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rPr>
          <w:rFonts w:hint="eastAsia" w:eastAsia="黑体"/>
          <w:b/>
          <w:bCs/>
          <w:sz w:val="84"/>
        </w:rPr>
      </w:pPr>
      <w:r>
        <w:rPr>
          <w:rFonts w:hint="eastAsia" w:eastAsia="黑体"/>
          <w:b/>
          <w:bCs/>
          <w:sz w:val="84"/>
        </w:rPr>
      </w:r>
      <w:r/>
    </w:p>
    <w:p>
      <w:pPr>
        <w:pStyle w:val="992"/>
        <w:ind w:firstLine="0"/>
        <w:jc w:val="center"/>
        <w:rPr>
          <w:rFonts w:hint="eastAsia" w:eastAsia="黑体"/>
          <w:b/>
          <w:bCs/>
          <w:sz w:val="84"/>
        </w:rPr>
      </w:pPr>
      <w:r>
        <w:rPr>
          <w:rFonts w:hint="eastAsia" w:eastAsia="黑体"/>
          <w:b/>
          <w:bCs/>
          <w:sz w:val="84"/>
        </w:rPr>
        <w:t xml:space="preserve">招　标　文　件</w:t>
      </w:r>
      <w:r/>
    </w:p>
    <w:p>
      <w:pPr>
        <w:pStyle w:val="992"/>
        <w:ind w:firstLine="1442"/>
        <w:rPr>
          <w:rFonts w:hint="eastAsia"/>
          <w:b/>
          <w:bCs/>
          <w:sz w:val="32"/>
        </w:rPr>
      </w:pPr>
      <w:r>
        <w:rPr>
          <w:rFonts w:hint="eastAsia"/>
          <w:b/>
          <w:bCs/>
          <w:sz w:val="32"/>
        </w:rPr>
        <w:t xml:space="preserve">项目名称：邹区人民医院物业管理服务项目</w:t>
      </w:r>
      <w:r/>
    </w:p>
    <w:p>
      <w:pPr>
        <w:pStyle w:val="902"/>
        <w:ind w:firstLine="1285"/>
        <w:rPr>
          <w:b/>
          <w:color w:val="ff0000"/>
          <w:sz w:val="30"/>
          <w:szCs w:val="30"/>
        </w:rPr>
      </w:pPr>
      <w:r>
        <w:rPr>
          <w:rFonts w:hint="eastAsia"/>
          <w:b/>
          <w:bCs/>
          <w:color w:val="ff0000"/>
          <w:sz w:val="32"/>
        </w:rPr>
        <w:t xml:space="preserve">项目编号：</w:t>
      </w:r>
      <w:r>
        <w:rPr>
          <w:b/>
          <w:bCs/>
          <w:color w:val="ff0000"/>
          <w:sz w:val="32"/>
        </w:rPr>
        <w:t xml:space="preserve">JSZC-320400-JZCG-G2026-0144</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02"/>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jc w:val="center"/>
        <w:rPr>
          <w:rFonts w:hint="eastAsia"/>
          <w:b/>
          <w:bCs/>
          <w:sz w:val="32"/>
        </w:rPr>
      </w:pPr>
      <w:r>
        <w:rPr>
          <w:rFonts w:hint="eastAsia"/>
          <w:b/>
          <w:bCs/>
          <w:sz w:val="32"/>
        </w:rPr>
        <w:t xml:space="preserve">常州市政府采购中心</w:t>
      </w:r>
      <w:r/>
    </w:p>
    <w:p>
      <w:pPr>
        <w:pStyle w:val="992"/>
        <w:ind w:firstLine="0"/>
        <w:jc w:val="center"/>
        <w:rPr>
          <w:rFonts w:hint="eastAsia"/>
          <w:b/>
          <w:bCs/>
          <w:sz w:val="32"/>
        </w:rPr>
      </w:pPr>
      <w:r>
        <w:rPr>
          <w:rFonts w:hint="eastAsia"/>
          <w:b/>
          <w:bCs/>
          <w:sz w:val="32"/>
        </w:rPr>
        <w:t xml:space="preserve">2026年</w:t>
      </w:r>
      <w:r>
        <w:rPr>
          <w:b/>
          <w:bCs/>
          <w:sz w:val="32"/>
        </w:rPr>
        <w:t xml:space="preserve">6</w:t>
      </w:r>
      <w:r>
        <w:rPr>
          <w:rFonts w:hint="eastAsia"/>
          <w:b/>
          <w:bCs/>
          <w:sz w:val="32"/>
        </w:rPr>
        <w:t xml:space="preserve">月</w:t>
      </w:r>
      <w:r>
        <w:rPr>
          <w:b/>
          <w:bCs/>
          <w:sz w:val="32"/>
        </w:rPr>
        <w:t xml:space="preserve">3</w:t>
      </w:r>
      <w:r>
        <w:rPr>
          <w:rFonts w:hint="eastAsia"/>
          <w:b/>
          <w:bCs/>
          <w:sz w:val="32"/>
        </w:rPr>
        <w:t xml:space="preserve">日</w:t>
      </w:r>
      <w:r/>
    </w:p>
    <w:p>
      <w:pPr>
        <w:pStyle w:val="992"/>
        <w:ind w:firstLine="0"/>
        <w:rPr>
          <w:rFonts w:hint="eastAsia"/>
          <w:u w:val="single"/>
        </w:rPr>
      </w:pPr>
      <w:r>
        <w:rPr>
          <w:rFonts w:hint="eastAsia"/>
        </w:rPr>
        <w:t xml:space="preserve">                        </w:t>
      </w:r>
      <w:r>
        <w:rPr>
          <w:rFonts w:hint="eastAsia"/>
          <w:u w:val="single"/>
        </w:rPr>
      </w:r>
      <w:r/>
    </w:p>
    <w:p>
      <w:pPr>
        <w:pStyle w:val="992"/>
        <w:ind w:firstLine="0"/>
        <w:jc w:val="center"/>
        <w:rPr>
          <w:rFonts w:hint="eastAsia"/>
        </w:rPr>
      </w:pPr>
      <w:r>
        <w:rPr>
          <w:rFonts w:hint="eastAsia"/>
        </w:rPr>
      </w:r>
      <w:r/>
    </w:p>
    <w:p>
      <w:pPr>
        <w:pStyle w:val="902"/>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rPr>
        <w:t xml:space="preserve"> </w:t>
      </w:r>
      <w:r>
        <w:rPr>
          <w:rFonts w:hint="eastAsia" w:ascii="黑体" w:hAnsi="Arial" w:eastAsia="黑体"/>
          <w:b/>
          <w:sz w:val="44"/>
        </w:rPr>
        <w:t xml:space="preserve">总  目  录</w:t>
      </w:r>
      <w:r/>
    </w:p>
    <w:p>
      <w:pPr>
        <w:pStyle w:val="902"/>
        <w:spacing w:line="480" w:lineRule="auto"/>
        <w:rPr>
          <w:rFonts w:hint="eastAsia" w:ascii="仿宋_GB2312" w:hAnsi="Arial" w:eastAsia="仿宋_GB2312"/>
          <w:b/>
          <w:sz w:val="28"/>
        </w:rPr>
      </w:pPr>
      <w:r>
        <w:rPr>
          <w:rFonts w:hint="eastAsia" w:ascii="仿宋_GB2312" w:hAnsi="Arial" w:eastAsia="仿宋_GB2312"/>
          <w:b/>
          <w:sz w:val="28"/>
        </w:rPr>
      </w:r>
      <w:r/>
    </w:p>
    <w:p>
      <w:pPr>
        <w:pStyle w:val="90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2"/>
        <w:ind w:firstLine="480"/>
        <w:rPr>
          <w:rFonts w:ascii="宋体" w:hAnsi="宋体"/>
          <w:color w:val="auto"/>
          <w:sz w:val="24"/>
          <w:szCs w:val="24"/>
        </w:rPr>
      </w:pPr>
      <w:r>
        <w:rPr>
          <w:rFonts w:hint="eastAsia" w:ascii="宋体" w:hAnsi="宋体"/>
          <w:sz w:val="24"/>
          <w:szCs w:val="24"/>
        </w:rPr>
        <w:t xml:space="preserve">受</w:t>
      </w:r>
      <w:r>
        <w:rPr>
          <w:rFonts w:hint="eastAsia" w:ascii="宋体" w:hAnsi="宋体"/>
          <w:color w:val="auto"/>
          <w:sz w:val="24"/>
          <w:szCs w:val="24"/>
        </w:rPr>
        <w:t xml:space="preserve">[</w:t>
      </w:r>
      <w:r>
        <w:rPr>
          <w:rFonts w:hint="eastAsia" w:ascii="宋体" w:hAnsi="宋体"/>
          <w:color w:val="auto"/>
          <w:sz w:val="24"/>
          <w:szCs w:val="24"/>
          <w:highlight w:val="yellow"/>
        </w:rPr>
        <w:t xml:space="preserve">常州市钟楼区邹区镇人民政府</w:t>
      </w:r>
      <w:r>
        <w:rPr>
          <w:rFonts w:hint="eastAsia" w:ascii="宋体" w:hAnsi="宋体"/>
          <w:color w:val="auto"/>
          <w:sz w:val="24"/>
          <w:szCs w:val="24"/>
        </w:rPr>
        <w:t xml:space="preserve">]的委托，常州市政府采购中心就[</w:t>
      </w:r>
      <w:r>
        <w:rPr>
          <w:rFonts w:hint="eastAsia" w:ascii="宋体" w:hAnsi="宋体"/>
          <w:color w:val="auto"/>
          <w:sz w:val="24"/>
          <w:szCs w:val="24"/>
          <w:highlight w:val="yellow"/>
        </w:rPr>
        <w:t xml:space="preserve">邹区人民医院物业管理服务项目</w:t>
      </w:r>
      <w:r>
        <w:rPr>
          <w:rFonts w:hint="eastAsia" w:ascii="宋体" w:hAnsi="宋体"/>
          <w:color w:val="auto"/>
          <w:sz w:val="24"/>
          <w:szCs w:val="24"/>
        </w:rPr>
        <w:t xml:space="preserve">]</w:t>
      </w:r>
      <w:r>
        <w:rPr>
          <w:color w:val="auto"/>
        </w:rPr>
        <w:t xml:space="preserve"> </w:t>
      </w:r>
      <w:r>
        <w:rPr>
          <w:rFonts w:ascii="宋体" w:hAnsi="宋体"/>
          <w:color w:val="auto"/>
          <w:sz w:val="24"/>
          <w:szCs w:val="24"/>
        </w:rPr>
        <w:t xml:space="preserve">JSZC-320400-JZCG-G2026-0144</w:t>
      </w:r>
      <w:r>
        <w:rPr>
          <w:rFonts w:hint="eastAsia" w:ascii="宋体" w:hAnsi="宋体"/>
          <w:color w:val="auto"/>
          <w:sz w:val="24"/>
          <w:szCs w:val="24"/>
        </w:rPr>
        <w:t xml:space="preserve">项目进行公开招标采购，欢迎符合条件的供应商投标。</w:t>
      </w:r>
      <w:r>
        <w:rPr>
          <w:color w:val="auto"/>
        </w:rPr>
      </w:r>
      <w:r/>
    </w:p>
    <w:p>
      <w:pPr>
        <w:pStyle w:val="905"/>
        <w:ind w:firstLine="498"/>
        <w:spacing w:before="156" w:after="156" w:line="360" w:lineRule="auto"/>
      </w:pPr>
      <w:r/>
      <w:bookmarkStart w:id="6" w:name="_Toc35393790"/>
      <w:r/>
      <w:bookmarkStart w:id="7" w:name="_Toc38985263"/>
      <w:r/>
      <w:bookmarkStart w:id="8" w:name="_Toc35393621"/>
      <w:r/>
      <w:bookmarkStart w:id="9" w:name="_Toc28359002"/>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02"/>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JSZC-320400-JZCG-G2026-0144</w:t>
      </w:r>
      <w:r>
        <w:rPr>
          <w:rFonts w:ascii="宋体" w:hAnsi="宋体"/>
          <w:sz w:val="24"/>
          <w:szCs w:val="24"/>
        </w:rPr>
      </w:r>
      <w:r/>
    </w:p>
    <w:p>
      <w:pPr>
        <w:pStyle w:val="902"/>
        <w:ind w:firstLine="480"/>
        <w:rPr>
          <w:rFonts w:ascii="宋体" w:hAnsi="宋体"/>
          <w:sz w:val="24"/>
          <w:szCs w:val="24"/>
          <w:highlight w:val="yellow"/>
        </w:rPr>
      </w:pPr>
      <w:r>
        <w:rPr>
          <w:rFonts w:hint="eastAsia" w:ascii="宋体" w:hAnsi="宋体"/>
          <w:sz w:val="24"/>
          <w:szCs w:val="24"/>
        </w:rPr>
        <w:t xml:space="preserve">2.项目名称：</w:t>
      </w:r>
      <w:r>
        <w:rPr>
          <w:rFonts w:hint="eastAsia" w:ascii="宋体" w:hAnsi="宋体"/>
          <w:sz w:val="24"/>
          <w:szCs w:val="24"/>
          <w:highlight w:val="yellow"/>
        </w:rPr>
        <w:t xml:space="preserve">邹区人民医院物业管理服务项目</w:t>
      </w:r>
      <w:r>
        <w:rPr>
          <w:rFonts w:ascii="宋体" w:hAnsi="宋体"/>
          <w:sz w:val="24"/>
          <w:szCs w:val="24"/>
          <w:highlight w:val="yellow"/>
        </w:rPr>
      </w:r>
      <w:r/>
    </w:p>
    <w:p>
      <w:pPr>
        <w:pStyle w:val="902"/>
        <w:ind w:firstLine="480"/>
        <w:rPr>
          <w:rFonts w:ascii="宋体" w:hAnsi="宋体"/>
          <w:sz w:val="24"/>
          <w:szCs w:val="24"/>
          <w:highlight w:val="yellow"/>
        </w:rPr>
      </w:pPr>
      <w:r/>
      <w:bookmarkEnd w:id="11"/>
      <w:r>
        <w:rPr>
          <w:rFonts w:hint="eastAsia" w:ascii="宋体" w:hAnsi="宋体"/>
          <w:sz w:val="24"/>
          <w:szCs w:val="24"/>
          <w:highlight w:val="yellow"/>
        </w:rPr>
        <w:t xml:space="preserve">3.预算金额：20</w:t>
      </w:r>
      <w:r>
        <w:rPr>
          <w:rFonts w:hint="eastAsia" w:ascii="宋体" w:hAnsi="宋体"/>
          <w:sz w:val="24"/>
          <w:szCs w:val="24"/>
          <w:highlight w:val="yellow"/>
        </w:rPr>
        <w:t xml:space="preserve">0.00万元</w:t>
      </w:r>
      <w:r>
        <w:rPr>
          <w:rFonts w:ascii="宋体" w:hAnsi="宋体"/>
          <w:sz w:val="24"/>
          <w:szCs w:val="24"/>
          <w:highlight w:val="yellow"/>
        </w:rPr>
      </w:r>
      <w:r/>
    </w:p>
    <w:p>
      <w:pPr>
        <w:pStyle w:val="902"/>
        <w:ind w:firstLine="480"/>
        <w:rPr>
          <w:rFonts w:ascii="宋体" w:hAnsi="宋体"/>
          <w:sz w:val="24"/>
          <w:szCs w:val="24"/>
        </w:rPr>
      </w:pPr>
      <w:r>
        <w:rPr>
          <w:rFonts w:hint="eastAsia" w:ascii="宋体" w:hAnsi="宋体"/>
          <w:sz w:val="24"/>
          <w:szCs w:val="24"/>
          <w:highlight w:val="yellow"/>
        </w:rPr>
        <w:t xml:space="preserve">4.最高限价：199.96万元。</w:t>
      </w:r>
      <w:r>
        <w:rPr>
          <w:rFonts w:ascii="宋体" w:hAnsi="宋体"/>
          <w:sz w:val="24"/>
          <w:szCs w:val="24"/>
        </w:rPr>
      </w:r>
      <w:r/>
    </w:p>
    <w:p>
      <w:pPr>
        <w:pStyle w:val="902"/>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highlight w:val="yellow"/>
        </w:rPr>
        <w:t xml:space="preserve">本项目服务内容为</w:t>
      </w:r>
      <w:r>
        <w:rPr>
          <w:rFonts w:hint="eastAsia" w:ascii="宋体" w:hAnsi="宋体"/>
          <w:sz w:val="24"/>
          <w:szCs w:val="24"/>
          <w:highlight w:val="yellow"/>
        </w:rPr>
        <w:t xml:space="preserve">邹区人民医院</w:t>
      </w:r>
      <w:r>
        <w:rPr>
          <w:rFonts w:hint="eastAsia" w:ascii="宋体" w:hAnsi="宋体" w:cs="宋体"/>
          <w:sz w:val="24"/>
          <w:szCs w:val="24"/>
          <w:highlight w:val="yellow"/>
        </w:rPr>
        <w:t xml:space="preserve">提供秩序维护、环境保洁、监控监视、高低配电维护检修、水电及零星维修、消控服务、停车服务、消防维保、绿化服务等多种物业管理服务。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02"/>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highlight w:val="yellow"/>
        </w:rPr>
        <w:t xml:space="preserve">服务期一年。</w:t>
      </w:r>
      <w:r>
        <w:rPr>
          <w:rFonts w:ascii="宋体" w:hAnsi="宋体"/>
          <w:sz w:val="24"/>
          <w:szCs w:val="24"/>
          <w:u w:val="single"/>
        </w:rPr>
      </w:r>
      <w:r/>
    </w:p>
    <w:p>
      <w:pPr>
        <w:pStyle w:val="905"/>
        <w:ind w:firstLine="498"/>
        <w:spacing w:before="156" w:after="156" w:line="360" w:lineRule="auto"/>
      </w:pPr>
      <w:r/>
      <w:bookmarkStart w:id="12" w:name="_Toc28359003"/>
      <w:r/>
      <w:bookmarkStart w:id="13" w:name="_Toc35393622"/>
      <w:r/>
      <w:bookmarkStart w:id="14" w:name="_Toc28359080"/>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pStyle w:val="902"/>
        <w:ind w:firstLine="480"/>
        <w:rPr>
          <w:rFonts w:hint="eastAsia" w:ascii="宋体" w:hAnsi="宋体"/>
          <w:sz w:val="24"/>
          <w:szCs w:val="24"/>
        </w:rPr>
      </w:pPr>
      <w:r/>
      <w:bookmarkStart w:id="17" w:name="_Toc38985265"/>
      <w:r/>
      <w:bookmarkStart w:id="18" w:name="_Toc28359004"/>
      <w:r/>
      <w:bookmarkStart w:id="19" w:name="_Toc35393623"/>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2"/>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w:t>
      </w:r>
      <w:r>
        <w:rPr>
          <w:rFonts w:hint="eastAsia" w:ascii="宋体" w:hAnsi="宋体"/>
          <w:sz w:val="24"/>
          <w:szCs w:val="24"/>
        </w:rPr>
        <w:t xml:space="preserve">大税收违法案件当事人</w:t>
      </w:r>
      <w:r>
        <w:rPr>
          <w:rFonts w:hint="eastAsia" w:ascii="宋体" w:hAnsi="宋体"/>
          <w:sz w:val="24"/>
          <w:szCs w:val="24"/>
        </w:rPr>
        <w:t xml:space="preserve">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2"/>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t xml:space="preserve">专门</w:t>
      </w:r>
      <w:r>
        <w:rPr>
          <w:rFonts w:hint="eastAsia" w:ascii="宋体" w:hAnsi="宋体"/>
          <w:sz w:val="24"/>
          <w:szCs w:val="24"/>
        </w:rPr>
        <w:t xml:space="preserve">面</w:t>
      </w:r>
      <w:r>
        <w:rPr>
          <w:rFonts w:hint="eastAsia" w:ascii="宋体" w:hAnsi="宋体"/>
          <w:sz w:val="24"/>
          <w:szCs w:val="24"/>
        </w:rPr>
        <w:t xml:space="preserve">向</w:t>
      </w:r>
      <w:r>
        <w:rPr>
          <w:rFonts w:hint="eastAsia" w:ascii="宋体" w:hAnsi="宋体"/>
          <w:sz w:val="24"/>
          <w:szCs w:val="24"/>
        </w:rPr>
        <w:t xml:space="preserve">中</w:t>
      </w:r>
      <w:r>
        <w:rPr>
          <w:rFonts w:hint="eastAsia" w:ascii="宋体" w:hAnsi="宋体"/>
          <w:sz w:val="24"/>
          <w:szCs w:val="24"/>
        </w:rPr>
        <w:t xml:space="preserve">小</w:t>
      </w:r>
      <w:r>
        <w:rPr>
          <w:rFonts w:hint="eastAsia" w:ascii="宋体" w:hAnsi="宋体"/>
          <w:sz w:val="24"/>
          <w:szCs w:val="24"/>
        </w:rPr>
        <w:t xml:space="preserve">企业</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0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90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2"/>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05"/>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2"/>
        <w:ind w:firstLine="540"/>
        <w:spacing w:line="360" w:lineRule="auto"/>
        <w:rPr>
          <w:rFonts w:ascii="宋体" w:hAnsi="宋体" w:cs="宋体"/>
          <w:sz w:val="24"/>
          <w:szCs w:val="24"/>
        </w:rPr>
      </w:pPr>
      <w:r/>
      <w:bookmarkStart w:id="22" w:name="_Toc38985266"/>
      <w:r/>
      <w:bookmarkStart w:id="23" w:name="_Toc28359005"/>
      <w:r/>
      <w:bookmarkStart w:id="24" w:name="_Toc35393624"/>
      <w:r/>
      <w:bookmarkStart w:id="25" w:name="_Toc28359082"/>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w:t>
      </w:r>
      <w:r>
        <w:rPr>
          <w:rFonts w:hint="eastAsia" w:ascii="宋体" w:hAnsi="宋体" w:cs="宋体"/>
          <w:sz w:val="24"/>
          <w:szCs w:val="24"/>
        </w:rPr>
        <w:t xml:space="preserve">行</w:t>
      </w:r>
      <w:r>
        <w:rPr>
          <w:rFonts w:hint="eastAsia" w:ascii="宋体" w:hAnsi="宋体" w:cs="宋体"/>
          <w:sz w:val="24"/>
          <w:szCs w:val="24"/>
        </w:rPr>
        <w:t xml:space="preserve">免费下载招标文件</w:t>
      </w:r>
      <w:r>
        <w:rPr>
          <w:rFonts w:hint="eastAsia" w:ascii="宋体" w:hAnsi="宋体" w:cs="宋体"/>
          <w:sz w:val="24"/>
          <w:szCs w:val="24"/>
        </w:rPr>
        <w:t xml:space="preserve">。</w:t>
      </w:r>
      <w:r>
        <w:rPr>
          <w:rFonts w:ascii="宋体" w:hAnsi="宋体" w:cs="宋体"/>
          <w:sz w:val="24"/>
          <w:szCs w:val="24"/>
          <w:u w:val="single"/>
        </w:rPr>
      </w:r>
      <w:r/>
    </w:p>
    <w:p>
      <w:pPr>
        <w:pStyle w:val="905"/>
        <w:ind w:firstLine="498"/>
        <w:spacing w:before="156" w:after="156" w:line="360" w:lineRule="auto"/>
      </w:pPr>
      <w:r/>
      <w:bookmarkEnd w:id="22"/>
      <w:r/>
      <w:bookmarkEnd w:id="23"/>
      <w:r/>
      <w:bookmarkEnd w:id="24"/>
      <w:r/>
      <w:bookmarkEnd w:id="25"/>
      <w:r/>
      <w:bookmarkEnd w:id="26"/>
      <w:r/>
      <w:bookmarkStart w:id="27" w:name="_Toc35393794"/>
      <w:r/>
      <w:bookmarkStart w:id="28" w:name="_Toc28359084"/>
      <w:r/>
      <w:bookmarkStart w:id="29" w:name="_Toc28359007"/>
      <w:r/>
      <w:bookmarkStart w:id="30" w:name="_Toc35393625"/>
      <w:r/>
      <w:bookmarkStart w:id="31" w:name="_Toc38985267"/>
      <w:r>
        <w:rPr>
          <w:rFonts w:hint="eastAsia"/>
        </w:rPr>
        <w:t xml:space="preserve">四、投标文件提交</w:t>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05"/>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2"/>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05"/>
        <w:ind w:firstLine="498"/>
        <w:spacing w:before="156" w:after="156" w:line="360" w:lineRule="auto"/>
      </w:pPr>
      <w:r>
        <w:rPr>
          <w:rFonts w:hint="eastAsia"/>
        </w:rPr>
        <w:t xml:space="preserve">六、其他补充事宜</w:t>
      </w:r>
      <w:bookmarkEnd w:id="32"/>
      <w:r/>
      <w:bookmarkEnd w:id="33"/>
      <w:r/>
      <w:bookmarkEnd w:id="34"/>
      <w:r/>
      <w:r/>
    </w:p>
    <w:p>
      <w:pPr>
        <w:pStyle w:val="90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5"/>
        <w:ind w:firstLine="498"/>
        <w:spacing w:before="156" w:after="156" w:line="360" w:lineRule="auto"/>
      </w:pPr>
      <w:r/>
      <w:bookmarkStart w:id="35" w:name="_Toc28359008"/>
      <w:r/>
      <w:bookmarkStart w:id="36" w:name="_Toc38985269"/>
      <w:r/>
      <w:bookmarkStart w:id="37" w:name="_Toc35393627"/>
      <w:r/>
      <w:bookmarkStart w:id="38" w:name="_Toc35393796"/>
      <w:r/>
      <w:bookmarkStart w:id="39" w:name="_Toc28359085"/>
      <w:r>
        <w:rPr>
          <w:rFonts w:hint="eastAsia"/>
        </w:rPr>
        <w:t xml:space="preserve">七、本次招标联系方式</w:t>
      </w:r>
      <w:bookmarkEnd w:id="35"/>
      <w:r/>
      <w:bookmarkEnd w:id="36"/>
      <w:r/>
      <w:bookmarkEnd w:id="37"/>
      <w:r/>
      <w:bookmarkEnd w:id="38"/>
      <w:r/>
      <w:bookmarkEnd w:id="39"/>
      <w:r/>
      <w:r/>
    </w:p>
    <w:p>
      <w:pPr>
        <w:pStyle w:val="902"/>
        <w:ind w:firstLine="540"/>
        <w:spacing w:line="360" w:lineRule="auto"/>
        <w:rPr>
          <w:rFonts w:hint="eastAsia" w:ascii="宋体" w:hAnsi="宋体" w:cs="宋体"/>
          <w:sz w:val="24"/>
          <w:szCs w:val="24"/>
        </w:rPr>
      </w:pPr>
      <w:r/>
      <w:bookmarkStart w:id="40" w:name="_Toc28359087"/>
      <w:r/>
      <w:bookmarkStart w:id="41" w:name="_Toc28359010"/>
      <w:r>
        <w:rPr>
          <w:rFonts w:hint="eastAsia" w:ascii="宋体" w:hAnsi="宋体" w:cs="宋体"/>
          <w:sz w:val="24"/>
          <w:szCs w:val="24"/>
        </w:rPr>
        <w:t xml:space="preserve">1.采购人信息</w:t>
      </w:r>
      <w:r/>
    </w:p>
    <w:p>
      <w:pPr>
        <w:pStyle w:val="902"/>
        <w:ind w:firstLine="540"/>
        <w:spacing w:line="360" w:lineRule="auto"/>
        <w:rPr>
          <w:rFonts w:hint="eastAsia" w:ascii="宋体" w:hAnsi="宋体" w:cs="宋体"/>
          <w:sz w:val="24"/>
          <w:szCs w:val="24"/>
          <w:highlight w:val="yellow"/>
        </w:rPr>
      </w:pPr>
      <w:r>
        <w:rPr>
          <w:rFonts w:hint="eastAsia" w:ascii="宋体" w:hAnsi="宋体" w:cs="宋体"/>
          <w:sz w:val="24"/>
          <w:szCs w:val="24"/>
          <w:highlight w:val="yellow"/>
        </w:rPr>
        <w:t xml:space="preserve">名 称：常州市钟楼区邹区镇人民政府</w:t>
      </w:r>
      <w:r/>
    </w:p>
    <w:p>
      <w:pPr>
        <w:pStyle w:val="902"/>
        <w:ind w:firstLine="540"/>
        <w:spacing w:line="360" w:lineRule="auto"/>
        <w:rPr>
          <w:rFonts w:hint="eastAsia" w:ascii="宋体" w:hAnsi="宋体" w:cs="宋体"/>
          <w:sz w:val="24"/>
          <w:szCs w:val="24"/>
          <w:highlight w:val="yellow"/>
        </w:rPr>
      </w:pPr>
      <w:r>
        <w:rPr>
          <w:rFonts w:hint="eastAsia" w:ascii="宋体" w:hAnsi="宋体" w:cs="宋体"/>
          <w:sz w:val="24"/>
          <w:szCs w:val="24"/>
          <w:highlight w:val="yellow"/>
        </w:rPr>
        <w:t xml:space="preserve">地 址：常州市钟楼区会灵东路1号</w:t>
      </w:r>
      <w:r/>
    </w:p>
    <w:p>
      <w:pPr>
        <w:pStyle w:val="902"/>
        <w:ind w:firstLine="540"/>
        <w:spacing w:line="360" w:lineRule="auto"/>
        <w:rPr>
          <w:rFonts w:hint="eastAsia" w:ascii="宋体" w:hAnsi="宋体" w:cs="宋体"/>
          <w:sz w:val="24"/>
          <w:szCs w:val="24"/>
          <w:highlight w:val="yellow"/>
        </w:rPr>
      </w:pPr>
      <w:r>
        <w:rPr>
          <w:rFonts w:hint="eastAsia" w:ascii="宋体" w:hAnsi="宋体" w:cs="宋体"/>
          <w:sz w:val="24"/>
          <w:szCs w:val="24"/>
          <w:highlight w:val="yellow"/>
        </w:rPr>
        <w:t xml:space="preserve">联系人：俞先生</w:t>
      </w:r>
      <w:r/>
    </w:p>
    <w:p>
      <w:pPr>
        <w:pStyle w:val="902"/>
        <w:ind w:firstLine="540"/>
        <w:spacing w:line="360" w:lineRule="auto"/>
        <w:rPr>
          <w:rFonts w:hint="eastAsia" w:ascii="宋体" w:hAnsi="宋体" w:cs="宋体"/>
          <w:sz w:val="24"/>
          <w:szCs w:val="24"/>
        </w:rPr>
      </w:pPr>
      <w:r>
        <w:rPr>
          <w:rFonts w:hint="eastAsia" w:ascii="宋体" w:hAnsi="宋体" w:cs="宋体"/>
          <w:sz w:val="24"/>
          <w:szCs w:val="24"/>
          <w:highlight w:val="yellow"/>
        </w:rPr>
        <w:t xml:space="preserve">联系方式：0519-83839092</w:t>
      </w:r>
      <w:r>
        <w:rPr>
          <w:rFonts w:hint="eastAsia" w:ascii="宋体" w:hAnsi="宋体" w:cs="宋体"/>
          <w:sz w:val="24"/>
          <w:szCs w:val="24"/>
        </w:rPr>
        <w:t xml:space="preserve">　　 </w:t>
      </w:r>
      <w:bookmarkStart w:id="42" w:name="_Toc28359086"/>
      <w:r/>
      <w:bookmarkStart w:id="43" w:name="_Toc28359009"/>
      <w:r>
        <w:rPr>
          <w:rFonts w:hint="eastAsia" w:ascii="宋体" w:hAnsi="宋体" w:cs="宋体"/>
          <w:sz w:val="24"/>
          <w:szCs w:val="24"/>
        </w:rPr>
      </w:r>
      <w:r/>
    </w:p>
    <w:p>
      <w:pPr>
        <w:pStyle w:val="902"/>
        <w:ind w:firstLine="540"/>
        <w:spacing w:line="360" w:lineRule="auto"/>
        <w:rPr>
          <w:rFonts w:hint="eastAsia" w:ascii="宋体" w:hAnsi="宋体" w:cs="宋体"/>
          <w:sz w:val="24"/>
          <w:szCs w:val="24"/>
        </w:rPr>
      </w:pPr>
      <w:r/>
      <w:bookmarkEnd w:id="42"/>
      <w:r/>
      <w:bookmarkEnd w:id="43"/>
      <w:r>
        <w:rPr>
          <w:rFonts w:hint="eastAsia" w:ascii="宋体" w:hAnsi="宋体" w:cs="宋体"/>
          <w:sz w:val="24"/>
          <w:szCs w:val="24"/>
        </w:rPr>
        <w:t xml:space="preserve">2.常州市政府采购中心信息</w:t>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地　址：常州市锦绣路2号常州市政务服务中心1-1号楼6楼</w:t>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采购文件相关联系人：孙先生               </w:t>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电</w:t>
      </w:r>
      <w:r>
        <w:rPr>
          <w:rFonts w:hint="eastAsia" w:ascii="宋体" w:hAnsi="宋体" w:cs="宋体"/>
          <w:sz w:val="24"/>
          <w:szCs w:val="24"/>
        </w:rPr>
        <w:t xml:space="preserve">  　话：0519-</w:t>
      </w:r>
      <w:r>
        <w:rPr>
          <w:rFonts w:hint="eastAsia" w:ascii="宋体" w:hAnsi="宋体" w:cs="宋体"/>
          <w:sz w:val="24"/>
          <w:szCs w:val="24"/>
        </w:rPr>
        <w:t xml:space="preserve">85588155</w:t>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开标评审相关联系人：李女士           </w:t>
      </w:r>
      <w:r/>
    </w:p>
    <w:p>
      <w:pPr>
        <w:pStyle w:val="902"/>
        <w:ind w:firstLine="540"/>
        <w:spacing w:line="360" w:lineRule="auto"/>
        <w:rPr>
          <w:rFonts w:hint="eastAsia" w:ascii="宋体" w:hAnsi="宋体" w:cs="宋体"/>
          <w:sz w:val="24"/>
          <w:szCs w:val="24"/>
        </w:rPr>
      </w:pPr>
      <w:r>
        <w:rPr>
          <w:rFonts w:hint="eastAsia" w:ascii="宋体" w:hAnsi="宋体" w:cs="宋体"/>
          <w:sz w:val="24"/>
          <w:szCs w:val="24"/>
        </w:rPr>
        <w:t xml:space="preserve">电  　话：0519-85588159</w:t>
      </w:r>
      <w:r/>
    </w:p>
    <w:p>
      <w:pPr>
        <w:pStyle w:val="902"/>
        <w:ind w:firstLine="540"/>
        <w:spacing w:line="360" w:lineRule="auto"/>
        <w:rPr>
          <w:rFonts w:ascii="宋体" w:hAnsi="宋体"/>
          <w:sz w:val="24"/>
          <w:szCs w:val="24"/>
        </w:rPr>
      </w:pPr>
      <w:r>
        <w:rPr>
          <w:rFonts w:hint="eastAsia" w:ascii="宋体" w:hAnsi="宋体" w:cs="宋体"/>
          <w:sz w:val="24"/>
          <w:szCs w:val="24"/>
        </w:rPr>
        <w:t xml:space="preserve">电子化招投标技术支持电话：0519-85588210</w:t>
      </w:r>
      <w:r>
        <w:rPr>
          <w:rFonts w:ascii="宋体" w:hAnsi="宋体"/>
          <w:sz w:val="24"/>
          <w:szCs w:val="24"/>
        </w:rPr>
      </w:r>
      <w:r/>
    </w:p>
    <w:p>
      <w:pPr>
        <w:pStyle w:val="905"/>
        <w:ind w:firstLine="498"/>
        <w:spacing w:before="156" w:after="156" w:line="360" w:lineRule="auto"/>
      </w:pPr>
      <w:r/>
      <w:bookmarkEnd w:id="40"/>
      <w:r/>
      <w:bookmarkEnd w:id="41"/>
      <w:r>
        <w:rPr>
          <w:rFonts w:hint="eastAsia"/>
        </w:rPr>
        <w:t xml:space="preserve">八、其他</w:t>
      </w:r>
      <w:r/>
    </w:p>
    <w:p>
      <w:pPr>
        <w:pStyle w:val="90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w:t>
      </w:r>
      <w:r>
        <w:rPr>
          <w:rFonts w:hint="eastAsia" w:ascii="宋体" w:hAnsi="宋体"/>
          <w:bCs/>
          <w:color w:val="ff0000"/>
          <w:sz w:val="24"/>
          <w:szCs w:val="24"/>
        </w:rPr>
        <w:t xml:space="preserve">字证书和电子签章。具</w:t>
      </w:r>
      <w:r>
        <w:rPr>
          <w:rFonts w:hint="eastAsia" w:ascii="宋体" w:hAnsi="宋体"/>
          <w:bCs/>
          <w:color w:val="ff0000"/>
          <w:sz w:val="24"/>
          <w:szCs w:val="24"/>
        </w:rPr>
        <w:t xml:space="preserve">体办理指南和</w:t>
      </w:r>
      <w:r>
        <w:rPr>
          <w:rFonts w:hint="eastAsia" w:ascii="宋体" w:hAnsi="宋体"/>
          <w:bCs/>
          <w:color w:val="ff0000"/>
          <w:sz w:val="24"/>
          <w:szCs w:val="24"/>
        </w:rPr>
        <w:t xml:space="preserve">操作手册见链接：http://www.ccgp-jiangsu.gov.cn/jiangsu/zlxz/ee/ee3a4bc5a3454aa2b0d9312230633ce9.html。</w:t>
      </w:r>
      <w:r/>
    </w:p>
    <w:p>
      <w:pPr>
        <w:pStyle w:val="90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w:t>
      </w:r>
      <w:r>
        <w:rPr>
          <w:rFonts w:hint="eastAsia" w:ascii="宋体" w:hAnsi="宋体"/>
          <w:bCs/>
          <w:sz w:val="24"/>
          <w:szCs w:val="24"/>
        </w:rPr>
        <w:t xml:space="preserve">变动或修改，敬请及时</w:t>
      </w:r>
      <w:r>
        <w:rPr>
          <w:rFonts w:hint="eastAsia" w:ascii="宋体" w:hAnsi="宋体"/>
          <w:bCs/>
          <w:sz w:val="24"/>
          <w:szCs w:val="24"/>
        </w:rPr>
        <w:t xml:space="preserve">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2"/>
        <w:ind w:firstLine="480"/>
        <w:spacing w:line="560" w:lineRule="exact"/>
        <w:rPr>
          <w:rFonts w:hint="eastAsia" w:ascii="宋体" w:hAnsi="宋体"/>
          <w:sz w:val="24"/>
        </w:rPr>
      </w:pPr>
      <w:r>
        <w:rPr>
          <w:rFonts w:hint="eastAsia" w:ascii="宋体" w:hAnsi="宋体"/>
          <w:sz w:val="24"/>
        </w:rPr>
      </w:r>
      <w:r/>
    </w:p>
    <w:p>
      <w:pPr>
        <w:pStyle w:val="90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04"/>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20614213"/>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05"/>
        <w:ind w:firstLine="498"/>
        <w:spacing w:before="156" w:after="156" w:line="360" w:lineRule="auto"/>
        <w:rPr>
          <w:rFonts w:hint="eastAsia"/>
        </w:rPr>
      </w:pPr>
      <w:r/>
      <w:bookmarkStart w:id="49" w:name="_Toc20823275"/>
      <w:r/>
      <w:bookmarkStart w:id="50" w:name="_Toc120614214"/>
      <w:r/>
      <w:bookmarkStart w:id="51" w:name="_Toc16938519"/>
      <w:r/>
      <w:bookmarkStart w:id="52" w:name="_Toc513029203"/>
      <w:r>
        <w:rPr>
          <w:rFonts w:hint="eastAsia"/>
        </w:rPr>
        <w:t xml:space="preserve">一、总则</w:t>
      </w:r>
      <w:bookmarkEnd w:id="49"/>
      <w:r/>
      <w:bookmarkEnd w:id="50"/>
      <w:r/>
      <w:bookmarkEnd w:id="51"/>
      <w:r/>
      <w:bookmarkEnd w:id="52"/>
      <w:r>
        <w:rPr>
          <w:rFonts w:hint="eastAsia"/>
        </w:rPr>
      </w:r>
      <w:r/>
    </w:p>
    <w:p>
      <w:pPr>
        <w:pStyle w:val="906"/>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06"/>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0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06"/>
        <w:ind w:firstLine="420"/>
        <w:spacing w:before="0" w:after="0" w:line="240" w:lineRule="auto"/>
        <w:rPr>
          <w:rFonts w:hint="eastAsia"/>
          <w:b w:val="0"/>
          <w:bCs w:val="0"/>
        </w:rPr>
      </w:pPr>
      <w:r/>
      <w:bookmarkStart w:id="61" w:name="_Toc20823278"/>
      <w:r/>
      <w:bookmarkStart w:id="62" w:name="_Toc16938522"/>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90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06"/>
        <w:ind w:firstLine="420"/>
        <w:spacing w:before="0" w:after="0" w:line="240" w:lineRule="auto"/>
        <w:rPr>
          <w:rFonts w:hint="eastAsia"/>
          <w:b w:val="0"/>
          <w:bCs w:val="0"/>
        </w:rPr>
      </w:pPr>
      <w:r/>
      <w:bookmarkStart w:id="64" w:name="_Toc462564067"/>
      <w:r/>
      <w:bookmarkStart w:id="65" w:name="_Toc513029207"/>
      <w:r/>
      <w:bookmarkStart w:id="66" w:name="_Toc16938523"/>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90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w:t>
      </w:r>
      <w:r>
        <w:rPr>
          <w:rFonts w:hint="eastAsia" w:ascii="宋体" w:hAnsi="宋体"/>
          <w:sz w:val="24"/>
        </w:rPr>
        <w:t xml:space="preserve">标有关的费用，无论投</w:t>
      </w:r>
      <w:r>
        <w:rPr>
          <w:rFonts w:hint="eastAsia" w:ascii="宋体" w:hAnsi="宋体"/>
          <w:sz w:val="24"/>
        </w:rPr>
        <w:t xml:space="preserve">标过程中的</w:t>
      </w:r>
      <w:r>
        <w:rPr>
          <w:rFonts w:hint="eastAsia" w:ascii="宋体" w:hAnsi="宋体"/>
          <w:sz w:val="24"/>
        </w:rPr>
        <w:t xml:space="preserve">做法和结果如何，常州市政府采购中心（以下简称采购中心）在任何情况下均无义务和责任承担这些费用。</w:t>
      </w:r>
      <w:r/>
    </w:p>
    <w:p>
      <w:pPr>
        <w:pStyle w:val="90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0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05"/>
        <w:ind w:firstLine="321"/>
        <w:spacing w:before="156" w:after="156" w:line="360" w:lineRule="auto"/>
        <w:rPr>
          <w:rFonts w:hint="eastAsia"/>
        </w:rPr>
      </w:pPr>
      <w:r/>
      <w:bookmarkStart w:id="68" w:name="_Toc513029209"/>
      <w:r/>
      <w:bookmarkStart w:id="69" w:name="_Toc120614215"/>
      <w:r/>
      <w:bookmarkStart w:id="70" w:name="_Toc20823281"/>
      <w:r/>
      <w:bookmarkStart w:id="71" w:name="_Toc16938525"/>
      <w:r>
        <w:rPr>
          <w:rFonts w:hint="eastAsia"/>
        </w:rPr>
        <w:t xml:space="preserve">二、招标文件</w:t>
      </w:r>
      <w:bookmarkEnd w:id="68"/>
      <w:r/>
      <w:bookmarkEnd w:id="69"/>
      <w:r/>
      <w:bookmarkEnd w:id="70"/>
      <w:r/>
      <w:bookmarkEnd w:id="71"/>
      <w:r>
        <w:rPr>
          <w:rFonts w:hint="eastAsia"/>
        </w:rPr>
      </w:r>
      <w:r/>
    </w:p>
    <w:p>
      <w:pPr>
        <w:pStyle w:val="906"/>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0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w:t>
      </w:r>
      <w:r>
        <w:rPr>
          <w:rFonts w:hint="eastAsia" w:ascii="宋体" w:hAnsi="宋体"/>
          <w:sz w:val="24"/>
        </w:rPr>
        <w:t xml:space="preserve">购中心联系解决。</w:t>
      </w:r>
      <w:r/>
    </w:p>
    <w:p>
      <w:pPr>
        <w:pStyle w:val="90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6"/>
        <w:ind w:firstLine="560"/>
        <w:spacing w:before="0" w:after="0" w:line="240" w:lineRule="auto"/>
        <w:rPr>
          <w:rFonts w:hint="eastAsia"/>
          <w:b w:val="0"/>
          <w:bCs w:val="0"/>
        </w:rPr>
      </w:pPr>
      <w:r/>
      <w:bookmarkStart w:id="75" w:name="_Toc20823283"/>
      <w:r/>
      <w:bookmarkStart w:id="76" w:name="_Toc462564070"/>
      <w:r/>
      <w:bookmarkStart w:id="77" w:name="_Toc513029211"/>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90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06"/>
        <w:ind w:firstLine="560"/>
        <w:spacing w:before="0" w:after="0" w:line="240" w:lineRule="auto"/>
        <w:rPr>
          <w:rFonts w:hint="eastAsia"/>
          <w:b w:val="0"/>
          <w:bCs w:val="0"/>
        </w:rPr>
      </w:pPr>
      <w:r/>
      <w:bookmarkStart w:id="79" w:name="_Toc462564071"/>
      <w:r/>
      <w:bookmarkStart w:id="80" w:name="_Toc513029212"/>
      <w:r/>
      <w:bookmarkStart w:id="81" w:name="_Toc20823284"/>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0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w:t>
      </w:r>
      <w:r>
        <w:rPr>
          <w:rFonts w:hint="eastAsia" w:ascii="宋体" w:hAnsi="宋体"/>
          <w:sz w:val="24"/>
        </w:rPr>
        <w:t xml:space="preserve">标</w:t>
      </w:r>
      <w:r>
        <w:rPr>
          <w:rFonts w:hint="eastAsia" w:ascii="宋体" w:hAnsi="宋体"/>
          <w:sz w:val="24"/>
        </w:rPr>
        <w:t xml:space="preserve">文件的修改将在江</w:t>
      </w:r>
      <w:r>
        <w:rPr>
          <w:rFonts w:hint="eastAsia" w:ascii="宋体" w:hAnsi="宋体"/>
          <w:sz w:val="24"/>
        </w:rPr>
        <w:t xml:space="preserve">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05"/>
        <w:ind w:firstLine="482"/>
        <w:spacing w:before="156" w:after="156" w:line="360" w:lineRule="auto"/>
        <w:rPr>
          <w:rFonts w:hint="eastAsia"/>
        </w:rPr>
      </w:pPr>
      <w:r/>
      <w:bookmarkStart w:id="83" w:name="_Toc16938529"/>
      <w:r/>
      <w:bookmarkStart w:id="84" w:name="_Toc462564072"/>
      <w:r/>
      <w:bookmarkStart w:id="85" w:name="_Toc120614216"/>
      <w:r/>
      <w:bookmarkStart w:id="86" w:name="_Toc20823285"/>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906"/>
        <w:ind w:firstLine="560"/>
        <w:spacing w:before="0" w:after="0" w:line="240" w:lineRule="auto"/>
        <w:rPr>
          <w:rFonts w:hint="eastAsia"/>
          <w:bCs w:val="0"/>
        </w:rPr>
      </w:pPr>
      <w:r/>
      <w:bookmarkStart w:id="88" w:name="_Toc513029214"/>
      <w:r/>
      <w:bookmarkStart w:id="89" w:name="_Toc462564073"/>
      <w:r/>
      <w:bookmarkStart w:id="90" w:name="_Toc20823286"/>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06"/>
        <w:ind w:firstLine="420"/>
        <w:spacing w:before="0" w:after="0" w:line="240" w:lineRule="auto"/>
        <w:rPr>
          <w:rFonts w:hint="eastAsia"/>
          <w:b w:val="0"/>
          <w:bCs w:val="0"/>
        </w:rPr>
      </w:pPr>
      <w:r/>
      <w:bookmarkStart w:id="92" w:name="_Toc20823287"/>
      <w:r/>
      <w:bookmarkStart w:id="93" w:name="_Toc462564074"/>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90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w:t>
      </w:r>
      <w:r>
        <w:rPr>
          <w:rFonts w:ascii="宋体" w:hAnsi="宋体"/>
          <w:i/>
          <w:sz w:val="24"/>
          <w:u w:val="single"/>
        </w:rPr>
        <w:t xml:space="preserve">》所列的全部内容进行</w:t>
      </w:r>
      <w:r>
        <w:rPr>
          <w:rFonts w:ascii="宋体" w:hAnsi="宋体"/>
          <w:i/>
          <w:sz w:val="24"/>
          <w:u w:val="single"/>
        </w:rPr>
        <w:t xml:space="preserve">投标，不得将一个采购包中的内容拆开投标，否则其对该采购包的投标将被认定为无效投标。</w:t>
      </w:r>
      <w:r>
        <w:rPr>
          <w:rFonts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06"/>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14577357"/>
      <w:r/>
      <w:bookmarkStart w:id="101" w:name="_Toc4909050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2"/>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w:t>
      </w:r>
      <w:r>
        <w:rPr>
          <w:rFonts w:hint="eastAsia" w:ascii="宋体" w:hAnsi="宋体"/>
          <w:sz w:val="24"/>
          <w:szCs w:val="24"/>
        </w:rPr>
        <w:t xml:space="preserve">人应按照法律、法规、</w:t>
      </w:r>
      <w:r>
        <w:rPr>
          <w:rFonts w:hint="eastAsia" w:ascii="宋体" w:hAnsi="宋体"/>
          <w:sz w:val="24"/>
          <w:szCs w:val="24"/>
        </w:rPr>
        <w:t xml:space="preserve">规</w:t>
      </w:r>
      <w:r>
        <w:rPr>
          <w:rFonts w:hint="eastAsia" w:ascii="宋体" w:hAnsi="宋体"/>
          <w:sz w:val="24"/>
          <w:szCs w:val="24"/>
        </w:rPr>
        <w:t xml:space="preserve">章和规范性文件以及招标文件要求提交证明文件，证明其及投标标的符合招标文件规定。</w:t>
      </w:r>
      <w:r/>
    </w:p>
    <w:p>
      <w:pPr>
        <w:pStyle w:val="90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6"/>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0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6"/>
        <w:ind w:firstLine="420"/>
        <w:spacing w:before="0" w:after="0" w:line="240" w:lineRule="auto"/>
        <w:rPr>
          <w:rFonts w:hint="eastAsia"/>
          <w:b w:val="0"/>
          <w:bCs w:val="0"/>
        </w:rPr>
      </w:pPr>
      <w:r/>
      <w:bookmarkStart w:id="110" w:name="_Hlt26670482"/>
      <w:r/>
      <w:bookmarkEnd w:id="110"/>
      <w:r/>
      <w:bookmarkStart w:id="111" w:name="_Hlt26670425"/>
      <w:r/>
      <w:bookmarkEnd w:id="111"/>
      <w:r/>
      <w:bookmarkStart w:id="112" w:name="_Hlt26954844"/>
      <w:r/>
      <w:bookmarkEnd w:id="112"/>
      <w:r/>
      <w:bookmarkStart w:id="113" w:name="_Hlt26954842"/>
      <w:r/>
      <w:bookmarkEnd w:id="113"/>
      <w:r/>
      <w:bookmarkStart w:id="114" w:name="_Hlt26670486"/>
      <w:r/>
      <w:bookmarkEnd w:id="114"/>
      <w:r/>
      <w:bookmarkStart w:id="115" w:name="_Hlt26954731"/>
      <w:r/>
      <w:bookmarkEnd w:id="115"/>
      <w:r/>
      <w:bookmarkStart w:id="116" w:name="_Hlt26954848"/>
      <w:r/>
      <w:bookmarkEnd w:id="116"/>
      <w:r/>
      <w:bookmarkStart w:id="117" w:name="_Hlt26954846"/>
      <w:r/>
      <w:bookmarkEnd w:id="117"/>
      <w:r/>
      <w:bookmarkStart w:id="118" w:name="_Hlt26670403"/>
      <w:r/>
      <w:bookmarkEnd w:id="118"/>
      <w:r/>
      <w:bookmarkStart w:id="119" w:name="_Hlt26668983"/>
      <w:r/>
      <w:bookmarkEnd w:id="119"/>
      <w:r>
        <w:rPr>
          <w:rFonts w:hint="eastAsia"/>
          <w:b w:val="0"/>
          <w:bCs w:val="0"/>
        </w:rPr>
        <w:t xml:space="preserve">13、技术要求响应及偏离表、商务要求响应及偏离表</w:t>
      </w:r>
      <w:r/>
    </w:p>
    <w:p>
      <w:pPr>
        <w:pStyle w:val="90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w:t>
      </w:r>
      <w:r>
        <w:rPr>
          <w:rFonts w:hint="eastAsia" w:ascii="宋体" w:hAnsi="Arial" w:cs="宋体"/>
          <w:sz w:val="24"/>
          <w:lang w:val="zh-CN"/>
        </w:rPr>
        <w:t xml:space="preserve">，并说明原因。</w:t>
      </w:r>
      <w:r/>
    </w:p>
    <w:p>
      <w:pPr>
        <w:pStyle w:val="90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06"/>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0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06"/>
        <w:ind w:firstLine="420"/>
        <w:spacing w:before="0" w:after="0" w:line="240" w:lineRule="auto"/>
        <w:rPr>
          <w:rFonts w:hint="eastAsia"/>
          <w:b w:val="0"/>
          <w:bCs w:val="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0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6"/>
        <w:ind w:firstLine="420"/>
        <w:spacing w:before="0" w:after="0" w:line="240" w:lineRule="auto"/>
        <w:rPr>
          <w:rFonts w:hint="eastAsia"/>
          <w:b w:val="0"/>
          <w:bCs w:val="0"/>
        </w:rPr>
      </w:pPr>
      <w:r>
        <w:rPr>
          <w:rFonts w:hint="eastAsia"/>
          <w:b w:val="0"/>
          <w:bCs w:val="0"/>
        </w:rPr>
        <w:t xml:space="preserve">16、投标有效期的延长</w:t>
      </w:r>
      <w:r/>
    </w:p>
    <w:p>
      <w:pPr>
        <w:pStyle w:val="90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5"/>
        <w:ind w:firstLine="482"/>
        <w:spacing w:before="156" w:after="156" w:line="360" w:lineRule="auto"/>
        <w:rPr>
          <w:rFonts w:hint="eastAsia"/>
        </w:rPr>
      </w:pPr>
      <w:r/>
      <w:bookmarkStart w:id="127" w:name="_Hlt26954739"/>
      <w:r/>
      <w:bookmarkEnd w:id="127"/>
      <w:r/>
      <w:bookmarkStart w:id="128" w:name="_Hlt26954852"/>
      <w:r/>
      <w:bookmarkEnd w:id="128"/>
      <w:r/>
      <w:bookmarkStart w:id="129" w:name="_Toc20823296"/>
      <w:r/>
      <w:bookmarkStart w:id="130" w:name="_Toc120614217"/>
      <w:r/>
      <w:bookmarkStart w:id="131" w:name="_Toc16938540"/>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906"/>
        <w:ind w:firstLine="560"/>
        <w:spacing w:before="0" w:after="0" w:line="240" w:lineRule="auto"/>
        <w:rPr>
          <w:rFonts w:hint="eastAsia" w:ascii="黑体"/>
          <w:b w:val="0"/>
          <w:bCs w:val="0"/>
        </w:rPr>
      </w:pPr>
      <w:r/>
      <w:bookmarkStart w:id="133" w:name="_Toc16938541"/>
      <w:r/>
      <w:bookmarkStart w:id="134" w:name="_Toc462564084"/>
      <w:r/>
      <w:bookmarkStart w:id="135" w:name="_Toc20823297"/>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Pr>
          <w:rFonts w:hint="eastAsia" w:ascii="宋体" w:hAnsi="宋体"/>
          <w:bCs/>
          <w:sz w:val="24"/>
        </w:rPr>
      </w:r>
      <w:r/>
    </w:p>
    <w:p>
      <w:pPr>
        <w:pStyle w:val="906"/>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w:t>
      </w:r>
      <w:r>
        <w:rPr>
          <w:rFonts w:hint="eastAsia" w:ascii="宋体" w:hAnsi="宋体"/>
          <w:bCs/>
          <w:i/>
          <w:sz w:val="24"/>
          <w:u w:val="single"/>
        </w:rPr>
        <w:t xml:space="preserve">投标截止时间。</w:t>
      </w:r>
      <w:r/>
    </w:p>
    <w:p>
      <w:pPr>
        <w:pStyle w:val="90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06"/>
        <w:ind w:firstLine="420"/>
        <w:spacing w:before="0" w:after="0" w:line="240" w:lineRule="auto"/>
        <w:rPr>
          <w:rFonts w:hint="eastAsia"/>
          <w:b w:val="0"/>
          <w:bCs w:val="0"/>
        </w:rPr>
      </w:pPr>
      <w:r/>
      <w:bookmarkStart w:id="140" w:name="_Toc20823299"/>
      <w:r/>
      <w:bookmarkStart w:id="141" w:name="_Toc16938543"/>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p>
    <w:p>
      <w:pPr>
        <w:pStyle w:val="90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06"/>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02"/>
        <w:ind w:firstLine="480"/>
        <w:spacing w:line="480" w:lineRule="exact"/>
        <w:rPr>
          <w:rFonts w:hint="eastAsia" w:ascii="宋体" w:hAnsi="宋体"/>
          <w:sz w:val="24"/>
        </w:rPr>
      </w:pPr>
      <w:r>
        <w:rPr>
          <w:rFonts w:hint="eastAsia" w:ascii="宋体" w:hAnsi="宋体"/>
          <w:sz w:val="24"/>
        </w:rPr>
        <w:t xml:space="preserve">20.1 投标文件的撤回</w:t>
      </w:r>
      <w:r/>
    </w:p>
    <w:p>
      <w:pPr>
        <w:pStyle w:val="902"/>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2"/>
        <w:ind w:firstLine="480"/>
        <w:spacing w:line="480" w:lineRule="exact"/>
        <w:rPr>
          <w:rFonts w:hint="eastAsia" w:ascii="宋体" w:hAnsi="宋体"/>
          <w:sz w:val="24"/>
        </w:rPr>
      </w:pPr>
      <w:r>
        <w:rPr>
          <w:rFonts w:hint="eastAsia" w:ascii="宋体" w:hAnsi="宋体"/>
          <w:sz w:val="24"/>
        </w:rPr>
        <w:t xml:space="preserve">投标人可在投标截止时</w:t>
      </w:r>
      <w:r>
        <w:rPr>
          <w:rFonts w:hint="eastAsia" w:ascii="宋体" w:hAnsi="宋体"/>
          <w:sz w:val="24"/>
        </w:rPr>
        <w:t xml:space="preserve">间前，撤回其电子投标文件，具体操作方法见《操作手册》。</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05"/>
        <w:ind w:firstLine="482"/>
        <w:spacing w:before="156" w:after="156" w:line="360" w:lineRule="auto"/>
        <w:rPr>
          <w:rFonts w:hint="eastAsia"/>
        </w:rPr>
      </w:pPr>
      <w:r/>
      <w:bookmarkStart w:id="146" w:name="_Toc16938545"/>
      <w:r/>
      <w:bookmarkStart w:id="147" w:name="_Toc513029229"/>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906"/>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0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w:t>
      </w:r>
      <w:r>
        <w:rPr>
          <w:rFonts w:hint="eastAsia" w:ascii="宋体" w:hAnsi="宋体"/>
          <w:bCs/>
          <w:sz w:val="24"/>
        </w:rPr>
        <w:t xml:space="preserve">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06"/>
        <w:ind w:firstLine="420"/>
        <w:spacing w:before="0" w:after="0" w:line="240" w:lineRule="auto"/>
        <w:rPr>
          <w:rFonts w:hint="eastAsia"/>
          <w:b w:val="0"/>
          <w:bCs w:val="0"/>
        </w:rPr>
      </w:pPr>
      <w:r/>
      <w:bookmarkStart w:id="153" w:name="_Toc20823303"/>
      <w:r/>
      <w:bookmarkStart w:id="154" w:name="_Toc16938547"/>
      <w:r/>
      <w:bookmarkStart w:id="155" w:name="_Toc513029231"/>
      <w:r>
        <w:rPr>
          <w:rFonts w:hint="eastAsia"/>
          <w:b w:val="0"/>
          <w:bCs w:val="0"/>
        </w:rPr>
        <w:t xml:space="preserve">22、评标委员会</w:t>
      </w:r>
      <w:r/>
    </w:p>
    <w:p>
      <w:pPr>
        <w:pStyle w:val="90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w:t>
      </w:r>
      <w:r>
        <w:rPr>
          <w:rFonts w:hint="eastAsia" w:ascii="宋体" w:hAnsi="宋体"/>
          <w:sz w:val="24"/>
          <w:szCs w:val="24"/>
        </w:rPr>
        <w:t xml:space="preserve">评标委员会（以下简称</w:t>
      </w:r>
      <w:r>
        <w:rPr>
          <w:rFonts w:hint="eastAsia" w:ascii="宋体" w:hAnsi="宋体"/>
          <w:sz w:val="24"/>
          <w:szCs w:val="24"/>
        </w:rPr>
        <w:t xml:space="preserve">评委会）进行评标。</w:t>
      </w:r>
      <w:r>
        <w:rPr>
          <w:rFonts w:hint="eastAsia" w:ascii="宋体" w:hAnsi="宋体"/>
          <w:b/>
          <w:sz w:val="24"/>
          <w:szCs w:val="24"/>
        </w:rPr>
      </w:r>
      <w:r/>
    </w:p>
    <w:p>
      <w:pPr>
        <w:pStyle w:val="9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06"/>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2"/>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w:t>
      </w:r>
      <w:r>
        <w:rPr>
          <w:rFonts w:hint="eastAsia" w:ascii="宋体" w:hAnsi="宋体"/>
          <w:sz w:val="24"/>
          <w:szCs w:val="24"/>
        </w:rPr>
        <w:t xml:space="preserve">人解释未中标原因，也</w:t>
      </w:r>
      <w:r>
        <w:rPr>
          <w:rFonts w:hint="eastAsia" w:ascii="宋体" w:hAnsi="宋体"/>
          <w:sz w:val="24"/>
          <w:szCs w:val="24"/>
        </w:rPr>
        <w:t xml:space="preserve">不公布评标过程中的</w:t>
      </w:r>
      <w:r>
        <w:rPr>
          <w:rFonts w:hint="eastAsia" w:ascii="宋体" w:hAnsi="宋体"/>
          <w:sz w:val="24"/>
          <w:szCs w:val="24"/>
        </w:rPr>
        <w:t xml:space="preserve">相关细节。</w:t>
      </w:r>
      <w:r/>
    </w:p>
    <w:p>
      <w:pPr>
        <w:pStyle w:val="90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06"/>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90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w:t>
      </w:r>
      <w:r>
        <w:rPr>
          <w:rFonts w:hint="eastAsia" w:ascii="宋体" w:hAnsi="宋体"/>
          <w:sz w:val="24"/>
          <w:szCs w:val="24"/>
        </w:rPr>
        <w:t xml:space="preserve">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06"/>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0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w:t>
      </w:r>
      <w:r>
        <w:rPr>
          <w:rFonts w:hint="eastAsia" w:ascii="宋体" w:hAnsi="宋体"/>
          <w:bCs/>
          <w:sz w:val="24"/>
        </w:rPr>
        <w:t xml:space="preserve">人以书面形式向评委会</w:t>
      </w:r>
      <w:r>
        <w:rPr>
          <w:rFonts w:hint="eastAsia" w:ascii="宋体" w:hAnsi="宋体"/>
          <w:bCs/>
          <w:sz w:val="24"/>
        </w:rPr>
        <w:t xml:space="preserve">进行反馈。</w:t>
      </w:r>
      <w:r/>
    </w:p>
    <w:p>
      <w:pPr>
        <w:pStyle w:val="90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w:t>
      </w:r>
      <w:r>
        <w:rPr>
          <w:rFonts w:hint="eastAsia" w:ascii="宋体" w:hAnsi="宋体"/>
          <w:bCs/>
          <w:sz w:val="24"/>
        </w:rPr>
        <w:t xml:space="preserve">性要求作出响应。</w:t>
      </w:r>
      <w:r/>
    </w:p>
    <w:p>
      <w:pPr>
        <w:pStyle w:val="90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w:t>
      </w:r>
      <w:r>
        <w:rPr>
          <w:rFonts w:hint="eastAsia" w:ascii="宋体" w:hAnsi="宋体"/>
          <w:sz w:val="24"/>
        </w:rPr>
        <w:t xml:space="preserve">，纠正这些偏离或保留</w:t>
      </w:r>
      <w:r>
        <w:rPr>
          <w:rFonts w:hint="eastAsia" w:ascii="宋体" w:hAnsi="宋体"/>
          <w:sz w:val="24"/>
        </w:rPr>
        <w:t xml:space="preserve">将会对其他实质性响应要求的投标人的竞争地位产生不公正的影响。重大偏离的认定需经过评委会以少数服从多数的原则作出结论。评委</w:t>
      </w:r>
      <w:r>
        <w:rPr>
          <w:rFonts w:hint="eastAsia" w:ascii="宋体" w:hAnsi="宋体"/>
          <w:sz w:val="24"/>
        </w:rPr>
        <w:t xml:space="preserve">决定投标文件的响应性只根据投标文件本身的内容，而不寻求外部的证据。</w:t>
      </w:r>
      <w:r/>
    </w:p>
    <w:p>
      <w:pPr>
        <w:pStyle w:val="90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2"/>
        <w:ind w:firstLine="480"/>
        <w:spacing w:line="460" w:lineRule="exact"/>
        <w:rPr>
          <w:rFonts w:ascii="宋体" w:hAnsi="宋体"/>
          <w:bCs/>
          <w:sz w:val="24"/>
        </w:rPr>
      </w:pPr>
      <w:r>
        <w:rPr>
          <w:rFonts w:hint="eastAsia" w:ascii="宋体" w:hAnsi="宋体"/>
          <w:bCs/>
          <w:sz w:val="24"/>
        </w:rPr>
        <w:t xml:space="preserve">（1）投标文件中开标一览表内容与投标文件中</w:t>
      </w:r>
      <w:r>
        <w:rPr>
          <w:rFonts w:hint="eastAsia" w:ascii="宋体" w:hAnsi="宋体"/>
          <w:bCs/>
          <w:sz w:val="24"/>
        </w:rPr>
        <w:t xml:space="preserve">相应内容不一致的，以</w:t>
      </w:r>
      <w:r>
        <w:rPr>
          <w:rFonts w:hint="eastAsia" w:ascii="宋体" w:hAnsi="宋体"/>
          <w:bCs/>
          <w:sz w:val="24"/>
        </w:rPr>
        <w:t xml:space="preserve">开标一览表为准。</w:t>
      </w:r>
      <w:r>
        <w:rPr>
          <w:rFonts w:ascii="宋体" w:hAnsi="宋体"/>
          <w:bCs/>
          <w:sz w:val="24"/>
        </w:rPr>
      </w:r>
      <w:r/>
    </w:p>
    <w:p>
      <w:pPr>
        <w:pStyle w:val="90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2"/>
        <w:ind w:firstLine="420"/>
        <w:spacing w:line="460" w:lineRule="exact"/>
        <w:rPr>
          <w:rFonts w:hint="eastAsia" w:ascii="宋体" w:hAnsi="宋体"/>
          <w:sz w:val="24"/>
        </w:rPr>
      </w:pPr>
      <w:r/>
      <w:bookmarkStart w:id="162" w:name="_Toc16938550"/>
      <w:r/>
      <w:bookmarkStart w:id="163" w:name="_Toc20823306"/>
      <w:r/>
      <w:bookmarkStart w:id="164" w:name="_Toc513029234"/>
      <w:r>
        <w:rPr>
          <w:rFonts w:hint="eastAsia" w:ascii="宋体" w:hAnsi="宋体"/>
          <w:sz w:val="24"/>
        </w:rPr>
        <w:t xml:space="preserve">25.6投标人在开、评标全过程中应保持通讯畅通，</w:t>
      </w:r>
      <w:r>
        <w:rPr>
          <w:rFonts w:hint="eastAsia" w:ascii="宋体" w:hAnsi="宋体"/>
          <w:sz w:val="24"/>
        </w:rPr>
        <w:t xml:space="preserve">及时登录</w:t>
      </w:r>
      <w:r>
        <w:rPr>
          <w:rFonts w:hint="eastAsia" w:ascii="宋体" w:hAnsi="宋体"/>
          <w:color w:val="ff0000"/>
          <w:sz w:val="24"/>
          <w:szCs w:val="24"/>
        </w:rPr>
        <w:t xml:space="preserve">苏采</w:t>
      </w:r>
      <w:r>
        <w:rPr>
          <w:rFonts w:hint="eastAsia" w:ascii="宋体" w:hAnsi="宋体"/>
          <w:color w:val="ff0000"/>
          <w:sz w:val="24"/>
          <w:szCs w:val="24"/>
        </w:rPr>
        <w:t xml:space="preserve">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06"/>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2"/>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90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w:t>
      </w:r>
      <w:r>
        <w:rPr>
          <w:rFonts w:hint="eastAsia" w:ascii="宋体" w:hAnsi="宋体"/>
          <w:bCs/>
          <w:sz w:val="24"/>
        </w:rPr>
        <w:t xml:space="preserve">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2"/>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w:t>
      </w:r>
      <w:r>
        <w:rPr>
          <w:rFonts w:hint="eastAsia" w:ascii="宋体" w:hAnsi="宋体"/>
          <w:bCs/>
          <w:color w:val="000000"/>
          <w:sz w:val="24"/>
        </w:rPr>
        <w:t xml:space="preserve">的，</w:t>
      </w:r>
      <w:r>
        <w:rPr>
          <w:rFonts w:ascii="宋体" w:hAnsi="宋体"/>
          <w:bCs/>
          <w:color w:val="000000"/>
          <w:sz w:val="24"/>
        </w:rPr>
        <w:t xml:space="preserve">评标委员会（</w:t>
      </w:r>
      <w:r>
        <w:rPr>
          <w:rFonts w:ascii="宋体" w:hAnsi="宋体"/>
          <w:bCs/>
          <w:color w:val="000000"/>
          <w:sz w:val="24"/>
        </w:rPr>
        <w:t xml:space="preserve">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0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02"/>
        <w:ind w:left="479"/>
        <w:spacing w:line="440" w:lineRule="exact"/>
        <w:rPr>
          <w:rFonts w:hint="eastAsia" w:ascii="宋体" w:hAnsi="宋体"/>
          <w:bCs/>
          <w:sz w:val="24"/>
        </w:rPr>
      </w:pPr>
      <w:r>
        <w:rPr>
          <w:rFonts w:hint="eastAsia" w:ascii="宋体" w:hAnsi="宋体"/>
          <w:bCs/>
          <w:sz w:val="24"/>
        </w:rPr>
        <w:t xml:space="preserve">26.2废标条款</w:t>
      </w:r>
      <w:r/>
    </w:p>
    <w:p>
      <w:pPr>
        <w:pStyle w:val="90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02"/>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02"/>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2"/>
        <w:ind w:left="479"/>
        <w:spacing w:line="440" w:lineRule="exact"/>
        <w:rPr>
          <w:rFonts w:ascii="宋体" w:hAnsi="宋体"/>
          <w:bCs/>
          <w:sz w:val="24"/>
        </w:rPr>
      </w:pPr>
      <w:r>
        <w:rPr>
          <w:rFonts w:hint="eastAsia" w:ascii="宋体" w:hAnsi="宋体"/>
          <w:bCs/>
          <w:sz w:val="24"/>
        </w:rPr>
        <w:t xml:space="preserve">26.2.4评标委员会认</w:t>
      </w:r>
      <w:r>
        <w:rPr>
          <w:rFonts w:hint="eastAsia" w:ascii="宋体" w:hAnsi="宋体"/>
          <w:bCs/>
          <w:sz w:val="24"/>
        </w:rPr>
        <w:t xml:space="preserve">定招标文件存在歧义、</w:t>
      </w:r>
      <w:r>
        <w:rPr>
          <w:rFonts w:hint="eastAsia" w:ascii="宋体" w:hAnsi="宋体"/>
          <w:bCs/>
          <w:sz w:val="24"/>
        </w:rPr>
        <w:t xml:space="preserve">重大缺陷导致评审工作无法进行。</w:t>
      </w:r>
      <w:r>
        <w:rPr>
          <w:rFonts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5"/>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06"/>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w:t>
      </w:r>
      <w:r>
        <w:rPr>
          <w:rFonts w:hint="eastAsia" w:ascii="宋体" w:hAnsi="宋体"/>
          <w:sz w:val="24"/>
          <w:szCs w:val="24"/>
        </w:rPr>
        <w:t xml:space="preserve">中心</w:t>
      </w:r>
      <w:r>
        <w:rPr>
          <w:rFonts w:hint="eastAsia" w:ascii="宋体" w:hAnsi="宋体"/>
          <w:sz w:val="24"/>
          <w:szCs w:val="24"/>
        </w:rPr>
        <w:t xml:space="preserve">将在“江苏政</w:t>
      </w:r>
      <w:r>
        <w:rPr>
          <w:rFonts w:hint="eastAsia" w:ascii="宋体" w:hAnsi="宋体"/>
          <w:sz w:val="24"/>
          <w:szCs w:val="24"/>
        </w:rPr>
        <w:t xml:space="preserve">府采购网、常州市政府采购网”发布中标公告，公告期限为1个工作日。</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2"/>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1不同投标人的投标文</w:t>
      </w:r>
      <w:r>
        <w:rPr>
          <w:rFonts w:hint="eastAsia" w:ascii="宋体" w:hAnsi="宋体"/>
          <w:sz w:val="24"/>
          <w:szCs w:val="24"/>
        </w:rPr>
        <w:t xml:space="preserve">件由同一单位或者个人编制。</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w:t>
      </w:r>
      <w:r>
        <w:rPr>
          <w:rFonts w:hint="eastAsia" w:ascii="宋体" w:hAnsi="宋体"/>
          <w:sz w:val="24"/>
          <w:szCs w:val="24"/>
        </w:rPr>
        <w:t xml:space="preserve">内，以书面形式根据下</w:t>
      </w:r>
      <w:r>
        <w:rPr>
          <w:rFonts w:hint="eastAsia" w:ascii="宋体" w:hAnsi="宋体"/>
          <w:sz w:val="24"/>
          <w:szCs w:val="24"/>
        </w:rPr>
        <w:t xml:space="preserve">述28.4条款的规定向采购中心或采购人提出质疑。上述应知其权益受到损害之日，是指：</w:t>
      </w:r>
      <w:r/>
    </w:p>
    <w:p>
      <w:pPr>
        <w:pStyle w:val="90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rPr>
        <w:t xml:space="preserve">3质疑函必须按照本招</w:t>
      </w:r>
      <w:r>
        <w:rPr>
          <w:rFonts w:hint="eastAsia" w:ascii="宋体" w:hAnsi="宋体"/>
          <w:sz w:val="24"/>
          <w:szCs w:val="24"/>
        </w:rPr>
        <w:t xml:space="preserve">标文件中《质疑函范本》要求的格式和内容进行填写。供应商如组成联合体参加投标，则《质疑函范本》中要求签字、盖章、加盖公章之处，联合体各方均须按要求签字、盖章、加盖公章。</w:t>
      </w:r>
      <w:r/>
    </w:p>
    <w:p>
      <w:pPr>
        <w:pStyle w:val="90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w:t>
      </w:r>
      <w:r>
        <w:rPr>
          <w:rFonts w:hint="eastAsia" w:ascii="宋体" w:hAnsi="宋体"/>
          <w:color w:val="ff0000"/>
          <w:sz w:val="24"/>
          <w:szCs w:val="24"/>
        </w:rPr>
        <w:t xml:space="preserve">购人</w:t>
      </w:r>
      <w:r>
        <w:rPr>
          <w:rFonts w:hint="eastAsia" w:ascii="宋体" w:hAnsi="宋体"/>
          <w:color w:val="ff0000"/>
          <w:sz w:val="24"/>
          <w:szCs w:val="24"/>
        </w:rPr>
        <w:t xml:space="preserve">和采购中心不</w:t>
      </w:r>
      <w:r>
        <w:rPr>
          <w:rFonts w:hint="eastAsia" w:ascii="宋体" w:hAnsi="宋体"/>
          <w:color w:val="ff0000"/>
          <w:sz w:val="24"/>
          <w:szCs w:val="24"/>
        </w:rPr>
        <w:t xml:space="preserve">接受未填写快递运单的快件）。</w:t>
      </w:r>
      <w:r>
        <w:rPr>
          <w:rFonts w:hint="eastAsia"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2"/>
        <w:ind w:firstLine="468"/>
        <w:spacing w:line="480" w:lineRule="exact"/>
        <w:rPr>
          <w:rFonts w:hint="eastAsia" w:ascii="宋体" w:hAnsi="宋体"/>
          <w:sz w:val="24"/>
          <w:szCs w:val="24"/>
        </w:rPr>
      </w:pPr>
      <w:r>
        <w:rPr>
          <w:rFonts w:hint="eastAsia" w:ascii="宋体" w:hAnsi="宋体"/>
          <w:sz w:val="24"/>
          <w:szCs w:val="24"/>
        </w:rPr>
        <w:t xml:space="preserve">28.6  </w:t>
      </w:r>
      <w:r>
        <w:rPr>
          <w:rFonts w:hint="eastAsia" w:ascii="宋体" w:hAnsi="宋体"/>
          <w:sz w:val="24"/>
          <w:szCs w:val="24"/>
        </w:rPr>
        <w:t xml:space="preserve">供应商提出书面质疑必</w:t>
      </w:r>
      <w:r>
        <w:rPr>
          <w:rFonts w:hint="eastAsia" w:ascii="宋体" w:hAnsi="宋体"/>
          <w:sz w:val="24"/>
          <w:szCs w:val="24"/>
        </w:rPr>
        <w:t xml:space="preserve">须有理、有据，不得捏造事实、提供虚假材料进行恶意质疑。否则，一经查实，采购中心有权依据政府采购的有关规定，报请政府采购监管部门对该供应商进行相应的行政处罚和记录该供应商的失信信息。</w:t>
      </w:r>
      <w:r/>
    </w:p>
    <w:p>
      <w:pPr>
        <w:pStyle w:val="9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t xml:space="preserve">。</w:t>
      </w:r>
      <w:r/>
    </w:p>
    <w:p>
      <w:pPr>
        <w:pStyle w:val="90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5"/>
        <w:spacing w:before="156" w:after="156" w:line="360" w:lineRule="auto"/>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906"/>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90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w:t>
      </w:r>
      <w:r>
        <w:rPr>
          <w:rFonts w:hint="eastAsia" w:ascii="宋体" w:hAnsi="宋体"/>
          <w:sz w:val="24"/>
          <w:szCs w:val="24"/>
        </w:rPr>
        <w:t xml:space="preserve">。转包或分包造成采购</w:t>
      </w:r>
      <w:r>
        <w:rPr>
          <w:rFonts w:hint="eastAsia" w:ascii="宋体" w:hAnsi="宋体"/>
          <w:sz w:val="24"/>
          <w:szCs w:val="24"/>
        </w:rPr>
        <w:t xml:space="preserve">人损失的，中标人应承担相应赔偿责任。</w:t>
      </w:r>
      <w:r/>
    </w:p>
    <w:p>
      <w:pPr>
        <w:pStyle w:val="9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06"/>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42"/>
      <w:r/>
      <w:bookmarkStart w:id="181" w:name="_Toc120614221"/>
      <w:r/>
      <w:bookmarkStart w:id="182" w:name="_Toc16938558"/>
      <w:r/>
      <w:bookmarkStart w:id="183" w:name="_Toc20823314"/>
      <w:r/>
      <w:bookmarkStart w:id="184" w:name="_Toc479757207"/>
      <w:r>
        <w:rPr>
          <w:rFonts w:hint="eastAsia" w:ascii="黑体" w:hAnsi="宋体" w:cs="Times New Roman"/>
          <w:b w:val="0"/>
          <w:sz w:val="30"/>
          <w:szCs w:val="30"/>
        </w:rPr>
        <w:t xml:space="preserve">32、需要执行的政府采购政策（包括但不限于）</w:t>
      </w:r>
      <w:r/>
    </w:p>
    <w:p>
      <w:pPr>
        <w:pStyle w:val="90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w:t>
      </w:r>
      <w:r>
        <w:rPr>
          <w:rFonts w:ascii="宋体" w:hAnsi="宋体"/>
          <w:sz w:val="24"/>
          <w:szCs w:val="24"/>
        </w:rPr>
        <w:t xml:space="preserve">品，包括已经进入中国</w:t>
      </w:r>
      <w:r>
        <w:rPr>
          <w:rFonts w:ascii="宋体" w:hAnsi="宋体"/>
          <w:sz w:val="24"/>
          <w:szCs w:val="24"/>
        </w:rPr>
        <w:t xml:space="preserve">境内的进口产品。关于进口产品的</w:t>
      </w:r>
      <w:r>
        <w:rPr>
          <w:rFonts w:ascii="宋体" w:hAnsi="宋体"/>
          <w:sz w:val="24"/>
          <w:szCs w:val="24"/>
        </w:rPr>
        <w:t xml:space="preserve">相关规定依据《政府采购进口产品管理办法》（财库〔2007〕119号文）、《关于政府采购进口产品管理有关问题的通知》（财办库〔2008〕248号文）。</w:t>
      </w:r>
      <w:r/>
    </w:p>
    <w:p>
      <w:pPr>
        <w:pStyle w:val="90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2"/>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w:t>
      </w:r>
      <w:r>
        <w:rPr>
          <w:rFonts w:ascii="宋体" w:hAnsi="宋体"/>
          <w:sz w:val="24"/>
          <w:szCs w:val="24"/>
        </w:rPr>
        <w:t xml:space="preserve">企业。关于中小企业的</w:t>
      </w:r>
      <w:r>
        <w:rPr>
          <w:rFonts w:ascii="宋体" w:hAnsi="宋体"/>
          <w:sz w:val="24"/>
          <w:szCs w:val="24"/>
        </w:rPr>
        <w:t xml:space="preserve">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w:t>
      </w:r>
      <w:r>
        <w:rPr>
          <w:rFonts w:ascii="宋体" w:hAnsi="宋体"/>
          <w:sz w:val="24"/>
          <w:szCs w:val="24"/>
        </w:rPr>
        <w:t xml:space="preserve">工程由中小企业承建</w:t>
      </w:r>
      <w:r>
        <w:rPr>
          <w:rFonts w:ascii="宋体" w:hAnsi="宋体"/>
          <w:sz w:val="24"/>
          <w:szCs w:val="24"/>
        </w:rPr>
        <w:t xml:space="preserve">，即工程施工单位为中小企业；</w:t>
      </w:r>
      <w:r/>
    </w:p>
    <w:p>
      <w:pPr>
        <w:pStyle w:val="90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w:t>
      </w:r>
      <w:r>
        <w:rPr>
          <w:rFonts w:ascii="宋体" w:hAnsi="宋体"/>
          <w:sz w:val="24"/>
          <w:szCs w:val="24"/>
        </w:rPr>
        <w:t xml:space="preserve">产项目和劳动对象，且</w:t>
      </w:r>
      <w:r>
        <w:rPr>
          <w:rFonts w:ascii="宋体" w:hAnsi="宋体"/>
          <w:sz w:val="24"/>
          <w:szCs w:val="24"/>
        </w:rPr>
        <w:t xml:space="preserve">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w:t>
      </w:r>
      <w:r>
        <w:rPr>
          <w:rFonts w:ascii="宋体" w:hAnsi="宋体"/>
          <w:sz w:val="24"/>
          <w:szCs w:val="24"/>
        </w:rPr>
        <w:t xml:space="preserve">的劳动合同或服务协议</w:t>
      </w:r>
      <w:r>
        <w:rPr>
          <w:rFonts w:ascii="宋体" w:hAnsi="宋体"/>
          <w:sz w:val="24"/>
          <w:szCs w:val="24"/>
        </w:rPr>
        <w:t xml:space="preserve">；</w:t>
      </w:r>
      <w:r/>
    </w:p>
    <w:p>
      <w:pPr>
        <w:pStyle w:val="90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w:t>
      </w:r>
      <w:r>
        <w:rPr>
          <w:rFonts w:ascii="宋体" w:hAnsi="宋体"/>
          <w:sz w:val="24"/>
          <w:szCs w:val="24"/>
        </w:rPr>
        <w:t xml:space="preserve">人证》或者《中华人民</w:t>
      </w:r>
      <w:r>
        <w:rPr>
          <w:rFonts w:ascii="宋体" w:hAnsi="宋体"/>
          <w:sz w:val="24"/>
          <w:szCs w:val="24"/>
        </w:rPr>
        <w:t xml:space="preserve">共和国残疾军人证（1 至8 级）》的自然人，包括具有劳动条件和劳动意愿的精神残疾人。在职职工人数是指与残疾人福利性单位建立劳动关系并依法签订劳动合同或服务协议的雇员人数。</w:t>
      </w:r>
      <w:r/>
    </w:p>
    <w:p>
      <w:pPr>
        <w:pStyle w:val="90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w:t>
      </w:r>
      <w:r>
        <w:rPr>
          <w:rFonts w:ascii="宋体" w:hAnsi="宋体"/>
          <w:sz w:val="24"/>
          <w:szCs w:val="24"/>
        </w:rPr>
        <w:t xml:space="preserve">管理。财政部、发展改</w:t>
      </w:r>
      <w:r>
        <w:rPr>
          <w:rFonts w:ascii="宋体" w:hAnsi="宋体"/>
          <w:sz w:val="24"/>
          <w:szCs w:val="24"/>
        </w:rPr>
        <w:t xml:space="preserve">革委、生态环境部等部门</w:t>
      </w:r>
      <w:r>
        <w:rPr>
          <w:rFonts w:ascii="宋体" w:hAnsi="宋体"/>
          <w:sz w:val="24"/>
          <w:szCs w:val="24"/>
        </w:rPr>
        <w:t xml:space="preserve">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w:t>
      </w:r>
      <w:r>
        <w:rPr>
          <w:rFonts w:ascii="宋体" w:hAnsi="宋体"/>
          <w:sz w:val="24"/>
          <w:szCs w:val="24"/>
        </w:rPr>
        <w:t xml:space="preserve">、环境标志产品政府采</w:t>
      </w:r>
      <w:r>
        <w:rPr>
          <w:rFonts w:ascii="宋体" w:hAnsi="宋体"/>
          <w:sz w:val="24"/>
          <w:szCs w:val="24"/>
        </w:rPr>
        <w:t xml:space="preserve">购执行机制的通知》（财库〔2019〕9号）。 </w:t>
      </w:r>
      <w:r/>
    </w:p>
    <w:p>
      <w:pPr>
        <w:pStyle w:val="9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2"/>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w:t>
      </w:r>
      <w:r>
        <w:rPr>
          <w:rFonts w:ascii="宋体" w:hAnsi="宋体"/>
          <w:sz w:val="24"/>
          <w:szCs w:val="24"/>
        </w:rPr>
        <w:t xml:space="preserve">办库〔2020〕12</w:t>
      </w:r>
      <w:r>
        <w:rPr>
          <w:rFonts w:ascii="宋体" w:hAnsi="宋体"/>
          <w:sz w:val="24"/>
          <w:szCs w:val="24"/>
        </w:rPr>
        <w:t xml:space="preserve">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0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w:t>
      </w:r>
      <w:r>
        <w:rPr>
          <w:rFonts w:ascii="宋体" w:hAnsi="宋体"/>
          <w:b/>
          <w:sz w:val="24"/>
          <w:szCs w:val="24"/>
        </w:rPr>
        <w:t xml:space="preserve">软件</w:t>
      </w:r>
      <w:r/>
    </w:p>
    <w:p>
      <w:pPr>
        <w:pStyle w:val="902"/>
        <w:ind w:firstLine="480"/>
        <w:spacing w:line="480" w:lineRule="exact"/>
        <w:rPr>
          <w:rFonts w:ascii="宋体" w:hAnsi="宋体"/>
          <w:sz w:val="24"/>
          <w:szCs w:val="24"/>
        </w:rPr>
      </w:pPr>
      <w:r>
        <w:rPr>
          <w:rFonts w:hint="eastAsia" w:ascii="宋体" w:hAnsi="宋体"/>
          <w:sz w:val="24"/>
          <w:szCs w:val="24"/>
        </w:rPr>
        <w:t xml:space="preserve">32</w:t>
      </w:r>
      <w:r>
        <w:rPr>
          <w:rFonts w:hint="eastAsia" w:ascii="宋体" w:hAnsi="宋体"/>
          <w:sz w:val="24"/>
          <w:szCs w:val="24"/>
        </w:rPr>
        <w:t xml:space="preserve">.7.1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w:t>
      </w:r>
      <w:r>
        <w:rPr>
          <w:rFonts w:hint="eastAsia" w:ascii="宋体" w:hAnsi="宋体"/>
          <w:sz w:val="24"/>
          <w:szCs w:val="24"/>
        </w:rPr>
        <w:t xml:space="preserve">在采购文件中设定评审</w:t>
      </w:r>
      <w:r>
        <w:rPr>
          <w:rFonts w:hint="eastAsia" w:ascii="宋体" w:hAnsi="宋体"/>
          <w:sz w:val="24"/>
          <w:szCs w:val="24"/>
        </w:rPr>
        <w:t xml:space="preserve">规则，优先采购各级</w:t>
      </w:r>
      <w:r>
        <w:rPr>
          <w:rFonts w:hint="eastAsia" w:ascii="宋体" w:hAnsi="宋体"/>
          <w:sz w:val="24"/>
          <w:szCs w:val="24"/>
        </w:rPr>
        <w:t xml:space="preserve">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w:t>
      </w:r>
      <w:r>
        <w:rPr>
          <w:rFonts w:hint="eastAsia" w:ascii="宋体" w:hAnsi="宋体"/>
          <w:sz w:val="24"/>
          <w:szCs w:val="24"/>
        </w:rPr>
        <w:t xml:space="preserve">指标编制数据中心相关</w:t>
      </w:r>
      <w:r>
        <w:rPr>
          <w:rFonts w:hint="eastAsia" w:ascii="宋体" w:hAnsi="宋体"/>
          <w:sz w:val="24"/>
          <w:szCs w:val="24"/>
        </w:rPr>
        <w:t xml:space="preserve">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w:t>
      </w:r>
      <w:r>
        <w:rPr>
          <w:rFonts w:hint="eastAsia" w:ascii="宋体" w:hAnsi="宋体" w:cs="宋体"/>
          <w:color w:val="000000"/>
          <w:sz w:val="24"/>
          <w:szCs w:val="24"/>
        </w:rPr>
        <w:t xml:space="preserve">采购合同金额的5%，</w:t>
      </w:r>
      <w:r>
        <w:rPr>
          <w:rFonts w:hint="eastAsia" w:ascii="宋体" w:hAnsi="宋体" w:cs="宋体"/>
          <w:color w:val="000000"/>
          <w:sz w:val="24"/>
          <w:szCs w:val="24"/>
        </w:rPr>
        <w:t xml:space="preserve">供应商应当以支票、汇票、本票或者金融机构、担保机构出具的保函（保险）等非现金形式提交，鼓励优先采用电子履约保函</w:t>
      </w:r>
      <w:r>
        <w:rPr>
          <w:rFonts w:hint="eastAsia" w:ascii="宋体" w:hAnsi="宋体" w:cs="宋体"/>
          <w:color w:val="000000"/>
          <w:sz w:val="24"/>
          <w:szCs w:val="24"/>
        </w:rPr>
        <w:t xml:space="preserve">（保险）的形式。</w:t>
      </w:r>
      <w:r>
        <w:rPr>
          <w:rFonts w:ascii="宋体" w:hAnsi="宋体" w:cs="宋体"/>
          <w:sz w:val="24"/>
          <w:szCs w:val="24"/>
        </w:rPr>
      </w:r>
      <w:r/>
    </w:p>
    <w:p>
      <w:pPr>
        <w:pStyle w:val="90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w:t>
      </w:r>
      <w:r>
        <w:rPr>
          <w:rFonts w:hint="eastAsia" w:ascii="宋体" w:hAnsi="宋体" w:cs="宋体"/>
          <w:color w:val="000000"/>
          <w:sz w:val="24"/>
          <w:szCs w:val="24"/>
        </w:rPr>
        <w:t xml:space="preserve">可通过上述平台查询相</w:t>
      </w:r>
      <w:r>
        <w:rPr>
          <w:rFonts w:hint="eastAsia" w:ascii="宋体" w:hAnsi="宋体" w:cs="宋体"/>
          <w:color w:val="000000"/>
          <w:sz w:val="24"/>
          <w:szCs w:val="24"/>
        </w:rPr>
        <w:t xml:space="preserve">关保函（保单）信息、理赔信息和开具发票。供应商可登录江苏政府采购网“资料下载”栏目下载“政府采购电子履约保函（保险）操作手册”。</w:t>
      </w:r>
      <w:r>
        <w:rPr>
          <w:rFonts w:ascii="宋体" w:hAnsi="宋体" w:cs="宋体"/>
          <w:sz w:val="24"/>
          <w:szCs w:val="24"/>
        </w:rPr>
      </w:r>
      <w:r/>
    </w:p>
    <w:p>
      <w:pPr>
        <w:pStyle w:val="902"/>
        <w:ind w:firstLine="480"/>
        <w:spacing w:line="480" w:lineRule="exact"/>
        <w:rPr>
          <w:rFonts w:ascii="宋体" w:hAnsi="宋体"/>
          <w:sz w:val="24"/>
          <w:szCs w:val="24"/>
        </w:rPr>
      </w:pPr>
      <w:r>
        <w:rPr>
          <w:rFonts w:ascii="宋体" w:hAnsi="宋体"/>
          <w:sz w:val="24"/>
          <w:szCs w:val="24"/>
        </w:rPr>
      </w:r>
      <w:r/>
    </w:p>
    <w:p>
      <w:pPr>
        <w:pStyle w:val="902"/>
      </w:pPr>
      <w:r/>
      <w:r/>
    </w:p>
    <w:p>
      <w:pPr>
        <w:pStyle w:val="917"/>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p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pPr>
      <w:r/>
      <w:r/>
    </w:p>
    <w:p>
      <w:pPr>
        <w:pStyle w:val="902"/>
      </w:pPr>
      <w:r/>
      <w:r/>
    </w:p>
    <w:p>
      <w:pPr>
        <w:pStyle w:val="902"/>
      </w:pPr>
      <w:r/>
      <w:r/>
    </w:p>
    <w:p>
      <w:pPr>
        <w:pStyle w:val="903"/>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02"/>
        <w:ind w:firstLine="480"/>
        <w:spacing w:line="500" w:lineRule="exact"/>
        <w:rPr>
          <w:rFonts w:hint="eastAsia"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以下为中标后签订本项目合同的通用条款，中标人不得提出实质性的修改。</w:t>
      </w:r>
      <w:r/>
    </w:p>
    <w:p>
      <w:pPr>
        <w:pStyle w:val="902"/>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41"/>
        <w:spacing w:before="120" w:after="120"/>
        <w:rPr>
          <w:rFonts w:hAnsi="宋体"/>
          <w:sz w:val="24"/>
          <w:szCs w:val="24"/>
        </w:rPr>
      </w:pPr>
      <w:r>
        <w:rPr>
          <w:rFonts w:hAnsi="宋体"/>
          <w:sz w:val="24"/>
          <w:szCs w:val="24"/>
        </w:rPr>
        <w:t xml:space="preserve">项目名称：                                       项目编号：</w:t>
      </w:r>
      <w:r/>
    </w:p>
    <w:p>
      <w:pPr>
        <w:pStyle w:val="941"/>
        <w:spacing w:before="120" w:after="120"/>
        <w:rPr>
          <w:rFonts w:hAnsi="宋体"/>
          <w:sz w:val="24"/>
          <w:szCs w:val="24"/>
        </w:rPr>
      </w:pPr>
      <w:r>
        <w:rPr>
          <w:rFonts w:hAnsi="宋体"/>
          <w:sz w:val="24"/>
          <w:szCs w:val="24"/>
        </w:rPr>
        <w:t xml:space="preserve">甲方：（买方）</w:t>
      </w:r>
      <w:r>
        <w:rPr>
          <w:rFonts w:hint="eastAsia" w:hAnsi="宋体"/>
          <w:sz w:val="24"/>
          <w:szCs w:val="24"/>
          <w:u w:val="single"/>
        </w:rPr>
        <w:t xml:space="preserve">常州市钟楼区邹区镇人民政府</w:t>
      </w:r>
      <w:r>
        <w:rPr>
          <w:rFonts w:hAnsi="宋体"/>
          <w:sz w:val="24"/>
          <w:szCs w:val="24"/>
        </w:rPr>
      </w:r>
      <w:r/>
    </w:p>
    <w:p>
      <w:pPr>
        <w:pStyle w:val="94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  </w:t>
      </w: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邹区人民医院物业管理服务项目</w:t>
      </w:r>
      <w:r>
        <w:rPr>
          <w:rFonts w:hAnsi="宋体"/>
          <w:sz w:val="24"/>
          <w:szCs w:val="24"/>
        </w:rPr>
        <w:t xml:space="preserve">公开招标的结果，签署本合同。</w:t>
      </w:r>
      <w:r>
        <w:rPr>
          <w:rFonts w:hAnsi="宋体"/>
          <w:b/>
          <w:sz w:val="24"/>
          <w:szCs w:val="24"/>
        </w:rPr>
      </w:r>
      <w:r/>
    </w:p>
    <w:p>
      <w:pPr>
        <w:pStyle w:val="94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邹区人民医院物业管理服务项目</w:t>
      </w:r>
      <w:r>
        <w:rPr>
          <w:rFonts w:hAnsi="宋体"/>
          <w:sz w:val="24"/>
          <w:szCs w:val="24"/>
        </w:rPr>
      </w:r>
      <w:r/>
    </w:p>
    <w:p>
      <w:pPr>
        <w:pStyle w:val="94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1"/>
        <w:spacing w:before="120" w:after="120"/>
        <w:rPr>
          <w:rFonts w:hint="eastAsia" w:hAnsi="宋体"/>
          <w:sz w:val="24"/>
          <w:szCs w:val="24"/>
        </w:rPr>
      </w:pPr>
      <w:r>
        <w:rPr>
          <w:rFonts w:hint="eastAsia" w:hAnsi="宋体"/>
          <w:sz w:val="24"/>
          <w:szCs w:val="24"/>
        </w:rPr>
        <w:t xml:space="preserve">1.3 标的数量（规模）：</w:t>
      </w:r>
      <w:r>
        <w:rPr>
          <w:rFonts w:hint="eastAsia" w:hAnsi="宋体" w:cs="宋体"/>
          <w:sz w:val="24"/>
          <w:szCs w:val="24"/>
          <w:highlight w:val="yellow"/>
        </w:rPr>
        <w:t xml:space="preserve">本项目服务内容为</w:t>
      </w:r>
      <w:r>
        <w:rPr>
          <w:rFonts w:hint="eastAsia" w:hAnsi="宋体"/>
          <w:sz w:val="24"/>
          <w:szCs w:val="24"/>
          <w:highlight w:val="yellow"/>
        </w:rPr>
        <w:t xml:space="preserve">邹区人民医院</w:t>
      </w:r>
      <w:r>
        <w:rPr>
          <w:rFonts w:hint="eastAsia" w:hAnsi="宋体" w:cs="宋体"/>
          <w:sz w:val="24"/>
          <w:szCs w:val="24"/>
          <w:highlight w:val="yellow"/>
        </w:rPr>
        <w:t xml:space="preserve">提供秩序维护、环境保洁、监控监视、高低配电维护检修、水电及零星维修、消控服务、停车服务、消防维保、绿化服务等多种物业管理服务。</w:t>
      </w:r>
      <w:r>
        <w:rPr>
          <w:rFonts w:hint="eastAsia" w:hAnsi="宋体"/>
          <w:sz w:val="24"/>
          <w:szCs w:val="24"/>
        </w:rPr>
      </w:r>
      <w:r/>
    </w:p>
    <w:p>
      <w:pPr>
        <w:pStyle w:val="941"/>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highlight w:val="yellow"/>
        </w:rPr>
        <w:t xml:space="preserve">服务期一年。</w:t>
      </w:r>
      <w:r>
        <w:rPr>
          <w:rFonts w:hint="eastAsia" w:hAnsi="宋体"/>
          <w:sz w:val="24"/>
          <w:szCs w:val="24"/>
        </w:rPr>
      </w:r>
      <w:r/>
    </w:p>
    <w:p>
      <w:pPr>
        <w:pStyle w:val="941"/>
        <w:spacing w:before="120" w:after="120"/>
        <w:rPr>
          <w:rFonts w:hAnsi="宋体"/>
          <w:sz w:val="24"/>
          <w:szCs w:val="24"/>
        </w:rPr>
      </w:pPr>
      <w:r>
        <w:rPr>
          <w:rFonts w:hint="eastAsia" w:hAnsi="宋体"/>
          <w:sz w:val="24"/>
          <w:szCs w:val="24"/>
        </w:rPr>
        <w:t xml:space="preserve">1.5 履行地点：</w:t>
      </w:r>
      <w:r>
        <w:rPr>
          <w:rFonts w:hint="eastAsia" w:hAnsi="宋体"/>
          <w:sz w:val="24"/>
          <w:szCs w:val="24"/>
          <w:highlight w:val="yellow"/>
        </w:rPr>
        <w:t xml:space="preserve">邹区人民医院</w:t>
      </w:r>
      <w:r>
        <w:rPr>
          <w:rFonts w:hAnsi="宋体"/>
          <w:sz w:val="24"/>
          <w:szCs w:val="24"/>
        </w:rPr>
      </w:r>
      <w:r/>
    </w:p>
    <w:p>
      <w:pPr>
        <w:pStyle w:val="941"/>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6履行方式：根据甲方要求执行。</w:t>
      </w:r>
      <w:r/>
    </w:p>
    <w:p>
      <w:pPr>
        <w:pStyle w:val="941"/>
        <w:spacing w:before="120" w:after="120"/>
        <w:rPr>
          <w:rFonts w:hint="eastAsia" w:hAnsi="宋体"/>
          <w:sz w:val="24"/>
          <w:szCs w:val="24"/>
        </w:rPr>
      </w:pPr>
      <w:r>
        <w:rPr>
          <w:rFonts w:hint="eastAsia" w:hAnsi="宋体"/>
          <w:sz w:val="24"/>
          <w:szCs w:val="24"/>
          <w:highlight w:val="green"/>
        </w:rPr>
        <w:t xml:space="preserve">1.7其他说明：本合同内容由常州市钟楼区邹区人民医</w:t>
      </w:r>
      <w:r>
        <w:rPr>
          <w:rFonts w:hint="eastAsia" w:hAnsi="宋体"/>
          <w:sz w:val="24"/>
          <w:szCs w:val="24"/>
          <w:highlight w:val="green"/>
        </w:rPr>
        <w:t xml:space="preserve">院全权负责实施。</w:t>
      </w:r>
      <w:r>
        <w:rPr>
          <w:rFonts w:hint="eastAsia" w:hAnsi="宋体"/>
          <w:sz w:val="24"/>
          <w:szCs w:val="24"/>
        </w:rPr>
      </w:r>
      <w:r/>
    </w:p>
    <w:p>
      <w:pPr>
        <w:pStyle w:val="941"/>
        <w:spacing w:before="120" w:after="120"/>
        <w:rPr>
          <w:rFonts w:hAnsi="宋体"/>
          <w:b/>
          <w:sz w:val="24"/>
          <w:szCs w:val="24"/>
        </w:rPr>
      </w:pPr>
      <w:r>
        <w:rPr>
          <w:rFonts w:hAnsi="宋体"/>
          <w:b/>
          <w:sz w:val="24"/>
          <w:szCs w:val="24"/>
        </w:rPr>
        <w:t xml:space="preserve">二、合同金额</w:t>
      </w:r>
      <w:r/>
    </w:p>
    <w:p>
      <w:pPr>
        <w:pStyle w:val="941"/>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41"/>
        <w:spacing w:before="120" w:after="120"/>
        <w:rPr>
          <w:rFonts w:hAnsi="宋体"/>
          <w:b/>
          <w:sz w:val="24"/>
          <w:szCs w:val="24"/>
        </w:rPr>
      </w:pPr>
      <w:r>
        <w:rPr>
          <w:rFonts w:hAnsi="宋体"/>
          <w:b/>
          <w:sz w:val="24"/>
          <w:szCs w:val="24"/>
        </w:rPr>
        <w:t xml:space="preserve">三、技术资料</w:t>
      </w:r>
      <w:r/>
    </w:p>
    <w:p>
      <w:pPr>
        <w:pStyle w:val="94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1"/>
        <w:ind w:left="412" w:hanging="412"/>
        <w:spacing w:before="120" w:after="120"/>
        <w:rPr>
          <w:rFonts w:hAnsi="宋体"/>
          <w:b/>
          <w:sz w:val="24"/>
          <w:szCs w:val="24"/>
        </w:rPr>
      </w:pPr>
      <w:r>
        <w:rPr>
          <w:rFonts w:hAnsi="宋体"/>
          <w:b/>
          <w:sz w:val="24"/>
          <w:szCs w:val="24"/>
        </w:rPr>
        <w:t xml:space="preserve">四、知</w:t>
      </w:r>
      <w:r>
        <w:rPr>
          <w:rFonts w:hAnsi="宋体"/>
          <w:b/>
          <w:sz w:val="24"/>
          <w:szCs w:val="24"/>
        </w:rPr>
        <w:t xml:space="preserve">识产权</w:t>
      </w:r>
      <w:r/>
    </w:p>
    <w:p>
      <w:pPr>
        <w:pStyle w:val="94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Times New Roman" w:hAnsi="宋体" w:cs="Times New Roman"/>
          <w:sz w:val="24"/>
          <w:szCs w:val="24"/>
          <w:highlight w:val="yellow"/>
          <w:lang w:bidi="ar"/>
        </w:rPr>
        <w:t xml:space="preserve">乙方需自行承担所有抗辩、赔偿费用，如甲方因此遭受任何损失（包括但不限于应应诉产生的赔偿金、诉讼费、律师费、商誉损失</w:t>
      </w:r>
      <w:r>
        <w:rPr>
          <w:rFonts w:hint="eastAsia" w:hAnsi="宋体" w:cs="Times New Roman"/>
          <w:sz w:val="24"/>
          <w:szCs w:val="24"/>
          <w:highlight w:val="yellow"/>
          <w:lang w:bidi="ar"/>
        </w:rPr>
        <w:t xml:space="preserve">），</w:t>
      </w:r>
      <w:r>
        <w:rPr>
          <w:rFonts w:hint="eastAsia" w:ascii="Times New Roman" w:hAnsi="宋体" w:cs="Times New Roman"/>
          <w:sz w:val="24"/>
          <w:szCs w:val="24"/>
          <w:highlight w:val="yellow"/>
          <w:lang w:bidi="ar"/>
        </w:rPr>
        <w:t xml:space="preserve">乙方应全额向甲方赔偿。</w:t>
      </w:r>
      <w:r>
        <w:rPr>
          <w:rFonts w:hint="eastAsia" w:hAnsi="宋体"/>
          <w:sz w:val="24"/>
          <w:szCs w:val="24"/>
        </w:rPr>
      </w:r>
      <w:r/>
    </w:p>
    <w:p>
      <w:pPr>
        <w:pStyle w:val="94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1"/>
        <w:ind w:left="410" w:hanging="410"/>
        <w:spacing w:before="120" w:after="120"/>
        <w:rPr>
          <w:rFonts w:hAnsi="宋体"/>
          <w:b/>
          <w:sz w:val="24"/>
          <w:szCs w:val="24"/>
        </w:rPr>
      </w:pPr>
      <w:r>
        <w:rPr>
          <w:rFonts w:hAnsi="宋体"/>
          <w:b/>
          <w:sz w:val="24"/>
          <w:szCs w:val="24"/>
        </w:rPr>
        <w:t xml:space="preserve">六、履约保证金</w:t>
      </w:r>
      <w:r/>
    </w:p>
    <w:p>
      <w:pPr>
        <w:pStyle w:val="941"/>
        <w:ind w:left="479" w:firstLine="72"/>
        <w:spacing w:before="120" w:after="120"/>
        <w:rPr>
          <w:rFonts w:hAnsi="宋体"/>
          <w:sz w:val="24"/>
          <w:szCs w:val="24"/>
        </w:rPr>
      </w:pPr>
      <w:r>
        <w:rPr>
          <w:rFonts w:hint="eastAsia" w:hAnsi="宋体"/>
          <w:sz w:val="24"/>
          <w:szCs w:val="24"/>
        </w:rPr>
        <w:t xml:space="preserve">本项目</w:t>
      </w:r>
      <w:r>
        <w:rPr>
          <w:rFonts w:hint="eastAsia" w:hAnsi="宋体"/>
          <w:sz w:val="24"/>
          <w:szCs w:val="24"/>
          <w:highlight w:val="yellow"/>
          <w:u w:val="single"/>
        </w:rPr>
        <w:t xml:space="preserve">(不收取)</w:t>
      </w:r>
      <w:r>
        <w:rPr>
          <w:rFonts w:hint="eastAsia" w:hAnsi="宋体"/>
          <w:sz w:val="24"/>
          <w:szCs w:val="24"/>
        </w:rPr>
        <w:t xml:space="preserve">履约保证金。</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w:t>
      </w:r>
      <w:r>
        <w:rPr>
          <w:rFonts w:hAnsi="宋体"/>
          <w:sz w:val="24"/>
          <w:szCs w:val="24"/>
        </w:rPr>
        <w:t xml:space="preserve">纳人民</w:t>
      </w:r>
      <w:r>
        <w:rPr>
          <w:rFonts w:hAnsi="宋体"/>
          <w:sz w:val="24"/>
          <w:szCs w:val="24"/>
        </w:rPr>
        <w:t xml:space="preserve">币__/</w:t>
      </w:r>
      <w:r>
        <w:rPr>
          <w:rFonts w:hAnsi="宋体"/>
          <w:sz w:val="24"/>
          <w:szCs w:val="24"/>
        </w:rPr>
        <w:t xml:space="preserve">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41"/>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41"/>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02"/>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41"/>
        <w:spacing w:before="120" w:after="120"/>
        <w:rPr>
          <w:rFonts w:hAnsi="宋体"/>
          <w:b/>
          <w:sz w:val="24"/>
          <w:szCs w:val="24"/>
        </w:rPr>
      </w:pPr>
      <w:r/>
      <w:bookmarkStart w:id="188" w:name="_Hlk230773764"/>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02"/>
        <w:spacing w:before="120" w:after="120"/>
        <w:rPr>
          <w:rFonts w:hint="eastAsia" w:ascii="宋体" w:hAnsi="宋体"/>
          <w:sz w:val="24"/>
          <w:u w:val="single"/>
        </w:rPr>
      </w:pPr>
      <w:r/>
      <w:bookmarkEnd w:id="188"/>
      <w:r>
        <w:rPr>
          <w:rFonts w:hint="eastAsia" w:ascii="宋体" w:hAnsi="宋体"/>
          <w:sz w:val="24"/>
        </w:rPr>
        <w:t xml:space="preserve">8.1分期付款：</w:t>
      </w:r>
      <w:r>
        <w:rPr>
          <w:rFonts w:hint="eastAsia" w:ascii="宋体" w:hAnsi="宋体"/>
          <w:sz w:val="24"/>
          <w:u w:val="single"/>
        </w:rPr>
      </w:r>
      <w:r/>
    </w:p>
    <w:p>
      <w:pPr>
        <w:pStyle w:val="902"/>
        <w:spacing w:before="120" w:after="120"/>
        <w:rPr>
          <w:rFonts w:hint="eastAsia" w:ascii="宋体" w:hAnsi="宋体"/>
          <w:sz w:val="24"/>
        </w:rPr>
      </w:pPr>
      <w:r>
        <w:rPr>
          <w:rFonts w:hint="eastAsia" w:ascii="宋体" w:hAnsi="宋体"/>
          <w:sz w:val="24"/>
        </w:rPr>
        <w:t xml:space="preserve">（1）合同签订（收到发票）后，自收到发票后10个工作日内支付，</w:t>
      </w:r>
      <w:r>
        <w:rPr>
          <w:rFonts w:hint="eastAsia" w:ascii="宋体" w:hAnsi="宋体" w:cs="宋体"/>
          <w:sz w:val="24"/>
          <w:szCs w:val="24"/>
          <w:lang w:bidi="ar"/>
        </w:rPr>
        <w:t xml:space="preserve">甲方</w:t>
      </w:r>
      <w:r>
        <w:rPr>
          <w:rFonts w:hint="eastAsia" w:ascii="宋体" w:hAnsi="宋体"/>
          <w:sz w:val="24"/>
        </w:rPr>
        <w:t xml:space="preserve">支付合同总价款×10%的预付款；（本项目费用由常州市钟楼区邹区人民医院支付）</w:t>
      </w:r>
      <w:r/>
    </w:p>
    <w:p>
      <w:pPr>
        <w:pStyle w:val="902"/>
        <w:spacing w:before="120" w:after="120"/>
        <w:rPr>
          <w:rFonts w:hint="eastAsia" w:ascii="宋体" w:hAnsi="宋体"/>
          <w:sz w:val="24"/>
        </w:rPr>
      </w:pPr>
      <w:r>
        <w:rPr>
          <w:rFonts w:hint="eastAsia" w:ascii="宋体" w:hAnsi="宋体"/>
          <w:sz w:val="24"/>
        </w:rPr>
        <w:t xml:space="preserve">（2）本项目按月付款，本项目每月应付服务费=（合同总价款×90%÷12）-考核扣款（如有）；（本项目费用由常州市钟楼区邹区人民医院支付）</w:t>
      </w:r>
      <w:r/>
    </w:p>
    <w:p>
      <w:pPr>
        <w:pStyle w:val="902"/>
        <w:spacing w:before="120" w:after="120"/>
        <w:rPr>
          <w:rFonts w:hint="eastAsia" w:ascii="宋体" w:hAnsi="宋体"/>
          <w:sz w:val="24"/>
        </w:rPr>
      </w:pPr>
      <w:r>
        <w:rPr>
          <w:rFonts w:hint="eastAsia" w:ascii="宋体" w:hAnsi="宋体"/>
          <w:sz w:val="24"/>
        </w:rPr>
        <w:t xml:space="preserve">8.2每月度进行考核并计算考核扣款，月考核扣款在对应月度服务费中扣除。</w:t>
      </w:r>
      <w:r/>
    </w:p>
    <w:p>
      <w:pPr>
        <w:pStyle w:val="902"/>
        <w:spacing w:before="120" w:after="120"/>
        <w:rPr>
          <w:rFonts w:hint="eastAsia" w:ascii="宋体" w:hAnsi="宋体"/>
          <w:sz w:val="24"/>
        </w:rPr>
      </w:pPr>
      <w:r>
        <w:rPr>
          <w:rFonts w:hint="eastAsia" w:ascii="宋体" w:hAnsi="宋体"/>
          <w:sz w:val="24"/>
        </w:rPr>
        <w:t xml:space="preserve">8.3每次付款时，乙方应跟</w:t>
      </w:r>
      <w:r>
        <w:rPr>
          <w:rFonts w:hint="eastAsia" w:ascii="宋体" w:hAnsi="宋体" w:cs="宋体"/>
          <w:sz w:val="24"/>
          <w:szCs w:val="24"/>
          <w:lang w:bidi="ar"/>
        </w:rPr>
        <w:t xml:space="preserve">甲方</w:t>
      </w:r>
      <w:r>
        <w:rPr>
          <w:rFonts w:hint="eastAsia" w:ascii="宋体" w:hAnsi="宋体"/>
          <w:sz w:val="24"/>
        </w:rPr>
        <w:t xml:space="preserve">确定服务费金额，并按要求开具本项目内容的有效发票，凭票及有关付款材料申请付款，</w:t>
      </w:r>
      <w:r>
        <w:rPr>
          <w:rFonts w:hint="eastAsia" w:ascii="宋体" w:hAnsi="宋体" w:cs="宋体"/>
          <w:sz w:val="24"/>
          <w:szCs w:val="24"/>
          <w:lang w:bidi="ar"/>
        </w:rPr>
        <w:t xml:space="preserve">邹区</w:t>
      </w:r>
      <w:r>
        <w:rPr>
          <w:rFonts w:hint="eastAsia" w:ascii="宋体" w:hAnsi="宋体"/>
          <w:sz w:val="24"/>
        </w:rPr>
        <w:t xml:space="preserve">人民医院收到服</w:t>
      </w:r>
      <w:r>
        <w:rPr>
          <w:rFonts w:hint="eastAsia" w:ascii="宋体" w:hAnsi="宋体"/>
          <w:sz w:val="24"/>
        </w:rPr>
        <w:t xml:space="preserve">务费发票及有关</w:t>
      </w:r>
      <w:r>
        <w:rPr>
          <w:rFonts w:hint="eastAsia" w:ascii="宋体" w:hAnsi="宋体"/>
          <w:sz w:val="24"/>
        </w:rPr>
        <w:t xml:space="preserve">付款材料齐全之日后，自收到发票后10个工作日内支付。因乙方未及时提供发票及有关付款材料导致相应后果的甲方不承担任何责任。</w:t>
      </w:r>
      <w:r/>
    </w:p>
    <w:p>
      <w:pPr>
        <w:pStyle w:val="902"/>
        <w:spacing w:before="120" w:after="120"/>
        <w:rPr>
          <w:rFonts w:ascii="宋体" w:hAnsi="宋体"/>
          <w:sz w:val="24"/>
        </w:rPr>
      </w:pPr>
      <w:r>
        <w:rPr>
          <w:rFonts w:hint="eastAsia" w:ascii="宋体" w:hAnsi="宋体"/>
          <w:sz w:val="24"/>
        </w:rPr>
        <w:t xml:space="preserve">8.4除有其他特别约定外，否则该价格在合同实施期间不因薪资政策调整、市场变化等任何因素而变动。</w:t>
      </w:r>
      <w:r>
        <w:rPr>
          <w:rFonts w:ascii="宋体" w:hAnsi="宋体"/>
          <w:sz w:val="24"/>
        </w:rPr>
      </w:r>
      <w:r/>
    </w:p>
    <w:p>
      <w:pPr>
        <w:pStyle w:val="90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1"/>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4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w:t>
      </w:r>
      <w:r>
        <w:rPr>
          <w:rFonts w:hint="eastAsia" w:hAnsi="宋体"/>
          <w:sz w:val="24"/>
          <w:szCs w:val="24"/>
        </w:rPr>
        <w:t xml:space="preserve">效果进行验收。乙方应</w:t>
      </w:r>
      <w:r>
        <w:rPr>
          <w:rFonts w:hint="eastAsia" w:hAnsi="宋体"/>
          <w:sz w:val="24"/>
          <w:szCs w:val="24"/>
        </w:rPr>
        <w:t xml:space="preserve">根据验收方案内容做好相应配合工作。</w:t>
      </w:r>
      <w:r/>
    </w:p>
    <w:p>
      <w:pPr>
        <w:pStyle w:val="94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w:t>
      </w:r>
      <w:r>
        <w:rPr>
          <w:rFonts w:hint="eastAsia" w:hAnsi="宋体"/>
          <w:sz w:val="24"/>
          <w:szCs w:val="24"/>
        </w:rPr>
        <w:t xml:space="preserve">支付及履约保证金返还</w:t>
      </w:r>
      <w:r>
        <w:rPr>
          <w:rFonts w:hint="eastAsia" w:hAnsi="宋体"/>
          <w:sz w:val="24"/>
          <w:szCs w:val="24"/>
        </w:rPr>
        <w:t xml:space="preserve">条件挂钩。履约验收的各项资料存档备查。</w:t>
      </w:r>
      <w:r/>
    </w:p>
    <w:p>
      <w:pPr>
        <w:pStyle w:val="94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w:t>
      </w:r>
      <w:r>
        <w:rPr>
          <w:rFonts w:hAnsi="宋体"/>
          <w:sz w:val="24"/>
          <w:szCs w:val="24"/>
        </w:rPr>
        <w:t xml:space="preserve">期付款总额</w:t>
      </w:r>
      <w:r>
        <w:rPr>
          <w:rFonts w:hint="eastAsia" w:hAnsi="宋体"/>
          <w:sz w:val="24"/>
          <w:szCs w:val="24"/>
          <w:u w:val="single"/>
        </w:rPr>
        <w:t xml:space="preserve">    </w:t>
      </w:r>
      <w:r>
        <w:rPr>
          <w:rFonts w:hAnsi="宋体"/>
          <w:sz w:val="24"/>
          <w:szCs w:val="24"/>
        </w:rPr>
        <w:t xml:space="preserve">每日向乙方支付违约金。</w:t>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w:t>
      </w:r>
      <w:r>
        <w:rPr>
          <w:rFonts w:hAnsi="宋体"/>
          <w:b/>
          <w:sz w:val="24"/>
          <w:szCs w:val="24"/>
        </w:rPr>
        <w:t xml:space="preserve">件处理</w:t>
      </w:r>
      <w:r/>
    </w:p>
    <w:p>
      <w:pPr>
        <w:pStyle w:val="94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t xml:space="preserve">。</w:t>
      </w:r>
      <w:r/>
    </w:p>
    <w:p>
      <w:pPr>
        <w:pStyle w:val="94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4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1"/>
        <w:ind w:left="480" w:hanging="480"/>
        <w:spacing w:before="120" w:after="120" w:line="0" w:lineRule="atLeast"/>
        <w:rPr>
          <w:rFonts w:hAnsi="宋体"/>
          <w:sz w:val="24"/>
          <w:szCs w:val="24"/>
        </w:rPr>
      </w:pPr>
      <w:r>
        <w:rPr>
          <w:rFonts w:hAnsi="宋体"/>
          <w:sz w:val="24"/>
          <w:szCs w:val="24"/>
        </w:rPr>
        <w:t xml:space="preserve">  甲方：                        乙方： </w:t>
      </w:r>
      <w:r/>
    </w:p>
    <w:p>
      <w:pPr>
        <w:pStyle w:val="94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1"/>
        <w:jc w:val="center"/>
        <w:spacing w:before="120" w:after="120" w:line="0" w:lineRule="atLeast"/>
        <w:rPr>
          <w:rFonts w:hint="eastAsia" w:ascii="黑体" w:eastAsia="黑体"/>
          <w:bCs/>
          <w:sz w:val="44"/>
        </w:rPr>
      </w:pPr>
      <w:r>
        <w:rPr>
          <w:rFonts w:hint="eastAsia"/>
        </w:rPr>
        <w:t xml:space="preserve">                                          </w:t>
      </w:r>
      <w:r>
        <w:t xml:space="preserve">签订日期：     </w:t>
      </w:r>
      <w:r>
        <w:t xml:space="preserve">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9" w:name="_Hlt16619369"/>
      <w:r/>
      <w:bookmarkEnd w:id="189"/>
      <w:r/>
      <w:bookmarkStart w:id="190" w:name="_Toc120614281"/>
      <w:r/>
      <w:bookmarkStart w:id="191" w:name="_Toc26554093"/>
      <w:r/>
      <w:bookmarkStart w:id="192" w:name="_Toc49090575"/>
      <w:r/>
      <w:bookmarkStart w:id="193" w:name="_Toc479757211"/>
      <w:r/>
      <w:bookmarkStart w:id="194" w:name="_Toc462564139"/>
      <w:r>
        <w:rPr>
          <w:rFonts w:hint="eastAsia" w:ascii="黑体" w:eastAsia="黑体"/>
          <w:bCs/>
          <w:sz w:val="44"/>
        </w:rPr>
      </w:r>
      <w:r/>
    </w:p>
    <w:p>
      <w:pPr>
        <w:pStyle w:val="941"/>
        <w:jc w:val="center"/>
        <w:spacing w:before="120" w:after="120" w:line="0" w:lineRule="atLeast"/>
        <w:rPr>
          <w:rFonts w:hint="eastAsia" w:ascii="黑体" w:eastAsia="黑体"/>
          <w:bCs/>
          <w:sz w:val="44"/>
        </w:rPr>
      </w:pPr>
      <w:r>
        <w:rPr>
          <w:rFonts w:hint="eastAsia" w:ascii="黑体" w:eastAsia="黑体"/>
          <w:bCs/>
          <w:sz w:val="44"/>
        </w:rPr>
      </w:r>
      <w:r/>
    </w:p>
    <w:p>
      <w:pPr>
        <w:pStyle w:val="941"/>
        <w:jc w:val="center"/>
        <w:spacing w:before="120" w:after="120" w:line="0" w:lineRule="atLeast"/>
        <w:rPr>
          <w:rFonts w:hint="eastAsia" w:ascii="黑体" w:eastAsia="黑体"/>
          <w:bCs/>
          <w:sz w:val="44"/>
        </w:rPr>
      </w:pPr>
      <w:r>
        <w:rPr>
          <w:rFonts w:hint="eastAsia" w:ascii="黑体" w:eastAsia="黑体"/>
          <w:bCs/>
          <w:sz w:val="44"/>
        </w:rPr>
      </w:r>
      <w:r/>
    </w:p>
    <w:p>
      <w:pPr>
        <w:pStyle w:val="941"/>
        <w:jc w:val="center"/>
        <w:spacing w:before="120" w:after="120" w:line="0" w:lineRule="atLeast"/>
        <w:rPr>
          <w:rFonts w:hint="eastAsia" w:ascii="黑体" w:eastAsia="黑体"/>
          <w:bCs/>
          <w:sz w:val="44"/>
        </w:rPr>
      </w:pPr>
      <w:r>
        <w:rPr>
          <w:rFonts w:hint="eastAsia" w:ascii="黑体" w:eastAsia="黑体"/>
          <w:bCs/>
          <w:sz w:val="44"/>
        </w:rPr>
      </w:r>
      <w:r/>
    </w:p>
    <w:p>
      <w:pPr>
        <w:pStyle w:val="941"/>
        <w:jc w:val="center"/>
        <w:spacing w:before="120" w:after="120" w:line="0" w:lineRule="atLeast"/>
        <w:rPr>
          <w:rFonts w:hint="eastAsia" w:ascii="黑体" w:eastAsia="黑体"/>
          <w:bCs/>
          <w:sz w:val="44"/>
        </w:rPr>
      </w:pPr>
      <w:r>
        <w:rPr>
          <w:rFonts w:hint="eastAsia" w:ascii="黑体" w:eastAsia="黑体"/>
          <w:bCs/>
          <w:sz w:val="44"/>
        </w:rPr>
      </w:r>
      <w:r/>
    </w:p>
    <w:p>
      <w:pPr>
        <w:pStyle w:val="941"/>
        <w:jc w:val="center"/>
        <w:spacing w:before="120" w:after="120" w:line="0" w:lineRule="atLeast"/>
        <w:rPr>
          <w:rFonts w:hint="eastAsia" w:ascii="黑体" w:eastAsia="黑体"/>
          <w:bCs/>
          <w:sz w:val="44"/>
        </w:rPr>
      </w:pPr>
      <w:r>
        <w:rPr>
          <w:rFonts w:hint="eastAsia" w:ascii="黑体" w:eastAsia="黑体"/>
          <w:bCs/>
          <w:sz w:val="44"/>
        </w:rPr>
      </w:r>
      <w:r/>
    </w:p>
    <w:p>
      <w:pPr>
        <w:pStyle w:val="941"/>
        <w:jc w:val="center"/>
        <w:spacing w:before="120" w:after="120" w:line="0" w:lineRule="atLeast"/>
        <w:rPr>
          <w:rFonts w:hint="eastAsia" w:ascii="黑体" w:eastAsia="黑体"/>
          <w:bCs/>
          <w:sz w:val="44"/>
        </w:rPr>
      </w:pPr>
      <w:r>
        <w:rPr>
          <w:rFonts w:hint="eastAsia" w:ascii="黑体" w:eastAsia="黑体"/>
          <w:bCs/>
          <w:sz w:val="44"/>
        </w:rPr>
      </w:r>
      <w:r/>
    </w:p>
    <w:p>
      <w:pPr>
        <w:pStyle w:val="941"/>
        <w:jc w:val="center"/>
        <w:spacing w:before="120" w:after="120" w:line="0" w:lineRule="atLeast"/>
        <w:rPr>
          <w:rFonts w:hint="eastAsia" w:ascii="黑体" w:eastAsia="黑体"/>
          <w:bCs/>
          <w:sz w:val="44"/>
        </w:rPr>
      </w:pPr>
      <w:r>
        <w:rPr>
          <w:rFonts w:hint="eastAsia" w:ascii="黑体" w:eastAsia="黑体"/>
          <w:bCs/>
          <w:sz w:val="44"/>
        </w:rPr>
      </w:r>
      <w:r/>
    </w:p>
    <w:p>
      <w:pPr>
        <w:pStyle w:val="941"/>
        <w:jc w:val="center"/>
        <w:spacing w:before="120" w:after="120" w:line="0" w:lineRule="atLeast"/>
        <w:rPr>
          <w:rFonts w:hint="eastAsia" w:ascii="黑体" w:eastAsia="黑体"/>
          <w:bCs/>
          <w:sz w:val="44"/>
        </w:rPr>
      </w:pPr>
      <w:r>
        <w:rPr>
          <w:rFonts w:hint="eastAsia" w:ascii="黑体" w:eastAsia="黑体"/>
          <w:bCs/>
          <w:sz w:val="44"/>
        </w:rPr>
      </w:r>
      <w:r/>
    </w:p>
    <w:p>
      <w:pPr>
        <w:pStyle w:val="941"/>
        <w:jc w:val="center"/>
        <w:spacing w:before="120" w:after="120" w:line="0" w:lineRule="atLeast"/>
        <w:rPr>
          <w:rFonts w:hint="eastAsia" w:ascii="黑体" w:eastAsia="黑体"/>
          <w:bCs/>
          <w:sz w:val="44"/>
        </w:rPr>
      </w:pPr>
      <w:r>
        <w:rPr>
          <w:rFonts w:hint="eastAsia" w:ascii="黑体" w:eastAsia="黑体"/>
          <w:bCs/>
          <w:sz w:val="44"/>
        </w:rPr>
      </w:r>
      <w:r/>
    </w:p>
    <w:p>
      <w:pPr>
        <w:pStyle w:val="941"/>
        <w:jc w:val="center"/>
        <w:spacing w:before="120" w:after="120" w:line="0" w:lineRule="atLeast"/>
        <w:rPr>
          <w:rFonts w:hint="eastAsia" w:hAnsi="宋体"/>
          <w:color w:val="000000"/>
          <w:sz w:val="24"/>
        </w:rPr>
      </w:pPr>
      <w:r>
        <w:rPr>
          <w:rFonts w:hint="eastAsia" w:hAnsi="宋体"/>
          <w:color w:val="000000"/>
          <w:sz w:val="24"/>
        </w:rPr>
      </w:r>
      <w:r/>
    </w:p>
    <w:p>
      <w:pPr>
        <w:pStyle w:val="902"/>
        <w:ind w:firstLine="480"/>
        <w:rPr>
          <w:rFonts w:hint="eastAsia" w:ascii="宋体" w:hAnsi="宋体"/>
          <w:color w:val="000000"/>
          <w:sz w:val="24"/>
        </w:rPr>
      </w:pPr>
      <w:r>
        <w:rPr>
          <w:rFonts w:hint="eastAsia" w:ascii="宋体" w:hAnsi="宋体"/>
          <w:color w:val="000000"/>
          <w:sz w:val="24"/>
        </w:rPr>
        <w:br w:type="page" w:clear="all"/>
      </w:r>
      <w:r/>
    </w:p>
    <w:p>
      <w:pPr>
        <w:pStyle w:val="903"/>
        <w:rPr>
          <w:rFonts w:hint="eastAsia" w:ascii="黑体" w:eastAsia="黑体"/>
          <w:b/>
          <w:bCs/>
          <w:sz w:val="44"/>
        </w:rPr>
      </w:pPr>
      <w:r>
        <w:rPr>
          <w:rFonts w:hint="eastAsia" w:ascii="黑体" w:eastAsia="黑体"/>
          <w:b/>
          <w:bCs/>
          <w:sz w:val="44"/>
        </w:rPr>
        <w:t xml:space="preserve">第四章 采购需求</w:t>
      </w:r>
      <w:r/>
    </w:p>
    <w:p>
      <w:pPr>
        <w:pStyle w:val="997"/>
        <w:numPr>
          <w:ilvl w:val="0"/>
          <w:numId w:val="5"/>
        </w:numPr>
        <w:jc w:val="both"/>
        <w:widowControl w:val="off"/>
        <w:rPr>
          <w:rFonts w:ascii="Times New Roman" w:hAnsi="Times New Roman"/>
          <w:b/>
        </w:rPr>
      </w:pPr>
      <w:r>
        <w:rPr>
          <w:rFonts w:ascii="Times New Roman" w:hAnsi="Times New Roman"/>
          <w:b/>
        </w:rPr>
        <w:t xml:space="preserve">采购标的</w:t>
      </w:r>
      <w:r/>
    </w:p>
    <w:p>
      <w:pPr>
        <w:pStyle w:val="902"/>
        <w:rPr>
          <w:rFonts w:hint="eastAsia"/>
          <w:bCs/>
          <w:sz w:val="24"/>
        </w:rPr>
      </w:pPr>
      <w:r>
        <w:rPr>
          <w:bCs/>
          <w:sz w:val="24"/>
        </w:rPr>
        <w:t xml:space="preserve">1.</w:t>
      </w:r>
      <w:r>
        <w:rPr>
          <w:rFonts w:hint="eastAsia"/>
          <w:bCs/>
          <w:sz w:val="24"/>
        </w:rPr>
        <w:t xml:space="preserve">项目名称：邹区人民医院物业管理服务项目</w:t>
      </w:r>
      <w:r/>
    </w:p>
    <w:p>
      <w:pPr>
        <w:pStyle w:val="902"/>
        <w:rPr>
          <w:rFonts w:ascii="宋体" w:hAnsi="宋体"/>
          <w:sz w:val="24"/>
        </w:rPr>
      </w:pPr>
      <w:r>
        <w:rPr>
          <w:rFonts w:hint="eastAsia" w:ascii="宋体" w:hAnsi="宋体"/>
          <w:sz w:val="24"/>
        </w:rPr>
        <w:t xml:space="preserve">2.预算金额：</w:t>
      </w:r>
      <w:r>
        <w:rPr>
          <w:rFonts w:hint="eastAsia" w:ascii="宋体" w:hAnsi="宋体"/>
          <w:sz w:val="24"/>
          <w:szCs w:val="24"/>
          <w:highlight w:val="yellow"/>
        </w:rPr>
        <w:t xml:space="preserve">200.00万元</w:t>
      </w:r>
      <w:r>
        <w:rPr>
          <w:rFonts w:ascii="宋体" w:hAnsi="宋体"/>
          <w:sz w:val="24"/>
        </w:rPr>
        <w:t xml:space="preserve"> </w:t>
      </w:r>
      <w:r/>
    </w:p>
    <w:p>
      <w:pPr>
        <w:pStyle w:val="902"/>
        <w:rPr>
          <w:rFonts w:ascii="宋体" w:hAnsi="宋体"/>
          <w:sz w:val="24"/>
        </w:rPr>
      </w:pPr>
      <w:r>
        <w:rPr>
          <w:rFonts w:hint="eastAsia" w:ascii="宋体" w:hAnsi="宋体"/>
          <w:sz w:val="24"/>
        </w:rPr>
        <w:t xml:space="preserve">3.最高限价：</w:t>
      </w:r>
      <w:r>
        <w:rPr>
          <w:rFonts w:hint="eastAsia" w:ascii="宋体" w:hAnsi="宋体"/>
          <w:sz w:val="24"/>
          <w:szCs w:val="24"/>
          <w:highlight w:val="yellow"/>
        </w:rPr>
        <w:t xml:space="preserve">199.96万元</w:t>
      </w:r>
      <w:r>
        <w:rPr>
          <w:rFonts w:ascii="宋体" w:hAnsi="宋体"/>
          <w:sz w:val="24"/>
        </w:rPr>
      </w:r>
      <w:r/>
    </w:p>
    <w:p>
      <w:pPr>
        <w:pStyle w:val="902"/>
        <w:rPr>
          <w:rFonts w:ascii="宋体" w:hAnsi="宋体"/>
          <w:sz w:val="24"/>
          <w:u w:val="single"/>
        </w:rPr>
      </w:pPr>
      <w:r>
        <w:rPr>
          <w:rFonts w:hint="eastAsia" w:ascii="宋体" w:hAnsi="宋体"/>
          <w:sz w:val="24"/>
        </w:rPr>
        <w:t xml:space="preserve">4.采购项目概况（简介）：</w:t>
      </w:r>
      <w:r>
        <w:rPr>
          <w:rFonts w:hint="eastAsia" w:ascii="宋体" w:hAnsi="宋体" w:cs="宋体"/>
          <w:sz w:val="24"/>
          <w:szCs w:val="24"/>
          <w:highlight w:val="yellow"/>
        </w:rPr>
        <w:t xml:space="preserve">本项目服务内容为邹区人民医院提供秩序维护、环境保洁、监控监视、高低配电维护检修、水电及零星维修、消控服务、停车服务、消防维保、绿化服务等多种物业管理服务。</w:t>
      </w:r>
      <w:r>
        <w:rPr>
          <w:rFonts w:hint="eastAsia" w:ascii="宋体" w:hAnsi="宋体" w:cs="宋体"/>
          <w:sz w:val="24"/>
          <w:highlight w:val="yellow"/>
        </w:rPr>
        <w:t xml:space="preserve"> </w:t>
      </w:r>
      <w:r>
        <w:rPr>
          <w:rFonts w:ascii="宋体" w:hAnsi="宋体"/>
          <w:sz w:val="24"/>
          <w:u w:val="single"/>
        </w:rPr>
      </w:r>
      <w:r/>
    </w:p>
    <w:p>
      <w:pPr>
        <w:pStyle w:val="902"/>
        <w:rPr>
          <w:rFonts w:hint="eastAsia" w:ascii="宋体" w:hAnsi="宋体"/>
          <w:sz w:val="24"/>
        </w:rPr>
      </w:pPr>
      <w:r>
        <w:rPr>
          <w:rFonts w:hint="eastAsia" w:ascii="宋体" w:hAnsi="宋体"/>
          <w:sz w:val="24"/>
        </w:rPr>
        <w:t xml:space="preserve">5.合同履行期限：</w:t>
      </w:r>
      <w:r>
        <w:rPr>
          <w:rFonts w:hint="eastAsia" w:hAnsi="宋体"/>
          <w:sz w:val="24"/>
          <w:szCs w:val="24"/>
        </w:rPr>
        <w:t xml:space="preserve">服务期一年。</w:t>
      </w:r>
      <w:r>
        <w:rPr>
          <w:rFonts w:hint="eastAsia" w:ascii="宋体" w:hAnsi="宋体"/>
          <w:sz w:val="24"/>
        </w:rPr>
      </w:r>
      <w:r/>
    </w:p>
    <w:p>
      <w:pPr>
        <w:pStyle w:val="902"/>
        <w:rPr>
          <w:rFonts w:hint="eastAsia" w:ascii="宋体" w:hAnsi="宋体"/>
          <w:sz w:val="24"/>
        </w:rPr>
      </w:pPr>
      <w:r>
        <w:rPr>
          <w:rFonts w:hint="eastAsia" w:ascii="宋体" w:hAnsi="宋体"/>
          <w:sz w:val="24"/>
        </w:rPr>
        <w:t xml:space="preserve">6.是/否接受联合体投标：否；</w:t>
      </w:r>
      <w:r/>
    </w:p>
    <w:p>
      <w:pPr>
        <w:pStyle w:val="902"/>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bCs/>
          <w:sz w:val="24"/>
          <w:highlight w:val="yellow"/>
        </w:rPr>
      </w:r>
      <w:r/>
    </w:p>
    <w:p>
      <w:pPr>
        <w:pStyle w:val="902"/>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w:t>
      </w:r>
      <w:r>
        <w:rPr>
          <w:rFonts w:ascii="宋体" w:hAnsi="宋体"/>
          <w:sz w:val="24"/>
        </w:rPr>
        <w:t xml:space="preserve">买服务：</w:t>
      </w:r>
      <w:r>
        <w:rPr>
          <w:rFonts w:hint="eastAsia" w:ascii="宋体" w:hAnsi="宋体"/>
          <w:sz w:val="24"/>
        </w:rPr>
        <w:t xml:space="preserve">否；</w:t>
      </w:r>
      <w:r>
        <w:rPr>
          <w:rFonts w:hint="eastAsia" w:ascii="宋体" w:hAnsi="宋体"/>
          <w:sz w:val="24"/>
        </w:rPr>
      </w:r>
      <w:r/>
    </w:p>
    <w:p>
      <w:pPr>
        <w:pStyle w:val="902"/>
        <w:rPr>
          <w:rFonts w:hint="eastAsia" w:ascii="宋体" w:hAnsi="宋体"/>
          <w:sz w:val="24"/>
        </w:rPr>
      </w:pPr>
      <w:r>
        <w:rPr>
          <w:rFonts w:hint="eastAsia" w:ascii="宋体" w:hAnsi="宋体"/>
          <w:sz w:val="24"/>
        </w:rPr>
        <w:t xml:space="preserve">9.是/否接受进口产品投标：否；</w:t>
      </w:r>
      <w:r/>
    </w:p>
    <w:p>
      <w:pPr>
        <w:pStyle w:val="902"/>
        <w:rPr>
          <w:rFonts w:hint="eastAsia"/>
          <w:sz w:val="24"/>
        </w:rPr>
      </w:pPr>
      <w:r>
        <w:rPr>
          <w:rFonts w:hint="eastAsia" w:ascii="宋体" w:hAnsi="宋体"/>
          <w:sz w:val="24"/>
        </w:rPr>
        <w:t xml:space="preserve">10.是/否专</w:t>
      </w:r>
      <w:r>
        <w:rPr>
          <w:sz w:val="24"/>
        </w:rPr>
        <w:t xml:space="preserve">门面向中小企业预留采购份额</w:t>
      </w:r>
      <w:r>
        <w:rPr>
          <w:rFonts w:hint="eastAsia"/>
          <w:sz w:val="24"/>
        </w:rPr>
        <w:t xml:space="preserve">：</w:t>
      </w:r>
      <w:r>
        <w:rPr>
          <w:rFonts w:hint="eastAsia" w:ascii="宋体" w:hAnsi="宋体"/>
          <w:sz w:val="24"/>
          <w:highlight w:val="yellow"/>
        </w:rPr>
        <w:t xml:space="preserve">是</w:t>
      </w:r>
      <w:r>
        <w:rPr>
          <w:rFonts w:hint="eastAsia"/>
          <w:sz w:val="24"/>
        </w:rPr>
      </w:r>
      <w:r/>
    </w:p>
    <w:p>
      <w:pPr>
        <w:pStyle w:val="902"/>
        <w:rPr>
          <w:rFonts w:hint="eastAsia" w:ascii="宋体" w:hAnsi="宋体"/>
          <w:sz w:val="24"/>
        </w:rPr>
      </w:pPr>
      <w:r>
        <w:rPr>
          <w:rFonts w:hint="eastAsia" w:ascii="宋体" w:hAnsi="宋体"/>
          <w:sz w:val="24"/>
        </w:rPr>
        <w:t xml:space="preserve">11.本项目的特定资格要求：无</w:t>
      </w:r>
      <w:r/>
    </w:p>
    <w:p>
      <w:pPr>
        <w:pStyle w:val="902"/>
        <w:rPr>
          <w:rFonts w:hint="eastAsia" w:ascii="宋体" w:hAnsi="宋体"/>
          <w:bCs/>
          <w:sz w:val="24"/>
        </w:rPr>
      </w:pPr>
      <w:r>
        <w:rPr>
          <w:rFonts w:hint="eastAsia" w:ascii="宋体" w:hAnsi="宋体"/>
          <w:sz w:val="24"/>
        </w:rPr>
        <w:t xml:space="preserve">12.项目</w:t>
      </w:r>
      <w:r>
        <w:rPr>
          <w:rFonts w:hint="eastAsia" w:ascii="宋体" w:hAnsi="宋体"/>
          <w:bCs/>
          <w:sz w:val="24"/>
        </w:rPr>
        <w:t xml:space="preserve">类别：</w:t>
      </w:r>
      <w:r>
        <w:rPr>
          <w:rFonts w:hint="eastAsia" w:ascii="宋体" w:hAnsi="宋体"/>
          <w:sz w:val="24"/>
        </w:rPr>
        <w:t xml:space="preserve">服务类</w:t>
      </w:r>
      <w:r>
        <w:rPr>
          <w:rFonts w:hint="eastAsia" w:ascii="宋体" w:hAnsi="宋体"/>
          <w:bCs/>
          <w:sz w:val="24"/>
        </w:rPr>
      </w:r>
      <w:r/>
    </w:p>
    <w:p>
      <w:pPr>
        <w:pStyle w:val="902"/>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02"/>
        <w:rPr>
          <w:rFonts w:ascii="宋体" w:hAnsi="宋体"/>
          <w:sz w:val="24"/>
        </w:rPr>
      </w:pPr>
      <w:r>
        <w:rPr>
          <w:rFonts w:ascii="宋体" w:hAnsi="宋体"/>
          <w:sz w:val="24"/>
        </w:rPr>
      </w:r>
      <w:r/>
    </w:p>
    <w:p>
      <w:pPr>
        <w:pStyle w:val="997"/>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02"/>
        <w:rPr>
          <w:i/>
          <w:sz w:val="24"/>
        </w:rPr>
      </w:pPr>
      <w:r>
        <w:rPr>
          <w:sz w:val="24"/>
        </w:rPr>
        <w:t xml:space="preserve">1. 交付（实施）的时间（期限）和地点（范围）</w:t>
      </w:r>
      <w:r>
        <w:rPr>
          <w:i/>
          <w:sz w:val="24"/>
        </w:rPr>
      </w:r>
      <w:r/>
    </w:p>
    <w:p>
      <w:pPr>
        <w:pStyle w:val="902"/>
        <w:ind w:firstLine="480"/>
        <w:rPr>
          <w:rFonts w:hint="eastAsia"/>
          <w:sz w:val="24"/>
        </w:rPr>
      </w:pPr>
      <w:r>
        <w:rPr>
          <w:rFonts w:hint="eastAsia"/>
          <w:sz w:val="24"/>
        </w:rPr>
        <w:t xml:space="preserve">1.1实施时间：</w:t>
      </w:r>
      <w:r>
        <w:rPr>
          <w:rFonts w:hint="eastAsia" w:hAnsi="宋体"/>
          <w:sz w:val="24"/>
          <w:szCs w:val="24"/>
        </w:rPr>
        <w:t xml:space="preserve">服务期一年。</w:t>
      </w:r>
      <w:r>
        <w:rPr>
          <w:rFonts w:hint="eastAsia"/>
          <w:sz w:val="24"/>
        </w:rPr>
      </w:r>
      <w:r/>
    </w:p>
    <w:p>
      <w:pPr>
        <w:pStyle w:val="902"/>
        <w:ind w:firstLine="480"/>
        <w:rPr>
          <w:i/>
          <w:sz w:val="24"/>
        </w:rPr>
      </w:pPr>
      <w:r>
        <w:rPr>
          <w:rFonts w:hint="eastAsia"/>
          <w:sz w:val="24"/>
        </w:rPr>
        <w:t xml:space="preserve">1.2实施地点：常州市钟楼区会灵东路1号</w:t>
      </w:r>
      <w:r>
        <w:rPr>
          <w:i/>
          <w:sz w:val="24"/>
        </w:rPr>
      </w:r>
      <w:r/>
    </w:p>
    <w:p>
      <w:pPr>
        <w:pStyle w:val="902"/>
        <w:rPr>
          <w:sz w:val="24"/>
        </w:rPr>
      </w:pPr>
      <w:r>
        <w:rPr>
          <w:sz w:val="24"/>
        </w:rPr>
        <w:t xml:space="preserve">2. 付款条件（进度和方式）</w:t>
      </w:r>
      <w:r/>
    </w:p>
    <w:p>
      <w:pPr>
        <w:pStyle w:val="902"/>
        <w:spacing w:before="120" w:after="120"/>
        <w:rPr>
          <w:rFonts w:hint="eastAsia" w:ascii="宋体" w:hAnsi="宋体" w:cs="宋体"/>
          <w:sz w:val="24"/>
          <w:u w:val="single"/>
        </w:rPr>
      </w:pPr>
      <w:r>
        <w:rPr>
          <w:rFonts w:hint="eastAsia" w:ascii="宋体" w:hAnsi="宋体" w:cs="宋体"/>
          <w:sz w:val="24"/>
        </w:rPr>
        <w:t xml:space="preserve">2.1分期付款：</w:t>
      </w:r>
      <w:r>
        <w:rPr>
          <w:rFonts w:hint="eastAsia" w:ascii="宋体" w:hAnsi="宋体" w:cs="宋体"/>
          <w:sz w:val="24"/>
          <w:u w:val="single"/>
        </w:rPr>
      </w:r>
      <w:r/>
    </w:p>
    <w:p>
      <w:pPr>
        <w:pStyle w:val="902"/>
        <w:spacing w:before="120" w:after="120"/>
        <w:rPr>
          <w:rFonts w:hint="eastAsia" w:ascii="宋体" w:hAnsi="宋体" w:cs="宋体"/>
          <w:sz w:val="24"/>
        </w:rPr>
      </w:pPr>
      <w:r>
        <w:rPr>
          <w:rFonts w:hint="eastAsia" w:ascii="宋体" w:hAnsi="宋体" w:cs="宋体"/>
          <w:sz w:val="24"/>
        </w:rPr>
        <w:t xml:space="preserve">（1）合同签订（收到发票）后，自收到发票后10个工作日内支付，</w:t>
      </w:r>
      <w:r>
        <w:rPr>
          <w:rFonts w:hint="eastAsia" w:ascii="宋体" w:hAnsi="宋体" w:cs="宋体"/>
          <w:sz w:val="24"/>
          <w:szCs w:val="24"/>
          <w:lang w:bidi="ar"/>
        </w:rPr>
        <w:t xml:space="preserve">甲方</w:t>
      </w:r>
      <w:r>
        <w:rPr>
          <w:rFonts w:hint="eastAsia" w:ascii="宋体" w:hAnsi="宋体" w:cs="宋体"/>
          <w:sz w:val="24"/>
        </w:rPr>
        <w:t xml:space="preserve">支付合同总价款×10%的预付款；（本项目费用由常州市钟楼区邹区人民医院支付）</w:t>
      </w:r>
      <w:r/>
    </w:p>
    <w:p>
      <w:pPr>
        <w:pStyle w:val="902"/>
        <w:spacing w:before="120" w:after="120"/>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本项目</w:t>
      </w:r>
      <w:r>
        <w:rPr>
          <w:rFonts w:hint="eastAsia" w:ascii="宋体" w:hAnsi="宋体" w:cs="宋体"/>
          <w:sz w:val="24"/>
        </w:rPr>
        <w:t xml:space="preserve">按月付款</w:t>
      </w:r>
      <w:r>
        <w:rPr>
          <w:rFonts w:hint="eastAsia" w:ascii="宋体" w:hAnsi="宋体" w:cs="宋体"/>
          <w:sz w:val="24"/>
        </w:rPr>
        <w:t xml:space="preserve">，本项目每月应付服务费=（合同总价款×90%÷12）-考核扣款（如有）；（本项目费用由常州市钟楼区邹区人民医院支付）</w:t>
      </w:r>
      <w:r/>
    </w:p>
    <w:p>
      <w:pPr>
        <w:pStyle w:val="902"/>
        <w:spacing w:before="120" w:after="120"/>
        <w:rPr>
          <w:rFonts w:hint="eastAsia" w:ascii="宋体" w:hAnsi="宋体" w:cs="宋体"/>
          <w:sz w:val="24"/>
        </w:rPr>
      </w:pPr>
      <w:r>
        <w:rPr>
          <w:rFonts w:hint="eastAsia" w:ascii="宋体" w:hAnsi="宋体" w:cs="宋体"/>
          <w:sz w:val="24"/>
        </w:rPr>
        <w:t xml:space="preserve">2.2每月度进行考核并计算考核扣款，月考核扣款在对应月度服务费中扣除。</w:t>
      </w:r>
      <w:r/>
    </w:p>
    <w:p>
      <w:pPr>
        <w:pStyle w:val="902"/>
        <w:spacing w:before="120" w:after="120"/>
        <w:rPr>
          <w:rFonts w:hint="eastAsia" w:ascii="宋体" w:hAnsi="宋体" w:cs="宋体"/>
          <w:sz w:val="24"/>
        </w:rPr>
      </w:pPr>
      <w:r>
        <w:rPr>
          <w:rFonts w:hint="eastAsia" w:ascii="宋体" w:hAnsi="宋体" w:cs="宋体"/>
          <w:sz w:val="24"/>
        </w:rPr>
        <w:t xml:space="preserve">2.3每次付款时，乙方应跟</w:t>
      </w:r>
      <w:r>
        <w:rPr>
          <w:rFonts w:hint="eastAsia" w:ascii="宋体" w:hAnsi="宋体" w:cs="宋体"/>
          <w:sz w:val="24"/>
          <w:szCs w:val="24"/>
          <w:lang w:bidi="ar"/>
        </w:rPr>
        <w:t xml:space="preserve">甲方</w:t>
      </w:r>
      <w:r>
        <w:rPr>
          <w:rFonts w:hint="eastAsia" w:ascii="宋体" w:hAnsi="宋体" w:cs="宋体"/>
          <w:sz w:val="24"/>
        </w:rPr>
        <w:t xml:space="preserve">确定服务费金额，并按要求开具本项目内容的有效发票，凭票及有关付款材料申请付款，</w:t>
      </w:r>
      <w:r>
        <w:rPr>
          <w:rFonts w:hint="eastAsia" w:ascii="宋体" w:hAnsi="宋体" w:cs="宋体"/>
          <w:sz w:val="24"/>
          <w:szCs w:val="24"/>
          <w:lang w:bidi="ar"/>
        </w:rPr>
        <w:t xml:space="preserve">邹区</w:t>
      </w:r>
      <w:r>
        <w:rPr>
          <w:rFonts w:hint="eastAsia" w:ascii="宋体" w:hAnsi="宋体" w:cs="宋体"/>
          <w:sz w:val="24"/>
        </w:rPr>
        <w:t xml:space="preserve">人民医院收到服务费发票及有关付款材料齐全之日后，自收到发票后10个工作日内支付。因乙方未及时提供发票及有关付款材料导致相应后果的甲方不承担任何责任。</w:t>
      </w:r>
      <w:r/>
    </w:p>
    <w:p>
      <w:pPr>
        <w:pStyle w:val="902"/>
        <w:spacing w:before="120" w:after="120"/>
        <w:rPr>
          <w:rFonts w:hint="eastAsia" w:ascii="宋体" w:hAnsi="宋体" w:cs="宋体"/>
          <w:sz w:val="24"/>
        </w:rPr>
      </w:pPr>
      <w:r>
        <w:rPr>
          <w:rFonts w:hint="eastAsia" w:ascii="宋体" w:hAnsi="宋体" w:cs="宋体"/>
          <w:sz w:val="24"/>
        </w:rPr>
        <w:t xml:space="preserve">2.4除有其他特别约定外，否则该价格在合同实施</w:t>
      </w:r>
      <w:r>
        <w:rPr>
          <w:rFonts w:hint="eastAsia" w:ascii="宋体" w:hAnsi="宋体" w:cs="宋体"/>
          <w:sz w:val="24"/>
        </w:rPr>
        <w:t xml:space="preserve">期间不因薪资政策调整</w:t>
      </w:r>
      <w:r>
        <w:rPr>
          <w:rFonts w:hint="eastAsia" w:ascii="宋体" w:hAnsi="宋体" w:cs="宋体"/>
          <w:sz w:val="24"/>
        </w:rPr>
        <w:t xml:space="preserve">、市场变化等任何因素而变动。</w:t>
      </w:r>
      <w:r/>
    </w:p>
    <w:p>
      <w:pPr>
        <w:pStyle w:val="902"/>
        <w:rPr>
          <w:rFonts w:hint="eastAsia"/>
          <w:sz w:val="24"/>
        </w:rPr>
      </w:pPr>
      <w:r>
        <w:rPr>
          <w:sz w:val="24"/>
        </w:rPr>
        <w:t xml:space="preserve">3. 包装和运输</w:t>
      </w:r>
      <w:r>
        <w:rPr>
          <w:rFonts w:hint="eastAsia"/>
          <w:sz w:val="24"/>
        </w:rPr>
      </w:r>
      <w:r/>
    </w:p>
    <w:p>
      <w:pPr>
        <w:pStyle w:val="902"/>
        <w:rPr>
          <w:sz w:val="24"/>
        </w:rPr>
      </w:pPr>
      <w:r>
        <w:rPr>
          <w:rFonts w:hint="eastAsia"/>
          <w:sz w:val="24"/>
        </w:rPr>
        <w:t xml:space="preserve">无</w:t>
      </w:r>
      <w:r>
        <w:rPr>
          <w:sz w:val="24"/>
        </w:rPr>
      </w:r>
      <w:r/>
    </w:p>
    <w:p>
      <w:pPr>
        <w:pStyle w:val="902"/>
        <w:rPr>
          <w:sz w:val="24"/>
        </w:rPr>
      </w:pPr>
      <w:r>
        <w:rPr>
          <w:sz w:val="24"/>
        </w:rPr>
      </w:r>
      <w:r/>
    </w:p>
    <w:p>
      <w:pPr>
        <w:pStyle w:val="902"/>
        <w:rPr>
          <w:sz w:val="24"/>
        </w:rPr>
      </w:pPr>
      <w:r>
        <w:rPr>
          <w:sz w:val="24"/>
        </w:rPr>
        <w:t xml:space="preserve">4. 售后服务（质保期</w:t>
      </w:r>
      <w:r>
        <w:rPr>
          <w:rFonts w:hint="eastAsia"/>
          <w:sz w:val="24"/>
        </w:rPr>
        <w:t xml:space="preserve">等</w:t>
      </w:r>
      <w:r>
        <w:rPr>
          <w:sz w:val="24"/>
        </w:rPr>
        <w:t xml:space="preserve">）</w:t>
      </w:r>
      <w:r/>
    </w:p>
    <w:p>
      <w:pPr>
        <w:pStyle w:val="902"/>
        <w:ind w:firstLine="480"/>
        <w:rPr>
          <w:sz w:val="24"/>
        </w:rPr>
      </w:pPr>
      <w:r>
        <w:rPr>
          <w:rFonts w:hint="eastAsia"/>
          <w:sz w:val="24"/>
        </w:rPr>
        <w:t xml:space="preserve">无</w:t>
      </w:r>
      <w:r>
        <w:rPr>
          <w:sz w:val="24"/>
        </w:rPr>
      </w:r>
      <w:r/>
    </w:p>
    <w:p>
      <w:pPr>
        <w:pStyle w:val="902"/>
        <w:rPr>
          <w:sz w:val="24"/>
        </w:rPr>
      </w:pPr>
      <w:r>
        <w:rPr>
          <w:sz w:val="24"/>
        </w:rPr>
      </w:r>
      <w:r/>
    </w:p>
    <w:p>
      <w:pPr>
        <w:pStyle w:val="902"/>
        <w:rPr>
          <w:rFonts w:hint="eastAsia"/>
          <w:sz w:val="24"/>
        </w:rPr>
      </w:pPr>
      <w:r>
        <w:rPr>
          <w:sz w:val="24"/>
        </w:rPr>
        <w:t xml:space="preserve">5. 保险</w:t>
      </w:r>
      <w:r>
        <w:rPr>
          <w:rFonts w:hint="eastAsia"/>
          <w:sz w:val="24"/>
        </w:rPr>
      </w:r>
      <w:r/>
    </w:p>
    <w:p>
      <w:pPr>
        <w:pStyle w:val="902"/>
        <w:ind w:firstLine="480"/>
        <w:rPr>
          <w:sz w:val="24"/>
        </w:rPr>
      </w:pPr>
      <w:r>
        <w:rPr>
          <w:rFonts w:hint="eastAsia"/>
          <w:sz w:val="24"/>
        </w:rPr>
        <w:t xml:space="preserve">无</w:t>
      </w:r>
      <w:r>
        <w:rPr>
          <w:sz w:val="24"/>
        </w:rPr>
      </w:r>
      <w:r/>
    </w:p>
    <w:p>
      <w:pPr>
        <w:pStyle w:val="902"/>
        <w:rPr>
          <w:b/>
          <w:i/>
          <w:sz w:val="24"/>
        </w:rPr>
      </w:pPr>
      <w:r>
        <w:rPr>
          <w:sz w:val="24"/>
          <w:szCs w:val="24"/>
          <w:highlight w:val="green"/>
        </w:rPr>
        <w:t xml:space="preserve">6</w:t>
      </w:r>
      <w:r>
        <w:rPr>
          <w:rFonts w:hint="eastAsia" w:ascii="宋体" w:hAnsi="宋体" w:cs="宋体"/>
          <w:sz w:val="24"/>
          <w:szCs w:val="24"/>
          <w:highlight w:val="green"/>
        </w:rPr>
        <w:t xml:space="preserve">.重要说明：</w:t>
      </w:r>
      <w:r>
        <w:rPr>
          <w:rFonts w:hint="eastAsia" w:hAnsi="宋体"/>
          <w:sz w:val="24"/>
          <w:szCs w:val="24"/>
          <w:highlight w:val="green"/>
        </w:rPr>
        <w:t xml:space="preserve">本合同内容由常州市钟楼区邹区人民医院全权</w:t>
      </w:r>
      <w:r>
        <w:rPr>
          <w:rFonts w:hint="eastAsia" w:ascii="宋体" w:hAnsi="宋体" w:cs="Courier New"/>
          <w:sz w:val="24"/>
          <w:szCs w:val="24"/>
          <w:highlight w:val="green"/>
        </w:rPr>
        <w:t xml:space="preserve">负责实施。</w:t>
      </w:r>
      <w:r>
        <w:rPr>
          <w:b/>
          <w:i/>
          <w:sz w:val="24"/>
        </w:rPr>
      </w:r>
      <w:r/>
    </w:p>
    <w:p>
      <w:pPr>
        <w:pStyle w:val="997"/>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02"/>
        <w:rPr>
          <w:sz w:val="24"/>
          <w:highlight w:val="yellow"/>
        </w:rPr>
      </w:pPr>
      <w:r>
        <w:rPr>
          <w:sz w:val="24"/>
          <w:highlight w:val="yellow"/>
        </w:rPr>
        <w:t xml:space="preserve">1. 基本要求</w:t>
      </w:r>
      <w:r/>
    </w:p>
    <w:p>
      <w:pPr>
        <w:pStyle w:val="902"/>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1.1建立健全管理制度</w:t>
      </w:r>
      <w:r/>
    </w:p>
    <w:p>
      <w:pPr>
        <w:pStyle w:val="902"/>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根据邹区人民医院的具体情况，投标人应制定有关制度，如企业内部管理制度，日常服务的运作管理制度等，</w:t>
      </w:r>
      <w:r>
        <w:rPr>
          <w:rFonts w:hint="eastAsia" w:ascii="宋体" w:hAnsi="宋体" w:cs="宋体"/>
          <w:sz w:val="24"/>
          <w:szCs w:val="24"/>
        </w:rPr>
        <w:t xml:space="preserve">主要包括但不限于以下内容：物业管理员工行为规范、办公室工作职责、环境保洁部职责、医疗废弃物收集管理制度、秩序维护部职责、高危（院感）作业操作制度、管理人员岗位责任制、操作人员岗</w:t>
      </w:r>
      <w:r>
        <w:rPr>
          <w:rFonts w:hint="eastAsia" w:ascii="宋体" w:hAnsi="宋体" w:cs="宋体"/>
          <w:sz w:val="24"/>
          <w:szCs w:val="24"/>
        </w:rPr>
        <w:t xml:space="preserve">位责任制、管理人员岗</w:t>
      </w:r>
      <w:r>
        <w:rPr>
          <w:rFonts w:hint="eastAsia" w:ascii="宋体" w:hAnsi="宋体" w:cs="宋体"/>
          <w:sz w:val="24"/>
          <w:szCs w:val="24"/>
        </w:rPr>
        <w:t xml:space="preserve">位考核细则（百分考核）、操作人员岗位考核细则（百分考核）、经济考核制度、考核奖惩制度、消防制度、环境卫生管理制度、综合服务制度、秩序维护执勤制度、24小时值</w:t>
      </w:r>
      <w:r>
        <w:rPr>
          <w:rFonts w:hint="eastAsia" w:ascii="宋体" w:hAnsi="宋体" w:cs="宋体"/>
          <w:sz w:val="24"/>
          <w:szCs w:val="24"/>
        </w:rPr>
        <w:t xml:space="preserve">班制度、高低配电值守维护检修制度、水电及零星维修管理制度、进退场交接制度、应急预案制度（包括紧急应对停电、大型活动、水管损坏堵塞应急预案以及其他专门的紧急预案等）及对各项制度的监督落实制度等。</w:t>
      </w:r>
      <w:r/>
    </w:p>
    <w:p>
      <w:pPr>
        <w:pStyle w:val="902"/>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1.2明确管理目标</w:t>
      </w:r>
      <w:r/>
    </w:p>
    <w:p>
      <w:pPr>
        <w:pStyle w:val="90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1.2.1总体风格定位：邹区人民医院作为医疗场所，</w:t>
      </w:r>
      <w:r>
        <w:rPr>
          <w:rFonts w:hint="eastAsia" w:ascii="宋体" w:hAnsi="宋体" w:cs="宋体"/>
          <w:color w:val="000000"/>
          <w:sz w:val="24"/>
          <w:szCs w:val="24"/>
        </w:rPr>
        <w:t xml:space="preserve">投标人</w:t>
      </w:r>
      <w:r>
        <w:rPr>
          <w:rFonts w:hint="eastAsia" w:ascii="宋体" w:hAnsi="宋体"/>
          <w:bCs/>
          <w:color w:val="000000"/>
          <w:sz w:val="24"/>
          <w:szCs w:val="24"/>
        </w:rPr>
        <w:t xml:space="preserve">服务时对其要有针对性，树立良好服务形象，延续并提升服务层次，明确管</w:t>
      </w:r>
      <w:r>
        <w:rPr>
          <w:rFonts w:hint="eastAsia" w:ascii="宋体" w:hAnsi="宋体"/>
          <w:bCs/>
          <w:color w:val="000000"/>
          <w:sz w:val="24"/>
          <w:szCs w:val="24"/>
        </w:rPr>
        <w:t xml:space="preserve">理质量目标和长效管理</w:t>
      </w:r>
      <w:r>
        <w:rPr>
          <w:rFonts w:hint="eastAsia" w:ascii="宋体" w:hAnsi="宋体"/>
          <w:bCs/>
          <w:color w:val="000000"/>
          <w:sz w:val="24"/>
          <w:szCs w:val="24"/>
        </w:rPr>
        <w:t xml:space="preserve">方式，具有一整套清晰的，并与医院服务特色相吻合的管理方案。</w:t>
      </w:r>
      <w:r/>
    </w:p>
    <w:p>
      <w:pPr>
        <w:pStyle w:val="90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1.2.2根据医院保安保洁服务的管理要求，具有物业管理内容的整体设想和规程策划，分别对各项服务内容，制订物业管理服务质量目标及服务响应时间等，并承诺保证目标的实现程度。</w:t>
      </w:r>
      <w:r/>
    </w:p>
    <w:p>
      <w:pPr>
        <w:pStyle w:val="902"/>
        <w:ind w:firstLine="480"/>
        <w:spacing w:line="360" w:lineRule="auto"/>
        <w:rPr>
          <w:rFonts w:hint="eastAsia" w:ascii="宋体" w:hAnsi="宋体" w:cs="宋体"/>
          <w:sz w:val="24"/>
          <w:szCs w:val="24"/>
        </w:rPr>
      </w:pPr>
      <w:r>
        <w:rPr>
          <w:rFonts w:hint="eastAsia" w:ascii="宋体" w:hAnsi="宋体"/>
          <w:bCs/>
          <w:color w:val="000000"/>
          <w:sz w:val="24"/>
          <w:szCs w:val="24"/>
        </w:rPr>
        <w:t xml:space="preserve">1.2.3目标要求：</w:t>
      </w:r>
      <w:r>
        <w:rPr>
          <w:rFonts w:hint="eastAsia" w:ascii="宋体" w:hAnsi="宋体" w:cs="宋体"/>
          <w:sz w:val="24"/>
          <w:szCs w:val="24"/>
        </w:rPr>
        <w:t xml:space="preserve">投标人应当提供整洁、安全的环境，确保设施设备正常运行。保持公共区域清洁卫生，及时规范收集转运医疗废物等垃圾。严格执行秩序安全措施，保障人员和财产安全。按招标人要求高效维护相关设施设备，减少故障发生率。建立快速响应机制，及时处理突发事件。以专业</w:t>
      </w:r>
      <w:r>
        <w:rPr>
          <w:rFonts w:hint="eastAsia" w:ascii="宋体" w:hAnsi="宋体" w:cs="宋体"/>
          <w:sz w:val="24"/>
          <w:szCs w:val="24"/>
        </w:rPr>
        <w:t xml:space="preserve">服务提升满意度，营造</w:t>
      </w:r>
      <w:r>
        <w:rPr>
          <w:rFonts w:hint="eastAsia" w:ascii="宋体" w:hAnsi="宋体" w:cs="宋体"/>
          <w:sz w:val="24"/>
          <w:szCs w:val="24"/>
        </w:rPr>
        <w:t xml:space="preserve">舒适的就医和工作环境。</w:t>
      </w:r>
      <w:r/>
    </w:p>
    <w:p>
      <w:pPr>
        <w:pStyle w:val="902"/>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1.3档案、资料管理</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1.3.1加强有关物业档案和资料的管理，档案和资料管理包括：设备使用档案、突发性事件处理档案、联系档案、投诉和意见档案、物品领用及消耗档案、安全管理记录档案、清洁卫生管理档案、环境管理档案、人事管理及人员培训档案等。要求档案（资料）做到保存完整、管理完善、交接手续完备、检索方便准确。</w:t>
      </w:r>
      <w:r/>
    </w:p>
    <w:p>
      <w:pPr>
        <w:pStyle w:val="902"/>
        <w:ind w:firstLine="480"/>
        <w:rPr>
          <w:sz w:val="24"/>
        </w:rPr>
      </w:pPr>
      <w:r>
        <w:rPr>
          <w:rFonts w:hint="eastAsia" w:ascii="宋体" w:hAnsi="宋体" w:cs="宋体"/>
          <w:sz w:val="24"/>
          <w:szCs w:val="24"/>
        </w:rPr>
        <w:t xml:space="preserve">1.3.2投标人必须配合招标人接受上级部门或相关单位的监督、检查，并提供必须的资料。如检查不合格，投标人必须按有关部门或单位的整改要求给予落实，且招标人有权追究</w:t>
      </w:r>
      <w:r>
        <w:rPr>
          <w:rFonts w:hint="eastAsia" w:ascii="宋体" w:hAnsi="宋体" w:cs="宋体"/>
          <w:sz w:val="24"/>
          <w:szCs w:val="24"/>
        </w:rPr>
        <w:t xml:space="preserve">投标人的相关责任并进</w:t>
      </w:r>
      <w:r>
        <w:rPr>
          <w:rFonts w:hint="eastAsia" w:ascii="宋体" w:hAnsi="宋体" w:cs="宋体"/>
          <w:sz w:val="24"/>
          <w:szCs w:val="24"/>
        </w:rPr>
        <w:t xml:space="preserve">行扣罚。</w:t>
      </w:r>
      <w:r>
        <w:rPr>
          <w:sz w:val="24"/>
        </w:rPr>
      </w:r>
      <w:r/>
    </w:p>
    <w:p>
      <w:pPr>
        <w:pStyle w:val="902"/>
        <w:rPr>
          <w:sz w:val="24"/>
        </w:rPr>
      </w:pPr>
      <w:r>
        <w:rPr>
          <w:sz w:val="24"/>
        </w:rPr>
      </w:r>
      <w:r/>
    </w:p>
    <w:p>
      <w:pPr>
        <w:pStyle w:val="902"/>
        <w:rPr>
          <w:rFonts w:hint="eastAsia"/>
          <w:sz w:val="24"/>
        </w:rPr>
      </w:pPr>
      <w:r>
        <w:rPr>
          <w:sz w:val="24"/>
        </w:rPr>
        <w:t xml:space="preserve">2. 服务内容及要求/货物技术要求</w:t>
      </w:r>
      <w:r>
        <w:rPr>
          <w:rFonts w:hint="eastAsia"/>
          <w:sz w:val="24"/>
        </w:rPr>
      </w:r>
      <w:r/>
    </w:p>
    <w:p>
      <w:pPr>
        <w:pStyle w:val="965"/>
        <w:ind w:firstLine="482"/>
        <w:spacing w:before="0" w:beforeAutospacing="0" w:after="0" w:afterAutospacing="0" w:line="360" w:lineRule="auto"/>
        <w:rPr>
          <w:rFonts w:hint="eastAsia"/>
          <w:b/>
          <w:bCs/>
        </w:rPr>
      </w:pPr>
      <w:r>
        <w:rPr>
          <w:rFonts w:hint="eastAsia"/>
          <w:b/>
          <w:bCs/>
        </w:rPr>
        <w:t xml:space="preserve">2.1保洁服务内容及要求</w:t>
      </w:r>
      <w:r/>
    </w:p>
    <w:p>
      <w:pPr>
        <w:pStyle w:val="965"/>
        <w:ind w:firstLine="482"/>
        <w:spacing w:before="0" w:beforeAutospacing="0" w:after="0" w:afterAutospacing="0" w:line="360" w:lineRule="auto"/>
        <w:rPr>
          <w:rFonts w:hint="eastAsia"/>
          <w:b/>
          <w:bCs/>
        </w:rPr>
      </w:pPr>
      <w:r>
        <w:rPr>
          <w:rFonts w:hint="eastAsia"/>
          <w:b/>
          <w:bCs/>
        </w:rPr>
        <w:t xml:space="preserve">2.1.1 保洁服务总体要求</w:t>
      </w:r>
      <w:r/>
    </w:p>
    <w:p>
      <w:pPr>
        <w:pStyle w:val="965"/>
        <w:ind w:firstLine="480"/>
        <w:spacing w:before="0" w:beforeAutospacing="0" w:after="0" w:afterAutospacing="0" w:line="360" w:lineRule="auto"/>
        <w:rPr>
          <w:rFonts w:hint="eastAsia"/>
        </w:rPr>
      </w:pPr>
      <w:r>
        <w:rPr>
          <w:rFonts w:hint="eastAsia"/>
        </w:rPr>
        <w:t xml:space="preserve">投标人根据医院各科室的特点，对服务区域内提供合理时段的室内外清洁服务（每天24小时卫生符合保洁要求，包括公共区域、办公区域、急诊、病区、辅助用房等范围），做到整洁、舒适、安静、安全；并配备一支具有高素质、高水平的保洁队伍；同时针对医院各个服务区域的特殊情况，按照消毒隔离制度制定防止交叉感染的工作标准及作业流程，以规范医疗区、办公区的保洁工作，确保卫生良好、环境整洁，符合相关保洁、消毒标</w:t>
      </w:r>
      <w:r>
        <w:rPr>
          <w:rFonts w:hint="eastAsia"/>
        </w:rPr>
        <w:t xml:space="preserve">准。另外，配合做好预</w:t>
      </w:r>
      <w:r>
        <w:rPr>
          <w:rFonts w:hint="eastAsia"/>
        </w:rPr>
        <w:t xml:space="preserve">防隐蔽性和活动性虫害工作，如消杀白蚁、老鼠、蟑螂、蚊子、臭虫、苍蝇及其它害虫等。</w:t>
      </w:r>
      <w:r/>
    </w:p>
    <w:p>
      <w:pPr>
        <w:pStyle w:val="965"/>
        <w:ind w:firstLine="482"/>
        <w:spacing w:before="0" w:beforeAutospacing="0" w:after="0" w:afterAutospacing="0" w:line="360" w:lineRule="auto"/>
        <w:rPr>
          <w:rFonts w:hint="eastAsia"/>
        </w:rPr>
      </w:pPr>
      <w:r>
        <w:rPr>
          <w:rFonts w:hint="eastAsia"/>
          <w:b/>
          <w:bCs/>
        </w:rPr>
        <w:t xml:space="preserve">2.1.2 服务区域常规保洁内容</w:t>
      </w:r>
      <w:r>
        <w:rPr>
          <w:rFonts w:hint="eastAsia"/>
        </w:rPr>
      </w:r>
      <w:r/>
    </w:p>
    <w:p>
      <w:pPr>
        <w:pStyle w:val="965"/>
        <w:ind w:firstLine="480"/>
        <w:spacing w:before="0" w:beforeAutospacing="0" w:after="0" w:afterAutospacing="0" w:line="360" w:lineRule="auto"/>
        <w:rPr>
          <w:rFonts w:hint="eastAsia"/>
        </w:rPr>
      </w:pPr>
      <w:r>
        <w:rPr>
          <w:rFonts w:hint="eastAsia"/>
        </w:rPr>
        <w:t xml:space="preserve">2.1.2.1 综合门诊大厅、输液室、急诊室、检验科（包含放射、心电、化验等）、专项门诊、病房区、手术室、停车场、绿化带等医院全方位保洁；</w:t>
      </w:r>
      <w:r/>
    </w:p>
    <w:p>
      <w:pPr>
        <w:pStyle w:val="965"/>
        <w:ind w:firstLine="480"/>
        <w:spacing w:before="0" w:beforeAutospacing="0" w:after="0" w:afterAutospacing="0" w:line="360" w:lineRule="auto"/>
        <w:rPr>
          <w:rFonts w:hint="eastAsia"/>
        </w:rPr>
      </w:pPr>
      <w:r>
        <w:rPr>
          <w:rFonts w:hint="eastAsia"/>
        </w:rPr>
        <w:t xml:space="preserve">2.1.2.2 电梯的卫生保洁；</w:t>
      </w:r>
      <w:r/>
    </w:p>
    <w:p>
      <w:pPr>
        <w:pStyle w:val="965"/>
        <w:ind w:firstLine="480"/>
        <w:spacing w:before="0" w:beforeAutospacing="0" w:after="0" w:afterAutospacing="0" w:line="360" w:lineRule="auto"/>
        <w:rPr>
          <w:rFonts w:hint="eastAsia"/>
        </w:rPr>
      </w:pPr>
      <w:r>
        <w:rPr>
          <w:rFonts w:hint="eastAsia"/>
        </w:rPr>
        <w:t xml:space="preserve">2.1.2.3 诊室、病房、治疗室、配餐间、洗手间、员工休息室、公共区域、办公区域等所有医疗办公区域的保洁和消毒，做到“六面光”；室内消毒应符合医院消毒规范；</w:t>
      </w:r>
      <w:r/>
    </w:p>
    <w:p>
      <w:pPr>
        <w:pStyle w:val="965"/>
        <w:ind w:firstLine="480"/>
        <w:spacing w:before="0" w:beforeAutospacing="0" w:after="0" w:afterAutospacing="0" w:line="360" w:lineRule="auto"/>
        <w:rPr>
          <w:rFonts w:hint="eastAsia"/>
        </w:rPr>
      </w:pPr>
      <w:r>
        <w:rPr>
          <w:rFonts w:hint="eastAsia"/>
        </w:rPr>
        <w:t xml:space="preserve">2.1.2.4 大厅、电梯厅、通道、楼梯、</w:t>
      </w:r>
      <w:r>
        <w:rPr>
          <w:rFonts w:hint="eastAsia"/>
        </w:rPr>
        <w:t xml:space="preserve">洗手间、开水间、配餐</w:t>
      </w:r>
      <w:r>
        <w:rPr>
          <w:rFonts w:hint="eastAsia"/>
        </w:rPr>
        <w:t xml:space="preserve">间、办公室、护士站、洗涤间、换药室、处置室、医护值班室、示教室及其他用房地面、墙面、天花板、门窗玻璃、门框及门、窗框，墙壁附体、办公家具、普通机器的保洁；</w:t>
      </w:r>
      <w:r/>
    </w:p>
    <w:p>
      <w:pPr>
        <w:pStyle w:val="965"/>
        <w:ind w:firstLine="480"/>
        <w:spacing w:before="0" w:beforeAutospacing="0" w:after="0" w:afterAutospacing="0" w:line="360" w:lineRule="auto"/>
        <w:rPr>
          <w:rFonts w:hint="eastAsia"/>
        </w:rPr>
      </w:pPr>
      <w:r>
        <w:rPr>
          <w:rFonts w:hint="eastAsia"/>
        </w:rPr>
        <w:t xml:space="preserve">2.1.2.5 病床、床头柜、橱柜、凳、陪护床及椅、输液椅、候诊椅、轮椅、推车等清洁与消毒；</w:t>
      </w:r>
      <w:r/>
    </w:p>
    <w:p>
      <w:pPr>
        <w:pStyle w:val="965"/>
        <w:ind w:firstLine="480"/>
        <w:spacing w:before="0" w:beforeAutospacing="0" w:after="0" w:afterAutospacing="0" w:line="360" w:lineRule="auto"/>
        <w:rPr>
          <w:rFonts w:hint="eastAsia"/>
        </w:rPr>
      </w:pPr>
      <w:r>
        <w:rPr>
          <w:rFonts w:hint="eastAsia"/>
        </w:rPr>
        <w:t xml:space="preserve">2.1.2.6 按医疗机构环境表面清洁与消毒管理规范的要求定期进行环境消毒，让医院保持洁净；</w:t>
      </w:r>
      <w:r/>
    </w:p>
    <w:p>
      <w:pPr>
        <w:pStyle w:val="965"/>
        <w:ind w:firstLine="480"/>
        <w:spacing w:before="0" w:beforeAutospacing="0" w:after="0" w:afterAutospacing="0" w:line="360" w:lineRule="auto"/>
        <w:rPr>
          <w:rFonts w:hint="eastAsia"/>
        </w:rPr>
      </w:pPr>
      <w:r>
        <w:rPr>
          <w:rFonts w:hint="eastAsia"/>
        </w:rPr>
        <w:t xml:space="preserve">2.1.2.7 按时巡视、清洁各楼层公共洗手间，保持洗手间清洁、干燥、无异味；</w:t>
      </w:r>
      <w:r/>
    </w:p>
    <w:p>
      <w:pPr>
        <w:pStyle w:val="965"/>
        <w:ind w:firstLine="480"/>
        <w:spacing w:before="0" w:beforeAutospacing="0" w:after="0" w:afterAutospacing="0" w:line="360" w:lineRule="auto"/>
        <w:rPr>
          <w:rFonts w:hint="eastAsia"/>
        </w:rPr>
      </w:pPr>
      <w:r>
        <w:rPr>
          <w:rFonts w:hint="eastAsia"/>
        </w:rPr>
        <w:t xml:space="preserve">2.1.2.8 每日上午地面全方位清洁一次，下午地面清洁一次，随脏随</w:t>
      </w:r>
      <w:r>
        <w:rPr>
          <w:rFonts w:hint="eastAsia"/>
        </w:rPr>
        <w:t xml:space="preserve">扫；每日上、下午湿拖</w:t>
      </w:r>
      <w:r>
        <w:rPr>
          <w:rFonts w:hint="eastAsia"/>
        </w:rPr>
        <w:t xml:space="preserve">地面各一次，随脏随拖；</w:t>
      </w:r>
      <w:r/>
    </w:p>
    <w:p>
      <w:pPr>
        <w:pStyle w:val="965"/>
        <w:ind w:firstLine="480"/>
        <w:spacing w:before="0" w:beforeAutospacing="0" w:after="0" w:afterAutospacing="0" w:line="360" w:lineRule="auto"/>
        <w:rPr>
          <w:rFonts w:hint="eastAsia"/>
        </w:rPr>
      </w:pPr>
      <w:r>
        <w:rPr>
          <w:rFonts w:hint="eastAsia"/>
        </w:rPr>
        <w:t xml:space="preserve">2.1.2.9 每天更换套垃圾桶上的垃圾袋，装满随时更换；</w:t>
      </w:r>
      <w:r/>
    </w:p>
    <w:p>
      <w:pPr>
        <w:pStyle w:val="965"/>
        <w:ind w:firstLine="480"/>
        <w:spacing w:before="0" w:beforeAutospacing="0" w:after="0" w:afterAutospacing="0" w:line="360" w:lineRule="auto"/>
        <w:rPr>
          <w:rFonts w:hint="eastAsia"/>
        </w:rPr>
      </w:pPr>
      <w:r>
        <w:rPr>
          <w:rFonts w:hint="eastAsia"/>
        </w:rPr>
        <w:t xml:space="preserve">2.1.2.10 每月至少一次医院各楼层的地面机洗及玻璃门窗的清洗；</w:t>
      </w:r>
      <w:r/>
    </w:p>
    <w:p>
      <w:pPr>
        <w:pStyle w:val="965"/>
        <w:ind w:firstLine="480"/>
        <w:spacing w:before="0" w:beforeAutospacing="0" w:after="0" w:afterAutospacing="0" w:line="360" w:lineRule="auto"/>
        <w:rPr>
          <w:rFonts w:hint="eastAsia"/>
        </w:rPr>
      </w:pPr>
      <w:r>
        <w:rPr>
          <w:rFonts w:hint="eastAsia"/>
        </w:rPr>
        <w:t xml:space="preserve">2.1.2.11 每周至少两次地下室保洁及全院垃圾桶清洗。</w:t>
      </w:r>
      <w:r/>
    </w:p>
    <w:p>
      <w:pPr>
        <w:pStyle w:val="965"/>
        <w:ind w:firstLine="482"/>
        <w:spacing w:before="0" w:beforeAutospacing="0" w:after="0" w:afterAutospacing="0" w:line="360" w:lineRule="auto"/>
        <w:rPr>
          <w:rFonts w:hint="eastAsia"/>
        </w:rPr>
      </w:pPr>
      <w:r>
        <w:rPr>
          <w:rFonts w:hint="eastAsia"/>
          <w:b/>
          <w:bCs/>
        </w:rPr>
        <w:t xml:space="preserve">2.1.3 服务区域其它保洁</w:t>
      </w:r>
      <w:r>
        <w:rPr>
          <w:rFonts w:hint="eastAsia"/>
        </w:rPr>
      </w:r>
      <w:r/>
    </w:p>
    <w:p>
      <w:pPr>
        <w:pStyle w:val="965"/>
        <w:ind w:firstLine="480"/>
        <w:spacing w:before="0" w:beforeAutospacing="0" w:after="0" w:afterAutospacing="0" w:line="360" w:lineRule="auto"/>
        <w:rPr>
          <w:rFonts w:hint="eastAsia"/>
        </w:rPr>
      </w:pPr>
      <w:r>
        <w:rPr>
          <w:rFonts w:hint="eastAsia"/>
        </w:rPr>
        <w:t xml:space="preserve">2.1.3.1 病人床单元的终末处理和消毒；</w:t>
      </w:r>
      <w:r/>
    </w:p>
    <w:p>
      <w:pPr>
        <w:pStyle w:val="965"/>
        <w:ind w:firstLine="480"/>
        <w:spacing w:before="0" w:beforeAutospacing="0" w:after="0" w:afterAutospacing="0" w:line="360" w:lineRule="auto"/>
        <w:rPr>
          <w:rFonts w:hint="eastAsia"/>
        </w:rPr>
      </w:pPr>
      <w:r>
        <w:rPr>
          <w:rFonts w:hint="eastAsia"/>
        </w:rPr>
        <w:t xml:space="preserve">2.1.3.2 室内各物品按清洁要求保洁，各种仪器、治疗车及推床的车轮日常维护，无杂物缠绕，易推行；</w:t>
      </w:r>
      <w:r/>
    </w:p>
    <w:p>
      <w:pPr>
        <w:pStyle w:val="965"/>
        <w:ind w:firstLine="480"/>
        <w:spacing w:before="0" w:beforeAutospacing="0" w:after="0" w:afterAutospacing="0" w:line="360" w:lineRule="auto"/>
        <w:rPr>
          <w:rFonts w:hint="eastAsia"/>
        </w:rPr>
      </w:pPr>
      <w:r>
        <w:rPr>
          <w:rFonts w:hint="eastAsia"/>
        </w:rPr>
        <w:t xml:space="preserve">2.1.3.3 大楼内楼顶、各种顶棚、雨棚，户外包干区明沟、窨井内杂物的清理及管道的畅通；</w:t>
      </w:r>
      <w:r/>
    </w:p>
    <w:p>
      <w:pPr>
        <w:pStyle w:val="965"/>
        <w:ind w:firstLine="480"/>
        <w:spacing w:before="0" w:beforeAutospacing="0" w:after="0" w:afterAutospacing="0" w:line="360" w:lineRule="auto"/>
        <w:rPr>
          <w:rFonts w:hint="eastAsia"/>
        </w:rPr>
      </w:pPr>
      <w:r>
        <w:rPr>
          <w:rFonts w:hint="eastAsia"/>
        </w:rPr>
        <w:t xml:space="preserve">2.1.</w:t>
      </w:r>
      <w:r>
        <w:rPr>
          <w:rFonts w:hint="eastAsia"/>
        </w:rPr>
        <w:t xml:space="preserve">3.4 诊室、病房空</w:t>
      </w:r>
      <w:r>
        <w:rPr>
          <w:rFonts w:hint="eastAsia"/>
        </w:rPr>
        <w:t xml:space="preserve">调的进出风口、滤网的清洗，排风扇、各类灯具等外观擦拭；</w:t>
      </w:r>
      <w:r/>
    </w:p>
    <w:p>
      <w:pPr>
        <w:pStyle w:val="965"/>
        <w:ind w:firstLine="480"/>
        <w:spacing w:before="0" w:beforeAutospacing="0" w:after="0" w:afterAutospacing="0" w:line="360" w:lineRule="auto"/>
        <w:rPr>
          <w:rFonts w:hint="eastAsia"/>
        </w:rPr>
      </w:pPr>
      <w:r>
        <w:rPr>
          <w:rFonts w:hint="eastAsia"/>
        </w:rPr>
        <w:t xml:space="preserve">2.1.3.5 协助护士清理更换下来的吸引器瓶；</w:t>
      </w:r>
      <w:r/>
    </w:p>
    <w:p>
      <w:pPr>
        <w:pStyle w:val="965"/>
        <w:ind w:firstLine="480"/>
        <w:spacing w:before="0" w:beforeAutospacing="0" w:after="0" w:afterAutospacing="0" w:line="360" w:lineRule="auto"/>
        <w:rPr>
          <w:rFonts w:hint="eastAsia"/>
        </w:rPr>
      </w:pPr>
      <w:r>
        <w:rPr>
          <w:rFonts w:hint="eastAsia"/>
        </w:rPr>
        <w:t xml:space="preserve">2.1.3.6 负责窗帘和隔帘的拆装，并定期清洗浴帘；</w:t>
      </w:r>
      <w:r/>
    </w:p>
    <w:p>
      <w:pPr>
        <w:pStyle w:val="965"/>
        <w:ind w:firstLine="480"/>
        <w:spacing w:before="0" w:beforeAutospacing="0" w:after="0" w:afterAutospacing="0" w:line="360" w:lineRule="auto"/>
        <w:rPr>
          <w:rFonts w:hint="eastAsia"/>
        </w:rPr>
      </w:pPr>
      <w:r>
        <w:rPr>
          <w:rFonts w:hint="eastAsia"/>
        </w:rPr>
        <w:t xml:space="preserve">2.1.3.7 擦拭、消毒护士站、治疗室、示教室、分诊站、处置室等地面、墙面、柜面；</w:t>
      </w:r>
      <w:r/>
    </w:p>
    <w:p>
      <w:pPr>
        <w:pStyle w:val="965"/>
        <w:ind w:firstLine="480"/>
        <w:spacing w:before="0" w:beforeAutospacing="0" w:after="0" w:afterAutospacing="0" w:line="360" w:lineRule="auto"/>
        <w:rPr>
          <w:rFonts w:hint="eastAsia"/>
        </w:rPr>
      </w:pPr>
      <w:r>
        <w:rPr>
          <w:rFonts w:hint="eastAsia"/>
        </w:rPr>
        <w:t xml:space="preserve">2.1.3.8 整理及运送垃圾；</w:t>
      </w:r>
      <w:r/>
    </w:p>
    <w:p>
      <w:pPr>
        <w:pStyle w:val="965"/>
        <w:ind w:firstLine="480"/>
        <w:spacing w:before="0" w:beforeAutospacing="0" w:after="0" w:afterAutospacing="0" w:line="360" w:lineRule="auto"/>
        <w:rPr>
          <w:rFonts w:hint="eastAsia"/>
        </w:rPr>
      </w:pPr>
      <w:r>
        <w:rPr>
          <w:rFonts w:hint="eastAsia"/>
        </w:rPr>
        <w:t xml:space="preserve">2.1.3.9 倾倒、清洗、擦拭痰盂、尿盆（常规）、清洗痰瓶等；</w:t>
      </w:r>
      <w:r/>
    </w:p>
    <w:p>
      <w:pPr>
        <w:pStyle w:val="965"/>
        <w:ind w:firstLine="480"/>
        <w:spacing w:before="0" w:beforeAutospacing="0" w:after="0" w:afterAutospacing="0" w:line="360" w:lineRule="auto"/>
        <w:rPr>
          <w:rFonts w:hint="eastAsia"/>
        </w:rPr>
      </w:pPr>
      <w:r>
        <w:rPr>
          <w:rFonts w:hint="eastAsia"/>
        </w:rPr>
        <w:t xml:space="preserve">2.1.3.10 擦拭、消毒氧气架、污衣架、便盆架、输液导架及挂钩；擦拭、消毒查房车、病历车、平车、轮椅及其它运送车；</w:t>
      </w:r>
      <w:r/>
    </w:p>
    <w:p>
      <w:pPr>
        <w:pStyle w:val="965"/>
        <w:ind w:firstLine="480"/>
        <w:spacing w:before="0" w:beforeAutospacing="0" w:after="0" w:afterAutospacing="0" w:line="360" w:lineRule="auto"/>
        <w:rPr>
          <w:rFonts w:hint="eastAsia"/>
        </w:rPr>
      </w:pPr>
      <w:r>
        <w:rPr>
          <w:rFonts w:hint="eastAsia"/>
        </w:rPr>
        <w:t xml:space="preserve">2.1.3.11 擦拭各</w:t>
      </w:r>
      <w:r>
        <w:rPr>
          <w:rFonts w:hint="eastAsia"/>
        </w:rPr>
        <w:t xml:space="preserve">类灯具、监控探头、喷</w:t>
      </w:r>
      <w:r>
        <w:rPr>
          <w:rFonts w:hint="eastAsia"/>
        </w:rPr>
        <w:t xml:space="preserve">淋、</w:t>
      </w:r>
      <w:r>
        <w:rPr>
          <w:rFonts w:hint="eastAsia"/>
        </w:rPr>
        <w:t xml:space="preserve">烟感等；擦拭热水瓶和瓶塞（定期消毒）；</w:t>
      </w:r>
      <w:r/>
    </w:p>
    <w:p>
      <w:pPr>
        <w:pStyle w:val="965"/>
        <w:ind w:firstLine="480"/>
        <w:spacing w:before="0" w:beforeAutospacing="0" w:after="0" w:afterAutospacing="0" w:line="360" w:lineRule="auto"/>
        <w:rPr>
          <w:rFonts w:hint="eastAsia"/>
        </w:rPr>
      </w:pPr>
      <w:r>
        <w:rPr>
          <w:rFonts w:hint="eastAsia"/>
        </w:rPr>
        <w:t xml:space="preserve">2.1.3.12 清洗、消毒擦拭过的毛巾、地巾；</w:t>
      </w:r>
      <w:r/>
    </w:p>
    <w:p>
      <w:pPr>
        <w:pStyle w:val="965"/>
        <w:ind w:firstLine="480"/>
        <w:spacing w:before="0" w:beforeAutospacing="0" w:after="0" w:afterAutospacing="0" w:line="360" w:lineRule="auto"/>
        <w:rPr>
          <w:rFonts w:hint="eastAsia"/>
        </w:rPr>
      </w:pPr>
      <w:r>
        <w:rPr>
          <w:rFonts w:hint="eastAsia"/>
        </w:rPr>
        <w:t xml:space="preserve">2.1.3.13 门诊楼少量杂勤内容，如换床单等；</w:t>
      </w:r>
      <w:r/>
    </w:p>
    <w:p>
      <w:pPr>
        <w:pStyle w:val="965"/>
        <w:ind w:firstLine="480"/>
        <w:spacing w:before="0" w:beforeAutospacing="0" w:after="0" w:afterAutospacing="0" w:line="360" w:lineRule="auto"/>
        <w:rPr>
          <w:rFonts w:hint="eastAsia"/>
        </w:rPr>
      </w:pPr>
      <w:r>
        <w:rPr>
          <w:rFonts w:hint="eastAsia"/>
        </w:rPr>
        <w:t xml:space="preserve">2.1.3.14 下水道疏通工作；</w:t>
      </w:r>
      <w:r/>
    </w:p>
    <w:p>
      <w:pPr>
        <w:pStyle w:val="965"/>
        <w:ind w:firstLine="480"/>
        <w:spacing w:before="0" w:beforeAutospacing="0" w:after="0" w:afterAutospacing="0" w:line="360" w:lineRule="auto"/>
        <w:rPr>
          <w:rFonts w:hint="eastAsia"/>
        </w:rPr>
      </w:pPr>
      <w:r>
        <w:rPr>
          <w:rFonts w:hint="eastAsia"/>
        </w:rPr>
        <w:t xml:space="preserve">2.1.3.15 完成其他临时突发性任务；</w:t>
      </w:r>
      <w:r/>
    </w:p>
    <w:p>
      <w:pPr>
        <w:pStyle w:val="965"/>
        <w:ind w:firstLine="480"/>
        <w:spacing w:before="0" w:beforeAutospacing="0" w:after="0" w:afterAutospacing="0" w:line="360" w:lineRule="auto"/>
        <w:rPr>
          <w:rFonts w:hint="eastAsia"/>
        </w:rPr>
      </w:pPr>
      <w:r>
        <w:rPr>
          <w:rFonts w:hint="eastAsia"/>
        </w:rPr>
        <w:t xml:space="preserve">2.1.3.16 其他未提及的所有区域内保洁工作。</w:t>
      </w:r>
      <w:r/>
    </w:p>
    <w:p>
      <w:pPr>
        <w:pStyle w:val="965"/>
        <w:ind w:firstLine="482"/>
        <w:spacing w:before="0" w:beforeAutospacing="0" w:after="0" w:afterAutospacing="0" w:line="360" w:lineRule="auto"/>
        <w:rPr>
          <w:rFonts w:hint="eastAsia"/>
        </w:rPr>
      </w:pPr>
      <w:r>
        <w:rPr>
          <w:rFonts w:hint="eastAsia"/>
          <w:b/>
          <w:bCs/>
        </w:rPr>
        <w:t xml:space="preserve">2.1.4 保洁服务频率与要求：</w:t>
      </w:r>
      <w:r>
        <w:rPr>
          <w:rFonts w:hint="eastAsia"/>
        </w:rPr>
        <w:t xml:space="preserve">按招标人的实际需要，严格按照医院各区域保洁质量标准执行。</w:t>
      </w:r>
      <w:r/>
    </w:p>
    <w:p>
      <w:pPr>
        <w:pStyle w:val="965"/>
        <w:ind w:firstLine="482"/>
        <w:spacing w:before="0" w:beforeAutospacing="0" w:after="0" w:afterAutospacing="0" w:line="360" w:lineRule="auto"/>
        <w:rPr>
          <w:rFonts w:hint="eastAsia"/>
          <w:b/>
          <w:bCs/>
        </w:rPr>
      </w:pPr>
      <w:r>
        <w:rPr>
          <w:rFonts w:hint="eastAsia"/>
          <w:b/>
          <w:bCs/>
        </w:rPr>
        <w:t xml:space="preserve">2.1.5 行政办公区保洁</w:t>
      </w:r>
      <w:r/>
    </w:p>
    <w:p>
      <w:pPr>
        <w:pStyle w:val="965"/>
        <w:ind w:firstLine="480"/>
        <w:spacing w:before="0" w:beforeAutospacing="0" w:after="0" w:afterAutospacing="0" w:line="360" w:lineRule="auto"/>
        <w:rPr>
          <w:rFonts w:hint="eastAsia"/>
        </w:rPr>
      </w:pPr>
      <w:r>
        <w:rPr>
          <w:rFonts w:hint="eastAsia"/>
        </w:rPr>
        <w:t xml:space="preserve">2.1.5.1 服务内容：院部办公室、会议室、接待室、通道、楼梯、卫生间及其他用房地面、墙面、天</w:t>
      </w:r>
      <w:r>
        <w:rPr>
          <w:rFonts w:hint="eastAsia"/>
        </w:rPr>
        <w:t xml:space="preserve">花板、门窗玻璃、门及</w:t>
      </w:r>
      <w:r>
        <w:rPr>
          <w:rFonts w:hint="eastAsia"/>
        </w:rPr>
        <w:t xml:space="preserve">门框、窗框，墙壁附体的保洁，办公家具及电器（包括电脑、打印机、传真机等）的表面清洁，桌面简单整理，椅（凳）整理，垃圾清理等其他保洁服务。每天一次清洁；</w:t>
      </w:r>
      <w:r/>
    </w:p>
    <w:p>
      <w:pPr>
        <w:pStyle w:val="965"/>
        <w:ind w:firstLine="480"/>
        <w:spacing w:before="0" w:beforeAutospacing="0" w:after="0" w:afterAutospacing="0" w:line="360" w:lineRule="auto"/>
        <w:rPr>
          <w:rFonts w:hint="eastAsia"/>
        </w:rPr>
      </w:pPr>
      <w:r>
        <w:rPr>
          <w:rFonts w:hint="eastAsia"/>
        </w:rPr>
        <w:t xml:space="preserve">2.1.5.2 保洁标准：整体整洁明亮，表面无积灰；家具摆放整齐、电话、电脑等室内设施表面无尘、简单的物品叠放、整理；墙面、天花板无尘、无蛛网；门窗玻璃无污迹、清洁透明；卫生间马桶、洗手槽畅通、无漏水（如有要及时汇报），无异味，干净、清爽，地面无污迹。</w:t>
      </w:r>
      <w:r/>
    </w:p>
    <w:p>
      <w:pPr>
        <w:pStyle w:val="965"/>
        <w:ind w:firstLine="482"/>
        <w:spacing w:before="0" w:beforeAutospacing="0" w:after="0" w:afterAutospacing="0" w:line="360" w:lineRule="auto"/>
        <w:rPr>
          <w:rFonts w:hint="eastAsia"/>
        </w:rPr>
      </w:pPr>
      <w:r>
        <w:rPr>
          <w:rFonts w:hint="eastAsia"/>
          <w:b/>
          <w:bCs/>
        </w:rPr>
        <w:t xml:space="preserve">2.1.6 手术室区域保洁</w:t>
      </w:r>
      <w:r>
        <w:rPr>
          <w:rFonts w:hint="eastAsia"/>
        </w:rPr>
      </w:r>
      <w:r/>
    </w:p>
    <w:p>
      <w:pPr>
        <w:pStyle w:val="965"/>
        <w:ind w:firstLine="480"/>
        <w:spacing w:before="0" w:beforeAutospacing="0" w:after="0" w:afterAutospacing="0" w:line="360" w:lineRule="auto"/>
        <w:rPr>
          <w:rFonts w:hint="eastAsia"/>
        </w:rPr>
      </w:pPr>
      <w:r>
        <w:rPr>
          <w:rFonts w:hint="eastAsia"/>
        </w:rPr>
        <w:t xml:space="preserve">2.1.6.1 严格执行消毒隔离制度，负责每日手术室手术区</w:t>
      </w:r>
      <w:r>
        <w:rPr>
          <w:rFonts w:hint="eastAsia"/>
        </w:rPr>
        <w:t xml:space="preserve">域与非手术区域的终末</w:t>
      </w:r>
      <w:r>
        <w:rPr>
          <w:rFonts w:hint="eastAsia"/>
        </w:rPr>
        <w:t xml:space="preserve">以及晨间清洁工作：擦拭所有物表、壁柜、</w:t>
      </w:r>
      <w:r>
        <w:rPr>
          <w:rFonts w:hint="eastAsia"/>
        </w:rPr>
        <w:t xml:space="preserve">仪器、踩脚凳、地面（手术床移开清理），按规定摆放物品，放置整齐；关闭空调、照明灯，清洁消毒手术间。负责接台手术的手术间的清洁工作：手术器械、铺巾、垃圾的整理、运送，以及接台手术床单铺置。负责手术区域的清洁巡检工作，发现不清洁之处，随时清洁，保持无菌走廊、清洁走廊洁净、干燥。整理、清洁厕所及更衣室，每天一次清洁；</w:t>
      </w:r>
      <w:r/>
    </w:p>
    <w:p>
      <w:pPr>
        <w:pStyle w:val="965"/>
        <w:ind w:firstLine="480"/>
        <w:spacing w:before="0" w:beforeAutospacing="0" w:after="0" w:afterAutospacing="0" w:line="360" w:lineRule="auto"/>
        <w:rPr>
          <w:rFonts w:hint="eastAsia"/>
        </w:rPr>
      </w:pPr>
      <w:r>
        <w:rPr>
          <w:rFonts w:hint="eastAsia"/>
        </w:rPr>
        <w:t xml:space="preserve">2.1.6.2负责定期大扫除作业；</w:t>
      </w:r>
      <w:r/>
    </w:p>
    <w:p>
      <w:pPr>
        <w:pStyle w:val="965"/>
        <w:ind w:firstLine="480"/>
        <w:spacing w:before="0" w:beforeAutospacing="0" w:after="0" w:afterAutospacing="0" w:line="360" w:lineRule="auto"/>
        <w:rPr>
          <w:rFonts w:hint="eastAsia"/>
        </w:rPr>
      </w:pPr>
      <w:r>
        <w:rPr>
          <w:rFonts w:hint="eastAsia"/>
        </w:rPr>
        <w:t xml:space="preserve">2.1.6.3保洁标准：无尘、无污迹及手术室应有专项要求。</w:t>
      </w:r>
      <w:r/>
    </w:p>
    <w:p>
      <w:pPr>
        <w:pStyle w:val="965"/>
        <w:ind w:firstLine="482"/>
        <w:spacing w:before="0" w:beforeAutospacing="0" w:after="0" w:afterAutospacing="0" w:line="360" w:lineRule="auto"/>
        <w:rPr>
          <w:rFonts w:hint="eastAsia"/>
        </w:rPr>
      </w:pPr>
      <w:r>
        <w:rPr>
          <w:rFonts w:hint="eastAsia"/>
          <w:b/>
          <w:bCs/>
        </w:rPr>
        <w:t xml:space="preserve">2.1.7 公共场所保洁</w:t>
      </w:r>
      <w:r>
        <w:rPr>
          <w:rFonts w:hint="eastAsia"/>
        </w:rPr>
      </w:r>
      <w:r/>
    </w:p>
    <w:p>
      <w:pPr>
        <w:pStyle w:val="965"/>
        <w:ind w:firstLine="480"/>
        <w:spacing w:before="0" w:beforeAutospacing="0" w:after="0" w:afterAutospacing="0" w:line="360" w:lineRule="auto"/>
        <w:rPr>
          <w:rFonts w:hint="eastAsia"/>
        </w:rPr>
      </w:pPr>
      <w:r>
        <w:rPr>
          <w:rFonts w:hint="eastAsia"/>
        </w:rPr>
        <w:t xml:space="preserve">2.1.7.1 服</w:t>
      </w:r>
      <w:r>
        <w:rPr>
          <w:rFonts w:hint="eastAsia"/>
        </w:rPr>
        <w:t xml:space="preserve">务内容：地面，扶手，</w:t>
      </w:r>
      <w:r>
        <w:rPr>
          <w:rFonts w:hint="eastAsia"/>
        </w:rPr>
        <w:t xml:space="preserve">门窗玻璃、门及门框、窗框，幕墙玻璃，墙壁附体，候诊椅、诊桌及椅子，各类宣传牌、橱窗及有关附体，自助机表面、天花板、栏杆的保洁等。每天一次清洁；</w:t>
      </w:r>
      <w:r/>
    </w:p>
    <w:p>
      <w:pPr>
        <w:pStyle w:val="965"/>
        <w:ind w:firstLine="480"/>
        <w:spacing w:before="0" w:beforeAutospacing="0" w:after="0" w:afterAutospacing="0" w:line="360" w:lineRule="auto"/>
        <w:rPr>
          <w:rFonts w:hint="eastAsia"/>
        </w:rPr>
      </w:pPr>
      <w:r>
        <w:rPr>
          <w:rFonts w:hint="eastAsia"/>
        </w:rPr>
        <w:t xml:space="preserve">2.1.7.2 保洁标准：地面无废弃物、无污迹、无痰迹、无砂石，地见光亮；墙面、天花板无尘、无蛛网；门窗玻璃无污迹、清洁透明；各类物表表面洁净、无尘。</w:t>
      </w:r>
      <w:r/>
    </w:p>
    <w:p>
      <w:pPr>
        <w:pStyle w:val="965"/>
        <w:ind w:firstLine="482"/>
        <w:spacing w:before="0" w:beforeAutospacing="0" w:after="0" w:afterAutospacing="0" w:line="360" w:lineRule="auto"/>
        <w:rPr>
          <w:rFonts w:hint="eastAsia"/>
        </w:rPr>
      </w:pPr>
      <w:r>
        <w:rPr>
          <w:rFonts w:hint="eastAsia"/>
          <w:b/>
          <w:bCs/>
        </w:rPr>
        <w:t xml:space="preserve">2.1.8 其他保洁服务内容和保洁标准</w:t>
      </w:r>
      <w:r>
        <w:rPr>
          <w:rFonts w:hint="eastAsia"/>
        </w:rPr>
      </w:r>
      <w:r/>
    </w:p>
    <w:p>
      <w:pPr>
        <w:pStyle w:val="965"/>
        <w:ind w:firstLine="480"/>
        <w:spacing w:before="0" w:beforeAutospacing="0" w:after="0" w:afterAutospacing="0" w:line="360" w:lineRule="auto"/>
        <w:rPr>
          <w:rFonts w:hint="eastAsia"/>
        </w:rPr>
      </w:pPr>
      <w:r>
        <w:rPr>
          <w:rFonts w:hint="eastAsia"/>
        </w:rPr>
        <w:t xml:space="preserve">2.1.8.1 花坛、花盆的清洁</w:t>
      </w:r>
      <w:r/>
    </w:p>
    <w:p>
      <w:pPr>
        <w:pStyle w:val="965"/>
        <w:ind w:firstLine="480"/>
        <w:spacing w:before="0" w:beforeAutospacing="0" w:after="0" w:afterAutospacing="0" w:line="360" w:lineRule="auto"/>
        <w:rPr>
          <w:rFonts w:hint="eastAsia"/>
        </w:rPr>
      </w:pPr>
      <w:r>
        <w:rPr>
          <w:rFonts w:hint="eastAsia"/>
        </w:rPr>
        <w:t xml:space="preserve">（1） 每天擦拭一次花园的花坛、花盆、休息亭等；</w:t>
      </w:r>
      <w:r/>
    </w:p>
    <w:p>
      <w:pPr>
        <w:pStyle w:val="965"/>
        <w:ind w:firstLine="480"/>
        <w:spacing w:before="0" w:beforeAutospacing="0" w:after="0" w:afterAutospacing="0" w:line="360" w:lineRule="auto"/>
        <w:rPr>
          <w:rFonts w:hint="eastAsia"/>
        </w:rPr>
      </w:pPr>
      <w:r>
        <w:rPr>
          <w:rFonts w:hint="eastAsia"/>
        </w:rPr>
        <w:t xml:space="preserve">（2）清理花坛、花盆里面的纸屑、塑料袋、烟头等杂物垃圾；</w:t>
      </w:r>
      <w:r/>
    </w:p>
    <w:p>
      <w:pPr>
        <w:pStyle w:val="965"/>
        <w:ind w:firstLine="480"/>
        <w:spacing w:before="0" w:beforeAutospacing="0" w:after="0" w:afterAutospacing="0" w:line="360" w:lineRule="auto"/>
        <w:rPr>
          <w:rFonts w:hint="eastAsia"/>
        </w:rPr>
      </w:pPr>
      <w:r>
        <w:rPr>
          <w:rFonts w:hint="eastAsia"/>
        </w:rPr>
        <w:t xml:space="preserve">（3）保洁标准</w:t>
      </w:r>
      <w:r>
        <w:rPr>
          <w:rFonts w:hint="eastAsia"/>
        </w:rPr>
        <w:t xml:space="preserve">：外表无污迹，</w:t>
      </w:r>
      <w:r>
        <w:rPr>
          <w:rFonts w:hint="eastAsia"/>
        </w:rPr>
        <w:t xml:space="preserve">无纸屑、塑料袋、烟头等杂物垃圾。</w:t>
      </w:r>
      <w:r/>
    </w:p>
    <w:p>
      <w:pPr>
        <w:pStyle w:val="965"/>
        <w:ind w:firstLine="480"/>
        <w:spacing w:before="0" w:beforeAutospacing="0" w:after="0" w:afterAutospacing="0" w:line="360" w:lineRule="auto"/>
        <w:rPr>
          <w:rFonts w:hint="eastAsia"/>
        </w:rPr>
      </w:pPr>
      <w:r>
        <w:rPr>
          <w:rFonts w:hint="eastAsia"/>
        </w:rPr>
        <w:t xml:space="preserve">2.1.8.2 绿化带的清洁</w:t>
      </w:r>
      <w:r/>
    </w:p>
    <w:p>
      <w:pPr>
        <w:pStyle w:val="965"/>
        <w:ind w:firstLine="480"/>
        <w:spacing w:before="0" w:beforeAutospacing="0" w:after="0" w:afterAutospacing="0" w:line="360" w:lineRule="auto"/>
        <w:rPr>
          <w:rFonts w:hint="eastAsia"/>
        </w:rPr>
      </w:pPr>
      <w:r>
        <w:rPr>
          <w:rFonts w:hint="eastAsia"/>
        </w:rPr>
        <w:t xml:space="preserve">（1）用扫把仔细清扫草地、绿化带上的果皮、纸屑、烟头、石块等垃圾；</w:t>
      </w:r>
      <w:r/>
    </w:p>
    <w:p>
      <w:pPr>
        <w:pStyle w:val="965"/>
        <w:ind w:firstLine="480"/>
        <w:spacing w:before="0" w:beforeAutospacing="0" w:after="0" w:afterAutospacing="0" w:line="360" w:lineRule="auto"/>
        <w:rPr>
          <w:rFonts w:hint="eastAsia"/>
        </w:rPr>
      </w:pPr>
      <w:r>
        <w:rPr>
          <w:rFonts w:hint="eastAsia"/>
        </w:rPr>
        <w:t xml:space="preserve">（2）对烟头、棉签等用扫把不能打扫起来的小杂物，应捡起放在垃圾斗内；</w:t>
      </w:r>
      <w:r/>
    </w:p>
    <w:p>
      <w:pPr>
        <w:pStyle w:val="965"/>
        <w:ind w:firstLine="480"/>
        <w:spacing w:before="0" w:beforeAutospacing="0" w:after="0" w:afterAutospacing="0" w:line="360" w:lineRule="auto"/>
        <w:rPr>
          <w:rFonts w:hint="eastAsia"/>
        </w:rPr>
      </w:pPr>
      <w:r>
        <w:rPr>
          <w:rFonts w:hint="eastAsia"/>
        </w:rPr>
        <w:t xml:space="preserve">（3）每天清洁绿化带两次；</w:t>
      </w:r>
      <w:r/>
    </w:p>
    <w:p>
      <w:pPr>
        <w:pStyle w:val="965"/>
        <w:ind w:firstLine="480"/>
        <w:spacing w:before="0" w:beforeAutospacing="0" w:after="0" w:afterAutospacing="0" w:line="360" w:lineRule="auto"/>
        <w:rPr>
          <w:rFonts w:hint="eastAsia"/>
        </w:rPr>
      </w:pPr>
      <w:r>
        <w:rPr>
          <w:rFonts w:hint="eastAsia"/>
        </w:rPr>
        <w:t xml:space="preserve">（4）保洁标准：目视绿化带无明显垃圾、落叶，无烟头。</w:t>
      </w:r>
      <w:r/>
    </w:p>
    <w:p>
      <w:pPr>
        <w:pStyle w:val="965"/>
        <w:ind w:firstLine="480"/>
        <w:spacing w:before="0" w:beforeAutospacing="0" w:after="0" w:afterAutospacing="0" w:line="360" w:lineRule="auto"/>
        <w:rPr>
          <w:rFonts w:hint="eastAsia"/>
        </w:rPr>
      </w:pPr>
      <w:r>
        <w:rPr>
          <w:rFonts w:hint="eastAsia"/>
        </w:rPr>
        <w:t xml:space="preserve">2.1.8.3 标识、宣传牌的清洁</w:t>
      </w:r>
      <w:r/>
    </w:p>
    <w:p>
      <w:pPr>
        <w:pStyle w:val="965"/>
        <w:ind w:firstLine="480"/>
        <w:spacing w:before="0" w:beforeAutospacing="0" w:after="0" w:afterAutospacing="0" w:line="360" w:lineRule="auto"/>
        <w:rPr>
          <w:rFonts w:hint="eastAsia"/>
        </w:rPr>
      </w:pPr>
      <w:r>
        <w:rPr>
          <w:rFonts w:hint="eastAsia"/>
        </w:rPr>
        <w:t xml:space="preserve">（1）每天应擦抹一遍；</w:t>
      </w:r>
      <w:r/>
    </w:p>
    <w:p>
      <w:pPr>
        <w:pStyle w:val="965"/>
        <w:ind w:firstLine="480"/>
        <w:spacing w:before="0" w:beforeAutospacing="0" w:after="0" w:afterAutospacing="0" w:line="360" w:lineRule="auto"/>
        <w:rPr>
          <w:rFonts w:hint="eastAsia"/>
        </w:rPr>
      </w:pPr>
      <w:r>
        <w:rPr>
          <w:rFonts w:hint="eastAsia"/>
        </w:rPr>
        <w:t xml:space="preserve">（2）如有广告纸时应先撕下纸后再用湿抹布从上往下擦抹，然后用干布抹干净；</w:t>
      </w:r>
      <w:r/>
    </w:p>
    <w:p>
      <w:pPr>
        <w:pStyle w:val="965"/>
        <w:ind w:firstLine="480"/>
        <w:spacing w:before="0" w:beforeAutospacing="0" w:after="0" w:afterAutospacing="0" w:line="360" w:lineRule="auto"/>
        <w:rPr>
          <w:rFonts w:hint="eastAsia"/>
        </w:rPr>
      </w:pPr>
      <w:r>
        <w:rPr>
          <w:rFonts w:hint="eastAsia"/>
        </w:rPr>
        <w:t xml:space="preserve">（3）如有污迹应用清洁剂进行清洗；</w:t>
      </w:r>
      <w:r/>
    </w:p>
    <w:p>
      <w:pPr>
        <w:pStyle w:val="965"/>
        <w:ind w:firstLine="480"/>
        <w:spacing w:before="0" w:beforeAutospacing="0" w:after="0" w:afterAutospacing="0" w:line="360" w:lineRule="auto"/>
        <w:rPr>
          <w:rFonts w:hint="eastAsia"/>
        </w:rPr>
      </w:pPr>
      <w:r>
        <w:rPr>
          <w:rFonts w:hint="eastAsia"/>
        </w:rPr>
        <w:t xml:space="preserve">（4）清洁工具不要损伤被清洁物；</w:t>
      </w:r>
      <w:r/>
    </w:p>
    <w:p>
      <w:pPr>
        <w:pStyle w:val="965"/>
        <w:ind w:firstLine="480"/>
        <w:spacing w:before="0" w:beforeAutospacing="0" w:after="0" w:afterAutospacing="0" w:line="360" w:lineRule="auto"/>
        <w:rPr>
          <w:rFonts w:hint="eastAsia"/>
        </w:rPr>
      </w:pPr>
      <w:r>
        <w:rPr>
          <w:rFonts w:hint="eastAsia"/>
        </w:rPr>
        <w:t xml:space="preserve">（5）梯子</w:t>
      </w:r>
      <w:r>
        <w:rPr>
          <w:rFonts w:hint="eastAsia"/>
        </w:rPr>
        <w:t xml:space="preserve">放平稳，人不能爬上装</w:t>
      </w:r>
      <w:r>
        <w:rPr>
          <w:rFonts w:hint="eastAsia"/>
        </w:rPr>
        <w:t xml:space="preserve">饰物以防摔伤；</w:t>
      </w:r>
      <w:r/>
    </w:p>
    <w:p>
      <w:pPr>
        <w:pStyle w:val="965"/>
        <w:ind w:firstLine="480"/>
        <w:spacing w:before="0" w:beforeAutospacing="0" w:after="0" w:afterAutospacing="0" w:line="360" w:lineRule="auto"/>
        <w:rPr>
          <w:rFonts w:hint="eastAsia"/>
        </w:rPr>
      </w:pPr>
      <w:r>
        <w:rPr>
          <w:rFonts w:hint="eastAsia"/>
        </w:rPr>
        <w:t xml:space="preserve">（6）保洁标准：清洁后检查应无污迹、无积尘。</w:t>
      </w:r>
      <w:r/>
    </w:p>
    <w:p>
      <w:pPr>
        <w:pStyle w:val="965"/>
        <w:ind w:firstLine="480"/>
        <w:spacing w:before="0" w:beforeAutospacing="0" w:after="0" w:afterAutospacing="0" w:line="360" w:lineRule="auto"/>
        <w:rPr>
          <w:rFonts w:hint="eastAsia"/>
        </w:rPr>
      </w:pPr>
      <w:r>
        <w:rPr>
          <w:rFonts w:hint="eastAsia"/>
        </w:rPr>
        <w:t xml:space="preserve">2.1.8.4 垃圾桶的清洁</w:t>
      </w:r>
      <w:r/>
    </w:p>
    <w:p>
      <w:pPr>
        <w:pStyle w:val="965"/>
        <w:ind w:firstLine="480"/>
        <w:spacing w:before="0" w:beforeAutospacing="0" w:after="0" w:afterAutospacing="0" w:line="360" w:lineRule="auto"/>
        <w:rPr>
          <w:rFonts w:hint="eastAsia"/>
        </w:rPr>
      </w:pPr>
      <w:r>
        <w:rPr>
          <w:rFonts w:hint="eastAsia"/>
        </w:rPr>
        <w:t xml:space="preserve">（1）垃圾桶应每天清运两次；</w:t>
      </w:r>
      <w:r/>
    </w:p>
    <w:p>
      <w:pPr>
        <w:pStyle w:val="965"/>
        <w:ind w:firstLine="480"/>
        <w:spacing w:before="0" w:beforeAutospacing="0" w:after="0" w:afterAutospacing="0" w:line="360" w:lineRule="auto"/>
        <w:rPr>
          <w:rFonts w:hint="eastAsia"/>
        </w:rPr>
      </w:pPr>
      <w:r>
        <w:rPr>
          <w:rFonts w:hint="eastAsia"/>
        </w:rPr>
        <w:t xml:space="preserve">（2）冬季垃圾桶每周清洗一次；夏季2~3天清洗一次；</w:t>
      </w:r>
      <w:r/>
    </w:p>
    <w:p>
      <w:pPr>
        <w:pStyle w:val="965"/>
        <w:ind w:firstLine="480"/>
        <w:spacing w:before="0" w:beforeAutospacing="0" w:after="0" w:afterAutospacing="0" w:line="360" w:lineRule="auto"/>
        <w:rPr>
          <w:rFonts w:hint="eastAsia"/>
        </w:rPr>
      </w:pPr>
      <w:r>
        <w:rPr>
          <w:rFonts w:hint="eastAsia"/>
        </w:rPr>
        <w:t xml:space="preserve">（3）清洗前应先倒净垃圾桶内的垃圾，除去垃圾袋，并集中运到指定的地方清洗；</w:t>
      </w:r>
      <w:r/>
    </w:p>
    <w:p>
      <w:pPr>
        <w:pStyle w:val="965"/>
        <w:ind w:firstLine="480"/>
        <w:spacing w:before="0" w:beforeAutospacing="0" w:after="0" w:afterAutospacing="0" w:line="360" w:lineRule="auto"/>
        <w:rPr>
          <w:rFonts w:hint="eastAsia"/>
        </w:rPr>
      </w:pPr>
      <w:r>
        <w:rPr>
          <w:rFonts w:hint="eastAsia"/>
        </w:rPr>
        <w:t xml:space="preserve">（4）先将垃圾桶的表面冲洗一遍，然后用清洁剂反复擦拭；</w:t>
      </w:r>
      <w:r/>
    </w:p>
    <w:p>
      <w:pPr>
        <w:pStyle w:val="965"/>
        <w:ind w:firstLine="480"/>
        <w:spacing w:before="0" w:beforeAutospacing="0" w:after="0" w:afterAutospacing="0" w:line="360" w:lineRule="auto"/>
        <w:rPr>
          <w:rFonts w:hint="eastAsia"/>
        </w:rPr>
      </w:pPr>
      <w:r>
        <w:rPr>
          <w:rFonts w:hint="eastAsia"/>
        </w:rPr>
        <w:t xml:space="preserve">（5）将油渍、污渍洗干净后，用清水冲洗干净，用布抹干；</w:t>
      </w:r>
      <w:r/>
    </w:p>
    <w:p>
      <w:pPr>
        <w:pStyle w:val="965"/>
        <w:ind w:firstLine="480"/>
        <w:spacing w:before="0" w:beforeAutospacing="0" w:after="0" w:afterAutospacing="0" w:line="360" w:lineRule="auto"/>
        <w:rPr>
          <w:rFonts w:hint="eastAsia"/>
        </w:rPr>
      </w:pPr>
      <w:r>
        <w:rPr>
          <w:rFonts w:hint="eastAsia"/>
        </w:rPr>
        <w:t xml:space="preserve">（6）清洗完毕应及时将垃圾桶运回原处，并套好垃圾袋；</w:t>
      </w:r>
      <w:r/>
    </w:p>
    <w:p>
      <w:pPr>
        <w:pStyle w:val="965"/>
        <w:ind w:firstLine="480"/>
        <w:spacing w:before="0" w:beforeAutospacing="0" w:after="0" w:afterAutospacing="0" w:line="360" w:lineRule="auto"/>
        <w:rPr>
          <w:rFonts w:hint="eastAsia"/>
        </w:rPr>
      </w:pPr>
      <w:r>
        <w:rPr>
          <w:rFonts w:hint="eastAsia"/>
        </w:rPr>
        <w:t xml:space="preserve">（7）清洁标准：目视垃圾桶无污迹、无油迹，垃圾桶周围无积水。</w:t>
      </w:r>
      <w:r/>
    </w:p>
    <w:p>
      <w:pPr>
        <w:pStyle w:val="965"/>
        <w:ind w:firstLine="480"/>
        <w:spacing w:before="0" w:beforeAutospacing="0" w:after="0" w:afterAutospacing="0" w:line="360" w:lineRule="auto"/>
        <w:rPr>
          <w:rFonts w:hint="eastAsia"/>
        </w:rPr>
      </w:pPr>
      <w:r>
        <w:rPr>
          <w:rFonts w:hint="eastAsia"/>
        </w:rPr>
        <w:t xml:space="preserve">2.1.8.</w:t>
      </w:r>
      <w:r>
        <w:rPr>
          <w:rFonts w:hint="eastAsia"/>
        </w:rPr>
        <w:t xml:space="preserve">5 排水沟的清洁</w:t>
      </w:r>
      <w:r/>
    </w:p>
    <w:p>
      <w:pPr>
        <w:pStyle w:val="965"/>
        <w:ind w:firstLine="480"/>
        <w:spacing w:before="0" w:beforeAutospacing="0" w:after="0" w:afterAutospacing="0" w:line="360" w:lineRule="auto"/>
        <w:rPr>
          <w:rFonts w:hint="eastAsia"/>
        </w:rPr>
      </w:pPr>
      <w:r>
        <w:rPr>
          <w:rFonts w:hint="eastAsia"/>
        </w:rPr>
        <w:t xml:space="preserve">（1）排水沟的清洁应每天进行一次；</w:t>
      </w:r>
      <w:r/>
    </w:p>
    <w:p>
      <w:pPr>
        <w:pStyle w:val="965"/>
        <w:ind w:firstLine="480"/>
        <w:spacing w:before="0" w:beforeAutospacing="0" w:after="0" w:afterAutospacing="0" w:line="360" w:lineRule="auto"/>
        <w:rPr>
          <w:rFonts w:hint="eastAsia"/>
        </w:rPr>
      </w:pPr>
      <w:r>
        <w:rPr>
          <w:rFonts w:hint="eastAsia"/>
        </w:rPr>
        <w:t xml:space="preserve">（2）扫除排水沟里的泥沙、纸屑等垃圾；</w:t>
      </w:r>
      <w:r/>
    </w:p>
    <w:p>
      <w:pPr>
        <w:pStyle w:val="965"/>
        <w:ind w:firstLine="480"/>
        <w:spacing w:before="0" w:beforeAutospacing="0" w:after="0" w:afterAutospacing="0" w:line="360" w:lineRule="auto"/>
        <w:rPr>
          <w:rFonts w:hint="eastAsia"/>
        </w:rPr>
      </w:pPr>
      <w:r>
        <w:rPr>
          <w:rFonts w:hint="eastAsia"/>
        </w:rPr>
        <w:t xml:space="preserve">（3）拔除沟里生长的杂草，保证排水沟的畅通；</w:t>
      </w:r>
      <w:r/>
    </w:p>
    <w:p>
      <w:pPr>
        <w:pStyle w:val="965"/>
        <w:ind w:firstLine="480"/>
        <w:spacing w:before="0" w:beforeAutospacing="0" w:after="0" w:afterAutospacing="0" w:line="360" w:lineRule="auto"/>
        <w:rPr>
          <w:rFonts w:hint="eastAsia"/>
        </w:rPr>
      </w:pPr>
      <w:r>
        <w:rPr>
          <w:rFonts w:hint="eastAsia"/>
        </w:rPr>
        <w:t xml:space="preserve">（4）用水冲洗排水沟，发现沟边有不干净的地方应用铲刀铲除；</w:t>
      </w:r>
      <w:r/>
    </w:p>
    <w:p>
      <w:pPr>
        <w:pStyle w:val="965"/>
        <w:ind w:firstLine="480"/>
        <w:spacing w:before="0" w:beforeAutospacing="0" w:after="0" w:afterAutospacing="0" w:line="360" w:lineRule="auto"/>
        <w:rPr>
          <w:rFonts w:hint="eastAsia"/>
        </w:rPr>
      </w:pPr>
      <w:r>
        <w:rPr>
          <w:rFonts w:hint="eastAsia"/>
        </w:rPr>
        <w:t xml:space="preserve">（5）清洁标准：目视排水沟干净无污迹、无青苔、无杂草，排水畅通无堵塞、无积水、无臭味。</w:t>
      </w:r>
      <w:r/>
    </w:p>
    <w:p>
      <w:pPr>
        <w:pStyle w:val="965"/>
        <w:ind w:firstLine="480"/>
        <w:spacing w:before="0" w:beforeAutospacing="0" w:after="0" w:afterAutospacing="0" w:line="360" w:lineRule="auto"/>
        <w:rPr>
          <w:rFonts w:hint="eastAsia"/>
        </w:rPr>
      </w:pPr>
      <w:r>
        <w:rPr>
          <w:rFonts w:hint="eastAsia"/>
        </w:rPr>
        <w:t xml:space="preserve">2.1.8.6 保障及医疗等设施类的清洁</w:t>
      </w:r>
      <w:r/>
    </w:p>
    <w:p>
      <w:pPr>
        <w:pStyle w:val="965"/>
        <w:ind w:firstLine="480"/>
        <w:spacing w:before="0" w:beforeAutospacing="0" w:after="0" w:afterAutospacing="0" w:line="360" w:lineRule="auto"/>
        <w:rPr>
          <w:rFonts w:hint="eastAsia"/>
        </w:rPr>
      </w:pPr>
      <w:r>
        <w:rPr>
          <w:rFonts w:hint="eastAsia"/>
        </w:rPr>
        <w:t xml:space="preserve">服务内容：一般设备、机器表面清洁（招标人有特殊规定的除外），消防设施、空调外壳及过滤网洗尘与保洁。电梯表面及沟槽清洁（包括上油），电视机表面清洁；各类推车去线条及上油。 </w:t>
      </w:r>
      <w:r/>
    </w:p>
    <w:p>
      <w:pPr>
        <w:pStyle w:val="965"/>
        <w:ind w:firstLine="480"/>
        <w:spacing w:before="0" w:beforeAutospacing="0" w:after="0" w:afterAutospacing="0" w:line="360" w:lineRule="auto"/>
        <w:rPr>
          <w:rFonts w:hint="eastAsia"/>
        </w:rPr>
      </w:pPr>
      <w:r>
        <w:rPr>
          <w:rFonts w:hint="eastAsia"/>
        </w:rPr>
        <w:t xml:space="preserve">2.1.8</w:t>
      </w:r>
      <w:r>
        <w:rPr>
          <w:rFonts w:hint="eastAsia"/>
        </w:rPr>
        <w:t xml:space="preserve">.7 地板、地面等的</w:t>
      </w:r>
      <w:r>
        <w:rPr>
          <w:rFonts w:hint="eastAsia"/>
        </w:rPr>
        <w:t xml:space="preserve">清洁</w:t>
      </w:r>
      <w:r/>
    </w:p>
    <w:p>
      <w:pPr>
        <w:pStyle w:val="965"/>
        <w:ind w:firstLine="480"/>
        <w:spacing w:before="0" w:beforeAutospacing="0" w:after="0" w:afterAutospacing="0" w:line="360" w:lineRule="auto"/>
        <w:rPr>
          <w:rFonts w:hint="eastAsia"/>
        </w:rPr>
      </w:pPr>
      <w:r>
        <w:rPr>
          <w:rFonts w:hint="eastAsia"/>
        </w:rPr>
        <w:t xml:space="preserve">服务内容：清洁、保护好各类地板，保持地面无污损及各类地毯的清洗。</w:t>
      </w:r>
      <w:r/>
    </w:p>
    <w:p>
      <w:pPr>
        <w:pStyle w:val="965"/>
        <w:ind w:firstLine="480"/>
        <w:spacing w:before="0" w:beforeAutospacing="0" w:after="0" w:afterAutospacing="0" w:line="360" w:lineRule="auto"/>
        <w:rPr>
          <w:rFonts w:hint="eastAsia"/>
        </w:rPr>
      </w:pPr>
      <w:r>
        <w:rPr>
          <w:rFonts w:hint="eastAsia"/>
        </w:rPr>
        <w:t xml:space="preserve">2.1.8.8 门帘、窗帘、床帘及各种布艺的清洁</w:t>
      </w:r>
      <w:r/>
    </w:p>
    <w:p>
      <w:pPr>
        <w:pStyle w:val="965"/>
        <w:ind w:firstLine="480"/>
        <w:spacing w:before="0" w:beforeAutospacing="0" w:after="0" w:afterAutospacing="0" w:line="360" w:lineRule="auto"/>
        <w:rPr>
          <w:rFonts w:hint="eastAsia"/>
        </w:rPr>
      </w:pPr>
      <w:r>
        <w:rPr>
          <w:rFonts w:hint="eastAsia"/>
        </w:rPr>
        <w:t xml:space="preserve">服务内容：根据门帘、窗帘、床帘等清洁情况定时拆装，送去洗衣房清洗。</w:t>
      </w:r>
      <w:r/>
    </w:p>
    <w:p>
      <w:pPr>
        <w:pStyle w:val="965"/>
        <w:ind w:firstLine="480"/>
        <w:spacing w:before="0" w:beforeAutospacing="0" w:after="0" w:afterAutospacing="0" w:line="360" w:lineRule="auto"/>
        <w:rPr>
          <w:rFonts w:hint="eastAsia"/>
        </w:rPr>
      </w:pPr>
      <w:r>
        <w:rPr>
          <w:rFonts w:hint="eastAsia"/>
        </w:rPr>
        <w:t xml:space="preserve">2.1.8.9 日常院内各楼层地面清洗及玻璃门窗清洁，一年至少一次所有院区外墙面及外墙玻璃的保洁及所有院区PVC地胶的抛光打蜡。</w:t>
      </w:r>
      <w:r/>
    </w:p>
    <w:p>
      <w:pPr>
        <w:pStyle w:val="965"/>
        <w:ind w:firstLine="480"/>
        <w:spacing w:before="0" w:beforeAutospacing="0" w:after="0" w:afterAutospacing="0" w:line="360" w:lineRule="auto"/>
        <w:rPr>
          <w:rFonts w:hint="eastAsia"/>
        </w:rPr>
      </w:pPr>
      <w:r>
        <w:rPr>
          <w:rFonts w:hint="eastAsia"/>
        </w:rPr>
        <w:t xml:space="preserve">（1）严格按照操作规程安全完成工作任务；</w:t>
      </w:r>
      <w:r/>
    </w:p>
    <w:p>
      <w:pPr>
        <w:pStyle w:val="965"/>
        <w:ind w:firstLine="480"/>
        <w:spacing w:before="0" w:beforeAutospacing="0" w:after="0" w:afterAutospacing="0" w:line="360" w:lineRule="auto"/>
        <w:rPr>
          <w:rFonts w:hint="eastAsia"/>
        </w:rPr>
      </w:pPr>
      <w:r>
        <w:rPr>
          <w:rFonts w:hint="eastAsia"/>
        </w:rPr>
        <w:t xml:space="preserve">（2）加强设备的维修保养。设备操作人员应熟练掌握设备性能，不准超负荷运转或空转。设备发生故障应及时报告有关人员进行维修处理。一般人</w:t>
      </w:r>
      <w:r>
        <w:rPr>
          <w:rFonts w:hint="eastAsia"/>
        </w:rPr>
        <w:t xml:space="preserve">员不得随意修理，严防</w:t>
      </w:r>
      <w:r>
        <w:rPr>
          <w:rFonts w:hint="eastAsia"/>
        </w:rPr>
        <w:t xml:space="preserve">事故发生；</w:t>
      </w:r>
      <w:r/>
    </w:p>
    <w:p>
      <w:pPr>
        <w:pStyle w:val="965"/>
        <w:ind w:firstLine="480"/>
        <w:spacing w:before="0" w:beforeAutospacing="0" w:after="0" w:afterAutospacing="0" w:line="360" w:lineRule="auto"/>
        <w:rPr>
          <w:rFonts w:hint="eastAsia"/>
        </w:rPr>
      </w:pPr>
      <w:r>
        <w:rPr>
          <w:rFonts w:hint="eastAsia"/>
        </w:rPr>
        <w:t xml:space="preserve">（3）节约用水、用电、用气；</w:t>
      </w:r>
      <w:r/>
    </w:p>
    <w:p>
      <w:pPr>
        <w:pStyle w:val="965"/>
        <w:ind w:firstLine="480"/>
        <w:spacing w:before="0" w:beforeAutospacing="0" w:after="0" w:afterAutospacing="0" w:line="360" w:lineRule="auto"/>
        <w:rPr>
          <w:rFonts w:hint="eastAsia"/>
        </w:rPr>
      </w:pPr>
      <w:r>
        <w:rPr>
          <w:rFonts w:hint="eastAsia"/>
        </w:rPr>
        <w:t xml:space="preserve">（4）保持工作间的清洁卫生，坚持班前清整、周六、周日大扫除制度。</w:t>
      </w:r>
      <w:r/>
    </w:p>
    <w:p>
      <w:pPr>
        <w:pStyle w:val="965"/>
        <w:ind w:firstLine="480"/>
        <w:spacing w:before="0" w:beforeAutospacing="0" w:after="0" w:afterAutospacing="0" w:line="360" w:lineRule="auto"/>
        <w:rPr>
          <w:rFonts w:hint="eastAsia"/>
        </w:rPr>
      </w:pPr>
      <w:r>
        <w:rPr>
          <w:rFonts w:hint="eastAsia"/>
        </w:rPr>
        <w:t xml:space="preserve">2.1.8.10 生活垃圾及医疗废弃物分类、收集（下列内容应符合招标人相关规范要求）</w:t>
      </w:r>
      <w:r/>
    </w:p>
    <w:p>
      <w:pPr>
        <w:pStyle w:val="965"/>
        <w:ind w:firstLine="480"/>
        <w:spacing w:before="0" w:beforeAutospacing="0" w:after="0" w:afterAutospacing="0" w:line="360" w:lineRule="auto"/>
        <w:rPr>
          <w:rFonts w:hint="eastAsia"/>
        </w:rPr>
      </w:pPr>
      <w:r>
        <w:rPr>
          <w:rFonts w:hint="eastAsia"/>
        </w:rPr>
        <w:t xml:space="preserve">（1）生活垃圾与医疗废弃物要有分类与整理，其中病区、卫生间无满3/4的垃圾，无过夜垃圾，每天至少一次清洗或擦拭垃圾容器，按时更换垃圾袋，达到垃圾管理要求；</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（2）熟悉生活垃圾及医疗废弃物分类收集、运送、暂时贮存、处置流程；有相关交接记录；</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2.1生活垃圾的处理与收集</w:t>
      </w:r>
      <w:r/>
    </w:p>
    <w:p>
      <w:pPr>
        <w:pStyle w:val="902"/>
        <w:ind w:firstLine="480"/>
        <w:spacing w:line="360" w:lineRule="auto"/>
        <w:rPr>
          <w:rFonts w:ascii="宋体" w:hAnsi="宋体" w:cs="宋体"/>
          <w:sz w:val="24"/>
          <w:szCs w:val="24"/>
        </w:rPr>
      </w:pPr>
      <w:r>
        <w:rPr>
          <w:rFonts w:hint="eastAsia" w:ascii="宋体" w:hAnsi="宋体" w:cs="宋体"/>
          <w:sz w:val="24"/>
          <w:szCs w:val="24"/>
        </w:rPr>
        <w:t xml:space="preserve">2.1.1根据实际情况合理布设</w:t>
      </w:r>
      <w:r>
        <w:rPr>
          <w:rFonts w:hint="eastAsia" w:ascii="宋体" w:hAnsi="宋体" w:cs="宋体"/>
          <w:sz w:val="24"/>
          <w:szCs w:val="24"/>
        </w:rPr>
        <w:t xml:space="preserve">垃圾桶、果壳箱。生活</w:t>
      </w:r>
      <w:r>
        <w:rPr>
          <w:rFonts w:hint="eastAsia" w:ascii="宋体" w:hAnsi="宋体" w:cs="宋体"/>
          <w:sz w:val="24"/>
          <w:szCs w:val="24"/>
        </w:rPr>
        <w:t xml:space="preserve">垃圾与医疗废弃物要有分类与整理，每天至少一次清洗或擦拭垃圾容器，按时更换垃圾袋，达到垃圾管理要求。</w:t>
      </w:r>
      <w:r>
        <w:rPr>
          <w:rFonts w:ascii="Segoe UI" w:hAnsi="Segoe UI" w:eastAsia="Segoe UI" w:cs="Segoe UI"/>
          <w:sz w:val="24"/>
          <w:szCs w:val="24"/>
          <w:shd w:val="clear" w:color="auto" w:fill="ffffff"/>
        </w:rPr>
        <w:t xml:space="preserve">所需垃圾袋由中标人统一提供，需涵盖办公区、公共区域等场景使用的各类型号常用垃圾袋，以及满足医疗废弃物处置要求的专用医用垃圾袋，确保供应充足、适配各类容器。</w:t>
      </w:r>
      <w:r>
        <w:rPr>
          <w:rFonts w:ascii="宋体" w:hAnsi="宋体" w:cs="宋体"/>
          <w:sz w:val="24"/>
          <w:szCs w:val="24"/>
        </w:rPr>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2.1.2垃圾每日至少收集2次，无垃圾桶、果壳箱满溢现象（夏季等特殊情况按照现状要求加大垃圾收集频次）。</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2.1.3垃圾中转站每日进行冲洗，冲洗后无异味，根据实际需要进行消杀，有效控制蚊、蝇等害虫滋生。</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2.1.4垃圾桶、果壳箱、卫生间便</w:t>
      </w:r>
      <w:r>
        <w:rPr>
          <w:rFonts w:hint="eastAsia" w:ascii="宋体" w:hAnsi="宋体" w:cs="宋体"/>
          <w:sz w:val="24"/>
          <w:szCs w:val="24"/>
        </w:rPr>
        <w:t xml:space="preserve">纸篓每日清理，更换垃</w:t>
      </w:r>
      <w:r>
        <w:rPr>
          <w:rFonts w:hint="eastAsia" w:ascii="宋体" w:hAnsi="宋体" w:cs="宋体"/>
          <w:sz w:val="24"/>
          <w:szCs w:val="24"/>
        </w:rPr>
        <w:t xml:space="preserve">圾袋，定期清洗</w:t>
      </w:r>
      <w:r>
        <w:rPr>
          <w:rFonts w:hint="eastAsia" w:ascii="宋体" w:hAnsi="宋体" w:cs="宋体"/>
          <w:sz w:val="24"/>
          <w:szCs w:val="24"/>
        </w:rPr>
        <w:t xml:space="preserve">，保持洁净。</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2.1.5中标人负责有关清洁耗材如清洗剂、消毒剂、地板蜡、清洁工具以及消杀用品等费用；公共部位消耗品做到及时检查更换；清洁所需辅助器材如梯子等均由中标人自行解决。</w:t>
      </w:r>
      <w:r/>
    </w:p>
    <w:p>
      <w:pPr>
        <w:pStyle w:val="902"/>
        <w:ind w:firstLine="480"/>
        <w:spacing w:line="360" w:lineRule="auto"/>
        <w:rPr>
          <w:rFonts w:hint="eastAsia" w:ascii="宋体" w:hAnsi="宋体"/>
          <w:b/>
          <w:sz w:val="24"/>
          <w:szCs w:val="24"/>
        </w:rPr>
      </w:pPr>
      <w:r>
        <w:rPr>
          <w:rFonts w:hint="eastAsia" w:ascii="宋体" w:hAnsi="宋体" w:cs="宋体"/>
          <w:sz w:val="24"/>
          <w:szCs w:val="24"/>
        </w:rPr>
        <w:t xml:space="preserve">2.1.6完成招标人下达其他相关的环境保洁工作。</w:t>
      </w:r>
      <w:r>
        <w:rPr>
          <w:rFonts w:hint="eastAsia" w:ascii="宋体" w:hAnsi="宋体"/>
          <w:b/>
          <w:sz w:val="24"/>
          <w:szCs w:val="24"/>
        </w:rPr>
      </w:r>
      <w:r/>
    </w:p>
    <w:p>
      <w:pPr>
        <w:pStyle w:val="902"/>
        <w:ind w:left="420"/>
        <w:spacing w:line="360" w:lineRule="auto"/>
        <w:rPr>
          <w:rFonts w:hint="eastAsia" w:ascii="宋体" w:hAnsi="宋体" w:cs="宋体"/>
          <w:sz w:val="24"/>
          <w:szCs w:val="24"/>
        </w:rPr>
      </w:pPr>
      <w:r>
        <w:rPr>
          <w:rFonts w:hint="eastAsia" w:ascii="宋体" w:hAnsi="宋体" w:cs="宋体"/>
          <w:sz w:val="24"/>
          <w:szCs w:val="24"/>
        </w:rPr>
        <w:t xml:space="preserve">2.2医疗废弃物收集、清运、暂存及交接</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2.2.1中标人需按招标人要求进行医废规范处理相关知识及安全培训，使工作人员能有效、安全履行收集、清运、暂存及交接职能，做好医废的种类、数量、重量、交接时间、交接人等相关信息的登记工作。</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2.2.2医疗废弃物与</w:t>
      </w:r>
      <w:r>
        <w:rPr>
          <w:rFonts w:hint="eastAsia" w:ascii="宋体" w:hAnsi="宋体" w:cs="宋体"/>
          <w:sz w:val="24"/>
          <w:szCs w:val="24"/>
        </w:rPr>
        <w:t xml:space="preserve">生活垃圾要分类收集、</w:t>
      </w:r>
      <w:r>
        <w:rPr>
          <w:rFonts w:hint="eastAsia" w:ascii="宋体" w:hAnsi="宋体" w:cs="宋体"/>
          <w:sz w:val="24"/>
          <w:szCs w:val="24"/>
        </w:rPr>
        <w:t xml:space="preserve">清运（运送到招标人指定区域）、暂存，并有交接记录。医疗废弃物在清运过程中不得遗洒、不得流失，要求符合院感要求。医疗废弃物收集每日至少2次。如招标人有特殊需要，应随时上门收取。</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2.2.3严格执行医院医疗废弃物管理的有关制度及消毒隔离措施；各类专用医废存储、运输的器具、设备设施要按要求消毒，严格保管医疗垃圾袋。</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2.2.4中标人及其工作人员必须做好职业卫生安全防护措施。</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2.2.5专人管理医废暂存区，专人管理医疗废弃物的处置。医疗垃圾按规定路线运送到指定地点，确保垃圾无二次污染等；做到人车</w:t>
      </w:r>
      <w:r>
        <w:rPr>
          <w:rFonts w:hint="eastAsia" w:ascii="宋体" w:hAnsi="宋体" w:cs="宋体"/>
          <w:sz w:val="24"/>
          <w:szCs w:val="24"/>
        </w:rPr>
        <w:t xml:space="preserve">不分离。</w:t>
      </w:r>
      <w:r/>
    </w:p>
    <w:p>
      <w:pPr>
        <w:pStyle w:val="902"/>
        <w:ind w:firstLine="480"/>
        <w:spacing w:line="360" w:lineRule="auto"/>
        <w:rPr>
          <w:rFonts w:hint="eastAsia" w:ascii="宋体" w:hAnsi="宋体"/>
          <w:b/>
          <w:color w:val="000000"/>
          <w:sz w:val="24"/>
          <w:szCs w:val="24"/>
        </w:rPr>
      </w:pPr>
      <w:r>
        <w:rPr>
          <w:rFonts w:hint="eastAsia" w:ascii="宋体" w:hAnsi="宋体" w:cs="宋体"/>
          <w:sz w:val="24"/>
          <w:szCs w:val="24"/>
        </w:rPr>
        <w:t xml:space="preserve">2.2.6做好其他医疗废弃物的相关工作。</w:t>
      </w:r>
      <w:r>
        <w:rPr>
          <w:rFonts w:hint="eastAsia" w:ascii="宋体" w:hAnsi="宋体"/>
          <w:b/>
          <w:color w:val="000000"/>
          <w:sz w:val="24"/>
          <w:szCs w:val="24"/>
        </w:rPr>
      </w:r>
      <w:r/>
    </w:p>
    <w:p>
      <w:pPr>
        <w:pStyle w:val="965"/>
        <w:ind w:firstLine="480"/>
        <w:spacing w:before="0" w:beforeAutospacing="0" w:after="0" w:afterAutospacing="0" w:line="360" w:lineRule="auto"/>
        <w:rPr>
          <w:rFonts w:hint="eastAsia"/>
        </w:rPr>
      </w:pPr>
      <w:r>
        <w:rPr>
          <w:rFonts w:hint="eastAsia"/>
        </w:rPr>
      </w:r>
      <w:r/>
    </w:p>
    <w:p>
      <w:pPr>
        <w:pStyle w:val="965"/>
        <w:ind w:firstLine="480"/>
        <w:spacing w:before="0" w:beforeAutospacing="0" w:after="0" w:afterAutospacing="0" w:line="360" w:lineRule="auto"/>
        <w:rPr>
          <w:rFonts w:hint="eastAsia"/>
        </w:rPr>
      </w:pPr>
      <w:r>
        <w:rPr>
          <w:rFonts w:hint="eastAsia"/>
        </w:rPr>
        <w:t xml:space="preserve">（3）职业卫生防护措施齐全并使用；</w:t>
      </w:r>
      <w:r/>
    </w:p>
    <w:p>
      <w:pPr>
        <w:pStyle w:val="965"/>
        <w:ind w:firstLine="480"/>
        <w:spacing w:before="0" w:beforeAutospacing="0" w:after="0" w:afterAutospacing="0" w:line="360" w:lineRule="auto"/>
        <w:rPr>
          <w:rFonts w:hint="eastAsia"/>
        </w:rPr>
      </w:pPr>
      <w:r>
        <w:rPr>
          <w:rFonts w:hint="eastAsia"/>
        </w:rPr>
        <w:t xml:space="preserve">（4）各类器具要消毒，严格保管医疗垃圾袋；</w:t>
      </w:r>
      <w:r/>
    </w:p>
    <w:p>
      <w:pPr>
        <w:pStyle w:val="965"/>
        <w:ind w:firstLine="480"/>
        <w:spacing w:before="0" w:beforeAutospacing="0" w:after="0" w:afterAutospacing="0" w:line="360" w:lineRule="auto"/>
        <w:rPr>
          <w:rFonts w:hint="eastAsia"/>
        </w:rPr>
      </w:pPr>
      <w:r>
        <w:rPr>
          <w:rFonts w:hint="eastAsia"/>
        </w:rPr>
        <w:t xml:space="preserve">（5）专人管理暂存区，专人管理医疗废弃物的处置。</w:t>
      </w:r>
      <w:r/>
    </w:p>
    <w:p>
      <w:pPr>
        <w:pStyle w:val="965"/>
        <w:ind w:firstLine="480"/>
        <w:spacing w:before="0" w:beforeAutospacing="0" w:after="0" w:afterAutospacing="0" w:line="360" w:lineRule="auto"/>
        <w:rPr>
          <w:rFonts w:hint="eastAsia"/>
        </w:rPr>
      </w:pPr>
      <w:r>
        <w:rPr>
          <w:rFonts w:hint="eastAsia"/>
        </w:rPr>
        <w:t xml:space="preserve">2.1.8.11 其他</w:t>
      </w:r>
      <w:r/>
    </w:p>
    <w:p>
      <w:pPr>
        <w:pStyle w:val="965"/>
        <w:ind w:firstLine="480"/>
        <w:spacing w:before="0" w:beforeAutospacing="0" w:after="0" w:afterAutospacing="0" w:line="360" w:lineRule="auto"/>
        <w:rPr>
          <w:rFonts w:hint="eastAsia"/>
        </w:rPr>
      </w:pPr>
      <w:r>
        <w:rPr>
          <w:rFonts w:hint="eastAsia"/>
        </w:rPr>
        <w:t xml:space="preserve">（1）外墙下沿2米以下及玻璃幕墙下沿3米以下的保洁；</w:t>
      </w:r>
      <w:r/>
    </w:p>
    <w:p>
      <w:pPr>
        <w:pStyle w:val="965"/>
        <w:ind w:firstLine="480"/>
        <w:spacing w:before="0" w:beforeAutospacing="0" w:after="0" w:afterAutospacing="0" w:line="360" w:lineRule="auto"/>
        <w:rPr>
          <w:rFonts w:hint="eastAsia"/>
        </w:rPr>
      </w:pPr>
      <w:r>
        <w:rPr>
          <w:rFonts w:hint="eastAsia"/>
        </w:rPr>
        <w:t xml:space="preserve">（2）保洁工具摆放整齐、干净，无异味、无发霉现象；</w:t>
      </w:r>
      <w:r/>
    </w:p>
    <w:p>
      <w:pPr>
        <w:pStyle w:val="965"/>
        <w:ind w:firstLine="480"/>
        <w:spacing w:before="0" w:beforeAutospacing="0" w:after="0" w:afterAutospacing="0" w:line="360" w:lineRule="auto"/>
        <w:rPr>
          <w:rFonts w:hint="eastAsia"/>
        </w:rPr>
      </w:pPr>
      <w:r>
        <w:rPr>
          <w:rFonts w:hint="eastAsia"/>
        </w:rPr>
        <w:t xml:space="preserve">（3）警示牌及防滑地毯按规定放置、清洁；</w:t>
      </w:r>
      <w:r/>
    </w:p>
    <w:p>
      <w:pPr>
        <w:pStyle w:val="965"/>
        <w:ind w:firstLine="480"/>
        <w:spacing w:before="0" w:beforeAutospacing="0" w:after="0" w:afterAutospacing="0" w:line="360" w:lineRule="auto"/>
        <w:rPr>
          <w:rFonts w:hint="eastAsia"/>
        </w:rPr>
      </w:pPr>
      <w:r>
        <w:rPr>
          <w:rFonts w:hint="eastAsia"/>
        </w:rPr>
        <w:t xml:space="preserve">（4）关好水源、电源、门窗；</w:t>
      </w:r>
      <w:r/>
    </w:p>
    <w:p>
      <w:pPr>
        <w:pStyle w:val="965"/>
        <w:ind w:firstLine="480"/>
        <w:spacing w:before="0" w:beforeAutospacing="0" w:after="0" w:afterAutospacing="0" w:line="360" w:lineRule="auto"/>
        <w:rPr>
          <w:rFonts w:hint="eastAsia"/>
        </w:rPr>
      </w:pPr>
      <w:r>
        <w:rPr>
          <w:rFonts w:hint="eastAsia"/>
        </w:rPr>
        <w:t xml:space="preserve">（5）投标人应充分考虑服务期间内招标人因相关科室发生调整后产生的其他保洁内容，相关费用包含在投标总价内；</w:t>
      </w:r>
      <w:r/>
    </w:p>
    <w:p>
      <w:pPr>
        <w:pStyle w:val="965"/>
        <w:ind w:firstLine="480"/>
        <w:spacing w:before="0" w:beforeAutospacing="0" w:after="0" w:afterAutospacing="0" w:line="360" w:lineRule="auto"/>
        <w:rPr>
          <w:rFonts w:hint="eastAsia"/>
        </w:rPr>
      </w:pPr>
      <w:r>
        <w:rPr>
          <w:rFonts w:hint="eastAsia"/>
        </w:rPr>
        <w:t xml:space="preserve">（6）负责劝阻吸烟。</w:t>
      </w:r>
      <w:r>
        <w:rPr>
          <w:rFonts w:hint="eastAsia"/>
        </w:rPr>
      </w:r>
      <w:r/>
    </w:p>
    <w:p>
      <w:pPr>
        <w:pStyle w:val="965"/>
        <w:ind w:firstLine="480"/>
        <w:spacing w:before="0" w:beforeAutospacing="0" w:after="0" w:afterAutospacing="0" w:line="360" w:lineRule="auto"/>
        <w:rPr>
          <w:rFonts w:hint="eastAsia"/>
        </w:rPr>
      </w:pPr>
      <w:r>
        <w:rPr>
          <w:rFonts w:hint="eastAsia"/>
        </w:rPr>
        <w:t xml:space="preserve">2.1.8.12 招标人所需的其他保洁服务。</w:t>
      </w:r>
      <w:r/>
    </w:p>
    <w:p>
      <w:pPr>
        <w:pStyle w:val="965"/>
        <w:spacing w:before="0" w:beforeAutospacing="0" w:after="0" w:afterAutospacing="0" w:line="360" w:lineRule="auto"/>
        <w:rPr>
          <w:rFonts w:hint="eastAsia"/>
        </w:rPr>
      </w:pPr>
      <w:r>
        <w:rPr>
          <w:rFonts w:hint="eastAsia"/>
        </w:rPr>
      </w:r>
      <w:r/>
    </w:p>
    <w:p>
      <w:pPr>
        <w:pStyle w:val="965"/>
        <w:ind w:firstLine="482"/>
        <w:spacing w:before="0" w:beforeAutospacing="0" w:after="0" w:afterAutospacing="0" w:line="360" w:lineRule="auto"/>
        <w:rPr>
          <w:rFonts w:hint="eastAsia"/>
          <w:b/>
          <w:bCs/>
        </w:rPr>
      </w:pPr>
      <w:r>
        <w:rPr>
          <w:rFonts w:hint="eastAsia"/>
          <w:b/>
          <w:bCs/>
        </w:rPr>
        <w:t xml:space="preserve">2.2秩序维护服务内容及要求</w:t>
      </w:r>
      <w:r/>
    </w:p>
    <w:p>
      <w:pPr>
        <w:pStyle w:val="965"/>
        <w:ind w:firstLine="480"/>
        <w:spacing w:before="0" w:beforeAutospacing="0" w:after="0" w:afterAutospacing="0" w:line="360" w:lineRule="auto"/>
        <w:rPr>
          <w:rFonts w:hint="eastAsia"/>
        </w:rPr>
      </w:pPr>
      <w:r>
        <w:rPr>
          <w:rFonts w:hint="eastAsia"/>
        </w:rPr>
        <w:t xml:space="preserve">2.2.1 门急诊、病区治安守护，对门急诊等重点部位进行守护，维护正常的医疗秩序；</w:t>
      </w:r>
      <w:r/>
    </w:p>
    <w:p>
      <w:pPr>
        <w:pStyle w:val="965"/>
        <w:ind w:firstLine="480"/>
        <w:spacing w:before="0" w:beforeAutospacing="0" w:after="0" w:afterAutospacing="0" w:line="360" w:lineRule="auto"/>
        <w:rPr>
          <w:rFonts w:hint="eastAsia"/>
        </w:rPr>
      </w:pPr>
      <w:r>
        <w:rPr>
          <w:rFonts w:hint="eastAsia"/>
        </w:rPr>
        <w:t xml:space="preserve">2.2.2 消防监控和消防安全工作，及时发现和消除消防安全隐患，保障院区消防安全；</w:t>
      </w:r>
      <w:r/>
    </w:p>
    <w:p>
      <w:pPr>
        <w:pStyle w:val="965"/>
        <w:ind w:firstLine="480"/>
        <w:spacing w:before="0" w:beforeAutospacing="0" w:after="0" w:afterAutospacing="0" w:line="360" w:lineRule="auto"/>
        <w:rPr>
          <w:rFonts w:hint="eastAsia"/>
        </w:rPr>
      </w:pPr>
      <w:r>
        <w:rPr>
          <w:rFonts w:hint="eastAsia"/>
        </w:rPr>
        <w:t xml:space="preserve">具体基本工作要求（包括现不限于）：</w:t>
      </w:r>
      <w:r/>
    </w:p>
    <w:p>
      <w:pPr>
        <w:pStyle w:val="965"/>
        <w:ind w:firstLine="480"/>
        <w:spacing w:before="0" w:beforeAutospacing="0" w:after="0" w:afterAutospacing="0" w:line="360" w:lineRule="auto"/>
        <w:rPr>
          <w:rFonts w:hint="eastAsia"/>
        </w:rPr>
      </w:pPr>
      <w:r>
        <w:rPr>
          <w:rFonts w:hint="eastAsia"/>
        </w:rPr>
        <w:t xml:space="preserve">（1）中标人需派持有国家颁发的消防职业技术资格证的人员，在监控室实行24小时每班不少于2人值班制度，工作人员应严格遵守消防控制室和视频监控的各项安全操作规程和安全管理制度。</w:t>
      </w:r>
      <w:r/>
    </w:p>
    <w:p>
      <w:pPr>
        <w:pStyle w:val="965"/>
        <w:ind w:firstLine="480"/>
        <w:spacing w:before="0" w:beforeAutospacing="0" w:after="0" w:afterAutospacing="0" w:line="360" w:lineRule="auto"/>
        <w:rPr>
          <w:rFonts w:hint="eastAsia"/>
        </w:rPr>
      </w:pPr>
      <w:r>
        <w:rPr>
          <w:rFonts w:hint="eastAsia"/>
        </w:rPr>
        <w:t xml:space="preserve">（2）值班人员严密监视设备运行状况，遇有报警要按规定程</w:t>
      </w:r>
      <w:r>
        <w:rPr>
          <w:rFonts w:hint="eastAsia"/>
        </w:rPr>
        <w:t xml:space="preserve">序迅速、准确处理，做</w:t>
      </w:r>
      <w:r>
        <w:rPr>
          <w:rFonts w:hint="eastAsia"/>
        </w:rPr>
        <w:t xml:space="preserve">好各种记录，遇有重大情况要及时报告</w:t>
      </w:r>
      <w:r>
        <w:rPr>
          <w:rFonts w:hint="eastAsia"/>
        </w:rPr>
        <w:t xml:space="preserve">。</w:t>
      </w:r>
      <w:r/>
    </w:p>
    <w:p>
      <w:pPr>
        <w:pStyle w:val="965"/>
        <w:ind w:firstLine="480"/>
        <w:spacing w:before="0" w:beforeAutospacing="0" w:after="0" w:afterAutospacing="0" w:line="360" w:lineRule="auto"/>
        <w:rPr>
          <w:rFonts w:hint="eastAsia"/>
        </w:rPr>
      </w:pPr>
      <w:r>
        <w:rPr>
          <w:rFonts w:hint="eastAsia"/>
        </w:rPr>
        <w:t xml:space="preserve">（3）消控值班人员在值班时对所观察到的非正常情况，可疑人物，应进行详细记录，并视情况向有关领导或部门报告，采取必要的措施。</w:t>
      </w:r>
      <w:r/>
    </w:p>
    <w:p>
      <w:pPr>
        <w:pStyle w:val="965"/>
        <w:ind w:firstLine="480"/>
        <w:spacing w:before="0" w:beforeAutospacing="0" w:after="0" w:afterAutospacing="0" w:line="360" w:lineRule="auto"/>
        <w:rPr>
          <w:rFonts w:hint="eastAsia"/>
        </w:rPr>
      </w:pPr>
      <w:r>
        <w:rPr>
          <w:rFonts w:hint="eastAsia"/>
        </w:rPr>
        <w:t xml:space="preserve">（4）未经医院主管部门许可，任何人不得调阅、拷贝、使用视频监控图像。对图像信息的调取人员、调取时间、调取用途等事项需进行登记。</w:t>
      </w:r>
      <w:r/>
    </w:p>
    <w:p>
      <w:pPr>
        <w:pStyle w:val="965"/>
        <w:ind w:firstLine="480"/>
        <w:spacing w:before="0" w:beforeAutospacing="0" w:after="0" w:afterAutospacing="0" w:line="360" w:lineRule="auto"/>
        <w:rPr>
          <w:rFonts w:hint="eastAsia"/>
        </w:rPr>
      </w:pPr>
      <w:r>
        <w:rPr>
          <w:rFonts w:hint="eastAsia"/>
        </w:rPr>
        <w:t xml:space="preserve">（5）消控值班人员必须及时接听医院各部门电话，并对反应情况按照医院规定正确及时处置。</w:t>
      </w:r>
      <w:r/>
    </w:p>
    <w:p>
      <w:pPr>
        <w:pStyle w:val="965"/>
        <w:ind w:firstLine="480"/>
        <w:spacing w:before="0" w:beforeAutospacing="0" w:after="0" w:afterAutospacing="0" w:line="360" w:lineRule="auto"/>
        <w:rPr>
          <w:rFonts w:hint="eastAsia"/>
        </w:rPr>
      </w:pPr>
      <w:r>
        <w:rPr>
          <w:rFonts w:hint="eastAsia"/>
        </w:rPr>
        <w:t xml:space="preserve">2.2.3 负责门岗警卫工作，24小时巡逻服务，服务范围内一天三次定时定点进行治安巡逻检查；</w:t>
      </w:r>
      <w:r/>
    </w:p>
    <w:p>
      <w:pPr>
        <w:pStyle w:val="965"/>
        <w:ind w:firstLine="480"/>
        <w:spacing w:before="0" w:beforeAutospacing="0" w:after="0" w:afterAutospacing="0" w:line="360" w:lineRule="auto"/>
        <w:rPr>
          <w:rFonts w:hint="eastAsia"/>
        </w:rPr>
      </w:pPr>
      <w:r>
        <w:rPr>
          <w:rFonts w:hint="eastAsia"/>
        </w:rPr>
        <w:t xml:space="preserve">2.2.4 负责按要求</w:t>
      </w:r>
      <w:r>
        <w:rPr>
          <w:rFonts w:hint="eastAsia"/>
        </w:rPr>
        <w:t xml:space="preserve">做好人员进出管理及车</w:t>
      </w:r>
      <w:r>
        <w:rPr>
          <w:rFonts w:hint="eastAsia"/>
        </w:rPr>
        <w:t xml:space="preserve">辆引导有序停放，负责消控室值班及地下车库安全巡查；</w:t>
      </w:r>
      <w:r/>
    </w:p>
    <w:p>
      <w:pPr>
        <w:pStyle w:val="965"/>
        <w:ind w:firstLine="480"/>
        <w:spacing w:before="0" w:beforeAutospacing="0" w:after="0" w:afterAutospacing="0" w:line="360" w:lineRule="auto"/>
        <w:rPr>
          <w:rFonts w:hint="eastAsia"/>
        </w:rPr>
      </w:pPr>
      <w:r>
        <w:rPr>
          <w:rFonts w:hint="eastAsia"/>
        </w:rPr>
        <w:t xml:space="preserve">2.2.5应急突发事件处理，协助招标人做好各类突发紧急事件的处理，确保安全稳定；</w:t>
      </w:r>
      <w:r/>
    </w:p>
    <w:p>
      <w:pPr>
        <w:pStyle w:val="965"/>
        <w:ind w:firstLine="480"/>
        <w:spacing w:before="0" w:beforeAutospacing="0" w:after="0" w:afterAutospacing="0" w:line="360" w:lineRule="auto"/>
        <w:rPr>
          <w:rFonts w:hint="eastAsia"/>
        </w:rPr>
      </w:pPr>
      <w:r>
        <w:rPr>
          <w:rFonts w:hint="eastAsia"/>
        </w:rPr>
        <w:t xml:space="preserve">2.2.6 劝阻吸烟；</w:t>
      </w:r>
      <w:r/>
    </w:p>
    <w:p>
      <w:pPr>
        <w:pStyle w:val="965"/>
        <w:ind w:firstLine="480"/>
        <w:spacing w:before="0" w:beforeAutospacing="0" w:after="0" w:afterAutospacing="0" w:line="360" w:lineRule="auto"/>
        <w:rPr>
          <w:rFonts w:hint="eastAsia"/>
        </w:rPr>
      </w:pPr>
      <w:r>
        <w:rPr>
          <w:rFonts w:hint="eastAsia"/>
        </w:rPr>
        <w:t xml:space="preserve">2.2.7 如遇招标人有特殊情况和任务，必须服从安排。</w:t>
      </w:r>
      <w:r/>
    </w:p>
    <w:p>
      <w:pPr>
        <w:pStyle w:val="965"/>
        <w:ind w:firstLine="482"/>
        <w:spacing w:before="0" w:beforeAutospacing="0" w:after="0" w:afterAutospacing="0" w:line="360" w:lineRule="auto"/>
        <w:rPr>
          <w:rFonts w:hint="eastAsia"/>
          <w:b/>
          <w:bCs/>
        </w:rPr>
      </w:pPr>
      <w:r>
        <w:rPr>
          <w:rFonts w:hint="eastAsia"/>
          <w:b/>
          <w:bCs/>
        </w:rPr>
      </w:r>
      <w:r/>
    </w:p>
    <w:p>
      <w:pPr>
        <w:pStyle w:val="965"/>
        <w:ind w:firstLine="482"/>
        <w:spacing w:before="0" w:beforeAutospacing="0" w:after="0" w:afterAutospacing="0" w:line="360" w:lineRule="auto"/>
        <w:rPr>
          <w:rFonts w:hint="eastAsia"/>
          <w:b/>
          <w:bCs/>
        </w:rPr>
      </w:pPr>
      <w:r>
        <w:rPr>
          <w:rFonts w:hint="eastAsia"/>
          <w:b/>
          <w:bCs/>
        </w:rPr>
        <w:t xml:space="preserve">2.3维修电工及消控服务服务内容及要求</w:t>
      </w:r>
      <w:r/>
    </w:p>
    <w:p>
      <w:pPr>
        <w:pStyle w:val="965"/>
        <w:ind w:firstLine="480"/>
        <w:spacing w:before="0" w:beforeAutospacing="0" w:after="0" w:afterAutospacing="0" w:line="360" w:lineRule="auto"/>
        <w:rPr>
          <w:rFonts w:hint="eastAsia"/>
        </w:rPr>
      </w:pPr>
      <w:r>
        <w:rPr>
          <w:rFonts w:hint="eastAsia"/>
        </w:rPr>
        <w:t xml:space="preserve">2.3.1 负责整个院区的高低配电力、水电及零星日常维修及消控服务工作；</w:t>
      </w:r>
      <w:r/>
    </w:p>
    <w:p>
      <w:pPr>
        <w:pStyle w:val="965"/>
        <w:ind w:firstLine="480"/>
        <w:spacing w:before="0" w:beforeAutospacing="0" w:after="0" w:afterAutospacing="0" w:line="360" w:lineRule="auto"/>
        <w:rPr>
          <w:rFonts w:hint="eastAsia"/>
        </w:rPr>
      </w:pPr>
      <w:r>
        <w:rPr>
          <w:rFonts w:hint="eastAsia"/>
        </w:rPr>
        <w:t xml:space="preserve">2.3.2 做好服务范围内巡查，发现问题及时处理，确保安全。配合做好招标人所需的维修，相关部门提出维修申请后，及时进行维修。如需更换配件等材料的，及时与相关部门请</w:t>
      </w:r>
      <w:r>
        <w:rPr>
          <w:rFonts w:hint="eastAsia"/>
        </w:rPr>
        <w:t xml:space="preserve">示汇报，购买后及时维</w:t>
      </w:r>
      <w:r>
        <w:rPr>
          <w:rFonts w:hint="eastAsia"/>
        </w:rPr>
        <w:t xml:space="preserve">修。零星单项维修材料在100元（含100元，包含单项维修所需的材料费）以下的由中标人承担（100元以内维修项目主要包括：院区内换感应开关、灯头</w:t>
      </w:r>
      <w:r>
        <w:rPr>
          <w:rFonts w:hint="eastAsia"/>
        </w:rPr>
        <w:t xml:space="preserve">灯泡、均分器、时控开关，厕所换水箱水龙头等），如招标人与中标人对零星单项维修是否超过100元有争议，则由招标人委托第三方单位进行价格的核定。列入招标人维修采购目录的，由招标人完成，但中标人须做好相应的配套服务工作。</w:t>
      </w:r>
      <w:r/>
    </w:p>
    <w:p>
      <w:pPr>
        <w:pStyle w:val="965"/>
        <w:ind w:firstLine="480"/>
        <w:spacing w:before="0" w:beforeAutospacing="0" w:after="120" w:afterAutospacing="0" w:line="360" w:lineRule="auto"/>
        <w:rPr>
          <w:rFonts w:hint="eastAsia"/>
        </w:rPr>
      </w:pPr>
      <w:r>
        <w:rPr>
          <w:rFonts w:hint="eastAsia"/>
        </w:rPr>
        <w:t xml:space="preserve">2.3.3做好消防设施设备的日常维护、消防培训演练、消防器材检查、有关消防台帐记录及保管等。具体基本工作要求（包括现不限于）：</w:t>
      </w:r>
      <w:r/>
    </w:p>
    <w:p>
      <w:pPr>
        <w:pStyle w:val="965"/>
        <w:ind w:firstLine="480"/>
        <w:spacing w:before="0" w:beforeAutospacing="0" w:after="0" w:afterAutospacing="0" w:line="360" w:lineRule="auto"/>
        <w:rPr>
          <w:rFonts w:hint="eastAsia"/>
        </w:rPr>
      </w:pPr>
      <w:r>
        <w:rPr>
          <w:rFonts w:hint="eastAsia"/>
        </w:rPr>
        <w:t xml:space="preserve">（1）</w:t>
      </w:r>
      <w:r>
        <w:rPr>
          <w:rFonts w:hint="eastAsia"/>
        </w:rPr>
        <w:t xml:space="preserve">熟悉各区域消防设备以</w:t>
      </w:r>
      <w:r>
        <w:rPr>
          <w:rFonts w:hint="eastAsia"/>
        </w:rPr>
        <w:t xml:space="preserve">及周边环境；</w:t>
      </w:r>
      <w:r/>
    </w:p>
    <w:p>
      <w:pPr>
        <w:pStyle w:val="965"/>
        <w:ind w:firstLine="480"/>
        <w:spacing w:before="0" w:beforeAutospacing="0" w:after="0" w:afterAutospacing="0" w:line="360" w:lineRule="auto"/>
        <w:rPr>
          <w:rFonts w:hint="eastAsia"/>
        </w:rPr>
      </w:pPr>
      <w:r>
        <w:rPr>
          <w:rFonts w:hint="eastAsia"/>
        </w:rPr>
        <w:t xml:space="preserve">（2）严格执行各项消控规章制度及工作流程；</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3）对消防控制设备及通讯器材等进行经常性检查，对消防设施故障应及时排除，不能排除的应立即向部门主管人员或消防安全管理人员报告，并协助技术人员进行修理、维护，不得擅自拆卸、挪用或停用消防设施。</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（4）认真记录报警控制器日运作情况，每日检査火灾报警控制器的自检、消音、复位功能以及主备电源切换功能，并填写值班记录，做好交接班工作。</w:t>
      </w:r>
      <w:r/>
    </w:p>
    <w:p>
      <w:pPr>
        <w:pStyle w:val="965"/>
        <w:ind w:firstLine="480"/>
        <w:spacing w:before="0" w:beforeAutospacing="0" w:after="0" w:afterAutospacing="0" w:line="360" w:lineRule="auto"/>
        <w:rPr>
          <w:rFonts w:hint="eastAsia"/>
        </w:rPr>
      </w:pPr>
      <w:r>
        <w:rPr>
          <w:rFonts w:hint="eastAsia"/>
        </w:rPr>
        <w:t xml:space="preserve">（5）保证火灾报警、灭火系统的正常工作；</w:t>
      </w:r>
      <w:r/>
    </w:p>
    <w:p>
      <w:pPr>
        <w:pStyle w:val="965"/>
        <w:ind w:firstLine="480"/>
        <w:spacing w:before="0" w:beforeAutospacing="0" w:after="0" w:afterAutospacing="0" w:line="360" w:lineRule="auto"/>
        <w:rPr>
          <w:rFonts w:hint="eastAsia"/>
        </w:rPr>
      </w:pPr>
      <w:r>
        <w:rPr>
          <w:rFonts w:hint="eastAsia"/>
        </w:rPr>
        <w:t xml:space="preserve">（6）接到火灾报警信号或通知时，及时通知中控室人员赶到现场，查</w:t>
      </w:r>
      <w:r>
        <w:rPr>
          <w:rFonts w:hint="eastAsia"/>
        </w:rPr>
        <w:t xml:space="preserve">看报警原因；</w:t>
      </w:r>
      <w:r/>
    </w:p>
    <w:p>
      <w:pPr>
        <w:pStyle w:val="965"/>
        <w:ind w:firstLine="480"/>
        <w:spacing w:before="0" w:beforeAutospacing="0" w:after="0" w:afterAutospacing="0" w:line="360" w:lineRule="auto"/>
        <w:rPr>
          <w:rFonts w:hint="eastAsia"/>
        </w:rPr>
      </w:pPr>
      <w:r>
        <w:rPr>
          <w:rFonts w:hint="eastAsia"/>
        </w:rPr>
        <w:t xml:space="preserve">（7）对消防设备定期测试、清扫保养工作，并做保持办公室干净整洁；</w:t>
      </w:r>
      <w:r/>
    </w:p>
    <w:p>
      <w:pPr>
        <w:pStyle w:val="965"/>
        <w:ind w:firstLine="480"/>
        <w:spacing w:before="0" w:beforeAutospacing="0" w:after="0" w:afterAutospacing="0" w:line="360" w:lineRule="auto"/>
        <w:rPr>
          <w:rFonts w:hint="eastAsia"/>
        </w:rPr>
      </w:pPr>
      <w:r>
        <w:rPr>
          <w:rFonts w:hint="eastAsia"/>
        </w:rPr>
        <w:t xml:space="preserve">（8）严格遵守监控设备操作流程，禁止调整主机系统或用于其他用途；</w:t>
      </w:r>
      <w:r/>
    </w:p>
    <w:p>
      <w:pPr>
        <w:pStyle w:val="965"/>
        <w:ind w:firstLine="480"/>
        <w:spacing w:before="0" w:beforeAutospacing="0" w:after="0" w:afterAutospacing="0" w:line="360" w:lineRule="auto"/>
        <w:rPr>
          <w:rFonts w:hint="eastAsia"/>
        </w:rPr>
      </w:pPr>
      <w:r>
        <w:rPr>
          <w:rFonts w:hint="eastAsia"/>
        </w:rPr>
        <w:t xml:space="preserve">（9）巡视发现消防设备的故障及时通知中控室并做详细记录；</w:t>
      </w:r>
      <w:r/>
    </w:p>
    <w:p>
      <w:pPr>
        <w:pStyle w:val="965"/>
        <w:ind w:firstLine="480"/>
        <w:spacing w:before="0" w:beforeAutospacing="0" w:after="0" w:afterAutospacing="0" w:line="360" w:lineRule="auto"/>
        <w:rPr>
          <w:rFonts w:hint="eastAsia"/>
        </w:rPr>
      </w:pPr>
      <w:r>
        <w:rPr>
          <w:rFonts w:hint="eastAsia"/>
        </w:rPr>
        <w:t xml:space="preserve">（10）发现情况要及时报告，严禁扣压情况，擅自做处理；</w:t>
      </w:r>
      <w:r/>
    </w:p>
    <w:p>
      <w:pPr>
        <w:pStyle w:val="965"/>
        <w:ind w:firstLine="480"/>
        <w:spacing w:before="0" w:beforeAutospacing="0" w:after="0" w:afterAutospacing="0" w:line="360" w:lineRule="auto"/>
        <w:rPr>
          <w:rFonts w:hint="eastAsia"/>
        </w:rPr>
      </w:pPr>
      <w:r>
        <w:rPr>
          <w:rFonts w:hint="eastAsia"/>
        </w:rPr>
        <w:t xml:space="preserve">（11）非值班人员未经同意不准进入消控室，对进出人员须做好相关登记，负责做好值班记录，对上级布置的工作重点要详细记录并交接清楚；</w:t>
      </w:r>
      <w:r/>
    </w:p>
    <w:p>
      <w:pPr>
        <w:pStyle w:val="965"/>
        <w:ind w:firstLine="480"/>
        <w:spacing w:before="0" w:beforeAutospacing="0" w:after="0" w:afterAutospacing="0" w:line="360" w:lineRule="auto"/>
        <w:rPr>
          <w:rFonts w:hint="eastAsia"/>
        </w:rPr>
      </w:pPr>
      <w:r>
        <w:rPr>
          <w:rFonts w:hint="eastAsia"/>
        </w:rPr>
        <w:t xml:space="preserve">（12）做好资料保管与保密工作，不准向无关人员透漏消防设备使用情况；</w:t>
      </w:r>
      <w:r/>
    </w:p>
    <w:p>
      <w:pPr>
        <w:pStyle w:val="965"/>
        <w:ind w:firstLine="480"/>
        <w:spacing w:before="0" w:beforeAutospacing="0" w:after="0" w:afterAutospacing="0" w:line="360" w:lineRule="auto"/>
        <w:rPr>
          <w:rFonts w:hint="eastAsia"/>
        </w:rPr>
      </w:pPr>
      <w:r>
        <w:rPr>
          <w:rFonts w:hint="eastAsia"/>
        </w:rPr>
        <w:t xml:space="preserve">（13）不得使用消控值班电话拨打与工作无关的电话，严</w:t>
      </w:r>
      <w:r>
        <w:rPr>
          <w:rFonts w:hint="eastAsia"/>
        </w:rPr>
        <w:t xml:space="preserve">禁使用监控设备收、录</w:t>
      </w:r>
      <w:r>
        <w:rPr>
          <w:rFonts w:hint="eastAsia"/>
        </w:rPr>
        <w:t xml:space="preserve">、放与工作无关的音乐、视频；</w:t>
      </w:r>
      <w:r/>
    </w:p>
    <w:p>
      <w:pPr>
        <w:pStyle w:val="965"/>
        <w:ind w:firstLine="480"/>
        <w:spacing w:before="0" w:beforeAutospacing="0" w:after="0" w:afterAutospacing="0" w:line="360" w:lineRule="auto"/>
        <w:rPr>
          <w:rFonts w:hint="eastAsia"/>
        </w:rPr>
      </w:pPr>
      <w:r>
        <w:rPr>
          <w:rFonts w:hint="eastAsia"/>
        </w:rPr>
        <w:t xml:space="preserve">（14）做好日常消防演练及应急救援演练。</w:t>
      </w:r>
      <w:r/>
    </w:p>
    <w:p>
      <w:pPr>
        <w:pStyle w:val="965"/>
        <w:ind w:firstLine="480"/>
        <w:spacing w:before="0" w:beforeAutospacing="0" w:after="0" w:afterAutospacing="0" w:line="360" w:lineRule="auto"/>
        <w:rPr>
          <w:rFonts w:hint="eastAsia"/>
        </w:rPr>
      </w:pPr>
      <w:r>
        <w:rPr>
          <w:rFonts w:hint="eastAsia"/>
        </w:rPr>
        <w:t xml:space="preserve">（15）认真学习消防法律、法规及消防专业知识，积极参加消防专业培训，不断提高业务素质。</w:t>
      </w:r>
      <w:r/>
    </w:p>
    <w:p>
      <w:pPr>
        <w:pStyle w:val="965"/>
        <w:ind w:firstLine="480"/>
        <w:spacing w:before="0" w:beforeAutospacing="0" w:after="0" w:afterAutospacing="0" w:line="360" w:lineRule="auto"/>
        <w:rPr>
          <w:rFonts w:hint="eastAsia"/>
        </w:rPr>
      </w:pPr>
      <w:r>
        <w:rPr>
          <w:rFonts w:hint="eastAsia"/>
        </w:rPr>
        <w:t xml:space="preserve">（16）其他消控应遵循的法律法规及政策文件要求。</w:t>
      </w:r>
      <w:r/>
    </w:p>
    <w:p>
      <w:pPr>
        <w:pStyle w:val="965"/>
        <w:ind w:firstLine="480"/>
        <w:spacing w:before="0" w:beforeAutospacing="0" w:after="0" w:afterAutospacing="0" w:line="360" w:lineRule="auto"/>
        <w:rPr>
          <w:rFonts w:hint="eastAsia"/>
        </w:rPr>
      </w:pPr>
      <w:r>
        <w:rPr>
          <w:rFonts w:hint="eastAsia"/>
        </w:rPr>
      </w:r>
      <w:r/>
    </w:p>
    <w:p>
      <w:pPr>
        <w:pStyle w:val="965"/>
        <w:ind w:firstLine="482"/>
        <w:spacing w:before="0" w:beforeAutospacing="0" w:after="0" w:afterAutospacing="0" w:line="360" w:lineRule="auto"/>
        <w:rPr>
          <w:rFonts w:hint="eastAsia"/>
        </w:rPr>
      </w:pPr>
      <w:r>
        <w:rPr>
          <w:rFonts w:hint="eastAsia"/>
          <w:b/>
          <w:bCs/>
        </w:rPr>
        <w:t xml:space="preserve">2.4绿化养护服务内容及要求</w:t>
      </w:r>
      <w:r>
        <w:rPr>
          <w:rFonts w:hint="eastAsia"/>
        </w:rPr>
      </w:r>
      <w:r/>
    </w:p>
    <w:p>
      <w:pPr>
        <w:pStyle w:val="965"/>
        <w:ind w:firstLine="480"/>
        <w:spacing w:before="0" w:beforeAutospacing="0" w:after="0" w:afterAutospacing="0" w:line="360" w:lineRule="auto"/>
        <w:rPr>
          <w:rFonts w:hint="eastAsia"/>
        </w:rPr>
      </w:pPr>
      <w:r>
        <w:rPr>
          <w:rFonts w:hint="eastAsia"/>
        </w:rPr>
        <w:t xml:space="preserve">2.4.1及时清除野草杂树，做好乔、灌木的养护工作，根据不同植物生长习性要求进行修剪和清除枯枝死树，每季度及台风季前进行一次整体修剪，对修剪后的垃圾及时清运。</w:t>
      </w:r>
      <w:r/>
    </w:p>
    <w:p>
      <w:pPr>
        <w:pStyle w:val="965"/>
        <w:ind w:firstLine="480"/>
        <w:spacing w:before="0" w:beforeAutospacing="0" w:after="0" w:afterAutospacing="0" w:line="360" w:lineRule="auto"/>
        <w:rPr>
          <w:rFonts w:hint="eastAsia"/>
        </w:rPr>
      </w:pPr>
      <w:r>
        <w:rPr>
          <w:rFonts w:hint="eastAsia"/>
        </w:rPr>
        <w:t xml:space="preserve">2.4.2依据季节、天气和植物生长需求进行灌溉；保证院内排水系统通畅，雨后及时排除积水。</w:t>
      </w:r>
      <w:r/>
    </w:p>
    <w:p>
      <w:pPr>
        <w:pStyle w:val="965"/>
        <w:ind w:firstLine="480"/>
        <w:spacing w:before="0" w:beforeAutospacing="0" w:after="0" w:afterAutospacing="0" w:line="360" w:lineRule="auto"/>
        <w:rPr>
          <w:rFonts w:hint="eastAsia"/>
        </w:rPr>
      </w:pPr>
      <w:r>
        <w:rPr>
          <w:rFonts w:hint="eastAsia"/>
        </w:rPr>
        <w:t xml:space="preserve">2.4.3及时松土施肥、治虫保洁，做好病虫害的预防工作，一旦发现及时采取有效措施进行救治。</w:t>
      </w:r>
      <w:r/>
    </w:p>
    <w:p>
      <w:pPr>
        <w:pStyle w:val="965"/>
        <w:ind w:firstLine="480"/>
        <w:spacing w:before="0" w:beforeAutospacing="0" w:after="0" w:afterAutospacing="0" w:line="360" w:lineRule="auto"/>
      </w:pPr>
      <w:r>
        <w:rPr>
          <w:rFonts w:hint="eastAsia"/>
        </w:rPr>
        <w:t xml:space="preserve">2.4.4 养护期间内，因中标人养护不当造成树木枯死，按采购人要求补种。</w:t>
      </w:r>
      <w:r/>
    </w:p>
    <w:p>
      <w:pPr>
        <w:pStyle w:val="965"/>
        <w:ind w:firstLine="482"/>
        <w:spacing w:before="0" w:beforeAutospacing="0" w:after="0" w:afterAutospacing="0" w:line="360" w:lineRule="auto"/>
        <w:rPr>
          <w:rFonts w:hint="eastAsia"/>
          <w:b/>
          <w:bCs/>
        </w:rPr>
      </w:pPr>
      <w:r>
        <w:rPr>
          <w:rFonts w:hint="eastAsia"/>
          <w:b/>
          <w:bCs/>
        </w:rPr>
        <w:t xml:space="preserve">2.5安全防护及事故处理要求</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2.5.1中标人在服务期间，应当严格遵守安全生产作业的有关管理制度，并随时接受行业安全检查人员依法实施的监督检查，采取必要的安全防护措施，消除事故隐患。由于中标人安全措施不力造成事故的责任和因此发生的费用，由中标人承担。</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2.5.2中标人应对其在服务期间的工作人员进行安全教育，并对他们的安全负责。</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2.5.3服务期</w:t>
      </w:r>
      <w:r>
        <w:rPr>
          <w:rFonts w:hint="eastAsia" w:ascii="宋体" w:hAnsi="宋体" w:cs="宋体"/>
          <w:sz w:val="24"/>
          <w:szCs w:val="24"/>
        </w:rPr>
        <w:t xml:space="preserve">间，若发生重大伤亡及</w:t>
      </w:r>
      <w:r>
        <w:rPr>
          <w:rFonts w:hint="eastAsia" w:ascii="宋体" w:hAnsi="宋体" w:cs="宋体"/>
          <w:sz w:val="24"/>
          <w:szCs w:val="24"/>
        </w:rPr>
        <w:t xml:space="preserve">其他安全事故，中标人应按有关规定立即上报有关部门并通知招标人，同时按政府有关部门要求处理，由事故责任方承担全部责任。</w:t>
      </w:r>
      <w:r/>
    </w:p>
    <w:p>
      <w:pPr>
        <w:pStyle w:val="902"/>
        <w:ind w:firstLine="482"/>
        <w:spacing w:line="360" w:lineRule="auto"/>
        <w:rPr>
          <w:rFonts w:hint="eastAsia" w:ascii="宋体" w:hAnsi="宋体" w:cs="宋体"/>
          <w:sz w:val="24"/>
          <w:szCs w:val="24"/>
        </w:rPr>
      </w:pPr>
      <w:r>
        <w:rPr>
          <w:rFonts w:hint="eastAsia" w:ascii="宋体" w:hAnsi="宋体" w:cs="宋体"/>
          <w:b/>
          <w:bCs/>
          <w:sz w:val="24"/>
          <w:szCs w:val="24"/>
        </w:rPr>
        <w:t xml:space="preserve">2.5日常基础管理与服务</w:t>
      </w:r>
      <w:r>
        <w:rPr>
          <w:rFonts w:hint="eastAsia" w:ascii="宋体" w:hAnsi="宋体" w:cs="宋体"/>
          <w:sz w:val="24"/>
          <w:szCs w:val="24"/>
        </w:rPr>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2.5.1服务规范应符合法律法规的要求。所有工作应符合：院内感染控制规范、医疗诊疗常规、政府环保规范、生活垃圾清运规范、医疗高危垃圾清运规范等。</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2.5.2各项服务要做到及时准点。</w:t>
      </w:r>
      <w:r>
        <w:rPr>
          <w:rFonts w:hint="eastAsia" w:ascii="宋体" w:hAnsi="宋体"/>
          <w:bCs/>
          <w:sz w:val="24"/>
        </w:rPr>
        <w:t xml:space="preserve">投诉处理完成率达100%，所有投诉均需得到及时响应与妥善处置，并建立规范完整的处理记录档案。</w:t>
      </w:r>
      <w:r>
        <w:rPr>
          <w:rFonts w:hint="eastAsia" w:ascii="宋体" w:hAnsi="宋体" w:cs="宋体"/>
          <w:sz w:val="24"/>
          <w:szCs w:val="24"/>
        </w:rPr>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2.5.3</w:t>
      </w:r>
      <w:r>
        <w:rPr>
          <w:rFonts w:hint="eastAsia" w:ascii="宋体" w:hAnsi="宋体"/>
          <w:sz w:val="24"/>
          <w:szCs w:val="24"/>
        </w:rPr>
        <w:t xml:space="preserve">建立完善的档案管理制度，构建内容齐全、分类规范的管理服务档案体系</w:t>
      </w:r>
      <w:r>
        <w:rPr>
          <w:rFonts w:hint="eastAsia" w:ascii="宋体" w:hAnsi="宋体"/>
          <w:sz w:val="24"/>
          <w:szCs w:val="24"/>
        </w:rPr>
        <w:t xml:space="preserve">。招标人将通过定期抽查与不定期检查相结合的方式对档案管理情况进行监督，确保日常管理规范有序。</w:t>
      </w:r>
      <w:r>
        <w:rPr>
          <w:rFonts w:hint="eastAsia" w:ascii="宋体" w:hAnsi="宋体" w:cs="宋体"/>
          <w:sz w:val="24"/>
          <w:szCs w:val="24"/>
        </w:rPr>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2.5.4投标人必须做好物业服务管理年度方案、计划、管理年度方案包括但不限于：</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（1）拟采取的管理及服务方式。包括：组织架构、机构设置、信息反馈渠道等；</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（2）各项后勤支持管理服务具体方案设计；</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（3）管理人员配备和其他员工的配备，须明确列出各区域工作人员数量及工作职责；</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（4）质量管理体系和考核计划，需充分体现环境清洁对医院相关性感染预防与控制的重要性；</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（5）物业档案的建立与保存，电子和文稿类同存；</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（6）合同</w:t>
      </w:r>
      <w:r>
        <w:rPr>
          <w:rFonts w:hint="eastAsia" w:ascii="宋体" w:hAnsi="宋体" w:cs="宋体"/>
          <w:sz w:val="24"/>
          <w:szCs w:val="24"/>
        </w:rPr>
        <w:t xml:space="preserve">期内可提供给招标人的文件资料清单；合同终止时，保留给招标人的资料清单；</w:t>
      </w:r>
      <w:r/>
    </w:p>
    <w:p>
      <w:pPr>
        <w:pStyle w:val="902"/>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（7）投标人为招标人提供的设备清单（包括：保洁服务设备、办公设备）以及为招标人提供使用的清洁剂、消毒剂及品牌；</w:t>
      </w:r>
      <w:r>
        <w:rPr>
          <w:rFonts w:hint="eastAsia" w:ascii="宋体" w:hAnsi="宋体" w:cs="宋体"/>
          <w:color w:val="ff0000"/>
          <w:sz w:val="24"/>
          <w:szCs w:val="24"/>
        </w:rPr>
      </w:r>
      <w:r/>
    </w:p>
    <w:p>
      <w:pPr>
        <w:pStyle w:val="902"/>
        <w:ind w:left="479" w:firstLine="65"/>
        <w:jc w:val="left"/>
        <w:spacing w:line="360" w:lineRule="auto"/>
        <w:rPr>
          <w:rFonts w:hint="eastAsia" w:ascii="宋体" w:hAnsi="宋体" w:cs="宋体"/>
          <w:sz w:val="24"/>
          <w:szCs w:val="24"/>
        </w:rPr>
      </w:pPr>
      <w:r>
        <w:rPr>
          <w:rFonts w:hint="eastAsia" w:ascii="宋体" w:hAnsi="宋体" w:cs="宋体"/>
          <w:sz w:val="24"/>
          <w:szCs w:val="24"/>
        </w:rPr>
        <w:t xml:space="preserve">（8）其他于本项目相关管理方案。</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2.5.5投标人所提供服务，在招标人需求情况发生变化时应按招标人要求作出调整。</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2.5.6其他相关要求</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投标人具有科学合理的组织架构，严格的管理细则和岗位责任制度；具有提供完善的后勤管理和保障服务的能力，并具有一定的企业规模。提供的服务要以人为本、优质文明。</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投标人应针对本次招标项目特点编写中</w:t>
      </w:r>
      <w:r>
        <w:rPr>
          <w:rFonts w:hint="eastAsia" w:ascii="宋体" w:hAnsi="宋体" w:cs="宋体"/>
          <w:sz w:val="24"/>
          <w:szCs w:val="24"/>
        </w:rPr>
        <w:t xml:space="preserve">标后拟采取的管理方案。包括但不限于组织计划、人员安排、流程安排、设备工具的安排，以及重大、突发情况的应急措施等内容。</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在服务期限内，中标人物业管理办公用房、仓库用房由招标人免费提供，其水、电费用由招标人承担。</w:t>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中标人提供服务期间所需的通讯设备、电脑、打印机等办公设备和耗材，以及设备的维修、维护费用，均由中标人自行承担。</w:t>
      </w:r>
      <w:r/>
    </w:p>
    <w:p>
      <w:pPr>
        <w:pStyle w:val="902"/>
        <w:ind w:firstLine="480"/>
        <w:widowControl/>
        <w:rPr>
          <w:sz w:val="24"/>
        </w:rPr>
      </w:pPr>
      <w:r>
        <w:rPr>
          <w:rFonts w:hint="eastAsia" w:ascii="宋体" w:hAnsi="宋体" w:cs="宋体"/>
          <w:sz w:val="24"/>
          <w:szCs w:val="24"/>
        </w:rPr>
        <w:t xml:space="preserve">未经招标人同意，在合同期限内中标人不得将本项目转包或分包。</w:t>
      </w:r>
      <w:r>
        <w:rPr>
          <w:sz w:val="24"/>
        </w:rPr>
      </w:r>
      <w:r/>
    </w:p>
    <w:p>
      <w:pPr>
        <w:pStyle w:val="997"/>
        <w:ind w:firstLine="425"/>
        <w:rPr>
          <w:rFonts w:ascii="Times New Roman" w:hAnsi="Times New Roman"/>
          <w:lang w:eastAsia="zh-CN"/>
        </w:rPr>
      </w:pPr>
      <w:r>
        <w:rPr>
          <w:rFonts w:ascii="Times New Roman" w:hAnsi="Times New Roman"/>
          <w:lang w:eastAsia="zh-CN"/>
        </w:rPr>
      </w:r>
      <w:r/>
    </w:p>
    <w:p>
      <w:pPr>
        <w:pStyle w:val="965"/>
        <w:spacing w:before="0" w:beforeAutospacing="0" w:after="0" w:afterAutospacing="0" w:line="360" w:lineRule="auto"/>
        <w:rPr>
          <w:rFonts w:hint="eastAsia"/>
        </w:rPr>
      </w:pPr>
      <w:r>
        <w:rPr>
          <w:rFonts w:hint="eastAsia" w:ascii="Times New Roman" w:hAnsi="Times New Roman"/>
        </w:rPr>
        <w:t xml:space="preserve">    </w:t>
      </w:r>
      <w:r>
        <w:rPr>
          <w:rFonts w:hint="eastAsia"/>
          <w:b/>
          <w:bCs/>
        </w:rPr>
        <w:t xml:space="preserve">3.</w:t>
      </w:r>
      <w:r>
        <w:rPr>
          <w:rStyle w:val="976"/>
          <w:rFonts w:hint="eastAsia"/>
          <w:color w:val="000000"/>
        </w:rPr>
        <w:t xml:space="preserve">人员配置及要求</w:t>
      </w:r>
      <w:r>
        <w:rPr>
          <w:rFonts w:hint="eastAsia"/>
        </w:rPr>
      </w:r>
      <w:r/>
    </w:p>
    <w:p>
      <w:pPr>
        <w:pStyle w:val="965"/>
        <w:ind w:firstLine="480"/>
        <w:spacing w:before="0" w:beforeAutospacing="0" w:after="0" w:afterAutospacing="0" w:line="360" w:lineRule="auto"/>
        <w:rPr>
          <w:rFonts w:hint="eastAsia"/>
          <w:b/>
          <w:bCs/>
          <w:highlight w:val="white"/>
        </w:rPr>
      </w:pPr>
      <w:r>
        <w:rPr>
          <w:rFonts w:hint="eastAsia"/>
          <w:b/>
          <w:bCs/>
          <w:highlight w:val="white"/>
        </w:rPr>
        <w:t xml:space="preserve">3.1</w:t>
      </w:r>
      <w:r>
        <w:rPr>
          <w:rFonts w:hint="eastAsia"/>
          <w:b/>
          <w:bCs/>
          <w:highlight w:val="white"/>
        </w:rPr>
        <w:t xml:space="preserve">人</w:t>
      </w:r>
      <w:r>
        <w:rPr>
          <w:rFonts w:hint="eastAsia"/>
          <w:b/>
          <w:bCs/>
          <w:highlight w:val="white"/>
        </w:rPr>
        <w:t xml:space="preserve">员岗位及要求（</w:t>
      </w:r>
      <w:r>
        <w:rPr>
          <w:rFonts w:ascii="FangSong" w:hAnsi="FangSong" w:eastAsia="FangSong" w:cs="FangSong"/>
          <w:color w:val="000000"/>
          <w:sz w:val="28"/>
          <w:highlight w:val="white"/>
        </w:rPr>
        <w:t xml:space="preserve">表格中带★为实质性要求内</w:t>
      </w:r>
      <w:r>
        <w:rPr>
          <w:rFonts w:ascii="FangSong" w:hAnsi="FangSong" w:eastAsia="FangSong" w:cs="FangSong"/>
          <w:color w:val="000000"/>
          <w:sz w:val="28"/>
          <w:highlight w:val="white"/>
        </w:rPr>
        <w:t xml:space="preserve">容</w:t>
      </w:r>
      <w:r>
        <w:rPr>
          <w:rFonts w:hint="eastAsia"/>
          <w:b/>
          <w:bCs/>
          <w:highlight w:val="white"/>
        </w:rPr>
        <w:t xml:space="preserve">）</w:t>
      </w:r>
      <w:r>
        <w:rPr>
          <w:rFonts w:hint="eastAsia"/>
          <w:b/>
          <w:bCs/>
          <w:highlight w:val="white"/>
        </w:rPr>
      </w:r>
      <w:r>
        <w:rPr>
          <w:highlight w:val="white"/>
        </w:rPr>
      </w:r>
    </w:p>
    <w:p>
      <w:pPr>
        <w:pStyle w:val="965"/>
        <w:jc w:val="center"/>
        <w:spacing w:before="0" w:beforeAutospacing="0" w:after="0" w:afterAutospacing="0" w:line="360" w:lineRule="auto"/>
        <w:rPr>
          <w:rFonts w:hint="eastAsia"/>
        </w:rPr>
      </w:pPr>
      <w:r>
        <w:rPr>
          <w:rStyle w:val="976"/>
          <w:rFonts w:hint="eastAsia"/>
        </w:rPr>
        <w:t xml:space="preserve">邹区人民医院物业服务项目人员配备表（按院区）</w:t>
      </w:r>
      <w:r>
        <w:rPr>
          <w:rFonts w:hint="eastAsia"/>
        </w:rPr>
      </w:r>
      <w:r/>
    </w:p>
    <w:tbl>
      <w:tblPr>
        <w:tblW w:w="8095" w:type="dxa"/>
        <w:tblInd w:w="93" w:type="dxa"/>
        <w:tblLayout w:type="fixed"/>
        <w:tblCellMar>
          <w:left w:w="108" w:type="dxa"/>
          <w:top w:w="0" w:type="dxa"/>
          <w:right w:w="108" w:type="dxa"/>
          <w:bottom w:w="0" w:type="dxa"/>
        </w:tblCellMar>
        <w:tblLook w:val="04A0" w:firstRow="1" w:lastRow="0" w:firstColumn="1" w:lastColumn="0" w:noHBand="0" w:noVBand="1"/>
      </w:tblPr>
      <w:tblGrid>
        <w:gridCol w:w="2414"/>
        <w:gridCol w:w="2831"/>
        <w:gridCol w:w="2850"/>
      </w:tblGrid>
      <w:tr>
        <w:trPr>
          <w:trHeight w:val="489"/>
        </w:trPr>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院区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w:t>
            </w:r>
            <w:r>
              <w:rPr>
                <w:rStyle w:val="1019"/>
                <w:lang w:bidi="ar"/>
              </w:rPr>
              <w:t xml:space="preserve">岗位</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w:t>
            </w:r>
            <w:r>
              <w:rPr>
                <w:rStyle w:val="1019"/>
                <w:lang w:bidi="ar"/>
              </w:rPr>
              <w:t xml:space="preserve">人数配置</w:t>
            </w:r>
            <w:r>
              <w:rPr>
                <w:rFonts w:hint="eastAsia" w:ascii="宋体" w:hAnsi="宋体" w:cs="宋体"/>
                <w:color w:val="00000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2414" w:type="dxa"/>
            <w:vAlign w:val="center"/>
            <w:vMerge w:val="restart"/>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邹</w:t>
            </w:r>
            <w:r>
              <w:rPr>
                <w:rFonts w:hint="eastAsia" w:ascii="宋体" w:hAnsi="宋体" w:cs="宋体"/>
                <w:color w:val="000000"/>
                <w:lang w:bidi="ar"/>
              </w:rPr>
              <w:t xml:space="preserve">区院区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项目负责人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2414" w:type="dxa"/>
            <w:vAlign w:val="center"/>
            <w:vMerge w:val="continue"/>
            <w:textDirection w:val="lrTb"/>
            <w:noWrap w:val="false"/>
          </w:tcPr>
          <w:p>
            <w:pPr>
              <w:pStyle w:val="902"/>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消控员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2414" w:type="dxa"/>
            <w:vAlign w:val="center"/>
            <w:vMerge w:val="continue"/>
            <w:textDirection w:val="lrTb"/>
            <w:noWrap w:val="false"/>
          </w:tcPr>
          <w:p>
            <w:pPr>
              <w:pStyle w:val="902"/>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保安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2414" w:type="dxa"/>
            <w:vAlign w:val="center"/>
            <w:vMerge w:val="continue"/>
            <w:textDirection w:val="lrTb"/>
            <w:noWrap w:val="false"/>
          </w:tcPr>
          <w:p>
            <w:pPr>
              <w:pStyle w:val="902"/>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保洁</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11</w:t>
            </w:r>
            <w:r>
              <w:rPr>
                <w:rFonts w:hint="eastAsia" w:ascii="宋体" w:hAnsi="宋体" w:cs="宋体"/>
                <w:color w:val="00000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2414" w:type="dxa"/>
            <w:vAlign w:val="center"/>
            <w:vMerge w:val="restart"/>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邹新花园A区西门（慢病管理中心）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保安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2414" w:type="dxa"/>
            <w:vAlign w:val="center"/>
            <w:vMerge w:val="continue"/>
            <w:textDirection w:val="lrTb"/>
            <w:noWrap w:val="false"/>
          </w:tcPr>
          <w:p>
            <w:pPr>
              <w:pStyle w:val="902"/>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保洁</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2414" w:type="dxa"/>
            <w:vAlign w:val="center"/>
            <w:vMerge w:val="restart"/>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卜弋院区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保安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2414" w:type="dxa"/>
            <w:vAlign w:val="center"/>
            <w:vMerge w:val="continue"/>
            <w:textDirection w:val="lrTb"/>
            <w:noWrap w:val="false"/>
          </w:tcPr>
          <w:p>
            <w:pPr>
              <w:pStyle w:val="902"/>
              <w:jc w:val="cente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保洁</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r>
      <w:tr>
        <w:trPr>
          <w:trHeight w:val="525"/>
        </w:trPr>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全院</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高低压电工及水电各类零星维修</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pStyle w:val="902"/>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r>
    </w:tbl>
    <w:p>
      <w:pPr>
        <w:pStyle w:val="965"/>
        <w:jc w:val="both"/>
        <w:spacing w:before="0" w:beforeAutospacing="0" w:after="0" w:afterAutospacing="0" w:line="360" w:lineRule="auto"/>
        <w:rPr>
          <w:rStyle w:val="976"/>
          <w:rFonts w:hint="eastAsia"/>
        </w:rPr>
      </w:pPr>
      <w:r>
        <w:rPr>
          <w:rStyle w:val="976"/>
          <w:rFonts w:hint="eastAsia"/>
        </w:rPr>
      </w:r>
      <w:r/>
    </w:p>
    <w:p>
      <w:pPr>
        <w:pStyle w:val="965"/>
        <w:jc w:val="center"/>
        <w:spacing w:before="0" w:beforeAutospacing="0" w:after="0" w:afterAutospacing="0" w:line="360" w:lineRule="auto"/>
        <w:rPr>
          <w:rFonts w:hint="eastAsia"/>
          <w:sz w:val="30"/>
          <w:szCs w:val="30"/>
        </w:rPr>
      </w:pPr>
      <w:r>
        <w:rPr>
          <w:rStyle w:val="976"/>
          <w:rFonts w:hint="eastAsia"/>
          <w:sz w:val="30"/>
          <w:szCs w:val="30"/>
        </w:rPr>
        <w:t xml:space="preserve">邹区人民医院物业服务项目人员配备表（按类别）</w:t>
      </w:r>
      <w:r>
        <w:rPr>
          <w:rFonts w:hint="eastAsia"/>
          <w:sz w:val="30"/>
          <w:szCs w:val="30"/>
        </w:rPr>
      </w:r>
      <w:r/>
    </w:p>
    <w:tbl>
      <w:tblPr>
        <w:tblpPr w:horzAnchor="page" w:tblpX="1602" w:vertAnchor="text" w:tblpY="835" w:leftFromText="180" w:topFromText="0" w:rightFromText="180" w:bottomFromText="0"/>
        <w:tblW w:w="9100" w:type="dxa"/>
        <w:tblInd w:w="0" w:type="dxa"/>
        <w:tblLayout w:type="autofit"/>
        <w:tblCellMar>
          <w:left w:w="108" w:type="dxa"/>
          <w:top w:w="0" w:type="dxa"/>
          <w:right w:w="108" w:type="dxa"/>
          <w:bottom w:w="0" w:type="dxa"/>
        </w:tblCellMar>
        <w:tblLook w:val="04A0" w:firstRow="1" w:lastRow="0" w:firstColumn="1" w:lastColumn="0" w:noHBand="0" w:noVBand="1"/>
      </w:tblPr>
      <w:tblGrid>
        <w:gridCol w:w="784"/>
        <w:gridCol w:w="1350"/>
        <w:gridCol w:w="1300"/>
        <w:gridCol w:w="4800"/>
        <w:gridCol w:w="866"/>
      </w:tblGrid>
      <w:tr>
        <w:trPr>
          <w:trHeight w:val="46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序号</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rPr>
              <w:t xml:space="preserve">★</w:t>
            </w:r>
            <w:r>
              <w:rPr>
                <w:rFonts w:hint="eastAsia" w:ascii="宋体" w:hAnsi="宋体" w:cs="宋体"/>
                <w:color w:val="000000"/>
                <w:lang w:bidi="ar"/>
              </w:rPr>
              <w:t xml:space="preserve">岗位</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rPr>
              <w:t xml:space="preserve">★</w:t>
            </w:r>
            <w:r>
              <w:rPr>
                <w:rFonts w:hint="eastAsia" w:ascii="宋体" w:hAnsi="宋体" w:cs="宋体"/>
                <w:color w:val="000000"/>
                <w:lang w:bidi="ar"/>
              </w:rPr>
              <w:t xml:space="preserve">人数配置</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人员要求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备注</w:t>
            </w:r>
            <w:r>
              <w:rPr>
                <w:rFonts w:hint="eastAsia" w:ascii="宋体" w:hAnsi="宋体" w:cs="宋体"/>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项目负责人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02"/>
              <w:jc w:val="center"/>
              <w:rPr>
                <w:rFonts w:hint="eastAsia" w:ascii="宋体" w:hAnsi="宋体" w:cs="宋体"/>
                <w:color w:val="000000"/>
              </w:rPr>
              <w:framePr w:hSpace="180" w:wrap="around" w:vAnchor="text" w:hAnchor="page" w:x="1602" w:y="835"/>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930"/>
              <w:rPr>
                <w:rFonts w:hint="eastAsia" w:ascii="宋体" w:hAnsi="宋体" w:cs="宋体"/>
                <w:color w:val="000000"/>
              </w:rPr>
              <w:framePr w:hSpace="180" w:wrap="around" w:vAnchor="text" w:hAnchor="page" w:x="1602" w:y="835"/>
            </w:pPr>
            <w:r>
              <w:rPr>
                <w:rFonts w:hint="eastAsia" w:ascii="宋体" w:hAnsi="宋体" w:cs="宋体"/>
                <w:color w:val="000000"/>
              </w:rPr>
              <w:t xml:space="preserve">具有大专及以上学历，具有人社部门颁发的三级（高级）及以上保安员证书，具有人社部门颁发的中级及以上建（构）筑物消防员或消防设施操作员证书，具有市场监督管理局颁发的特种设备安全管理和作业人员证（</w:t>
            </w:r>
            <w:r>
              <w:rPr>
                <w:rFonts w:hint="eastAsia" w:ascii="宋体" w:hAnsi="宋体" w:cs="宋体"/>
                <w:color w:val="000000"/>
              </w:rPr>
              <w:t xml:space="preserve">A证），具有退伍军人证，具有相关管理工作经验。</w:t>
            </w:r>
            <w:r>
              <w:rPr>
                <w:rFonts w:hint="eastAsia"/>
              </w:rPr>
              <w:t xml:space="preserve">（年龄：50周岁以下）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02"/>
              <w:jc w:val="center"/>
              <w:rPr>
                <w:rFonts w:hint="eastAsia" w:ascii="宋体" w:hAnsi="宋体" w:cs="宋体"/>
                <w:color w:val="000000"/>
              </w:rPr>
              <w:framePr w:hSpace="180" w:wrap="around" w:vAnchor="text" w:hAnchor="page" w:x="1602" w:y="835"/>
            </w:pPr>
            <w:r>
              <w:rPr>
                <w:rFonts w:hint="eastAsia" w:ascii="宋体" w:hAnsi="宋体" w:cs="宋体"/>
                <w:color w:val="000000"/>
              </w:rPr>
            </w:r>
            <w:r/>
          </w:p>
        </w:tc>
      </w:tr>
      <w:tr>
        <w:trPr>
          <w:trHeight w:val="795"/>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保安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02"/>
              <w:jc w:val="center"/>
              <w:rPr>
                <w:rFonts w:ascii="宋体" w:hAnsi="宋体" w:cs="宋体"/>
                <w:color w:val="000000"/>
              </w:rPr>
              <w:framePr w:hSpace="180" w:wrap="around" w:vAnchor="text" w:hAnchor="page" w:x="1602" w:y="835"/>
            </w:pPr>
            <w:r>
              <w:rPr>
                <w:rFonts w:hint="eastAsia" w:ascii="宋体" w:hAnsi="宋体" w:cs="宋体"/>
                <w:color w:val="000000"/>
              </w:rPr>
              <w:t xml:space="preserve">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930"/>
              <w:rPr>
                <w:rFonts w:hint="eastAsia" w:ascii="宋体" w:hAnsi="宋体" w:cs="宋体"/>
                <w:color w:val="000000"/>
              </w:rPr>
              <w:framePr w:hSpace="180" w:wrap="around" w:vAnchor="text" w:hAnchor="page" w:x="1602" w:y="835"/>
            </w:pPr>
            <w:r>
              <w:rPr>
                <w:rFonts w:hint="eastAsia" w:ascii="宋体" w:hAnsi="宋体" w:cs="宋体"/>
                <w:color w:val="000000"/>
              </w:rPr>
              <w:t xml:space="preserve">具有人社部门颁发的三级（高级）及以上保安员证书，</w:t>
            </w:r>
            <w:r>
              <w:rPr>
                <w:rFonts w:hint="eastAsia" w:ascii="宋体" w:hAnsi="宋体" w:cs="宋体"/>
              </w:rPr>
              <w:t xml:space="preserve">能吃苦耐劳，责任心强。</w:t>
            </w:r>
            <w:r>
              <w:rPr>
                <w:rFonts w:hint="eastAsia"/>
              </w:rPr>
              <w:t xml:space="preserve">（年龄：65周岁以下）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02"/>
              <w:jc w:val="center"/>
              <w:rPr>
                <w:rFonts w:hint="eastAsia" w:ascii="宋体" w:hAnsi="宋体" w:cs="宋体"/>
                <w:color w:val="000000"/>
              </w:rPr>
              <w:framePr w:hSpace="180" w:wrap="around" w:vAnchor="text" w:hAnchor="page" w:x="1602" w:y="835"/>
            </w:pPr>
            <w:r>
              <w:rPr>
                <w:rFonts w:hint="eastAsia" w:ascii="宋体" w:hAnsi="宋体" w:cs="宋体"/>
                <w:color w:val="000000"/>
              </w:rPr>
            </w:r>
            <w:r/>
          </w:p>
        </w:tc>
      </w:tr>
      <w:tr>
        <w:trPr>
          <w:trHeight w:val="1129"/>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保洁</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02"/>
              <w:jc w:val="center"/>
              <w:rPr>
                <w:rFonts w:ascii="宋体" w:hAnsi="宋体" w:cs="宋体"/>
                <w:color w:val="000000"/>
              </w:rPr>
              <w:framePr w:hSpace="180" w:wrap="around" w:vAnchor="text" w:hAnchor="page" w:x="1602" w:y="835"/>
            </w:pPr>
            <w:r>
              <w:rPr>
                <w:rFonts w:hint="eastAsia" w:ascii="宋体" w:hAnsi="宋体" w:cs="宋体"/>
                <w:color w:val="000000"/>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902"/>
              <w:jc w:val="left"/>
              <w:rPr>
                <w:rFonts w:hint="eastAsia" w:ascii="宋体" w:hAnsi="宋体" w:cs="宋体"/>
                <w:color w:val="000000"/>
              </w:rPr>
              <w:framePr w:hSpace="180" w:wrap="around" w:vAnchor="text" w:hAnchor="page" w:x="1602" w:y="835"/>
            </w:pPr>
            <w:r>
              <w:rPr>
                <w:rFonts w:hint="eastAsia" w:ascii="宋体" w:hAnsi="宋体" w:cs="宋体"/>
              </w:rPr>
              <w:t xml:space="preserve">具有中级及以上职称。具有保洁经验，身体健康，普通话标准，能听得懂常州话，有文明沟通能力且能坚持原则，能吃苦耐劳，责任心强。（</w:t>
            </w:r>
            <w:r>
              <w:rPr>
                <w:rFonts w:hint="eastAsia"/>
              </w:rPr>
              <w:t xml:space="preserve">年龄：</w:t>
            </w:r>
            <w:r>
              <w:rPr>
                <w:rFonts w:hint="eastAsia" w:ascii="宋体" w:hAnsi="宋体" w:cs="宋体"/>
              </w:rPr>
              <w:t xml:space="preserve">65周岁以下）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02"/>
              <w:jc w:val="center"/>
              <w:rPr>
                <w:rFonts w:hint="eastAsia" w:ascii="宋体" w:hAnsi="宋体" w:cs="宋体"/>
                <w:color w:val="000000"/>
              </w:rPr>
              <w:framePr w:hSpace="180" w:wrap="around" w:vAnchor="text" w:hAnchor="page" w:x="1602" w:y="835"/>
            </w:pPr>
            <w:r>
              <w:rPr>
                <w:rFonts w:hint="eastAsia" w:ascii="宋体" w:hAnsi="宋体" w:cs="宋体"/>
                <w:color w:val="000000"/>
              </w:rPr>
            </w:r>
            <w:r/>
          </w:p>
        </w:tc>
      </w:tr>
      <w:tr>
        <w:trPr>
          <w:trHeight w:val="755"/>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4</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消控员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02"/>
              <w:jc w:val="center"/>
              <w:rPr>
                <w:rFonts w:hint="eastAsia" w:ascii="宋体" w:hAnsi="宋体" w:cs="宋体"/>
                <w:color w:val="000000"/>
              </w:rPr>
              <w:framePr w:hSpace="180" w:wrap="around" w:vAnchor="text" w:hAnchor="page" w:x="1602" w:y="835"/>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930"/>
              <w:rPr>
                <w:rFonts w:hint="eastAsia" w:ascii="宋体" w:hAnsi="宋体" w:cs="宋体"/>
                <w:color w:val="000000"/>
              </w:rPr>
              <w:framePr w:hSpace="180" w:wrap="around" w:vAnchor="text" w:hAnchor="page" w:x="1602" w:y="835"/>
            </w:pPr>
            <w:r>
              <w:rPr>
                <w:rFonts w:hint="eastAsia" w:ascii="宋体" w:hAnsi="宋体" w:cs="宋体"/>
                <w:color w:val="000000"/>
              </w:rPr>
              <w:t xml:space="preserve">具有中级及以上消防设施操作员证书或建（构）筑物消防员证书，</w:t>
            </w:r>
            <w:r>
              <w:rPr>
                <w:rFonts w:hint="eastAsia" w:ascii="宋体" w:hAnsi="宋体" w:cs="宋体"/>
              </w:rPr>
              <w:t xml:space="preserve">能吃苦耐劳，责任心强。（</w:t>
            </w:r>
            <w:r>
              <w:rPr>
                <w:rFonts w:hint="eastAsia"/>
              </w:rPr>
              <w:t xml:space="preserve">年龄：50</w:t>
            </w:r>
            <w:r>
              <w:rPr>
                <w:rFonts w:hint="eastAsia" w:ascii="宋体" w:hAnsi="宋体" w:cs="宋体"/>
              </w:rPr>
              <w:t xml:space="preserve">周岁以下）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02"/>
              <w:jc w:val="center"/>
              <w:rPr>
                <w:rFonts w:hint="eastAsia" w:ascii="宋体" w:hAnsi="宋体" w:cs="宋体"/>
                <w:color w:val="000000"/>
              </w:rPr>
              <w:framePr w:hSpace="180" w:wrap="around" w:vAnchor="text" w:hAnchor="page" w:x="1602" w:y="835"/>
            </w:pPr>
            <w:r>
              <w:rPr>
                <w:rFonts w:hint="eastAsia" w:ascii="宋体" w:hAnsi="宋体" w:cs="宋体"/>
                <w:color w:val="000000"/>
              </w:rPr>
            </w:r>
            <w:r/>
          </w:p>
        </w:tc>
      </w:tr>
      <w:tr>
        <w:trPr>
          <w:trHeight w:val="94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902"/>
              <w:jc w:val="center"/>
              <w:widowControl/>
              <w:rPr>
                <w:rFonts w:hint="eastAsia" w:ascii="宋体" w:hAnsi="宋体" w:cs="宋体"/>
                <w:color w:val="000000"/>
              </w:rPr>
              <w:framePr w:hSpace="180" w:wrap="around" w:vAnchor="text" w:hAnchor="page" w:x="1602" w:y="835"/>
            </w:pPr>
            <w:r>
              <w:rPr>
                <w:rFonts w:hint="eastAsia" w:ascii="宋体" w:hAnsi="宋体" w:cs="宋体"/>
                <w:color w:val="000000"/>
                <w:lang w:bidi="ar"/>
              </w:rPr>
              <w:t xml:space="preserve">高低压电工及水电各类零星维修</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902"/>
              <w:jc w:val="center"/>
              <w:rPr>
                <w:rFonts w:hint="eastAsia" w:ascii="宋体" w:hAnsi="宋体" w:cs="宋体"/>
                <w:color w:val="000000"/>
              </w:rPr>
              <w:framePr w:hSpace="180" w:wrap="around" w:vAnchor="text" w:hAnchor="page" w:x="1602" w:y="835"/>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4800" w:type="dxa"/>
            <w:vAlign w:val="center"/>
            <w:textDirection w:val="lrTb"/>
            <w:noWrap w:val="false"/>
          </w:tcPr>
          <w:p>
            <w:pPr>
              <w:pStyle w:val="902"/>
              <w:jc w:val="left"/>
              <w:widowControl/>
              <w:rPr>
                <w:rFonts w:hint="eastAsia" w:ascii="宋体" w:hAnsi="宋体" w:cs="宋体"/>
                <w:color w:val="000000"/>
              </w:rPr>
              <w:framePr w:hSpace="180" w:wrap="around" w:vAnchor="text" w:hAnchor="page" w:x="1602" w:y="835"/>
            </w:pPr>
            <w:r>
              <w:rPr>
                <w:rFonts w:hint="eastAsia" w:ascii="宋体" w:hAnsi="宋体" w:cs="宋体"/>
                <w:color w:val="000000"/>
              </w:rPr>
              <w:t xml:space="preserve">具有应急管理部门颁发的高压或低压电工作业特种作业操作证，</w:t>
            </w:r>
            <w:r>
              <w:rPr>
                <w:rFonts w:hint="eastAsia" w:ascii="宋体" w:hAnsi="宋体" w:cs="宋体"/>
              </w:rPr>
              <w:t xml:space="preserve">能吃苦耐劳，责任心强。（</w:t>
            </w:r>
            <w:r>
              <w:rPr>
                <w:rFonts w:hint="eastAsia"/>
              </w:rPr>
              <w:t xml:space="preserve">年龄：50</w:t>
            </w:r>
            <w:r>
              <w:rPr>
                <w:rFonts w:hint="eastAsia" w:ascii="宋体" w:hAnsi="宋体" w:cs="宋体"/>
              </w:rPr>
              <w:t xml:space="preserve">周岁以下）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02"/>
              <w:jc w:val="center"/>
              <w:rPr>
                <w:rFonts w:hint="eastAsia" w:ascii="宋体" w:hAnsi="宋体" w:cs="宋体"/>
                <w:color w:val="000000"/>
              </w:rPr>
              <w:framePr w:hSpace="180" w:wrap="around" w:vAnchor="text" w:hAnchor="page" w:x="1602" w:y="835"/>
            </w:pPr>
            <w:r>
              <w:rPr>
                <w:rFonts w:hint="eastAsia" w:ascii="宋体" w:hAnsi="宋体" w:cs="宋体"/>
                <w:color w:val="000000"/>
              </w:rPr>
            </w:r>
            <w:r/>
          </w:p>
        </w:tc>
      </w:tr>
      <w:tr>
        <w:trPr>
          <w:trHeight w:val="460"/>
        </w:trPr>
        <w:tc>
          <w:tcPr>
            <w:gridSpan w:val="2"/>
            <w:tcBorders>
              <w:top w:val="single" w:color="000000" w:sz="4" w:space="0"/>
              <w:left w:val="single" w:color="000000" w:sz="4" w:space="0"/>
              <w:bottom w:val="single" w:color="000000" w:sz="4" w:space="0"/>
              <w:right w:val="single" w:color="000000" w:sz="4" w:space="0"/>
            </w:tcBorders>
            <w:tcW w:w="2134" w:type="dxa"/>
            <w:vAlign w:val="center"/>
            <w:textDirection w:val="lrTb"/>
            <w:noWrap w:val="false"/>
          </w:tcPr>
          <w:p>
            <w:pPr>
              <w:pStyle w:val="902"/>
              <w:jc w:val="center"/>
              <w:rPr>
                <w:rFonts w:hint="eastAsia" w:ascii="宋体" w:hAnsi="宋体" w:cs="宋体"/>
                <w:color w:val="000000"/>
              </w:rPr>
              <w:framePr w:hSpace="180" w:wrap="around" w:vAnchor="text" w:hAnchor="page" w:x="1602" w:y="835"/>
            </w:pPr>
            <w:r>
              <w:rPr>
                <w:rFonts w:hint="eastAsia" w:ascii="宋体" w:hAnsi="宋体" w:cs="宋体"/>
                <w:color w:val="000000"/>
              </w:rPr>
              <w:t xml:space="preserve">合计</w:t>
            </w:r>
            <w:r/>
          </w:p>
        </w:tc>
        <w:tc>
          <w:tcPr>
            <w:gridSpan w:val="3"/>
            <w:tcBorders>
              <w:top w:val="single" w:color="000000" w:sz="4" w:space="0"/>
              <w:left w:val="single" w:color="000000" w:sz="4" w:space="0"/>
              <w:bottom w:val="single" w:color="000000" w:sz="4" w:space="0"/>
              <w:right w:val="single" w:color="000000" w:sz="4" w:space="0"/>
            </w:tcBorders>
            <w:tcW w:w="6966" w:type="dxa"/>
            <w:vAlign w:val="center"/>
            <w:textDirection w:val="lrTb"/>
            <w:noWrap w:val="false"/>
          </w:tcPr>
          <w:p>
            <w:pPr>
              <w:pStyle w:val="902"/>
              <w:jc w:val="center"/>
              <w:rPr>
                <w:rFonts w:hint="eastAsia" w:ascii="宋体" w:hAnsi="宋体" w:cs="宋体"/>
                <w:color w:val="000000"/>
              </w:rPr>
              <w:framePr w:hSpace="180" w:wrap="around" w:vAnchor="text" w:hAnchor="page" w:x="1602" w:y="835"/>
            </w:pPr>
            <w:r>
              <w:rPr>
                <w:rFonts w:hint="eastAsia" w:ascii="宋体" w:hAnsi="宋体" w:cs="宋体"/>
                <w:color w:val="000000"/>
              </w:rPr>
              <w:t xml:space="preserve">33人</w:t>
            </w:r>
            <w:r/>
          </w:p>
        </w:tc>
      </w:tr>
    </w:tbl>
    <w:p>
      <w:pPr>
        <w:pStyle w:val="965"/>
        <w:spacing w:before="0" w:beforeAutospacing="0" w:after="0" w:afterAutospacing="0" w:line="360" w:lineRule="auto"/>
        <w:rPr>
          <w:rFonts w:hint="eastAsia"/>
          <w:b/>
          <w:bCs/>
        </w:rPr>
      </w:pPr>
      <w:r>
        <w:rPr>
          <w:rFonts w:hint="eastAsia"/>
          <w:b/>
          <w:bCs/>
        </w:rPr>
      </w:r>
      <w:r/>
    </w:p>
    <w:p>
      <w:pPr>
        <w:pStyle w:val="965"/>
        <w:ind w:firstLine="482"/>
        <w:spacing w:before="0" w:beforeAutospacing="0" w:after="0" w:afterAutospacing="0" w:line="360" w:lineRule="auto"/>
      </w:pPr>
      <w:r>
        <w:rPr>
          <w:rFonts w:hint="eastAsia"/>
          <w:b/>
          <w:bCs/>
        </w:rPr>
        <w:t xml:space="preserve">★根据项目岗位安排，拟配置的物业服务人员类别及人数不得低于上表数量且总人数不得低于33人。供应商应合理安排好周六、周日及法定节假日各岗位人员工作及休息。本项目周六、周日、法定节假加班在岗人数至少为</w:t>
      </w:r>
      <w:r>
        <w:rPr>
          <w:rFonts w:hint="eastAsia"/>
          <w:b/>
          <w:bCs/>
          <w:u w:val="single"/>
        </w:rPr>
        <w:t xml:space="preserve"> 20 </w:t>
      </w:r>
      <w:r>
        <w:rPr>
          <w:rFonts w:hint="eastAsia"/>
          <w:b/>
          <w:bCs/>
        </w:rPr>
        <w:t xml:space="preserve">人(其中保安员数量不少于</w:t>
      </w:r>
      <w:r>
        <w:rPr>
          <w:rFonts w:hint="eastAsia"/>
          <w:b/>
          <w:bCs/>
          <w:u w:val="single"/>
        </w:rPr>
        <w:t xml:space="preserve"> 6 </w:t>
      </w:r>
      <w:r>
        <w:rPr>
          <w:rFonts w:hint="eastAsia"/>
          <w:b/>
          <w:bCs/>
        </w:rPr>
        <w:t xml:space="preserve">人)，具体岗位及岗位人数根据采购人要求进行安排及调整。（本项为实质性内容。供应商提供承诺函，格式自拟，承诺函加盖供应商公章。）</w:t>
      </w:r>
      <w:r/>
    </w:p>
    <w:p>
      <w:pPr>
        <w:pStyle w:val="965"/>
        <w:ind w:firstLine="482"/>
        <w:spacing w:before="0" w:beforeAutospacing="0" w:after="0" w:afterAutospacing="0" w:line="360" w:lineRule="auto"/>
        <w:rPr>
          <w:rFonts w:hint="eastAsia"/>
          <w:b/>
          <w:bCs/>
        </w:rPr>
      </w:pPr>
      <w:r>
        <w:rPr>
          <w:rFonts w:hint="eastAsia"/>
          <w:b/>
          <w:bCs/>
        </w:rPr>
        <w:t xml:space="preserve">相关要求：</w:t>
      </w:r>
      <w:r/>
    </w:p>
    <w:p>
      <w:pPr>
        <w:pStyle w:val="965"/>
        <w:ind w:firstLine="480"/>
        <w:spacing w:before="0" w:beforeAutospacing="0" w:after="0" w:afterAutospacing="0" w:line="360" w:lineRule="auto"/>
        <w:rPr>
          <w:rFonts w:hint="eastAsia"/>
        </w:rPr>
      </w:pPr>
      <w:r>
        <w:rPr>
          <w:rFonts w:hint="eastAsia"/>
        </w:rPr>
        <w:t xml:space="preserve">（1）服务</w:t>
      </w:r>
      <w:r>
        <w:rPr>
          <w:rFonts w:hint="eastAsia"/>
        </w:rPr>
        <w:t xml:space="preserve">人员上岗前必须100%经过岗位培训合格才能独立在岗。</w:t>
      </w:r>
      <w:r/>
    </w:p>
    <w:p>
      <w:pPr>
        <w:pStyle w:val="965"/>
        <w:ind w:firstLine="480"/>
        <w:spacing w:before="0" w:beforeAutospacing="0" w:after="0" w:afterAutospacing="0" w:line="360" w:lineRule="auto"/>
        <w:rPr>
          <w:rFonts w:hint="eastAsia"/>
          <w:b/>
          <w:bCs/>
        </w:rPr>
      </w:pPr>
      <w:r>
        <w:rPr>
          <w:rFonts w:hint="eastAsia"/>
        </w:rPr>
        <w:t xml:space="preserve">（2）人员必须相对固定，不得随意更换。投标人须承诺参与本项目评审的人员为项目最终履约团队成员，若实际履约人员与投标文件载明的项目配置人员存在差异，招标人有权要求投标人在指定期限内完成人员调整。若投标人未在指定期限内完成整改，招标人有权单方面解除合同。</w:t>
      </w:r>
      <w:r>
        <w:rPr>
          <w:rFonts w:hint="eastAsia"/>
          <w:b/>
          <w:bCs/>
        </w:rPr>
      </w:r>
      <w:r/>
    </w:p>
    <w:p>
      <w:pPr>
        <w:pStyle w:val="965"/>
        <w:ind w:firstLine="482"/>
        <w:spacing w:before="0" w:beforeAutospacing="0" w:after="0" w:afterAutospacing="0" w:line="360" w:lineRule="auto"/>
        <w:rPr>
          <w:b/>
          <w:bCs/>
        </w:rPr>
      </w:pPr>
      <w:r>
        <w:rPr>
          <w:rFonts w:hint="eastAsia"/>
          <w:b/>
          <w:bCs/>
        </w:rPr>
        <w:t xml:space="preserve">3.2具体人员安排</w:t>
      </w:r>
      <w:r>
        <w:rPr>
          <w:b/>
          <w:bCs/>
        </w:rPr>
      </w:r>
      <w:r/>
    </w:p>
    <w:p>
      <w:pPr>
        <w:pStyle w:val="965"/>
        <w:ind w:firstLine="480"/>
        <w:spacing w:before="0" w:beforeAutospacing="0" w:after="0" w:afterAutospacing="0" w:line="360" w:lineRule="auto"/>
        <w:rPr>
          <w:rFonts w:hint="eastAsia"/>
        </w:rPr>
      </w:pPr>
      <w:r>
        <w:rPr>
          <w:rFonts w:hint="eastAsia"/>
        </w:rPr>
        <w:t xml:space="preserve">3.2.1项目负责人（1名）：负责整个项目物业团队的管理工作及与</w:t>
      </w:r>
      <w:r>
        <w:rPr>
          <w:rFonts w:hint="eastAsia"/>
          <w:lang w:bidi="ar"/>
        </w:rPr>
        <w:t xml:space="preserve">邹区</w:t>
      </w:r>
      <w:r>
        <w:rPr>
          <w:rFonts w:hint="eastAsia"/>
        </w:rPr>
        <w:t xml:space="preserve">人民医院的沟通协调工作。</w:t>
      </w:r>
      <w:r/>
    </w:p>
    <w:p>
      <w:pPr>
        <w:pStyle w:val="965"/>
        <w:ind w:firstLine="480"/>
        <w:spacing w:before="0" w:beforeAutospacing="0" w:after="0" w:afterAutospacing="0" w:line="360" w:lineRule="auto"/>
      </w:pPr>
      <w:r>
        <w:rPr>
          <w:rFonts w:hint="eastAsia"/>
        </w:rPr>
        <w:t xml:space="preserve">3.2.2保安员（11名）：24小时轮流，按招标人要求做好各区域（门岗）人员数量调配并人员保</w:t>
      </w:r>
      <w:r>
        <w:rPr>
          <w:rFonts w:hint="eastAsia"/>
        </w:rPr>
        <w:t xml:space="preserve">障到位。负责按要求做好门岗人员进出管理及车辆引导有序停放，负责门岗、消控室值班及地下车库安全巡查，协助医护人员处理突发情况。可以熟练操作机械停车设备。</w:t>
      </w:r>
      <w:r/>
    </w:p>
    <w:p>
      <w:pPr>
        <w:pStyle w:val="965"/>
        <w:ind w:firstLine="480"/>
        <w:spacing w:before="0" w:beforeAutospacing="0" w:after="0" w:afterAutospacing="0" w:line="360" w:lineRule="auto"/>
        <w:rPr>
          <w:rFonts w:hint="eastAsia"/>
        </w:rPr>
      </w:pPr>
      <w:r>
        <w:rPr>
          <w:rFonts w:hint="eastAsia"/>
        </w:rPr>
        <w:t xml:space="preserve">3.2.3保洁员（15名）：按邹区人民医院要求排班，做好各区域（门岗）人员数量调配并人员保障到位。负责院区及大楼内外的卫生保洁工作。晚上值班保洁至21时，主要负责急诊和病区保洁。</w:t>
      </w:r>
      <w:r/>
    </w:p>
    <w:p>
      <w:pPr>
        <w:pStyle w:val="965"/>
        <w:ind w:firstLine="480"/>
        <w:spacing w:before="0" w:beforeAutospacing="0" w:after="0" w:afterAutospacing="0" w:line="360" w:lineRule="auto"/>
        <w:rPr>
          <w:rFonts w:hint="eastAsia"/>
        </w:rPr>
      </w:pPr>
      <w:r>
        <w:rPr>
          <w:rFonts w:hint="eastAsia"/>
        </w:rPr>
        <w:t xml:space="preserve">3.2.4消控员（4名）：24小时轮流，做好消防设施设备的日常维护、消防培训演练、消防器材检查、有关消防台帐记录及保管等。</w:t>
      </w:r>
      <w:r/>
    </w:p>
    <w:p>
      <w:pPr>
        <w:pStyle w:val="965"/>
        <w:ind w:firstLine="480"/>
        <w:spacing w:before="0" w:beforeAutospacing="0" w:after="0" w:afterAutospacing="0" w:line="360" w:lineRule="auto"/>
        <w:rPr>
          <w:rFonts w:hint="eastAsia"/>
        </w:rPr>
      </w:pPr>
      <w:r>
        <w:rPr>
          <w:rFonts w:hint="eastAsia"/>
        </w:rPr>
        <w:t xml:space="preserve">3.2.5高低配、水电及零星维修人员（2名）：按采购人要</w:t>
      </w:r>
      <w:r>
        <w:rPr>
          <w:rFonts w:hint="eastAsia"/>
        </w:rPr>
        <w:t xml:space="preserve">求做好各区域（门岗）人员数量调配并人员保障到位。负责整个项目各院区的高配电力日常值守、检修等工作以及水电和零星日常维修维护工作。持有特种作业操作证。</w:t>
      </w:r>
      <w:r/>
    </w:p>
    <w:p>
      <w:pPr>
        <w:pStyle w:val="965"/>
        <w:ind w:firstLine="480"/>
        <w:spacing w:before="0" w:beforeAutospacing="0" w:after="0" w:afterAutospacing="0" w:line="360" w:lineRule="auto"/>
        <w:rPr>
          <w:rFonts w:hint="eastAsia"/>
        </w:rPr>
      </w:pPr>
      <w:r>
        <w:rPr>
          <w:rFonts w:hint="eastAsia"/>
        </w:rPr>
        <w:t xml:space="preserve">3.2.6合同履行期间，如遇</w:t>
      </w:r>
      <w:r>
        <w:rPr>
          <w:rFonts w:hint="eastAsia"/>
          <w:lang w:bidi="ar"/>
        </w:rPr>
        <w:t xml:space="preserve">邹区</w:t>
      </w:r>
      <w:r>
        <w:rPr>
          <w:rFonts w:hint="eastAsia"/>
        </w:rPr>
        <w:t xml:space="preserve">人民医院卜弋院区拆迁等变动情况，成交供应商必须根据变更后实际院区情况及医院实际需求的变化，按要求调整岗位及岗位人数，必须减少相关人员数量以达到</w:t>
      </w:r>
      <w:r>
        <w:rPr>
          <w:rFonts w:hint="eastAsia"/>
          <w:lang w:bidi="ar"/>
        </w:rPr>
        <w:t xml:space="preserve">邹区</w:t>
      </w:r>
      <w:r>
        <w:rPr>
          <w:rFonts w:hint="eastAsia"/>
        </w:rPr>
        <w:t xml:space="preserve">人民医院办公所需的稳定人数的，届时减少的相关人员费用按本项目成交供应商成交的各岗位人员报价按实核算减少，并通过另行签署补充合同方式进行相关事项的明确。成交供应商对此必须无条件配合及实施</w:t>
      </w:r>
      <w:r>
        <w:rPr>
          <w:rFonts w:hint="eastAsia"/>
        </w:rPr>
        <w:t xml:space="preserve">到位，不得以任何理由拒绝实施，否则视为违约，采购人有权无条件终止合同，且不承担任何违约责任，成交供应商必须支付合同总价款*10%的违约金，并承担由此造成的其他所有经济与法律责任。</w:t>
      </w:r>
      <w:r/>
    </w:p>
    <w:p>
      <w:pPr>
        <w:pStyle w:val="965"/>
        <w:ind w:firstLine="482"/>
        <w:spacing w:before="0" w:beforeAutospacing="0" w:after="0" w:afterAutospacing="0" w:line="360" w:lineRule="auto"/>
        <w:rPr>
          <w:rFonts w:hint="eastAsia"/>
          <w:b/>
          <w:bCs/>
        </w:rPr>
      </w:pPr>
      <w:r>
        <w:rPr>
          <w:rFonts w:hint="eastAsia"/>
          <w:b/>
          <w:bCs/>
        </w:rPr>
        <w:t xml:space="preserve">3.3人员要求</w:t>
      </w:r>
      <w:r/>
    </w:p>
    <w:p>
      <w:pPr>
        <w:pStyle w:val="965"/>
        <w:ind w:firstLine="480"/>
        <w:spacing w:before="0" w:beforeAutospacing="0" w:after="0" w:afterAutospacing="0" w:line="360" w:lineRule="auto"/>
        <w:rPr>
          <w:rFonts w:hint="eastAsia"/>
        </w:rPr>
      </w:pPr>
      <w:r>
        <w:rPr>
          <w:rFonts w:hint="eastAsia"/>
        </w:rPr>
        <w:t xml:space="preserve">3.3.1服务人员应知法、懂法、守法、依法办事，必须严格遵守从业规范，模范遵守安全管理规定。 </w:t>
      </w:r>
      <w:r/>
    </w:p>
    <w:p>
      <w:pPr>
        <w:pStyle w:val="965"/>
        <w:ind w:firstLine="480"/>
        <w:spacing w:before="0" w:beforeAutospacing="0" w:after="0" w:afterAutospacing="0" w:line="360" w:lineRule="auto"/>
        <w:rPr>
          <w:rFonts w:hint="eastAsia"/>
          <w:highlight w:val="yellow"/>
        </w:rPr>
      </w:pPr>
      <w:r>
        <w:rPr>
          <w:rFonts w:hint="eastAsia"/>
        </w:rPr>
        <w:t xml:space="preserve">3.3.2项目负责人有较高的政治思想素养和业务水平，有较高的组织协调能力，受过专门的综合物业业务培训。</w:t>
      </w:r>
      <w:r>
        <w:rPr>
          <w:rFonts w:hint="eastAsia"/>
          <w:highlight w:val="yellow"/>
        </w:rPr>
      </w:r>
      <w:r/>
    </w:p>
    <w:p>
      <w:pPr>
        <w:pStyle w:val="965"/>
        <w:ind w:firstLine="480"/>
        <w:spacing w:before="0" w:beforeAutospacing="0" w:after="0" w:afterAutospacing="0" w:line="360" w:lineRule="auto"/>
        <w:rPr>
          <w:rFonts w:hint="eastAsia"/>
        </w:rPr>
      </w:pPr>
      <w:r>
        <w:rPr>
          <w:rFonts w:hint="eastAsia"/>
        </w:rPr>
        <w:t xml:space="preserve">3.3.3秩序维护员有吃苦耐劳的精神和高度的责任感，受过专门岗前培训，熟知医院的管理规定，严格履行岗位职责，善于发现</w:t>
      </w:r>
      <w:r>
        <w:rPr>
          <w:rFonts w:hint="eastAsia"/>
        </w:rPr>
        <w:t xml:space="preserve">各类问题，具备一定的管理经验和处理突发事件的能力。</w:t>
      </w:r>
      <w:r/>
    </w:p>
    <w:p>
      <w:pPr>
        <w:pStyle w:val="965"/>
        <w:ind w:firstLine="480"/>
        <w:spacing w:before="0" w:beforeAutospacing="0" w:after="0" w:afterAutospacing="0" w:line="360" w:lineRule="auto"/>
        <w:rPr>
          <w:rFonts w:hint="eastAsia"/>
        </w:rPr>
      </w:pPr>
      <w:r>
        <w:rPr>
          <w:rFonts w:hint="eastAsia"/>
        </w:rPr>
        <w:t xml:space="preserve">3.3.4所有服务人员须身体健康、适合本项目工作。</w:t>
      </w:r>
      <w:r/>
    </w:p>
    <w:p>
      <w:pPr>
        <w:pStyle w:val="965"/>
        <w:ind w:firstLine="480"/>
        <w:spacing w:before="0" w:beforeAutospacing="0" w:after="0" w:afterAutospacing="0" w:line="360" w:lineRule="auto"/>
        <w:rPr>
          <w:rFonts w:hint="eastAsia"/>
        </w:rPr>
      </w:pPr>
      <w:r>
        <w:rPr>
          <w:rFonts w:hint="eastAsia"/>
        </w:rPr>
        <w:t xml:space="preserve">3.3.5有岗前培训机构，服务人员100%经过岗前或在岗培训合格才能独立在岗。所有人员必须知晓和熟悉医院物业项目工作的特殊性，必须每日上岗前都做好各项完备的工作防护措施，期间因中标人管理不到位及其员工安全防护未到位导致各类安全事故（包括但不限于人员感染、医废暴露等），由此引发的一切经济责任及法律责任均由中标人承担，与招标人无关。</w:t>
      </w:r>
      <w:r/>
    </w:p>
    <w:p>
      <w:pPr>
        <w:pStyle w:val="965"/>
        <w:ind w:firstLine="480"/>
        <w:spacing w:before="0" w:beforeAutospacing="0" w:after="0" w:afterAutospacing="0" w:line="360" w:lineRule="auto"/>
        <w:rPr>
          <w:rFonts w:hint="eastAsia"/>
        </w:rPr>
      </w:pPr>
      <w:r>
        <w:rPr>
          <w:rFonts w:hint="eastAsia"/>
        </w:rPr>
        <w:t xml:space="preserve">3.3.6人员必须相对固定，避免经常更换。中标人在服务期间，除招标人同意外，</w:t>
      </w:r>
      <w:r>
        <w:rPr>
          <w:rFonts w:hint="eastAsia"/>
        </w:rPr>
        <w:t xml:space="preserve">未按要求配置相关服务人员的，视同违约，招标人有权视情况解除合同。</w:t>
      </w:r>
      <w:r/>
    </w:p>
    <w:p>
      <w:pPr>
        <w:pStyle w:val="965"/>
        <w:ind w:firstLine="480"/>
        <w:spacing w:before="0" w:beforeAutospacing="0" w:after="0" w:afterAutospacing="0" w:line="360" w:lineRule="auto"/>
        <w:rPr>
          <w:rFonts w:hint="eastAsia"/>
        </w:rPr>
      </w:pPr>
      <w:r>
        <w:rPr>
          <w:rFonts w:hint="eastAsia"/>
        </w:rPr>
        <w:t xml:space="preserve">3.3.7根据专业服务的要求，服务人员要统一着装，所有人员尽职尽责，岗位职责公开公布并上墙公示。为保证服务质量和维护招标人的形象，所有人员均要求品行端正，政治上信得过，政治面貌清楚。</w:t>
      </w:r>
      <w:r/>
    </w:p>
    <w:p>
      <w:pPr>
        <w:pStyle w:val="965"/>
        <w:ind w:firstLine="480"/>
        <w:spacing w:before="0" w:beforeAutospacing="0" w:after="0" w:afterAutospacing="0" w:line="360" w:lineRule="auto"/>
        <w:rPr>
          <w:rFonts w:hint="eastAsia"/>
        </w:rPr>
      </w:pPr>
      <w:r>
        <w:rPr>
          <w:rFonts w:hint="eastAsia"/>
        </w:rPr>
        <w:t xml:space="preserve">3.3.8上述所列计划拟用工数量为长期固定用工人员，如遇重大活动或检查时中标人需根据情况安排临时人员，中标人对此需做出无条件响应配合承诺。</w:t>
      </w:r>
      <w:r/>
    </w:p>
    <w:p>
      <w:pPr>
        <w:pStyle w:val="965"/>
        <w:ind w:firstLine="480"/>
        <w:spacing w:before="0" w:beforeAutospacing="0" w:after="0" w:afterAutospacing="0" w:line="360" w:lineRule="auto"/>
        <w:rPr>
          <w:rFonts w:hint="eastAsia"/>
        </w:rPr>
      </w:pPr>
      <w:r>
        <w:rPr>
          <w:rFonts w:hint="eastAsia"/>
        </w:rPr>
        <w:t xml:space="preserve">3.3.9</w:t>
      </w:r>
      <w:r>
        <w:rPr>
          <w:rFonts w:hint="eastAsia"/>
          <w:lang w:bidi="ar"/>
        </w:rPr>
        <w:t xml:space="preserve">投标人必须严格执行国家、省、市关于用工工资标准等有关政策规定，并承担其雇员的劳动报酬、福利待遇、所有员工按劳动法</w:t>
      </w:r>
      <w:r>
        <w:rPr>
          <w:rFonts w:hint="eastAsia"/>
          <w:lang w:bidi="ar"/>
        </w:rPr>
        <w:t xml:space="preserve">缴纳社会保险、劳动保护、工伤抚恤等用人费用，承担未正确执行劳动法用工规定所产生的法律责任，维护和保障员工的合法权益。项目实施期间，未按政策要求执行的，邹区</w:t>
      </w:r>
      <w:r>
        <w:rPr>
          <w:rFonts w:hint="eastAsia"/>
        </w:rPr>
        <w:t xml:space="preserve">人民医院</w:t>
      </w:r>
      <w:r>
        <w:rPr>
          <w:rFonts w:hint="eastAsia"/>
          <w:lang w:bidi="ar"/>
        </w:rPr>
        <w:t xml:space="preserve">可扣除相应费用，情节严重的，可终止服务合同。</w:t>
      </w:r>
      <w:r>
        <w:rPr>
          <w:rFonts w:hint="eastAsia"/>
        </w:rPr>
      </w:r>
      <w:r/>
    </w:p>
    <w:p>
      <w:pPr>
        <w:pStyle w:val="965"/>
        <w:ind w:firstLine="480"/>
        <w:spacing w:before="0" w:beforeAutospacing="0" w:after="0" w:afterAutospacing="0" w:line="360" w:lineRule="auto"/>
        <w:rPr>
          <w:rFonts w:hint="eastAsia"/>
        </w:rPr>
      </w:pPr>
      <w:r>
        <w:rPr>
          <w:rFonts w:hint="eastAsia"/>
        </w:rPr>
        <w:t xml:space="preserve">3.3.10中标人的人员配置数量必须按照邹区人民医院的要求，即根据常州市钟楼区邹区镇人民政府项目交付使用情况配置人员的具体数量。</w:t>
      </w:r>
      <w:r/>
    </w:p>
    <w:p>
      <w:pPr>
        <w:pStyle w:val="965"/>
        <w:spacing w:before="0" w:beforeAutospacing="0" w:after="0" w:afterAutospacing="0" w:line="360" w:lineRule="auto"/>
        <w:rPr>
          <w:rStyle w:val="976"/>
          <w:rFonts w:hint="eastAsia"/>
        </w:rPr>
      </w:pPr>
      <w:r>
        <w:rPr>
          <w:rStyle w:val="976"/>
          <w:rFonts w:hint="eastAsia"/>
        </w:rPr>
      </w:r>
      <w:r/>
    </w:p>
    <w:p>
      <w:pPr>
        <w:pStyle w:val="965"/>
        <w:spacing w:before="0" w:beforeAutospacing="0" w:after="0" w:afterAutospacing="0" w:line="360" w:lineRule="auto"/>
        <w:rPr>
          <w:rFonts w:hint="eastAsia"/>
        </w:rPr>
      </w:pPr>
      <w:r>
        <w:rPr>
          <w:rStyle w:val="976"/>
          <w:rFonts w:hint="eastAsia"/>
        </w:rPr>
        <w:t xml:space="preserve">4.专用工具、耗材配备要求</w:t>
      </w:r>
      <w:r>
        <w:rPr>
          <w:rFonts w:hint="eastAsia"/>
        </w:rPr>
      </w:r>
      <w:r/>
    </w:p>
    <w:p>
      <w:pPr>
        <w:pStyle w:val="965"/>
        <w:ind w:firstLine="480"/>
        <w:spacing w:before="0" w:beforeAutospacing="0" w:after="0" w:afterAutospacing="0" w:line="360" w:lineRule="auto"/>
        <w:rPr>
          <w:rFonts w:hint="eastAsia"/>
        </w:rPr>
      </w:pPr>
      <w:r>
        <w:rPr>
          <w:rFonts w:hint="eastAsia"/>
        </w:rPr>
        <w:t xml:space="preserve">4.1投标人负责所有日常物业材料、用品及易耗品的更新。</w:t>
      </w:r>
      <w:r/>
    </w:p>
    <w:p>
      <w:pPr>
        <w:pStyle w:val="965"/>
        <w:ind w:firstLine="480"/>
        <w:spacing w:before="0" w:beforeAutospacing="0" w:after="0" w:afterAutospacing="0" w:line="360" w:lineRule="auto"/>
        <w:rPr>
          <w:rFonts w:hint="eastAsia"/>
        </w:rPr>
      </w:pPr>
      <w:r>
        <w:rPr>
          <w:rFonts w:hint="eastAsia"/>
        </w:rPr>
        <w:t xml:space="preserve">4.2投标人须提供足够的设备、工具、材料，自行解决物业管理服务时所需的日常工具和劳保用品</w:t>
      </w:r>
      <w:r>
        <w:rPr>
          <w:rFonts w:hint="eastAsia"/>
        </w:rPr>
        <w:t xml:space="preserve">（包括但不限于口罩、手套、消毒液、防护衣等），并能根据医院的行业形象要求及规范，保证落实文明工作。</w:t>
      </w:r>
      <w:r/>
    </w:p>
    <w:p>
      <w:pPr>
        <w:pStyle w:val="965"/>
        <w:ind w:firstLine="480"/>
        <w:spacing w:before="0" w:beforeAutospacing="0" w:after="0" w:afterAutospacing="0" w:line="360" w:lineRule="auto"/>
        <w:rPr>
          <w:rFonts w:hint="eastAsia"/>
        </w:rPr>
      </w:pPr>
      <w:r>
        <w:rPr>
          <w:rFonts w:hint="eastAsia"/>
        </w:rPr>
        <w:t xml:space="preserve">4.3投标人负责所有有关医院环境保洁所需的清洁、洗涤药剂；全院清洁用品及耗材；全院生活（黑色）垃圾袋；地面和物体表面擦拭用的含氯消毒剂（有效含氯浓度为0.5%-1.0%；或符合医院消毒标准的其他消毒剂）；地面养护材料；保洁、运送工具、设备及耗材等。</w:t>
      </w:r>
      <w:r/>
    </w:p>
    <w:p>
      <w:pPr>
        <w:pStyle w:val="965"/>
        <w:ind w:firstLine="480"/>
        <w:spacing w:before="0" w:beforeAutospacing="0" w:after="0" w:afterAutospacing="0" w:line="360" w:lineRule="auto"/>
        <w:rPr>
          <w:rFonts w:hint="eastAsia"/>
        </w:rPr>
      </w:pPr>
      <w:r>
        <w:rPr>
          <w:rFonts w:hint="eastAsia"/>
        </w:rPr>
        <w:t xml:space="preserve">4.4协助招标人做好各类垃圾的回收工作，并放置到指定地点，回收时严格遵循医院规章制度，回收后的垃圾由招标人负责处理，未经招标人同意，不得处置任意垃圾。</w:t>
      </w:r>
      <w:r/>
    </w:p>
    <w:p>
      <w:pPr>
        <w:pStyle w:val="965"/>
        <w:spacing w:before="0" w:beforeAutospacing="0" w:after="0" w:afterAutospacing="0" w:line="360" w:lineRule="auto"/>
        <w:rPr>
          <w:rStyle w:val="976"/>
          <w:rFonts w:hint="eastAsia"/>
        </w:rPr>
      </w:pPr>
      <w:r>
        <w:rPr>
          <w:rStyle w:val="976"/>
          <w:rFonts w:hint="eastAsia"/>
        </w:rPr>
      </w:r>
      <w:r/>
    </w:p>
    <w:p>
      <w:pPr>
        <w:pStyle w:val="965"/>
        <w:spacing w:before="0" w:beforeAutospacing="0" w:after="0" w:afterAutospacing="0" w:line="360" w:lineRule="auto"/>
        <w:rPr>
          <w:rFonts w:hint="eastAsia"/>
        </w:rPr>
      </w:pPr>
      <w:r>
        <w:rPr>
          <w:rStyle w:val="976"/>
          <w:rFonts w:hint="eastAsia"/>
        </w:rPr>
        <w:t xml:space="preserve">5.其他</w:t>
      </w:r>
      <w:r>
        <w:rPr>
          <w:rStyle w:val="976"/>
          <w:rFonts w:hint="eastAsia"/>
        </w:rPr>
        <w:t xml:space="preserve">要求</w:t>
      </w:r>
      <w:r>
        <w:rPr>
          <w:rFonts w:hint="eastAsia"/>
        </w:rPr>
      </w:r>
      <w:r/>
    </w:p>
    <w:p>
      <w:pPr>
        <w:pStyle w:val="965"/>
        <w:ind w:firstLine="480"/>
        <w:spacing w:before="0" w:beforeAutospacing="0" w:after="0" w:afterAutospacing="0" w:line="360" w:lineRule="auto"/>
        <w:rPr>
          <w:rFonts w:hint="eastAsia"/>
        </w:rPr>
      </w:pPr>
      <w:r>
        <w:rPr>
          <w:rFonts w:hint="eastAsia"/>
        </w:rPr>
        <w:t xml:space="preserve">5.1根据医院各部门工作需要，投标人应安排好双休日及节假日各岗位人员。且不得脱岗，由投标人自行编制值班报表报招标人有关部门审批后执行。所涉及的费用，由投标人计入此次报价中。</w:t>
      </w:r>
      <w:r/>
    </w:p>
    <w:p>
      <w:pPr>
        <w:pStyle w:val="965"/>
        <w:ind w:firstLine="480"/>
        <w:spacing w:before="0" w:beforeAutospacing="0" w:after="0" w:afterAutospacing="0" w:line="360" w:lineRule="auto"/>
        <w:rPr>
          <w:rFonts w:hint="eastAsia"/>
        </w:rPr>
      </w:pPr>
      <w:r>
        <w:rPr>
          <w:rFonts w:hint="eastAsia"/>
        </w:rPr>
        <w:t xml:space="preserve">5.2投标人必须根据招标文件提供各项管理标准，岗位职责及工作程序，自查考核和服务承诺；必须遵守招标人各项制度和管理规定，并服从招标人的管理。</w:t>
      </w:r>
      <w:r/>
    </w:p>
    <w:p>
      <w:pPr>
        <w:pStyle w:val="965"/>
        <w:ind w:firstLine="480"/>
        <w:spacing w:before="0" w:beforeAutospacing="0" w:after="0" w:afterAutospacing="0" w:line="360" w:lineRule="auto"/>
        <w:rPr>
          <w:rFonts w:hint="eastAsia"/>
        </w:rPr>
      </w:pPr>
      <w:r>
        <w:rPr>
          <w:rFonts w:hint="eastAsia"/>
        </w:rPr>
        <w:t xml:space="preserve">5.3如出现中标人自身管理或沟通不利使员工通过各类渠道或以其他方式对招标人的声誉造成不利影响，以及因中标人服务质量或员工素质等原因有损招标人的社会公众形象、口碑等情况，中标人必须第一时间负责</w:t>
      </w:r>
      <w:r>
        <w:rPr>
          <w:rFonts w:hint="eastAsia"/>
        </w:rPr>
        <w:t xml:space="preserve">将不利影响降到最低并及时妥善处理，同时承担由此造成的声誉损失后果。招标人保留从经济、法律或其他形式向中标人追究责任的权利。</w:t>
      </w:r>
      <w:r/>
    </w:p>
    <w:p>
      <w:pPr>
        <w:pStyle w:val="965"/>
        <w:ind w:firstLine="480"/>
        <w:spacing w:before="0" w:beforeAutospacing="0" w:after="0" w:afterAutospacing="0" w:line="360" w:lineRule="auto"/>
        <w:rPr>
          <w:rFonts w:hint="eastAsia"/>
        </w:rPr>
      </w:pPr>
      <w:r>
        <w:rPr>
          <w:rFonts w:hint="eastAsia"/>
        </w:rPr>
        <w:t xml:space="preserve">5.4中标人擅自将服务合同转包、分包给第三人的或委托其他单位的，以及中标人违反法律法规、规章或其他相关规范性文件的规定，影响合同履行的，招标人有权无条件终止本项目合同而无须向中标人支付任何费用或承担其他任何责任，由此产生的经济损失和法律责任均由中标人承担。</w:t>
      </w:r>
      <w:r/>
    </w:p>
    <w:p>
      <w:pPr>
        <w:pStyle w:val="965"/>
        <w:spacing w:before="0" w:beforeAutospacing="0" w:after="0" w:afterAutospacing="0" w:line="360" w:lineRule="auto"/>
        <w:rPr>
          <w:rStyle w:val="976"/>
          <w:rFonts w:hint="eastAsia"/>
        </w:rPr>
      </w:pPr>
      <w:r>
        <w:rPr>
          <w:rStyle w:val="976"/>
          <w:rFonts w:hint="eastAsia"/>
        </w:rPr>
      </w:r>
      <w:r/>
    </w:p>
    <w:p>
      <w:pPr>
        <w:pStyle w:val="965"/>
        <w:spacing w:before="0" w:beforeAutospacing="0" w:after="0" w:afterAutospacing="0" w:line="360" w:lineRule="auto"/>
        <w:rPr>
          <w:rFonts w:hint="eastAsia"/>
        </w:rPr>
      </w:pPr>
      <w:r>
        <w:rPr>
          <w:rStyle w:val="976"/>
          <w:rFonts w:hint="eastAsia"/>
        </w:rPr>
        <w:t xml:space="preserve">6.考核管理</w:t>
      </w:r>
      <w:r>
        <w:rPr>
          <w:rFonts w:hint="eastAsia"/>
        </w:rPr>
      </w:r>
      <w:r/>
    </w:p>
    <w:p>
      <w:pPr>
        <w:pStyle w:val="965"/>
        <w:ind w:firstLine="482"/>
        <w:spacing w:before="0" w:beforeAutospacing="0" w:after="0" w:afterAutospacing="0" w:line="360" w:lineRule="auto"/>
        <w:rPr>
          <w:rFonts w:hint="eastAsia"/>
        </w:rPr>
      </w:pPr>
      <w:r>
        <w:rPr>
          <w:rFonts w:hint="eastAsia"/>
          <w:b/>
          <w:bCs/>
        </w:rPr>
        <w:t xml:space="preserve">6.1考核方法及效用</w:t>
      </w:r>
      <w:r>
        <w:rPr>
          <w:rFonts w:hint="eastAsia"/>
        </w:rPr>
      </w:r>
      <w:r/>
    </w:p>
    <w:p>
      <w:pPr>
        <w:pStyle w:val="965"/>
        <w:ind w:firstLine="480"/>
        <w:spacing w:before="0" w:beforeAutospacing="0" w:after="0" w:afterAutospacing="0" w:line="360" w:lineRule="auto"/>
        <w:rPr>
          <w:rFonts w:hint="eastAsia"/>
        </w:rPr>
      </w:pPr>
      <w:r>
        <w:rPr>
          <w:rFonts w:hint="eastAsia"/>
        </w:rPr>
        <w:t xml:space="preserve">6.1.1自合同执行之日起，中标人需接受招标人的考核，考核结果与服务费用结算及合同期满后是否</w:t>
      </w:r>
      <w:r>
        <w:rPr>
          <w:rFonts w:hint="eastAsia"/>
        </w:rPr>
        <w:t xml:space="preserve">续签相关。</w:t>
      </w:r>
      <w:r/>
    </w:p>
    <w:p>
      <w:pPr>
        <w:pStyle w:val="965"/>
        <w:ind w:firstLine="480"/>
        <w:spacing w:before="0" w:beforeAutospacing="0" w:after="0" w:afterAutospacing="0" w:line="360" w:lineRule="auto"/>
        <w:rPr>
          <w:rFonts w:hint="eastAsia"/>
        </w:rPr>
      </w:pPr>
      <w:r>
        <w:rPr>
          <w:rFonts w:hint="eastAsia"/>
        </w:rPr>
        <w:t xml:space="preserve">6.1.2日常考核采用《邹区人民医院物业管理考核细则》。</w:t>
      </w:r>
      <w:r/>
    </w:p>
    <w:p>
      <w:pPr>
        <w:pStyle w:val="965"/>
        <w:ind w:firstLine="482"/>
        <w:spacing w:before="0" w:beforeAutospacing="0" w:after="0" w:afterAutospacing="0" w:line="360" w:lineRule="auto"/>
        <w:rPr>
          <w:rFonts w:hint="eastAsia"/>
        </w:rPr>
      </w:pPr>
      <w:r>
        <w:rPr>
          <w:rFonts w:hint="eastAsia"/>
          <w:b/>
          <w:bCs/>
        </w:rPr>
        <w:t xml:space="preserve">6.2考核结果运用</w:t>
      </w:r>
      <w:r>
        <w:rPr>
          <w:rFonts w:hint="eastAsia"/>
        </w:rPr>
      </w:r>
      <w:r/>
    </w:p>
    <w:p>
      <w:pPr>
        <w:pStyle w:val="965"/>
        <w:ind w:firstLine="480"/>
        <w:spacing w:before="0" w:beforeAutospacing="0" w:after="0" w:afterAutospacing="0" w:line="360" w:lineRule="auto"/>
        <w:rPr>
          <w:rFonts w:hint="eastAsia"/>
        </w:rPr>
      </w:pPr>
      <w:r>
        <w:rPr>
          <w:rFonts w:hint="eastAsia"/>
        </w:rPr>
        <w:t xml:space="preserve">6.2.1月度考核成绩与考核扣款</w:t>
      </w:r>
      <w:r/>
    </w:p>
    <w:tbl>
      <w:tblPr>
        <w:tblW w:w="83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450"/>
        <w:gridCol w:w="904"/>
        <w:gridCol w:w="1809"/>
        <w:gridCol w:w="3388"/>
      </w:tblGrid>
      <w:tr>
        <w:trPr>
          <w:trHeight w:val="85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月度考核成绩a</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考核结果</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考核扣款</w:t>
            </w:r>
            <w:r/>
          </w:p>
        </w:tc>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当月应付服务费计算公式</w:t>
            </w:r>
            <w:r/>
          </w:p>
        </w:tc>
      </w:tr>
      <w:tr>
        <w:trPr>
          <w:trHeight w:val="85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90分≤a≤100分</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优秀</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不扣款</w:t>
            </w:r>
            <w:r/>
          </w:p>
        </w:tc>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当月服务费=（合同总价款×90%÷12）</w:t>
            </w:r>
            <w:r/>
          </w:p>
        </w:tc>
      </w:tr>
      <w:tr>
        <w:trPr>
          <w:trHeight w:val="85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85分≤a＜90分</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良好</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每扣一分扣款1000元</w:t>
            </w:r>
            <w:r/>
          </w:p>
        </w:tc>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当月服务费=（合同总价款×90%÷12）-（100-a）×1000</w:t>
            </w:r>
            <w:r/>
          </w:p>
        </w:tc>
      </w:tr>
      <w:tr>
        <w:trPr>
          <w:trHeight w:val="85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80分≤a＜85分</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合格</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每扣一分扣款2000元</w:t>
            </w:r>
            <w:r/>
          </w:p>
        </w:tc>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当月服务费=（合同总价款×90%÷12）-（100-a）×</w:t>
            </w:r>
            <w:r>
              <w:rPr>
                <w:rFonts w:hint="eastAsia"/>
              </w:rPr>
              <w:t xml:space="preserve">2000</w:t>
            </w:r>
            <w:r/>
          </w:p>
        </w:tc>
      </w:tr>
      <w:tr>
        <w:trPr>
          <w:trHeight w:val="85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a＜80分</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不合格</w:t>
            </w:r>
            <w:r/>
          </w:p>
        </w:tc>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当月服务费减半支付</w:t>
            </w:r>
            <w:r/>
          </w:p>
        </w:tc>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pStyle w:val="965"/>
              <w:jc w:val="center"/>
              <w:spacing w:before="0" w:beforeAutospacing="0" w:after="0" w:afterAutospacing="0" w:line="360" w:lineRule="auto"/>
              <w:rPr>
                <w:rFonts w:hint="eastAsia"/>
              </w:rPr>
            </w:pPr>
            <w:r>
              <w:rPr>
                <w:rFonts w:hint="eastAsia"/>
              </w:rPr>
              <w:t xml:space="preserve">当月服务费=（合同总价款×90%÷12）÷2</w:t>
            </w:r>
            <w:r/>
          </w:p>
        </w:tc>
      </w:tr>
    </w:tbl>
    <w:p>
      <w:pPr>
        <w:pStyle w:val="965"/>
        <w:ind w:firstLine="480"/>
        <w:spacing w:before="0" w:beforeAutospacing="0" w:after="0" w:afterAutospacing="0" w:line="360" w:lineRule="auto"/>
        <w:rPr>
          <w:rFonts w:hint="eastAsia"/>
        </w:rPr>
      </w:pPr>
      <w:r>
        <w:rPr>
          <w:rFonts w:hint="eastAsia"/>
        </w:rPr>
        <w:t xml:space="preserve">6.2.2月度考核成绩低于80分的，除考核扣款外，年度合同期内首次招标人将约谈中标人给予警告1次并责令整改，中标人必须在规定时限内整改到位；年度合同期内月度考核成绩低于80分累计达3次的，招标人将有权单方解除合同且不承担任何违约责任，同时中标人向招标人支付违约金（年合同服务费金额的50%）。</w:t>
      </w:r>
      <w:r/>
    </w:p>
    <w:p>
      <w:pPr>
        <w:pStyle w:val="965"/>
        <w:ind w:firstLine="480"/>
        <w:spacing w:before="0" w:beforeAutospacing="0" w:after="0" w:afterAutospacing="0" w:line="360" w:lineRule="auto"/>
        <w:rPr>
          <w:rFonts w:hint="eastAsia"/>
        </w:rPr>
      </w:pPr>
      <w:r>
        <w:rPr>
          <w:rFonts w:hint="eastAsia"/>
        </w:rPr>
        <w:t xml:space="preserve">6.2.3上述项目服务地域范围不变情况下，中标人不得以任何理由要求另行增加人员指标或提高服务费。</w:t>
      </w:r>
      <w:r/>
    </w:p>
    <w:p>
      <w:pPr>
        <w:pStyle w:val="965"/>
        <w:ind w:firstLine="480"/>
        <w:spacing w:before="0" w:beforeAutospacing="0" w:after="0" w:afterAutospacing="0" w:line="360" w:lineRule="auto"/>
        <w:rPr>
          <w:rFonts w:hint="eastAsia"/>
        </w:rPr>
      </w:pPr>
      <w:r>
        <w:rPr>
          <w:rFonts w:hint="eastAsia"/>
        </w:rPr>
        <w:t xml:space="preserve">6.2.4中标人</w:t>
      </w:r>
      <w:r>
        <w:rPr>
          <w:rFonts w:hint="eastAsia"/>
        </w:rPr>
        <w:t xml:space="preserve">如因社保、医保、工伤或工资、福利、保险、意外等问题与员工发生纠纷，均由中标人自行负责解决，与招标人无关。</w:t>
      </w:r>
      <w:r/>
    </w:p>
    <w:p>
      <w:pPr>
        <w:pStyle w:val="965"/>
        <w:ind w:firstLine="480"/>
        <w:spacing w:before="0" w:beforeAutospacing="0" w:after="0" w:afterAutospacing="0" w:line="360" w:lineRule="auto"/>
        <w:rPr>
          <w:rFonts w:hint="eastAsia"/>
        </w:rPr>
      </w:pPr>
      <w:r>
        <w:rPr>
          <w:rFonts w:hint="eastAsia"/>
        </w:rPr>
        <w:t xml:space="preserve">6.2.5合同期内月度考核成绩a平均成绩高于85分（含）方可续签下一年服务合同，否则招标人有权终止本项目合同，不再续签。</w:t>
      </w:r>
      <w:r/>
    </w:p>
    <w:p>
      <w:pPr>
        <w:pStyle w:val="965"/>
        <w:ind w:firstLine="482"/>
        <w:spacing w:before="0" w:beforeAutospacing="0" w:after="0" w:afterAutospacing="0" w:line="360" w:lineRule="auto"/>
        <w:rPr>
          <w:rFonts w:hint="eastAsia"/>
          <w:b/>
          <w:bCs/>
        </w:rPr>
      </w:pPr>
      <w:r>
        <w:rPr>
          <w:rFonts w:hint="eastAsia"/>
          <w:b/>
          <w:bCs/>
        </w:rPr>
        <w:t xml:space="preserve">6.3考核细则</w:t>
      </w:r>
      <w:r/>
    </w:p>
    <w:p>
      <w:pPr>
        <w:pStyle w:val="965"/>
        <w:ind w:firstLine="480"/>
        <w:spacing w:before="0" w:beforeAutospacing="0" w:after="0" w:afterAutospacing="0" w:line="360" w:lineRule="auto"/>
        <w:rPr>
          <w:rFonts w:hint="eastAsia"/>
        </w:rPr>
      </w:pPr>
      <w:r>
        <w:rPr>
          <w:rFonts w:hint="eastAsia"/>
        </w:rPr>
        <w:t xml:space="preserve">招标人有权根据医院物业管理工作实际情况对考核细则进行细化、优化、变更等调整，中标人对此必须无条件响应和配合。</w:t>
      </w:r>
      <w:r/>
    </w:p>
    <w:tbl>
      <w:tblPr>
        <w:tblW w:w="987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800"/>
        <w:gridCol w:w="4800"/>
        <w:gridCol w:w="3469"/>
      </w:tblGrid>
      <w:tr>
        <w:trPr>
          <w:trHeight w:val="283"/>
        </w:trPr>
        <w:tc>
          <w:tcPr>
            <w:gridSpan w:val="4"/>
            <w:tcW w:w="9877" w:type="dxa"/>
            <w:vAlign w:val="center"/>
            <w:textDirection w:val="lrTb"/>
            <w:noWrap/>
          </w:tcPr>
          <w:p>
            <w:pPr>
              <w:pStyle w:val="965"/>
              <w:jc w:val="center"/>
              <w:spacing w:before="0" w:beforeAutospacing="0" w:after="0" w:afterAutospacing="0" w:line="360" w:lineRule="auto"/>
              <w:rPr>
                <w:rFonts w:hint="eastAsia"/>
              </w:rPr>
            </w:pPr>
            <w:r>
              <w:rPr>
                <w:rStyle w:val="976"/>
                <w:rFonts w:hint="eastAsia"/>
                <w:color w:val="000000"/>
                <w:lang w:bidi="ar"/>
              </w:rPr>
              <w:t xml:space="preserve">   邹区人民医院物业管理考核细则</w:t>
            </w:r>
            <w:r>
              <w:rPr>
                <w:rFonts w:hint="eastAsia"/>
              </w:rPr>
            </w:r>
            <w:r/>
          </w:p>
        </w:tc>
      </w:tr>
      <w:tr>
        <w:trPr>
          <w:trHeight w:val="283"/>
        </w:trPr>
        <w:tc>
          <w:tcPr>
            <w:tcW w:w="808" w:type="dxa"/>
            <w:vAlign w:val="center"/>
            <w:textDirection w:val="lrTb"/>
            <w:noWrap/>
          </w:tcPr>
          <w:p>
            <w:pPr>
              <w:pStyle w:val="965"/>
              <w:spacing w:before="0" w:beforeAutospacing="0" w:after="0" w:afterAutospacing="0" w:line="360" w:lineRule="auto"/>
              <w:rPr>
                <w:rFonts w:hint="eastAsia"/>
              </w:rPr>
            </w:pPr>
            <w:r>
              <w:rPr>
                <w:rStyle w:val="976"/>
                <w:rFonts w:hint="eastAsia"/>
                <w:color w:val="000000"/>
                <w:lang w:bidi="ar"/>
              </w:rPr>
              <w:t xml:space="preserve">项目类别</w:t>
            </w:r>
            <w:r>
              <w:rPr>
                <w:rFonts w:hint="eastAsia"/>
              </w:rPr>
            </w:r>
            <w:r/>
          </w:p>
        </w:tc>
        <w:tc>
          <w:tcPr>
            <w:tcW w:w="800" w:type="dxa"/>
            <w:vAlign w:val="center"/>
            <w:textDirection w:val="lrTb"/>
            <w:noWrap/>
          </w:tcPr>
          <w:p>
            <w:pPr>
              <w:pStyle w:val="965"/>
              <w:jc w:val="center"/>
              <w:spacing w:before="0" w:beforeAutospacing="0" w:after="0" w:afterAutospacing="0" w:line="360" w:lineRule="auto"/>
              <w:rPr>
                <w:rFonts w:hint="eastAsia"/>
              </w:rPr>
            </w:pPr>
            <w:r>
              <w:rPr>
                <w:rStyle w:val="976"/>
                <w:rFonts w:hint="eastAsia"/>
                <w:color w:val="000000"/>
                <w:lang w:bidi="ar"/>
              </w:rPr>
              <w:t xml:space="preserve">分值</w:t>
            </w:r>
            <w:r>
              <w:rPr>
                <w:rFonts w:hint="eastAsia"/>
              </w:rPr>
            </w:r>
            <w:r/>
          </w:p>
        </w:tc>
        <w:tc>
          <w:tcPr>
            <w:tcW w:w="4800" w:type="dxa"/>
            <w:vAlign w:val="center"/>
            <w:textDirection w:val="lrTb"/>
            <w:noWrap/>
          </w:tcPr>
          <w:p>
            <w:pPr>
              <w:pStyle w:val="965"/>
              <w:jc w:val="center"/>
              <w:spacing w:before="0" w:beforeAutospacing="0" w:after="0" w:afterAutospacing="0" w:line="360" w:lineRule="auto"/>
              <w:rPr>
                <w:rFonts w:hint="eastAsia"/>
              </w:rPr>
            </w:pPr>
            <w:r>
              <w:rPr>
                <w:rStyle w:val="976"/>
                <w:rFonts w:hint="eastAsia"/>
                <w:color w:val="000000"/>
                <w:lang w:bidi="ar"/>
              </w:rPr>
              <w:t xml:space="preserve">评分标准</w:t>
            </w:r>
            <w:r>
              <w:rPr>
                <w:rFonts w:hint="eastAsia"/>
              </w:rPr>
            </w:r>
            <w:r/>
          </w:p>
        </w:tc>
        <w:tc>
          <w:tcPr>
            <w:tcW w:w="3469" w:type="dxa"/>
            <w:vAlign w:val="center"/>
            <w:textDirection w:val="lrTb"/>
            <w:noWrap w:val="false"/>
          </w:tcPr>
          <w:p>
            <w:pPr>
              <w:pStyle w:val="965"/>
              <w:jc w:val="center"/>
              <w:spacing w:before="0" w:beforeAutospacing="0" w:after="0" w:afterAutospacing="0" w:line="360" w:lineRule="auto"/>
              <w:rPr>
                <w:rFonts w:hint="eastAsia"/>
              </w:rPr>
            </w:pPr>
            <w:r>
              <w:rPr>
                <w:rStyle w:val="976"/>
                <w:rFonts w:hint="eastAsia"/>
                <w:color w:val="000000"/>
                <w:lang w:bidi="ar"/>
              </w:rPr>
              <w:t xml:space="preserve">扣分标准</w:t>
            </w:r>
            <w:r>
              <w:rPr>
                <w:rFonts w:hint="eastAsia"/>
              </w:rPr>
            </w:r>
            <w:r/>
          </w:p>
        </w:tc>
      </w:tr>
      <w:tr>
        <w:trPr>
          <w:cantSplit/>
          <w:trHeight w:val="468"/>
        </w:trPr>
        <w:tc>
          <w:tcPr>
            <w:tcW w:w="808"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卫生保洁</w:t>
            </w:r>
            <w:r>
              <w:rPr>
                <w:rFonts w:hint="eastAsia"/>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1.保持楼内大厅地面、走廊过道、门窗扶手及栏杆整洁，光亮、无灰尘、</w:t>
            </w:r>
            <w:r>
              <w:rPr>
                <w:rFonts w:hint="eastAsia"/>
                <w:color w:val="000000"/>
                <w:lang w:bidi="ar"/>
              </w:rPr>
              <w:t xml:space="preserve">无污迹、无水迹、无脏杂物。</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该区域有烟蒂、纸屑、有呕吐物等脏物，20分钟内无人打扫，一次扣1分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2.保持各种室内装饰物，墙上装饰物和各类实施表面（如火灾报警器、安全指示灯、开关盒、消防栓箱、各种告示牌、指示牌等）干净、无灰尘、无污迹、无蜘蛛网。</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有明显灰尘污物、蜘蛛网等，一次扣1分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3.病房地面、床、柜电视等各类家具用品干净整洁、无尘无水，垃圾及时清倒，桶内垃圾不超过桶高3/4，外表无积垢、无臭味，病房门把手、地面、过道走廊每日进行消毒。</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病房区域未按要求进行消毒，垃圾桶清倒不及时、地面有积水、大面积污迹，20分钟内无人打扫，一次扣1分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4.诊室、检查室、办公室、会议室环境干净整洁，地面消毒到位，垃圾清倒及时，办公会议用具、用品及各种设施表面干净，无灰尘、无污迹。</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诊室、检查室、办公室、会议室垃圾清倒不及时，环境地面清扫不及时，消毒不到位，一次扣1分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5.卫生间卫生器具、拖把池等内外光洁、无污垢、无积尘、无臭味；地面、墙面光洁，无污迹；门窗、窗台、照明灯具等整洁</w:t>
            </w:r>
            <w:r>
              <w:rPr>
                <w:rFonts w:hint="eastAsia"/>
                <w:color w:val="000000"/>
                <w:lang w:bidi="ar"/>
              </w:rPr>
              <w:t xml:space="preserve">；垃圾桶及时清倒，无臭味。</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卫生间未及时冲洗、有异味、有污垢；地面有大面积水迹、污垢；洗手池、地漏堵塞，每项每次扣1分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5分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6.电梯厅墙面、地面、门框、电梯指示牌表面干净，无油渍、无灰尘、无杂物；电梯按钮及轿厢内每日进行消毒。</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电梯地面有烟蒂、纸屑；电梯轿厢内有污迹；电梯按钮及轿厢内每日未进行消毒，每项每一次扣1分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7.医疗废弃物、生活垃圾按规范分类收集、登记、交接、转运，符合相关标准要求。收集及时、日产日清，收集过程无污染、无遗漏。医疗垃圾的收送必须穿戴</w:t>
            </w:r>
            <w:r>
              <w:rPr>
                <w:rFonts w:hint="eastAsia"/>
                <w:color w:val="000000"/>
                <w:lang w:bidi="ar"/>
              </w:rPr>
              <w:t xml:space="preserve">隔离衣、防护口罩、手套，走指定通道，不得从门诊大厅或病区通过。做好消毒、消杀工作。</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医疗废弃物、生活垃圾的收集、登记、交接、转运不符合相关规定；处理医疗垃圾时防护不到位；每一项扣1分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5分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8.定期进行消毒、消杀、药剂符合相关标准，记录完善、规范；正确配制消毒液；工作场所所有消毒剂必须在有效期内使用。</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未定期进行消毒、消杀，记录不完整、不规范；消毒剂失效，未正确配制消毒液，每项每次扣1分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9.洗涤间清扫工具保持清洁，摆放整齐；拖布标记清晰，抹布</w:t>
            </w:r>
            <w:r>
              <w:rPr>
                <w:rFonts w:hint="eastAsia"/>
                <w:color w:val="000000"/>
                <w:lang w:bidi="ar"/>
              </w:rPr>
              <w:t xml:space="preserve">分类放置；工具用后消毒清洗，悬挂晾干后备用，无废品存放。</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工具摆放杂乱，未区分使用清扫工具，未定期消毒，每一项扣1分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10.统一着装、衣帽整齐，工作期间不串岗，不扎堆聊天，服从院内保洁工作安排，虚心接受院内监督管理，工作区禁止吸烟，遇到吸烟者及时劝告。</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工作随意，不服从院内安排，问题处整改不到位，违反院内相关规定，每一项每扣1分</w:t>
            </w:r>
            <w:r>
              <w:rPr>
                <w:rFonts w:hint="eastAsia"/>
              </w:rPr>
            </w:r>
            <w:r/>
          </w:p>
        </w:tc>
      </w:tr>
      <w:tr>
        <w:trPr>
          <w:cantSplit/>
          <w:trHeight w:val="468"/>
        </w:trPr>
        <w:tc>
          <w:tcPr>
            <w:tcW w:w="808"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保安管理</w:t>
            </w:r>
            <w:r>
              <w:rPr>
                <w:rFonts w:hint="eastAsia"/>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5分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1.保安人员精神饱满、文明用语，按规定统一着装，佩戴装备，持证上岗。交班有记录，值班记录完善；严禁酒后上岗，不得</w:t>
            </w:r>
            <w:r>
              <w:rPr>
                <w:rFonts w:hint="eastAsia"/>
                <w:color w:val="000000"/>
                <w:lang w:bidi="ar"/>
              </w:rPr>
              <w:t xml:space="preserve">擅自离岗、脱岗、串岗等违纪行为。</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工作随意，不服从院内安排，问题处整改不到位，违反院内相关规定，每一项每扣1分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5分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2.主动为患者及家属提供帮助，严禁粗暴执勤，与患者或家属发生争吵或其它失敬、失礼行为。</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与病人及家属发生争辩，多次投诉问题，一次扣1分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3.年初有计划、年终有总结；按时参加医院要求的相关会议培训及工作布置（安保、消防、车辆管理等）；全年至少要参加一次突发事件应急演练。</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会议培训缺席，工作布置缺席，一次扣1分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5分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4.按要求</w:t>
            </w:r>
            <w:r>
              <w:rPr>
                <w:rFonts w:hint="eastAsia"/>
                <w:color w:val="000000"/>
                <w:lang w:bidi="ar"/>
              </w:rPr>
              <w:t xml:space="preserve">佩戴安保设备执勤，能规范使用安保设备设施，并注意维护和保养；加强巡查，杜绝院内偷、抢事件发生；能及时正确处理电梯故障、报警等日常事故。</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因工作失误或失职导致医院资产损失的，乙方照价赔偿，一次扣1分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5分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5.熟悉消防常识，加强消防巡查，火灾排查，能正确使用消防器材、设备设施，安全通道无障碍物，正确处理各类消防突发事件。</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一项未做到扣1分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5分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6.按规定指挥车辆出入、停放，严禁车辆乱停乱放，按位有序停放。</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来车不指挥扣，车辆指挥失误造成阻塞扣，车辆停</w:t>
            </w:r>
            <w:r>
              <w:rPr>
                <w:rFonts w:hint="eastAsia"/>
                <w:color w:val="000000"/>
                <w:lang w:bidi="ar"/>
              </w:rPr>
              <w:t xml:space="preserve">放不规范扣1分</w:t>
            </w:r>
            <w:r>
              <w:rPr>
                <w:rFonts w:hint="eastAsia"/>
              </w:rPr>
            </w:r>
            <w:r/>
          </w:p>
        </w:tc>
      </w:tr>
      <w:tr>
        <w:trPr>
          <w:cantSplit/>
          <w:trHeight w:val="468"/>
        </w:trPr>
        <w:tc>
          <w:tcPr>
            <w:tcW w:w="808"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绿化管理</w:t>
            </w:r>
            <w:r>
              <w:rPr>
                <w:rFonts w:hint="eastAsia"/>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2分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1.院内植物生长茂盛、整洁，生长季节无枯黄现象，覆盖率95%，无杂草、无斑秃、凹陷等现象。</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根据实际情况酌情扣分0.5分</w:t>
            </w:r>
            <w:r>
              <w:rPr>
                <w:rFonts w:hint="eastAsia"/>
              </w:rPr>
            </w:r>
            <w:r/>
          </w:p>
        </w:tc>
      </w:tr>
      <w:tr>
        <w:trPr>
          <w:cantSplit/>
          <w:trHeight w:val="283"/>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2分</w:t>
            </w:r>
            <w:r>
              <w:rPr>
                <w:rFonts w:hint="eastAsia"/>
              </w:rPr>
            </w:r>
            <w:r/>
          </w:p>
        </w:tc>
        <w:tc>
          <w:tcPr>
            <w:tcW w:w="4800" w:type="dxa"/>
            <w:vAlign w:val="center"/>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2.根据树木、院内植物状况常常检查，对院区内的树木定期进行统一养护。</w:t>
            </w:r>
            <w:r>
              <w:rPr>
                <w:rFonts w:hint="eastAsia"/>
              </w:rPr>
            </w:r>
            <w:r/>
          </w:p>
        </w:tc>
        <w:tc>
          <w:tcPr>
            <w:tcW w:w="3469" w:type="dxa"/>
            <w:vAlign w:val="center"/>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未对院内树木进行检查及养护，一次扣0.5分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2分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3.对被破坏或其他原因引起死亡的植物应及时补植，保持无裸露地，无杂草。地被无修剪残留物、残枝败叶、垃圾、堆物、无杂草、超高土等。</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未及时清理修剪残留物，一次扣0.5分</w:t>
            </w:r>
            <w:r>
              <w:rPr>
                <w:rFonts w:hint="eastAsia"/>
              </w:rPr>
            </w:r>
            <w:r/>
          </w:p>
        </w:tc>
      </w:tr>
      <w:tr>
        <w:trPr>
          <w:cantSplit/>
          <w:trHeight w:val="283"/>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2分</w:t>
            </w:r>
            <w:r>
              <w:rPr>
                <w:rFonts w:hint="eastAsia"/>
              </w:rPr>
            </w:r>
            <w:r/>
          </w:p>
        </w:tc>
        <w:tc>
          <w:tcPr>
            <w:tcW w:w="4800" w:type="dxa"/>
            <w:vAlign w:val="center"/>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4.冬季不耐寒的绿植有防寒措施，春季及时拆除防寒设施。</w:t>
            </w:r>
            <w:r>
              <w:rPr>
                <w:rFonts w:hint="eastAsia"/>
              </w:rPr>
            </w:r>
            <w:r/>
          </w:p>
        </w:tc>
        <w:tc>
          <w:tcPr>
            <w:tcW w:w="3469" w:type="dxa"/>
            <w:vAlign w:val="center"/>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一次未做到扣0.5分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5.夏季对树种每月至少进行4-5次树冠清洗，保持叶面呼吸畅通。4-10月每月浇水一遍，12月浇封冻水，整年浇水不得少于8次。</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一次未做到扣0.5分</w:t>
            </w:r>
            <w:r>
              <w:rPr>
                <w:rFonts w:hint="eastAsia"/>
              </w:rPr>
            </w:r>
            <w:r/>
          </w:p>
        </w:tc>
      </w:tr>
      <w:tr>
        <w:trPr>
          <w:cantSplit/>
          <w:trHeight w:val="283"/>
        </w:trPr>
        <w:tc>
          <w:tcPr>
            <w:tcW w:w="808"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消防安全</w:t>
            </w:r>
            <w:r>
              <w:rPr>
                <w:rFonts w:hint="eastAsia"/>
              </w:rPr>
            </w:r>
            <w:r/>
          </w:p>
        </w:tc>
        <w:tc>
          <w:tcPr>
            <w:tcW w:w="800" w:type="dxa"/>
            <w:vAlign w:val="center"/>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textDirection w:val="lrTb"/>
            <w:noWrap/>
          </w:tcPr>
          <w:p>
            <w:pPr>
              <w:pStyle w:val="965"/>
              <w:spacing w:before="0" w:beforeAutospacing="0" w:after="0" w:afterAutospacing="0" w:line="360" w:lineRule="auto"/>
              <w:rPr>
                <w:rFonts w:hint="eastAsia"/>
              </w:rPr>
            </w:pPr>
            <w:r>
              <w:rPr>
                <w:rFonts w:hint="eastAsia"/>
                <w:color w:val="000000"/>
                <w:lang w:bidi="ar"/>
              </w:rPr>
              <w:t xml:space="preserve">1.有消防安全管理制度和紧急预案。</w:t>
            </w:r>
            <w:r>
              <w:rPr>
                <w:rFonts w:hint="eastAsia"/>
              </w:rPr>
            </w:r>
            <w:r/>
          </w:p>
        </w:tc>
        <w:tc>
          <w:tcPr>
            <w:tcW w:w="3469" w:type="dxa"/>
            <w:vAlign w:val="center"/>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看资料，缺一项扣1分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2.每月负责跟踪、监督维保单位检查各大楼消防设施和室外环形消防系统的工作效果，每月至少检查一次各部门的执行消防制度情况，确保消防通道畅通，消防系统、防火器</w:t>
            </w:r>
            <w:r>
              <w:rPr>
                <w:rFonts w:hint="eastAsia"/>
                <w:color w:val="000000"/>
                <w:lang w:bidi="ar"/>
              </w:rPr>
              <w:t xml:space="preserve">材完好有效，另根据消防安全要求开展节前检查和专项检查等，并做好检查记录。</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看记录和现场检查，缺一项扣1分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4800" w:type="dxa"/>
            <w:vAlign w:val="center"/>
            <w:vMerge w:val="continue"/>
            <w:textDirection w:val="lrTb"/>
            <w:noWrap w:val="false"/>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3469" w:type="dxa"/>
            <w:vAlign w:val="center"/>
            <w:vMerge w:val="continue"/>
            <w:textDirection w:val="lrTb"/>
            <w:noWrap w:val="false"/>
          </w:tcPr>
          <w:p>
            <w:pPr>
              <w:pStyle w:val="902"/>
              <w:spacing w:line="360" w:lineRule="auto"/>
              <w:rPr>
                <w:rFonts w:hint="eastAsia" w:ascii="宋体" w:hAnsi="宋体" w:cs="宋体"/>
                <w:sz w:val="24"/>
                <w:szCs w:val="24"/>
              </w:rPr>
            </w:pPr>
            <w:r>
              <w:rPr>
                <w:rFonts w:hint="eastAsia" w:ascii="宋体" w:hAnsi="宋体" w:cs="宋体"/>
                <w:sz w:val="24"/>
                <w:szCs w:val="24"/>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2分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3.定期（至少每年一次）进行特殊部门的消防演练，要有演练方案和总结及照片。</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看记录，缺一项扣1分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2分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4.严格按照医院监督管理制度要求，做消防设备设施维保服务的监督和管理。</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看台账，缺一项扣1分</w:t>
            </w:r>
            <w:r>
              <w:rPr>
                <w:rFonts w:hint="eastAsia"/>
              </w:rPr>
            </w:r>
            <w:r/>
          </w:p>
        </w:tc>
      </w:tr>
      <w:tr>
        <w:trPr>
          <w:cantSplit/>
          <w:trHeight w:val="468"/>
        </w:trPr>
        <w:tc>
          <w:tcPr>
            <w:tcW w:w="808"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综合维修</w:t>
            </w:r>
            <w:r>
              <w:rPr>
                <w:rFonts w:hint="eastAsia"/>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2分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1.高低压维修电工持证上岗，按电力行业的标准要求，规范操作。</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一处不规范扣2分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5</w:t>
            </w:r>
            <w:r>
              <w:rPr>
                <w:rFonts w:hint="eastAsia"/>
                <w:color w:val="000000"/>
                <w:lang w:bidi="ar"/>
              </w:rPr>
              <w:t xml:space="preserve">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2.保持设备外观干净完整及高低压配电柜内干净，布线整齐；及时有效处理好电力安装、日常维修维护、应急抢修和其他临时性工作；各级开关工作正常，无发热、过载、短路痕迹；高低压开关柜的前后门锁完好无损，钥匙管理符合管理要求。</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一处不到位扣1分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3分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3.每月按时完成电表巡查抄表工作；定期对医院水管管路、龙头、阀门及各类水泵进行巡检并做好记录。</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一处不到位扣1分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5分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4.每月定期对大功率电器、电线线路及配电箱等进行巡检并做好记录。</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一处不到位扣1分</w:t>
            </w:r>
            <w:r>
              <w:rPr>
                <w:rFonts w:hint="eastAsia"/>
              </w:rPr>
            </w:r>
            <w:r/>
          </w:p>
        </w:tc>
      </w:tr>
      <w:tr>
        <w:trPr>
          <w:cantSplit/>
          <w:trHeight w:val="468"/>
        </w:trPr>
        <w:tc>
          <w:tcPr>
            <w:tcW w:w="808" w:type="dxa"/>
            <w:vAlign w:val="center"/>
            <w:vMerge w:val="continue"/>
            <w:textDirection w:val="lrTb"/>
            <w:noWrap/>
          </w:tcPr>
          <w:p>
            <w:pPr>
              <w:pStyle w:val="902"/>
              <w:spacing w:line="360" w:lineRule="auto"/>
              <w:rPr>
                <w:rFonts w:hint="eastAsia" w:ascii="宋体" w:hAnsi="宋体" w:cs="宋体"/>
                <w:sz w:val="24"/>
                <w:szCs w:val="24"/>
              </w:rPr>
            </w:pPr>
            <w:r>
              <w:rPr>
                <w:rFonts w:hint="eastAsia" w:ascii="宋体" w:hAnsi="宋体" w:cs="宋体"/>
                <w:sz w:val="24"/>
                <w:szCs w:val="24"/>
              </w:rPr>
            </w:r>
            <w:r/>
          </w:p>
        </w:tc>
        <w:tc>
          <w:tcPr>
            <w:tcW w:w="800" w:type="dxa"/>
            <w:vAlign w:val="center"/>
            <w:vMerge w:val="restart"/>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5分</w:t>
            </w:r>
            <w:r>
              <w:rPr>
                <w:rFonts w:hint="eastAsia"/>
              </w:rPr>
            </w:r>
            <w:r/>
          </w:p>
        </w:tc>
        <w:tc>
          <w:tcPr>
            <w:tcW w:w="4800"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5.服从统一安排，按时完成各类计划性、应急性工作；紧急报修10分钟内做出响应，常规报修15分钟作出响应；保障维修项目的质量，做好维修区域的安全防护措施。</w:t>
            </w:r>
            <w:r>
              <w:rPr>
                <w:rFonts w:hint="eastAsia"/>
              </w:rPr>
            </w:r>
            <w:r/>
          </w:p>
        </w:tc>
        <w:tc>
          <w:tcPr>
            <w:tcW w:w="3469" w:type="dxa"/>
            <w:vAlign w:val="center"/>
            <w:vMerge w:val="restart"/>
            <w:textDirection w:val="lrTb"/>
            <w:noWrap w:val="false"/>
          </w:tcPr>
          <w:p>
            <w:pPr>
              <w:pStyle w:val="965"/>
              <w:spacing w:before="0" w:beforeAutospacing="0" w:after="0" w:afterAutospacing="0" w:line="360" w:lineRule="auto"/>
              <w:rPr>
                <w:rFonts w:hint="eastAsia"/>
              </w:rPr>
            </w:pPr>
            <w:r>
              <w:rPr>
                <w:rFonts w:hint="eastAsia"/>
                <w:color w:val="000000"/>
                <w:lang w:bidi="ar"/>
              </w:rPr>
              <w:t xml:space="preserve">一处不到位扣1分</w:t>
            </w:r>
            <w:r>
              <w:rPr>
                <w:rFonts w:hint="eastAsia"/>
              </w:rPr>
            </w:r>
            <w:r/>
          </w:p>
        </w:tc>
      </w:tr>
      <w:tr>
        <w:trPr>
          <w:trHeight w:val="283"/>
        </w:trPr>
        <w:tc>
          <w:tcPr>
            <w:tcW w:w="808" w:type="dxa"/>
            <w:vAlign w:val="center"/>
            <w:textDirection w:val="lrTb"/>
            <w:noWrap/>
          </w:tcPr>
          <w:p>
            <w:pPr>
              <w:pStyle w:val="965"/>
              <w:spacing w:before="0" w:beforeAutospacing="0" w:after="0" w:afterAutospacing="0" w:line="360" w:lineRule="auto"/>
              <w:rPr>
                <w:rFonts w:hint="eastAsia"/>
              </w:rPr>
            </w:pPr>
            <w:r>
              <w:rPr>
                <w:rFonts w:hint="eastAsia"/>
                <w:color w:val="000000"/>
                <w:lang w:bidi="ar"/>
              </w:rPr>
              <w:t xml:space="preserve">合计</w:t>
            </w:r>
            <w:r>
              <w:rPr>
                <w:rFonts w:hint="eastAsia"/>
              </w:rPr>
            </w:r>
            <w:r/>
          </w:p>
        </w:tc>
        <w:tc>
          <w:tcPr>
            <w:gridSpan w:val="2"/>
            <w:tcW w:w="5600" w:type="dxa"/>
            <w:vAlign w:val="center"/>
            <w:textDirection w:val="lrTb"/>
            <w:noWrap/>
          </w:tcPr>
          <w:p>
            <w:pPr>
              <w:pStyle w:val="965"/>
              <w:jc w:val="center"/>
              <w:spacing w:before="0" w:beforeAutospacing="0" w:after="0" w:afterAutospacing="0" w:line="360" w:lineRule="auto"/>
              <w:rPr>
                <w:rFonts w:hint="eastAsia"/>
              </w:rPr>
            </w:pPr>
            <w:r>
              <w:rPr>
                <w:rFonts w:hint="eastAsia"/>
                <w:color w:val="000000"/>
                <w:lang w:bidi="ar"/>
              </w:rPr>
              <w:t xml:space="preserve">100分</w:t>
            </w:r>
            <w:r>
              <w:rPr>
                <w:rFonts w:hint="eastAsia"/>
              </w:rPr>
            </w:r>
            <w:r/>
          </w:p>
        </w:tc>
        <w:tc>
          <w:tcPr>
            <w:tcW w:w="3469" w:type="dxa"/>
            <w:vAlign w:val="center"/>
            <w:textDirection w:val="lrTb"/>
            <w:noWrap/>
          </w:tcPr>
          <w:p>
            <w:pPr>
              <w:pStyle w:val="965"/>
              <w:jc w:val="center"/>
              <w:spacing w:before="0" w:beforeAutospacing="0" w:after="0" w:afterAutospacing="0" w:line="360" w:lineRule="auto"/>
              <w:rPr>
                <w:rFonts w:hint="eastAsia"/>
              </w:rPr>
            </w:pPr>
            <w:r>
              <w:rPr>
                <w:rFonts w:hint="eastAsia"/>
                <w:color w:val="000000"/>
              </w:rPr>
              <w:t xml:space="preserve"> </w:t>
            </w:r>
            <w:r>
              <w:rPr>
                <w:rFonts w:hint="eastAsia"/>
              </w:rPr>
            </w:r>
            <w:r/>
          </w:p>
        </w:tc>
      </w:tr>
    </w:tbl>
    <w:p>
      <w:pPr>
        <w:pStyle w:val="997"/>
        <w:ind w:left="0"/>
        <w:rPr>
          <w:rFonts w:ascii="Times New Roman" w:hAnsi="Times New Roman"/>
          <w:lang w:eastAsia="zh-CN"/>
        </w:rPr>
      </w:pPr>
      <w:r>
        <w:rPr>
          <w:rFonts w:ascii="Times New Roman" w:hAnsi="Times New Roman"/>
          <w:lang w:eastAsia="zh-CN"/>
        </w:rPr>
      </w:r>
      <w:r/>
    </w:p>
    <w:p>
      <w:pPr>
        <w:pStyle w:val="997"/>
        <w:ind w:firstLine="425"/>
        <w:rPr>
          <w:rFonts w:ascii="Times New Roman" w:hAnsi="Times New Roman"/>
          <w:lang w:eastAsia="zh-CN"/>
        </w:rPr>
      </w:pPr>
      <w:r>
        <w:rPr>
          <w:rFonts w:ascii="Times New Roman" w:hAnsi="Times New Roman"/>
          <w:lang w:eastAsia="zh-CN"/>
        </w:rPr>
      </w:r>
      <w:r/>
    </w:p>
    <w:p>
      <w:pPr>
        <w:pStyle w:val="902"/>
        <w:rPr>
          <w:i/>
          <w:iCs/>
          <w:sz w:val="24"/>
        </w:rPr>
      </w:pPr>
      <w:r>
        <w:rPr>
          <w:sz w:val="24"/>
        </w:rPr>
        <w:t xml:space="preserve">3. 验收标准</w:t>
      </w:r>
      <w:r>
        <w:rPr>
          <w:i/>
          <w:iCs/>
          <w:sz w:val="24"/>
        </w:rPr>
      </w:r>
      <w:r/>
    </w:p>
    <w:p>
      <w:pPr>
        <w:pStyle w:val="902"/>
        <w:ind w:firstLine="480"/>
        <w:jc w:val="left"/>
        <w:spacing w:line="312" w:lineRule="auto"/>
        <w:widowControl/>
        <w:rPr>
          <w:rFonts w:hint="eastAsia" w:ascii="宋体" w:hAnsi="宋体" w:cs="宋体"/>
          <w:sz w:val="24"/>
          <w:szCs w:val="24"/>
          <w:highlight w:val="yellow"/>
        </w:rPr>
      </w:pPr>
      <w:r>
        <w:rPr>
          <w:rFonts w:hint="eastAsia" w:ascii="宋体" w:hAnsi="宋体" w:cs="宋体"/>
          <w:sz w:val="24"/>
          <w:szCs w:val="24"/>
          <w:highlight w:val="yellow"/>
        </w:rPr>
        <w:t xml:space="preserve">3.1招标人按照招标文件要求及国家、行业现行有效标准及考核标准，组织开展验收工作，对服务内容、服务标准、人员情况等逐项核对，确保与采购需求、合同条款及相关标准完全一致。</w:t>
      </w:r>
      <w:r/>
    </w:p>
    <w:p>
      <w:pPr>
        <w:pStyle w:val="902"/>
        <w:ind w:firstLine="480"/>
        <w:jc w:val="left"/>
        <w:spacing w:line="312" w:lineRule="auto"/>
        <w:widowControl/>
        <w:rPr>
          <w:rFonts w:hint="eastAsia" w:ascii="宋体" w:hAnsi="宋体" w:cs="宋体"/>
          <w:sz w:val="24"/>
          <w:szCs w:val="24"/>
          <w:highlight w:val="yellow"/>
        </w:rPr>
      </w:pPr>
      <w:r>
        <w:rPr>
          <w:rFonts w:hint="eastAsia" w:ascii="宋体" w:hAnsi="宋体" w:cs="宋体"/>
          <w:sz w:val="24"/>
          <w:szCs w:val="24"/>
          <w:highlight w:val="yellow"/>
        </w:rPr>
        <w:t xml:space="preserve">3.2项目验收必须符合国家强制性标准、行业规范、地方管理规定及本项目采购文件明确的技术与服务要求，任</w:t>
      </w:r>
      <w:r>
        <w:rPr>
          <w:rFonts w:hint="eastAsia" w:ascii="宋体" w:hAnsi="宋体" w:cs="宋体"/>
          <w:sz w:val="24"/>
          <w:szCs w:val="24"/>
          <w:highlight w:val="yellow"/>
        </w:rPr>
        <w:t xml:space="preserve">何不符合项均需按要求限期整改。</w:t>
      </w:r>
      <w:r/>
    </w:p>
    <w:p>
      <w:pPr>
        <w:pStyle w:val="902"/>
        <w:ind w:firstLine="482"/>
        <w:widowControl/>
        <w:rPr>
          <w:b/>
          <w:sz w:val="24"/>
        </w:rPr>
      </w:pPr>
      <w:r>
        <w:rPr>
          <w:b/>
          <w:sz w:val="24"/>
        </w:rPr>
      </w:r>
      <w:r/>
    </w:p>
    <w:p>
      <w:pPr>
        <w:pStyle w:val="902"/>
        <w:rPr>
          <w:sz w:val="24"/>
        </w:rPr>
      </w:pPr>
      <w:r>
        <w:rPr>
          <w:sz w:val="24"/>
        </w:rPr>
        <w:t xml:space="preserve">4. 其他要求</w:t>
      </w:r>
      <w:r/>
    </w:p>
    <w:p>
      <w:pPr>
        <w:pStyle w:val="997"/>
        <w:rPr>
          <w:rFonts w:hint="eastAsia" w:ascii="Times New Roman" w:hAnsi="Times New Roman"/>
          <w:lang w:eastAsia="zh-CN"/>
        </w:rPr>
      </w:pPr>
      <w:r>
        <w:rPr>
          <w:rFonts w:hint="eastAsia"/>
          <w:lang w:eastAsia="zh-CN"/>
        </w:rPr>
        <w:t xml:space="preserve">无</w:t>
      </w:r>
      <w:r>
        <w:rPr>
          <w:rFonts w:hint="eastAsia" w:ascii="Times New Roman" w:hAnsi="Times New Roman"/>
          <w:lang w:eastAsia="zh-CN"/>
        </w:rPr>
      </w:r>
      <w:r/>
    </w:p>
    <w:p>
      <w:pPr>
        <w:pStyle w:val="902"/>
        <w:rPr>
          <w:rFonts w:hint="eastAsia"/>
          <w:i/>
          <w:sz w:val="28"/>
          <w:szCs w:val="28"/>
          <w:u w:val="single"/>
        </w:rPr>
      </w:pPr>
      <w:r>
        <w:rPr>
          <w:rFonts w:hint="eastAsia"/>
          <w:i/>
          <w:sz w:val="28"/>
          <w:szCs w:val="28"/>
          <w:u w:val="single"/>
        </w:rPr>
      </w:r>
      <w:r/>
    </w:p>
    <w:p>
      <w:pPr>
        <w:pStyle w:val="902"/>
        <w:rPr>
          <w:rFonts w:hint="eastAsia"/>
          <w:b/>
          <w:sz w:val="28"/>
          <w:szCs w:val="28"/>
        </w:rPr>
      </w:pPr>
      <w:r>
        <w:rPr>
          <w:rFonts w:hint="eastAsia"/>
          <w:sz w:val="28"/>
          <w:szCs w:val="28"/>
        </w:rPr>
        <w:t xml:space="preserve">5. </w:t>
      </w:r>
      <w:r>
        <w:rPr>
          <w:rFonts w:hint="eastAsia"/>
          <w:b/>
          <w:sz w:val="28"/>
          <w:szCs w:val="28"/>
        </w:rPr>
        <w:t xml:space="preserve">实质性要求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4880"/>
        <w:gridCol w:w="2984"/>
      </w:tblGrid>
      <w:tr>
        <w:trPr/>
        <w:tc>
          <w:tcPr>
            <w:tcBorders>
              <w:bottom w:val="single" w:color="000000" w:sz="4" w:space="0"/>
            </w:tcBorders>
            <w:tcW w:w="658" w:type="dxa"/>
            <w:vAlign w:val="top"/>
            <w:textDirection w:val="lrTb"/>
            <w:noWrap w:val="false"/>
          </w:tcPr>
          <w:p>
            <w:pPr>
              <w:pStyle w:val="902"/>
              <w:jc w:val="center"/>
              <w:spacing w:line="360" w:lineRule="auto"/>
              <w:rPr>
                <w:rStyle w:val="981"/>
                <w:rFonts w:hint="eastAsia"/>
              </w:rPr>
            </w:pPr>
            <w:r>
              <w:rPr>
                <w:rStyle w:val="981"/>
                <w:rFonts w:hint="eastAsia"/>
              </w:rPr>
              <w:t xml:space="preserve">序号</w:t>
            </w:r>
            <w:r/>
          </w:p>
        </w:tc>
        <w:tc>
          <w:tcPr>
            <w:tcBorders>
              <w:bottom w:val="single" w:color="000000" w:sz="4" w:space="0"/>
            </w:tcBorders>
            <w:tcW w:w="4880" w:type="dxa"/>
            <w:vAlign w:val="top"/>
            <w:textDirection w:val="lrTb"/>
            <w:noWrap w:val="false"/>
          </w:tcPr>
          <w:p>
            <w:pPr>
              <w:pStyle w:val="902"/>
              <w:jc w:val="center"/>
              <w:spacing w:line="360" w:lineRule="auto"/>
              <w:rPr>
                <w:rStyle w:val="981"/>
              </w:rPr>
            </w:pPr>
            <w:r>
              <w:rPr>
                <w:rStyle w:val="981"/>
                <w:rFonts w:hint="eastAsia"/>
              </w:rPr>
              <w:t xml:space="preserve">实质性条款</w:t>
            </w:r>
            <w:r>
              <w:rPr>
                <w:rStyle w:val="981"/>
              </w:rPr>
            </w:r>
            <w:r/>
          </w:p>
        </w:tc>
        <w:tc>
          <w:tcPr>
            <w:tcBorders>
              <w:bottom w:val="single" w:color="000000" w:sz="4" w:space="0"/>
            </w:tcBorders>
            <w:tcW w:w="2984" w:type="dxa"/>
            <w:vAlign w:val="top"/>
            <w:textDirection w:val="lrTb"/>
            <w:noWrap w:val="false"/>
          </w:tcPr>
          <w:p>
            <w:pPr>
              <w:pStyle w:val="902"/>
              <w:jc w:val="center"/>
              <w:spacing w:line="360" w:lineRule="auto"/>
              <w:rPr>
                <w:rStyle w:val="981"/>
                <w:rFonts w:hint="eastAsia"/>
              </w:rPr>
            </w:pPr>
            <w:r>
              <w:rPr>
                <w:rStyle w:val="981"/>
                <w:rFonts w:hint="eastAsia"/>
              </w:rPr>
              <w:t xml:space="preserve">证明材料</w:t>
            </w:r>
            <w:r/>
          </w:p>
        </w:tc>
      </w:tr>
      <w:tr>
        <w:trPr>
          <w:trHeight w:val="2100"/>
        </w:trPr>
        <w:tc>
          <w:tcPr>
            <w:tcBorders>
              <w:top w:val="single" w:color="000000" w:sz="4" w:space="0"/>
              <w:left w:val="single" w:color="000000" w:sz="4" w:space="0"/>
              <w:bottom w:val="single" w:color="000000" w:sz="4" w:space="0"/>
            </w:tcBorders>
            <w:tcW w:w="658" w:type="dxa"/>
            <w:vAlign w:val="center"/>
            <w:textDirection w:val="lrTb"/>
            <w:noWrap w:val="false"/>
          </w:tcPr>
          <w:p>
            <w:pPr>
              <w:pStyle w:val="902"/>
              <w:jc w:val="center"/>
              <w:spacing w:line="360" w:lineRule="auto"/>
              <w:rPr>
                <w:rStyle w:val="981"/>
              </w:rPr>
            </w:pPr>
            <w:r>
              <w:rPr>
                <w:rStyle w:val="981"/>
                <w:rFonts w:hint="eastAsia"/>
              </w:rPr>
              <w:t xml:space="preserve">1</w:t>
            </w:r>
            <w:r>
              <w:rPr>
                <w:rStyle w:val="981"/>
              </w:rPr>
            </w:r>
            <w:r/>
          </w:p>
        </w:tc>
        <w:tc>
          <w:tcPr>
            <w:tcBorders>
              <w:top w:val="single" w:color="000000" w:sz="4" w:space="0"/>
              <w:bottom w:val="single" w:color="000000" w:sz="4" w:space="0"/>
            </w:tcBorders>
            <w:tcW w:w="4880" w:type="dxa"/>
            <w:vAlign w:val="center"/>
            <w:textDirection w:val="lrTb"/>
            <w:noWrap w:val="false"/>
          </w:tcPr>
          <w:p>
            <w:pPr>
              <w:pStyle w:val="965"/>
              <w:ind w:firstLine="482"/>
              <w:spacing w:before="0" w:beforeAutospacing="0" w:after="0" w:afterAutospacing="0" w:line="360" w:lineRule="auto"/>
              <w:rPr>
                <w:rFonts w:hint="eastAsia"/>
                <w:lang w:bidi="ar"/>
              </w:rPr>
            </w:pPr>
            <w:r>
              <w:rPr>
                <w:rFonts w:hint="eastAsia"/>
                <w:b/>
                <w:bCs/>
              </w:rPr>
              <w:t xml:space="preserve">★根据项目岗位安排，拟配置的物业服务人员类别及人数不得低于上表数量且总人数不得低于33人。若发现投标人虚假承诺，招标人有权终止合同并向行业主管部门上报并作出相应处理；如给招标人造成损失的，损失由投标人承担。供应商应合理安排好周六、周日及法定节假日各岗位人员工作及休息。本项目周六、周日、法定节假加班在岗人数至少为</w:t>
            </w:r>
            <w:r>
              <w:rPr>
                <w:rFonts w:hint="eastAsia"/>
                <w:b/>
                <w:bCs/>
                <w:u w:val="single"/>
              </w:rPr>
              <w:t xml:space="preserve"> 20 </w:t>
            </w:r>
            <w:r>
              <w:rPr>
                <w:rFonts w:hint="eastAsia"/>
                <w:b/>
                <w:bCs/>
              </w:rPr>
              <w:t xml:space="preserve">人(其中保安员数量不少于</w:t>
            </w:r>
            <w:r>
              <w:rPr>
                <w:rFonts w:hint="eastAsia"/>
                <w:b/>
                <w:bCs/>
                <w:u w:val="single"/>
              </w:rPr>
              <w:t xml:space="preserve"> 6 </w:t>
            </w:r>
            <w:r>
              <w:rPr>
                <w:rFonts w:hint="eastAsia"/>
                <w:b/>
                <w:bCs/>
              </w:rPr>
              <w:t xml:space="preserve">人)，具体岗位及岗位人数根据采购人要求进行安排及调整。</w:t>
            </w:r>
            <w:r>
              <w:rPr>
                <w:rFonts w:hint="eastAsia"/>
                <w:lang w:bidi="ar"/>
              </w:rPr>
            </w:r>
            <w:r/>
          </w:p>
        </w:tc>
        <w:tc>
          <w:tcPr>
            <w:tcBorders>
              <w:top w:val="single" w:color="000000" w:sz="4" w:space="0"/>
              <w:bottom w:val="single" w:color="000000" w:sz="4" w:space="0"/>
              <w:right w:val="single" w:color="000000" w:sz="4" w:space="0"/>
            </w:tcBorders>
            <w:tcW w:w="2984" w:type="dxa"/>
            <w:vAlign w:val="center"/>
            <w:textDirection w:val="lrTb"/>
            <w:noWrap w:val="false"/>
          </w:tcPr>
          <w:p>
            <w:pPr>
              <w:pStyle w:val="902"/>
              <w:spacing w:line="360" w:lineRule="auto"/>
              <w:rPr>
                <w:rStyle w:val="981"/>
                <w:rFonts w:hint="eastAsia" w:ascii="Calibri" w:hAnsi="Calibri"/>
                <w:b/>
                <w:bCs/>
              </w:rPr>
            </w:pPr>
            <w:r>
              <w:rPr>
                <w:rFonts w:hint="eastAsia" w:ascii="宋体" w:hAnsi="宋体"/>
                <w:b/>
                <w:bCs/>
                <w:sz w:val="24"/>
                <w:szCs w:val="24"/>
              </w:rPr>
              <w:t xml:space="preserve">本项为实质性内容。供应商提供承诺函，格式自拟，承诺函加盖供应商公章。</w:t>
            </w:r>
            <w:r>
              <w:rPr>
                <w:rStyle w:val="981"/>
                <w:rFonts w:hint="eastAsia" w:ascii="Calibri" w:hAnsi="Calibri"/>
                <w:b/>
                <w:bCs/>
              </w:rPr>
            </w:r>
            <w:r/>
          </w:p>
        </w:tc>
      </w:tr>
    </w:tbl>
    <w:p>
      <w:pPr>
        <w:pStyle w:val="902"/>
        <w:ind w:firstLine="562"/>
        <w:rPr>
          <w:rFonts w:hint="eastAsia"/>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rFonts w:hint="eastAsia"/>
          <w:i/>
          <w:sz w:val="28"/>
          <w:szCs w:val="28"/>
          <w:u w:val="single"/>
        </w:rPr>
      </w:r>
      <w:r/>
    </w:p>
    <w:p>
      <w:pPr>
        <w:pStyle w:val="902"/>
        <w:rPr>
          <w:rFonts w:hint="eastAsia"/>
          <w:sz w:val="24"/>
          <w:highlight w:val="yellow"/>
        </w:rPr>
      </w:pPr>
      <w:r>
        <w:rPr>
          <w:rFonts w:hint="eastAsia"/>
          <w:sz w:val="24"/>
          <w:highlight w:val="yellow"/>
        </w:rPr>
      </w:r>
      <w:r/>
    </w:p>
    <w:p>
      <w:pPr>
        <w:pStyle w:val="902"/>
        <w:rPr>
          <w:rFonts w:hint="eastAsia"/>
          <w:sz w:val="24"/>
        </w:rPr>
      </w:pPr>
      <w:r>
        <w:rPr>
          <w:rFonts w:hint="eastAsia"/>
          <w:sz w:val="24"/>
        </w:rPr>
        <w:t xml:space="preserve">6. 样品</w:t>
      </w:r>
      <w:r/>
    </w:p>
    <w:p>
      <w:pPr>
        <w:pStyle w:val="902"/>
        <w:rPr>
          <w:rFonts w:hint="eastAsia"/>
          <w:sz w:val="24"/>
        </w:rPr>
      </w:pPr>
      <w:r>
        <w:rPr>
          <w:rFonts w:hint="eastAsia"/>
          <w:sz w:val="24"/>
        </w:rPr>
        <w:t xml:space="preserve">无</w:t>
      </w:r>
      <w:r/>
    </w:p>
    <w:p>
      <w:pPr>
        <w:pStyle w:val="902"/>
        <w:rPr>
          <w:rFonts w:hint="eastAsia"/>
          <w:sz w:val="24"/>
          <w:highlight w:val="yellow"/>
        </w:rPr>
      </w:pPr>
      <w:r>
        <w:rPr>
          <w:rFonts w:hint="eastAsia"/>
          <w:sz w:val="24"/>
          <w:highlight w:val="yellow"/>
        </w:rPr>
      </w:r>
      <w:r/>
    </w:p>
    <w:p>
      <w:pPr>
        <w:pStyle w:val="902"/>
        <w:rPr>
          <w:rFonts w:hint="eastAsia"/>
          <w:color w:val="000000"/>
          <w:sz w:val="24"/>
        </w:rPr>
      </w:pPr>
      <w:r>
        <w:rPr>
          <w:rFonts w:hint="eastAsia"/>
          <w:color w:val="000000"/>
          <w:sz w:val="24"/>
        </w:rPr>
        <w:t xml:space="preserve">7. 演示</w:t>
      </w:r>
      <w:r/>
    </w:p>
    <w:p>
      <w:pPr>
        <w:pStyle w:val="902"/>
        <w:rPr>
          <w:rFonts w:hint="eastAsia"/>
          <w:sz w:val="24"/>
        </w:rPr>
      </w:pPr>
      <w:r>
        <w:rPr>
          <w:rFonts w:hint="eastAsia"/>
          <w:sz w:val="24"/>
        </w:rPr>
        <w:t xml:space="preserve">无</w:t>
      </w:r>
      <w:r/>
    </w:p>
    <w:p>
      <w:pPr>
        <w:pStyle w:val="902"/>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02"/>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02"/>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02"/>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02"/>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02"/>
              <w:jc w:val="center"/>
              <w:rPr>
                <w:rFonts w:ascii="宋体" w:hAnsi="宋体"/>
                <w:sz w:val="24"/>
              </w:rPr>
            </w:pPr>
            <w:r>
              <w:rPr>
                <w:rFonts w:hint="eastAsia" w:ascii="宋体" w:hAnsi="宋体"/>
                <w:sz w:val="24"/>
              </w:rPr>
              <w:t xml:space="preserve">邹区人民医院物业管理服务项目</w:t>
            </w:r>
            <w:r>
              <w:rPr>
                <w:rFonts w:ascii="宋体" w:hAnsi="宋体"/>
                <w:sz w:val="24"/>
              </w:rPr>
            </w:r>
            <w:r/>
          </w:p>
        </w:tc>
        <w:tc>
          <w:tcPr>
            <w:tcW w:w="2852" w:type="dxa"/>
            <w:vAlign w:val="top"/>
            <w:textDirection w:val="lrTb"/>
            <w:noWrap w:val="false"/>
          </w:tcPr>
          <w:p>
            <w:pPr>
              <w:pStyle w:val="902"/>
              <w:jc w:val="center"/>
              <w:rPr>
                <w:rFonts w:ascii="宋体" w:hAnsi="宋体"/>
                <w:sz w:val="24"/>
              </w:rPr>
            </w:pPr>
            <w:r>
              <w:rPr>
                <w:rFonts w:hint="eastAsia" w:ascii="宋体" w:hAnsi="宋体"/>
                <w:sz w:val="24"/>
              </w:rPr>
              <w:t xml:space="preserve">物业管理服务</w:t>
            </w:r>
            <w:r>
              <w:rPr>
                <w:rFonts w:ascii="宋体" w:hAnsi="宋体"/>
                <w:sz w:val="24"/>
              </w:rPr>
            </w:r>
            <w:r/>
          </w:p>
        </w:tc>
      </w:tr>
    </w:tbl>
    <w:p>
      <w:pPr>
        <w:pStyle w:val="902"/>
        <w:rPr>
          <w:rFonts w:ascii="Calibri" w:hAnsi="Calibri"/>
          <w:b/>
          <w:color w:val="000000"/>
          <w:sz w:val="36"/>
          <w:szCs w:val="36"/>
        </w:rPr>
      </w:pPr>
      <w:r>
        <w:rPr>
          <w:rFonts w:hint="eastAsia"/>
        </w:rPr>
        <w:t xml:space="preserve">9.</w:t>
      </w:r>
      <w:r>
        <w:rPr>
          <w:rFonts w:hint="eastAsia"/>
          <w:b/>
          <w:bCs/>
          <w:sz w:val="28"/>
          <w:szCs w:val="36"/>
        </w:rPr>
        <w:t xml:space="preserve"> ★</w:t>
      </w:r>
      <w:r>
        <w:rPr>
          <w:rFonts w:hint="eastAsia" w:ascii="Calibri" w:hAnsi="Calibri"/>
          <w:b/>
          <w:color w:val="000000"/>
          <w:sz w:val="36"/>
          <w:szCs w:val="36"/>
        </w:rPr>
        <w:t xml:space="preserve">投标分项报价表</w:t>
      </w:r>
      <w:r>
        <w:rPr>
          <w:rFonts w:ascii="Calibri" w:hAnsi="Calibri"/>
          <w:b/>
          <w:color w:val="000000"/>
          <w:sz w:val="36"/>
          <w:szCs w:val="36"/>
        </w:rPr>
      </w:r>
      <w:r/>
    </w:p>
    <w:p>
      <w:pPr>
        <w:pStyle w:val="997"/>
        <w:ind w:left="0"/>
        <w:rPr>
          <w:rFonts w:hint="eastAsia" w:ascii="宋体" w:hAnsi="宋体"/>
          <w:color w:val="000000"/>
        </w:rPr>
      </w:pPr>
      <w:r>
        <w:rPr>
          <w:rFonts w:hint="eastAsia" w:ascii="宋体" w:hAnsi="宋体"/>
          <w:color w:val="000000"/>
        </w:rPr>
      </w:r>
      <w:r/>
    </w:p>
    <w:p>
      <w:pPr>
        <w:pStyle w:val="902"/>
        <w:jc w:val="center"/>
        <w:rPr>
          <w:rFonts w:hint="eastAsia" w:ascii="黑体" w:hAnsi="黑体" w:eastAsia="黑体" w:cs="黑体"/>
          <w:b/>
          <w:i/>
          <w:color w:val="000000"/>
          <w:sz w:val="36"/>
          <w:szCs w:val="36"/>
        </w:rPr>
      </w:pPr>
      <w:r>
        <w:rPr>
          <w:rFonts w:hint="eastAsia" w:ascii="黑体" w:hAnsi="黑体" w:eastAsia="黑体" w:cs="黑体"/>
          <w:b/>
          <w:i/>
          <w:color w:val="000000"/>
          <w:sz w:val="36"/>
          <w:szCs w:val="36"/>
        </w:rPr>
        <w:t xml:space="preserve">投标分项报价表</w:t>
      </w:r>
      <w:r/>
    </w:p>
    <w:p>
      <w:pPr>
        <w:pStyle w:val="902"/>
        <w:jc w:val="center"/>
        <w:rPr>
          <w:rFonts w:ascii="黑体" w:hAnsi="黑体" w:eastAsia="黑体" w:cs="黑体"/>
          <w:bCs/>
          <w:iCs/>
          <w:color w:val="000000"/>
          <w:sz w:val="32"/>
          <w:u w:val="single"/>
        </w:rPr>
      </w:pPr>
      <w:r>
        <w:rPr>
          <w:rFonts w:hint="eastAsia" w:ascii="黑体" w:hAnsi="黑体" w:eastAsia="黑体" w:cs="黑体"/>
          <w:bCs/>
          <w:iCs/>
          <w:color w:val="000000"/>
          <w:sz w:val="24"/>
          <w:szCs w:val="24"/>
        </w:rPr>
        <w:t xml:space="preserve">项目编号/包号：</w:t>
      </w:r>
      <w:r>
        <w:rPr>
          <w:rFonts w:hint="eastAsia" w:ascii="黑体" w:hAnsi="黑体" w:eastAsia="黑体" w:cs="黑体"/>
          <w:bCs/>
          <w:iCs/>
          <w:color w:val="000000"/>
          <w:sz w:val="24"/>
          <w:szCs w:val="24"/>
          <w:u w:val="single"/>
        </w:rPr>
        <w:t xml:space="preserve">         </w:t>
      </w:r>
      <w:r>
        <w:rPr>
          <w:rFonts w:hint="eastAsia" w:ascii="黑体" w:hAnsi="黑体" w:eastAsia="黑体" w:cs="黑体"/>
          <w:bCs/>
          <w:iCs/>
          <w:color w:val="000000"/>
          <w:sz w:val="24"/>
          <w:szCs w:val="24"/>
        </w:rPr>
        <w:t xml:space="preserve"> 项目名称：</w:t>
      </w:r>
      <w:r>
        <w:rPr>
          <w:rFonts w:hint="eastAsia" w:ascii="黑体" w:hAnsi="黑体" w:eastAsia="黑体" w:cs="黑体"/>
          <w:bCs/>
          <w:iCs/>
          <w:color w:val="000000"/>
          <w:sz w:val="24"/>
          <w:szCs w:val="24"/>
          <w:u w:val="single"/>
        </w:rPr>
        <w:t xml:space="preserve">              </w:t>
      </w:r>
      <w:r>
        <w:rPr>
          <w:rFonts w:hint="eastAsia" w:ascii="黑体" w:hAnsi="黑体" w:eastAsia="黑体" w:cs="黑体"/>
          <w:bCs/>
          <w:iCs/>
          <w:color w:val="000000"/>
          <w:sz w:val="24"/>
          <w:szCs w:val="24"/>
          <w:u w:val="single"/>
        </w:rPr>
        <w:t xml:space="preserve">   </w:t>
      </w:r>
      <w:r>
        <w:rPr>
          <w:rFonts w:hint="eastAsia" w:ascii="黑体" w:hAnsi="黑体" w:eastAsia="黑体" w:cs="黑体"/>
          <w:bCs/>
          <w:iCs/>
          <w:color w:val="000000"/>
          <w:sz w:val="24"/>
          <w:szCs w:val="24"/>
        </w:rPr>
        <w:t xml:space="preserve">报价单位：人民币元</w:t>
      </w:r>
      <w:r>
        <w:rPr>
          <w:rFonts w:ascii="黑体" w:hAnsi="黑体" w:eastAsia="黑体" w:cs="黑体"/>
          <w:bCs/>
          <w:iCs/>
          <w:color w:val="000000"/>
          <w:sz w:val="32"/>
          <w:u w:val="single"/>
        </w:rPr>
      </w:r>
      <w:r/>
    </w:p>
    <w:tbl>
      <w:tblPr>
        <w:tblW w:w="1056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86"/>
        <w:gridCol w:w="1111"/>
        <w:gridCol w:w="1111"/>
        <w:gridCol w:w="1111"/>
        <w:gridCol w:w="1111"/>
        <w:gridCol w:w="1111"/>
        <w:gridCol w:w="1111"/>
        <w:gridCol w:w="3117"/>
      </w:tblGrid>
      <w:tr>
        <w:trPr>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具体服务范围</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服务要求</w:t>
            </w:r>
            <w:r>
              <w:rPr>
                <w:rFonts w:hint="eastAsia" w:ascii="宋体" w:hAnsi="宋体" w:cs="宋体"/>
                <w:b/>
                <w:bCs/>
                <w:color w:val="000000"/>
              </w:rPr>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服务时间（月）</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服务标准</w:t>
            </w:r>
            <w:r>
              <w:rPr>
                <w:rFonts w:hint="eastAsia" w:ascii="宋体" w:hAnsi="宋体" w:cs="宋体"/>
                <w:b/>
                <w:bCs/>
                <w:color w:val="000000"/>
              </w:rPr>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服务人数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备注（如果有）</w:t>
            </w:r>
            <w:r>
              <w:rPr>
                <w:rFonts w:hint="eastAsia" w:ascii="宋体" w:hAnsi="宋体" w:cs="宋体"/>
                <w:b/>
                <w:bCs/>
                <w:color w:val="000000"/>
              </w:rPr>
            </w:r>
            <w:r/>
          </w:p>
        </w:tc>
      </w:tr>
      <w:tr>
        <w:trPr>
          <w:cantSplit/>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项目负责人</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3030" w:type="dxa"/>
            <w:vAlign w:val="center"/>
            <w:vMerge w:val="restart"/>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包含员工费用和管理人员费用、离职补偿金、保险、管理费、培训费、各类加班费（周六、周日、法定节假日等）、值班费、岗位补贴、高温补贴、员工福利、利润、设备、工具、消耗品、工会费、维护修理、折旧、各种税费、政策性文件规定及项目明示或暗示的所有风险、责任、义务等各项应</w:t>
            </w:r>
            <w:r>
              <w:rPr>
                <w:rFonts w:hint="eastAsia" w:ascii="宋体" w:hAnsi="宋体" w:cs="宋体"/>
                <w:color w:val="000000"/>
                <w:sz w:val="22"/>
                <w:szCs w:val="22"/>
                <w:lang w:bidi="ar"/>
              </w:rPr>
              <w:t xml:space="preserve">有的费用。上述未列明，但投标人认为所需的其他费用也包含在内，招标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cs="宋体"/>
                <w:color w:val="000000"/>
                <w:sz w:val="22"/>
                <w:szCs w:val="22"/>
              </w:rPr>
            </w:r>
            <w:r/>
          </w:p>
        </w:tc>
      </w:tr>
      <w:tr>
        <w:trPr>
          <w:cantSplit/>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保安员</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pStyle w:val="902"/>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保洁员</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w:t>
            </w:r>
            <w:r>
              <w:rPr>
                <w:rFonts w:hint="eastAsia" w:ascii="宋体" w:hAnsi="宋体" w:cs="宋体"/>
                <w:color w:val="000000"/>
                <w:sz w:val="22"/>
                <w:szCs w:val="22"/>
                <w:lang w:bidi="ar"/>
              </w:rPr>
              <w:t xml:space="preserve">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15</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pStyle w:val="902"/>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消控员</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pStyle w:val="902"/>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高低压电工及水电各类零星维修人员</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pStyle w:val="902"/>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1020"/>
        </w:trPr>
        <w:tc>
          <w:tcPr>
            <w:gridSpan w:val="2"/>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2"/>
              <w:jc w:val="center"/>
              <w:widowControl/>
              <w:rPr>
                <w:rFonts w:hint="eastAsia" w:ascii="宋体" w:hAnsi="宋体" w:cs="宋体"/>
                <w:b/>
                <w:bCs/>
                <w:color w:val="000000"/>
                <w:lang w:bidi="ar"/>
              </w:rPr>
            </w:pPr>
            <w:r>
              <w:rPr>
                <w:rFonts w:hint="eastAsia" w:ascii="宋体" w:hAnsi="宋体" w:cs="宋体"/>
                <w:b/>
                <w:bCs/>
                <w:color w:val="000000"/>
                <w:lang w:bidi="ar"/>
              </w:rPr>
              <w:t xml:space="preserve">每月投标单价</w:t>
            </w:r>
            <w:r/>
          </w:p>
          <w:p>
            <w:pPr>
              <w:pStyle w:val="902"/>
              <w:jc w:val="center"/>
              <w:widowControl/>
              <w:rPr>
                <w:rFonts w:hint="eastAsia" w:ascii="宋体" w:hAnsi="宋体" w:cs="宋体"/>
                <w:b/>
                <w:bCs/>
                <w:color w:val="000000"/>
              </w:rPr>
            </w:pPr>
            <w:r>
              <w:rPr>
                <w:rFonts w:hint="eastAsia" w:ascii="宋体" w:hAnsi="宋体" w:cs="宋体"/>
                <w:b/>
                <w:bCs/>
              </w:rPr>
              <w:t xml:space="preserve">（小写）</w:t>
            </w:r>
            <w:r>
              <w:rPr>
                <w:rFonts w:hint="eastAsia" w:ascii="宋体" w:hAnsi="宋体" w:cs="宋体"/>
                <w:b/>
                <w:bCs/>
                <w:color w:val="000000"/>
              </w:rPr>
            </w:r>
            <w:r/>
          </w:p>
        </w:tc>
        <w:tc>
          <w:tcPr>
            <w:gridSpan w:val="6"/>
            <w:tcBorders>
              <w:top w:val="single" w:color="000000" w:sz="4" w:space="0"/>
              <w:left w:val="single" w:color="000000" w:sz="4" w:space="0"/>
              <w:bottom w:val="single" w:color="000000" w:sz="4" w:space="0"/>
              <w:right w:val="single" w:color="000000" w:sz="4" w:space="0"/>
            </w:tcBorders>
            <w:tcW w:w="8430" w:type="dxa"/>
            <w:vAlign w:val="center"/>
            <w:textDirection w:val="lrTb"/>
            <w:noWrap w:val="false"/>
          </w:tcPr>
          <w:p>
            <w:pPr>
              <w:pStyle w:val="902"/>
              <w:jc w:val="center"/>
              <w:rPr>
                <w:rFonts w:hint="eastAsia" w:ascii="宋体" w:hAnsi="宋体" w:cs="宋体"/>
                <w:color w:val="000000"/>
              </w:rPr>
            </w:pPr>
            <w:r>
              <w:rPr>
                <w:rFonts w:hint="eastAsia" w:ascii="宋体" w:hAnsi="宋体" w:cs="宋体"/>
                <w:color w:val="000000"/>
              </w:rPr>
            </w:r>
            <w:r/>
          </w:p>
        </w:tc>
      </w:tr>
      <w:tr>
        <w:trPr>
          <w:trHeight w:val="1020"/>
        </w:trPr>
        <w:tc>
          <w:tcPr>
            <w:gridSpan w:val="2"/>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2"/>
              <w:jc w:val="center"/>
              <w:widowControl/>
              <w:rPr>
                <w:rFonts w:hint="eastAsia" w:ascii="宋体" w:hAnsi="宋体" w:cs="宋体"/>
                <w:b/>
                <w:bCs/>
                <w:color w:val="000000"/>
                <w:lang w:bidi="ar"/>
              </w:rPr>
            </w:pPr>
            <w:r>
              <w:rPr>
                <w:rFonts w:hint="eastAsia" w:ascii="宋体" w:hAnsi="宋体" w:cs="宋体"/>
                <w:b/>
                <w:bCs/>
                <w:color w:val="000000"/>
                <w:lang w:bidi="ar"/>
              </w:rPr>
              <w:t xml:space="preserve">投标总价</w:t>
            </w:r>
            <w:r/>
          </w:p>
          <w:p>
            <w:pPr>
              <w:pStyle w:val="902"/>
              <w:jc w:val="center"/>
              <w:widowControl/>
              <w:rPr>
                <w:rFonts w:hint="eastAsia" w:ascii="宋体" w:hAnsi="宋体" w:cs="宋体"/>
                <w:b/>
                <w:bCs/>
                <w:color w:val="000000"/>
                <w:lang w:bidi="ar"/>
              </w:rPr>
            </w:pPr>
            <w:r>
              <w:rPr>
                <w:rFonts w:hint="eastAsia" w:ascii="宋体" w:hAnsi="宋体" w:cs="宋体"/>
                <w:b/>
                <w:bCs/>
                <w:color w:val="000000"/>
                <w:lang w:bidi="ar"/>
              </w:rPr>
              <w:t xml:space="preserve">（12个月）</w:t>
            </w:r>
            <w:r/>
          </w:p>
          <w:p>
            <w:pPr>
              <w:pStyle w:val="902"/>
              <w:jc w:val="center"/>
              <w:widowControl/>
              <w:rPr>
                <w:rFonts w:hint="eastAsia" w:ascii="宋体" w:hAnsi="宋体" w:cs="宋体"/>
                <w:b/>
                <w:bCs/>
                <w:color w:val="000000"/>
              </w:rPr>
            </w:pPr>
            <w:r>
              <w:rPr>
                <w:rFonts w:hint="eastAsia" w:ascii="宋体" w:hAnsi="宋体" w:cs="宋体"/>
                <w:b/>
                <w:bCs/>
              </w:rPr>
              <w:t xml:space="preserve">（小写）</w:t>
            </w:r>
            <w:r>
              <w:rPr>
                <w:rFonts w:hint="eastAsia" w:ascii="宋体" w:hAnsi="宋体" w:cs="宋体"/>
                <w:b/>
                <w:bCs/>
                <w:color w:val="000000"/>
              </w:rPr>
            </w:r>
            <w:r/>
          </w:p>
        </w:tc>
        <w:tc>
          <w:tcPr>
            <w:gridSpan w:val="6"/>
            <w:tcBorders>
              <w:top w:val="single" w:color="000000" w:sz="4" w:space="0"/>
              <w:left w:val="single" w:color="000000" w:sz="4" w:space="0"/>
              <w:bottom w:val="single" w:color="000000" w:sz="4" w:space="0"/>
              <w:right w:val="single" w:color="000000" w:sz="4" w:space="0"/>
            </w:tcBorders>
            <w:tcW w:w="8430" w:type="dxa"/>
            <w:vAlign w:val="center"/>
            <w:textDirection w:val="lrTb"/>
            <w:noWrap/>
          </w:tcPr>
          <w:p>
            <w:pPr>
              <w:pStyle w:val="902"/>
              <w:jc w:val="center"/>
              <w:rPr>
                <w:rFonts w:hint="eastAsia" w:ascii="宋体" w:hAnsi="宋体" w:cs="宋体"/>
                <w:color w:val="000000"/>
                <w:sz w:val="22"/>
                <w:szCs w:val="22"/>
              </w:rPr>
            </w:pPr>
            <w:r>
              <w:rPr>
                <w:rFonts w:hint="eastAsia" w:ascii="宋体" w:hAnsi="宋体" w:cs="宋体"/>
                <w:color w:val="000000"/>
                <w:sz w:val="22"/>
                <w:szCs w:val="22"/>
              </w:rPr>
            </w:r>
            <w:r/>
          </w:p>
        </w:tc>
      </w:tr>
    </w:tbl>
    <w:p>
      <w:pPr>
        <w:pStyle w:val="902"/>
        <w:jc w:val="left"/>
        <w:widowControl/>
        <w:rPr>
          <w:rFonts w:hint="eastAsia" w:ascii="宋体" w:hAnsi="宋体"/>
          <w:color w:val="000000"/>
        </w:rPr>
      </w:pPr>
      <w:r>
        <w:rPr>
          <w:rFonts w:hint="eastAsia" w:ascii="宋体" w:hAnsi="宋体"/>
          <w:color w:val="000000"/>
        </w:rPr>
      </w:r>
      <w:r/>
    </w:p>
    <w:p>
      <w:pPr>
        <w:pStyle w:val="902"/>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t xml:space="preserve">               </w:t>
      </w:r>
      <w:r/>
    </w:p>
    <w:p>
      <w:pPr>
        <w:pStyle w:val="902"/>
        <w:rPr>
          <w:rFonts w:hint="eastAsia" w:ascii="宋体" w:hAnsi="宋体"/>
          <w:sz w:val="24"/>
          <w:szCs w:val="24"/>
          <w:u w:val="single"/>
        </w:rPr>
      </w:pPr>
      <w:r>
        <w:rPr>
          <w:rFonts w:hint="eastAsia" w:ascii="宋体" w:hAnsi="宋体"/>
          <w:sz w:val="24"/>
          <w:szCs w:val="24"/>
          <w:u w:val="single"/>
        </w:rPr>
      </w:r>
      <w:r/>
    </w:p>
    <w:p>
      <w:pPr>
        <w:pStyle w:val="902"/>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pStyle w:val="902"/>
        <w:ind w:firstLine="480"/>
        <w:rPr>
          <w:rFonts w:hint="eastAsia" w:ascii="宋体" w:hAnsi="宋体"/>
          <w:color w:val="000000"/>
          <w:sz w:val="24"/>
        </w:rPr>
      </w:pPr>
      <w:r>
        <w:rPr>
          <w:rFonts w:hint="eastAsia" w:ascii="宋体" w:hAnsi="宋体"/>
          <w:color w:val="000000"/>
          <w:sz w:val="24"/>
        </w:rPr>
      </w:r>
      <w:r/>
    </w:p>
    <w:p>
      <w:pPr>
        <w:pStyle w:val="902"/>
        <w:ind w:firstLine="480"/>
        <w:rPr>
          <w:rFonts w:hint="eastAsia" w:ascii="宋体" w:hAnsi="宋体"/>
          <w:color w:val="000000"/>
          <w:sz w:val="24"/>
        </w:rPr>
      </w:pPr>
      <w:r>
        <w:rPr>
          <w:rFonts w:hint="eastAsia" w:ascii="宋体" w:hAnsi="宋体"/>
          <w:color w:val="000000"/>
          <w:sz w:val="24"/>
        </w:rPr>
      </w:r>
      <w:r/>
    </w:p>
    <w:p>
      <w:pPr>
        <w:pStyle w:val="902"/>
        <w:ind w:firstLine="480"/>
        <w:rPr>
          <w:rFonts w:hint="eastAsia" w:ascii="宋体" w:hAnsi="宋体"/>
          <w:color w:val="000000"/>
          <w:sz w:val="24"/>
        </w:rPr>
      </w:pPr>
      <w:r>
        <w:rPr>
          <w:rFonts w:hint="eastAsia" w:ascii="宋体" w:hAnsi="宋体"/>
          <w:color w:val="000000"/>
          <w:sz w:val="24"/>
        </w:rPr>
      </w:r>
      <w:r/>
    </w:p>
    <w:p>
      <w:pPr>
        <w:pStyle w:val="902"/>
        <w:ind w:firstLine="480"/>
        <w:rPr>
          <w:rFonts w:hint="eastAsia" w:ascii="宋体" w:hAnsi="宋体"/>
          <w:color w:val="000000"/>
          <w:sz w:val="24"/>
        </w:rPr>
      </w:pPr>
      <w:r>
        <w:rPr>
          <w:rFonts w:hint="eastAsia" w:ascii="宋体" w:hAnsi="宋体"/>
          <w:color w:val="000000"/>
          <w:sz w:val="24"/>
        </w:rPr>
      </w:r>
      <w:r/>
    </w:p>
    <w:p>
      <w:pPr>
        <w:pStyle w:val="902"/>
        <w:ind w:firstLine="480"/>
        <w:rPr>
          <w:rFonts w:hint="eastAsia" w:ascii="宋体" w:hAnsi="宋体"/>
          <w:color w:val="000000"/>
          <w:sz w:val="24"/>
        </w:rPr>
      </w:pPr>
      <w:r>
        <w:rPr>
          <w:rFonts w:hint="eastAsia" w:ascii="宋体" w:hAnsi="宋体"/>
          <w:color w:val="000000"/>
          <w:sz w:val="24"/>
        </w:rPr>
      </w:r>
      <w:r/>
    </w:p>
    <w:p>
      <w:pPr>
        <w:pStyle w:val="902"/>
        <w:ind w:firstLine="480"/>
        <w:rPr>
          <w:rFonts w:hint="eastAsia" w:ascii="宋体" w:hAnsi="宋体"/>
          <w:color w:val="000000"/>
          <w:sz w:val="24"/>
        </w:rPr>
      </w:pPr>
      <w:r>
        <w:rPr>
          <w:rFonts w:hint="eastAsia" w:ascii="宋体" w:hAnsi="宋体"/>
          <w:color w:val="000000"/>
          <w:sz w:val="24"/>
        </w:rPr>
      </w:r>
      <w:r/>
    </w:p>
    <w:p>
      <w:pPr>
        <w:pStyle w:val="902"/>
        <w:rPr>
          <w:rFonts w:hint="eastAsia" w:ascii="宋体" w:hAnsi="宋体"/>
          <w:color w:val="000000"/>
          <w:sz w:val="24"/>
        </w:rPr>
      </w:pPr>
      <w:r>
        <w:rPr>
          <w:rFonts w:hint="eastAsia" w:ascii="宋体" w:hAnsi="宋体"/>
          <w:color w:val="000000"/>
          <w:sz w:val="24"/>
        </w:rPr>
        <w:br w:type="page" w:clear="all"/>
      </w:r>
      <w:r/>
    </w:p>
    <w:p>
      <w:pPr>
        <w:pStyle w:val="90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2"/>
        <w:rPr>
          <w:rFonts w:hint="eastAsia"/>
        </w:rPr>
      </w:pPr>
      <w:r>
        <w:rPr>
          <w:rFonts w:hint="eastAsia"/>
        </w:rPr>
      </w:r>
      <w:r/>
    </w:p>
    <w:p>
      <w:pPr>
        <w:pStyle w:val="992"/>
        <w:ind w:firstLine="439"/>
        <w:rPr>
          <w:rFonts w:hint="eastAsia" w:cs="Arial"/>
        </w:rPr>
      </w:pPr>
      <w:r>
        <w:rPr>
          <w:rFonts w:cs="Arial"/>
        </w:rPr>
        <w:t xml:space="preserve">采用综合评分法的，评标结果按评审后得分由高到低顺序排列。得分相同的，按投标报价由低到</w:t>
      </w:r>
      <w:r>
        <w:rPr>
          <w:rFonts w:cs="Arial"/>
        </w:rPr>
        <w:t xml:space="preserve">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92"/>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2"/>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992"/>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992"/>
        <w:spacing w:line="0" w:lineRule="atLeast"/>
        <w:rPr>
          <w:rFonts w:hint="eastAsia" w:ascii="宋体" w:hAnsi="宋体"/>
        </w:rPr>
      </w:pPr>
      <w:r>
        <w:rPr>
          <w:rFonts w:hint="eastAsia" w:ascii="宋体" w:hAnsi="宋体"/>
        </w:rPr>
      </w:r>
      <w:r/>
    </w:p>
    <w:p>
      <w:pPr>
        <w:pStyle w:val="992"/>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67" w:type="pct"/>
        <w:tblInd w:w="-98" w:type="dxa"/>
        <w:tblLayout w:type="autofit"/>
        <w:tblCellMar>
          <w:left w:w="0" w:type="dxa"/>
          <w:top w:w="0" w:type="dxa"/>
          <w:right w:w="0" w:type="dxa"/>
          <w:bottom w:w="0" w:type="dxa"/>
        </w:tblCellMar>
        <w:tblLook w:val="04A0" w:firstRow="1" w:lastRow="0" w:firstColumn="1" w:lastColumn="0" w:noHBand="0" w:noVBand="1"/>
      </w:tblPr>
      <w:tblGrid>
        <w:gridCol w:w="768"/>
        <w:gridCol w:w="1304"/>
        <w:gridCol w:w="3911"/>
        <w:gridCol w:w="645"/>
        <w:gridCol w:w="638"/>
        <w:gridCol w:w="669"/>
        <w:gridCol w:w="669"/>
      </w:tblGrid>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b/>
                <w:bCs/>
                <w:sz w:val="20"/>
                <w:szCs w:val="20"/>
              </w:rPr>
            </w:pPr>
            <w:r>
              <w:rPr>
                <w:rFonts w:hint="eastAsia" w:ascii="宋体" w:hAnsi="宋体" w:cs="宋体"/>
                <w:sz w:val="20"/>
                <w:szCs w:val="20"/>
              </w:rPr>
              <w:t xml:space="preserve">采用低价优先法计算，即满足招标文件要求且投标价格最低的投标报价为评标基准价，其价格分为</w:t>
            </w:r>
            <w:r>
              <w:rPr>
                <w:rFonts w:hint="eastAsia" w:ascii="宋体" w:hAnsi="宋体" w:cs="宋体"/>
                <w:sz w:val="20"/>
                <w:szCs w:val="20"/>
              </w:rPr>
              <w:t xml:space="preserve">满分。其他投标人的价格分统一按照下列公式计算： 投标报价得分=(评标基准价／投标报价)×价格权重×100。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20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highlight w:val="red"/>
              </w:rPr>
            </w:pPr>
            <w:r>
              <w:rPr>
                <w:rFonts w:hint="eastAsia" w:ascii="宋体" w:hAnsi="宋体" w:cs="宋体"/>
                <w:b/>
                <w:bCs/>
                <w:sz w:val="20"/>
                <w:szCs w:val="20"/>
              </w:rPr>
              <w:t xml:space="preserve">2</w:t>
            </w:r>
            <w:r>
              <w:rPr>
                <w:rFonts w:hint="eastAsia" w:ascii="宋体" w:hAnsi="宋体" w:cs="宋体"/>
                <w:b/>
                <w:bCs/>
                <w:sz w:val="20"/>
                <w:szCs w:val="20"/>
                <w:highlight w:val="red"/>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b/>
                <w:bCs/>
                <w:sz w:val="20"/>
                <w:szCs w:val="20"/>
              </w:rPr>
            </w:pPr>
            <w:r>
              <w:rPr>
                <w:rFonts w:hint="eastAsia" w:ascii="宋体" w:hAnsi="宋体" w:cs="宋体"/>
                <w:b/>
                <w:bCs/>
                <w:sz w:val="20"/>
                <w:szCs w:val="20"/>
              </w:rPr>
              <w:t xml:space="preserve">下列（2.1，2.2，2.3，2.4，2.5，2.6，2.7，2.8，2.9）评分项属于暗标评审项，各投标人（供应商）提供评审材料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41</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sz w:val="20"/>
                <w:szCs w:val="20"/>
              </w:rPr>
            </w:pPr>
            <w:r>
              <w:rPr>
                <w:rFonts w:hint="eastAsia" w:ascii="宋体" w:hAnsi="宋体" w:cs="宋体"/>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ascii="宋体" w:hAnsi="宋体" w:cs="宋体"/>
                <w:b/>
                <w:bCs/>
                <w:sz w:val="20"/>
                <w:szCs w:val="20"/>
                <w:highlight w:val="red"/>
              </w:rPr>
            </w:pPr>
            <w:r>
              <w:rPr>
                <w:rFonts w:hint="eastAsia" w:ascii="宋体" w:hAnsi="宋体" w:cs="宋体"/>
                <w:b/>
                <w:bCs/>
                <w:sz w:val="20"/>
                <w:szCs w:val="20"/>
              </w:rPr>
              <w:t xml:space="preserve">2.1</w:t>
            </w:r>
            <w:r>
              <w:rPr>
                <w:rFonts w:ascii="宋体" w:hAnsi="宋体" w:cs="宋体"/>
                <w:b/>
                <w:bCs/>
                <w:sz w:val="20"/>
                <w:szCs w:val="20"/>
                <w:highlight w:val="red"/>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项目特</w:t>
            </w:r>
            <w:r>
              <w:rPr>
                <w:rFonts w:hint="eastAsia" w:ascii="宋体" w:hAnsi="宋体" w:cs="宋体"/>
                <w:sz w:val="20"/>
                <w:szCs w:val="20"/>
              </w:rPr>
              <w:t xml:space="preserve">性分析</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针对本项目物业管理工作特性进行分析，提供包括但不限于：本项目基本情况、整体服务内容及医院物业管理特性分析方案等进行评价：</w:t>
            </w:r>
            <w:r/>
          </w:p>
          <w:p>
            <w:pPr>
              <w:pStyle w:val="902"/>
              <w:jc w:val="left"/>
              <w:widowControl/>
              <w:rPr>
                <w:rFonts w:hint="eastAsia" w:ascii="宋体" w:hAnsi="宋体" w:cs="宋体"/>
                <w:sz w:val="20"/>
                <w:szCs w:val="20"/>
              </w:rPr>
            </w:pPr>
            <w:r>
              <w:rPr>
                <w:rFonts w:hint="eastAsia" w:ascii="宋体" w:hAnsi="宋体" w:cs="宋体"/>
                <w:sz w:val="20"/>
                <w:szCs w:val="20"/>
              </w:rPr>
              <w:t xml:space="preserve">对项目特性分析全面、完全符合实际的得5分；</w:t>
            </w:r>
            <w:r/>
          </w:p>
          <w:p>
            <w:pPr>
              <w:pStyle w:val="902"/>
              <w:jc w:val="left"/>
              <w:widowControl/>
              <w:rPr>
                <w:rFonts w:hint="eastAsia" w:ascii="宋体" w:hAnsi="宋体" w:cs="宋体"/>
                <w:sz w:val="20"/>
                <w:szCs w:val="20"/>
              </w:rPr>
            </w:pPr>
            <w:r>
              <w:rPr>
                <w:rFonts w:hint="eastAsia" w:ascii="宋体" w:hAnsi="宋体" w:cs="宋体"/>
                <w:sz w:val="20"/>
                <w:szCs w:val="20"/>
              </w:rPr>
              <w:t xml:space="preserve">对项目特性分析较全面、基本符合实际的得4分；</w:t>
            </w:r>
            <w:r/>
          </w:p>
          <w:p>
            <w:pPr>
              <w:pStyle w:val="902"/>
              <w:jc w:val="left"/>
              <w:widowControl/>
              <w:rPr>
                <w:rFonts w:hint="eastAsia" w:ascii="宋体" w:hAnsi="宋体" w:cs="宋体"/>
                <w:sz w:val="20"/>
                <w:szCs w:val="20"/>
              </w:rPr>
            </w:pPr>
            <w:r>
              <w:rPr>
                <w:rFonts w:hint="eastAsia" w:ascii="宋体" w:hAnsi="宋体" w:cs="宋体"/>
                <w:sz w:val="20"/>
                <w:szCs w:val="20"/>
              </w:rPr>
              <w:t xml:space="preserve">对项目特性分析欠缺、不符合实际的得3分；</w:t>
            </w:r>
            <w:r/>
          </w:p>
          <w:p>
            <w:pPr>
              <w:pStyle w:val="902"/>
              <w:jc w:val="left"/>
              <w:widowControl/>
              <w:rPr>
                <w:rFonts w:hint="eastAsia" w:ascii="宋体" w:hAnsi="宋体" w:cs="宋体"/>
                <w:b/>
                <w:bCs/>
                <w:sz w:val="20"/>
                <w:szCs w:val="20"/>
              </w:rPr>
            </w:pPr>
            <w:r>
              <w:rPr>
                <w:rFonts w:hint="eastAsia" w:ascii="宋体" w:hAnsi="宋体" w:cs="宋体"/>
                <w:sz w:val="20"/>
                <w:szCs w:val="20"/>
              </w:rPr>
              <w:t xml:space="preserve">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保安服务方案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ascii="宋体" w:hAnsi="宋体" w:cs="宋体"/>
                <w:sz w:val="20"/>
                <w:szCs w:val="20"/>
              </w:rPr>
            </w:pPr>
            <w:r>
              <w:rPr>
                <w:rFonts w:hint="eastAsia" w:ascii="宋体" w:hAnsi="宋体" w:cs="宋体"/>
                <w:sz w:val="20"/>
                <w:szCs w:val="20"/>
              </w:rPr>
              <w:t xml:space="preserve">针对保安服务方案，提供包括但不限于：日常门岗值守方案、车辆秩序维护方案、巡逻巡查方案等进行评价：</w:t>
            </w:r>
            <w:r>
              <w:rPr>
                <w:rFonts w:ascii="宋体" w:hAnsi="宋体" w:cs="宋体"/>
                <w:sz w:val="20"/>
                <w:szCs w:val="20"/>
              </w:rPr>
            </w:r>
            <w:r/>
          </w:p>
          <w:p>
            <w:pPr>
              <w:pStyle w:val="902"/>
              <w:jc w:val="left"/>
              <w:widowControl/>
              <w:rPr>
                <w:rFonts w:ascii="宋体" w:hAnsi="宋体" w:cs="宋体"/>
                <w:sz w:val="20"/>
                <w:szCs w:val="20"/>
              </w:rPr>
            </w:pPr>
            <w:r>
              <w:rPr>
                <w:rFonts w:hint="eastAsia" w:ascii="宋体" w:hAnsi="宋体" w:cs="宋体"/>
                <w:sz w:val="20"/>
                <w:szCs w:val="20"/>
              </w:rPr>
              <w:t xml:space="preserve">方案详尽、精细，科学性强，操作性强、规范合理的，得5分；</w:t>
            </w:r>
            <w:r>
              <w:rPr>
                <w:rFonts w:ascii="宋体" w:hAnsi="宋体" w:cs="宋体"/>
                <w:sz w:val="20"/>
                <w:szCs w:val="20"/>
              </w:rPr>
            </w:r>
            <w:r/>
          </w:p>
          <w:p>
            <w:pPr>
              <w:pStyle w:val="902"/>
              <w:jc w:val="left"/>
              <w:widowControl/>
              <w:rPr>
                <w:rFonts w:ascii="宋体" w:hAnsi="宋体" w:cs="宋体"/>
                <w:sz w:val="20"/>
                <w:szCs w:val="20"/>
              </w:rPr>
            </w:pPr>
            <w:r>
              <w:rPr>
                <w:rFonts w:hint="eastAsia" w:ascii="宋体" w:hAnsi="宋体" w:cs="宋体"/>
                <w:sz w:val="20"/>
                <w:szCs w:val="20"/>
              </w:rPr>
              <w:t xml:space="preserve">方案较为全面，科学性较强、操作性较强</w:t>
            </w:r>
            <w:r>
              <w:rPr>
                <w:rFonts w:hint="eastAsia" w:ascii="宋体" w:hAnsi="宋体" w:cs="宋体"/>
                <w:sz w:val="20"/>
                <w:szCs w:val="20"/>
              </w:rPr>
              <w:t xml:space="preserve">，规范较为合理的，得4分；</w:t>
            </w:r>
            <w:r>
              <w:rPr>
                <w:rFonts w:ascii="宋体" w:hAnsi="宋体" w:cs="宋体"/>
                <w:sz w:val="20"/>
                <w:szCs w:val="20"/>
              </w:rPr>
            </w:r>
            <w:r/>
          </w:p>
          <w:p>
            <w:pPr>
              <w:pStyle w:val="902"/>
              <w:jc w:val="left"/>
              <w:widowControl/>
              <w:rPr>
                <w:rFonts w:ascii="宋体" w:hAnsi="宋体" w:cs="宋体"/>
                <w:sz w:val="20"/>
                <w:szCs w:val="20"/>
              </w:rPr>
            </w:pPr>
            <w:r>
              <w:rPr>
                <w:rFonts w:hint="eastAsia" w:ascii="宋体" w:hAnsi="宋体" w:cs="宋体"/>
                <w:sz w:val="20"/>
                <w:szCs w:val="20"/>
              </w:rPr>
              <w:t xml:space="preserve">方案简单，操作性欠缺，规范欠缺的，得3分；</w:t>
            </w:r>
            <w:r>
              <w:rPr>
                <w:rFonts w:ascii="宋体" w:hAnsi="宋体" w:cs="宋体"/>
                <w:sz w:val="20"/>
                <w:szCs w:val="20"/>
              </w:rPr>
            </w:r>
            <w:r/>
          </w:p>
          <w:p>
            <w:pPr>
              <w:pStyle w:val="902"/>
              <w:jc w:val="left"/>
              <w:widowControl/>
              <w:rPr>
                <w:rFonts w:hint="eastAsia" w:ascii="宋体" w:hAnsi="宋体" w:cs="宋体"/>
                <w:b/>
                <w:bCs/>
                <w:sz w:val="20"/>
                <w:szCs w:val="20"/>
              </w:rPr>
            </w:pPr>
            <w:r>
              <w:rPr>
                <w:rFonts w:hint="eastAsia" w:ascii="宋体" w:hAnsi="宋体" w:cs="宋体"/>
                <w:sz w:val="20"/>
                <w:szCs w:val="20"/>
              </w:rPr>
              <w:t xml:space="preserve">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r>
            <w:r/>
          </w:p>
          <w:p>
            <w:pPr>
              <w:pStyle w:val="902"/>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保洁服务方案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ascii="宋体" w:hAnsi="宋体" w:cs="宋体"/>
                <w:sz w:val="20"/>
                <w:szCs w:val="20"/>
              </w:rPr>
            </w:pPr>
            <w:r>
              <w:rPr>
                <w:rFonts w:hint="eastAsia" w:ascii="宋体" w:hAnsi="宋体" w:cs="宋体"/>
                <w:sz w:val="20"/>
                <w:szCs w:val="20"/>
              </w:rPr>
              <w:t xml:space="preserve">针对保洁服务方案，提供包括但不限于：日常保洁服务方案、专项保洁方案、垃圾回收及医疗废弃物的处理方案等进行评价：</w:t>
            </w:r>
            <w:r>
              <w:rPr>
                <w:rFonts w:ascii="宋体" w:hAnsi="宋体" w:cs="宋体"/>
                <w:sz w:val="20"/>
                <w:szCs w:val="20"/>
              </w:rPr>
            </w:r>
            <w:r/>
          </w:p>
          <w:p>
            <w:pPr>
              <w:pStyle w:val="902"/>
              <w:jc w:val="left"/>
              <w:widowControl/>
              <w:rPr>
                <w:rFonts w:ascii="宋体" w:hAnsi="宋体" w:cs="宋体"/>
                <w:sz w:val="20"/>
                <w:szCs w:val="20"/>
              </w:rPr>
            </w:pPr>
            <w:r>
              <w:rPr>
                <w:rFonts w:hint="eastAsia" w:ascii="宋体" w:hAnsi="宋体" w:cs="宋体"/>
                <w:sz w:val="20"/>
                <w:szCs w:val="20"/>
              </w:rPr>
              <w:t xml:space="preserve">方案详尽、精细，科学性强，操作性强、规范合理的得5分；</w:t>
            </w:r>
            <w:r>
              <w:rPr>
                <w:rFonts w:ascii="宋体" w:hAnsi="宋体" w:cs="宋体"/>
                <w:sz w:val="20"/>
                <w:szCs w:val="20"/>
              </w:rPr>
            </w:r>
            <w:r/>
          </w:p>
          <w:p>
            <w:pPr>
              <w:pStyle w:val="902"/>
              <w:jc w:val="left"/>
              <w:widowControl/>
              <w:rPr>
                <w:rFonts w:ascii="宋体" w:hAnsi="宋体" w:cs="宋体"/>
                <w:sz w:val="20"/>
                <w:szCs w:val="20"/>
              </w:rPr>
            </w:pPr>
            <w:r>
              <w:rPr>
                <w:rFonts w:hint="eastAsia" w:ascii="宋体" w:hAnsi="宋体" w:cs="宋体"/>
                <w:sz w:val="20"/>
                <w:szCs w:val="20"/>
              </w:rPr>
              <w:t xml:space="preserve">方案基本全面，只具有基本科学性、操作性、规范性的得4分；</w:t>
            </w:r>
            <w:r>
              <w:rPr>
                <w:rFonts w:ascii="宋体" w:hAnsi="宋体" w:cs="宋体"/>
                <w:sz w:val="20"/>
                <w:szCs w:val="20"/>
              </w:rPr>
            </w:r>
            <w:r/>
          </w:p>
          <w:p>
            <w:pPr>
              <w:pStyle w:val="902"/>
              <w:jc w:val="left"/>
              <w:widowControl/>
              <w:rPr>
                <w:rFonts w:ascii="宋体" w:hAnsi="宋体" w:cs="宋体"/>
                <w:sz w:val="20"/>
                <w:szCs w:val="20"/>
              </w:rPr>
            </w:pPr>
            <w:r>
              <w:rPr>
                <w:rFonts w:hint="eastAsia" w:ascii="宋体" w:hAnsi="宋体" w:cs="宋体"/>
                <w:sz w:val="20"/>
                <w:szCs w:val="20"/>
              </w:rPr>
              <w:t xml:space="preserve">方案简单，操作性欠缺，规范欠缺的得3分；</w:t>
            </w:r>
            <w:r>
              <w:rPr>
                <w:rFonts w:ascii="宋体" w:hAnsi="宋体" w:cs="宋体"/>
                <w:sz w:val="20"/>
                <w:szCs w:val="20"/>
              </w:rPr>
            </w:r>
            <w:r/>
          </w:p>
          <w:p>
            <w:pPr>
              <w:pStyle w:val="902"/>
              <w:jc w:val="left"/>
              <w:widowControl/>
              <w:rPr>
                <w:rFonts w:hint="eastAsia" w:ascii="宋体" w:hAnsi="宋体" w:cs="宋体"/>
                <w:b/>
                <w:bCs/>
                <w:sz w:val="20"/>
                <w:szCs w:val="20"/>
              </w:rPr>
            </w:pPr>
            <w:r>
              <w:rPr>
                <w:rFonts w:hint="eastAsia" w:ascii="宋体" w:hAnsi="宋体" w:cs="宋体"/>
                <w:sz w:val="20"/>
                <w:szCs w:val="20"/>
              </w:rPr>
              <w:t xml:space="preserve">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消防维保服务方案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针对消防维保服务方案，提供包括但不限于：消防巡查方</w:t>
            </w:r>
            <w:r>
              <w:rPr>
                <w:rFonts w:hint="eastAsia" w:ascii="宋体" w:hAnsi="宋体" w:cs="宋体"/>
                <w:sz w:val="20"/>
                <w:szCs w:val="20"/>
              </w:rPr>
              <w:t xml:space="preserve">案、消防维护保养方案、消防按时应急演练方案、消防台账建立、消控室日常工作方案等进行评价：</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方案详尽、精细，科学性强，操作性强、规范合理的得5分；</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方案较为全面，科学性较强、操作性较强，规范较为合理的得4分；</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方案简单，操作性欠缺，规范欠缺的得3分；</w:t>
            </w:r>
            <w:r/>
          </w:p>
          <w:p>
            <w:pPr>
              <w:pStyle w:val="902"/>
              <w:jc w:val="left"/>
              <w:widowControl/>
              <w:rPr>
                <w:rFonts w:hint="eastAsia" w:ascii="宋体" w:hAnsi="宋体" w:cs="宋体"/>
                <w:b/>
                <w:bCs/>
                <w:sz w:val="20"/>
                <w:szCs w:val="20"/>
              </w:rPr>
            </w:pPr>
            <w:r>
              <w:rPr>
                <w:rFonts w:hint="eastAsia" w:ascii="宋体" w:hAnsi="宋体" w:cs="宋体"/>
                <w:sz w:val="20"/>
                <w:szCs w:val="20"/>
              </w:rPr>
              <w:t xml:space="preserve">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零星维修方案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针对零星维修方案，提供包括但不限于：高低压配电日常工作方案、水电及零星维修服务方案等进行评价：</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方案详尽、精细，科学性强，操作性强、规范合理的得5分；</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方案较为全面，科学性较强、操作性较强，规范较为合理的</w:t>
            </w:r>
            <w:r>
              <w:rPr>
                <w:rFonts w:hint="eastAsia" w:ascii="宋体" w:hAnsi="宋体" w:cs="宋体"/>
                <w:sz w:val="20"/>
                <w:szCs w:val="20"/>
              </w:rPr>
              <w:t xml:space="preserve">得4分；</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方案基本全面，只具有基本科学性、操作性、规范性的得3分；</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方案简单，操作性欠缺，规范欠缺的得2分；</w:t>
            </w:r>
            <w:r/>
          </w:p>
          <w:p>
            <w:pPr>
              <w:pStyle w:val="902"/>
              <w:jc w:val="left"/>
              <w:widowControl/>
              <w:rPr>
                <w:rFonts w:hint="eastAsia" w:ascii="宋体" w:hAnsi="宋体" w:cs="宋体"/>
                <w:b/>
                <w:bCs/>
                <w:sz w:val="20"/>
                <w:szCs w:val="20"/>
              </w:rPr>
            </w:pPr>
            <w:r>
              <w:rPr>
                <w:rFonts w:hint="eastAsia" w:ascii="宋体" w:hAnsi="宋体" w:cs="宋体"/>
                <w:sz w:val="20"/>
                <w:szCs w:val="20"/>
              </w:rPr>
              <w:t xml:space="preserve">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重难点措施</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针对本项目物业服务的管理重点、难点和措施，包括但不限于停车场管理、门急诊管理、住院部管理、配电间、机房管理等内容进行评价：</w:t>
            </w:r>
            <w:r/>
          </w:p>
          <w:p>
            <w:pPr>
              <w:pStyle w:val="902"/>
              <w:jc w:val="left"/>
              <w:widowControl/>
              <w:rPr>
                <w:rFonts w:hint="eastAsia" w:ascii="宋体" w:hAnsi="宋体" w:cs="宋体"/>
                <w:sz w:val="20"/>
                <w:szCs w:val="20"/>
              </w:rPr>
            </w:pPr>
            <w:r>
              <w:rPr>
                <w:rFonts w:hint="eastAsia" w:ascii="宋体" w:hAnsi="宋体" w:cs="宋体"/>
                <w:sz w:val="20"/>
                <w:szCs w:val="20"/>
              </w:rPr>
              <w:t xml:space="preserve">措施描述详尽、精细，科学性强，操作性强、规范合理的得4分；</w:t>
            </w:r>
            <w:r/>
          </w:p>
          <w:p>
            <w:pPr>
              <w:pStyle w:val="902"/>
              <w:jc w:val="left"/>
              <w:widowControl/>
              <w:rPr>
                <w:rFonts w:hint="eastAsia" w:ascii="宋体" w:hAnsi="宋体" w:cs="宋体"/>
                <w:sz w:val="20"/>
                <w:szCs w:val="20"/>
              </w:rPr>
            </w:pPr>
            <w:r>
              <w:rPr>
                <w:rFonts w:hint="eastAsia" w:ascii="宋体" w:hAnsi="宋体" w:cs="宋体"/>
                <w:sz w:val="20"/>
                <w:szCs w:val="20"/>
              </w:rPr>
              <w:t xml:space="preserve">措施描述较为全面，科学性较强、操作性较强，规范较为合理的得3分；</w:t>
            </w:r>
            <w:r/>
          </w:p>
          <w:p>
            <w:pPr>
              <w:pStyle w:val="902"/>
              <w:jc w:val="left"/>
              <w:widowControl/>
              <w:rPr>
                <w:rFonts w:hint="eastAsia" w:ascii="宋体" w:hAnsi="宋体" w:cs="宋体"/>
                <w:sz w:val="20"/>
                <w:szCs w:val="20"/>
              </w:rPr>
            </w:pPr>
            <w:r>
              <w:rPr>
                <w:rFonts w:hint="eastAsia" w:ascii="宋体" w:hAnsi="宋体" w:cs="宋体"/>
                <w:sz w:val="20"/>
                <w:szCs w:val="20"/>
              </w:rPr>
              <w:t xml:space="preserve">措施描述简单，操作性欠缺，规范欠缺的得2分；</w:t>
            </w:r>
            <w:r/>
          </w:p>
          <w:p>
            <w:pPr>
              <w:pStyle w:val="902"/>
              <w:jc w:val="left"/>
              <w:widowControl/>
              <w:rPr>
                <w:rFonts w:hint="eastAsia" w:ascii="宋体" w:hAnsi="宋体" w:cs="宋体"/>
                <w:b/>
                <w:bCs/>
                <w:sz w:val="20"/>
                <w:szCs w:val="20"/>
              </w:rPr>
            </w:pPr>
            <w:r>
              <w:rPr>
                <w:rFonts w:hint="eastAsia" w:ascii="宋体" w:hAnsi="宋体" w:cs="宋体"/>
                <w:sz w:val="20"/>
                <w:szCs w:val="20"/>
              </w:rPr>
              <w:t xml:space="preserve">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ascii="宋体" w:hAnsi="宋体" w:cs="宋体"/>
                <w:b/>
                <w:bCs/>
                <w:sz w:val="20"/>
                <w:szCs w:val="20"/>
              </w:rPr>
            </w:pPr>
            <w:r>
              <w:rPr>
                <w:rFonts w:hint="eastAsia" w:ascii="宋体" w:hAnsi="宋体" w:cs="宋体"/>
                <w:b/>
                <w:bCs/>
                <w:sz w:val="20"/>
                <w:szCs w:val="20"/>
              </w:rPr>
              <w:t xml:space="preserve">2.7</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应急预</w:t>
            </w:r>
            <w:r>
              <w:rPr>
                <w:rFonts w:hint="eastAsia" w:ascii="宋体" w:hAnsi="宋体" w:cs="宋体"/>
                <w:sz w:val="20"/>
                <w:szCs w:val="20"/>
              </w:rPr>
              <w:t xml:space="preserve">案及应对措施</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结合项目特点、性质，对可能发生的包括但不限于公共安全（含各类治安事件）、医废感染、消防应急、高低压配电应急等情况，提出应急预案及应对措施。</w:t>
            </w:r>
            <w:r/>
          </w:p>
          <w:p>
            <w:pPr>
              <w:pStyle w:val="902"/>
              <w:jc w:val="left"/>
              <w:widowControl/>
              <w:rPr>
                <w:rFonts w:hint="eastAsia" w:ascii="宋体" w:hAnsi="宋体" w:cs="宋体"/>
                <w:sz w:val="20"/>
                <w:szCs w:val="20"/>
              </w:rPr>
            </w:pPr>
            <w:r>
              <w:rPr>
                <w:rFonts w:hint="eastAsia" w:ascii="宋体" w:hAnsi="宋体" w:cs="宋体"/>
                <w:sz w:val="20"/>
                <w:szCs w:val="20"/>
              </w:rPr>
              <w:t xml:space="preserve">应急预案及应对措施各项内容完整齐全，可行性强的得4分；</w:t>
            </w:r>
            <w:r/>
          </w:p>
          <w:p>
            <w:pPr>
              <w:pStyle w:val="902"/>
              <w:jc w:val="left"/>
              <w:widowControl/>
              <w:rPr>
                <w:rFonts w:hint="eastAsia" w:ascii="宋体" w:hAnsi="宋体" w:cs="宋体"/>
                <w:sz w:val="20"/>
                <w:szCs w:val="20"/>
              </w:rPr>
            </w:pPr>
            <w:r>
              <w:rPr>
                <w:rFonts w:hint="eastAsia" w:ascii="宋体" w:hAnsi="宋体" w:cs="宋体"/>
                <w:sz w:val="20"/>
                <w:szCs w:val="20"/>
              </w:rPr>
              <w:t xml:space="preserve">应急预案及应对措施各项内容描述较全面，基本可行的得3分；</w:t>
            </w:r>
            <w:r/>
          </w:p>
          <w:p>
            <w:pPr>
              <w:pStyle w:val="902"/>
              <w:jc w:val="left"/>
              <w:widowControl/>
              <w:rPr>
                <w:rFonts w:hint="eastAsia" w:ascii="宋体" w:hAnsi="宋体" w:cs="宋体"/>
                <w:sz w:val="20"/>
                <w:szCs w:val="20"/>
              </w:rPr>
            </w:pPr>
            <w:r>
              <w:rPr>
                <w:rFonts w:hint="eastAsia" w:ascii="宋体" w:hAnsi="宋体" w:cs="宋体"/>
                <w:sz w:val="20"/>
                <w:szCs w:val="20"/>
              </w:rPr>
              <w:t xml:space="preserve">应急预案及应对措施各项内容描述一般、可行性较差的得2分；</w:t>
            </w:r>
            <w:r/>
          </w:p>
          <w:p>
            <w:pPr>
              <w:pStyle w:val="902"/>
              <w:jc w:val="left"/>
              <w:widowControl/>
              <w:rPr>
                <w:rFonts w:hint="eastAsia" w:ascii="宋体" w:hAnsi="宋体" w:cs="宋体"/>
                <w:b/>
                <w:bCs/>
                <w:sz w:val="20"/>
                <w:szCs w:val="20"/>
              </w:rPr>
            </w:pPr>
            <w:r>
              <w:rPr>
                <w:rFonts w:hint="eastAsia" w:ascii="宋体" w:hAnsi="宋体" w:cs="宋体"/>
                <w:sz w:val="20"/>
                <w:szCs w:val="20"/>
              </w:rPr>
              <w:t xml:space="preserve">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ascii="宋体" w:hAnsi="宋体" w:cs="宋体"/>
                <w:b/>
                <w:bCs/>
                <w:sz w:val="20"/>
                <w:szCs w:val="20"/>
              </w:rPr>
            </w:pPr>
            <w:r>
              <w:rPr>
                <w:rFonts w:hint="eastAsia" w:ascii="宋体" w:hAnsi="宋体" w:cs="宋体"/>
                <w:b/>
                <w:bCs/>
                <w:sz w:val="20"/>
                <w:szCs w:val="20"/>
              </w:rPr>
              <w:t xml:space="preserve">2.8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进退场交接方案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针对本物业服务项目进场交接、退场交接全流程制定专项方案，结合项目特点，围绕包括但不限于交接流程、交接内容、责任分工、时间节点、资</w:t>
            </w:r>
            <w:r>
              <w:rPr>
                <w:rFonts w:hint="eastAsia" w:ascii="宋体" w:hAnsi="宋体" w:cs="宋体"/>
                <w:sz w:val="20"/>
                <w:szCs w:val="20"/>
              </w:rPr>
              <w:t xml:space="preserve">料归档、人员衔接、设施设备核查、遗留问题处理等内容进行评审：</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完整详尽，明确进场、退场各环节时间节点、责任主体，交接内容涵盖人员、设施设备、资料档案、服务衔接等所有核心事项，针对性强，可操作性强，能有效保障交接期间服务连续性、避免管理空档，得4分；</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方案较为完整，明确主要交接流程和时间节点，交接内容涵盖核心事项，针对性较强，可操作性较好，能基本保障交接期间服务连续性，得3分；</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方案基本完整，明确主要交接流程，交接内容不够全面，针对性一般，可操作性一般，能基本完成交接工作但存在服务中断风险，得2分；</w:t>
            </w:r>
            <w:r/>
          </w:p>
          <w:p>
            <w:pPr>
              <w:pStyle w:val="902"/>
              <w:jc w:val="left"/>
              <w:widowControl/>
              <w:rPr>
                <w:rFonts w:hint="eastAsia" w:ascii="宋体" w:hAnsi="宋体" w:cs="宋体"/>
                <w:sz w:val="20"/>
                <w:szCs w:val="20"/>
              </w:rPr>
            </w:pPr>
            <w:r>
              <w:rPr>
                <w:rFonts w:hint="eastAsia" w:ascii="宋体" w:hAnsi="宋体" w:cs="宋体"/>
                <w:sz w:val="20"/>
                <w:szCs w:val="20"/>
              </w:rPr>
              <w:t xml:space="preserve">方案</w:t>
            </w:r>
            <w:r>
              <w:rPr>
                <w:rFonts w:hint="eastAsia" w:ascii="宋体" w:hAnsi="宋体" w:cs="宋体"/>
                <w:sz w:val="20"/>
                <w:szCs w:val="20"/>
              </w:rPr>
              <w:t xml:space="preserve">简单，仅明确部分交接环节，交接内容缺失较多，针对性弱、可操作性差，得1分；</w:t>
            </w:r>
            <w:r/>
          </w:p>
          <w:p>
            <w:pPr>
              <w:pStyle w:val="902"/>
              <w:jc w:val="left"/>
              <w:widowControl/>
              <w:rPr>
                <w:rFonts w:hint="eastAsia" w:ascii="宋体" w:hAnsi="宋体" w:cs="宋体"/>
                <w:b/>
                <w:bCs/>
                <w:sz w:val="20"/>
                <w:szCs w:val="20"/>
              </w:rPr>
            </w:pPr>
            <w:r>
              <w:rPr>
                <w:rFonts w:hint="eastAsia" w:ascii="宋体" w:hAnsi="宋体" w:cs="宋体"/>
                <w:sz w:val="20"/>
                <w:szCs w:val="20"/>
              </w:rPr>
              <w:t xml:space="preserve">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ascii="宋体" w:hAnsi="宋体" w:cs="宋体"/>
                <w:b/>
                <w:bCs/>
                <w:sz w:val="20"/>
                <w:szCs w:val="20"/>
              </w:rPr>
            </w:pPr>
            <w:r>
              <w:rPr>
                <w:rFonts w:hint="eastAsia" w:ascii="宋体" w:hAnsi="宋体" w:cs="宋体"/>
                <w:b/>
                <w:bCs/>
                <w:sz w:val="20"/>
                <w:szCs w:val="20"/>
              </w:rPr>
              <w:t xml:space="preserve">2.9</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管理制度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针对管理制度，制定包括但不限于组织框架、规章制度、岗位职责、岗位分工、工作流程、奖惩机制等进行评价：</w:t>
            </w:r>
            <w:r/>
          </w:p>
          <w:p>
            <w:pPr>
              <w:pStyle w:val="902"/>
              <w:jc w:val="left"/>
              <w:widowControl/>
              <w:rPr>
                <w:rFonts w:hint="eastAsia" w:ascii="宋体" w:hAnsi="宋体" w:cs="宋体"/>
                <w:sz w:val="20"/>
                <w:szCs w:val="20"/>
              </w:rPr>
            </w:pPr>
            <w:r>
              <w:rPr>
                <w:rFonts w:hint="eastAsia" w:ascii="宋体" w:hAnsi="宋体" w:cs="宋体"/>
                <w:sz w:val="20"/>
                <w:szCs w:val="20"/>
              </w:rPr>
              <w:t xml:space="preserve">内容完整全面、方案科学合理、针对性强，符合招标人要求的，得4分；</w:t>
            </w:r>
            <w:r/>
          </w:p>
          <w:p>
            <w:pPr>
              <w:pStyle w:val="902"/>
              <w:jc w:val="left"/>
              <w:widowControl/>
              <w:rPr>
                <w:rFonts w:hint="eastAsia" w:ascii="宋体" w:hAnsi="宋体" w:cs="宋体"/>
                <w:sz w:val="20"/>
                <w:szCs w:val="20"/>
              </w:rPr>
            </w:pPr>
            <w:r>
              <w:rPr>
                <w:rFonts w:hint="eastAsia" w:ascii="宋体" w:hAnsi="宋体" w:cs="宋体"/>
                <w:sz w:val="20"/>
                <w:szCs w:val="20"/>
              </w:rPr>
              <w:t xml:space="preserve">内容较为完整、方案较合理、针对性较强，较符合招标人要求的，得3分；</w:t>
            </w:r>
            <w:r/>
          </w:p>
          <w:p>
            <w:pPr>
              <w:pStyle w:val="902"/>
              <w:jc w:val="left"/>
              <w:widowControl/>
              <w:rPr>
                <w:rFonts w:hint="eastAsia" w:ascii="宋体" w:hAnsi="宋体" w:cs="宋体"/>
                <w:sz w:val="20"/>
                <w:szCs w:val="20"/>
              </w:rPr>
            </w:pPr>
            <w:r>
              <w:rPr>
                <w:rFonts w:hint="eastAsia" w:ascii="宋体" w:hAnsi="宋体" w:cs="宋体"/>
                <w:sz w:val="20"/>
                <w:szCs w:val="20"/>
              </w:rPr>
              <w:t xml:space="preserve">内容基本完整、方案基本合理、针对性一般，与招标人要求有所出入得2分；</w:t>
            </w:r>
            <w:r/>
          </w:p>
          <w:p>
            <w:pPr>
              <w:pStyle w:val="902"/>
              <w:jc w:val="left"/>
              <w:widowControl/>
              <w:rPr>
                <w:rFonts w:hint="eastAsia" w:ascii="宋体" w:hAnsi="宋体" w:cs="宋体"/>
                <w:sz w:val="20"/>
                <w:szCs w:val="20"/>
              </w:rPr>
            </w:pPr>
            <w:r>
              <w:rPr>
                <w:rFonts w:hint="eastAsia" w:ascii="宋体" w:hAnsi="宋体" w:cs="宋体"/>
                <w:sz w:val="20"/>
                <w:szCs w:val="20"/>
              </w:rPr>
              <w:t xml:space="preserve">内容不太完整、方案针对性较弱的得1分；</w:t>
            </w:r>
            <w:r/>
          </w:p>
          <w:p>
            <w:pPr>
              <w:pStyle w:val="902"/>
              <w:jc w:val="left"/>
              <w:widowControl/>
              <w:rPr>
                <w:rFonts w:hint="eastAsia" w:ascii="宋体" w:hAnsi="宋体" w:cs="宋体"/>
                <w:b/>
                <w:bCs/>
                <w:sz w:val="20"/>
                <w:szCs w:val="20"/>
              </w:rPr>
            </w:pPr>
            <w:r>
              <w:rPr>
                <w:rFonts w:hint="eastAsia" w:ascii="宋体" w:hAnsi="宋体" w:cs="宋体"/>
                <w:sz w:val="20"/>
                <w:szCs w:val="20"/>
              </w:rPr>
              <w:t xml:space="preserve">未提供的不得分。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ascii="宋体" w:hAnsi="宋体" w:cs="宋体"/>
                <w:b/>
                <w:bCs/>
                <w:sz w:val="20"/>
                <w:szCs w:val="20"/>
              </w:rPr>
            </w:pPr>
            <w:r>
              <w:rPr>
                <w:rFonts w:hint="eastAsia" w:ascii="宋体" w:hAnsi="宋体" w:cs="宋体"/>
                <w:b/>
                <w:bCs/>
                <w:sz w:val="20"/>
                <w:szCs w:val="20"/>
              </w:rPr>
              <w:t xml:space="preserve">39</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投标人自2023年5月1日以来</w:t>
            </w:r>
            <w:r>
              <w:rPr>
                <w:rFonts w:hint="eastAsia" w:ascii="宋体" w:hAnsi="宋体" w:cs="宋体"/>
                <w:bCs/>
                <w:sz w:val="20"/>
                <w:szCs w:val="20"/>
              </w:rPr>
              <w:t xml:space="preserve">（以合同签订日期为准）</w:t>
            </w:r>
            <w:r>
              <w:rPr>
                <w:rFonts w:hint="eastAsia" w:ascii="宋体" w:hAnsi="宋体" w:cs="宋体"/>
                <w:sz w:val="20"/>
                <w:szCs w:val="20"/>
              </w:rPr>
              <w:t xml:space="preserve">，</w:t>
            </w:r>
            <w:r>
              <w:rPr>
                <w:rFonts w:hint="eastAsia" w:ascii="宋体" w:hAnsi="宋体" w:cs="宋体"/>
                <w:sz w:val="20"/>
                <w:szCs w:val="20"/>
                <w:lang w:bidi="ar"/>
              </w:rPr>
              <w:t xml:space="preserve">承担过或在管的类似</w:t>
            </w:r>
            <w:r>
              <w:rPr>
                <w:rFonts w:hint="eastAsia" w:ascii="宋体" w:hAnsi="宋体" w:cs="宋体"/>
                <w:sz w:val="20"/>
                <w:szCs w:val="20"/>
              </w:rPr>
              <w:t xml:space="preserve">医疗机构物业管理服务项目业绩的，每有1个得5分，最高得10分。</w:t>
            </w:r>
            <w:r/>
          </w:p>
          <w:p>
            <w:pPr>
              <w:pStyle w:val="902"/>
              <w:jc w:val="left"/>
              <w:rPr>
                <w:rFonts w:hint="eastAsia" w:ascii="宋体" w:hAnsi="宋体" w:cs="宋体"/>
                <w:b/>
                <w:bCs/>
                <w:sz w:val="20"/>
                <w:szCs w:val="20"/>
              </w:rPr>
            </w:pPr>
            <w:r>
              <w:rPr>
                <w:rFonts w:hint="eastAsia" w:ascii="宋体" w:hAnsi="宋体" w:cs="宋体"/>
                <w:b/>
                <w:bCs/>
                <w:sz w:val="20"/>
                <w:szCs w:val="20"/>
              </w:rPr>
              <w:t xml:space="preserve">注：</w:t>
            </w:r>
            <w:r>
              <w:rPr>
                <w:rFonts w:hint="eastAsia" w:ascii="宋体" w:hAnsi="宋体" w:cs="宋体"/>
                <w:b/>
                <w:sz w:val="20"/>
                <w:szCs w:val="20"/>
                <w:lang w:bidi="ar"/>
              </w:rPr>
              <w:t xml:space="preserve">提</w:t>
            </w:r>
            <w:r>
              <w:rPr>
                <w:rFonts w:hint="eastAsia" w:ascii="宋体" w:hAnsi="宋体" w:cs="宋体"/>
                <w:b/>
                <w:sz w:val="20"/>
                <w:szCs w:val="20"/>
              </w:rPr>
              <w:t xml:space="preserve">供完整合同扫描件并加盖投标人公章。</w:t>
            </w:r>
            <w:r>
              <w:rPr>
                <w:rFonts w:hint="eastAsia" w:ascii="宋体" w:hAnsi="宋体" w:cs="宋体"/>
                <w:b/>
                <w:sz w:val="20"/>
                <w:szCs w:val="20"/>
                <w:lang w:bidi="ar"/>
              </w:rPr>
              <w:t xml:space="preserve">同一项目不同时间的合同不重复得分</w:t>
            </w:r>
            <w:r>
              <w:rPr>
                <w:rFonts w:hint="eastAsia" w:ascii="宋体" w:hAnsi="宋体" w:cs="宋体"/>
                <w:b/>
                <w:sz w:val="20"/>
                <w:szCs w:val="20"/>
              </w:rPr>
              <w:t xml:space="preserve">。未提供完整合同扫描件的不得分。</w:t>
            </w:r>
            <w:r>
              <w:rPr>
                <w:rFonts w:hint="eastAsia" w:ascii="宋体" w:hAnsi="宋体" w:cs="宋体"/>
                <w:b/>
                <w:bCs/>
                <w:sz w:val="20"/>
                <w:szCs w:val="20"/>
                <w:lang w:bidi="ar"/>
              </w:rPr>
              <w:t xml:space="preserve">同一业绩合同在本两项评分中不重复计分。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ascii="宋体" w:hAnsi="宋体" w:cs="宋体"/>
                <w:b/>
                <w:bCs/>
                <w:sz w:val="20"/>
                <w:szCs w:val="20"/>
              </w:rPr>
            </w:pPr>
            <w:r>
              <w:rPr>
                <w:rFonts w:hint="eastAsia" w:ascii="宋体" w:hAnsi="宋体" w:cs="宋体"/>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体系认证</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投标人具有有效的质量管理体系认证的，得1分、环境管理体系认证的，得1分、职业健康安全管理体系认证的，得1分。本项最高得3分。</w:t>
            </w:r>
            <w:r/>
          </w:p>
          <w:p>
            <w:pPr>
              <w:pStyle w:val="902"/>
              <w:jc w:val="left"/>
              <w:widowControl/>
              <w:rPr>
                <w:rFonts w:hint="eastAsia" w:ascii="宋体" w:hAnsi="宋体" w:cs="宋体"/>
                <w:b/>
                <w:bCs/>
                <w:sz w:val="20"/>
                <w:szCs w:val="20"/>
              </w:rPr>
            </w:pPr>
            <w:r>
              <w:rPr>
                <w:rFonts w:hint="eastAsia" w:ascii="宋体" w:hAnsi="宋体" w:cs="宋体"/>
                <w:b/>
                <w:bCs/>
                <w:sz w:val="20"/>
                <w:szCs w:val="20"/>
              </w:rPr>
              <w:t xml:space="preserve">注：投标文</w:t>
            </w:r>
            <w:r>
              <w:rPr>
                <w:rFonts w:hint="eastAsia" w:ascii="宋体" w:hAnsi="宋体" w:cs="宋体"/>
                <w:b/>
                <w:bCs/>
                <w:sz w:val="20"/>
                <w:szCs w:val="20"/>
              </w:rPr>
              <w:t xml:space="preserve">件中需提供有效证书</w:t>
            </w:r>
            <w:r>
              <w:rPr>
                <w:rFonts w:hint="eastAsia" w:ascii="宋体" w:hAnsi="宋体" w:cs="宋体"/>
                <w:b/>
                <w:sz w:val="20"/>
                <w:szCs w:val="20"/>
              </w:rPr>
              <w:t xml:space="preserve">扫描件</w:t>
            </w:r>
            <w:r>
              <w:rPr>
                <w:rFonts w:hint="eastAsia" w:ascii="宋体" w:hAnsi="宋体" w:cs="宋体"/>
                <w:b/>
                <w:bCs/>
                <w:sz w:val="20"/>
                <w:szCs w:val="20"/>
              </w:rPr>
              <w:t xml:space="preserve">并加盖投标人公章。</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sz w:val="20"/>
                <w:szCs w:val="20"/>
              </w:rPr>
            </w:pPr>
            <w:r>
              <w:rPr>
                <w:rFonts w:hint="eastAsia" w:ascii="宋体" w:hAnsi="宋体" w:cs="宋体"/>
                <w:sz w:val="20"/>
                <w:szCs w:val="20"/>
              </w:rPr>
              <w:t xml:space="preserve">项目负责人</w:t>
            </w:r>
            <w:r/>
          </w:p>
          <w:p>
            <w:pPr>
              <w:pStyle w:val="902"/>
              <w:jc w:val="center"/>
              <w:widowControl/>
              <w:rPr>
                <w:rFonts w:hint="eastAsia" w:ascii="宋体" w:hAnsi="宋体" w:cs="宋体"/>
                <w:b/>
                <w:bCs/>
                <w:sz w:val="20"/>
                <w:szCs w:val="20"/>
              </w:rPr>
            </w:pPr>
            <w:r>
              <w:rPr>
                <w:rFonts w:hint="eastAsia" w:ascii="宋体" w:hAnsi="宋体" w:cs="宋体"/>
                <w:sz w:val="20"/>
                <w:szCs w:val="20"/>
              </w:rPr>
              <w:t xml:space="preserve">（1名）</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拟派本项目负责人：</w:t>
            </w:r>
            <w:r/>
          </w:p>
          <w:p>
            <w:pPr>
              <w:pStyle w:val="902"/>
              <w:jc w:val="left"/>
              <w:widowControl/>
              <w:rPr>
                <w:rFonts w:ascii="宋体" w:hAnsi="宋体" w:cs="宋体"/>
                <w:sz w:val="20"/>
                <w:szCs w:val="20"/>
              </w:rPr>
            </w:pPr>
            <w:r>
              <w:rPr>
                <w:rFonts w:hint="eastAsia" w:ascii="宋体" w:hAnsi="宋体" w:cs="宋体"/>
                <w:sz w:val="20"/>
                <w:szCs w:val="20"/>
              </w:rPr>
              <w:t xml:space="preserve">①具有大专学历的得1分，本科及以上学历的得2分；最高得2分；</w:t>
            </w:r>
            <w:r>
              <w:rPr>
                <w:rFonts w:ascii="宋体" w:hAnsi="宋体" w:cs="宋体"/>
                <w:sz w:val="20"/>
                <w:szCs w:val="20"/>
              </w:rPr>
            </w:r>
            <w:r/>
          </w:p>
          <w:p>
            <w:pPr>
              <w:pStyle w:val="902"/>
              <w:jc w:val="left"/>
              <w:widowControl/>
              <w:rPr>
                <w:rFonts w:hint="eastAsia" w:ascii="宋体" w:hAnsi="宋体" w:cs="宋体"/>
                <w:sz w:val="20"/>
                <w:szCs w:val="20"/>
              </w:rPr>
            </w:pPr>
            <w:r>
              <w:rPr>
                <w:rFonts w:hint="eastAsia" w:ascii="宋体" w:hAnsi="宋体" w:cs="宋体"/>
                <w:sz w:val="20"/>
                <w:szCs w:val="20"/>
              </w:rPr>
              <w:t xml:space="preserve">②具有人社部门颁发的三级（高级）及以上保安员证书的，得2分；</w:t>
            </w:r>
            <w:r/>
          </w:p>
          <w:p>
            <w:pPr>
              <w:pStyle w:val="902"/>
              <w:jc w:val="left"/>
              <w:widowControl/>
              <w:rPr>
                <w:rFonts w:hint="eastAsia" w:ascii="宋体" w:hAnsi="宋体" w:cs="宋体"/>
                <w:sz w:val="20"/>
                <w:szCs w:val="20"/>
              </w:rPr>
            </w:pPr>
            <w:r>
              <w:rPr>
                <w:rFonts w:hint="eastAsia" w:ascii="宋体" w:hAnsi="宋体" w:cs="宋体"/>
                <w:sz w:val="20"/>
                <w:szCs w:val="20"/>
              </w:rPr>
              <w:t xml:space="preserve">③具有人社部门颁发的中级及以上建（构）筑物消防员或消防设施操作员证书的得2分；</w:t>
            </w:r>
            <w:r/>
          </w:p>
          <w:p>
            <w:pPr>
              <w:pStyle w:val="902"/>
              <w:jc w:val="left"/>
              <w:widowControl/>
              <w:rPr>
                <w:rFonts w:hint="eastAsia" w:ascii="宋体" w:hAnsi="宋体" w:cs="宋体"/>
                <w:sz w:val="20"/>
                <w:szCs w:val="20"/>
              </w:rPr>
            </w:pPr>
            <w:r>
              <w:rPr>
                <w:rFonts w:hint="eastAsia" w:ascii="宋体" w:hAnsi="宋体" w:cs="宋体"/>
                <w:sz w:val="20"/>
                <w:szCs w:val="20"/>
              </w:rPr>
              <w:t xml:space="preserve">④具有市场监督管理局颁发的特种设备安全管理和作业人员证（A证）得2分。</w:t>
            </w:r>
            <w:r/>
          </w:p>
          <w:p>
            <w:pPr>
              <w:pStyle w:val="902"/>
              <w:jc w:val="left"/>
              <w:widowControl/>
              <w:rPr>
                <w:rFonts w:hint="eastAsia" w:ascii="宋体" w:hAnsi="宋体" w:cs="宋体"/>
                <w:sz w:val="20"/>
                <w:szCs w:val="20"/>
              </w:rPr>
            </w:pPr>
            <w:r>
              <w:rPr>
                <w:rFonts w:hint="eastAsia" w:ascii="宋体" w:hAnsi="宋体" w:cs="宋体"/>
                <w:sz w:val="20"/>
                <w:szCs w:val="20"/>
              </w:rPr>
              <w:t xml:space="preserve">本项最高得8分。</w:t>
            </w:r>
            <w:r/>
          </w:p>
          <w:p>
            <w:pPr>
              <w:pStyle w:val="902"/>
              <w:jc w:val="left"/>
              <w:widowControl/>
              <w:rPr>
                <w:rFonts w:hint="eastAsia" w:ascii="宋体" w:hAnsi="宋体" w:cs="宋体"/>
                <w:b/>
                <w:bCs/>
                <w:sz w:val="20"/>
                <w:szCs w:val="20"/>
              </w:rPr>
            </w:pPr>
            <w:r>
              <w:rPr>
                <w:rFonts w:hint="eastAsia" w:ascii="宋体" w:hAnsi="宋体" w:cs="宋体"/>
                <w:b/>
                <w:bCs/>
                <w:sz w:val="20"/>
                <w:szCs w:val="20"/>
              </w:rPr>
              <w:t xml:space="preserve">注：须为投标人正式员工。提供投标人为其缴纳的近三个月中任意一个月的社保证明和相应证书扫描件，以上证明材料均</w:t>
            </w:r>
            <w:r>
              <w:rPr>
                <w:rFonts w:hint="eastAsia" w:ascii="宋体" w:hAnsi="宋体" w:cs="宋体"/>
                <w:b/>
                <w:bCs/>
                <w:sz w:val="20"/>
                <w:szCs w:val="20"/>
              </w:rPr>
              <w:t xml:space="preserve">需加盖投标人公章。3.3、3.4、3.5、3.6、3.7所涉及人员不得为同一人。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shd w:val="clear" w:color="auto" w:fill="ffffff"/>
              </w:rPr>
              <w:t xml:space="preserve">消控员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拟派消控人员具有中级及以上消防设施操作员证书或建（构）筑物消防员证书的得，每有1人得2分，最高得8分。</w:t>
            </w:r>
            <w:r/>
          </w:p>
          <w:p>
            <w:pPr>
              <w:pStyle w:val="902"/>
              <w:jc w:val="left"/>
              <w:widowControl/>
              <w:rPr>
                <w:rFonts w:hint="eastAsia" w:ascii="宋体" w:hAnsi="宋体" w:cs="宋体"/>
                <w:b/>
                <w:bCs/>
                <w:sz w:val="20"/>
                <w:szCs w:val="20"/>
              </w:rPr>
            </w:pPr>
            <w:r>
              <w:rPr>
                <w:rFonts w:hint="eastAsia" w:ascii="宋体" w:hAnsi="宋体" w:cs="宋体"/>
                <w:b/>
                <w:bCs/>
                <w:sz w:val="20"/>
                <w:szCs w:val="20"/>
              </w:rPr>
              <w:t xml:space="preserve">注：须为投标单位正式员工。提供投标人为其缴纳的近三个月中任意一个月的社保证明和相应证书扫描件，以上证明材料均需加盖投标人公章。3.3、3.4、3.5、3.6、3.7所涉及人员不得为同一人。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8</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维修人员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具有应急管理部门颁发的高压电工作业特种作业操作证的，得2分；具有应</w:t>
            </w:r>
            <w:r>
              <w:rPr>
                <w:rFonts w:hint="eastAsia" w:ascii="宋体" w:hAnsi="宋体" w:cs="宋体"/>
                <w:sz w:val="20"/>
                <w:szCs w:val="20"/>
              </w:rPr>
              <w:t xml:space="preserve">急管理部门颁发的低压电工作业特种作业操作证的，得2分；最高得4分。</w:t>
            </w:r>
            <w:r/>
          </w:p>
          <w:p>
            <w:pPr>
              <w:pStyle w:val="902"/>
              <w:jc w:val="left"/>
              <w:widowControl/>
              <w:rPr>
                <w:rFonts w:hint="eastAsia" w:ascii="宋体" w:hAnsi="宋体" w:cs="宋体"/>
                <w:b/>
                <w:bCs/>
                <w:sz w:val="20"/>
                <w:szCs w:val="20"/>
              </w:rPr>
            </w:pPr>
            <w:r>
              <w:rPr>
                <w:rFonts w:hint="eastAsia" w:ascii="宋体" w:hAnsi="宋体" w:cs="宋体"/>
                <w:b/>
                <w:bCs/>
                <w:sz w:val="20"/>
                <w:szCs w:val="20"/>
              </w:rPr>
              <w:t xml:space="preserve">注：须为投标单位正式员工。提供投标人为其缴纳的近三个月中任意一个月的社保证明和相应证书扫描件，以上证明材料均需加盖投标人公章。3.3、3.4、3.5、3.6、3.7所涉及人员不得为同一人。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保安员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拟派保安员中具有人社部门颁发的三级（高级）及以上保安员证书的，每有1人得2分，最高得4分。</w:t>
            </w:r>
            <w:r/>
          </w:p>
          <w:p>
            <w:pPr>
              <w:pStyle w:val="902"/>
              <w:jc w:val="left"/>
              <w:widowControl/>
              <w:rPr>
                <w:rFonts w:hint="eastAsia" w:ascii="宋体" w:hAnsi="宋体" w:cs="宋体"/>
                <w:b/>
                <w:bCs/>
                <w:sz w:val="20"/>
                <w:szCs w:val="20"/>
              </w:rPr>
            </w:pPr>
            <w:r>
              <w:rPr>
                <w:rFonts w:hint="eastAsia" w:ascii="宋体" w:hAnsi="宋体" w:cs="宋体"/>
                <w:b/>
                <w:bCs/>
                <w:sz w:val="20"/>
                <w:szCs w:val="20"/>
              </w:rPr>
              <w:t xml:space="preserve">注：</w:t>
            </w:r>
            <w:r>
              <w:rPr>
                <w:rFonts w:hint="eastAsia" w:ascii="宋体" w:hAnsi="宋体" w:cs="宋体"/>
                <w:b/>
                <w:bCs/>
                <w:sz w:val="20"/>
                <w:szCs w:val="20"/>
              </w:rPr>
              <w:t xml:space="preserve">须为投标单位正式员工。提供投标人为其缴纳的近三个月中任意一个月的社保证明和相应证书扫描件，以上证明材料均需加盖投标人公章。3</w:t>
            </w:r>
            <w:r>
              <w:rPr>
                <w:rFonts w:hint="eastAsia" w:ascii="宋体" w:hAnsi="宋体" w:cs="宋体"/>
                <w:b/>
                <w:bCs/>
                <w:sz w:val="20"/>
                <w:szCs w:val="20"/>
              </w:rPr>
              <w:t xml:space="preserve">.3、3.4、3.5、3.6、3.7所涉及人员不得为同一人。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b/>
                <w:bCs/>
                <w:sz w:val="20"/>
                <w:szCs w:val="2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保洁员</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02"/>
              <w:jc w:val="left"/>
              <w:widowControl/>
              <w:rPr>
                <w:rFonts w:hint="eastAsia" w:ascii="宋体" w:hAnsi="宋体" w:cs="宋体"/>
                <w:sz w:val="20"/>
                <w:szCs w:val="20"/>
              </w:rPr>
            </w:pPr>
            <w:r>
              <w:rPr>
                <w:rFonts w:hint="eastAsia" w:ascii="宋体" w:hAnsi="宋体" w:cs="宋体"/>
                <w:sz w:val="20"/>
                <w:szCs w:val="20"/>
              </w:rPr>
              <w:t xml:space="preserve">拟派保洁员中具有人社部门颁发的中级及以上职称的，每有1人得2分，最高得2分。</w:t>
            </w:r>
            <w:r/>
          </w:p>
          <w:p>
            <w:pPr>
              <w:pStyle w:val="902"/>
              <w:jc w:val="left"/>
              <w:widowControl/>
              <w:rPr>
                <w:rFonts w:hint="eastAsia" w:ascii="宋体" w:hAnsi="宋体" w:cs="宋体"/>
                <w:b/>
                <w:bCs/>
                <w:sz w:val="20"/>
                <w:szCs w:val="20"/>
              </w:rPr>
            </w:pPr>
            <w:r>
              <w:rPr>
                <w:rFonts w:hint="eastAsia" w:ascii="宋体" w:hAnsi="宋体" w:cs="宋体"/>
                <w:b/>
                <w:bCs/>
                <w:sz w:val="20"/>
                <w:szCs w:val="20"/>
              </w:rPr>
              <w:t xml:space="preserve">注：须为投标单位正式员工。提供投标人为其缴纳的近三个月中任意一个月的社保证明和相应证书扫描件，以上证明材料均需加盖投标人公章。3.3、3.4、3.5、3.6、3.7所涉及人员不得为同一人。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71"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02"/>
              <w:jc w:val="center"/>
              <w:widowControl/>
              <w:rPr>
                <w:rFonts w:hint="eastAsia" w:ascii="宋体" w:hAnsi="宋体" w:cs="宋体"/>
                <w:b/>
                <w:bCs/>
                <w:sz w:val="20"/>
                <w:szCs w:val="20"/>
              </w:rPr>
            </w:pPr>
            <w:r>
              <w:rPr>
                <w:rFonts w:hint="eastAsia" w:ascii="宋体" w:hAnsi="宋体" w:cs="宋体"/>
                <w:sz w:val="20"/>
                <w:szCs w:val="20"/>
              </w:rPr>
              <w:t xml:space="preserve">是</w:t>
            </w:r>
            <w:r>
              <w:rPr>
                <w:rFonts w:hint="eastAsia" w:ascii="宋体" w:hAnsi="宋体" w:cs="宋体"/>
                <w:b/>
                <w:bCs/>
                <w:sz w:val="20"/>
                <w:szCs w:val="20"/>
              </w:rPr>
            </w:r>
            <w:r/>
          </w:p>
        </w:tc>
      </w:tr>
    </w:tbl>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2"/>
        <w:rPr>
          <w:rFonts w:hint="eastAsia"/>
        </w:rPr>
      </w:pPr>
      <w:r>
        <w:rPr>
          <w:rFonts w:hint="eastAsia"/>
        </w:rPr>
      </w:r>
      <w:r/>
    </w:p>
    <w:p>
      <w:pPr>
        <w:pStyle w:val="903"/>
        <w:rPr>
          <w:rFonts w:hint="eastAsia"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 </w:t>
      </w:r>
      <w:r/>
    </w:p>
    <w:p>
      <w:pPr>
        <w:pStyle w:val="902"/>
        <w:jc w:val="center"/>
        <w:rPr>
          <w:rFonts w:hint="eastAsia" w:ascii="宋体" w:hAnsi="宋体"/>
          <w:b/>
          <w:sz w:val="72"/>
        </w:rPr>
      </w:pPr>
      <w:r/>
      <w:bookmarkStart w:id="195" w:name="_Toc120614282"/>
      <w:r/>
      <w:bookmarkStart w:id="196" w:name="_Toc26554094"/>
      <w:r/>
      <w:bookmarkStart w:id="197" w:name="_Toc49090576"/>
      <w:r/>
      <w:bookmarkStart w:id="198" w:name="_Hlt26671244"/>
      <w:r/>
      <w:bookmarkEnd w:id="198"/>
      <w:r/>
      <w:bookmarkStart w:id="199" w:name="_Hlt26955039"/>
      <w:r/>
      <w:bookmarkEnd w:id="199"/>
      <w:r>
        <w:rPr>
          <w:rFonts w:hint="eastAsia" w:ascii="宋体" w:hAnsi="宋体"/>
          <w:b/>
          <w:sz w:val="72"/>
        </w:rPr>
      </w:r>
      <w:r/>
    </w:p>
    <w:p>
      <w:pPr>
        <w:pStyle w:val="902"/>
        <w:jc w:val="center"/>
        <w:rPr>
          <w:rFonts w:hint="eastAsia" w:ascii="宋体" w:hAnsi="宋体"/>
          <w:b/>
          <w:sz w:val="72"/>
        </w:rPr>
      </w:pPr>
      <w:r>
        <w:rPr>
          <w:rFonts w:hint="eastAsia" w:ascii="宋体" w:hAnsi="宋体"/>
          <w:b/>
          <w:sz w:val="72"/>
        </w:rPr>
        <w:t xml:space="preserve">投  标  文  件</w:t>
      </w:r>
      <w:r/>
    </w:p>
    <w:p>
      <w:pPr>
        <w:pStyle w:val="902"/>
        <w:jc w:val="center"/>
        <w:rPr>
          <w:rFonts w:hint="eastAsia" w:ascii="宋体" w:hAnsi="宋体"/>
          <w:b/>
          <w:sz w:val="72"/>
        </w:rPr>
      </w:pPr>
      <w:r>
        <w:rPr>
          <w:rFonts w:hint="eastAsia" w:ascii="宋体" w:hAnsi="宋体"/>
          <w:b/>
          <w:sz w:val="72"/>
        </w:rPr>
      </w:r>
      <w:r/>
    </w:p>
    <w:p>
      <w:pPr>
        <w:pStyle w:val="902"/>
        <w:jc w:val="center"/>
        <w:rPr>
          <w:rFonts w:hint="eastAsia" w:ascii="宋体" w:hAnsi="宋体"/>
          <w:b/>
          <w:sz w:val="72"/>
        </w:rPr>
      </w:pPr>
      <w:r>
        <w:rPr>
          <w:rFonts w:hint="eastAsia" w:ascii="宋体" w:hAnsi="宋体"/>
          <w:b/>
          <w:sz w:val="72"/>
        </w:rPr>
      </w:r>
      <w:r/>
    </w:p>
    <w:p>
      <w:pPr>
        <w:pStyle w:val="902"/>
        <w:jc w:val="center"/>
        <w:rPr>
          <w:rFonts w:hint="eastAsia" w:ascii="宋体" w:hAnsi="宋体"/>
          <w:b/>
          <w:sz w:val="36"/>
        </w:rPr>
      </w:pPr>
      <w:r>
        <w:rPr>
          <w:rFonts w:hint="eastAsia" w:ascii="宋体" w:hAnsi="宋体"/>
          <w:b/>
          <w:sz w:val="36"/>
        </w:rPr>
      </w:r>
      <w:r/>
    </w:p>
    <w:p>
      <w:pPr>
        <w:pStyle w:val="902"/>
        <w:jc w:val="center"/>
        <w:rPr>
          <w:rFonts w:hint="eastAsia" w:ascii="宋体" w:hAnsi="宋体"/>
          <w:b/>
          <w:sz w:val="36"/>
        </w:rPr>
      </w:pPr>
      <w:r>
        <w:rPr>
          <w:rFonts w:hint="eastAsia" w:ascii="宋体" w:hAnsi="宋体"/>
          <w:b/>
          <w:sz w:val="36"/>
        </w:rPr>
      </w:r>
      <w:r/>
    </w:p>
    <w:p>
      <w:pPr>
        <w:pStyle w:val="902"/>
        <w:jc w:val="center"/>
        <w:rPr>
          <w:rFonts w:hint="eastAsia" w:ascii="宋体" w:hAnsi="宋体"/>
          <w:b/>
          <w:sz w:val="36"/>
        </w:rPr>
      </w:pPr>
      <w:r>
        <w:rPr>
          <w:rFonts w:hint="eastAsia" w:ascii="宋体" w:hAnsi="宋体"/>
          <w:b/>
          <w:sz w:val="36"/>
        </w:rPr>
      </w:r>
      <w:r/>
    </w:p>
    <w:p>
      <w:pPr>
        <w:pStyle w:val="90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rPr>
        <w:t xml:space="preserve">：</w:t>
      </w:r>
      <w:r>
        <w:rPr>
          <w:rFonts w:hint="eastAsia" w:ascii="宋体" w:hAnsi="宋体"/>
          <w:b/>
          <w:sz w:val="36"/>
          <w:u w:val="single"/>
        </w:rPr>
        <w:t xml:space="preserve">               </w:t>
      </w:r>
      <w:r/>
    </w:p>
    <w:p>
      <w:pPr>
        <w:pStyle w:val="90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2"/>
        <w:jc w:val="center"/>
        <w:spacing w:line="440" w:lineRule="exact"/>
        <w:rPr>
          <w:rFonts w:hint="eastAsia" w:ascii="宋体" w:hAnsi="宋体"/>
          <w:b/>
          <w:bCs/>
          <w:sz w:val="32"/>
          <w:szCs w:val="32"/>
        </w:rPr>
      </w:pPr>
      <w:r>
        <w:rPr>
          <w:rFonts w:hint="eastAsia" w:ascii="宋体" w:hAnsi="宋体"/>
          <w:b/>
          <w:bCs/>
          <w:sz w:val="32"/>
          <w:szCs w:val="32"/>
        </w:rPr>
      </w:r>
      <w:r/>
    </w:p>
    <w:p>
      <w:pPr>
        <w:pStyle w:val="902"/>
        <w:spacing w:line="440" w:lineRule="exact"/>
        <w:rPr>
          <w:rFonts w:ascii="宋体" w:hAnsi="宋体"/>
        </w:rPr>
      </w:pPr>
      <w:r>
        <w:rPr>
          <w:rFonts w:ascii="宋体" w:hAnsi="宋体"/>
        </w:rPr>
      </w:r>
      <w:r/>
    </w:p>
    <w:p>
      <w:pPr>
        <w:pStyle w:val="90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2"/>
        <w:jc w:val="center"/>
        <w:spacing w:line="440" w:lineRule="exact"/>
        <w:rPr>
          <w:rFonts w:hint="eastAsia" w:ascii="宋体" w:hAnsi="宋体"/>
          <w:b/>
          <w:bCs/>
          <w:sz w:val="32"/>
          <w:szCs w:val="32"/>
        </w:rPr>
      </w:pPr>
      <w:r>
        <w:rPr>
          <w:rFonts w:hint="eastAsia" w:ascii="宋体" w:hAnsi="宋体"/>
          <w:b/>
          <w:bCs/>
          <w:sz w:val="32"/>
          <w:szCs w:val="32"/>
        </w:rPr>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2"/>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02"/>
        <w:ind w:firstLine="480"/>
        <w:spacing w:line="440" w:lineRule="exact"/>
        <w:rPr>
          <w:rFonts w:hint="eastAsia" w:ascii="宋体" w:hAnsi="宋体"/>
          <w:sz w:val="24"/>
        </w:rPr>
      </w:pPr>
      <w:r>
        <w:rPr>
          <w:rFonts w:hint="eastAsia" w:ascii="宋体" w:hAnsi="宋体"/>
          <w:sz w:val="24"/>
        </w:rPr>
        <w:t xml:space="preserve">七、联合体协议</w:t>
      </w:r>
      <w:r/>
    </w:p>
    <w:p>
      <w:pPr>
        <w:pStyle w:val="902"/>
        <w:ind w:firstLine="480"/>
        <w:spacing w:line="440" w:lineRule="exact"/>
        <w:rPr>
          <w:rFonts w:hint="eastAsia" w:ascii="宋体" w:hAnsi="宋体"/>
          <w:i/>
          <w:sz w:val="24"/>
          <w:u w:val="single"/>
        </w:rPr>
      </w:pPr>
      <w:r>
        <w:rPr>
          <w:rFonts w:hint="eastAsia" w:ascii="宋体" w:hAnsi="宋体"/>
          <w:i/>
          <w:sz w:val="24"/>
          <w:u w:val="single"/>
        </w:rPr>
        <w:t xml:space="preserve">八、投标分项</w:t>
      </w:r>
      <w:r>
        <w:rPr>
          <w:rFonts w:hint="eastAsia" w:ascii="宋体" w:hAnsi="宋体"/>
          <w:i/>
          <w:sz w:val="24"/>
          <w:u w:val="single"/>
        </w:rPr>
        <w:t xml:space="preserve">报价表</w:t>
      </w:r>
      <w:r/>
    </w:p>
    <w:p>
      <w:pPr>
        <w:pStyle w:val="902"/>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2"/>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2"/>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hint="eastAsia" w:ascii="宋体" w:hAnsi="宋体"/>
          <w:sz w:val="24"/>
        </w:rPr>
      </w:pPr>
      <w:r>
        <w:rPr>
          <w:rFonts w:hint="eastAsia"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ind w:firstLine="480"/>
        <w:spacing w:line="440" w:lineRule="exact"/>
        <w:rPr>
          <w:rFonts w:ascii="宋体" w:hAnsi="宋体"/>
          <w:sz w:val="24"/>
        </w:rPr>
      </w:pPr>
      <w:r>
        <w:rPr>
          <w:rFonts w:ascii="宋体" w:hAnsi="宋体"/>
          <w:sz w:val="24"/>
        </w:rPr>
      </w:r>
      <w:r/>
    </w:p>
    <w:p>
      <w:pPr>
        <w:pStyle w:val="902"/>
        <w:rPr>
          <w:rFonts w:ascii="黑体" w:hAnsi="黑体" w:eastAsia="黑体"/>
          <w:i/>
          <w:sz w:val="32"/>
          <w:szCs w:val="32"/>
          <w:u w:val="single"/>
        </w:rPr>
      </w:pPr>
      <w:r/>
      <w:bookmarkEnd w:id="195"/>
      <w:r/>
      <w:bookmarkEnd w:id="196"/>
      <w:r/>
      <w:bookmarkEnd w:id="197"/>
      <w:r/>
      <w:bookmarkStart w:id="200"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w:t>
      </w:r>
      <w:r>
        <w:rPr>
          <w:rFonts w:ascii="黑体" w:hAnsi="黑体" w:eastAsia="黑体"/>
          <w:i/>
          <w:sz w:val="32"/>
          <w:szCs w:val="32"/>
          <w:u w:val="single"/>
        </w:rPr>
        <w:t xml:space="preserve">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17"/>
        <w:ind w:firstLine="480"/>
        <w:spacing w:line="460" w:lineRule="exact"/>
      </w:pPr>
      <w:r/>
      <w:r/>
    </w:p>
    <w:p>
      <w:pPr>
        <w:pStyle w:val="917"/>
        <w:ind w:firstLine="480"/>
        <w:spacing w:line="460" w:lineRule="exact"/>
      </w:pPr>
      <w:r>
        <w:rPr>
          <w:rFonts w:hint="eastAsia"/>
        </w:rPr>
        <w:t xml:space="preserve">致：常州市政府采购中心</w:t>
      </w:r>
      <w:r/>
    </w:p>
    <w:p>
      <w:pPr>
        <w:pStyle w:val="917"/>
        <w:ind w:firstLine="840"/>
        <w:spacing w:line="460" w:lineRule="exact"/>
        <w:rPr>
          <w:u w:val="single"/>
        </w:rPr>
      </w:pPr>
      <w:r>
        <w:rPr>
          <w:rFonts w:hint="eastAsia"/>
          <w:u w:val="single"/>
        </w:rPr>
        <w:t xml:space="preserve">（采购人名称）</w:t>
      </w:r>
      <w:r>
        <w:rPr>
          <w:u w:val="single"/>
        </w:rPr>
      </w:r>
      <w:r/>
    </w:p>
    <w:p>
      <w:pPr>
        <w:pStyle w:val="917"/>
        <w:ind w:firstLine="480"/>
        <w:spacing w:line="460" w:lineRule="exact"/>
      </w:pPr>
      <w:r/>
      <w:r/>
    </w:p>
    <w:p>
      <w:pPr>
        <w:pStyle w:val="917"/>
        <w:ind w:firstLine="480"/>
        <w:spacing w:line="460" w:lineRule="exact"/>
      </w:pPr>
      <w:r>
        <w:rPr>
          <w:rFonts w:hint="eastAsia"/>
        </w:rPr>
        <w:t xml:space="preserve">按照《中华人民共和国政府采购法》第二十二条和招标文件的规定，我单位郑重声明如下：</w:t>
      </w:r>
      <w:r/>
    </w:p>
    <w:p>
      <w:pPr>
        <w:pStyle w:val="91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17"/>
        <w:ind w:firstLine="480"/>
        <w:spacing w:line="460" w:lineRule="exact"/>
      </w:pPr>
      <w:r>
        <w:rPr>
          <w:rFonts w:hint="eastAsia"/>
        </w:rPr>
        <w:t xml:space="preserve">二、我单位具有良好的商业信誉（指投标人经营状况良</w:t>
      </w:r>
      <w:r>
        <w:rPr>
          <w:rFonts w:hint="eastAsia"/>
        </w:rPr>
        <w:t xml:space="preserve">好，无本资格声明第十条情形）和健全的财务会计制度。</w:t>
      </w:r>
      <w:r/>
    </w:p>
    <w:p>
      <w:pPr>
        <w:pStyle w:val="917"/>
        <w:ind w:firstLine="480"/>
        <w:spacing w:line="460" w:lineRule="exact"/>
      </w:pPr>
      <w:r>
        <w:rPr>
          <w:rFonts w:hint="eastAsia"/>
        </w:rPr>
        <w:t xml:space="preserve">三、我单位依法进行纳税和社会保险申报并实际履行了义务。</w:t>
      </w:r>
      <w:r/>
    </w:p>
    <w:p>
      <w:pPr>
        <w:pStyle w:val="91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17"/>
        <w:ind w:firstLine="480"/>
        <w:spacing w:line="460" w:lineRule="exact"/>
      </w:pPr>
      <w:r>
        <w:rPr>
          <w:rFonts w:hint="eastAsia"/>
        </w:rPr>
        <w:t xml:space="preserve">主要设备有：</w:t>
      </w:r>
      <w:r>
        <w:rPr>
          <w:u w:val="single"/>
        </w:rPr>
        <w:t xml:space="preserve">            </w:t>
      </w:r>
      <w:r/>
    </w:p>
    <w:p>
      <w:pPr>
        <w:pStyle w:val="917"/>
        <w:ind w:firstLine="480"/>
        <w:spacing w:line="460" w:lineRule="exact"/>
      </w:pPr>
      <w:r>
        <w:rPr>
          <w:rFonts w:hint="eastAsia"/>
        </w:rPr>
        <w:t xml:space="preserve">主要专业技术能力有</w:t>
      </w:r>
      <w:r>
        <w:rPr>
          <w:rFonts w:hint="eastAsia"/>
          <w:u w:val="single"/>
        </w:rPr>
        <w:t xml:space="preserve">                 </w:t>
      </w:r>
      <w:r/>
    </w:p>
    <w:p>
      <w:pPr>
        <w:pStyle w:val="917"/>
        <w:ind w:firstLine="480"/>
        <w:spacing w:line="460" w:lineRule="exact"/>
      </w:pPr>
      <w:r>
        <w:rPr>
          <w:rFonts w:hint="eastAsia"/>
        </w:rPr>
        <w:t xml:space="preserve">五、我单位在参加采购项目政府采购活动前三</w:t>
      </w:r>
      <w:r>
        <w:rPr>
          <w:rFonts w:hint="eastAsia"/>
        </w:rPr>
        <w:t xml:space="preserve">年内，在经营活动中，未因违法经营受到刑事处罚或者责令停产停业、吊销许可证或者执照、较大数额罚款等行政处罚。其中较大数额罚款是</w:t>
      </w:r>
      <w:r>
        <w:rPr>
          <w:rFonts w:hint="eastAsia"/>
        </w:rPr>
        <w:t xml:space="preserve">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7"/>
        <w:ind w:firstLine="480"/>
        <w:spacing w:line="460" w:lineRule="exact"/>
      </w:pPr>
      <w:r>
        <w:rPr>
          <w:rFonts w:hint="eastAsia"/>
        </w:rPr>
        <w:t xml:space="preserve">六、我单位具备法律、行政法规规定的其他条件。</w:t>
      </w:r>
      <w:r/>
    </w:p>
    <w:p>
      <w:pPr>
        <w:pStyle w:val="91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1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1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1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1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17"/>
        <w:ind w:firstLine="480"/>
        <w:spacing w:line="460" w:lineRule="exact"/>
      </w:pPr>
      <w:r>
        <w:rPr>
          <w:rFonts w:hint="eastAsia"/>
        </w:rPr>
        <w:t xml:space="preserve">九、</w:t>
      </w:r>
      <w:r>
        <w:t xml:space="preserve">我单位无以下不良信用记录情形：</w:t>
      </w:r>
      <w:r/>
    </w:p>
    <w:p>
      <w:pPr>
        <w:pStyle w:val="917"/>
        <w:ind w:firstLine="480"/>
        <w:spacing w:line="460" w:lineRule="exact"/>
      </w:pPr>
      <w:r>
        <w:t xml:space="preserve">1</w:t>
      </w:r>
      <w:r>
        <w:rPr>
          <w:rFonts w:hint="eastAsia"/>
        </w:rPr>
        <w:t xml:space="preserve">、在“信用中国”网站被列入失信被执行人和重大税收违法案件当事人名单；</w:t>
      </w:r>
      <w:r/>
    </w:p>
    <w:p>
      <w:pPr>
        <w:pStyle w:val="917"/>
        <w:ind w:firstLine="480"/>
        <w:spacing w:line="460" w:lineRule="exact"/>
      </w:pPr>
      <w:r>
        <w:t xml:space="preserve">2</w:t>
      </w:r>
      <w:r>
        <w:rPr>
          <w:rFonts w:hint="eastAsia"/>
        </w:rPr>
        <w:t xml:space="preserve">、在“中国政府采购网”网站被列入政府采</w:t>
      </w:r>
      <w:r>
        <w:rPr>
          <w:rFonts w:hint="eastAsia"/>
        </w:rPr>
        <w:t xml:space="preserve">购严重违法失信行为记录名单；</w:t>
      </w:r>
      <w:r/>
    </w:p>
    <w:p>
      <w:pPr>
        <w:pStyle w:val="917"/>
        <w:ind w:firstLine="480"/>
        <w:spacing w:line="460" w:lineRule="exact"/>
      </w:pPr>
      <w:r>
        <w:t xml:space="preserve">3</w:t>
      </w:r>
      <w:r>
        <w:rPr>
          <w:rFonts w:hint="eastAsia"/>
        </w:rPr>
        <w:t xml:space="preserve">、</w:t>
      </w:r>
      <w:r>
        <w:t xml:space="preserve">不符合《政府采购法》第二十二条规定的条件。</w:t>
      </w:r>
      <w:r/>
    </w:p>
    <w:p>
      <w:pPr>
        <w:pStyle w:val="917"/>
        <w:ind w:firstLine="480"/>
        <w:spacing w:line="460" w:lineRule="exact"/>
      </w:pPr>
      <w:r/>
      <w:r/>
    </w:p>
    <w:p>
      <w:pPr>
        <w:pStyle w:val="917"/>
        <w:ind w:firstLine="480"/>
        <w:spacing w:line="460" w:lineRule="exact"/>
      </w:pPr>
      <w:r>
        <w:rPr>
          <w:rFonts w:hint="eastAsia"/>
        </w:rPr>
        <w:t xml:space="preserve">我单位保证上述声明的事项都是真实的，如有虚假</w:t>
      </w:r>
      <w:r>
        <w:rPr>
          <w:rFonts w:hint="eastAsia"/>
        </w:rPr>
        <w:t xml:space="preserve">，我单位愿意承担相应的法律责任，并承担因此所造成的一切损失。</w:t>
      </w:r>
      <w:r/>
    </w:p>
    <w:p>
      <w:pPr>
        <w:pStyle w:val="917"/>
        <w:ind w:firstLine="480"/>
        <w:spacing w:line="460" w:lineRule="exact"/>
      </w:pPr>
      <w:r/>
      <w:r/>
    </w:p>
    <w:p>
      <w:pPr>
        <w:pStyle w:val="917"/>
        <w:ind w:firstLine="480"/>
        <w:spacing w:line="460" w:lineRule="exact"/>
      </w:pPr>
      <w:r/>
      <w:r/>
    </w:p>
    <w:p>
      <w:pPr>
        <w:pStyle w:val="917"/>
        <w:ind w:firstLine="480"/>
        <w:spacing w:line="460" w:lineRule="exact"/>
      </w:pPr>
      <w:r>
        <w:rPr>
          <w:rFonts w:hint="eastAsia"/>
        </w:rPr>
        <w:t xml:space="preserve">                                            投标人：（加盖公章）</w:t>
      </w:r>
      <w:r/>
    </w:p>
    <w:p>
      <w:pPr>
        <w:pStyle w:val="917"/>
        <w:ind w:firstLine="480"/>
        <w:spacing w:line="460" w:lineRule="exact"/>
      </w:pPr>
      <w:r>
        <w:rPr>
          <w:rFonts w:hint="eastAsia"/>
        </w:rPr>
        <w:t xml:space="preserve">                                           法定代表人（或单位负责人）签字或盖章：</w:t>
      </w:r>
      <w:r/>
    </w:p>
    <w:p>
      <w:pPr>
        <w:pStyle w:val="917"/>
        <w:ind w:firstLine="4305"/>
        <w:spacing w:line="460" w:lineRule="exact"/>
        <w:rPr>
          <w:rFonts w:hint="eastAsia"/>
        </w:rPr>
      </w:pPr>
      <w:r>
        <w:rPr>
          <w:rFonts w:hint="eastAsia"/>
        </w:rPr>
        <w:t xml:space="preserve">日期：    年    月    日</w:t>
      </w:r>
      <w:r/>
    </w:p>
    <w:p>
      <w:pPr>
        <w:pStyle w:val="902"/>
        <w:spacing w:line="360" w:lineRule="auto"/>
        <w:rPr>
          <w:rFonts w:hint="eastAsia"/>
          <w:sz w:val="24"/>
        </w:rPr>
      </w:pPr>
      <w:r>
        <w:rPr>
          <w:rFonts w:hint="eastAsia"/>
          <w:sz w:val="24"/>
        </w:rPr>
      </w:r>
      <w:r/>
    </w:p>
    <w:p>
      <w:pPr>
        <w:pStyle w:val="902"/>
        <w:spacing w:line="360" w:lineRule="auto"/>
        <w:rPr>
          <w:rFonts w:hint="eastAsia"/>
          <w:sz w:val="24"/>
        </w:rPr>
      </w:pPr>
      <w:r>
        <w:rPr>
          <w:rFonts w:hint="eastAsia"/>
          <w:sz w:val="24"/>
        </w:rPr>
      </w:r>
      <w:r/>
    </w:p>
    <w:p>
      <w:pPr>
        <w:pStyle w:val="902"/>
        <w:spacing w:line="360" w:lineRule="auto"/>
        <w:rPr>
          <w:rFonts w:hint="eastAsia"/>
          <w:sz w:val="24"/>
        </w:rPr>
      </w:pPr>
      <w:r>
        <w:rPr>
          <w:rFonts w:hint="eastAsia"/>
          <w:sz w:val="24"/>
        </w:rPr>
      </w:r>
      <w:r/>
    </w:p>
    <w:p>
      <w:pPr>
        <w:pStyle w:val="90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2"/>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2"/>
        <w:spacing w:line="460" w:lineRule="exact"/>
        <w:rPr>
          <w:rFonts w:hint="eastAsia" w:ascii="宋体" w:hAnsi="宋体"/>
          <w:bCs/>
          <w:sz w:val="24"/>
        </w:rPr>
      </w:pPr>
      <w:r>
        <w:rPr>
          <w:rFonts w:hint="eastAsia" w:ascii="宋体" w:hAnsi="宋体"/>
          <w:sz w:val="24"/>
        </w:rPr>
        <w:t xml:space="preserve">    如果本项目申请人的特定资</w:t>
      </w:r>
      <w:r>
        <w:rPr>
          <w:rFonts w:hint="eastAsia" w:ascii="宋体" w:hAnsi="宋体"/>
          <w:sz w:val="24"/>
        </w:rPr>
        <w:t xml:space="preserve">格要求中要求提供的，必须提供。</w:t>
      </w: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2"/>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0"/>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0"/>
        <w:ind w:firstLine="480"/>
        <w:rPr>
          <w:rFonts w:hint="eastAsia"/>
          <w:sz w:val="24"/>
          <w:szCs w:val="24"/>
        </w:rPr>
      </w:pPr>
      <w:r>
        <w:rPr>
          <w:rFonts w:hint="eastAsia"/>
          <w:sz w:val="24"/>
          <w:szCs w:val="24"/>
        </w:rPr>
        <w:t xml:space="preserve">本授权书于______年____月____日起生效，特此声明。</w:t>
      </w:r>
      <w:r/>
    </w:p>
    <w:p>
      <w:pPr>
        <w:pStyle w:val="99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t xml:space="preserve">                        </w:t>
      </w:r>
      <w:r/>
    </w:p>
    <w:p>
      <w:pPr>
        <w:pStyle w:val="99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t xml:space="preserve">            </w:t>
      </w:r>
      <w:r/>
    </w:p>
    <w:p>
      <w:pPr>
        <w:pStyle w:val="990"/>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0"/>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0"/>
        <w:ind w:firstLine="480"/>
        <w:rPr>
          <w:rFonts w:hint="eastAsia"/>
          <w:sz w:val="24"/>
          <w:szCs w:val="24"/>
        </w:rPr>
      </w:pPr>
      <w:r>
        <w:rPr>
          <w:rFonts w:hint="eastAsia"/>
          <w:sz w:val="24"/>
          <w:szCs w:val="24"/>
        </w:rPr>
        <w:t xml:space="preserve">      日期：</w:t>
      </w:r>
      <w:bookmarkStart w:id="201" w:name="_Hlt26671380"/>
      <w:r/>
      <w:bookmarkEnd w:id="201"/>
      <w:r/>
      <w:bookmarkStart w:id="202" w:name="_Hlt26955070"/>
      <w:r/>
      <w:bookmarkEnd w:id="202"/>
      <w:r/>
      <w:bookmarkStart w:id="203" w:name="_格式3__银行出具的资信证明"/>
      <w:r/>
      <w:bookmarkEnd w:id="203"/>
      <w:r>
        <w:rPr>
          <w:rFonts w:hint="eastAsia"/>
          <w:sz w:val="24"/>
          <w:szCs w:val="24"/>
          <w:u w:val="single"/>
        </w:rPr>
        <w:t xml:space="preserve">                                         </w:t>
      </w:r>
      <w:r>
        <w:rPr>
          <w:rFonts w:hint="eastAsia"/>
          <w:sz w:val="24"/>
          <w:szCs w:val="24"/>
        </w:rPr>
      </w:r>
      <w:r/>
    </w:p>
    <w:p>
      <w:pPr>
        <w:pStyle w:val="917"/>
        <w:rPr>
          <w:rFonts w:hint="eastAsia"/>
          <w:i/>
          <w:sz w:val="24"/>
          <w:szCs w:val="24"/>
          <w:u w:val="single"/>
        </w:rPr>
      </w:pPr>
      <w:r>
        <w:rPr>
          <w:rFonts w:hint="eastAsia"/>
          <w:i/>
          <w:sz w:val="24"/>
          <w:szCs w:val="24"/>
          <w:u w:val="single"/>
        </w:rPr>
      </w:r>
      <w:r/>
    </w:p>
    <w:p>
      <w:pPr>
        <w:pStyle w:val="917"/>
        <w:ind w:firstLine="0"/>
        <w:rPr>
          <w:rFonts w:hint="eastAsia"/>
        </w:rPr>
      </w:pPr>
      <w:r>
        <w:rPr>
          <w:rFonts w:hint="eastAsia"/>
        </w:rPr>
      </w:r>
      <w:r/>
    </w:p>
    <w:p>
      <w:pPr>
        <w:pStyle w:val="902"/>
        <w:spacing w:line="460" w:lineRule="exact"/>
        <w:rPr>
          <w:rFonts w:hint="eastAsia" w:ascii="楷体" w:hAnsi="楷体" w:eastAsia="楷体"/>
          <w:bCs/>
          <w:sz w:val="24"/>
          <w:szCs w:val="24"/>
        </w:rPr>
      </w:pPr>
      <w:r>
        <w:rPr>
          <w:rFonts w:hint="eastAsia" w:ascii="楷体" w:hAnsi="楷体" w:eastAsia="楷体"/>
          <w:bCs/>
          <w:sz w:val="24"/>
          <w:szCs w:val="24"/>
        </w:rPr>
      </w:r>
      <w:r/>
    </w:p>
    <w:p>
      <w:pPr>
        <w:pStyle w:val="902"/>
        <w:spacing w:line="460" w:lineRule="exact"/>
        <w:rPr>
          <w:rFonts w:hint="eastAsia" w:ascii="宋体" w:hAnsi="宋体"/>
          <w:bCs/>
          <w:sz w:val="24"/>
        </w:rPr>
      </w:pPr>
      <w:r>
        <w:rPr>
          <w:rFonts w:hint="eastAsia" w:ascii="宋体" w:hAnsi="宋体"/>
          <w:bCs/>
          <w:sz w:val="24"/>
        </w:rPr>
      </w:r>
      <w:r/>
    </w:p>
    <w:p>
      <w:pPr>
        <w:pStyle w:val="905"/>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2"/>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92"/>
        <w:spacing w:before="0" w:after="0" w:line="420" w:lineRule="exact"/>
        <w:rPr>
          <w:rFonts w:hint="eastAsia" w:ascii="宋体" w:hAnsi="宋体"/>
          <w:szCs w:val="21"/>
        </w:rPr>
      </w:pPr>
      <w:r>
        <w:rPr>
          <w:rFonts w:hint="eastAsia" w:ascii="宋体" w:hAnsi="宋体"/>
          <w:szCs w:val="21"/>
        </w:rPr>
        <w:t xml:space="preserve">据此函，__________</w:t>
      </w:r>
      <w:r>
        <w:t xml:space="preserve">被</w:t>
      </w:r>
      <w:r>
        <w:t xml:space="preserve">授权人</w:t>
      </w:r>
      <w:r>
        <w:rPr>
          <w:rFonts w:hint="eastAsia" w:ascii="宋体" w:hAnsi="宋体"/>
          <w:szCs w:val="21"/>
        </w:rPr>
        <w:t xml:space="preserve">兹宣布同意如下：</w:t>
      </w:r>
      <w:r/>
    </w:p>
    <w:p>
      <w:pPr>
        <w:pStyle w:val="99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w:t>
      </w:r>
      <w:r>
        <w:rPr>
          <w:rFonts w:hint="eastAsia" w:ascii="宋体" w:hAnsi="宋体"/>
          <w:szCs w:val="21"/>
        </w:rPr>
        <w:t xml:space="preserve">的任何证据或资料，并保证我方已提供和将要提供的文件是真实的、准确的。</w:t>
      </w:r>
      <w:r/>
    </w:p>
    <w:p>
      <w:pPr>
        <w:pStyle w:val="99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w:t>
      </w:r>
      <w:r>
        <w:rPr>
          <w:rFonts w:hint="eastAsia" w:ascii="宋体" w:hAnsi="宋体"/>
          <w:szCs w:val="21"/>
        </w:rPr>
        <w:t xml:space="preserve">同的责任和义务,并保证在招标文件规定的时间完成项目，交付买方验收、使用。</w:t>
      </w:r>
      <w:r/>
    </w:p>
    <w:p>
      <w:pPr>
        <w:pStyle w:val="99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2"/>
        <w:ind w:left="420"/>
        <w:spacing w:before="0" w:after="0" w:line="420" w:lineRule="exact"/>
        <w:rPr>
          <w:rFonts w:hint="eastAsia" w:ascii="宋体" w:hAnsi="宋体"/>
          <w:szCs w:val="21"/>
        </w:rPr>
      </w:pPr>
      <w:r>
        <w:rPr>
          <w:rFonts w:hint="eastAsia" w:ascii="宋体" w:hAnsi="宋体"/>
          <w:szCs w:val="21"/>
        </w:rPr>
        <w:t xml:space="preserve">地          址：</w:t>
      </w:r>
      <w:r/>
    </w:p>
    <w:p>
      <w:pPr>
        <w:pStyle w:val="992"/>
        <w:ind w:left="420"/>
        <w:spacing w:before="0" w:after="0" w:line="420" w:lineRule="exact"/>
        <w:rPr>
          <w:rFonts w:hint="eastAsia" w:ascii="宋体" w:hAnsi="宋体"/>
          <w:szCs w:val="21"/>
        </w:rPr>
      </w:pPr>
      <w:r>
        <w:rPr>
          <w:rFonts w:hint="eastAsia" w:ascii="宋体" w:hAnsi="宋体"/>
          <w:szCs w:val="21"/>
        </w:rPr>
        <w:t xml:space="preserve">邮          编：</w:t>
      </w:r>
      <w:r/>
    </w:p>
    <w:p>
      <w:pPr>
        <w:pStyle w:val="992"/>
        <w:ind w:left="420"/>
        <w:spacing w:before="0" w:after="0" w:line="420" w:lineRule="exact"/>
        <w:rPr>
          <w:rFonts w:hint="eastAsia" w:ascii="宋体" w:hAnsi="宋体"/>
          <w:szCs w:val="21"/>
        </w:rPr>
      </w:pPr>
      <w:r>
        <w:rPr>
          <w:rFonts w:hint="eastAsia" w:ascii="宋体" w:hAnsi="宋体"/>
          <w:szCs w:val="21"/>
        </w:rPr>
        <w:t xml:space="preserve">电          话：</w:t>
      </w:r>
      <w:r/>
    </w:p>
    <w:p>
      <w:pPr>
        <w:pStyle w:val="992"/>
        <w:ind w:left="420"/>
        <w:spacing w:before="0" w:after="0" w:line="420" w:lineRule="exact"/>
        <w:rPr>
          <w:rFonts w:hint="eastAsia" w:ascii="宋体" w:hAnsi="宋体"/>
          <w:szCs w:val="21"/>
        </w:rPr>
      </w:pPr>
      <w:r>
        <w:rPr>
          <w:rFonts w:hint="eastAsia" w:ascii="宋体" w:hAnsi="宋体"/>
          <w:szCs w:val="21"/>
        </w:rPr>
        <w:t xml:space="preserve">传          真：</w:t>
      </w:r>
      <w:r/>
    </w:p>
    <w:p>
      <w:pPr>
        <w:pStyle w:val="99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2"/>
        <w:ind w:left="420"/>
        <w:spacing w:before="0" w:after="0" w:line="420" w:lineRule="exact"/>
        <w:rPr>
          <w:rFonts w:hint="eastAsia" w:ascii="宋体" w:hAnsi="宋体"/>
          <w:szCs w:val="21"/>
        </w:rPr>
      </w:pPr>
      <w:r>
        <w:rPr>
          <w:rFonts w:hint="eastAsia" w:ascii="宋体" w:hAnsi="宋体"/>
          <w:szCs w:val="21"/>
        </w:rPr>
        <w:t xml:space="preserve">账          号： </w:t>
      </w:r>
      <w:r/>
    </w:p>
    <w:p>
      <w:pPr>
        <w:pStyle w:val="99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ind w:firstLine="240"/>
        <w:jc w:val="center"/>
        <w:spacing w:line="560" w:lineRule="exact"/>
        <w:rPr>
          <w:rFonts w:hint="eastAsia" w:ascii="宋体" w:hAnsi="宋体"/>
          <w:bCs/>
          <w:sz w:val="24"/>
        </w:rPr>
      </w:pPr>
      <w:r>
        <w:rPr>
          <w:rFonts w:hint="eastAsia" w:ascii="宋体" w:hAnsi="宋体"/>
          <w:bCs/>
          <w:sz w:val="24"/>
        </w:rPr>
      </w:r>
      <w:r/>
    </w:p>
    <w:p>
      <w:pPr>
        <w:pStyle w:val="902"/>
        <w:jc w:val="center"/>
        <w:spacing w:line="460" w:lineRule="exact"/>
        <w:rPr>
          <w:rFonts w:ascii="黑体" w:hAnsi="黑体" w:eastAsia="黑体"/>
          <w:b/>
          <w:sz w:val="32"/>
          <w:szCs w:val="32"/>
        </w:rPr>
      </w:pPr>
      <w:r>
        <w:rPr>
          <w:rFonts w:ascii="黑体" w:hAnsi="黑体" w:eastAsia="黑体"/>
          <w:b/>
          <w:sz w:val="32"/>
          <w:szCs w:val="32"/>
        </w:rPr>
      </w:r>
      <w:r/>
    </w:p>
    <w:p>
      <w:pPr>
        <w:pStyle w:val="904"/>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0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w:t>
      </w:r>
      <w:r>
        <w:rPr>
          <w:rFonts w:hint="eastAsia" w:ascii="宋体" w:hAnsi="宋体"/>
          <w:sz w:val="24"/>
          <w:szCs w:val="24"/>
        </w:rPr>
        <w:t xml:space="preserve">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u w:val="single"/>
        </w:rPr>
        <w:t xml:space="preserve">物业管理服</w:t>
      </w:r>
      <w:r>
        <w:rPr>
          <w:rFonts w:hint="eastAsia" w:ascii="宋体" w:hAnsi="宋体"/>
          <w:sz w:val="24"/>
          <w:u w:val="single"/>
        </w:rPr>
        <w:t xml:space="preserve">务</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w:t>
      </w:r>
      <w:r>
        <w:rPr>
          <w:rFonts w:hint="eastAsia" w:ascii="宋体" w:hAnsi="宋体"/>
          <w:sz w:val="24"/>
          <w:szCs w:val="24"/>
          <w:u w:val="single"/>
        </w:rPr>
        <w:t xml:space="preserve">型企业、小型企业、微型企业）；</w:t>
      </w:r>
      <w:r>
        <w:rPr>
          <w:rFonts w:hint="eastAsia" w:ascii="宋体" w:hAnsi="宋体"/>
          <w:i/>
          <w:sz w:val="24"/>
          <w:szCs w:val="24"/>
          <w:u w:val="single"/>
        </w:rPr>
      </w:r>
      <w:r/>
    </w:p>
    <w:p>
      <w:pPr>
        <w:pStyle w:val="90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2"/>
        <w:ind w:firstLine="360"/>
        <w:spacing w:line="560" w:lineRule="exact"/>
        <w:rPr>
          <w:rFonts w:hint="eastAsia" w:ascii="宋体" w:hAnsi="宋体"/>
          <w:sz w:val="24"/>
          <w:szCs w:val="24"/>
        </w:rPr>
      </w:pPr>
      <w:r>
        <w:rPr>
          <w:rFonts w:hint="eastAsia" w:ascii="宋体" w:hAnsi="宋体"/>
          <w:sz w:val="24"/>
          <w:szCs w:val="24"/>
        </w:rPr>
        <w:t xml:space="preserve">……</w:t>
      </w:r>
      <w:r/>
    </w:p>
    <w:p>
      <w:pPr>
        <w:pStyle w:val="90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2"/>
        <w:ind w:right="720"/>
        <w:spacing w:line="560" w:lineRule="exact"/>
        <w:rPr>
          <w:rFonts w:hint="eastAsia" w:ascii="宋体" w:hAnsi="宋体"/>
          <w:sz w:val="24"/>
          <w:szCs w:val="24"/>
        </w:rPr>
      </w:pPr>
      <w:r>
        <w:rPr>
          <w:rFonts w:hint="eastAsia" w:ascii="宋体" w:hAnsi="宋体"/>
          <w:sz w:val="24"/>
          <w:szCs w:val="24"/>
        </w:rPr>
      </w:r>
      <w:r/>
    </w:p>
    <w:p>
      <w:pPr>
        <w:pStyle w:val="90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2"/>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2"/>
        <w:ind w:firstLine="240"/>
        <w:spacing w:line="560" w:lineRule="exact"/>
        <w:rPr>
          <w:rFonts w:hint="eastAsia" w:ascii="宋体" w:hAnsi="宋体"/>
          <w:sz w:val="24"/>
          <w:szCs w:val="24"/>
        </w:rPr>
      </w:pPr>
      <w:r>
        <w:rPr>
          <w:rFonts w:hint="eastAsia" w:ascii="宋体" w:hAnsi="宋体"/>
          <w:sz w:val="24"/>
          <w:szCs w:val="24"/>
        </w:rPr>
      </w:r>
      <w:r/>
    </w:p>
    <w:p>
      <w:pPr>
        <w:pStyle w:val="902"/>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w:t>
      </w:r>
      <w:r>
        <w:rPr>
          <w:rFonts w:hint="eastAsia" w:ascii="宋体" w:hAnsi="宋体"/>
          <w:sz w:val="24"/>
          <w:szCs w:val="24"/>
        </w:rPr>
        <w:t xml:space="preserve">新成立企业可不填报。</w:t>
      </w:r>
      <w:r/>
    </w:p>
    <w:p>
      <w:pPr>
        <w:pStyle w:val="902"/>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02"/>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0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rPr>
        <w:t xml:space="preserve">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2"/>
        <w:ind w:firstLine="480"/>
        <w:spacing w:line="588" w:lineRule="exact"/>
        <w:rPr>
          <w:rFonts w:ascii="宋体" w:hAnsi="宋体"/>
          <w:sz w:val="24"/>
        </w:rPr>
      </w:pPr>
      <w:r>
        <w:rPr>
          <w:rFonts w:hint="eastAsia" w:ascii="宋体" w:hAnsi="宋体"/>
          <w:sz w:val="24"/>
        </w:rPr>
        <w:t xml:space="preserve">本单位对上述声明的真实性负责。如有虚假，将依法承</w:t>
      </w:r>
      <w:r>
        <w:rPr>
          <w:rFonts w:hint="eastAsia" w:ascii="宋体" w:hAnsi="宋体"/>
          <w:sz w:val="24"/>
        </w:rPr>
        <w:t xml:space="preserve">担相应责任。</w:t>
      </w:r>
      <w:r>
        <w:rPr>
          <w:rFonts w:ascii="宋体" w:hAnsi="宋体"/>
          <w:sz w:val="24"/>
        </w:rPr>
      </w:r>
      <w:r/>
    </w:p>
    <w:p>
      <w:pPr>
        <w:pStyle w:val="902"/>
        <w:ind w:firstLine="480"/>
        <w:spacing w:line="588" w:lineRule="exact"/>
        <w:rPr>
          <w:rFonts w:hint="eastAsia" w:ascii="宋体" w:hAnsi="宋体"/>
          <w:sz w:val="24"/>
        </w:rPr>
      </w:pPr>
      <w:r>
        <w:rPr>
          <w:rFonts w:hint="eastAsia" w:ascii="宋体" w:hAnsi="宋体"/>
          <w:sz w:val="24"/>
        </w:rPr>
      </w:r>
      <w:r/>
    </w:p>
    <w:p>
      <w:pPr>
        <w:pStyle w:val="90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2"/>
        <w:spacing w:line="560" w:lineRule="exact"/>
        <w:rPr>
          <w:rFonts w:hint="eastAsia" w:ascii="黑体" w:hAnsi="黑体" w:eastAsia="黑体"/>
          <w:b/>
          <w:sz w:val="32"/>
          <w:szCs w:val="32"/>
        </w:rPr>
      </w:pPr>
      <w:r>
        <w:rPr>
          <w:rFonts w:hint="eastAsia" w:ascii="黑体" w:hAnsi="黑体" w:eastAsia="黑体"/>
          <w:b/>
          <w:sz w:val="32"/>
          <w:szCs w:val="32"/>
        </w:rPr>
      </w:r>
      <w:r/>
    </w:p>
    <w:p>
      <w:pPr>
        <w:pStyle w:val="902"/>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2"/>
        <w:spacing w:line="560" w:lineRule="exact"/>
        <w:rPr>
          <w:rFonts w:ascii="宋体" w:hAnsi="宋体"/>
          <w:sz w:val="24"/>
        </w:rPr>
      </w:pPr>
      <w:r>
        <w:rPr>
          <w:rFonts w:hint="eastAsia" w:ascii="宋体" w:hAnsi="宋体"/>
          <w:sz w:val="24"/>
        </w:rPr>
        <w:t xml:space="preserve">（联合</w:t>
      </w:r>
      <w:r>
        <w:rPr>
          <w:rFonts w:hint="eastAsia" w:ascii="宋体" w:hAnsi="宋体"/>
          <w:sz w:val="24"/>
        </w:rPr>
        <w:t xml:space="preserve">体中各供应商全称）在此达成以下协议：</w:t>
      </w:r>
      <w:r>
        <w:rPr>
          <w:rFonts w:ascii="宋体" w:hAnsi="宋体"/>
          <w:sz w:val="24"/>
        </w:rPr>
      </w:r>
      <w:r/>
    </w:p>
    <w:p>
      <w:pPr>
        <w:pStyle w:val="90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w:t>
      </w:r>
      <w:r>
        <w:rPr>
          <w:rFonts w:hint="eastAsia" w:ascii="宋体" w:hAnsi="宋体"/>
          <w:sz w:val="24"/>
        </w:rPr>
        <w:t xml:space="preserve">中（工作内容）部分工作，并承担相应的责任……。（注：联合体中各供应商都应明示所承担的工作和相应的责任）。</w:t>
      </w:r>
      <w:r>
        <w:rPr>
          <w:rFonts w:ascii="宋体" w:hAnsi="宋体"/>
          <w:sz w:val="24"/>
        </w:rPr>
      </w:r>
      <w:r/>
    </w:p>
    <w:p>
      <w:pPr>
        <w:pStyle w:val="90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2"/>
        <w:ind w:firstLine="645"/>
        <w:spacing w:line="560" w:lineRule="exact"/>
        <w:rPr>
          <w:rFonts w:hint="eastAsia" w:ascii="宋体" w:hAnsi="宋体"/>
          <w:sz w:val="24"/>
        </w:rPr>
      </w:pPr>
      <w:r>
        <w:rPr>
          <w:rFonts w:hint="eastAsia" w:ascii="宋体" w:hAnsi="宋体"/>
          <w:sz w:val="24"/>
        </w:rPr>
      </w:r>
      <w:r/>
    </w:p>
    <w:p>
      <w:pPr>
        <w:pStyle w:val="90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2"/>
        <w:ind w:firstLine="645"/>
        <w:spacing w:line="560" w:lineRule="exact"/>
        <w:rPr>
          <w:rFonts w:hint="eastAsia" w:ascii="宋体" w:hAnsi="宋体"/>
          <w:sz w:val="24"/>
        </w:rPr>
      </w:pPr>
      <w:r>
        <w:rPr>
          <w:rFonts w:hint="eastAsia" w:ascii="宋体" w:hAnsi="宋体"/>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spacing w:line="460" w:lineRule="exact"/>
        <w:rPr>
          <w:rFonts w:hint="eastAsia" w:ascii="宋体" w:hAnsi="宋体"/>
          <w:bCs/>
          <w:sz w:val="24"/>
        </w:rPr>
      </w:pPr>
      <w:r>
        <w:rPr>
          <w:rFonts w:hint="eastAsia" w:ascii="宋体" w:hAnsi="宋体"/>
          <w:bCs/>
          <w:sz w:val="24"/>
        </w:rPr>
      </w:r>
      <w:r/>
    </w:p>
    <w:p>
      <w:pPr>
        <w:pStyle w:val="902"/>
        <w:rPr>
          <w:rFonts w:hint="eastAsia"/>
        </w:rPr>
      </w:pPr>
      <w:r>
        <w:rPr>
          <w:rFonts w:hint="eastAsia"/>
        </w:rPr>
      </w:r>
      <w:r/>
    </w:p>
    <w:p>
      <w:pPr>
        <w:pStyle w:val="902"/>
        <w:numPr>
          <w:ilvl w:val="0"/>
          <w:numId w:val="6"/>
        </w:num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w:t>
      </w:r>
      <w:r>
        <w:rPr>
          <w:rFonts w:hint="eastAsia" w:ascii="黑体" w:hAnsi="黑体" w:eastAsia="黑体"/>
          <w:b/>
          <w:i/>
          <w:sz w:val="32"/>
          <w:szCs w:val="32"/>
          <w:u w:val="single"/>
        </w:rPr>
        <w:t xml:space="preserve">表（分包号：**）</w:t>
      </w:r>
      <w:r/>
    </w:p>
    <w:p>
      <w:pPr>
        <w:pStyle w:val="902"/>
        <w:jc w:val="center"/>
        <w:rPr>
          <w:rFonts w:hint="eastAsia" w:ascii="黑体" w:hAnsi="黑体" w:eastAsia="黑体"/>
          <w:b/>
          <w:i/>
          <w:sz w:val="32"/>
          <w:szCs w:val="32"/>
          <w:u w:val="single"/>
        </w:rPr>
      </w:pPr>
      <w:r>
        <w:rPr>
          <w:rFonts w:hint="eastAsia" w:ascii="黑体" w:hAnsi="黑体" w:eastAsia="黑体" w:cs="黑体"/>
          <w:bCs/>
          <w:iCs/>
          <w:color w:val="000000"/>
          <w:sz w:val="24"/>
          <w:szCs w:val="24"/>
        </w:rPr>
        <w:t xml:space="preserve">项目编号/包号：</w:t>
      </w:r>
      <w:r>
        <w:rPr>
          <w:rFonts w:hint="eastAsia" w:ascii="黑体" w:hAnsi="黑体" w:eastAsia="黑体" w:cs="黑体"/>
          <w:bCs/>
          <w:iCs/>
          <w:color w:val="000000"/>
          <w:sz w:val="24"/>
          <w:szCs w:val="24"/>
          <w:u w:val="single"/>
        </w:rPr>
        <w:t xml:space="preserve">         </w:t>
      </w:r>
      <w:r>
        <w:rPr>
          <w:rFonts w:hint="eastAsia" w:ascii="黑体" w:hAnsi="黑体" w:eastAsia="黑体" w:cs="黑体"/>
          <w:bCs/>
          <w:iCs/>
          <w:color w:val="000000"/>
          <w:sz w:val="24"/>
          <w:szCs w:val="24"/>
        </w:rPr>
        <w:t xml:space="preserve"> 项目名称：</w:t>
      </w:r>
      <w:r>
        <w:rPr>
          <w:rFonts w:hint="eastAsia" w:ascii="黑体" w:hAnsi="黑体" w:eastAsia="黑体" w:cs="黑体"/>
          <w:bCs/>
          <w:iCs/>
          <w:color w:val="000000"/>
          <w:sz w:val="24"/>
          <w:szCs w:val="24"/>
          <w:u w:val="single"/>
        </w:rPr>
        <w:t xml:space="preserve">                 </w:t>
      </w:r>
      <w:r>
        <w:rPr>
          <w:rFonts w:hint="eastAsia" w:ascii="黑体" w:hAnsi="黑体" w:eastAsia="黑体" w:cs="黑体"/>
          <w:bCs/>
          <w:iCs/>
          <w:color w:val="000000"/>
          <w:sz w:val="24"/>
          <w:szCs w:val="24"/>
        </w:rPr>
        <w:t xml:space="preserve">报价单位：人民币元</w:t>
      </w:r>
      <w:r>
        <w:rPr>
          <w:rFonts w:hint="eastAsia" w:ascii="黑体" w:hAnsi="黑体" w:eastAsia="黑体"/>
          <w:b/>
          <w:i/>
          <w:sz w:val="32"/>
          <w:szCs w:val="32"/>
          <w:u w:val="single"/>
        </w:rPr>
      </w:r>
      <w:r/>
    </w:p>
    <w:tbl>
      <w:tblPr>
        <w:tblW w:w="10368" w:type="dxa"/>
        <w:tblInd w:w="93" w:type="dxa"/>
        <w:tblLayout w:type="fixed"/>
        <w:tblCellMar>
          <w:left w:w="108" w:type="dxa"/>
          <w:top w:w="0" w:type="dxa"/>
          <w:right w:w="108" w:type="dxa"/>
          <w:bottom w:w="0" w:type="dxa"/>
        </w:tblCellMar>
        <w:tblLook w:val="04A0" w:firstRow="1" w:lastRow="0" w:firstColumn="1" w:lastColumn="0" w:noHBand="0" w:noVBand="1"/>
      </w:tblPr>
      <w:tblGrid>
        <w:gridCol w:w="771"/>
        <w:gridCol w:w="1090"/>
        <w:gridCol w:w="1090"/>
        <w:gridCol w:w="1090"/>
        <w:gridCol w:w="1090"/>
        <w:gridCol w:w="1090"/>
        <w:gridCol w:w="1090"/>
        <w:gridCol w:w="3057"/>
      </w:tblGrid>
      <w:tr>
        <w:trPr>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具体服务范围</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服务要求</w:t>
            </w:r>
            <w:r>
              <w:rPr>
                <w:rFonts w:hint="eastAsia" w:ascii="宋体" w:hAnsi="宋体" w:cs="宋体"/>
                <w:b/>
                <w:bCs/>
                <w:color w:val="000000"/>
              </w:rPr>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服务时间（月）</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服务标准</w:t>
            </w:r>
            <w:r>
              <w:rPr>
                <w:rFonts w:hint="eastAsia" w:ascii="宋体" w:hAnsi="宋体" w:cs="宋体"/>
                <w:b/>
                <w:bCs/>
                <w:color w:val="000000"/>
              </w:rPr>
            </w:r>
            <w:r/>
          </w:p>
        </w:tc>
        <w:tc>
          <w:tcPr>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服务人数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备注（如果有）</w:t>
            </w:r>
            <w:r>
              <w:rPr>
                <w:rFonts w:hint="eastAsia" w:ascii="宋体" w:hAnsi="宋体" w:cs="宋体"/>
                <w:b/>
                <w:bCs/>
                <w:color w:val="000000"/>
              </w:rPr>
            </w:r>
            <w:r/>
          </w:p>
        </w:tc>
      </w:tr>
      <w:tr>
        <w:trPr>
          <w:cantSplit/>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项目负责人</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3030" w:type="dxa"/>
            <w:vAlign w:val="center"/>
            <w:vMerge w:val="restart"/>
            <w:textDirection w:val="lrTb"/>
            <w:noWrap w:val="false"/>
          </w:tcPr>
          <w:p>
            <w:pPr>
              <w:pStyle w:val="902"/>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包含员工费用和管理人员费用、离职补偿金、保</w:t>
            </w:r>
            <w:r>
              <w:rPr>
                <w:rFonts w:hint="eastAsia" w:ascii="宋体" w:hAnsi="宋体" w:cs="宋体"/>
                <w:color w:val="000000"/>
                <w:sz w:val="22"/>
                <w:szCs w:val="22"/>
                <w:lang w:bidi="ar"/>
              </w:rPr>
              <w:t xml:space="preserve">险、管理费、培训费、各类加班费（</w:t>
            </w:r>
            <w:r>
              <w:rPr>
                <w:rFonts w:hint="eastAsia" w:ascii="宋体" w:hAnsi="宋体" w:cs="宋体"/>
                <w:color w:val="000000"/>
                <w:sz w:val="22"/>
                <w:szCs w:val="22"/>
                <w:highlight w:val="red"/>
                <w:lang w:bidi="ar"/>
              </w:rPr>
              <w:t xml:space="preserve">周六、周日、</w:t>
            </w:r>
            <w:r>
              <w:rPr>
                <w:rFonts w:hint="eastAsia" w:ascii="宋体" w:hAnsi="宋体" w:cs="宋体"/>
                <w:color w:val="000000"/>
                <w:sz w:val="22"/>
                <w:szCs w:val="22"/>
                <w:lang w:bidi="ar"/>
              </w:rPr>
              <w:t xml:space="preserve">法定节假日等）、值班费、岗位补贴、高温补贴、员工福利、利润、设备、工具、消耗品、</w:t>
            </w:r>
            <w:r>
              <w:rPr>
                <w:rFonts w:hint="eastAsia" w:ascii="宋体" w:hAnsi="宋体" w:cs="宋体"/>
                <w:color w:val="000000"/>
                <w:sz w:val="22"/>
                <w:szCs w:val="22"/>
                <w:lang w:bidi="ar"/>
              </w:rPr>
              <w:t xml:space="preserve">工会费、维护修理、折旧、各种税费、政策性文件规定及项目明示或暗示的所有风险、责任、义务等各项应有的费用。上述未列明，但投标人认为所需的其他费用也包含在内，招标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cs="宋体"/>
                <w:color w:val="000000"/>
                <w:sz w:val="22"/>
                <w:szCs w:val="22"/>
              </w:rPr>
            </w:r>
            <w:r/>
          </w:p>
        </w:tc>
      </w:tr>
      <w:tr>
        <w:trPr>
          <w:cantSplit/>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保安员</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11</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pStyle w:val="902"/>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3</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保洁员</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15</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pStyle w:val="902"/>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消控员</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4</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pStyle w:val="902"/>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1280"/>
        </w:trPr>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高低压电工及水电各类零星维修人员</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t xml:space="preserve">”</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12个月</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详见招标文件 “第四章 采购需求”</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02"/>
              <w:jc w:val="center"/>
              <w:widowControl/>
              <w:rPr>
                <w:rFonts w:hint="eastAsia" w:ascii="宋体" w:hAnsi="宋体" w:cs="宋体"/>
                <w:color w:val="000000"/>
                <w:sz w:val="22"/>
                <w:szCs w:val="22"/>
                <w:lang w:bidi="ar"/>
              </w:rPr>
            </w:pPr>
            <w:r>
              <w:rPr>
                <w:rFonts w:hint="eastAsia" w:ascii="宋体" w:hAnsi="宋体" w:cs="宋体"/>
                <w:color w:val="000000"/>
                <w:sz w:val="22"/>
                <w:szCs w:val="22"/>
                <w:lang w:bidi="ar"/>
              </w:rPr>
              <w:t xml:space="preserve">2</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3030" w:type="dxa"/>
            <w:vAlign w:val="center"/>
            <w:vMerge w:val="continue"/>
            <w:textDirection w:val="lrTb"/>
            <w:noWrap w:val="false"/>
          </w:tcPr>
          <w:p>
            <w:pPr>
              <w:pStyle w:val="902"/>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1020"/>
        </w:trPr>
        <w:tc>
          <w:tcPr>
            <w:gridSpan w:val="2"/>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每月投标单价</w:t>
            </w:r>
            <w:r>
              <w:rPr>
                <w:rFonts w:hint="eastAsia" w:ascii="宋体" w:hAnsi="宋体" w:cs="宋体"/>
                <w:b/>
                <w:bCs/>
              </w:rPr>
              <w:t xml:space="preserve">（小写）</w:t>
            </w:r>
            <w:r>
              <w:rPr>
                <w:rFonts w:hint="eastAsia" w:ascii="宋体" w:hAnsi="宋体" w:cs="宋体"/>
                <w:b/>
                <w:bCs/>
                <w:color w:val="000000"/>
              </w:rPr>
            </w:r>
            <w:r/>
          </w:p>
        </w:tc>
        <w:tc>
          <w:tcPr>
            <w:gridSpan w:val="6"/>
            <w:tcBorders>
              <w:top w:val="single" w:color="000000" w:sz="4" w:space="0"/>
              <w:left w:val="single" w:color="000000" w:sz="4" w:space="0"/>
              <w:bottom w:val="single" w:color="000000" w:sz="4" w:space="0"/>
              <w:right w:val="single" w:color="000000" w:sz="4" w:space="0"/>
            </w:tcBorders>
            <w:tcW w:w="8430" w:type="dxa"/>
            <w:vAlign w:val="center"/>
            <w:textDirection w:val="lrTb"/>
            <w:noWrap w:val="false"/>
          </w:tcPr>
          <w:p>
            <w:pPr>
              <w:pStyle w:val="902"/>
              <w:jc w:val="center"/>
              <w:rPr>
                <w:rFonts w:hint="eastAsia" w:ascii="宋体" w:hAnsi="宋体" w:cs="宋体"/>
                <w:color w:val="000000"/>
              </w:rPr>
            </w:pPr>
            <w:r>
              <w:rPr>
                <w:rFonts w:hint="eastAsia" w:ascii="宋体" w:hAnsi="宋体" w:cs="宋体"/>
                <w:color w:val="000000"/>
              </w:rPr>
            </w:r>
            <w:r/>
          </w:p>
        </w:tc>
      </w:tr>
      <w:tr>
        <w:trPr>
          <w:trHeight w:val="1020"/>
        </w:trPr>
        <w:tc>
          <w:tcPr>
            <w:gridSpan w:val="2"/>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902"/>
              <w:jc w:val="center"/>
              <w:widowControl/>
              <w:rPr>
                <w:rFonts w:hint="eastAsia" w:ascii="宋体" w:hAnsi="宋体" w:cs="宋体"/>
                <w:b/>
                <w:bCs/>
                <w:color w:val="000000"/>
              </w:rPr>
            </w:pPr>
            <w:r>
              <w:rPr>
                <w:rFonts w:hint="eastAsia" w:ascii="宋体" w:hAnsi="宋体" w:cs="宋体"/>
                <w:b/>
                <w:bCs/>
                <w:color w:val="000000"/>
                <w:lang w:bidi="ar"/>
              </w:rPr>
              <w:t xml:space="preserve">投标</w:t>
            </w:r>
            <w:r>
              <w:rPr>
                <w:rFonts w:hint="eastAsia" w:ascii="宋体" w:hAnsi="宋体" w:cs="宋体"/>
                <w:b/>
                <w:bCs/>
                <w:color w:val="000000"/>
                <w:lang w:bidi="ar"/>
              </w:rPr>
              <w:t xml:space="preserve">总价（12个月）</w:t>
            </w:r>
            <w:r>
              <w:rPr>
                <w:rFonts w:hint="eastAsia" w:ascii="宋体" w:hAnsi="宋体" w:cs="宋体"/>
                <w:b/>
                <w:bCs/>
              </w:rPr>
              <w:t xml:space="preserve">（小写）</w:t>
            </w:r>
            <w:r>
              <w:rPr>
                <w:rFonts w:hint="eastAsia" w:ascii="宋体" w:hAnsi="宋体" w:cs="宋体"/>
                <w:b/>
                <w:bCs/>
                <w:color w:val="000000"/>
              </w:rPr>
            </w:r>
            <w:r/>
          </w:p>
        </w:tc>
        <w:tc>
          <w:tcPr>
            <w:gridSpan w:val="6"/>
            <w:tcBorders>
              <w:top w:val="single" w:color="000000" w:sz="4" w:space="0"/>
              <w:left w:val="single" w:color="000000" w:sz="4" w:space="0"/>
              <w:bottom w:val="single" w:color="000000" w:sz="4" w:space="0"/>
              <w:right w:val="single" w:color="000000" w:sz="4" w:space="0"/>
            </w:tcBorders>
            <w:tcW w:w="8430" w:type="dxa"/>
            <w:vAlign w:val="center"/>
            <w:textDirection w:val="lrTb"/>
            <w:noWrap/>
          </w:tcPr>
          <w:p>
            <w:pPr>
              <w:pStyle w:val="902"/>
              <w:jc w:val="center"/>
              <w:rPr>
                <w:rFonts w:hint="eastAsia" w:ascii="宋体" w:hAnsi="宋体" w:cs="宋体"/>
                <w:color w:val="000000"/>
                <w:sz w:val="22"/>
                <w:szCs w:val="22"/>
              </w:rPr>
            </w:pPr>
            <w:r>
              <w:rPr>
                <w:rFonts w:hint="eastAsia" w:ascii="宋体" w:hAnsi="宋体" w:cs="宋体"/>
                <w:color w:val="000000"/>
                <w:sz w:val="22"/>
                <w:szCs w:val="22"/>
              </w:rPr>
            </w:r>
            <w:r/>
          </w:p>
        </w:tc>
      </w:tr>
    </w:tbl>
    <w:p>
      <w:pPr>
        <w:pStyle w:val="902"/>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02"/>
        <w:rPr>
          <w:rFonts w:hint="eastAsia" w:ascii="宋体" w:hAnsi="宋体"/>
          <w:sz w:val="24"/>
          <w:szCs w:val="24"/>
          <w:u w:val="single"/>
        </w:rPr>
      </w:pPr>
      <w:r>
        <w:rPr>
          <w:rFonts w:hint="eastAsia" w:ascii="宋体" w:hAnsi="宋体"/>
          <w:sz w:val="24"/>
          <w:szCs w:val="24"/>
          <w:u w:val="single"/>
        </w:rPr>
      </w:r>
      <w:r/>
    </w:p>
    <w:p>
      <w:pPr>
        <w:pStyle w:val="902"/>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02"/>
        <w:jc w:val="center"/>
        <w:rPr>
          <w:rFonts w:hint="eastAsia" w:ascii="黑体" w:hAnsi="黑体" w:eastAsia="黑体"/>
          <w:b/>
          <w:sz w:val="32"/>
          <w:szCs w:val="32"/>
        </w:rPr>
      </w:pPr>
      <w:r>
        <w:rPr>
          <w:rFonts w:hint="eastAsia" w:ascii="黑体" w:hAnsi="黑体" w:eastAsia="黑体"/>
          <w:b/>
          <w:sz w:val="32"/>
          <w:szCs w:val="32"/>
        </w:rPr>
      </w:r>
      <w:r/>
    </w:p>
    <w:p>
      <w:pPr>
        <w:pStyle w:val="902"/>
        <w:jc w:val="center"/>
        <w:rPr>
          <w:rFonts w:hint="eastAsia" w:ascii="黑体" w:hAnsi="黑体" w:eastAsia="黑体"/>
          <w:b/>
          <w:sz w:val="32"/>
          <w:szCs w:val="32"/>
        </w:rPr>
      </w:pPr>
      <w:r>
        <w:rPr>
          <w:rFonts w:hint="eastAsia" w:ascii="黑体" w:hAnsi="黑体" w:eastAsia="黑体"/>
          <w:b/>
          <w:sz w:val="32"/>
          <w:szCs w:val="32"/>
        </w:rPr>
      </w:r>
      <w:r/>
    </w:p>
    <w:p>
      <w:pPr>
        <w:pStyle w:val="902"/>
        <w:jc w:val="center"/>
        <w:rPr>
          <w:rFonts w:hint="eastAsia" w:ascii="黑体" w:hAnsi="黑体" w:eastAsia="黑体"/>
          <w:b/>
          <w:sz w:val="32"/>
          <w:szCs w:val="32"/>
        </w:rPr>
      </w:pPr>
      <w:r>
        <w:rPr>
          <w:rFonts w:hint="eastAsia" w:ascii="黑体" w:hAnsi="黑体" w:eastAsia="黑体"/>
          <w:b/>
          <w:sz w:val="32"/>
          <w:szCs w:val="32"/>
        </w:rPr>
      </w:r>
      <w:r/>
    </w:p>
    <w:p>
      <w:pPr>
        <w:pStyle w:val="902"/>
        <w:jc w:val="center"/>
        <w:rPr>
          <w:rFonts w:hint="eastAsia" w:ascii="黑体" w:hAnsi="黑体" w:eastAsia="黑体"/>
          <w:b/>
          <w:sz w:val="32"/>
          <w:szCs w:val="32"/>
        </w:rPr>
      </w:pPr>
      <w:r>
        <w:rPr>
          <w:rFonts w:hint="eastAsia" w:ascii="黑体" w:hAnsi="黑体" w:eastAsia="黑体"/>
          <w:b/>
          <w:sz w:val="32"/>
          <w:szCs w:val="32"/>
        </w:rPr>
      </w:r>
      <w:r/>
    </w:p>
    <w:p>
      <w:pPr>
        <w:pStyle w:val="902"/>
        <w:jc w:val="center"/>
        <w:rPr>
          <w:rFonts w:hint="eastAsia" w:ascii="黑体" w:hAnsi="黑体" w:eastAsia="黑体"/>
          <w:b/>
          <w:sz w:val="32"/>
          <w:szCs w:val="32"/>
        </w:rPr>
      </w:pPr>
      <w:r>
        <w:rPr>
          <w:rFonts w:hint="eastAsia" w:ascii="黑体" w:hAnsi="黑体" w:eastAsia="黑体"/>
          <w:b/>
          <w:sz w:val="32"/>
          <w:szCs w:val="32"/>
        </w:rPr>
        <w:br w:type="page" w:clear="all"/>
      </w:r>
      <w:r/>
    </w:p>
    <w:p>
      <w:pPr>
        <w:pStyle w:val="902"/>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超出、</w:t>
            </w:r>
            <w:r/>
          </w:p>
          <w:p>
            <w:pPr>
              <w:pStyle w:val="90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证明</w:t>
            </w:r>
            <w:r/>
          </w:p>
          <w:p>
            <w:pPr>
              <w:pStyle w:val="90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bl>
    <w:p>
      <w:pPr>
        <w:pStyle w:val="902"/>
        <w:rPr>
          <w:rFonts w:hint="eastAsia" w:ascii="宋体" w:hAnsi="宋体"/>
          <w:sz w:val="24"/>
          <w:szCs w:val="24"/>
        </w:rPr>
      </w:pPr>
      <w:r>
        <w:rPr>
          <w:rFonts w:hint="eastAsia" w:ascii="宋体" w:hAnsi="宋体"/>
          <w:sz w:val="24"/>
          <w:szCs w:val="24"/>
        </w:rPr>
        <w:t xml:space="preserve">注： 行数不够，可自行添加。</w:t>
      </w:r>
      <w:r/>
    </w:p>
    <w:p>
      <w:pPr>
        <w:pStyle w:val="902"/>
        <w:jc w:val="center"/>
        <w:rPr>
          <w:rFonts w:hint="eastAsia" w:ascii="黑体" w:hAnsi="Arial" w:eastAsia="黑体"/>
          <w:b/>
          <w:sz w:val="36"/>
        </w:rPr>
      </w:pPr>
      <w:r>
        <w:rPr>
          <w:rFonts w:hint="eastAsia" w:ascii="黑体" w:hAnsi="Arial" w:eastAsia="黑体"/>
          <w:b/>
          <w:sz w:val="36"/>
        </w:rPr>
      </w:r>
      <w:r/>
    </w:p>
    <w:p>
      <w:pPr>
        <w:pStyle w:val="902"/>
        <w:jc w:val="center"/>
        <w:rPr>
          <w:rFonts w:hint="eastAsia" w:ascii="黑体" w:hAnsi="Arial" w:eastAsia="黑体"/>
          <w:b/>
          <w:sz w:val="36"/>
        </w:rPr>
      </w:pPr>
      <w:r>
        <w:rPr>
          <w:rFonts w:hint="eastAsia" w:ascii="黑体" w:hAnsi="Arial" w:eastAsia="黑体"/>
          <w:b/>
          <w:sz w:val="36"/>
        </w:rPr>
      </w:r>
      <w:r/>
    </w:p>
    <w:p>
      <w:pPr>
        <w:pStyle w:val="902"/>
        <w:jc w:val="center"/>
        <w:rPr>
          <w:rFonts w:hint="eastAsia" w:ascii="黑体" w:hAnsi="Arial" w:eastAsia="黑体"/>
          <w:b/>
          <w:sz w:val="36"/>
        </w:rPr>
      </w:pPr>
      <w:r>
        <w:rPr>
          <w:rFonts w:hint="eastAsia" w:ascii="黑体" w:hAnsi="Arial" w:eastAsia="黑体"/>
          <w:b/>
          <w:sz w:val="36"/>
        </w:rPr>
      </w:r>
      <w:r/>
    </w:p>
    <w:p>
      <w:pPr>
        <w:pStyle w:val="902"/>
        <w:jc w:val="center"/>
        <w:rPr>
          <w:rFonts w:hint="eastAsia" w:ascii="黑体" w:hAnsi="Arial" w:eastAsia="黑体"/>
          <w:b/>
          <w:sz w:val="36"/>
        </w:rPr>
      </w:pPr>
      <w:r>
        <w:rPr>
          <w:rFonts w:hint="eastAsia" w:ascii="黑体" w:hAnsi="Arial" w:eastAsia="黑体"/>
          <w:b/>
          <w:sz w:val="36"/>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rPr>
          <w:rFonts w:hint="eastAsia" w:ascii="黑体" w:hAnsi="Arial" w:eastAsia="黑体"/>
          <w:sz w:val="32"/>
        </w:rPr>
      </w:pPr>
      <w:r>
        <w:rPr>
          <w:rFonts w:hint="eastAsia" w:ascii="黑体" w:hAnsi="Arial" w:eastAsia="黑体"/>
          <w:sz w:val="32"/>
        </w:rPr>
      </w:r>
      <w:r/>
    </w:p>
    <w:p>
      <w:pPr>
        <w:pStyle w:val="902"/>
        <w:jc w:val="center"/>
        <w:rPr>
          <w:rFonts w:hint="eastAsia" w:ascii="黑体" w:hAnsi="黑体" w:eastAsia="黑体"/>
          <w:b/>
          <w:sz w:val="32"/>
          <w:szCs w:val="32"/>
        </w:rPr>
      </w:pPr>
      <w:r/>
      <w:bookmarkEnd w:id="200"/>
      <w:r/>
      <w:bookmarkStart w:id="204" w:name="_Hlt26955054"/>
      <w:r/>
      <w:bookmarkEnd w:id="204"/>
      <w:r>
        <w:rPr>
          <w:rFonts w:hint="eastAsia" w:ascii="黑体" w:hAnsi="黑体" w:eastAsia="黑体"/>
          <w:b/>
          <w:sz w:val="32"/>
          <w:szCs w:val="32"/>
        </w:rPr>
        <w:t xml:space="preserve">十、商务</w:t>
      </w:r>
      <w:r>
        <w:rPr>
          <w:rFonts w:hint="eastAsia" w:ascii="黑体" w:hAnsi="黑体" w:eastAsia="黑体"/>
          <w:b/>
          <w:sz w:val="32"/>
          <w:szCs w:val="32"/>
        </w:rPr>
        <w:t xml:space="preserve">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2"/>
              <w:jc w:val="left"/>
              <w:rPr>
                <w:b/>
                <w:color w:val="000000"/>
                <w:sz w:val="24"/>
              </w:rPr>
            </w:pPr>
            <w:r/>
            <w:bookmarkStart w:id="205" w:name="_Hlt26671372"/>
            <w:r/>
            <w:bookmarkEnd w:id="205"/>
            <w:r/>
            <w:bookmarkStart w:id="206" w:name="_Hlt26580838"/>
            <w:r/>
            <w:bookmarkEnd w:id="206"/>
            <w:r/>
            <w:bookmarkStart w:id="207" w:name="_Hlt26671343"/>
            <w:r/>
            <w:bookmarkEnd w:id="207"/>
            <w:r/>
            <w:bookmarkStart w:id="208" w:name="_Hlt24879081"/>
            <w:r/>
            <w:bookmarkEnd w:id="208"/>
            <w:r/>
            <w:bookmarkStart w:id="209" w:name="_Hlt26955064"/>
            <w:r/>
            <w:bookmarkEnd w:id="209"/>
            <w:r/>
            <w:bookmarkStart w:id="210" w:name="_Hlt26782999"/>
            <w:r/>
            <w:bookmarkEnd w:id="210"/>
            <w:r/>
            <w:bookmarkStart w:id="211" w:name="_Hlt26955056"/>
            <w:r/>
            <w:bookmarkEnd w:id="211"/>
            <w:r/>
            <w:bookmarkStart w:id="212" w:name="_Hlt26609391"/>
            <w:r/>
            <w:bookmarkEnd w:id="212"/>
            <w:r>
              <w:rPr>
                <w:rFonts w:hint="eastAsia"/>
                <w:b/>
                <w:color w:val="000000"/>
                <w:sz w:val="24"/>
              </w:rPr>
              <w:t xml:space="preserve">对本项目商务要求条款的偏离情况（请进行勾选）：</w:t>
            </w:r>
            <w:r>
              <w:rPr>
                <w:b/>
                <w:color w:val="000000"/>
                <w:sz w:val="24"/>
              </w:rPr>
            </w:r>
            <w:r/>
          </w:p>
          <w:p>
            <w:pPr>
              <w:pStyle w:val="9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2"/>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超出、</w:t>
            </w:r>
            <w:r/>
          </w:p>
          <w:p>
            <w:pPr>
              <w:pStyle w:val="90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2"/>
              <w:jc w:val="center"/>
              <w:rPr>
                <w:rFonts w:hint="eastAsia" w:ascii="宋体" w:hAnsi="宋体"/>
                <w:sz w:val="24"/>
                <w:szCs w:val="24"/>
              </w:rPr>
            </w:pPr>
            <w:r>
              <w:rPr>
                <w:rFonts w:hint="eastAsia" w:ascii="宋体" w:hAnsi="宋体"/>
                <w:sz w:val="24"/>
                <w:szCs w:val="24"/>
              </w:rPr>
              <w:t xml:space="preserve">证明</w:t>
            </w:r>
            <w:r/>
          </w:p>
          <w:p>
            <w:pPr>
              <w:pStyle w:val="90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2"/>
              <w:jc w:val="center"/>
              <w:rPr>
                <w:rFonts w:hint="eastAsia" w:ascii="宋体" w:hAnsi="宋体"/>
                <w:sz w:val="24"/>
                <w:szCs w:val="24"/>
              </w:rPr>
            </w:pPr>
            <w:r>
              <w:rPr>
                <w:rFonts w:hint="eastAsia" w:ascii="宋体" w:hAnsi="宋体"/>
                <w:sz w:val="24"/>
                <w:szCs w:val="24"/>
              </w:rPr>
            </w:r>
            <w:r/>
          </w:p>
        </w:tc>
      </w:tr>
    </w:tbl>
    <w:p>
      <w:pPr>
        <w:pStyle w:val="902"/>
        <w:rPr>
          <w:rFonts w:hint="eastAsia" w:ascii="宋体" w:hAnsi="宋体"/>
          <w:sz w:val="24"/>
          <w:szCs w:val="24"/>
        </w:rPr>
      </w:pPr>
      <w:r>
        <w:rPr>
          <w:rFonts w:hint="eastAsia" w:ascii="宋体" w:hAnsi="宋体"/>
          <w:sz w:val="24"/>
          <w:szCs w:val="24"/>
        </w:rPr>
        <w:t xml:space="preserve">注： 行数不够，可自行添加。</w:t>
      </w:r>
      <w:r/>
    </w:p>
    <w:p>
      <w:pPr>
        <w:pStyle w:val="902"/>
        <w:spacing w:line="480" w:lineRule="auto"/>
        <w:rPr>
          <w:rFonts w:hint="eastAsia" w:ascii="宋体" w:hAnsi="宋体"/>
          <w:sz w:val="24"/>
        </w:rPr>
      </w:pPr>
      <w:r>
        <w:rPr>
          <w:rFonts w:hint="eastAsia" w:ascii="宋体" w:hAnsi="宋体"/>
          <w:sz w:val="24"/>
        </w:rPr>
      </w:r>
      <w:r/>
    </w:p>
    <w:p>
      <w:pPr>
        <w:pStyle w:val="902"/>
        <w:spacing w:line="480" w:lineRule="auto"/>
        <w:rPr>
          <w:rFonts w:hint="eastAsia" w:ascii="仿宋_GB2312" w:hAnsi="Arial"/>
          <w:sz w:val="30"/>
        </w:rPr>
      </w:pPr>
      <w:r>
        <w:rPr>
          <w:rFonts w:hint="eastAsia" w:ascii="仿宋_GB2312" w:hAnsi="Arial"/>
          <w:sz w:val="30"/>
        </w:rPr>
      </w:r>
      <w:r/>
    </w:p>
    <w:p>
      <w:pPr>
        <w:pStyle w:val="917"/>
        <w:ind w:firstLine="0"/>
        <w:rPr>
          <w:rFonts w:hint="eastAsia" w:ascii="宋体" w:hAnsi="宋体"/>
          <w:sz w:val="24"/>
        </w:rPr>
      </w:pPr>
      <w:r/>
      <w:bookmarkStart w:id="213" w:name="_Hlt26609389"/>
      <w:r/>
      <w:bookmarkEnd w:id="213"/>
      <w:r/>
      <w:bookmarkStart w:id="214" w:name="_Hlt26671374"/>
      <w:r/>
      <w:bookmarkEnd w:id="214"/>
      <w:r/>
      <w:bookmarkStart w:id="215" w:name="_Hlt26955066"/>
      <w:r/>
      <w:bookmarkEnd w:id="215"/>
      <w:r/>
      <w:bookmarkStart w:id="216" w:name="_Toc462564146"/>
      <w:r>
        <w:rPr>
          <w:rFonts w:hint="eastAsia" w:ascii="宋体" w:hAnsi="宋体"/>
          <w:sz w:val="24"/>
        </w:rPr>
      </w:r>
      <w:r/>
    </w:p>
    <w:p>
      <w:pPr>
        <w:pStyle w:val="902"/>
        <w:jc w:val="center"/>
        <w:rPr>
          <w:rFonts w:hint="eastAsia" w:ascii="黑体" w:hAnsi="黑体" w:eastAsia="黑体"/>
          <w:b/>
          <w:sz w:val="32"/>
          <w:szCs w:val="32"/>
        </w:rPr>
      </w:pPr>
      <w:r/>
      <w:bookmarkEnd w:id="193"/>
      <w:r/>
      <w:bookmarkEnd w:id="194"/>
      <w:r/>
      <w:bookmarkEnd w:id="216"/>
      <w:r/>
      <w:bookmarkStart w:id="217" w:name="_格式2__法定代表人授权书"/>
      <w:r/>
      <w:bookmarkEnd w:id="217"/>
      <w:r>
        <w:rPr>
          <w:rFonts w:hint="eastAsia" w:ascii="黑体" w:hAnsi="黑体" w:eastAsia="黑体"/>
          <w:b/>
          <w:sz w:val="32"/>
          <w:szCs w:val="32"/>
        </w:rPr>
      </w:r>
      <w:r/>
    </w:p>
    <w:p>
      <w:pPr>
        <w:pStyle w:val="902"/>
        <w:jc w:val="center"/>
        <w:rPr>
          <w:rFonts w:hint="eastAsia" w:ascii="黑体" w:hAnsi="黑体" w:eastAsia="黑体"/>
          <w:b/>
          <w:sz w:val="32"/>
          <w:szCs w:val="32"/>
        </w:rPr>
      </w:pPr>
      <w:r>
        <w:rPr>
          <w:rFonts w:hint="eastAsia" w:ascii="黑体" w:hAnsi="黑体" w:eastAsia="黑体"/>
          <w:b/>
          <w:sz w:val="32"/>
          <w:szCs w:val="32"/>
        </w:rPr>
      </w:r>
      <w:r/>
    </w:p>
    <w:p>
      <w:pPr>
        <w:pStyle w:val="902"/>
        <w:rPr>
          <w:rFonts w:hint="eastAsia" w:ascii="黑体" w:hAnsi="黑体" w:eastAsia="黑体"/>
          <w:b/>
          <w:sz w:val="32"/>
          <w:szCs w:val="32"/>
        </w:rPr>
      </w:pPr>
      <w:r>
        <w:rPr>
          <w:rFonts w:hint="eastAsia" w:ascii="黑体" w:hAnsi="黑体" w:eastAsia="黑体"/>
          <w:b/>
          <w:sz w:val="32"/>
          <w:szCs w:val="32"/>
        </w:rPr>
      </w:r>
      <w:r/>
    </w:p>
    <w:p>
      <w:pPr>
        <w:pStyle w:val="902"/>
        <w:rPr>
          <w:rFonts w:hint="eastAsia" w:ascii="黑体" w:hAnsi="黑体" w:eastAsia="黑体"/>
          <w:b/>
          <w:sz w:val="32"/>
          <w:szCs w:val="32"/>
        </w:rPr>
      </w:pPr>
      <w:r>
        <w:rPr>
          <w:rFonts w:hint="eastAsia" w:ascii="黑体" w:hAnsi="黑体" w:eastAsia="黑体"/>
          <w:b/>
          <w:sz w:val="32"/>
          <w:szCs w:val="32"/>
        </w:rPr>
      </w:r>
      <w:r/>
    </w:p>
    <w:p>
      <w:pPr>
        <w:pStyle w:val="902"/>
        <w:rPr>
          <w:rFonts w:hint="eastAsia" w:ascii="黑体" w:hAnsi="黑体" w:eastAsia="黑体"/>
          <w:b/>
          <w:sz w:val="32"/>
          <w:szCs w:val="32"/>
        </w:rPr>
      </w:pPr>
      <w:r>
        <w:rPr>
          <w:rFonts w:hint="eastAsia" w:ascii="黑体" w:hAnsi="黑体" w:eastAsia="黑体"/>
          <w:b/>
          <w:sz w:val="32"/>
          <w:szCs w:val="32"/>
        </w:rPr>
      </w:r>
      <w:r/>
    </w:p>
    <w:p>
      <w:pPr>
        <w:pStyle w:val="902"/>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02"/>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2"/>
        <w:ind w:firstLine="480"/>
        <w:rPr>
          <w:sz w:val="24"/>
          <w:szCs w:val="24"/>
        </w:rPr>
      </w:pPr>
      <w:r>
        <w:rPr>
          <w:rFonts w:hint="eastAsia" w:ascii="宋体" w:hAnsi="宋体"/>
          <w:sz w:val="24"/>
          <w:szCs w:val="24"/>
        </w:rPr>
        <w:t xml:space="preserve">项目名称：</w:t>
      </w:r>
      <w:r>
        <w:rPr>
          <w:sz w:val="24"/>
          <w:szCs w:val="24"/>
        </w:rPr>
      </w:r>
      <w:r/>
    </w:p>
    <w:p>
      <w:pPr>
        <w:pStyle w:val="90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2"/>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cs="宋体"/>
              </w:rPr>
              <w:t xml:space="preserve">                            （人民币：元）</w:t>
            </w:r>
            <w:r>
              <w:rPr>
                <w:rFonts w:hint="eastAsia" w:ascii="宋体" w:hAnsi="宋体"/>
                <w:szCs w:val="21"/>
              </w:rPr>
            </w:r>
            <w:r/>
          </w:p>
        </w:tc>
      </w:tr>
    </w:tbl>
    <w:p>
      <w:pPr>
        <w:pStyle w:val="902"/>
        <w:rPr>
          <w:rFonts w:ascii="宋体" w:hAnsi="宋体"/>
          <w:sz w:val="24"/>
          <w:szCs w:val="24"/>
        </w:rPr>
      </w:pPr>
      <w:r>
        <w:rPr>
          <w:rFonts w:ascii="宋体" w:hAnsi="宋体"/>
          <w:sz w:val="24"/>
          <w:szCs w:val="24"/>
        </w:rPr>
      </w:r>
      <w:r/>
    </w:p>
    <w:p>
      <w:pPr>
        <w:pStyle w:val="90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02"/>
        <w:ind w:firstLine="480"/>
        <w:rPr>
          <w:rFonts w:hint="eastAsia" w:ascii="宋体" w:hAnsi="宋体"/>
          <w:sz w:val="24"/>
          <w:szCs w:val="24"/>
        </w:rPr>
      </w:pPr>
      <w:r>
        <w:rPr>
          <w:rFonts w:hint="eastAsia" w:ascii="宋体" w:hAnsi="宋体"/>
          <w:sz w:val="24"/>
          <w:szCs w:val="24"/>
        </w:rPr>
      </w:r>
      <w:r/>
    </w:p>
    <w:p>
      <w:pPr>
        <w:pStyle w:val="902"/>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2"/>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w:t>
            </w:r>
            <w:r>
              <w:rPr>
                <w:rFonts w:hint="eastAsia" w:ascii="宋体" w:hAnsi="宋体" w:cs="宋体"/>
                <w:color w:val="000000"/>
              </w:rPr>
              <w:t xml:space="preserve">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开标一览表（响应</w:t>
            </w:r>
            <w:r>
              <w:rPr>
                <w:rFonts w:hint="eastAsia" w:ascii="宋体" w:hAnsi="宋体" w:cs="宋体"/>
                <w:color w:val="000000"/>
              </w:rPr>
              <w:t xml:space="preserve">一览表）</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w:t>
            </w:r>
            <w:r>
              <w:rPr>
                <w:rFonts w:hint="eastAsia" w:ascii="宋体" w:hAnsi="宋体" w:cs="宋体"/>
                <w:color w:val="000000"/>
              </w:rPr>
              <w:t xml:space="preserve">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75"/>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w:t>
            </w:r>
            <w:r>
              <w:rPr>
                <w:rFonts w:hint="eastAsia" w:ascii="宋体" w:hAnsi="宋体" w:cs="宋体"/>
                <w:color w:val="000000"/>
              </w:rPr>
              <w:t xml:space="preserve">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无需投标人（供应商）提供材料。由采</w:t>
            </w:r>
            <w:r>
              <w:rPr>
                <w:rFonts w:hint="eastAsia" w:ascii="宋体" w:hAnsi="宋体" w:cs="宋体"/>
                <w:color w:val="000000"/>
              </w:rPr>
              <w:t xml:space="preserve">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2"/>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w:t>
            </w:r>
            <w:r>
              <w:rPr>
                <w:rFonts w:hint="eastAsia" w:ascii="宋体" w:hAnsi="宋体" w:cs="宋体"/>
                <w:b/>
                <w:bCs/>
                <w:color w:val="000000"/>
              </w:rPr>
              <w:t xml:space="preserve">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w:t>
            </w:r>
            <w:r>
              <w:rPr>
                <w:rFonts w:hint="eastAsia" w:ascii="宋体" w:hAnsi="宋体" w:cs="宋体"/>
                <w:color w:val="000000"/>
              </w:rPr>
              <w:t xml:space="preserve">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w:t>
            </w:r>
            <w:r>
              <w:rPr>
                <w:rFonts w:hint="eastAsia" w:ascii="宋体" w:hAnsi="宋体" w:cs="宋体"/>
                <w:color w:val="000000"/>
              </w:rPr>
              <w:t xml:space="preserve">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w:t>
            </w:r>
            <w:r>
              <w:rPr>
                <w:rFonts w:hint="eastAsia" w:ascii="宋体" w:hAnsi="宋体" w:cs="宋体"/>
                <w:color w:val="000000"/>
              </w:rPr>
              <w:t xml:space="preserve">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02"/>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w:t>
            </w:r>
            <w:r>
              <w:rPr>
                <w:rFonts w:hint="eastAsia" w:cs="宋体"/>
              </w:rPr>
              <w:t xml:space="preserve">值×50%；2）投标（响应）报价低于通过符合性审查的次低报价供应商投标（响应）报价50%的，即投标（响应）报价&lt;通过符合性审</w:t>
            </w:r>
            <w:r>
              <w:rPr>
                <w:rFonts w:hint="eastAsia" w:cs="宋体"/>
              </w:rPr>
              <w:t xml:space="preserve">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902"/>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w:t>
            </w:r>
            <w:r>
              <w:rPr>
                <w:rFonts w:hint="eastAsia" w:cs="宋体"/>
              </w:rPr>
              <w:t xml:space="preserve">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w:t>
            </w:r>
            <w:r>
              <w:rPr>
                <w:rFonts w:hint="eastAsia" w:cs="宋体"/>
              </w:rPr>
              <w:t xml:space="preserve">，或者提供的书面说明、证明材料不能证明其报价合理性的，评审委员会应当将其作为无效投标（响应）处理。评审委员会借助互联网等渠道</w:t>
            </w:r>
            <w:r>
              <w:rPr>
                <w:rFonts w:hint="eastAsia" w:cs="宋体"/>
              </w:rPr>
              <w:t xml:space="preserve">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w:t>
            </w:r>
            <w:r>
              <w:rPr>
                <w:rFonts w:hint="eastAsia" w:ascii="宋体" w:hAnsi="宋体" w:cs="宋体"/>
                <w:color w:val="000000"/>
              </w:rPr>
              <w:t xml:space="preserve">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w:t>
            </w:r>
            <w:r>
              <w:rPr>
                <w:rFonts w:hint="eastAsia" w:ascii="宋体" w:hAnsi="宋体" w:cs="宋体"/>
                <w:color w:val="000000"/>
              </w:rPr>
              <w:t xml:space="preserve">视为投标人（供应商）串通投标的情形，不存在恶意串通，不存在妨碍其他投标人（供应商）的竞争行为，不存在损害采购人或者其他投标人</w:t>
            </w:r>
            <w:r>
              <w:rPr>
                <w:rFonts w:hint="eastAsia" w:ascii="宋体" w:hAnsi="宋体" w:cs="宋体"/>
                <w:color w:val="000000"/>
              </w:rPr>
              <w:t xml:space="preserve">（供应商）的合法权益情形的。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w:t>
            </w:r>
            <w:r>
              <w:rPr>
                <w:rFonts w:hint="eastAsia" w:ascii="宋体" w:hAnsi="宋体" w:cs="宋体"/>
                <w:color w:val="000000"/>
              </w:rPr>
              <w:t xml:space="preserve">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投标（</w:t>
            </w:r>
            <w:r>
              <w:rPr>
                <w:rFonts w:hint="eastAsia" w:ascii="宋体" w:hAnsi="宋体" w:cs="宋体"/>
                <w:color w:val="000000"/>
              </w:rPr>
              <w:t xml:space="preserve">响应）文件满足招标（采购）文件第四章《采购需求》中实质性条款（斜体且有下划线部分的、或者加“★”号的、或者以文字说明属于实质</w:t>
            </w:r>
            <w:r>
              <w:rPr>
                <w:rFonts w:hint="eastAsia" w:ascii="宋体" w:hAnsi="宋体" w:cs="宋体"/>
                <w:color w:val="000000"/>
              </w:rPr>
              <w:t xml:space="preserve">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02"/>
        <w:jc w:val="center"/>
        <w:rPr>
          <w:rFonts w:hint="eastAsia" w:ascii="宋体" w:hAnsi="宋体" w:cs="仿宋"/>
          <w:b/>
          <w:bCs/>
          <w:sz w:val="32"/>
          <w:szCs w:val="32"/>
        </w:rPr>
      </w:pPr>
      <w:r>
        <w:rPr>
          <w:rFonts w:hint="eastAsia" w:ascii="宋体" w:hAnsi="宋体" w:cs="仿宋"/>
          <w:b/>
          <w:bCs/>
          <w:sz w:val="32"/>
          <w:szCs w:val="32"/>
        </w:rPr>
      </w:r>
      <w:r/>
    </w:p>
    <w:p>
      <w:pPr>
        <w:pStyle w:val="902"/>
        <w:jc w:val="center"/>
        <w:rPr>
          <w:rFonts w:hint="eastAsia" w:ascii="宋体" w:hAnsi="宋体" w:cs="仿宋"/>
          <w:b/>
          <w:bCs/>
          <w:sz w:val="32"/>
          <w:szCs w:val="32"/>
        </w:rPr>
      </w:pPr>
      <w:r>
        <w:rPr>
          <w:rFonts w:hint="eastAsia" w:ascii="宋体" w:hAnsi="宋体" w:cs="仿宋"/>
          <w:b/>
          <w:bCs/>
          <w:sz w:val="32"/>
          <w:szCs w:val="32"/>
        </w:rPr>
      </w:r>
      <w:r/>
    </w:p>
    <w:p>
      <w:pPr>
        <w:pStyle w:val="902"/>
        <w:jc w:val="center"/>
        <w:rPr>
          <w:rFonts w:hint="eastAsia" w:ascii="宋体" w:hAnsi="宋体" w:cs="仿宋"/>
          <w:b/>
          <w:bCs/>
          <w:sz w:val="32"/>
          <w:szCs w:val="32"/>
        </w:rPr>
      </w:pPr>
      <w:r>
        <w:rPr>
          <w:rFonts w:hint="eastAsia" w:ascii="宋体" w:hAnsi="宋体" w:cs="仿宋"/>
          <w:b/>
          <w:bCs/>
          <w:sz w:val="32"/>
          <w:szCs w:val="32"/>
        </w:rPr>
      </w:r>
      <w:r/>
    </w:p>
    <w:p>
      <w:pPr>
        <w:pStyle w:val="902"/>
        <w:rPr>
          <w:rFonts w:hint="eastAsia" w:ascii="宋体" w:hAnsi="宋体" w:cs="仿宋"/>
          <w:b/>
          <w:bCs/>
          <w:sz w:val="32"/>
          <w:szCs w:val="32"/>
        </w:rPr>
      </w:pPr>
      <w:r>
        <w:rPr>
          <w:rFonts w:hint="eastAsia" w:ascii="宋体" w:hAnsi="宋体" w:cs="仿宋"/>
          <w:b/>
          <w:bCs/>
          <w:sz w:val="32"/>
          <w:szCs w:val="32"/>
        </w:rPr>
      </w:r>
      <w:r/>
    </w:p>
    <w:p>
      <w:pPr>
        <w:pStyle w:val="902"/>
        <w:jc w:val="center"/>
        <w:rPr>
          <w:rFonts w:ascii="宋体" w:hAnsi="宋体" w:cs="仿宋"/>
          <w:b/>
          <w:bCs/>
          <w:sz w:val="32"/>
          <w:szCs w:val="32"/>
        </w:rPr>
      </w:pPr>
      <w:r>
        <w:rPr>
          <w:rFonts w:hint="eastAsia" w:ascii="宋体" w:hAnsi="宋体" w:cs="仿宋"/>
          <w:b/>
          <w:bCs/>
          <w:sz w:val="32"/>
          <w:szCs w:val="32"/>
        </w:rPr>
        <w:br w:type="page" w:clear="all"/>
        <w:t xml:space="preserve">质疑函范本</w:t>
      </w:r>
      <w:r>
        <w:rPr>
          <w:rFonts w:ascii="宋体" w:hAnsi="宋体" w:cs="仿宋"/>
          <w:b/>
          <w:bCs/>
          <w:sz w:val="32"/>
          <w:szCs w:val="32"/>
        </w:rPr>
      </w:r>
      <w:r/>
    </w:p>
    <w:p>
      <w:pPr>
        <w:pStyle w:val="90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90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hint="eastAsia" w:ascii="宋体" w:hAnsi="宋体"/>
          <w:b/>
          <w:sz w:val="24"/>
          <w:szCs w:val="24"/>
        </w:rPr>
      </w:pPr>
      <w:r>
        <w:rPr>
          <w:rFonts w:hint="eastAsia" w:ascii="宋体" w:hAnsi="宋体"/>
          <w:b/>
          <w:sz w:val="24"/>
          <w:szCs w:val="24"/>
        </w:rPr>
      </w:r>
      <w:r/>
    </w:p>
    <w:p>
      <w:pPr>
        <w:pStyle w:val="90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w:t>
      </w:r>
      <w:r>
        <w:rPr>
          <w:rFonts w:hint="eastAsia" w:ascii="宋体" w:hAnsi="宋体"/>
          <w:sz w:val="24"/>
          <w:szCs w:val="24"/>
        </w:rPr>
        <w:t xml:space="preserve">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w:t>
      </w:r>
      <w:r>
        <w:rPr>
          <w:rFonts w:hint="eastAsia" w:ascii="宋体" w:hAnsi="宋体" w:cs="宋体"/>
          <w:sz w:val="24"/>
          <w:szCs w:val="24"/>
        </w:rPr>
        <w:t xml:space="preserve">相关事项。</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7"/>
        <w:rPr>
          <w:rFonts w:hint="eastAsia"/>
          <w:sz w:val="24"/>
          <w:szCs w:val="24"/>
        </w:rPr>
      </w:pPr>
      <w:r>
        <w:rPr>
          <w:rFonts w:hint="eastAsia"/>
          <w:sz w:val="24"/>
          <w:szCs w:val="24"/>
        </w:rPr>
      </w:r>
      <w:r/>
    </w:p>
    <w:p>
      <w:pPr>
        <w:pStyle w:val="91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egoe UI">
    <w:panose1 w:val="020B0502040204020203"/>
  </w:font>
  <w:font w:name="FangSong">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55 -</w:t>
    </w:r>
    <w:r>
      <w:fldChar w:fldCharType="end"/>
    </w:r>
    <w:r/>
  </w:p>
  <w:p>
    <w:pPr>
      <w:pStyle w:val="950"/>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50"/>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fldChar w:fldCharType="begin"/>
    </w:r>
    <w:r>
      <w:instrText xml:space="preserve">PAGE   \* MERGEFORMAT</w:instrText>
    </w:r>
    <w:r>
      <w:fldChar w:fldCharType="separate"/>
    </w:r>
    <w:r>
      <w:rPr>
        <w:lang w:val="zh-CN"/>
      </w:rPr>
      <w:t xml:space="preserve">-</w:t>
    </w:r>
    <w:r>
      <w:t xml:space="preserve"> 64 -</w:t>
    </w:r>
    <w:r>
      <w:fldChar w:fldCharType="end"/>
    </w:r>
    <w:r/>
  </w:p>
  <w:p>
    <w:pPr>
      <w:pStyle w:val="95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w:t>
    </w:r>
    <w:r>
      <w:fldChar w:fldCharType="end"/>
    </w:r>
    <w:r>
      <w:rPr>
        <w:rStyle w:val="977"/>
      </w:rPr>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4"/>
      <w:isLgl w:val="false"/>
      <w:suff w:val="tab"/>
      <w:lvlText w:val="附录%1."/>
      <w:lvlJc w:val="left"/>
      <w:pPr>
        <w:pStyle w:val="9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2"/>
        <w:ind w:left="500" w:hanging="500"/>
      </w:pPr>
    </w:lvl>
    <w:lvl w:ilvl="1">
      <w:start w:val="1"/>
      <w:numFmt w:val="lowerLetter"/>
      <w:isLgl w:val="false"/>
      <w:suff w:val="tab"/>
      <w:lvlText w:val="%2)"/>
      <w:lvlJc w:val="left"/>
      <w:pPr>
        <w:pStyle w:val="902"/>
        <w:ind w:left="840" w:hanging="420"/>
      </w:pPr>
    </w:lvl>
    <w:lvl w:ilvl="2">
      <w:start w:val="1"/>
      <w:numFmt w:val="lowerRoman"/>
      <w:isLgl w:val="false"/>
      <w:suff w:val="tab"/>
      <w:lvlText w:val="%3."/>
      <w:lvlJc w:val="right"/>
      <w:pPr>
        <w:pStyle w:val="902"/>
        <w:ind w:left="1260" w:hanging="420"/>
      </w:pPr>
    </w:lvl>
    <w:lvl w:ilvl="3">
      <w:start w:val="1"/>
      <w:numFmt w:val="decimal"/>
      <w:isLgl w:val="false"/>
      <w:suff w:val="tab"/>
      <w:lvlText w:val="%4."/>
      <w:lvlJc w:val="left"/>
      <w:pPr>
        <w:pStyle w:val="902"/>
        <w:ind w:left="1680" w:hanging="420"/>
      </w:pPr>
    </w:lvl>
    <w:lvl w:ilvl="4">
      <w:start w:val="1"/>
      <w:numFmt w:val="lowerLetter"/>
      <w:isLgl w:val="false"/>
      <w:suff w:val="tab"/>
      <w:lvlText w:val="%5)"/>
      <w:lvlJc w:val="left"/>
      <w:pPr>
        <w:pStyle w:val="902"/>
        <w:ind w:left="2100" w:hanging="420"/>
      </w:pPr>
    </w:lvl>
    <w:lvl w:ilvl="5">
      <w:start w:val="1"/>
      <w:numFmt w:val="lowerRoman"/>
      <w:isLgl w:val="false"/>
      <w:suff w:val="tab"/>
      <w:lvlText w:val="%6."/>
      <w:lvlJc w:val="right"/>
      <w:pPr>
        <w:pStyle w:val="902"/>
        <w:ind w:left="2520" w:hanging="420"/>
      </w:pPr>
    </w:lvl>
    <w:lvl w:ilvl="6">
      <w:start w:val="1"/>
      <w:numFmt w:val="decimal"/>
      <w:isLgl w:val="false"/>
      <w:suff w:val="tab"/>
      <w:lvlText w:val="%7."/>
      <w:lvlJc w:val="left"/>
      <w:pPr>
        <w:pStyle w:val="902"/>
        <w:ind w:left="2940" w:hanging="420"/>
      </w:pPr>
    </w:lvl>
    <w:lvl w:ilvl="7">
      <w:start w:val="1"/>
      <w:numFmt w:val="lowerLetter"/>
      <w:isLgl w:val="false"/>
      <w:suff w:val="tab"/>
      <w:lvlText w:val="%8)"/>
      <w:lvlJc w:val="left"/>
      <w:pPr>
        <w:pStyle w:val="902"/>
        <w:ind w:left="3360" w:hanging="420"/>
      </w:pPr>
    </w:lvl>
    <w:lvl w:ilvl="8">
      <w:start w:val="1"/>
      <w:numFmt w:val="lowerRoman"/>
      <w:isLgl w:val="false"/>
      <w:suff w:val="tab"/>
      <w:lvlText w:val="%9."/>
      <w:lvlJc w:val="right"/>
      <w:pPr>
        <w:pStyle w:val="902"/>
        <w:ind w:left="3780" w:hanging="420"/>
      </w:pPr>
    </w:lvl>
  </w:abstractNum>
  <w:abstractNum w:abstractNumId="2">
    <w:multiLevelType w:val="hybridMultilevel"/>
    <w:lvl w:ilvl="0">
      <w:start w:val="1"/>
      <w:numFmt w:val="decimal"/>
      <w:pStyle w:val="1002"/>
      <w:isLgl w:val="false"/>
      <w:suff w:val="tab"/>
      <w:lvlText w:val="%1."/>
      <w:lvlJc w:val="left"/>
      <w:pPr>
        <w:pStyle w:val="902"/>
        <w:ind w:left="709" w:hanging="709"/>
        <w:tabs>
          <w:tab w:val="num" w:pos="709" w:leader="none"/>
        </w:tabs>
      </w:pPr>
      <w:rPr>
        <w:rFonts w:hint="eastAsia"/>
      </w:rPr>
    </w:lvl>
    <w:lvl w:ilvl="1">
      <w:start w:val="1"/>
      <w:numFmt w:val="decimal"/>
      <w:isLgl w:val="false"/>
      <w:suff w:val="tab"/>
      <w:lvlText w:val="%1.%2"/>
      <w:lvlJc w:val="left"/>
      <w:pPr>
        <w:pStyle w:val="902"/>
        <w:ind w:left="709" w:hanging="709"/>
        <w:tabs>
          <w:tab w:val="num" w:pos="709" w:leader="none"/>
        </w:tabs>
      </w:pPr>
      <w:rPr>
        <w:rFonts w:hint="eastAsia"/>
      </w:rPr>
    </w:lvl>
    <w:lvl w:ilvl="2">
      <w:start w:val="1"/>
      <w:numFmt w:val="decimal"/>
      <w:isLgl w:val="false"/>
      <w:suff w:val="tab"/>
      <w:lvlText w:val="%1.%2.%3."/>
      <w:lvlJc w:val="left"/>
      <w:pPr>
        <w:pStyle w:val="902"/>
        <w:ind w:left="425" w:hanging="425"/>
        <w:tabs>
          <w:tab w:val="num" w:pos="425" w:leader="none"/>
        </w:tabs>
      </w:pPr>
      <w:rPr>
        <w:rFonts w:hint="eastAsia"/>
      </w:rPr>
    </w:lvl>
    <w:lvl w:ilvl="3">
      <w:start w:val="1"/>
      <w:numFmt w:val="decimal"/>
      <w:isLgl w:val="false"/>
      <w:suff w:val="tab"/>
      <w:lvlText w:val="%1.%2.%3.%4."/>
      <w:lvlJc w:val="left"/>
      <w:pPr>
        <w:pStyle w:val="902"/>
        <w:ind w:left="851" w:hanging="851"/>
        <w:tabs>
          <w:tab w:val="num" w:pos="851" w:leader="none"/>
        </w:tabs>
      </w:pPr>
      <w:rPr>
        <w:rFonts w:hint="eastAsia"/>
      </w:rPr>
    </w:lvl>
    <w:lvl w:ilvl="4">
      <w:start w:val="1"/>
      <w:numFmt w:val="decimal"/>
      <w:isLgl w:val="false"/>
      <w:suff w:val="tab"/>
      <w:lvlText w:val="%1.%2.%3.%4.%5."/>
      <w:lvlJc w:val="left"/>
      <w:pPr>
        <w:pStyle w:val="902"/>
        <w:ind w:left="992" w:hanging="992"/>
        <w:tabs>
          <w:tab w:val="num" w:pos="992" w:leader="none"/>
        </w:tabs>
      </w:pPr>
      <w:rPr>
        <w:rFonts w:hint="eastAsia"/>
      </w:rPr>
    </w:lvl>
    <w:lvl w:ilvl="5">
      <w:start w:val="1"/>
      <w:numFmt w:val="decimal"/>
      <w:isLgl w:val="false"/>
      <w:suff w:val="tab"/>
      <w:lvlText w:val="%1.%2.%3.%4.%5.%6."/>
      <w:lvlJc w:val="left"/>
      <w:pPr>
        <w:pStyle w:val="902"/>
        <w:ind w:left="1134" w:hanging="1134"/>
        <w:tabs>
          <w:tab w:val="num" w:pos="1134" w:leader="none"/>
        </w:tabs>
      </w:pPr>
      <w:rPr>
        <w:rFonts w:hint="eastAsia"/>
      </w:rPr>
    </w:lvl>
    <w:lvl w:ilvl="6">
      <w:start w:val="1"/>
      <w:numFmt w:val="decimal"/>
      <w:isLgl w:val="false"/>
      <w:suff w:val="tab"/>
      <w:lvlText w:val="%1.%2.%3.%4.%5.%6.%7."/>
      <w:lvlJc w:val="left"/>
      <w:pPr>
        <w:pStyle w:val="902"/>
        <w:ind w:left="1276" w:hanging="1276"/>
        <w:tabs>
          <w:tab w:val="num" w:pos="1276" w:leader="none"/>
        </w:tabs>
      </w:pPr>
      <w:rPr>
        <w:rFonts w:hint="eastAsia"/>
      </w:rPr>
    </w:lvl>
    <w:lvl w:ilvl="7">
      <w:start w:val="1"/>
      <w:numFmt w:val="decimal"/>
      <w:isLgl w:val="false"/>
      <w:suff w:val="tab"/>
      <w:lvlText w:val="%1.%2.%3.%4.%5.%6.%7.%8."/>
      <w:lvlJc w:val="left"/>
      <w:pPr>
        <w:pStyle w:val="902"/>
        <w:ind w:left="1418" w:hanging="1418"/>
        <w:tabs>
          <w:tab w:val="num" w:pos="1418" w:leader="none"/>
        </w:tabs>
      </w:pPr>
      <w:rPr>
        <w:rFonts w:hint="eastAsia"/>
      </w:rPr>
    </w:lvl>
    <w:lvl w:ilvl="8">
      <w:start w:val="1"/>
      <w:numFmt w:val="decimal"/>
      <w:isLgl w:val="false"/>
      <w:suff w:val="tab"/>
      <w:lvlText w:val="%1.%2.%3.%4.%5.%6.%7.%8.%9."/>
      <w:lvlJc w:val="left"/>
      <w:pPr>
        <w:pStyle w:val="90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2"/>
        <w:ind w:left="0" w:firstLine="0"/>
      </w:pPr>
      <w:rPr>
        <w:rFonts w:hint="eastAsia"/>
      </w:rPr>
    </w:lvl>
    <w:lvl w:ilvl="1">
      <w:start w:val="1"/>
      <w:numFmt w:val="decimal"/>
      <w:isLgl w:val="false"/>
      <w:suff w:val="nothing"/>
      <w:lvlText w:val="%2、"/>
      <w:lvlJc w:val="left"/>
      <w:pPr>
        <w:pStyle w:val="902"/>
        <w:ind w:left="0" w:firstLine="0"/>
      </w:pPr>
      <w:rPr>
        <w:rFonts w:hint="eastAsia"/>
      </w:rPr>
    </w:lvl>
    <w:lvl w:ilvl="2">
      <w:start w:val="1"/>
      <w:numFmt w:val="decimal"/>
      <w:isLgl w:val="false"/>
      <w:suff w:val="nothing"/>
      <w:lvlText w:val="%2.%3 "/>
      <w:lvlJc w:val="left"/>
      <w:pPr>
        <w:pStyle w:val="902"/>
        <w:ind w:left="0" w:firstLine="0"/>
      </w:pPr>
      <w:rPr>
        <w:rFonts w:hint="eastAsia"/>
      </w:rPr>
    </w:lvl>
    <w:lvl w:ilvl="3">
      <w:start w:val="1"/>
      <w:numFmt w:val="decimal"/>
      <w:isLgl w:val="false"/>
      <w:suff w:val="nothing"/>
      <w:lvlText w:val="%2.%3.%4 "/>
      <w:lvlJc w:val="left"/>
      <w:pPr>
        <w:pStyle w:val="902"/>
        <w:ind w:left="0" w:firstLine="0"/>
      </w:pPr>
      <w:rPr>
        <w:rFonts w:hint="eastAsia"/>
      </w:rPr>
    </w:lvl>
    <w:lvl w:ilvl="4">
      <w:start w:val="1"/>
      <w:numFmt w:val="decimal"/>
      <w:isLgl w:val="false"/>
      <w:suff w:val="nothing"/>
      <w:lvlText w:val="%2.%3.%4.%5 "/>
      <w:lvlJc w:val="left"/>
      <w:pPr>
        <w:pStyle w:val="902"/>
        <w:ind w:left="0" w:firstLine="0"/>
      </w:pPr>
      <w:rPr>
        <w:rFonts w:hint="eastAsia"/>
      </w:rPr>
    </w:lvl>
    <w:lvl w:ilvl="5">
      <w:start w:val="1"/>
      <w:numFmt w:val="decimal"/>
      <w:pStyle w:val="908"/>
      <w:isLgl w:val="false"/>
      <w:suff w:val="nothing"/>
      <w:lvlText w:val=""/>
      <w:lvlJc w:val="left"/>
      <w:pPr>
        <w:pStyle w:val="902"/>
        <w:ind w:left="0" w:firstLine="0"/>
      </w:pPr>
      <w:rPr>
        <w:rFonts w:hint="eastAsia"/>
      </w:rPr>
    </w:lvl>
    <w:lvl w:ilvl="6">
      <w:start w:val="1"/>
      <w:numFmt w:val="decimal"/>
      <w:pStyle w:val="909"/>
      <w:isLgl w:val="false"/>
      <w:suff w:val="nothing"/>
      <w:lvlText w:val=""/>
      <w:lvlJc w:val="left"/>
      <w:pPr>
        <w:pStyle w:val="902"/>
        <w:ind w:left="0" w:firstLine="0"/>
      </w:pPr>
      <w:rPr>
        <w:rFonts w:hint="eastAsia"/>
      </w:rPr>
    </w:lvl>
    <w:lvl w:ilvl="7">
      <w:start w:val="1"/>
      <w:numFmt w:val="decimal"/>
      <w:pStyle w:val="910"/>
      <w:isLgl w:val="false"/>
      <w:suff w:val="nothing"/>
      <w:lvlText w:val=""/>
      <w:lvlJc w:val="left"/>
      <w:pPr>
        <w:pStyle w:val="902"/>
        <w:ind w:left="0" w:firstLine="0"/>
      </w:pPr>
      <w:rPr>
        <w:rFonts w:hint="eastAsia"/>
      </w:rPr>
    </w:lvl>
    <w:lvl w:ilvl="8">
      <w:start w:val="1"/>
      <w:numFmt w:val="decimal"/>
      <w:pStyle w:val="911"/>
      <w:isLgl w:val="false"/>
      <w:suff w:val="nothing"/>
      <w:lvlText w:val=""/>
      <w:lvlJc w:val="left"/>
      <w:pPr>
        <w:pStyle w:val="902"/>
        <w:ind w:left="0" w:firstLine="0"/>
      </w:pPr>
      <w:rPr>
        <w:rFonts w:hint="eastAsia"/>
      </w:rPr>
    </w:lvl>
  </w:abstractNum>
  <w:abstractNum w:abstractNumId="4">
    <w:multiLevelType w:val="hybridMultilevel"/>
    <w:lvl w:ilvl="0">
      <w:start w:val="8"/>
      <w:numFmt w:val="chineseCounting"/>
      <w:isLgl w:val="false"/>
      <w:suff w:val="nothing"/>
      <w:lvlText w:val="%1、"/>
      <w:lvlJc w:val="left"/>
      <w:pPr>
        <w:pStyle w:val="9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90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02"/>
    <w:next w:val="902"/>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02"/>
    <w:next w:val="902"/>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02"/>
    <w:next w:val="902"/>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02"/>
    <w:next w:val="902"/>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02"/>
    <w:next w:val="902"/>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02"/>
    <w:next w:val="902"/>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02"/>
    <w:next w:val="902"/>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02"/>
    <w:next w:val="902"/>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02"/>
    <w:next w:val="902"/>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02"/>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02"/>
    <w:next w:val="902"/>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02"/>
    <w:next w:val="902"/>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02"/>
    <w:next w:val="902"/>
    <w:link w:val="758"/>
    <w:uiPriority w:val="29"/>
    <w:qFormat/>
    <w:pPr>
      <w:ind w:left="720" w:right="720"/>
    </w:pPr>
    <w:rPr>
      <w:i/>
    </w:rPr>
  </w:style>
  <w:style w:type="character" w:styleId="758">
    <w:name w:val="Quote Char"/>
    <w:link w:val="757"/>
    <w:uiPriority w:val="29"/>
    <w:rPr>
      <w:i/>
    </w:rPr>
  </w:style>
  <w:style w:type="paragraph" w:styleId="759">
    <w:name w:val="Intense Quote"/>
    <w:basedOn w:val="902"/>
    <w:next w:val="902"/>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02"/>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02"/>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02"/>
    <w:next w:val="902"/>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02"/>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02"/>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2"/>
    <w:link w:val="902"/>
    <w:qFormat/>
    <w:pPr>
      <w:jc w:val="both"/>
      <w:widowControl w:val="off"/>
    </w:pPr>
    <w:rPr>
      <w:sz w:val="21"/>
      <w:szCs w:val="21"/>
      <w:lang w:val="en-US" w:eastAsia="zh-CN" w:bidi="ar-SA"/>
    </w:rPr>
  </w:style>
  <w:style w:type="paragraph" w:styleId="903">
    <w:name w:val="标题 1"/>
    <w:basedOn w:val="902"/>
    <w:next w:val="902"/>
    <w:link w:val="915"/>
    <w:qFormat/>
    <w:pPr>
      <w:jc w:val="center"/>
      <w:keepNext/>
      <w:outlineLvl w:val="0"/>
    </w:pPr>
    <w:rPr>
      <w:rFonts w:ascii="楷体_GB2312" w:eastAsia="楷体_GB2312"/>
      <w:sz w:val="28"/>
      <w:szCs w:val="28"/>
    </w:rPr>
  </w:style>
  <w:style w:type="paragraph" w:styleId="904">
    <w:name w:val="标题 2"/>
    <w:basedOn w:val="902"/>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5">
    <w:name w:val="标题 3"/>
    <w:basedOn w:val="902"/>
    <w:next w:val="917"/>
    <w:link w:val="919"/>
    <w:qFormat/>
    <w:pPr>
      <w:keepLines/>
      <w:keepNext/>
      <w:spacing w:before="260" w:after="260" w:line="416" w:lineRule="auto"/>
      <w:outlineLvl w:val="2"/>
    </w:pPr>
    <w:rPr>
      <w:b/>
      <w:bCs/>
      <w:sz w:val="32"/>
      <w:szCs w:val="32"/>
    </w:rPr>
  </w:style>
  <w:style w:type="paragraph" w:styleId="906">
    <w:name w:val="标题 4"/>
    <w:basedOn w:val="902"/>
    <w:next w:val="917"/>
    <w:link w:val="920"/>
    <w:qFormat/>
    <w:pPr>
      <w:keepLines/>
      <w:keepNext/>
      <w:spacing w:before="280" w:after="290" w:line="376" w:lineRule="auto"/>
      <w:outlineLvl w:val="3"/>
    </w:pPr>
    <w:rPr>
      <w:rFonts w:ascii="Arial" w:hAnsi="Arial" w:eastAsia="黑体" w:cs="Arial"/>
      <w:b/>
      <w:bCs/>
      <w:sz w:val="28"/>
      <w:szCs w:val="28"/>
    </w:rPr>
  </w:style>
  <w:style w:type="paragraph" w:styleId="907">
    <w:name w:val="标题 5"/>
    <w:basedOn w:val="902"/>
    <w:next w:val="917"/>
    <w:link w:val="921"/>
    <w:qFormat/>
    <w:pPr>
      <w:keepNext/>
      <w:outlineLvl w:val="4"/>
    </w:pPr>
    <w:rPr>
      <w:rFonts w:ascii="宋体"/>
      <w:color w:val="000000"/>
      <w:sz w:val="28"/>
      <w:szCs w:val="28"/>
    </w:rPr>
  </w:style>
  <w:style w:type="paragraph" w:styleId="908">
    <w:name w:val="标题 6"/>
    <w:basedOn w:val="902"/>
    <w:next w:val="902"/>
    <w:link w:val="922"/>
    <w:qFormat/>
    <w:pPr>
      <w:numPr>
        <w:ilvl w:val="5"/>
        <w:numId w:val="1"/>
      </w:numPr>
      <w:keepLines/>
      <w:keepNext/>
      <w:spacing w:before="240" w:after="64" w:line="320" w:lineRule="auto"/>
      <w:outlineLvl w:val="5"/>
    </w:pPr>
    <w:rPr>
      <w:rFonts w:ascii="Arial" w:hAnsi="Arial" w:eastAsia="黑体"/>
      <w:b/>
      <w:bCs/>
      <w:sz w:val="24"/>
      <w:szCs w:val="24"/>
    </w:rPr>
  </w:style>
  <w:style w:type="paragraph" w:styleId="909">
    <w:name w:val="标题 7"/>
    <w:basedOn w:val="902"/>
    <w:next w:val="902"/>
    <w:link w:val="923"/>
    <w:qFormat/>
    <w:pPr>
      <w:numPr>
        <w:ilvl w:val="6"/>
        <w:numId w:val="1"/>
      </w:numPr>
      <w:keepLines/>
      <w:keepNext/>
      <w:spacing w:before="240" w:after="64" w:line="320" w:lineRule="auto"/>
      <w:outlineLvl w:val="6"/>
    </w:pPr>
    <w:rPr>
      <w:b/>
      <w:bCs/>
      <w:sz w:val="24"/>
      <w:szCs w:val="24"/>
    </w:rPr>
  </w:style>
  <w:style w:type="paragraph" w:styleId="910">
    <w:name w:val="标题 8"/>
    <w:basedOn w:val="902"/>
    <w:next w:val="902"/>
    <w:link w:val="924"/>
    <w:qFormat/>
    <w:pPr>
      <w:numPr>
        <w:ilvl w:val="7"/>
        <w:numId w:val="1"/>
      </w:numPr>
      <w:keepLines/>
      <w:keepNext/>
      <w:spacing w:before="240" w:after="64" w:line="320" w:lineRule="auto"/>
      <w:outlineLvl w:val="7"/>
    </w:pPr>
    <w:rPr>
      <w:rFonts w:ascii="Arial" w:hAnsi="Arial" w:eastAsia="黑体"/>
      <w:sz w:val="24"/>
      <w:szCs w:val="24"/>
    </w:rPr>
  </w:style>
  <w:style w:type="paragraph" w:styleId="911">
    <w:name w:val="标题 9"/>
    <w:basedOn w:val="902"/>
    <w:next w:val="902"/>
    <w:link w:val="925"/>
    <w:qFormat/>
    <w:pPr>
      <w:numPr>
        <w:ilvl w:val="8"/>
        <w:numId w:val="1"/>
      </w:numPr>
      <w:keepLines/>
      <w:keepNext/>
      <w:spacing w:before="240" w:after="64" w:line="320" w:lineRule="auto"/>
      <w:outlineLvl w:val="8"/>
    </w:pPr>
    <w:rPr>
      <w:rFonts w:ascii="Arial" w:hAnsi="Arial" w:eastAsia="黑体"/>
    </w:rPr>
  </w:style>
  <w:style w:type="character" w:styleId="912">
    <w:name w:val="默认段落字体"/>
    <w:next w:val="912"/>
    <w:link w:val="902"/>
    <w:uiPriority w:val="1"/>
    <w:unhideWhenUsed/>
  </w:style>
  <w:style w:type="table" w:styleId="913">
    <w:name w:val="普通表格"/>
    <w:next w:val="913"/>
    <w:link w:val="902"/>
    <w:uiPriority w:val="99"/>
    <w:unhideWhenUsed/>
    <w:tblPr/>
  </w:style>
  <w:style w:type="numbering" w:styleId="914">
    <w:name w:val="无列表"/>
    <w:next w:val="914"/>
    <w:link w:val="902"/>
    <w:uiPriority w:val="99"/>
    <w:semiHidden/>
    <w:unhideWhenUsed/>
  </w:style>
  <w:style w:type="character" w:styleId="915">
    <w:name w:val="标题 1 字符"/>
    <w:next w:val="915"/>
    <w:link w:val="903"/>
    <w:rPr>
      <w:rFonts w:ascii="楷体_GB2312" w:hAnsi="Times New Roman" w:eastAsia="楷体_GB2312" w:cs="Times New Roman"/>
      <w:sz w:val="28"/>
      <w:szCs w:val="28"/>
    </w:rPr>
  </w:style>
  <w:style w:type="character" w:styleId="916">
    <w:name w:val="标题 2 字符"/>
    <w:next w:val="916"/>
    <w:link w:val="904"/>
    <w:rPr>
      <w:rFonts w:ascii="Arial" w:hAnsi="Arial" w:eastAsia="幼圆" w:cs="Arial"/>
      <w:b/>
      <w:bCs/>
      <w:sz w:val="44"/>
      <w:szCs w:val="44"/>
    </w:rPr>
  </w:style>
  <w:style w:type="paragraph" w:styleId="917">
    <w:name w:val="正文缩进"/>
    <w:basedOn w:val="902"/>
    <w:next w:val="917"/>
    <w:link w:val="918"/>
    <w:uiPriority w:val="99"/>
    <w:pPr>
      <w:ind w:firstLine="420"/>
    </w:pPr>
  </w:style>
  <w:style w:type="character" w:styleId="918">
    <w:name w:val="正文缩进 字符"/>
    <w:next w:val="918"/>
    <w:link w:val="917"/>
    <w:qFormat/>
    <w:rPr>
      <w:rFonts w:ascii="Times New Roman" w:hAnsi="Times New Roman" w:eastAsia="宋体" w:cs="Times New Roman"/>
      <w:szCs w:val="21"/>
    </w:rPr>
  </w:style>
  <w:style w:type="character" w:styleId="919">
    <w:name w:val="标题 3 字符"/>
    <w:next w:val="919"/>
    <w:link w:val="905"/>
    <w:rPr>
      <w:rFonts w:ascii="Times New Roman" w:hAnsi="Times New Roman" w:eastAsia="宋体" w:cs="Times New Roman"/>
      <w:b/>
      <w:bCs/>
      <w:sz w:val="32"/>
      <w:szCs w:val="32"/>
    </w:rPr>
  </w:style>
  <w:style w:type="character" w:styleId="920">
    <w:name w:val="标题 4 字符"/>
    <w:next w:val="920"/>
    <w:link w:val="906"/>
    <w:rPr>
      <w:rFonts w:ascii="Arial" w:hAnsi="Arial" w:eastAsia="黑体" w:cs="Arial"/>
      <w:b/>
      <w:bCs/>
      <w:sz w:val="28"/>
      <w:szCs w:val="28"/>
    </w:rPr>
  </w:style>
  <w:style w:type="character" w:styleId="921">
    <w:name w:val="标题 5 字符"/>
    <w:next w:val="921"/>
    <w:link w:val="907"/>
    <w:rPr>
      <w:rFonts w:ascii="宋体" w:hAnsi="Times New Roman" w:eastAsia="宋体" w:cs="Times New Roman"/>
      <w:color w:val="000000"/>
      <w:sz w:val="28"/>
      <w:szCs w:val="28"/>
    </w:rPr>
  </w:style>
  <w:style w:type="character" w:styleId="922">
    <w:name w:val="标题 6 字符"/>
    <w:next w:val="922"/>
    <w:link w:val="908"/>
    <w:rPr>
      <w:rFonts w:ascii="Arial" w:hAnsi="Arial" w:eastAsia="黑体" w:cs="Times New Roman"/>
      <w:b/>
      <w:bCs/>
      <w:sz w:val="24"/>
      <w:szCs w:val="24"/>
    </w:rPr>
  </w:style>
  <w:style w:type="character" w:styleId="923">
    <w:name w:val="标题 7 字符"/>
    <w:next w:val="923"/>
    <w:link w:val="909"/>
    <w:rPr>
      <w:rFonts w:ascii="Times New Roman" w:hAnsi="Times New Roman" w:eastAsia="宋体" w:cs="Times New Roman"/>
      <w:b/>
      <w:bCs/>
      <w:sz w:val="24"/>
      <w:szCs w:val="24"/>
    </w:rPr>
  </w:style>
  <w:style w:type="character" w:styleId="924">
    <w:name w:val="标题 8 字符"/>
    <w:next w:val="924"/>
    <w:link w:val="910"/>
    <w:rPr>
      <w:rFonts w:ascii="Arial" w:hAnsi="Arial" w:eastAsia="黑体" w:cs="Times New Roman"/>
      <w:sz w:val="24"/>
      <w:szCs w:val="24"/>
    </w:rPr>
  </w:style>
  <w:style w:type="character" w:styleId="925">
    <w:name w:val="标题 9 字符"/>
    <w:next w:val="925"/>
    <w:link w:val="911"/>
    <w:rPr>
      <w:rFonts w:ascii="Arial" w:hAnsi="Arial" w:eastAsia="黑体" w:cs="Times New Roman"/>
      <w:szCs w:val="21"/>
    </w:rPr>
  </w:style>
  <w:style w:type="paragraph" w:styleId="926">
    <w:name w:val="列表 3"/>
    <w:basedOn w:val="902"/>
    <w:next w:val="926"/>
    <w:link w:val="902"/>
    <w:pPr>
      <w:ind w:left="100" w:hanging="200"/>
    </w:pPr>
  </w:style>
  <w:style w:type="paragraph" w:styleId="927">
    <w:name w:val="toc 7"/>
    <w:basedOn w:val="902"/>
    <w:next w:val="902"/>
    <w:link w:val="902"/>
    <w:semiHidden/>
    <w:pPr>
      <w:ind w:left="1260"/>
      <w:jc w:val="left"/>
    </w:pPr>
  </w:style>
  <w:style w:type="paragraph" w:styleId="928">
    <w:name w:val="文档结构图"/>
    <w:basedOn w:val="902"/>
    <w:next w:val="928"/>
    <w:link w:val="929"/>
    <w:semiHidden/>
    <w:pPr>
      <w:shd w:val="clear" w:color="auto" w:fill="000080"/>
    </w:pPr>
  </w:style>
  <w:style w:type="character" w:styleId="929">
    <w:name w:val="文档结构图 字符"/>
    <w:next w:val="929"/>
    <w:link w:val="928"/>
    <w:semiHidden/>
    <w:rPr>
      <w:rFonts w:ascii="Times New Roman" w:hAnsi="Times New Roman" w:eastAsia="宋体" w:cs="Times New Roman"/>
      <w:szCs w:val="21"/>
      <w:shd w:val="clear" w:color="auto" w:fill="000080"/>
    </w:rPr>
  </w:style>
  <w:style w:type="paragraph" w:styleId="930">
    <w:name w:val="批注文字"/>
    <w:basedOn w:val="902"/>
    <w:next w:val="930"/>
    <w:link w:val="931"/>
    <w:qFormat/>
    <w:pPr>
      <w:jc w:val="left"/>
    </w:pPr>
  </w:style>
  <w:style w:type="character" w:styleId="931">
    <w:name w:val="批注文字 字符"/>
    <w:next w:val="931"/>
    <w:link w:val="930"/>
    <w:rPr>
      <w:rFonts w:ascii="Times New Roman" w:hAnsi="Times New Roman" w:eastAsia="宋体" w:cs="Times New Roman"/>
      <w:szCs w:val="21"/>
    </w:rPr>
  </w:style>
  <w:style w:type="paragraph" w:styleId="932">
    <w:name w:val="正文文本 3"/>
    <w:basedOn w:val="902"/>
    <w:next w:val="932"/>
    <w:link w:val="933"/>
    <w:rPr>
      <w:rFonts w:ascii="仿宋_GB2312" w:hAnsi="Arial" w:eastAsia="仿宋_GB2312"/>
      <w:sz w:val="32"/>
      <w:szCs w:val="32"/>
    </w:rPr>
  </w:style>
  <w:style w:type="character" w:styleId="933">
    <w:name w:val="正文文本 3 字符"/>
    <w:next w:val="933"/>
    <w:link w:val="932"/>
    <w:rPr>
      <w:rFonts w:ascii="仿宋_GB2312" w:hAnsi="Arial" w:eastAsia="仿宋_GB2312" w:cs="Times New Roman"/>
      <w:sz w:val="32"/>
      <w:szCs w:val="32"/>
    </w:rPr>
  </w:style>
  <w:style w:type="paragraph" w:styleId="934">
    <w:name w:val="正文文本"/>
    <w:basedOn w:val="902"/>
    <w:next w:val="934"/>
    <w:link w:val="935"/>
    <w:rPr>
      <w:rFonts w:ascii="楷体_GB2312" w:hAnsi="Arial" w:eastAsia="楷体_GB2312"/>
      <w:sz w:val="28"/>
      <w:szCs w:val="28"/>
    </w:rPr>
  </w:style>
  <w:style w:type="character" w:styleId="935">
    <w:name w:val="正文文本 字符"/>
    <w:next w:val="935"/>
    <w:link w:val="934"/>
    <w:rPr>
      <w:rFonts w:ascii="楷体_GB2312" w:hAnsi="Arial" w:eastAsia="楷体_GB2312" w:cs="Times New Roman"/>
      <w:sz w:val="28"/>
      <w:szCs w:val="28"/>
    </w:rPr>
  </w:style>
  <w:style w:type="paragraph" w:styleId="936">
    <w:name w:val="正文文本缩进"/>
    <w:basedOn w:val="902"/>
    <w:next w:val="936"/>
    <w:link w:val="937"/>
    <w:pPr>
      <w:ind w:firstLine="645"/>
    </w:pPr>
    <w:rPr>
      <w:rFonts w:ascii="楷体_GB2312" w:eastAsia="楷体_GB2312"/>
      <w:sz w:val="32"/>
      <w:szCs w:val="32"/>
    </w:rPr>
  </w:style>
  <w:style w:type="character" w:styleId="937">
    <w:name w:val="正文文本缩进 字符"/>
    <w:next w:val="937"/>
    <w:link w:val="936"/>
    <w:rPr>
      <w:rFonts w:ascii="楷体_GB2312" w:hAnsi="Times New Roman" w:eastAsia="楷体_GB2312" w:cs="Times New Roman"/>
      <w:sz w:val="32"/>
      <w:szCs w:val="32"/>
    </w:rPr>
  </w:style>
  <w:style w:type="paragraph" w:styleId="938">
    <w:name w:val="列表 2"/>
    <w:basedOn w:val="902"/>
    <w:next w:val="938"/>
    <w:link w:val="902"/>
    <w:pPr>
      <w:ind w:left="100" w:hanging="200"/>
    </w:pPr>
  </w:style>
  <w:style w:type="paragraph" w:styleId="939">
    <w:name w:val="toc 5"/>
    <w:basedOn w:val="902"/>
    <w:next w:val="902"/>
    <w:link w:val="902"/>
    <w:semiHidden/>
    <w:pPr>
      <w:ind w:left="840"/>
      <w:jc w:val="left"/>
    </w:pPr>
  </w:style>
  <w:style w:type="paragraph" w:styleId="940">
    <w:name w:val="toc 3"/>
    <w:basedOn w:val="902"/>
    <w:next w:val="902"/>
    <w:link w:val="902"/>
    <w:semiHidden/>
    <w:pPr>
      <w:ind w:left="420"/>
      <w:jc w:val="left"/>
    </w:pPr>
    <w:rPr>
      <w:i/>
      <w:iCs/>
      <w:szCs w:val="24"/>
    </w:rPr>
  </w:style>
  <w:style w:type="paragraph" w:styleId="941">
    <w:name w:val="纯文本"/>
    <w:basedOn w:val="902"/>
    <w:next w:val="941"/>
    <w:link w:val="942"/>
    <w:qFormat/>
    <w:rPr>
      <w:rFonts w:ascii="宋体" w:hAnsi="Courier New" w:cs="Courier New"/>
    </w:rPr>
  </w:style>
  <w:style w:type="character" w:styleId="942">
    <w:name w:val="纯文本 字符"/>
    <w:next w:val="942"/>
    <w:link w:val="941"/>
    <w:rPr>
      <w:rFonts w:ascii="宋体" w:hAnsi="Courier New" w:eastAsia="宋体" w:cs="Courier New"/>
      <w:szCs w:val="21"/>
    </w:rPr>
  </w:style>
  <w:style w:type="paragraph" w:styleId="943">
    <w:name w:val="toc 8"/>
    <w:basedOn w:val="902"/>
    <w:next w:val="902"/>
    <w:link w:val="902"/>
    <w:semiHidden/>
    <w:pPr>
      <w:ind w:left="1470"/>
      <w:jc w:val="left"/>
    </w:pPr>
  </w:style>
  <w:style w:type="paragraph" w:styleId="944">
    <w:name w:val="日期"/>
    <w:basedOn w:val="902"/>
    <w:next w:val="902"/>
    <w:link w:val="945"/>
    <w:rPr>
      <w:sz w:val="24"/>
      <w:szCs w:val="24"/>
    </w:rPr>
  </w:style>
  <w:style w:type="character" w:styleId="945">
    <w:name w:val="日期 字符"/>
    <w:next w:val="945"/>
    <w:link w:val="944"/>
    <w:rPr>
      <w:rFonts w:ascii="Times New Roman" w:hAnsi="Times New Roman" w:eastAsia="宋体" w:cs="Times New Roman"/>
      <w:sz w:val="24"/>
      <w:szCs w:val="24"/>
    </w:rPr>
  </w:style>
  <w:style w:type="paragraph" w:styleId="946">
    <w:name w:val="正文文本缩进 2"/>
    <w:basedOn w:val="902"/>
    <w:next w:val="946"/>
    <w:link w:val="947"/>
    <w:pPr>
      <w:ind w:left="630" w:firstLine="645"/>
    </w:pPr>
    <w:rPr>
      <w:rFonts w:ascii="Arial" w:hAnsi="Arial" w:eastAsia="仿宋_GB2312" w:cs="Arial"/>
      <w:sz w:val="32"/>
      <w:szCs w:val="32"/>
    </w:rPr>
  </w:style>
  <w:style w:type="character" w:styleId="947">
    <w:name w:val="正文文本缩进 2 字符"/>
    <w:next w:val="947"/>
    <w:link w:val="946"/>
    <w:rPr>
      <w:rFonts w:ascii="Arial" w:hAnsi="Arial" w:eastAsia="仿宋_GB2312" w:cs="Arial"/>
      <w:sz w:val="32"/>
      <w:szCs w:val="32"/>
    </w:rPr>
  </w:style>
  <w:style w:type="paragraph" w:styleId="948">
    <w:name w:val="批注框文本"/>
    <w:basedOn w:val="902"/>
    <w:next w:val="948"/>
    <w:link w:val="949"/>
    <w:semiHidden/>
    <w:rPr>
      <w:sz w:val="18"/>
      <w:szCs w:val="18"/>
    </w:rPr>
  </w:style>
  <w:style w:type="character" w:styleId="949">
    <w:name w:val="批注框文本 字符"/>
    <w:next w:val="949"/>
    <w:link w:val="948"/>
    <w:semiHidden/>
    <w:rPr>
      <w:rFonts w:ascii="Times New Roman" w:hAnsi="Times New Roman" w:eastAsia="宋体" w:cs="Times New Roman"/>
      <w:sz w:val="18"/>
      <w:szCs w:val="18"/>
    </w:rPr>
  </w:style>
  <w:style w:type="paragraph" w:styleId="950">
    <w:name w:val="页脚"/>
    <w:basedOn w:val="902"/>
    <w:next w:val="950"/>
    <w:link w:val="951"/>
    <w:uiPriority w:val="99"/>
    <w:pPr>
      <w:jc w:val="left"/>
      <w:tabs>
        <w:tab w:val="center" w:pos="4153" w:leader="none"/>
        <w:tab w:val="right" w:pos="8306" w:leader="none"/>
      </w:tabs>
    </w:pPr>
    <w:rPr>
      <w:sz w:val="18"/>
      <w:szCs w:val="18"/>
    </w:rPr>
  </w:style>
  <w:style w:type="character" w:styleId="951">
    <w:name w:val="页脚 字符"/>
    <w:next w:val="951"/>
    <w:link w:val="950"/>
    <w:uiPriority w:val="99"/>
    <w:rPr>
      <w:rFonts w:ascii="Times New Roman" w:hAnsi="Times New Roman" w:eastAsia="宋体" w:cs="Times New Roman"/>
      <w:sz w:val="18"/>
      <w:szCs w:val="18"/>
    </w:rPr>
  </w:style>
  <w:style w:type="paragraph" w:styleId="952">
    <w:name w:val="页眉"/>
    <w:basedOn w:val="902"/>
    <w:next w:val="952"/>
    <w:link w:val="953"/>
    <w:pPr>
      <w:jc w:val="center"/>
      <w:tabs>
        <w:tab w:val="center" w:pos="4153" w:leader="none"/>
        <w:tab w:val="right" w:pos="8306" w:leader="none"/>
      </w:tabs>
      <w:pBdr>
        <w:bottom w:val="single" w:color="000000" w:sz="6" w:space="1"/>
      </w:pBdr>
    </w:pPr>
    <w:rPr>
      <w:sz w:val="18"/>
      <w:szCs w:val="18"/>
    </w:rPr>
  </w:style>
  <w:style w:type="character" w:styleId="953">
    <w:name w:val="页眉 字符"/>
    <w:next w:val="953"/>
    <w:link w:val="952"/>
    <w:rPr>
      <w:rFonts w:ascii="Times New Roman" w:hAnsi="Times New Roman" w:eastAsia="宋体" w:cs="Times New Roman"/>
      <w:sz w:val="18"/>
      <w:szCs w:val="18"/>
    </w:rPr>
  </w:style>
  <w:style w:type="paragraph" w:styleId="954">
    <w:name w:val="toc 1"/>
    <w:basedOn w:val="902"/>
    <w:next w:val="902"/>
    <w:link w:val="902"/>
    <w:semiHidden/>
    <w:pPr>
      <w:jc w:val="left"/>
      <w:spacing w:before="120" w:after="120" w:line="400" w:lineRule="exact"/>
      <w:tabs>
        <w:tab w:val="right" w:pos="8720" w:leader="dot"/>
      </w:tabs>
    </w:pPr>
    <w:rPr>
      <w:rFonts w:ascii="宋体" w:hAnsi="宋体"/>
      <w:caps/>
      <w:sz w:val="24"/>
      <w:szCs w:val="24"/>
    </w:rPr>
  </w:style>
  <w:style w:type="paragraph" w:styleId="955">
    <w:name w:val="toc 4"/>
    <w:basedOn w:val="902"/>
    <w:next w:val="902"/>
    <w:link w:val="902"/>
    <w:semiHidden/>
    <w:pPr>
      <w:ind w:left="630"/>
      <w:jc w:val="left"/>
    </w:pPr>
  </w:style>
  <w:style w:type="paragraph" w:styleId="956">
    <w:name w:val="列表"/>
    <w:basedOn w:val="902"/>
    <w:next w:val="956"/>
    <w:link w:val="902"/>
    <w:pPr>
      <w:ind w:left="200" w:hanging="200"/>
    </w:pPr>
  </w:style>
  <w:style w:type="paragraph" w:styleId="957">
    <w:name w:val="toc 6"/>
    <w:basedOn w:val="902"/>
    <w:next w:val="902"/>
    <w:link w:val="902"/>
    <w:semiHidden/>
    <w:pPr>
      <w:ind w:left="1050"/>
      <w:jc w:val="left"/>
    </w:pPr>
  </w:style>
  <w:style w:type="paragraph" w:styleId="958">
    <w:name w:val="正文文本缩进 3"/>
    <w:basedOn w:val="902"/>
    <w:next w:val="958"/>
    <w:link w:val="959"/>
    <w:pPr>
      <w:ind w:left="645" w:firstLine="645"/>
    </w:pPr>
    <w:rPr>
      <w:rFonts w:ascii="Arial" w:hAnsi="Arial" w:eastAsia="仿宋_GB2312" w:cs="Arial"/>
      <w:color w:val="ffff00"/>
      <w:sz w:val="32"/>
      <w:szCs w:val="32"/>
    </w:rPr>
  </w:style>
  <w:style w:type="character" w:styleId="959">
    <w:name w:val="正文文本缩进 3 字符"/>
    <w:next w:val="959"/>
    <w:link w:val="958"/>
    <w:rPr>
      <w:rFonts w:ascii="Arial" w:hAnsi="Arial" w:eastAsia="仿宋_GB2312" w:cs="Arial"/>
      <w:color w:val="ffff00"/>
      <w:sz w:val="32"/>
      <w:szCs w:val="32"/>
    </w:rPr>
  </w:style>
  <w:style w:type="paragraph" w:styleId="960">
    <w:name w:val="图表目录"/>
    <w:basedOn w:val="902"/>
    <w:next w:val="902"/>
    <w:link w:val="902"/>
    <w:semiHidden/>
    <w:pPr>
      <w:ind w:left="840" w:hanging="420"/>
    </w:pPr>
  </w:style>
  <w:style w:type="paragraph" w:styleId="961">
    <w:name w:val="toc 2"/>
    <w:basedOn w:val="902"/>
    <w:next w:val="902"/>
    <w:link w:val="902"/>
    <w:semiHidden/>
    <w:pPr>
      <w:ind w:left="210"/>
      <w:jc w:val="left"/>
    </w:pPr>
    <w:rPr>
      <w:smallCaps/>
      <w:szCs w:val="24"/>
    </w:rPr>
  </w:style>
  <w:style w:type="paragraph" w:styleId="962">
    <w:name w:val="toc 9"/>
    <w:basedOn w:val="902"/>
    <w:next w:val="902"/>
    <w:link w:val="902"/>
    <w:semiHidden/>
    <w:pPr>
      <w:ind w:left="1680"/>
      <w:jc w:val="left"/>
    </w:pPr>
  </w:style>
  <w:style w:type="paragraph" w:styleId="963">
    <w:name w:val="正文文本 2"/>
    <w:basedOn w:val="902"/>
    <w:next w:val="963"/>
    <w:link w:val="964"/>
    <w:pPr>
      <w:jc w:val="center"/>
      <w:widowControl/>
    </w:pPr>
    <w:rPr>
      <w:rFonts w:ascii="楷体_GB2312" w:eastAsia="楷体_GB2312"/>
      <w:sz w:val="28"/>
      <w:szCs w:val="28"/>
    </w:rPr>
  </w:style>
  <w:style w:type="character" w:styleId="964">
    <w:name w:val="正文文本 2 字符"/>
    <w:next w:val="964"/>
    <w:link w:val="963"/>
    <w:rPr>
      <w:rFonts w:ascii="楷体_GB2312" w:hAnsi="Times New Roman" w:eastAsia="楷体_GB2312" w:cs="Times New Roman"/>
      <w:sz w:val="28"/>
      <w:szCs w:val="28"/>
    </w:rPr>
  </w:style>
  <w:style w:type="paragraph" w:styleId="965">
    <w:name w:val="普通(网站)"/>
    <w:basedOn w:val="902"/>
    <w:next w:val="965"/>
    <w:link w:val="902"/>
    <w:uiPriority w:val="99"/>
    <w:pPr>
      <w:jc w:val="left"/>
      <w:spacing w:before="100" w:beforeAutospacing="1" w:after="100" w:afterAutospacing="1"/>
      <w:widowControl/>
    </w:pPr>
    <w:rPr>
      <w:rFonts w:ascii="宋体" w:hAnsi="宋体" w:cs="宋体"/>
      <w:sz w:val="24"/>
      <w:szCs w:val="24"/>
    </w:rPr>
  </w:style>
  <w:style w:type="paragraph" w:styleId="966">
    <w:name w:val="索引 1"/>
    <w:basedOn w:val="902"/>
    <w:next w:val="902"/>
    <w:link w:val="902"/>
    <w:semiHidden/>
    <w:pPr>
      <w:spacing w:line="240" w:lineRule="atLeast"/>
    </w:pPr>
    <w:rPr>
      <w:b/>
      <w:bCs/>
    </w:rPr>
  </w:style>
  <w:style w:type="paragraph" w:styleId="967">
    <w:name w:val="标题"/>
    <w:basedOn w:val="902"/>
    <w:next w:val="902"/>
    <w:link w:val="968"/>
    <w:uiPriority w:val="10"/>
    <w:qFormat/>
    <w:pPr>
      <w:jc w:val="center"/>
      <w:spacing w:before="240" w:after="60"/>
      <w:outlineLvl w:val="0"/>
    </w:pPr>
    <w:rPr>
      <w:rFonts w:ascii="Cambria" w:hAnsi="Cambria" w:cs="Times New Roman"/>
      <w:b/>
      <w:bCs/>
      <w:sz w:val="32"/>
      <w:szCs w:val="32"/>
    </w:rPr>
  </w:style>
  <w:style w:type="character" w:styleId="968">
    <w:name w:val="标题 字符"/>
    <w:next w:val="968"/>
    <w:link w:val="967"/>
    <w:uiPriority w:val="10"/>
    <w:rPr>
      <w:rFonts w:ascii="Cambria" w:hAnsi="Cambria" w:cs="Times New Roman"/>
      <w:b/>
      <w:bCs/>
      <w:sz w:val="32"/>
      <w:szCs w:val="32"/>
    </w:rPr>
  </w:style>
  <w:style w:type="paragraph" w:styleId="969">
    <w:name w:val="批注主题"/>
    <w:basedOn w:val="930"/>
    <w:next w:val="930"/>
    <w:link w:val="970"/>
    <w:semiHidden/>
    <w:rPr>
      <w:b/>
      <w:bCs/>
    </w:rPr>
  </w:style>
  <w:style w:type="character" w:styleId="970">
    <w:name w:val="批注主题 字符"/>
    <w:next w:val="970"/>
    <w:link w:val="969"/>
    <w:semiHidden/>
    <w:rPr>
      <w:rFonts w:ascii="Times New Roman" w:hAnsi="Times New Roman" w:eastAsia="宋体" w:cs="Times New Roman"/>
      <w:b/>
      <w:bCs/>
      <w:szCs w:val="21"/>
    </w:rPr>
  </w:style>
  <w:style w:type="paragraph" w:styleId="971">
    <w:name w:val="正文文本首行缩进"/>
    <w:basedOn w:val="902"/>
    <w:next w:val="971"/>
    <w:link w:val="972"/>
    <w:pPr>
      <w:ind w:firstLine="200"/>
      <w:spacing w:line="360" w:lineRule="auto"/>
    </w:pPr>
    <w:rPr>
      <w:rFonts w:ascii="仿宋_GB2312" w:eastAsia="仿宋_GB2312"/>
      <w:sz w:val="30"/>
      <w:szCs w:val="30"/>
    </w:rPr>
  </w:style>
  <w:style w:type="character" w:styleId="972">
    <w:name w:val="正文文本首行缩进 字符"/>
    <w:next w:val="972"/>
    <w:link w:val="971"/>
    <w:rPr>
      <w:rFonts w:ascii="仿宋_GB2312" w:hAnsi="Times New Roman" w:eastAsia="仿宋_GB2312" w:cs="Times New Roman"/>
      <w:sz w:val="30"/>
      <w:szCs w:val="30"/>
    </w:rPr>
  </w:style>
  <w:style w:type="paragraph" w:styleId="973">
    <w:name w:val="正文文本首行缩进 2"/>
    <w:basedOn w:val="936"/>
    <w:next w:val="973"/>
    <w:link w:val="974"/>
    <w:pPr>
      <w:ind w:firstLine="420"/>
      <w:spacing w:line="360" w:lineRule="auto"/>
    </w:pPr>
    <w:rPr>
      <w:rFonts w:ascii="宋体" w:hAnsi="宋体" w:eastAsia="宋体"/>
      <w:sz w:val="21"/>
      <w:szCs w:val="20"/>
    </w:rPr>
  </w:style>
  <w:style w:type="character" w:styleId="974">
    <w:name w:val="正文文本首行缩进 2 字符"/>
    <w:next w:val="974"/>
    <w:link w:val="973"/>
    <w:rPr>
      <w:rFonts w:ascii="宋体" w:hAnsi="宋体" w:eastAsia="宋体" w:cs="Times New Roman"/>
      <w:sz w:val="32"/>
      <w:szCs w:val="20"/>
    </w:rPr>
  </w:style>
  <w:style w:type="table" w:styleId="975">
    <w:name w:val="网格型"/>
    <w:basedOn w:val="913"/>
    <w:next w:val="975"/>
    <w:link w:val="902"/>
    <w:pPr>
      <w:jc w:val="both"/>
      <w:widowControl w:val="off"/>
    </w:pPr>
    <w:rPr>
      <w:rFonts w:ascii="Times New Roman" w:hAnsi="Times New Roman" w:eastAsia="宋体" w:cs="Times New Roman"/>
      <w:sz w:val="20"/>
      <w:szCs w:val="20"/>
    </w:rPr>
    <w:tblPr/>
  </w:style>
  <w:style w:type="character" w:styleId="976">
    <w:name w:val="要点"/>
    <w:next w:val="976"/>
    <w:link w:val="902"/>
    <w:qFormat/>
    <w:rPr>
      <w:b/>
      <w:bCs/>
    </w:rPr>
  </w:style>
  <w:style w:type="character" w:styleId="977">
    <w:name w:val="页码"/>
    <w:next w:val="977"/>
    <w:link w:val="902"/>
  </w:style>
  <w:style w:type="character" w:styleId="978">
    <w:name w:val="访问过的超链接"/>
    <w:next w:val="978"/>
    <w:link w:val="902"/>
    <w:rPr>
      <w:color w:val="800080"/>
      <w:u w:val="single"/>
    </w:rPr>
  </w:style>
  <w:style w:type="character" w:styleId="979">
    <w:name w:val="超链接"/>
    <w:next w:val="979"/>
    <w:link w:val="902"/>
    <w:rPr>
      <w:color w:val="0000ff"/>
      <w:u w:val="single"/>
    </w:rPr>
  </w:style>
  <w:style w:type="character" w:styleId="980">
    <w:name w:val="批注引用"/>
    <w:next w:val="980"/>
    <w:link w:val="902"/>
    <w:qFormat/>
    <w:rPr>
      <w:sz w:val="21"/>
      <w:szCs w:val="21"/>
    </w:rPr>
  </w:style>
  <w:style w:type="character" w:styleId="981">
    <w:name w:val="批注引用1"/>
    <w:next w:val="981"/>
    <w:link w:val="902"/>
    <w:qFormat/>
    <w:rPr>
      <w:rFonts w:ascii="Times New Roman" w:hAnsi="Times New Roman"/>
      <w:sz w:val="21"/>
      <w:szCs w:val="21"/>
      <w:lang w:val="en-US" w:eastAsia="zh-CN" w:bidi="ar-SA"/>
    </w:rPr>
  </w:style>
  <w:style w:type="character" w:styleId="982">
    <w:name w:val="font5 Char"/>
    <w:next w:val="982"/>
    <w:link w:val="902"/>
    <w:rPr>
      <w:rFonts w:ascii="宋体" w:hAnsi="宋体" w:eastAsia="宋体"/>
      <w:sz w:val="28"/>
      <w:szCs w:val="28"/>
      <w:lang w:val="en-US" w:eastAsia="zh-CN" w:bidi="ar-SA"/>
    </w:rPr>
  </w:style>
  <w:style w:type="character" w:styleId="983">
    <w:name w:val="二级目录 Char"/>
    <w:next w:val="983"/>
    <w:link w:val="984"/>
    <w:rPr>
      <w:b/>
      <w:sz w:val="30"/>
      <w:szCs w:val="28"/>
    </w:rPr>
  </w:style>
  <w:style w:type="paragraph" w:styleId="984">
    <w:name w:val="二级目录"/>
    <w:next w:val="902"/>
    <w:link w:val="983"/>
    <w:pPr>
      <w:numPr>
        <w:ilvl w:val="0"/>
        <w:numId w:val="2"/>
      </w:numPr>
      <w:tabs>
        <w:tab w:val="left" w:pos="907" w:leader="none"/>
        <w:tab w:val="left" w:pos="1145" w:leader="none"/>
      </w:tabs>
      <w:outlineLvl w:val="1"/>
    </w:pPr>
    <w:rPr>
      <w:b/>
      <w:sz w:val="30"/>
      <w:szCs w:val="28"/>
      <w:lang w:val="en-US" w:eastAsia="zh-CN" w:bidi="ar-SA"/>
    </w:rPr>
  </w:style>
  <w:style w:type="character" w:styleId="985">
    <w:name w:val="列出段落 Char,Bullet List Char,numbered Char,FooterText Char,List Paragraph1 Char,Paragraphe de liste1 Char"/>
    <w:next w:val="985"/>
    <w:link w:val="986"/>
    <w:rPr>
      <w:rFonts w:ascii="Calibri" w:hAnsi="Calibri"/>
      <w:sz w:val="24"/>
      <w:szCs w:val="24"/>
      <w:lang w:eastAsia="en-US" w:bidi="en-US"/>
    </w:rPr>
  </w:style>
  <w:style w:type="paragraph" w:styleId="986">
    <w:name w:val="列出段落1"/>
    <w:basedOn w:val="902"/>
    <w:next w:val="986"/>
    <w:link w:val="985"/>
    <w:qFormat/>
    <w:pPr>
      <w:contextualSpacing/>
      <w:ind w:left="720"/>
      <w:jc w:val="left"/>
      <w:widowControl/>
    </w:pPr>
    <w:rPr>
      <w:rFonts w:ascii="Calibri" w:hAnsi="Calibri" w:eastAsia="宋体" w:cs="Times New Roman"/>
      <w:sz w:val="24"/>
      <w:szCs w:val="24"/>
      <w:lang w:eastAsia="en-US" w:bidi="en-US"/>
    </w:rPr>
  </w:style>
  <w:style w:type="paragraph" w:styleId="987">
    <w:name w:val="Body Text(ch)"/>
    <w:basedOn w:val="902"/>
    <w:next w:val="934"/>
    <w:link w:val="902"/>
    <w:pPr>
      <w:spacing w:after="120"/>
    </w:pPr>
    <w:rPr>
      <w:rFonts w:ascii="宋体" w:hAnsi="Arial"/>
      <w:bCs/>
      <w:iCs/>
      <w:szCs w:val="24"/>
    </w:rPr>
  </w:style>
  <w:style w:type="paragraph" w:styleId="988">
    <w:name w:val="xl27"/>
    <w:basedOn w:val="902"/>
    <w:next w:val="988"/>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name w:val="xl26"/>
    <w:basedOn w:val="902"/>
    <w:next w:val="989"/>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name w:val="Char"/>
    <w:basedOn w:val="902"/>
    <w:next w:val="990"/>
    <w:link w:val="902"/>
    <w:pPr>
      <w:ind w:firstLine="200"/>
      <w:tabs>
        <w:tab w:val="left" w:pos="360" w:leader="none"/>
      </w:tabs>
    </w:pPr>
    <w:rPr>
      <w:sz w:val="28"/>
      <w:szCs w:val="30"/>
    </w:rPr>
  </w:style>
  <w:style w:type="paragraph" w:styleId="991">
    <w:name w:val=" Char"/>
    <w:basedOn w:val="928"/>
    <w:next w:val="991"/>
    <w:link w:val="902"/>
    <w:rPr>
      <w:rFonts w:ascii="Tahoma" w:hAnsi="Tahoma"/>
      <w:sz w:val="24"/>
      <w:szCs w:val="24"/>
    </w:rPr>
  </w:style>
  <w:style w:type="paragraph" w:styleId="992">
    <w:name w:val="普通正文"/>
    <w:basedOn w:val="902"/>
    <w:next w:val="992"/>
    <w:link w:val="902"/>
    <w:pPr>
      <w:ind w:firstLine="480"/>
      <w:jc w:val="left"/>
      <w:spacing w:before="120" w:after="120" w:line="360" w:lineRule="auto"/>
    </w:pPr>
    <w:rPr>
      <w:rFonts w:ascii="Arial" w:hAnsi="Arial"/>
      <w:sz w:val="24"/>
      <w:szCs w:val="24"/>
    </w:rPr>
  </w:style>
  <w:style w:type="paragraph" w:styleId="993">
    <w:name w:val="table_lines"/>
    <w:basedOn w:val="902"/>
    <w:next w:val="993"/>
    <w:link w:val="902"/>
    <w:pPr>
      <w:jc w:val="left"/>
      <w:widowControl/>
    </w:pPr>
    <w:rPr>
      <w:sz w:val="20"/>
      <w:szCs w:val="20"/>
      <w:lang w:val="de-DE" w:eastAsia="de-DE"/>
    </w:rPr>
  </w:style>
  <w:style w:type="paragraph" w:styleId="994">
    <w:name w:val="附录1"/>
    <w:next w:val="994"/>
    <w:link w:val="902"/>
    <w:pPr>
      <w:numPr>
        <w:ilvl w:val="0"/>
        <w:numId w:val="2"/>
      </w:numPr>
      <w:spacing w:before="240" w:line="600" w:lineRule="atLeast"/>
      <w:tabs>
        <w:tab w:val="left" w:pos="907" w:leader="none"/>
      </w:tabs>
    </w:pPr>
    <w:rPr>
      <w:b/>
      <w:i/>
      <w:sz w:val="28"/>
      <w:lang w:val="en-US" w:eastAsia="zh-CN" w:bidi="ar-SA"/>
    </w:rPr>
  </w:style>
  <w:style w:type="paragraph" w:styleId="995">
    <w:name w:val="font7"/>
    <w:basedOn w:val="902"/>
    <w:next w:val="995"/>
    <w:link w:val="902"/>
    <w:pPr>
      <w:jc w:val="left"/>
      <w:spacing w:before="100" w:beforeAutospacing="1" w:after="100" w:afterAutospacing="1"/>
      <w:widowControl/>
    </w:pPr>
    <w:rPr>
      <w:rFonts w:hint="eastAsia" w:ascii="宋体" w:hAnsi="宋体"/>
      <w:sz w:val="18"/>
      <w:szCs w:val="18"/>
    </w:rPr>
  </w:style>
  <w:style w:type="paragraph" w:styleId="996">
    <w:name w:val=" Char Char Char Char"/>
    <w:basedOn w:val="928"/>
    <w:next w:val="996"/>
    <w:link w:val="902"/>
    <w:pPr>
      <w:spacing w:line="360" w:lineRule="auto"/>
    </w:pPr>
    <w:rPr>
      <w:rFonts w:ascii="Tahoma" w:hAnsi="Tahoma"/>
      <w:sz w:val="24"/>
      <w:szCs w:val="24"/>
    </w:rPr>
  </w:style>
  <w:style w:type="paragraph" w:styleId="997">
    <w:name w:val="列表段落"/>
    <w:basedOn w:val="902"/>
    <w:next w:val="997"/>
    <w:link w:val="998"/>
    <w:uiPriority w:val="34"/>
    <w:qFormat/>
    <w:pPr>
      <w:contextualSpacing/>
      <w:ind w:left="720"/>
      <w:jc w:val="left"/>
      <w:widowControl/>
    </w:pPr>
    <w:rPr>
      <w:rFonts w:ascii="Calibri" w:hAnsi="Calibri"/>
      <w:sz w:val="24"/>
      <w:szCs w:val="24"/>
      <w:lang w:eastAsia="en-US" w:bidi="en-US"/>
    </w:rPr>
  </w:style>
  <w:style w:type="character" w:styleId="998">
    <w:name w:val="列表段落 字符"/>
    <w:next w:val="998"/>
    <w:link w:val="997"/>
    <w:uiPriority w:val="34"/>
    <w:qFormat/>
    <w:rPr>
      <w:sz w:val="24"/>
      <w:szCs w:val="24"/>
      <w:lang w:eastAsia="en-US" w:bidi="en-US"/>
    </w:rPr>
  </w:style>
  <w:style w:type="paragraph" w:styleId="999">
    <w:name w:val="4"/>
    <w:basedOn w:val="902"/>
    <w:next w:val="958"/>
    <w:link w:val="902"/>
    <w:pPr>
      <w:ind w:firstLine="420"/>
      <w:spacing w:line="360" w:lineRule="auto"/>
    </w:pPr>
    <w:rPr>
      <w:color w:val="ff0000"/>
      <w:sz w:val="24"/>
      <w:szCs w:val="24"/>
    </w:rPr>
  </w:style>
  <w:style w:type="paragraph" w:styleId="1000">
    <w:name w:val="普通 (Web)"/>
    <w:basedOn w:val="902"/>
    <w:next w:val="1000"/>
    <w:link w:val="902"/>
    <w:pPr>
      <w:jc w:val="left"/>
      <w:spacing w:before="100" w:beforeAutospacing="1" w:after="100" w:afterAutospacing="1"/>
      <w:widowControl/>
    </w:pPr>
    <w:rPr>
      <w:rFonts w:ascii="宋体" w:hAnsi="宋体"/>
      <w:sz w:val="24"/>
      <w:szCs w:val="24"/>
    </w:rPr>
  </w:style>
  <w:style w:type="paragraph" w:styleId="1001">
    <w:name w:val=" Char Char Char Char Char Char Char Char Char Char"/>
    <w:basedOn w:val="902"/>
    <w:next w:val="1001"/>
    <w:link w:val="902"/>
    <w:pPr>
      <w:spacing w:line="360" w:lineRule="auto"/>
    </w:pPr>
    <w:rPr>
      <w:sz w:val="24"/>
      <w:szCs w:val="20"/>
    </w:rPr>
  </w:style>
  <w:style w:type="paragraph" w:styleId="1002">
    <w:name w:val="样式1"/>
    <w:basedOn w:val="902"/>
    <w:next w:val="1002"/>
    <w:link w:val="902"/>
    <w:pPr>
      <w:numPr>
        <w:ilvl w:val="0"/>
        <w:numId w:val="3"/>
      </w:numPr>
      <w:tabs>
        <w:tab w:val="left" w:pos="709" w:leader="none"/>
      </w:tabs>
    </w:pPr>
    <w:rPr>
      <w:rFonts w:ascii="宋体" w:hAnsi="宋体"/>
    </w:rPr>
  </w:style>
  <w:style w:type="paragraph" w:styleId="1003">
    <w:name w:val="font6"/>
    <w:basedOn w:val="902"/>
    <w:next w:val="1003"/>
    <w:link w:val="902"/>
    <w:pPr>
      <w:jc w:val="left"/>
      <w:spacing w:before="100" w:beforeAutospacing="1" w:after="100" w:afterAutospacing="1"/>
      <w:widowControl/>
    </w:pPr>
    <w:rPr>
      <w:rFonts w:hint="eastAsia" w:ascii="宋体" w:hAnsi="宋体"/>
      <w:sz w:val="28"/>
      <w:szCs w:val="28"/>
      <w:u w:val="single"/>
    </w:rPr>
  </w:style>
  <w:style w:type="paragraph" w:styleId="1004">
    <w:name w:val="xl25"/>
    <w:basedOn w:val="902"/>
    <w:next w:val="1004"/>
    <w:link w:val="90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图标"/>
    <w:basedOn w:val="902"/>
    <w:next w:val="902"/>
    <w:link w:val="90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name w:val="标题3"/>
    <w:basedOn w:val="902"/>
    <w:next w:val="902"/>
    <w:link w:val="902"/>
    <w:pPr>
      <w:ind w:firstLine="624"/>
      <w:spacing w:line="590" w:lineRule="atLeast"/>
    </w:pPr>
    <w:rPr>
      <w:rFonts w:ascii="方正黑体_GBK" w:eastAsia="方正黑体_GBK"/>
      <w:sz w:val="32"/>
      <w:szCs w:val="32"/>
    </w:rPr>
  </w:style>
  <w:style w:type="paragraph" w:styleId="1007">
    <w:name w:val="xl24"/>
    <w:basedOn w:val="902"/>
    <w:next w:val="1007"/>
    <w:link w:val="9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9"/>
    <w:basedOn w:val="902"/>
    <w:next w:val="1008"/>
    <w:link w:val="90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name w:val="Char Char Char Char Char Char Char Char"/>
    <w:basedOn w:val="902"/>
    <w:next w:val="1009"/>
    <w:link w:val="902"/>
    <w:pPr>
      <w:jc w:val="left"/>
      <w:spacing w:after="160" w:line="240" w:lineRule="exact"/>
      <w:widowControl/>
    </w:pPr>
    <w:rPr>
      <w:rFonts w:ascii="Verdana" w:hAnsi="Verdana"/>
      <w:sz w:val="20"/>
      <w:szCs w:val="20"/>
      <w:lang w:eastAsia="en-US"/>
    </w:rPr>
  </w:style>
  <w:style w:type="paragraph" w:styleId="1010">
    <w:name w:val="xl28"/>
    <w:basedOn w:val="902"/>
    <w:next w:val="1010"/>
    <w:link w:val="9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name w:val=" Char Char Char Char Char Char Char Char"/>
    <w:basedOn w:val="902"/>
    <w:next w:val="1011"/>
    <w:link w:val="902"/>
    <w:pPr>
      <w:jc w:val="left"/>
      <w:spacing w:after="160" w:line="240" w:lineRule="exact"/>
      <w:widowControl/>
    </w:pPr>
    <w:rPr>
      <w:rFonts w:ascii="Verdana" w:hAnsi="Verdana"/>
      <w:sz w:val="20"/>
      <w:szCs w:val="20"/>
      <w:lang w:eastAsia="en-US"/>
    </w:rPr>
  </w:style>
  <w:style w:type="paragraph" w:styleId="1012">
    <w:name w:val="xl30"/>
    <w:basedOn w:val="902"/>
    <w:next w:val="1012"/>
    <w:link w:val="902"/>
    <w:pPr>
      <w:jc w:val="center"/>
      <w:spacing w:before="100" w:beforeAutospacing="1" w:after="100" w:afterAutospacing="1"/>
      <w:widowControl/>
    </w:pPr>
    <w:rPr>
      <w:rFonts w:ascii="宋体" w:hAnsi="宋体"/>
      <w:b/>
      <w:bCs/>
      <w:sz w:val="36"/>
      <w:szCs w:val="36"/>
    </w:rPr>
  </w:style>
  <w:style w:type="paragraph" w:styleId="1013">
    <w:name w:val="Char Char Char Char"/>
    <w:basedOn w:val="928"/>
    <w:next w:val="1013"/>
    <w:link w:val="902"/>
    <w:pPr>
      <w:spacing w:line="360" w:lineRule="auto"/>
    </w:pPr>
    <w:rPr>
      <w:rFonts w:ascii="Tahoma" w:hAnsi="Tahoma"/>
      <w:sz w:val="24"/>
      <w:szCs w:val="24"/>
    </w:rPr>
  </w:style>
  <w:style w:type="paragraph" w:styleId="1014">
    <w:name w:val="table_1stline"/>
    <w:basedOn w:val="902"/>
    <w:next w:val="1014"/>
    <w:link w:val="902"/>
    <w:pPr>
      <w:jc w:val="left"/>
      <w:spacing w:before="120"/>
      <w:widowControl/>
    </w:pPr>
    <w:rPr>
      <w:bCs/>
      <w:sz w:val="20"/>
      <w:szCs w:val="20"/>
      <w:lang w:val="de-DE" w:eastAsia="de-DE"/>
    </w:rPr>
  </w:style>
  <w:style w:type="paragraph" w:styleId="1015">
    <w:name w:val="font5"/>
    <w:basedOn w:val="902"/>
    <w:next w:val="1015"/>
    <w:link w:val="902"/>
    <w:pPr>
      <w:jc w:val="left"/>
      <w:spacing w:before="100" w:beforeAutospacing="1" w:after="100" w:afterAutospacing="1"/>
      <w:widowControl/>
    </w:pPr>
    <w:rPr>
      <w:rFonts w:hint="eastAsia" w:ascii="宋体" w:hAnsi="宋体"/>
      <w:sz w:val="28"/>
      <w:szCs w:val="28"/>
    </w:rPr>
  </w:style>
  <w:style w:type="paragraph" w:styleId="1016">
    <w:name w:val="标题1"/>
    <w:basedOn w:val="902"/>
    <w:next w:val="902"/>
    <w:link w:val="90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name w:val="修订"/>
    <w:next w:val="1017"/>
    <w:link w:val="902"/>
    <w:uiPriority w:val="99"/>
    <w:semiHidden/>
    <w:rPr>
      <w:sz w:val="21"/>
      <w:szCs w:val="21"/>
      <w:lang w:val="en-US" w:eastAsia="zh-CN" w:bidi="ar-SA"/>
    </w:rPr>
  </w:style>
  <w:style w:type="paragraph" w:styleId="1018">
    <w:name w:val="无间隔"/>
    <w:next w:val="1018"/>
    <w:link w:val="902"/>
    <w:uiPriority w:val="99"/>
    <w:qFormat/>
    <w:pPr>
      <w:jc w:val="both"/>
      <w:widowControl w:val="off"/>
    </w:pPr>
    <w:rPr>
      <w:sz w:val="21"/>
      <w:szCs w:val="21"/>
      <w:lang w:val="en-US" w:eastAsia="zh-CN" w:bidi="ar-SA"/>
    </w:rPr>
  </w:style>
  <w:style w:type="character" w:styleId="1019">
    <w:name w:val="font11"/>
    <w:next w:val="1019"/>
    <w:link w:val="902"/>
    <w:rPr>
      <w:rFonts w:hint="eastAsia" w:ascii="宋体" w:hAnsi="宋体" w:eastAsia="宋体" w:cs="宋体"/>
      <w:i w:val="0"/>
      <w:iCs w:val="0"/>
      <w:color w:val="000000"/>
      <w:sz w:val="21"/>
      <w:szCs w:val="21"/>
      <w:u w:val="none"/>
    </w:r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5</cp:revision>
  <dcterms:created xsi:type="dcterms:W3CDTF">2026-06-03T04:32:00Z</dcterms:created>
  <dcterms:modified xsi:type="dcterms:W3CDTF">2026-06-15T03:04:14Z</dcterms:modified>
  <cp:version>1048576</cp:version>
</cp:coreProperties>
</file>