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3"/>
        <w:jc w:val="center"/>
        <w:rPr>
          <w:rFonts w:hint="eastAsia" w:ascii="宋体" w:hAnsi="宋体"/>
          <w:b/>
          <w:sz w:val="96"/>
          <w:szCs w:val="84"/>
        </w:rPr>
      </w:pPr>
      <w:r/>
      <w:bookmarkStart w:id="0" w:name="OLE_LINK150"/>
      <w:r>
        <w:rPr>
          <w:rFonts w:hint="eastAsia" w:ascii="宋体" w:hAnsi="宋体"/>
          <w:b/>
          <w:sz w:val="96"/>
          <w:szCs w:val="84"/>
        </w:rPr>
      </w:r>
      <w:r/>
    </w:p>
    <w:p>
      <w:pPr>
        <w:pStyle w:val="843"/>
        <w:jc w:val="center"/>
        <w:rPr>
          <w:rFonts w:ascii="宋体" w:hAnsi="宋体"/>
          <w:b/>
          <w:sz w:val="96"/>
          <w:szCs w:val="84"/>
        </w:rPr>
      </w:pPr>
      <w:r>
        <w:rPr>
          <w:rFonts w:hint="eastAsia" w:ascii="宋体" w:hAnsi="宋体"/>
          <w:b/>
          <w:sz w:val="96"/>
          <w:szCs w:val="84"/>
        </w:rPr>
        <w:t xml:space="preserve">竞争性磋商文件</w:t>
      </w:r>
      <w:r>
        <w:rPr>
          <w:rFonts w:ascii="宋体" w:hAnsi="宋体"/>
          <w:b/>
          <w:sz w:val="96"/>
          <w:szCs w:val="84"/>
        </w:rPr>
      </w:r>
      <w:r/>
    </w:p>
    <w:p>
      <w:pPr>
        <w:pStyle w:val="843"/>
        <w:jc w:val="center"/>
        <w:rPr>
          <w:rFonts w:ascii="宋体" w:hAnsi="宋体"/>
          <w:b/>
          <w:sz w:val="36"/>
        </w:rPr>
      </w:pPr>
      <w:r>
        <w:rPr>
          <w:rFonts w:ascii="宋体" w:hAnsi="宋体"/>
          <w:b/>
          <w:sz w:val="36"/>
        </w:rPr>
      </w:r>
      <w:r/>
    </w:p>
    <w:p>
      <w:pPr>
        <w:pStyle w:val="843"/>
        <w:jc w:val="center"/>
        <w:rPr>
          <w:rFonts w:ascii="宋体" w:hAnsi="宋体"/>
          <w:b/>
          <w:sz w:val="44"/>
        </w:rPr>
      </w:pPr>
      <w:r>
        <w:rPr>
          <w:rFonts w:ascii="宋体" w:hAnsi="宋体"/>
          <w:b/>
          <w:sz w:val="44"/>
        </w:rPr>
        <w:t xml:space="preserve">（</w:t>
      </w:r>
      <w:r>
        <w:rPr>
          <w:rFonts w:hint="eastAsia" w:ascii="宋体" w:hAnsi="宋体"/>
          <w:b/>
          <w:sz w:val="44"/>
        </w:rPr>
        <w:t xml:space="preserve">货物</w:t>
      </w:r>
      <w:r>
        <w:rPr>
          <w:rFonts w:ascii="宋体" w:hAnsi="宋体"/>
          <w:b/>
          <w:sz w:val="44"/>
        </w:rPr>
        <w:t xml:space="preserve">类）</w:t>
      </w:r>
      <w:r/>
    </w:p>
    <w:p>
      <w:pPr>
        <w:pStyle w:val="843"/>
        <w:rPr>
          <w:rFonts w:ascii="宋体" w:hAnsi="宋体"/>
          <w:b/>
          <w:sz w:val="36"/>
        </w:rPr>
      </w:pPr>
      <w:r>
        <w:rPr>
          <w:rFonts w:ascii="宋体" w:hAnsi="宋体"/>
          <w:b/>
          <w:sz w:val="36"/>
        </w:rPr>
      </w:r>
      <w:r/>
    </w:p>
    <w:p>
      <w:pPr>
        <w:pStyle w:val="843"/>
        <w:rPr>
          <w:rFonts w:hint="eastAsia" w:ascii="宋体" w:hAnsi="宋体"/>
          <w:b/>
          <w:sz w:val="36"/>
        </w:rPr>
      </w:pPr>
      <w:r/>
      <w:bookmarkStart w:id="1" w:name="OLE_LINK40"/>
      <w:r/>
      <w:bookmarkStart w:id="2" w:name="OLE_LINK39"/>
      <w:r>
        <w:rPr>
          <w:rFonts w:hint="eastAsia" w:ascii="宋体" w:hAnsi="宋体"/>
          <w:b/>
          <w:sz w:val="36"/>
        </w:rPr>
      </w:r>
      <w:r/>
    </w:p>
    <w:p>
      <w:pPr>
        <w:pStyle w:val="843"/>
        <w:rPr>
          <w:rFonts w:hint="eastAsia" w:ascii="宋体" w:hAnsi="宋体"/>
          <w:b/>
          <w:sz w:val="36"/>
        </w:rPr>
      </w:pPr>
      <w:r>
        <w:rPr>
          <w:rFonts w:hint="eastAsia" w:ascii="宋体" w:hAnsi="宋体"/>
          <w:b/>
          <w:sz w:val="36"/>
        </w:rPr>
        <w:t xml:space="preserve">项目编号：</w:t>
      </w:r>
      <w:r>
        <w:rPr>
          <w:rFonts w:ascii="宋体" w:hAnsi="宋体"/>
          <w:b/>
          <w:sz w:val="36"/>
        </w:rPr>
        <w:t xml:space="preserve">JSZC-320000-ZHZH-C2026-001</w:t>
      </w:r>
      <w:r>
        <w:rPr>
          <w:rFonts w:hint="eastAsia" w:ascii="宋体" w:hAnsi="宋体"/>
          <w:b/>
          <w:sz w:val="36"/>
        </w:rPr>
        <w:t xml:space="preserve">6</w:t>
      </w:r>
      <w:r/>
    </w:p>
    <w:p>
      <w:pPr>
        <w:pStyle w:val="898"/>
        <w:ind w:firstLine="0"/>
        <w:rPr>
          <w:rFonts w:hint="eastAsia" w:ascii="宋体" w:hAnsi="宋体"/>
          <w:b/>
          <w:sz w:val="36"/>
        </w:rPr>
      </w:pPr>
      <w:r/>
      <w:bookmarkEnd w:id="1"/>
      <w:r/>
      <w:bookmarkEnd w:id="2"/>
      <w:r>
        <w:rPr>
          <w:rFonts w:hint="eastAsia" w:ascii="宋体" w:hAnsi="宋体"/>
          <w:b/>
          <w:sz w:val="36"/>
        </w:rPr>
        <w:t xml:space="preserve">项目名称：</w:t>
      </w:r>
      <w:bookmarkStart w:id="3" w:name="OLE_LINK41"/>
      <w:r/>
      <w:bookmarkStart w:id="4" w:name="OLE_LINK42"/>
      <w:r>
        <w:rPr>
          <w:rFonts w:hint="eastAsia" w:ascii="宋体" w:hAnsi="宋体"/>
          <w:b/>
          <w:sz w:val="36"/>
        </w:rPr>
        <w:t xml:space="preserve">江苏省新康监狱（局中心医院）采购2026年度食堂原材料及副食品等物资供应商项目</w:t>
      </w:r>
      <w:r/>
    </w:p>
    <w:p>
      <w:pPr>
        <w:pStyle w:val="890"/>
        <w:ind w:firstLine="437"/>
        <w:spacing w:line="480" w:lineRule="auto"/>
        <w:rPr>
          <w:rFonts w:hint="eastAsia" w:ascii="宋体" w:hAnsi="宋体" w:eastAsia="宋体" w:cs="Times New Roman"/>
          <w:b/>
          <w:sz w:val="36"/>
          <w:szCs w:val="22"/>
        </w:rPr>
      </w:pPr>
      <w:r/>
      <w:bookmarkEnd w:id="3"/>
      <w:r/>
      <w:bookmarkEnd w:id="4"/>
      <w:r>
        <w:rPr>
          <w:rFonts w:hint="eastAsia" w:ascii="宋体" w:hAnsi="宋体" w:eastAsia="宋体" w:cs="Times New Roman"/>
          <w:b/>
          <w:sz w:val="36"/>
          <w:szCs w:val="22"/>
        </w:rPr>
      </w:r>
      <w:r/>
    </w:p>
    <w:p>
      <w:pPr>
        <w:pStyle w:val="890"/>
        <w:spacing w:line="480" w:lineRule="auto"/>
      </w:pPr>
      <w:r/>
      <w:r/>
    </w:p>
    <w:p>
      <w:pPr>
        <w:pStyle w:val="898"/>
        <w:ind w:firstLine="0"/>
        <w:jc w:val="both"/>
        <w:rPr>
          <w:rFonts w:ascii="宋体" w:hAnsi="宋体"/>
          <w:b/>
          <w:sz w:val="36"/>
        </w:rPr>
      </w:pPr>
      <w:r>
        <w:rPr>
          <w:rFonts w:hint="eastAsia" w:ascii="宋体" w:hAnsi="宋体"/>
          <w:b/>
          <w:sz w:val="36"/>
        </w:rPr>
        <w:t xml:space="preserve">采购人：江苏省新康监狱</w:t>
      </w:r>
      <w:r>
        <w:rPr>
          <w:rFonts w:ascii="宋体" w:hAnsi="宋体"/>
          <w:b/>
          <w:sz w:val="36"/>
        </w:rPr>
      </w:r>
      <w:r/>
    </w:p>
    <w:p>
      <w:pPr>
        <w:pStyle w:val="843"/>
        <w:rPr>
          <w:rFonts w:ascii="宋体" w:hAnsi="宋体"/>
          <w:b/>
          <w:sz w:val="36"/>
        </w:rPr>
      </w:pPr>
      <w:r>
        <w:rPr>
          <w:rFonts w:ascii="宋体" w:hAnsi="宋体"/>
          <w:b/>
          <w:sz w:val="36"/>
        </w:rPr>
      </w:r>
      <w:r/>
    </w:p>
    <w:p>
      <w:pPr>
        <w:pStyle w:val="843"/>
        <w:rPr>
          <w:rFonts w:ascii="宋体" w:hAnsi="宋体"/>
          <w:b/>
          <w:sz w:val="36"/>
        </w:rPr>
      </w:pPr>
      <w:r>
        <w:rPr>
          <w:rFonts w:hint="eastAsia" w:ascii="宋体" w:hAnsi="宋体"/>
          <w:b/>
          <w:sz w:val="36"/>
        </w:rPr>
        <w:t xml:space="preserve">采购代理机构：江苏中衡工程顾问有限公司</w:t>
      </w:r>
      <w:r>
        <w:rPr>
          <w:rFonts w:ascii="宋体" w:hAnsi="宋体"/>
          <w:b/>
          <w:sz w:val="36"/>
        </w:rPr>
      </w:r>
      <w:r/>
    </w:p>
    <w:p>
      <w:pPr>
        <w:pStyle w:val="843"/>
        <w:rPr>
          <w:rFonts w:ascii="宋体" w:hAnsi="宋体"/>
          <w:b/>
          <w:sz w:val="36"/>
        </w:rPr>
      </w:pPr>
      <w:r>
        <w:rPr>
          <w:rFonts w:ascii="宋体" w:hAnsi="宋体"/>
          <w:b/>
          <w:sz w:val="36"/>
        </w:rPr>
      </w:r>
      <w:r/>
    </w:p>
    <w:p>
      <w:pPr>
        <w:pStyle w:val="843"/>
        <w:rPr>
          <w:rFonts w:ascii="宋体" w:hAnsi="宋体"/>
          <w:b/>
          <w:sz w:val="36"/>
        </w:rPr>
      </w:pPr>
      <w:r>
        <w:rPr>
          <w:rFonts w:ascii="宋体" w:hAnsi="宋体"/>
          <w:b/>
          <w:sz w:val="36"/>
        </w:rPr>
      </w:r>
      <w:r/>
    </w:p>
    <w:p>
      <w:pPr>
        <w:pStyle w:val="843"/>
        <w:jc w:val="center"/>
        <w:rPr>
          <w:rFonts w:ascii="宋体" w:hAnsi="宋体"/>
          <w:b/>
          <w:sz w:val="36"/>
        </w:rPr>
        <w:sectPr>
          <w:headerReference w:type="default" r:id="rId9"/>
          <w:headerReference w:type="even" r:id="rId10"/>
          <w:headerReference w:type="first" r:id="rId11"/>
          <w:footerReference w:type="default" r:id="rId14"/>
          <w:footerReference w:type="even" r:id="rId15"/>
          <w:footerReference w:type="first" r:id="rId16"/>
          <w:footnotePr/>
          <w:endnotePr/>
          <w:type w:val="nextPage"/>
          <w:pgSz w:w="11906" w:h="16838" w:orient="portrait"/>
          <w:pgMar w:top="1440" w:right="1800" w:bottom="1440" w:left="1800" w:header="851" w:footer="992" w:gutter="0"/>
          <w:cols w:num="1" w:sep="0" w:space="720" w:equalWidth="1"/>
          <w:docGrid w:linePitch="360"/>
          <w:titlePg/>
        </w:sectPr>
      </w:pPr>
      <w:r/>
      <w:bookmarkStart w:id="5" w:name="_Toc42584652"/>
      <w:r/>
      <w:bookmarkStart w:id="6" w:name="_Toc41656635"/>
      <w:r/>
      <w:bookmarkStart w:id="7" w:name="_Toc77588267"/>
      <w:r/>
      <w:bookmarkStart w:id="8" w:name="_Toc41656549"/>
      <w:r/>
      <w:bookmarkStart w:id="9" w:name="_Toc51582870"/>
      <w:r/>
      <w:bookmarkStart w:id="10" w:name="_Toc47452256"/>
      <w:r/>
      <w:bookmarkStart w:id="11" w:name="_Toc48139299"/>
      <w:r/>
      <w:bookmarkStart w:id="12" w:name="_Toc51581103"/>
      <w:r/>
      <w:bookmarkStart w:id="13" w:name="_Toc41656607"/>
      <w:r>
        <w:rPr>
          <w:rFonts w:hint="eastAsia" w:ascii="宋体" w:hAnsi="宋体"/>
          <w:b/>
          <w:sz w:val="36"/>
        </w:rPr>
        <w:t xml:space="preserve">二〇二六年七月</w:t>
      </w:r>
      <w:bookmarkEnd w:id="5"/>
      <w:r/>
      <w:bookmarkEnd w:id="6"/>
      <w:r/>
      <w:bookmarkEnd w:id="7"/>
      <w:r/>
      <w:bookmarkEnd w:id="8"/>
      <w:r/>
      <w:bookmarkEnd w:id="9"/>
      <w:r/>
      <w:bookmarkEnd w:id="10"/>
      <w:r/>
      <w:bookmarkEnd w:id="11"/>
      <w:r/>
      <w:bookmarkEnd w:id="12"/>
      <w:r/>
      <w:bookmarkEnd w:id="13"/>
      <w:r>
        <w:rPr>
          <w:rFonts w:ascii="宋体" w:hAnsi="宋体"/>
          <w:b/>
          <w:sz w:val="36"/>
        </w:rPr>
      </w:r>
      <w:r/>
    </w:p>
    <w:p>
      <w:pPr>
        <w:pStyle w:val="843"/>
        <w:jc w:val="center"/>
        <w:rPr>
          <w:sz w:val="28"/>
          <w:szCs w:val="28"/>
        </w:rPr>
      </w:pPr>
      <w:r>
        <w:rPr>
          <w:sz w:val="28"/>
          <w:szCs w:val="28"/>
        </w:rPr>
      </w:r>
      <w:r/>
    </w:p>
    <w:p>
      <w:pPr>
        <w:pStyle w:val="843"/>
        <w:jc w:val="center"/>
        <w:rPr>
          <w:b/>
          <w:sz w:val="32"/>
          <w:szCs w:val="28"/>
        </w:rPr>
      </w:pPr>
      <w:r>
        <w:rPr>
          <w:b/>
          <w:sz w:val="32"/>
          <w:szCs w:val="28"/>
        </w:rPr>
        <w:t xml:space="preserve">目录</w:t>
      </w:r>
      <w:r/>
    </w:p>
    <w:p>
      <w:pPr>
        <w:pStyle w:val="874"/>
        <w:tabs>
          <w:tab w:val="right" w:pos="8306" w:leader="dot"/>
        </w:tabs>
        <w:rPr>
          <w:sz w:val="28"/>
          <w:szCs w:val="32"/>
        </w:rPr>
      </w:pPr>
      <w:r>
        <w:rPr>
          <w:rFonts w:ascii="宋体" w:hAnsi="宋体"/>
          <w:sz w:val="28"/>
          <w:szCs w:val="28"/>
        </w:rPr>
        <w:fldChar w:fldCharType="begin"/>
      </w:r>
      <w:r>
        <w:rPr>
          <w:rFonts w:ascii="宋体" w:hAnsi="宋体"/>
          <w:sz w:val="28"/>
          <w:szCs w:val="28"/>
        </w:rPr>
        <w:instrText xml:space="preserve"> TOC \o "1-1" \h \z \u </w:instrText>
      </w:r>
      <w:r>
        <w:rPr>
          <w:rFonts w:ascii="宋体" w:hAnsi="宋体"/>
          <w:sz w:val="28"/>
          <w:szCs w:val="28"/>
        </w:rPr>
        <w:fldChar w:fldCharType="separate"/>
      </w:r>
      <w:r>
        <w:rPr>
          <w:rFonts w:ascii="宋体" w:hAnsi="宋体"/>
          <w:sz w:val="28"/>
          <w:szCs w:val="40"/>
        </w:rPr>
        <w:fldChar w:fldCharType="begin"/>
      </w:r>
      <w:r>
        <w:rPr>
          <w:rFonts w:ascii="宋体" w:hAnsi="宋体"/>
          <w:sz w:val="28"/>
          <w:szCs w:val="40"/>
        </w:rPr>
        <w:instrText xml:space="preserve"> HYPERLINK \l _Toc470 </w:instrText>
      </w:r>
      <w:r>
        <w:rPr>
          <w:rFonts w:ascii="宋体" w:hAnsi="宋体"/>
          <w:sz w:val="28"/>
          <w:szCs w:val="40"/>
        </w:rPr>
        <w:fldChar w:fldCharType="separate"/>
      </w:r>
      <w:r>
        <w:rPr>
          <w:rFonts w:hint="eastAsia"/>
          <w:sz w:val="28"/>
          <w:szCs w:val="48"/>
        </w:rPr>
        <w:t xml:space="preserve">第一章 磋商邀请</w:t>
      </w:r>
      <w:r>
        <w:rPr>
          <w:sz w:val="28"/>
          <w:szCs w:val="32"/>
        </w:rPr>
        <w:tab/>
      </w:r>
      <w:r>
        <w:rPr>
          <w:sz w:val="28"/>
          <w:szCs w:val="32"/>
        </w:rPr>
        <w:fldChar w:fldCharType="begin"/>
      </w:r>
      <w:r>
        <w:rPr>
          <w:sz w:val="28"/>
          <w:szCs w:val="32"/>
        </w:rPr>
        <w:instrText xml:space="preserve"> PAGEREF _Toc470 \h </w:instrText>
      </w:r>
      <w:r>
        <w:rPr>
          <w:sz w:val="28"/>
          <w:szCs w:val="32"/>
        </w:rPr>
        <w:fldChar w:fldCharType="separate"/>
      </w:r>
      <w:r>
        <w:rPr>
          <w:sz w:val="28"/>
          <w:szCs w:val="32"/>
        </w:rPr>
        <w:t xml:space="preserve">1</w:t>
      </w:r>
      <w:r>
        <w:rPr>
          <w:sz w:val="28"/>
          <w:szCs w:val="32"/>
        </w:rPr>
        <w:fldChar w:fldCharType="end"/>
      </w:r>
      <w:r>
        <w:rPr>
          <w:rFonts w:ascii="宋体" w:hAnsi="宋体"/>
          <w:sz w:val="28"/>
          <w:szCs w:val="40"/>
        </w:rPr>
        <w:fldChar w:fldCharType="end"/>
      </w:r>
      <w:r>
        <w:rPr>
          <w:sz w:val="28"/>
          <w:szCs w:val="32"/>
        </w:rPr>
      </w:r>
      <w:r/>
    </w:p>
    <w:p>
      <w:pPr>
        <w:pStyle w:val="874"/>
        <w:tabs>
          <w:tab w:val="right" w:pos="8306" w:leader="dot"/>
        </w:tabs>
        <w:rPr>
          <w:sz w:val="28"/>
          <w:szCs w:val="32"/>
        </w:rPr>
      </w:pPr>
      <w:r>
        <w:rPr>
          <w:rFonts w:ascii="宋体" w:hAnsi="宋体"/>
          <w:sz w:val="28"/>
          <w:szCs w:val="40"/>
        </w:rPr>
        <w:fldChar w:fldCharType="begin"/>
      </w:r>
      <w:r>
        <w:rPr>
          <w:rFonts w:ascii="宋体" w:hAnsi="宋体"/>
          <w:sz w:val="28"/>
          <w:szCs w:val="40"/>
        </w:rPr>
        <w:instrText xml:space="preserve"> HYPERLINK \l _Toc19300 </w:instrText>
      </w:r>
      <w:r>
        <w:rPr>
          <w:rFonts w:ascii="宋体" w:hAnsi="宋体"/>
          <w:sz w:val="28"/>
          <w:szCs w:val="40"/>
        </w:rPr>
        <w:fldChar w:fldCharType="separate"/>
      </w:r>
      <w:r>
        <w:rPr>
          <w:rFonts w:hint="eastAsia"/>
          <w:sz w:val="28"/>
          <w:szCs w:val="48"/>
        </w:rPr>
        <w:t xml:space="preserve">第二章 供应商须知</w:t>
      </w:r>
      <w:r>
        <w:rPr>
          <w:sz w:val="28"/>
          <w:szCs w:val="32"/>
        </w:rPr>
        <w:tab/>
      </w:r>
      <w:r>
        <w:rPr>
          <w:sz w:val="28"/>
          <w:szCs w:val="32"/>
        </w:rPr>
        <w:fldChar w:fldCharType="begin"/>
      </w:r>
      <w:r>
        <w:rPr>
          <w:sz w:val="28"/>
          <w:szCs w:val="32"/>
        </w:rPr>
        <w:instrText xml:space="preserve"> PAGEREF _Toc19300 \h </w:instrText>
      </w:r>
      <w:r>
        <w:rPr>
          <w:sz w:val="28"/>
          <w:szCs w:val="32"/>
        </w:rPr>
        <w:fldChar w:fldCharType="separate"/>
      </w:r>
      <w:r>
        <w:rPr>
          <w:sz w:val="28"/>
          <w:szCs w:val="32"/>
        </w:rPr>
        <w:t xml:space="preserve">5</w:t>
      </w:r>
      <w:r>
        <w:rPr>
          <w:sz w:val="28"/>
          <w:szCs w:val="32"/>
        </w:rPr>
        <w:fldChar w:fldCharType="end"/>
      </w:r>
      <w:r>
        <w:rPr>
          <w:rFonts w:ascii="宋体" w:hAnsi="宋体"/>
          <w:sz w:val="28"/>
          <w:szCs w:val="40"/>
        </w:rPr>
        <w:fldChar w:fldCharType="end"/>
      </w:r>
      <w:r>
        <w:rPr>
          <w:sz w:val="28"/>
          <w:szCs w:val="32"/>
        </w:rPr>
      </w:r>
      <w:r/>
    </w:p>
    <w:p>
      <w:pPr>
        <w:pStyle w:val="874"/>
        <w:tabs>
          <w:tab w:val="right" w:pos="8306" w:leader="dot"/>
        </w:tabs>
        <w:rPr>
          <w:sz w:val="28"/>
          <w:szCs w:val="32"/>
        </w:rPr>
      </w:pPr>
      <w:r>
        <w:rPr>
          <w:rFonts w:ascii="宋体" w:hAnsi="宋体"/>
          <w:sz w:val="28"/>
          <w:szCs w:val="40"/>
        </w:rPr>
        <w:fldChar w:fldCharType="begin"/>
      </w:r>
      <w:r>
        <w:rPr>
          <w:rFonts w:ascii="宋体" w:hAnsi="宋体"/>
          <w:sz w:val="28"/>
          <w:szCs w:val="40"/>
        </w:rPr>
        <w:instrText xml:space="preserve"> HYPERLINK \l _Toc7628 </w:instrText>
      </w:r>
      <w:r>
        <w:rPr>
          <w:rFonts w:ascii="宋体" w:hAnsi="宋体"/>
          <w:sz w:val="28"/>
          <w:szCs w:val="40"/>
        </w:rPr>
        <w:fldChar w:fldCharType="separate"/>
      </w:r>
      <w:r>
        <w:rPr>
          <w:rFonts w:hint="eastAsia"/>
          <w:sz w:val="28"/>
          <w:szCs w:val="48"/>
        </w:rPr>
        <w:t xml:space="preserve">第三章 评标办法</w:t>
      </w:r>
      <w:r>
        <w:rPr>
          <w:sz w:val="28"/>
          <w:szCs w:val="32"/>
        </w:rPr>
        <w:tab/>
      </w:r>
      <w:r>
        <w:rPr>
          <w:sz w:val="28"/>
          <w:szCs w:val="32"/>
        </w:rPr>
        <w:fldChar w:fldCharType="begin"/>
      </w:r>
      <w:r>
        <w:rPr>
          <w:sz w:val="28"/>
          <w:szCs w:val="32"/>
        </w:rPr>
        <w:instrText xml:space="preserve"> PAGEREF _Toc7628 \h </w:instrText>
      </w:r>
      <w:r>
        <w:rPr>
          <w:sz w:val="28"/>
          <w:szCs w:val="32"/>
        </w:rPr>
        <w:fldChar w:fldCharType="separate"/>
      </w:r>
      <w:r>
        <w:rPr>
          <w:sz w:val="28"/>
          <w:szCs w:val="32"/>
        </w:rPr>
        <w:t xml:space="preserve">16</w:t>
      </w:r>
      <w:r>
        <w:rPr>
          <w:sz w:val="28"/>
          <w:szCs w:val="32"/>
        </w:rPr>
        <w:fldChar w:fldCharType="end"/>
      </w:r>
      <w:r>
        <w:rPr>
          <w:rFonts w:ascii="宋体" w:hAnsi="宋体"/>
          <w:sz w:val="28"/>
          <w:szCs w:val="40"/>
        </w:rPr>
        <w:fldChar w:fldCharType="end"/>
      </w:r>
      <w:r>
        <w:rPr>
          <w:sz w:val="28"/>
          <w:szCs w:val="32"/>
        </w:rPr>
      </w:r>
      <w:r/>
    </w:p>
    <w:p>
      <w:pPr>
        <w:pStyle w:val="874"/>
        <w:tabs>
          <w:tab w:val="right" w:pos="8306" w:leader="dot"/>
        </w:tabs>
        <w:rPr>
          <w:sz w:val="28"/>
          <w:szCs w:val="32"/>
        </w:rPr>
      </w:pPr>
      <w:r>
        <w:rPr>
          <w:rFonts w:ascii="宋体" w:hAnsi="宋体"/>
          <w:sz w:val="28"/>
          <w:szCs w:val="40"/>
        </w:rPr>
        <w:fldChar w:fldCharType="begin"/>
      </w:r>
      <w:r>
        <w:rPr>
          <w:rFonts w:ascii="宋体" w:hAnsi="宋体"/>
          <w:sz w:val="28"/>
          <w:szCs w:val="40"/>
        </w:rPr>
        <w:instrText xml:space="preserve"> HYPERLINK \l _Toc13579 </w:instrText>
      </w:r>
      <w:r>
        <w:rPr>
          <w:rFonts w:ascii="宋体" w:hAnsi="宋体"/>
          <w:sz w:val="28"/>
          <w:szCs w:val="40"/>
        </w:rPr>
        <w:fldChar w:fldCharType="separate"/>
      </w:r>
      <w:r>
        <w:rPr>
          <w:rFonts w:hint="eastAsia"/>
          <w:sz w:val="28"/>
          <w:szCs w:val="48"/>
        </w:rPr>
        <w:t xml:space="preserve">第四章 采购需求</w:t>
      </w:r>
      <w:r>
        <w:rPr>
          <w:sz w:val="28"/>
          <w:szCs w:val="32"/>
        </w:rPr>
        <w:tab/>
      </w:r>
      <w:r>
        <w:rPr>
          <w:sz w:val="28"/>
          <w:szCs w:val="32"/>
        </w:rPr>
        <w:fldChar w:fldCharType="begin"/>
      </w:r>
      <w:r>
        <w:rPr>
          <w:sz w:val="28"/>
          <w:szCs w:val="32"/>
        </w:rPr>
        <w:instrText xml:space="preserve"> PAGEREF _Toc13579 \h </w:instrText>
      </w:r>
      <w:r>
        <w:rPr>
          <w:sz w:val="28"/>
          <w:szCs w:val="32"/>
        </w:rPr>
        <w:fldChar w:fldCharType="separate"/>
      </w:r>
      <w:r>
        <w:rPr>
          <w:sz w:val="28"/>
          <w:szCs w:val="32"/>
        </w:rPr>
        <w:t xml:space="preserve">27</w:t>
      </w:r>
      <w:r>
        <w:rPr>
          <w:sz w:val="28"/>
          <w:szCs w:val="32"/>
        </w:rPr>
        <w:fldChar w:fldCharType="end"/>
      </w:r>
      <w:r>
        <w:rPr>
          <w:rFonts w:ascii="宋体" w:hAnsi="宋体"/>
          <w:sz w:val="28"/>
          <w:szCs w:val="40"/>
        </w:rPr>
        <w:fldChar w:fldCharType="end"/>
      </w:r>
      <w:r>
        <w:rPr>
          <w:sz w:val="28"/>
          <w:szCs w:val="32"/>
        </w:rPr>
      </w:r>
      <w:r/>
    </w:p>
    <w:p>
      <w:pPr>
        <w:pStyle w:val="874"/>
        <w:tabs>
          <w:tab w:val="right" w:pos="8306" w:leader="dot"/>
        </w:tabs>
        <w:rPr>
          <w:sz w:val="28"/>
          <w:szCs w:val="32"/>
        </w:rPr>
      </w:pPr>
      <w:r>
        <w:rPr>
          <w:rFonts w:ascii="宋体" w:hAnsi="宋体"/>
          <w:sz w:val="28"/>
          <w:szCs w:val="40"/>
        </w:rPr>
        <w:fldChar w:fldCharType="begin"/>
      </w:r>
      <w:r>
        <w:rPr>
          <w:rFonts w:ascii="宋体" w:hAnsi="宋体"/>
          <w:sz w:val="28"/>
          <w:szCs w:val="40"/>
        </w:rPr>
        <w:instrText xml:space="preserve"> HYPERLINK \l _Toc12506 </w:instrText>
      </w:r>
      <w:r>
        <w:rPr>
          <w:rFonts w:ascii="宋体" w:hAnsi="宋体"/>
          <w:sz w:val="28"/>
          <w:szCs w:val="40"/>
        </w:rPr>
        <w:fldChar w:fldCharType="separate"/>
      </w:r>
      <w:r>
        <w:rPr>
          <w:sz w:val="28"/>
          <w:szCs w:val="40"/>
        </w:rPr>
        <w:t xml:space="preserve">第五章</w:t>
      </w:r>
      <w:r>
        <w:rPr>
          <w:rFonts w:hint="eastAsia"/>
          <w:sz w:val="28"/>
          <w:szCs w:val="40"/>
        </w:rPr>
        <w:t xml:space="preserve"> </w:t>
      </w:r>
      <w:r>
        <w:rPr>
          <w:sz w:val="28"/>
          <w:szCs w:val="40"/>
        </w:rPr>
        <w:t xml:space="preserve">政府采购合同条款及格式</w:t>
      </w:r>
      <w:r>
        <w:rPr>
          <w:sz w:val="28"/>
          <w:szCs w:val="32"/>
        </w:rPr>
        <w:tab/>
      </w:r>
      <w:r>
        <w:rPr>
          <w:sz w:val="28"/>
          <w:szCs w:val="32"/>
        </w:rPr>
        <w:fldChar w:fldCharType="begin"/>
      </w:r>
      <w:r>
        <w:rPr>
          <w:sz w:val="28"/>
          <w:szCs w:val="32"/>
        </w:rPr>
        <w:instrText xml:space="preserve"> PAGEREF _Toc12506 \h </w:instrText>
      </w:r>
      <w:r>
        <w:rPr>
          <w:sz w:val="28"/>
          <w:szCs w:val="32"/>
        </w:rPr>
        <w:fldChar w:fldCharType="separate"/>
      </w:r>
      <w:r>
        <w:rPr>
          <w:sz w:val="28"/>
          <w:szCs w:val="32"/>
        </w:rPr>
        <w:t xml:space="preserve">40</w:t>
      </w:r>
      <w:r>
        <w:rPr>
          <w:sz w:val="28"/>
          <w:szCs w:val="32"/>
        </w:rPr>
        <w:fldChar w:fldCharType="end"/>
      </w:r>
      <w:r>
        <w:rPr>
          <w:rFonts w:ascii="宋体" w:hAnsi="宋体"/>
          <w:sz w:val="28"/>
          <w:szCs w:val="40"/>
        </w:rPr>
        <w:fldChar w:fldCharType="end"/>
      </w:r>
      <w:r>
        <w:rPr>
          <w:sz w:val="28"/>
          <w:szCs w:val="32"/>
        </w:rPr>
      </w:r>
      <w:r/>
    </w:p>
    <w:p>
      <w:pPr>
        <w:pStyle w:val="874"/>
        <w:tabs>
          <w:tab w:val="right" w:pos="8306" w:leader="dot"/>
        </w:tabs>
      </w:pPr>
      <w:r>
        <w:rPr>
          <w:rFonts w:ascii="宋体" w:hAnsi="宋体"/>
          <w:sz w:val="28"/>
          <w:szCs w:val="40"/>
        </w:rPr>
        <w:fldChar w:fldCharType="begin"/>
      </w:r>
      <w:r>
        <w:rPr>
          <w:rFonts w:ascii="宋体" w:hAnsi="宋体"/>
          <w:sz w:val="28"/>
          <w:szCs w:val="40"/>
        </w:rPr>
        <w:instrText xml:space="preserve"> HYPERLINK \l _Toc29174 </w:instrText>
      </w:r>
      <w:r>
        <w:rPr>
          <w:rFonts w:ascii="宋体" w:hAnsi="宋体"/>
          <w:sz w:val="28"/>
          <w:szCs w:val="40"/>
        </w:rPr>
        <w:fldChar w:fldCharType="separate"/>
      </w:r>
      <w:r>
        <w:rPr>
          <w:rFonts w:hint="eastAsia"/>
          <w:sz w:val="28"/>
          <w:szCs w:val="48"/>
        </w:rPr>
        <w:t xml:space="preserve">第六章 竞争性磋商响应文件格式及附件</w:t>
      </w:r>
      <w:r>
        <w:rPr>
          <w:sz w:val="28"/>
          <w:szCs w:val="32"/>
        </w:rPr>
        <w:tab/>
      </w:r>
      <w:r>
        <w:rPr>
          <w:sz w:val="28"/>
          <w:szCs w:val="32"/>
        </w:rPr>
        <w:fldChar w:fldCharType="begin"/>
      </w:r>
      <w:r>
        <w:rPr>
          <w:sz w:val="28"/>
          <w:szCs w:val="32"/>
        </w:rPr>
        <w:instrText xml:space="preserve"> PAGEREF _Toc29174 \h </w:instrText>
      </w:r>
      <w:r>
        <w:rPr>
          <w:sz w:val="28"/>
          <w:szCs w:val="32"/>
        </w:rPr>
        <w:fldChar w:fldCharType="separate"/>
      </w:r>
      <w:r>
        <w:rPr>
          <w:sz w:val="28"/>
          <w:szCs w:val="32"/>
        </w:rPr>
        <w:t xml:space="preserve">57</w:t>
      </w:r>
      <w:r>
        <w:rPr>
          <w:sz w:val="28"/>
          <w:szCs w:val="32"/>
        </w:rPr>
        <w:fldChar w:fldCharType="end"/>
      </w:r>
      <w:r>
        <w:rPr>
          <w:rFonts w:ascii="宋体" w:hAnsi="宋体"/>
          <w:sz w:val="28"/>
          <w:szCs w:val="40"/>
        </w:rPr>
        <w:fldChar w:fldCharType="end"/>
      </w:r>
      <w:r/>
    </w:p>
    <w:p>
      <w:pPr>
        <w:pStyle w:val="843"/>
        <w:jc w:val="center"/>
        <w:rPr>
          <w:rFonts w:ascii="宋体" w:hAnsi="宋体"/>
          <w:sz w:val="28"/>
          <w:szCs w:val="28"/>
        </w:rPr>
      </w:pPr>
      <w:r>
        <w:rPr>
          <w:rFonts w:ascii="宋体" w:hAnsi="宋体"/>
          <w:szCs w:val="28"/>
        </w:rPr>
        <w:fldChar w:fldCharType="end"/>
      </w:r>
      <w:r>
        <w:rPr>
          <w:rFonts w:ascii="宋体" w:hAnsi="宋体"/>
          <w:sz w:val="28"/>
          <w:szCs w:val="28"/>
        </w:rPr>
      </w:r>
      <w:r/>
    </w:p>
    <w:p>
      <w:pPr>
        <w:pStyle w:val="843"/>
        <w:jc w:val="center"/>
        <w:rPr>
          <w:rFonts w:ascii="宋体" w:hAnsi="宋体"/>
          <w:sz w:val="28"/>
          <w:szCs w:val="28"/>
        </w:rPr>
        <w:sectPr>
          <w:footnotePr/>
          <w:endnotePr/>
          <w:type w:val="nextPage"/>
          <w:pgSz w:w="11906" w:h="16838" w:orient="portrait"/>
          <w:pgMar w:top="1440" w:right="1800" w:bottom="1440" w:left="1800" w:header="851" w:footer="992" w:gutter="0"/>
          <w:cols w:num="1" w:sep="0" w:space="720" w:equalWidth="1"/>
          <w:docGrid w:linePitch="360"/>
          <w:titlePg/>
        </w:sectPr>
      </w:pPr>
      <w:r>
        <w:rPr>
          <w:rFonts w:ascii="宋体" w:hAnsi="宋体"/>
          <w:sz w:val="28"/>
          <w:szCs w:val="28"/>
        </w:rPr>
      </w:r>
      <w:r/>
    </w:p>
    <w:p>
      <w:pPr>
        <w:pStyle w:val="844"/>
        <w:jc w:val="center"/>
        <w:rPr>
          <w:szCs w:val="36"/>
        </w:rPr>
      </w:pPr>
      <w:r/>
      <w:bookmarkStart w:id="14" w:name="_Toc470"/>
      <w:r/>
      <w:bookmarkStart w:id="15" w:name="_Toc77588268"/>
      <w:r/>
      <w:bookmarkStart w:id="16" w:name="_Toc167472831"/>
      <w:r>
        <w:rPr>
          <w:rFonts w:hint="eastAsia"/>
          <w:szCs w:val="36"/>
        </w:rPr>
        <w:t xml:space="preserve">第一章 磋商邀请</w:t>
      </w:r>
      <w:bookmarkEnd w:id="14"/>
      <w:r/>
      <w:bookmarkEnd w:id="15"/>
      <w:r/>
      <w:bookmarkEnd w:id="16"/>
      <w:r>
        <w:rPr>
          <w:szCs w:val="36"/>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pStyle w:val="843"/>
              <w:spacing w:line="360" w:lineRule="auto"/>
              <w:rPr>
                <w:rFonts w:ascii="宋体" w:hAnsi="宋体"/>
                <w:sz w:val="24"/>
                <w:szCs w:val="24"/>
              </w:rPr>
            </w:pPr>
            <w:r>
              <w:rPr>
                <w:rFonts w:hint="eastAsia" w:ascii="宋体" w:hAnsi="宋体"/>
                <w:sz w:val="24"/>
                <w:szCs w:val="24"/>
              </w:rPr>
              <w:t xml:space="preserve">项目概况</w:t>
            </w:r>
            <w:r>
              <w:rPr>
                <w:rFonts w:ascii="宋体" w:hAnsi="宋体"/>
                <w:sz w:val="24"/>
                <w:szCs w:val="24"/>
              </w:rPr>
            </w:r>
            <w:r/>
          </w:p>
          <w:p>
            <w:pPr>
              <w:pStyle w:val="843"/>
              <w:ind w:firstLine="480"/>
              <w:spacing w:line="360" w:lineRule="auto"/>
              <w:rPr>
                <w:rFonts w:ascii="宋体" w:hAnsi="宋体"/>
                <w:b/>
                <w:sz w:val="24"/>
                <w:szCs w:val="24"/>
                <w:u w:val="single"/>
              </w:rPr>
            </w:pPr>
            <w:r>
              <w:rPr>
                <w:rFonts w:hint="eastAsia" w:ascii="宋体" w:hAnsi="宋体"/>
                <w:sz w:val="24"/>
                <w:szCs w:val="24"/>
              </w:rPr>
              <w:t xml:space="preserve">江苏省新康监狱（局中心医院）采购2026年度食堂原材料及副食品等物资供应商项目的</w:t>
            </w:r>
            <w:r>
              <w:rPr>
                <w:rFonts w:hint="eastAsia" w:ascii="宋体" w:hAnsi="宋体" w:cs="宋体"/>
                <w:sz w:val="24"/>
                <w:szCs w:val="24"/>
              </w:rPr>
              <w:t xml:space="preserve">潜在供应商应在</w:t>
            </w:r>
            <w:r>
              <w:rPr>
                <w:rFonts w:hint="eastAsia" w:ascii="宋体" w:hAnsi="宋体"/>
                <w:sz w:val="24"/>
                <w:szCs w:val="24"/>
              </w:rPr>
              <w:t xml:space="preserve">江苏政府采购“苏采云”系统自行免费下载获取采购文件，并于2026年07月17日09时30分（北京时间）前递交响应文件。</w:t>
            </w:r>
            <w:r>
              <w:rPr>
                <w:rFonts w:ascii="宋体" w:hAnsi="宋体"/>
                <w:b/>
                <w:sz w:val="24"/>
                <w:szCs w:val="24"/>
                <w:u w:val="single"/>
              </w:rPr>
            </w:r>
            <w:r/>
          </w:p>
        </w:tc>
      </w:tr>
    </w:tbl>
    <w:p>
      <w:pPr>
        <w:pStyle w:val="843"/>
        <w:spacing w:line="360" w:lineRule="auto"/>
        <w:rPr>
          <w:rFonts w:ascii="宋体" w:hAnsi="宋体"/>
          <w:b/>
          <w:sz w:val="24"/>
          <w:szCs w:val="24"/>
        </w:rPr>
      </w:pPr>
      <w:r>
        <w:rPr>
          <w:rFonts w:hint="eastAsia" w:ascii="宋体" w:hAnsi="宋体"/>
          <w:b/>
          <w:sz w:val="24"/>
          <w:szCs w:val="24"/>
        </w:rPr>
        <w:t xml:space="preserve">一、项目基本情况</w:t>
      </w:r>
      <w:r>
        <w:rPr>
          <w:rFonts w:ascii="宋体" w:hAnsi="宋体"/>
          <w:b/>
          <w:sz w:val="24"/>
          <w:szCs w:val="24"/>
        </w:rPr>
      </w:r>
      <w:r/>
    </w:p>
    <w:p>
      <w:pPr>
        <w:pStyle w:val="843"/>
        <w:ind w:firstLine="480"/>
        <w:spacing w:line="360" w:lineRule="auto"/>
        <w:rPr>
          <w:rFonts w:ascii="宋体" w:hAnsi="宋体"/>
          <w:sz w:val="24"/>
          <w:szCs w:val="24"/>
        </w:rPr>
      </w:pPr>
      <w:r>
        <w:rPr>
          <w:rFonts w:hint="eastAsia" w:ascii="宋体" w:hAnsi="宋体"/>
          <w:sz w:val="24"/>
          <w:szCs w:val="24"/>
        </w:rPr>
        <w:t xml:space="preserve">1.1</w:t>
      </w:r>
      <w:bookmarkStart w:id="17" w:name="OLE_LINK22"/>
      <w:r/>
      <w:bookmarkStart w:id="18" w:name="OLE_LINK21"/>
      <w:r>
        <w:rPr>
          <w:rFonts w:hint="eastAsia" w:ascii="宋体" w:hAnsi="宋体"/>
          <w:sz w:val="24"/>
          <w:szCs w:val="24"/>
        </w:rPr>
        <w:t xml:space="preserve">项目编号：</w:t>
      </w:r>
      <w:r>
        <w:rPr>
          <w:rFonts w:ascii="宋体" w:hAnsi="宋体"/>
          <w:sz w:val="24"/>
          <w:szCs w:val="24"/>
        </w:rPr>
        <w:t xml:space="preserve">JSZC-320000-ZHZH-C2026-0016</w:t>
      </w:r>
      <w:r>
        <w:rPr>
          <w:rFonts w:hint="eastAsia" w:ascii="宋体" w:hAnsi="宋体"/>
          <w:sz w:val="24"/>
          <w:szCs w:val="24"/>
        </w:rPr>
        <w:t xml:space="preserve">。</w:t>
      </w:r>
      <w:r>
        <w:rPr>
          <w:rFonts w:ascii="宋体" w:hAnsi="宋体"/>
          <w:sz w:val="24"/>
          <w:szCs w:val="24"/>
        </w:rPr>
      </w:r>
      <w:r/>
    </w:p>
    <w:p>
      <w:pPr>
        <w:pStyle w:val="843"/>
        <w:ind w:firstLine="480"/>
        <w:spacing w:line="360" w:lineRule="auto"/>
        <w:rPr>
          <w:rFonts w:ascii="宋体" w:hAnsi="宋体"/>
          <w:sz w:val="24"/>
          <w:szCs w:val="24"/>
        </w:rPr>
      </w:pPr>
      <w:r/>
      <w:bookmarkEnd w:id="17"/>
      <w:r/>
      <w:bookmarkEnd w:id="18"/>
      <w:r>
        <w:rPr>
          <w:rFonts w:hint="eastAsia" w:ascii="宋体" w:hAnsi="宋体"/>
          <w:sz w:val="24"/>
          <w:szCs w:val="24"/>
        </w:rPr>
        <w:t xml:space="preserve">1.2项目名称：江苏省新康监狱（局中心医院）采购2026年度食堂原材料及副食品等物资供应商项目。</w:t>
      </w:r>
      <w:r>
        <w:rPr>
          <w:rFonts w:ascii="宋体" w:hAnsi="宋体"/>
          <w:sz w:val="24"/>
          <w:szCs w:val="24"/>
        </w:rPr>
      </w:r>
      <w:r/>
    </w:p>
    <w:p>
      <w:pPr>
        <w:pStyle w:val="843"/>
        <w:ind w:firstLine="480"/>
        <w:spacing w:line="360" w:lineRule="auto"/>
        <w:rPr>
          <w:rFonts w:ascii="宋体" w:hAnsi="宋体"/>
          <w:sz w:val="24"/>
          <w:szCs w:val="24"/>
        </w:rPr>
      </w:pPr>
      <w:r>
        <w:rPr>
          <w:rFonts w:hint="eastAsia" w:ascii="宋体" w:hAnsi="宋体"/>
          <w:sz w:val="24"/>
          <w:szCs w:val="24"/>
        </w:rPr>
        <w:t xml:space="preserve">1.3采购方式：竞争性磋商。</w:t>
      </w:r>
      <w:r>
        <w:rPr>
          <w:rFonts w:ascii="宋体" w:hAnsi="宋体"/>
          <w:sz w:val="24"/>
          <w:szCs w:val="24"/>
        </w:rPr>
      </w:r>
      <w:r/>
    </w:p>
    <w:p>
      <w:pPr>
        <w:pStyle w:val="843"/>
        <w:ind w:firstLine="480"/>
        <w:spacing w:line="360" w:lineRule="auto"/>
        <w:rPr>
          <w:rFonts w:hint="eastAsia" w:ascii="宋体" w:hAnsi="宋体"/>
          <w:sz w:val="24"/>
          <w:szCs w:val="24"/>
        </w:rPr>
      </w:pPr>
      <w:r>
        <w:rPr>
          <w:rFonts w:hint="eastAsia" w:ascii="宋体" w:hAnsi="宋体"/>
          <w:sz w:val="24"/>
          <w:szCs w:val="24"/>
        </w:rPr>
        <w:t xml:space="preserve">1.4预算金额：人民币200.000000万元。</w:t>
      </w:r>
      <w:r/>
    </w:p>
    <w:p>
      <w:pPr>
        <w:pStyle w:val="843"/>
        <w:ind w:firstLine="480"/>
        <w:spacing w:line="360" w:lineRule="auto"/>
        <w:rPr>
          <w:rFonts w:hint="eastAsia" w:ascii="宋体" w:hAnsi="宋体"/>
          <w:sz w:val="24"/>
          <w:szCs w:val="24"/>
        </w:rPr>
      </w:pPr>
      <w:r>
        <w:rPr>
          <w:rFonts w:hint="eastAsia" w:ascii="宋体" w:hAnsi="宋体"/>
          <w:sz w:val="24"/>
          <w:szCs w:val="24"/>
        </w:rPr>
        <w:t xml:space="preserve">1.5最高限价：0.00%＜优惠率≤100.00%，最终结算价=Σ实际数量*基准价*成交优惠率。</w:t>
      </w:r>
      <w:r/>
    </w:p>
    <w:p>
      <w:pPr>
        <w:pStyle w:val="843"/>
        <w:ind w:firstLine="480"/>
        <w:spacing w:line="360" w:lineRule="auto"/>
        <w:rPr>
          <w:rFonts w:hint="eastAsia" w:ascii="宋体" w:hAnsi="宋体"/>
          <w:sz w:val="24"/>
          <w:szCs w:val="24"/>
        </w:rPr>
      </w:pPr>
      <w:r>
        <w:rPr>
          <w:rFonts w:hint="eastAsia" w:ascii="宋体" w:hAnsi="宋体"/>
          <w:sz w:val="24"/>
          <w:szCs w:val="24"/>
        </w:rPr>
        <w:t xml:space="preserve">1.6</w:t>
      </w:r>
      <w:bookmarkStart w:id="19" w:name="OLE_LINK18"/>
      <w:r/>
      <w:bookmarkStart w:id="20" w:name="OLE_LINK17"/>
      <w:r/>
      <w:bookmarkStart w:id="21" w:name="OLE_LINK15"/>
      <w:r/>
      <w:bookmarkStart w:id="22" w:name="OLE_LINK16"/>
      <w:r>
        <w:rPr>
          <w:rFonts w:hint="eastAsia" w:ascii="宋体" w:hAnsi="宋体"/>
          <w:sz w:val="24"/>
          <w:szCs w:val="24"/>
        </w:rPr>
        <w:t xml:space="preserve">采购需求：</w:t>
      </w:r>
      <w:bookmarkEnd w:id="19"/>
      <w:r/>
      <w:bookmarkEnd w:id="20"/>
      <w:r>
        <w:rPr>
          <w:rFonts w:hint="eastAsia" w:ascii="宋体" w:hAnsi="宋体"/>
          <w:sz w:val="24"/>
          <w:szCs w:val="24"/>
        </w:rPr>
        <w:t xml:space="preserve">江苏省新康监狱（局中心医院）采购2026年度食堂原材料及副食品等物资供应商项目，</w:t>
      </w:r>
      <w:r>
        <w:rPr>
          <w:rFonts w:hint="eastAsia" w:ascii="宋体" w:hAnsi="宋体" w:cs="宋体"/>
          <w:sz w:val="24"/>
          <w:szCs w:val="24"/>
          <w:lang w:val="zh-CN"/>
        </w:rPr>
        <w:t xml:space="preserve">包括但不限于：肉类、冻品类、禽蛋类、蔬菜类、豆制品、水产品等，供应商须完成供货、运输、装卸、售后服务等工作，具体详见采购文件第四章采购需求。</w:t>
      </w:r>
      <w:r>
        <w:rPr>
          <w:rFonts w:hint="eastAsia" w:ascii="宋体" w:hAnsi="宋体"/>
          <w:sz w:val="24"/>
          <w:szCs w:val="24"/>
        </w:rPr>
      </w:r>
      <w:r/>
    </w:p>
    <w:p>
      <w:pPr>
        <w:pStyle w:val="843"/>
        <w:ind w:firstLine="480"/>
        <w:spacing w:line="360" w:lineRule="auto"/>
        <w:rPr>
          <w:rFonts w:hint="eastAsia" w:ascii="宋体" w:hAnsi="宋体"/>
          <w:sz w:val="24"/>
          <w:szCs w:val="24"/>
        </w:rPr>
      </w:pPr>
      <w:r/>
      <w:bookmarkEnd w:id="21"/>
      <w:r/>
      <w:bookmarkEnd w:id="22"/>
      <w:r>
        <w:rPr>
          <w:rFonts w:hint="eastAsia" w:ascii="宋体" w:hAnsi="宋体"/>
          <w:sz w:val="24"/>
          <w:szCs w:val="24"/>
        </w:rPr>
        <w:t xml:space="preserve">1.7合同履行期限：</w:t>
      </w:r>
      <w:bookmarkStart w:id="23" w:name="OLE_LINK81"/>
      <w:r/>
      <w:bookmarkStart w:id="24" w:name="OLE_LINK35"/>
      <w:r/>
      <w:bookmarkStart w:id="25" w:name="OLE_LINK82"/>
      <w:r>
        <w:rPr>
          <w:rFonts w:hint="eastAsia" w:ascii="宋体" w:hAnsi="宋体"/>
          <w:sz w:val="24"/>
          <w:szCs w:val="24"/>
        </w:rPr>
        <w:t xml:space="preserve">自2026年9月1日至2027年8月31日。</w:t>
      </w:r>
      <w:r/>
    </w:p>
    <w:p>
      <w:pPr>
        <w:pStyle w:val="843"/>
        <w:ind w:firstLine="480"/>
        <w:spacing w:line="360" w:lineRule="auto"/>
        <w:rPr>
          <w:rFonts w:ascii="宋体" w:hAnsi="宋体"/>
          <w:sz w:val="24"/>
          <w:szCs w:val="24"/>
        </w:rPr>
      </w:pPr>
      <w:r/>
      <w:bookmarkEnd w:id="23"/>
      <w:r/>
      <w:bookmarkEnd w:id="24"/>
      <w:r/>
      <w:bookmarkEnd w:id="25"/>
      <w:r>
        <w:rPr>
          <w:rFonts w:hint="eastAsia" w:ascii="宋体" w:hAnsi="宋体"/>
          <w:sz w:val="24"/>
          <w:szCs w:val="24"/>
        </w:rPr>
        <w:t xml:space="preserve">1.8本项目是否接受联合体：否。</w:t>
      </w:r>
      <w:r>
        <w:rPr>
          <w:rFonts w:ascii="宋体" w:hAnsi="宋体"/>
          <w:sz w:val="24"/>
          <w:szCs w:val="24"/>
        </w:rPr>
      </w:r>
      <w:r/>
    </w:p>
    <w:p>
      <w:pPr>
        <w:pStyle w:val="843"/>
        <w:spacing w:line="360" w:lineRule="auto"/>
        <w:rPr>
          <w:rFonts w:ascii="宋体" w:hAnsi="宋体"/>
          <w:b/>
          <w:sz w:val="24"/>
          <w:szCs w:val="24"/>
        </w:rPr>
      </w:pPr>
      <w:r>
        <w:rPr>
          <w:rFonts w:hint="eastAsia" w:ascii="宋体" w:hAnsi="宋体"/>
          <w:b/>
          <w:sz w:val="24"/>
          <w:szCs w:val="24"/>
        </w:rPr>
        <w:t xml:space="preserve">二、申请人的资格要求</w:t>
      </w:r>
      <w:r>
        <w:rPr>
          <w:rFonts w:ascii="宋体" w:hAnsi="宋体"/>
          <w:b/>
          <w:sz w:val="24"/>
          <w:szCs w:val="24"/>
        </w:rPr>
      </w:r>
      <w:r/>
    </w:p>
    <w:p>
      <w:pPr>
        <w:pStyle w:val="843"/>
        <w:ind w:firstLine="482"/>
        <w:spacing w:line="360" w:lineRule="auto"/>
        <w:rPr>
          <w:rFonts w:ascii="宋体" w:hAnsi="宋体"/>
          <w:b/>
          <w:sz w:val="24"/>
          <w:szCs w:val="24"/>
          <w:lang w:val="zh-CN"/>
        </w:rPr>
      </w:pPr>
      <w:r>
        <w:rPr>
          <w:rFonts w:hint="eastAsia" w:ascii="宋体" w:hAnsi="宋体"/>
          <w:b/>
          <w:sz w:val="24"/>
          <w:szCs w:val="24"/>
          <w:lang w:val="zh-CN"/>
        </w:rPr>
        <w:t xml:space="preserve">2.1 满足《中华人民共和国政府采购法》二十二条规定的条件:</w:t>
      </w:r>
      <w:r>
        <w:rPr>
          <w:rFonts w:ascii="宋体" w:hAnsi="宋体"/>
          <w:b/>
          <w:sz w:val="24"/>
          <w:szCs w:val="24"/>
          <w:lang w:val="zh-CN"/>
        </w:rPr>
      </w:r>
      <w:r/>
    </w:p>
    <w:p>
      <w:pPr>
        <w:pStyle w:val="843"/>
        <w:ind w:firstLine="480"/>
        <w:spacing w:line="360" w:lineRule="auto"/>
        <w:rPr>
          <w:rFonts w:ascii="宋体" w:hAnsi="宋体"/>
          <w:sz w:val="24"/>
          <w:szCs w:val="24"/>
        </w:rPr>
      </w:pPr>
      <w:r>
        <w:rPr>
          <w:rFonts w:hint="eastAsia" w:ascii="宋体" w:hAnsi="宋体"/>
          <w:sz w:val="24"/>
          <w:szCs w:val="24"/>
        </w:rPr>
        <w:t xml:space="preserve">（1）具有独立承担民事责任的能力（提供有效的营业执照副本扫描件或事业单位法人证书扫描件）。</w:t>
      </w:r>
      <w:r>
        <w:rPr>
          <w:rFonts w:ascii="宋体" w:hAnsi="宋体"/>
          <w:sz w:val="24"/>
          <w:szCs w:val="24"/>
        </w:rPr>
      </w:r>
      <w:r/>
    </w:p>
    <w:p>
      <w:pPr>
        <w:pStyle w:val="843"/>
        <w:ind w:firstLine="480"/>
        <w:spacing w:line="360" w:lineRule="auto"/>
        <w:rPr>
          <w:rFonts w:hint="eastAsia" w:ascii="宋体" w:hAnsi="宋体"/>
          <w:sz w:val="24"/>
          <w:szCs w:val="24"/>
        </w:rPr>
      </w:pPr>
      <w:r>
        <w:rPr>
          <w:rFonts w:hint="eastAsia" w:ascii="宋体" w:hAnsi="宋体"/>
          <w:sz w:val="24"/>
          <w:szCs w:val="24"/>
        </w:rPr>
        <w:t xml:space="preserve">（2）具有良好的商业信誉和健全的财务会计制度（</w:t>
      </w:r>
      <w:r>
        <w:rPr>
          <w:rFonts w:ascii="宋体" w:hAnsi="宋体" w:cs="宋体"/>
          <w:sz w:val="24"/>
          <w:szCs w:val="24"/>
        </w:rPr>
        <w:t xml:space="preserve">提供2024年度或2025年度财务状况报告，成立不满一年的提供至少一个月财务状况报告，财务状况报告应至少包括：资产负债表、现金流量表和利润表；或提供近六个月内（202</w:t>
      </w:r>
      <w:r>
        <w:rPr>
          <w:rFonts w:hint="eastAsia" w:ascii="宋体" w:hAnsi="宋体" w:cs="宋体"/>
          <w:sz w:val="24"/>
          <w:szCs w:val="24"/>
        </w:rPr>
        <w:t xml:space="preserve">6</w:t>
      </w:r>
      <w:r>
        <w:rPr>
          <w:rFonts w:ascii="宋体" w:hAnsi="宋体" w:cs="宋体"/>
          <w:sz w:val="24"/>
          <w:szCs w:val="24"/>
        </w:rPr>
        <w:t xml:space="preserve">年</w:t>
      </w:r>
      <w:r>
        <w:rPr>
          <w:rFonts w:hint="eastAsia" w:ascii="宋体" w:hAnsi="宋体" w:cs="宋体"/>
          <w:sz w:val="24"/>
          <w:szCs w:val="24"/>
        </w:rPr>
        <w:t xml:space="preserve">1</w:t>
      </w:r>
      <w:r>
        <w:rPr>
          <w:rFonts w:ascii="宋体" w:hAnsi="宋体" w:cs="宋体"/>
          <w:sz w:val="24"/>
          <w:szCs w:val="24"/>
        </w:rPr>
        <w:t xml:space="preserve">月至202</w:t>
      </w:r>
      <w:r>
        <w:rPr>
          <w:rFonts w:hint="eastAsia" w:ascii="宋体" w:hAnsi="宋体" w:cs="宋体"/>
          <w:sz w:val="24"/>
          <w:szCs w:val="24"/>
        </w:rPr>
        <w:t xml:space="preserve">6</w:t>
      </w:r>
      <w:r>
        <w:rPr>
          <w:rFonts w:ascii="宋体" w:hAnsi="宋体" w:cs="宋体"/>
          <w:sz w:val="24"/>
          <w:szCs w:val="24"/>
        </w:rPr>
        <w:t xml:space="preserve">年</w:t>
      </w:r>
      <w:r>
        <w:rPr>
          <w:rFonts w:hint="eastAsia" w:ascii="宋体" w:hAnsi="宋体" w:cs="宋体"/>
          <w:sz w:val="24"/>
          <w:szCs w:val="24"/>
        </w:rPr>
        <w:t xml:space="preserve">6</w:t>
      </w:r>
      <w:r>
        <w:rPr>
          <w:rFonts w:ascii="宋体" w:hAnsi="宋体" w:cs="宋体"/>
          <w:sz w:val="24"/>
          <w:szCs w:val="24"/>
        </w:rPr>
        <w:t xml:space="preserve">月）银行出具的供应商的资信证明</w:t>
      </w:r>
      <w:r>
        <w:rPr>
          <w:rFonts w:hint="eastAsia" w:ascii="宋体" w:hAnsi="宋体" w:cs="宋体"/>
          <w:sz w:val="24"/>
          <w:szCs w:val="24"/>
        </w:rPr>
        <w:t xml:space="preserve">扫描</w:t>
      </w:r>
      <w:r>
        <w:rPr>
          <w:rFonts w:ascii="宋体" w:hAnsi="宋体" w:cs="宋体"/>
          <w:sz w:val="24"/>
          <w:szCs w:val="24"/>
        </w:rPr>
        <w:t xml:space="preserve">件</w:t>
      </w:r>
      <w:r>
        <w:rPr>
          <w:rFonts w:hint="eastAsia" w:ascii="宋体" w:hAnsi="宋体"/>
          <w:sz w:val="24"/>
          <w:szCs w:val="24"/>
        </w:rPr>
        <w:t xml:space="preserve">）。</w:t>
      </w:r>
      <w:r/>
    </w:p>
    <w:p>
      <w:pPr>
        <w:pStyle w:val="843"/>
        <w:ind w:firstLine="480"/>
        <w:spacing w:line="360" w:lineRule="auto"/>
        <w:rPr>
          <w:rFonts w:ascii="宋体" w:hAnsi="宋体"/>
          <w:sz w:val="24"/>
          <w:szCs w:val="24"/>
        </w:rPr>
      </w:pPr>
      <w:r>
        <w:rPr>
          <w:rFonts w:hint="eastAsia" w:ascii="宋体" w:hAnsi="宋体"/>
          <w:sz w:val="24"/>
          <w:szCs w:val="24"/>
        </w:rPr>
        <w:t xml:space="preserve">（3）具有履行合同所必需的设备和专业技术能力（根据项目需求提供履行合同所必需的设备和专业技术能力的证明材料）。</w:t>
      </w:r>
      <w:r>
        <w:rPr>
          <w:rFonts w:ascii="宋体" w:hAnsi="宋体"/>
          <w:sz w:val="24"/>
          <w:szCs w:val="24"/>
        </w:rPr>
      </w:r>
      <w:r/>
    </w:p>
    <w:p>
      <w:pPr>
        <w:pStyle w:val="843"/>
        <w:ind w:firstLine="480"/>
        <w:spacing w:line="360" w:lineRule="auto"/>
        <w:rPr>
          <w:rFonts w:ascii="宋体" w:hAnsi="宋体"/>
          <w:sz w:val="24"/>
          <w:szCs w:val="24"/>
        </w:rPr>
      </w:pPr>
      <w:r>
        <w:rPr>
          <w:rFonts w:hint="eastAsia" w:ascii="宋体" w:hAnsi="宋体"/>
          <w:sz w:val="24"/>
          <w:szCs w:val="24"/>
        </w:rPr>
        <w:t xml:space="preserve">（4）有依法缴纳税收和社会保障资金的良好记录(提供参加采购活动前一年内（至少一个月）依法缴纳税收和社会保障资金的相关材料)。</w:t>
      </w:r>
      <w:r>
        <w:rPr>
          <w:rFonts w:ascii="宋体" w:hAnsi="宋体"/>
          <w:sz w:val="24"/>
          <w:szCs w:val="24"/>
        </w:rPr>
      </w:r>
      <w:r/>
    </w:p>
    <w:p>
      <w:pPr>
        <w:pStyle w:val="843"/>
        <w:ind w:firstLine="480"/>
        <w:spacing w:line="360" w:lineRule="auto"/>
        <w:rPr>
          <w:rFonts w:hint="eastAsia" w:ascii="宋体" w:hAnsi="宋体"/>
          <w:sz w:val="24"/>
          <w:szCs w:val="24"/>
          <w:shd w:val="clear" w:color="auto" w:fill="ffffff"/>
        </w:rPr>
      </w:pPr>
      <w:r>
        <w:rPr>
          <w:rFonts w:hint="eastAsia" w:ascii="宋体" w:hAnsi="宋体"/>
          <w:sz w:val="24"/>
          <w:szCs w:val="24"/>
        </w:rPr>
        <w:t xml:space="preserve">（5）</w:t>
      </w:r>
      <w:r>
        <w:rPr>
          <w:rFonts w:hint="eastAsia" w:ascii="宋体" w:hAnsi="宋体" w:cs="宋体"/>
          <w:sz w:val="24"/>
          <w:szCs w:val="24"/>
        </w:rPr>
        <w:t xml:space="preserve">参加政府采购活动前三年内，在经营活动中没有重大违法记录(</w:t>
      </w:r>
      <w:r>
        <w:rPr>
          <w:rFonts w:hint="eastAsia" w:ascii="宋体" w:hAnsi="宋体" w:cs="宋体"/>
          <w:sz w:val="24"/>
          <w:szCs w:val="24"/>
          <w:shd w:val="clear" w:color="auto" w:fill="ffffff"/>
        </w:rPr>
        <w:t xml:space="preserve">提供参加政府采购活动前3年内在经营活动中没有重大违法记录的书面声明</w:t>
      </w:r>
      <w:r>
        <w:rPr>
          <w:rFonts w:hint="eastAsia" w:ascii="宋体" w:hAnsi="宋体"/>
          <w:sz w:val="24"/>
          <w:szCs w:val="24"/>
        </w:rPr>
        <w:t xml:space="preserve">，格式见后附件）</w:t>
      </w:r>
      <w:r>
        <w:rPr>
          <w:rFonts w:hint="eastAsia" w:ascii="宋体" w:hAnsi="宋体"/>
          <w:sz w:val="24"/>
          <w:szCs w:val="24"/>
          <w:shd w:val="clear" w:color="auto" w:fill="ffffff"/>
        </w:rPr>
        <w:t xml:space="preserve">。</w:t>
      </w:r>
      <w:r/>
    </w:p>
    <w:p>
      <w:pPr>
        <w:pStyle w:val="843"/>
        <w:ind w:firstLine="480"/>
        <w:spacing w:line="360" w:lineRule="auto"/>
        <w:rPr>
          <w:rFonts w:hint="eastAsia" w:ascii="宋体" w:hAnsi="宋体"/>
          <w:sz w:val="24"/>
          <w:szCs w:val="24"/>
          <w:shd w:val="clear" w:color="auto" w:fill="ffffff"/>
        </w:rPr>
      </w:pPr>
      <w:r>
        <w:rPr>
          <w:rFonts w:hint="eastAsia" w:ascii="宋体" w:hAnsi="宋体"/>
          <w:sz w:val="24"/>
          <w:szCs w:val="24"/>
          <w:shd w:val="clear" w:color="auto" w:fill="ffffff"/>
        </w:rPr>
        <w:t xml:space="preserve">（6）符合法律、行政法规规定的其他条件（提供加盖供应商公章的承诺书，扫描编入响应文件中）。</w:t>
      </w:r>
      <w:r/>
    </w:p>
    <w:p>
      <w:pPr>
        <w:pStyle w:val="843"/>
        <w:ind w:firstLine="482"/>
        <w:spacing w:line="360" w:lineRule="auto"/>
        <w:rPr>
          <w:rFonts w:ascii="宋体" w:hAnsi="宋体"/>
          <w:b/>
          <w:sz w:val="24"/>
          <w:szCs w:val="24"/>
        </w:rPr>
      </w:pPr>
      <w:r>
        <w:rPr>
          <w:rFonts w:hint="eastAsia" w:ascii="宋体" w:hAnsi="宋体"/>
          <w:b/>
          <w:sz w:val="24"/>
          <w:szCs w:val="24"/>
        </w:rPr>
        <w:t xml:space="preserve">2.2 落实政府采购政策需满足的资格要求：</w:t>
      </w:r>
      <w:r>
        <w:rPr>
          <w:rFonts w:ascii="宋体" w:hAnsi="宋体"/>
          <w:b/>
          <w:sz w:val="24"/>
          <w:szCs w:val="24"/>
        </w:rPr>
      </w:r>
      <w:r/>
    </w:p>
    <w:p>
      <w:pPr>
        <w:pStyle w:val="843"/>
        <w:ind w:firstLine="480"/>
        <w:spacing w:line="360" w:lineRule="auto"/>
        <w:rPr>
          <w:rFonts w:ascii="宋体" w:hAnsi="宋体" w:cs="宋体"/>
          <w:sz w:val="24"/>
          <w:szCs w:val="24"/>
        </w:rPr>
      </w:pPr>
      <w:r>
        <w:rPr>
          <w:rFonts w:hint="eastAsia" w:ascii="宋体" w:hAnsi="宋体" w:cs="宋体"/>
          <w:sz w:val="24"/>
          <w:szCs w:val="24"/>
        </w:rPr>
        <w:t xml:space="preserve">本项目按照以下方式落实政府采购促进中小企业发展的要求：本项目为非预留份额的采购项目或采购包，执行价格扣除优惠政策，具体详见磋商文件第三章评标办法。</w:t>
      </w:r>
      <w:r>
        <w:rPr>
          <w:rFonts w:ascii="宋体" w:hAnsi="宋体" w:cs="宋体"/>
          <w:sz w:val="24"/>
          <w:szCs w:val="24"/>
        </w:rPr>
      </w:r>
      <w:r/>
    </w:p>
    <w:p>
      <w:pPr>
        <w:pStyle w:val="843"/>
        <w:ind w:firstLine="482"/>
        <w:spacing w:line="360" w:lineRule="auto"/>
        <w:rPr>
          <w:rFonts w:hint="eastAsia" w:ascii="宋体" w:hAnsi="宋体"/>
          <w:sz w:val="24"/>
          <w:szCs w:val="24"/>
        </w:rPr>
      </w:pPr>
      <w:r>
        <w:rPr>
          <w:rFonts w:hint="eastAsia" w:ascii="宋体" w:hAnsi="宋体"/>
          <w:b/>
          <w:sz w:val="24"/>
          <w:szCs w:val="24"/>
        </w:rPr>
        <w:t xml:space="preserve">2.3 采购人根据采购项目的特殊要求规定的特定条件：</w:t>
      </w:r>
      <w:r>
        <w:rPr>
          <w:rFonts w:hint="eastAsia" w:ascii="宋体" w:hAnsi="宋体"/>
          <w:sz w:val="24"/>
          <w:szCs w:val="24"/>
        </w:rPr>
      </w:r>
      <w:r/>
    </w:p>
    <w:p>
      <w:pPr>
        <w:pStyle w:val="856"/>
        <w:ind w:firstLine="480"/>
        <w:spacing w:line="360" w:lineRule="auto"/>
        <w:rPr>
          <w:rFonts w:ascii="宋体" w:hAnsi="宋体" w:cs="宋体"/>
          <w:sz w:val="24"/>
          <w:szCs w:val="24"/>
        </w:rPr>
      </w:pPr>
      <w:r>
        <w:rPr>
          <w:rFonts w:hint="eastAsia" w:ascii="宋体" w:hAnsi="宋体"/>
          <w:sz w:val="24"/>
          <w:szCs w:val="24"/>
        </w:rPr>
        <w:t xml:space="preserve">供应商具有有效的食品经营许可证或食品生产许可证（提供有效食品经营许可证或食品生产许可证</w:t>
      </w:r>
      <w:r>
        <w:rPr>
          <w:rFonts w:hint="eastAsia" w:ascii="宋体" w:hAnsi="宋体"/>
          <w:sz w:val="24"/>
          <w:szCs w:val="24"/>
          <w:lang w:val="en-US" w:eastAsia="zh-CN"/>
        </w:rPr>
        <w:t xml:space="preserve">扫描件</w:t>
      </w:r>
      <w:r>
        <w:rPr>
          <w:rFonts w:hint="eastAsia" w:ascii="宋体" w:hAnsi="宋体"/>
          <w:sz w:val="24"/>
          <w:szCs w:val="24"/>
        </w:rPr>
        <w:t xml:space="preserve">）</w:t>
      </w:r>
      <w:r>
        <w:rPr>
          <w:rFonts w:hint="eastAsia" w:ascii="宋体" w:hAnsi="宋体" w:cs="宋体"/>
          <w:sz w:val="24"/>
          <w:szCs w:val="24"/>
        </w:rPr>
        <w:t xml:space="preserve">。</w:t>
      </w:r>
      <w:r>
        <w:rPr>
          <w:rFonts w:ascii="宋体" w:hAnsi="宋体" w:cs="宋体"/>
          <w:sz w:val="24"/>
          <w:szCs w:val="24"/>
        </w:rPr>
      </w:r>
      <w:r/>
    </w:p>
    <w:p>
      <w:pPr>
        <w:pStyle w:val="843"/>
        <w:ind w:firstLine="482"/>
        <w:spacing w:line="360" w:lineRule="auto"/>
        <w:rPr>
          <w:rFonts w:ascii="宋体" w:hAnsi="宋体"/>
          <w:sz w:val="24"/>
          <w:szCs w:val="24"/>
        </w:rPr>
      </w:pPr>
      <w:r>
        <w:rPr>
          <w:rFonts w:hint="eastAsia" w:ascii="宋体" w:hAnsi="宋体" w:cs="宋体"/>
          <w:b/>
          <w:sz w:val="24"/>
          <w:szCs w:val="24"/>
        </w:rPr>
        <w:t xml:space="preserve">2</w:t>
      </w:r>
      <w:r>
        <w:rPr>
          <w:rFonts w:ascii="宋体" w:hAnsi="宋体" w:cs="宋体"/>
          <w:b/>
          <w:sz w:val="24"/>
          <w:szCs w:val="24"/>
        </w:rPr>
        <w:t xml:space="preserve">.</w:t>
      </w:r>
      <w:r>
        <w:rPr>
          <w:rFonts w:hint="eastAsia" w:ascii="宋体" w:hAnsi="宋体" w:cs="宋体"/>
          <w:b/>
          <w:sz w:val="24"/>
          <w:szCs w:val="24"/>
        </w:rPr>
        <w:t xml:space="preserve">4拒绝下述供应商参加本次采购活动：</w:t>
      </w:r>
      <w:r>
        <w:rPr>
          <w:rFonts w:ascii="宋体" w:hAnsi="宋体"/>
          <w:sz w:val="24"/>
          <w:szCs w:val="24"/>
        </w:rPr>
      </w:r>
      <w:r/>
    </w:p>
    <w:p>
      <w:pPr>
        <w:pStyle w:val="843"/>
        <w:ind w:firstLine="480"/>
        <w:spacing w:line="360" w:lineRule="auto"/>
        <w:rPr>
          <w:rFonts w:ascii="宋体" w:hAnsi="宋体"/>
          <w:sz w:val="24"/>
          <w:szCs w:val="24"/>
        </w:rPr>
      </w:pPr>
      <w:r>
        <w:rPr>
          <w:rFonts w:hint="eastAsia" w:ascii="宋体" w:hAnsi="宋体"/>
          <w:sz w:val="24"/>
          <w:szCs w:val="24"/>
        </w:rPr>
        <w:t xml:space="preserve">（1）单位负责人为同一人或者存在直接控股、管理关系的不同供应商，不得参加同一合同项下的政府采购活动。</w:t>
      </w:r>
      <w:r>
        <w:rPr>
          <w:rFonts w:ascii="宋体" w:hAnsi="宋体"/>
          <w:sz w:val="24"/>
          <w:szCs w:val="24"/>
        </w:rPr>
      </w:r>
      <w:r/>
    </w:p>
    <w:p>
      <w:pPr>
        <w:pStyle w:val="843"/>
        <w:ind w:firstLine="480"/>
        <w:spacing w:line="360" w:lineRule="auto"/>
        <w:rPr>
          <w:rFonts w:ascii="宋体" w:hAnsi="宋体"/>
          <w:sz w:val="24"/>
          <w:szCs w:val="24"/>
        </w:rPr>
      </w:pPr>
      <w:r>
        <w:rPr>
          <w:rFonts w:hint="eastAsia" w:ascii="宋体" w:hAnsi="宋体"/>
          <w:sz w:val="24"/>
          <w:szCs w:val="24"/>
        </w:rPr>
        <w:t xml:space="preserve">（2）供应商被“信用中国”网站（www.creditchina.gov.cn）、“中国政府采购网”(www.ccgp.gov.cn)列入失信被执行人、重大税收违法失信主体、政府采购严重违法失信行为记录名单，不得参加本次政府采购活动（以评审时查询结果为准）。</w:t>
      </w:r>
      <w:r>
        <w:rPr>
          <w:rFonts w:ascii="宋体" w:hAnsi="宋体"/>
          <w:sz w:val="24"/>
          <w:szCs w:val="24"/>
        </w:rPr>
      </w:r>
      <w:r/>
    </w:p>
    <w:p>
      <w:pPr>
        <w:pStyle w:val="843"/>
        <w:spacing w:line="360" w:lineRule="auto"/>
        <w:rPr>
          <w:rFonts w:ascii="宋体" w:hAnsi="宋体"/>
          <w:b/>
          <w:sz w:val="24"/>
          <w:szCs w:val="24"/>
        </w:rPr>
      </w:pPr>
      <w:r>
        <w:rPr>
          <w:rFonts w:hint="eastAsia" w:ascii="宋体" w:hAnsi="宋体"/>
          <w:b/>
          <w:sz w:val="24"/>
          <w:szCs w:val="24"/>
        </w:rPr>
        <w:t xml:space="preserve">三、获取采购文件</w:t>
      </w:r>
      <w:r>
        <w:rPr>
          <w:rFonts w:ascii="宋体" w:hAnsi="宋体"/>
          <w:b/>
          <w:sz w:val="24"/>
          <w:szCs w:val="24"/>
        </w:rPr>
      </w:r>
      <w:r/>
    </w:p>
    <w:p>
      <w:pPr>
        <w:pStyle w:val="84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时间：自磋商文件公告发布之日起5个工作日</w:t>
      </w:r>
      <w:r/>
    </w:p>
    <w:p>
      <w:pPr>
        <w:pStyle w:val="84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地点：江苏政府采购网</w:t>
      </w:r>
      <w:r/>
    </w:p>
    <w:p>
      <w:pPr>
        <w:pStyle w:val="84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方式：本项目采用网上注册登记方式。在“江苏政府采购网”自行免费下载磋商文件。</w:t>
      </w:r>
      <w:r/>
    </w:p>
    <w:p>
      <w:pPr>
        <w:pStyle w:val="84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售价：0.00元。</w:t>
      </w:r>
      <w:r/>
    </w:p>
    <w:p>
      <w:pPr>
        <w:pStyle w:val="843"/>
        <w:spacing w:line="360" w:lineRule="auto"/>
        <w:rPr>
          <w:rFonts w:ascii="宋体" w:hAnsi="宋体"/>
          <w:b/>
          <w:sz w:val="24"/>
          <w:szCs w:val="24"/>
        </w:rPr>
      </w:pPr>
      <w:r>
        <w:rPr>
          <w:rFonts w:hint="eastAsia" w:ascii="宋体" w:hAnsi="宋体"/>
          <w:b/>
          <w:sz w:val="24"/>
          <w:szCs w:val="24"/>
        </w:rPr>
        <w:t xml:space="preserve">四、响应文件提交</w:t>
      </w:r>
      <w:r>
        <w:rPr>
          <w:rFonts w:ascii="宋体" w:hAnsi="宋体"/>
          <w:b/>
          <w:sz w:val="24"/>
          <w:szCs w:val="24"/>
        </w:rPr>
      </w:r>
      <w:r/>
    </w:p>
    <w:p>
      <w:pPr>
        <w:pStyle w:val="843"/>
        <w:ind w:firstLine="480"/>
        <w:spacing w:line="360" w:lineRule="auto"/>
        <w:rPr>
          <w:rFonts w:ascii="宋体" w:hAnsi="宋体"/>
          <w:sz w:val="24"/>
          <w:szCs w:val="24"/>
        </w:rPr>
      </w:pPr>
      <w:r>
        <w:rPr>
          <w:rFonts w:hint="eastAsia" w:ascii="宋体" w:hAnsi="宋体"/>
          <w:sz w:val="24"/>
          <w:szCs w:val="24"/>
        </w:rPr>
        <w:t xml:space="preserve">4.1响应文件递交截止时间：2026年07月17日09时30分（北京时间）。</w:t>
      </w:r>
      <w:r>
        <w:rPr>
          <w:rFonts w:ascii="宋体" w:hAnsi="宋体"/>
          <w:sz w:val="24"/>
          <w:szCs w:val="24"/>
        </w:rPr>
      </w:r>
      <w:r/>
    </w:p>
    <w:p>
      <w:pPr>
        <w:pStyle w:val="843"/>
        <w:ind w:firstLine="480"/>
        <w:spacing w:line="360" w:lineRule="auto"/>
        <w:rPr>
          <w:rFonts w:ascii="宋体" w:hAnsi="宋体"/>
          <w:sz w:val="24"/>
          <w:szCs w:val="24"/>
        </w:rPr>
      </w:pPr>
      <w:r>
        <w:rPr>
          <w:rFonts w:hint="eastAsia" w:ascii="宋体" w:hAnsi="宋体"/>
          <w:sz w:val="24"/>
          <w:szCs w:val="24"/>
        </w:rPr>
        <w:t xml:space="preserve">4.2响应文件递交地点：</w:t>
      </w:r>
      <w:r>
        <w:rPr>
          <w:rFonts w:hint="eastAsia" w:ascii="宋体" w:hAnsi="宋体" w:cs="宋体"/>
          <w:sz w:val="24"/>
          <w:szCs w:val="24"/>
        </w:rPr>
        <w:t xml:space="preserve">江苏政府采购网“苏采云”系统网上开标大厅</w:t>
      </w:r>
      <w:r>
        <w:rPr>
          <w:rFonts w:hint="eastAsia" w:ascii="宋体" w:hAnsi="宋体"/>
          <w:sz w:val="24"/>
          <w:szCs w:val="24"/>
        </w:rPr>
        <w:t xml:space="preserve">。</w:t>
      </w:r>
      <w:r>
        <w:rPr>
          <w:rFonts w:ascii="宋体" w:hAnsi="宋体"/>
          <w:sz w:val="24"/>
          <w:szCs w:val="24"/>
        </w:rPr>
      </w:r>
      <w:r/>
    </w:p>
    <w:p>
      <w:pPr>
        <w:pStyle w:val="843"/>
        <w:spacing w:line="360" w:lineRule="auto"/>
        <w:rPr>
          <w:rFonts w:ascii="宋体" w:hAnsi="宋体"/>
          <w:b/>
          <w:sz w:val="24"/>
          <w:szCs w:val="24"/>
        </w:rPr>
      </w:pPr>
      <w:r>
        <w:rPr>
          <w:rFonts w:hint="eastAsia" w:ascii="宋体" w:hAnsi="宋体"/>
          <w:b/>
          <w:sz w:val="24"/>
          <w:szCs w:val="24"/>
        </w:rPr>
        <w:t xml:space="preserve">五、开启</w:t>
      </w:r>
      <w:r>
        <w:rPr>
          <w:rFonts w:ascii="宋体" w:hAnsi="宋体"/>
          <w:b/>
          <w:sz w:val="24"/>
          <w:szCs w:val="24"/>
        </w:rPr>
      </w:r>
      <w:r/>
    </w:p>
    <w:p>
      <w:pPr>
        <w:pStyle w:val="843"/>
        <w:ind w:firstLine="480"/>
        <w:spacing w:line="360" w:lineRule="auto"/>
        <w:rPr>
          <w:rFonts w:ascii="宋体" w:hAnsi="宋体" w:cs="宋体"/>
          <w:sz w:val="24"/>
          <w:szCs w:val="24"/>
        </w:rPr>
      </w:pPr>
      <w:r>
        <w:rPr>
          <w:rFonts w:hint="eastAsia" w:ascii="宋体" w:hAnsi="宋体" w:cs="宋体"/>
          <w:sz w:val="24"/>
          <w:szCs w:val="24"/>
        </w:rPr>
        <w:t xml:space="preserve">5.1开启时间：</w:t>
      </w:r>
      <w:r>
        <w:rPr>
          <w:rFonts w:hint="eastAsia" w:ascii="宋体" w:hAnsi="宋体"/>
          <w:sz w:val="24"/>
          <w:szCs w:val="24"/>
        </w:rPr>
        <w:t xml:space="preserve">2026年07月17日09时30分</w:t>
      </w:r>
      <w:r>
        <w:rPr>
          <w:rFonts w:hint="eastAsia" w:ascii="宋体" w:hAnsi="宋体" w:cs="宋体"/>
          <w:sz w:val="24"/>
          <w:szCs w:val="24"/>
        </w:rPr>
        <w:t xml:space="preserve">（北京时间）。</w:t>
      </w:r>
      <w:r>
        <w:rPr>
          <w:rFonts w:ascii="宋体" w:hAnsi="宋体" w:cs="宋体"/>
          <w:sz w:val="24"/>
          <w:szCs w:val="24"/>
        </w:rPr>
      </w:r>
      <w:r/>
    </w:p>
    <w:p>
      <w:pPr>
        <w:pStyle w:val="843"/>
        <w:ind w:firstLine="480"/>
        <w:spacing w:line="360" w:lineRule="auto"/>
        <w:rPr>
          <w:rFonts w:ascii="宋体" w:hAnsi="宋体"/>
          <w:sz w:val="24"/>
          <w:szCs w:val="24"/>
        </w:rPr>
      </w:pPr>
      <w:r>
        <w:rPr>
          <w:rFonts w:hint="eastAsia" w:ascii="宋体" w:hAnsi="宋体" w:cs="宋体"/>
          <w:sz w:val="24"/>
          <w:szCs w:val="24"/>
        </w:rPr>
        <w:t xml:space="preserve">5.2</w:t>
      </w:r>
      <w:r>
        <w:rPr>
          <w:rFonts w:hint="eastAsia" w:ascii="宋体" w:hAnsi="宋体"/>
          <w:sz w:val="24"/>
          <w:szCs w:val="24"/>
        </w:rPr>
        <w:t xml:space="preserve">开启地点：</w:t>
      </w:r>
      <w:r>
        <w:rPr>
          <w:rFonts w:hint="eastAsia" w:ascii="宋体" w:hAnsi="宋体" w:cs="宋体"/>
          <w:sz w:val="24"/>
          <w:szCs w:val="24"/>
        </w:rPr>
        <w:t xml:space="preserve">江苏政府采购网“苏采云”系统网上开标大厅。</w:t>
      </w:r>
      <w:r>
        <w:rPr>
          <w:rFonts w:ascii="宋体" w:hAnsi="宋体"/>
          <w:sz w:val="24"/>
          <w:szCs w:val="24"/>
        </w:rPr>
      </w:r>
      <w:r/>
    </w:p>
    <w:p>
      <w:pPr>
        <w:pStyle w:val="843"/>
        <w:jc w:val="left"/>
        <w:spacing w:line="360" w:lineRule="auto"/>
        <w:rPr>
          <w:rFonts w:ascii="宋体" w:hAnsi="宋体"/>
          <w:b/>
          <w:sz w:val="24"/>
          <w:szCs w:val="24"/>
        </w:rPr>
      </w:pPr>
      <w:r>
        <w:rPr>
          <w:rFonts w:hint="eastAsia" w:ascii="宋体" w:hAnsi="宋体"/>
          <w:b/>
          <w:sz w:val="24"/>
          <w:szCs w:val="24"/>
        </w:rPr>
        <w:t xml:space="preserve">六、公告期限</w:t>
      </w:r>
      <w:r>
        <w:rPr>
          <w:rFonts w:ascii="宋体" w:hAnsi="宋体"/>
          <w:b/>
          <w:sz w:val="24"/>
          <w:szCs w:val="24"/>
        </w:rPr>
      </w:r>
      <w:r/>
    </w:p>
    <w:p>
      <w:pPr>
        <w:pStyle w:val="843"/>
        <w:ind w:firstLine="480"/>
        <w:spacing w:line="360" w:lineRule="auto"/>
        <w:rPr>
          <w:rFonts w:ascii="宋体" w:hAnsi="宋体"/>
          <w:sz w:val="24"/>
          <w:szCs w:val="24"/>
        </w:rPr>
      </w:pPr>
      <w:r>
        <w:rPr>
          <w:rFonts w:hint="eastAsia" w:ascii="宋体" w:hAnsi="宋体"/>
          <w:sz w:val="24"/>
          <w:szCs w:val="24"/>
        </w:rPr>
        <w:t xml:space="preserve">自本公告发布之日起3个工作日。</w:t>
      </w:r>
      <w:r>
        <w:rPr>
          <w:rFonts w:ascii="宋体" w:hAnsi="宋体"/>
          <w:sz w:val="24"/>
          <w:szCs w:val="24"/>
        </w:rPr>
      </w:r>
      <w:r/>
    </w:p>
    <w:p>
      <w:pPr>
        <w:pStyle w:val="843"/>
        <w:spacing w:line="360" w:lineRule="auto"/>
        <w:rPr>
          <w:rFonts w:ascii="宋体" w:hAnsi="宋体"/>
          <w:b/>
          <w:sz w:val="24"/>
          <w:szCs w:val="24"/>
        </w:rPr>
      </w:pPr>
      <w:r>
        <w:rPr>
          <w:rFonts w:hint="eastAsia" w:ascii="宋体" w:hAnsi="宋体"/>
          <w:b/>
          <w:sz w:val="24"/>
          <w:szCs w:val="24"/>
        </w:rPr>
        <w:t xml:space="preserve">七、其他补充事宜</w:t>
      </w:r>
      <w:r>
        <w:rPr>
          <w:rFonts w:ascii="宋体" w:hAnsi="宋体"/>
          <w:b/>
          <w:sz w:val="24"/>
          <w:szCs w:val="24"/>
        </w:rPr>
      </w:r>
      <w:r/>
    </w:p>
    <w:p>
      <w:pPr>
        <w:pStyle w:val="843"/>
        <w:spacing w:line="360" w:lineRule="auto"/>
        <w:rPr>
          <w:rFonts w:hint="eastAsia" w:ascii="宋体" w:hAnsi="宋体"/>
          <w:b/>
          <w:sz w:val="24"/>
          <w:szCs w:val="24"/>
        </w:rPr>
      </w:pPr>
      <w:r>
        <w:rPr>
          <w:rFonts w:hint="eastAsia" w:ascii="宋体" w:hAnsi="宋体"/>
          <w:b/>
          <w:sz w:val="24"/>
          <w:szCs w:val="24"/>
        </w:rPr>
        <w:t xml:space="preserve">7.1公告媒体</w:t>
      </w:r>
      <w:r/>
    </w:p>
    <w:p>
      <w:pPr>
        <w:pStyle w:val="843"/>
        <w:ind w:firstLine="480"/>
        <w:spacing w:line="360" w:lineRule="auto"/>
        <w:rPr>
          <w:rFonts w:ascii="宋体" w:hAnsi="宋体"/>
          <w:sz w:val="24"/>
          <w:szCs w:val="24"/>
        </w:rPr>
      </w:pPr>
      <w:r>
        <w:rPr>
          <w:rFonts w:hint="eastAsia" w:ascii="宋体" w:hAnsi="宋体"/>
          <w:bCs/>
          <w:sz w:val="24"/>
          <w:szCs w:val="24"/>
        </w:rPr>
        <w:t xml:space="preserve">本次采购公告在</w:t>
      </w:r>
      <w:r>
        <w:rPr>
          <w:rFonts w:ascii="宋体" w:hAnsi="宋体" w:cs="宋体"/>
          <w:sz w:val="24"/>
          <w:szCs w:val="24"/>
        </w:rPr>
        <w:t xml:space="preserve">“江苏政府采购网”、“江苏招标采购服务平台”、“江苏监狱网”</w:t>
      </w:r>
      <w:r>
        <w:rPr>
          <w:rFonts w:hint="eastAsia" w:ascii="宋体" w:hAnsi="宋体"/>
          <w:bCs/>
          <w:sz w:val="24"/>
          <w:szCs w:val="24"/>
        </w:rPr>
        <w:t xml:space="preserve">上发布，有关本次采购的事项若存在变动或修改，敬请及时关注</w:t>
      </w:r>
      <w:r>
        <w:rPr>
          <w:rFonts w:ascii="宋体" w:hAnsi="宋体" w:cs="宋体"/>
          <w:sz w:val="24"/>
          <w:szCs w:val="24"/>
        </w:rPr>
        <w:t xml:space="preserve">“江苏政府采购网”、“江苏招标采购服务平台”、“江苏监狱网”</w:t>
      </w:r>
      <w:r>
        <w:rPr>
          <w:rFonts w:hint="eastAsia" w:ascii="宋体" w:hAnsi="宋体"/>
          <w:bCs/>
          <w:sz w:val="24"/>
          <w:szCs w:val="24"/>
        </w:rPr>
        <w:t xml:space="preserve">发布的更正公告。</w:t>
      </w:r>
      <w:r>
        <w:rPr>
          <w:rFonts w:ascii="宋体" w:hAnsi="宋体"/>
          <w:sz w:val="24"/>
          <w:szCs w:val="24"/>
        </w:rPr>
      </w:r>
      <w:r/>
    </w:p>
    <w:p>
      <w:pPr>
        <w:pStyle w:val="843"/>
        <w:spacing w:line="360" w:lineRule="auto"/>
        <w:rPr>
          <w:rFonts w:ascii="宋体" w:hAnsi="宋体"/>
          <w:b/>
          <w:sz w:val="24"/>
          <w:szCs w:val="24"/>
        </w:rPr>
      </w:pPr>
      <w:r>
        <w:rPr>
          <w:rFonts w:hint="eastAsia" w:ascii="宋体" w:hAnsi="宋体"/>
          <w:b/>
          <w:sz w:val="24"/>
          <w:szCs w:val="24"/>
        </w:rPr>
        <w:t xml:space="preserve">7.2磋商保证金</w:t>
      </w:r>
      <w:r>
        <w:rPr>
          <w:rFonts w:ascii="宋体" w:hAnsi="宋体"/>
          <w:b/>
          <w:sz w:val="24"/>
          <w:szCs w:val="24"/>
        </w:rPr>
      </w:r>
      <w:r/>
    </w:p>
    <w:p>
      <w:pPr>
        <w:pStyle w:val="843"/>
        <w:ind w:firstLine="480"/>
        <w:spacing w:line="360" w:lineRule="auto"/>
        <w:rPr>
          <w:rFonts w:ascii="宋体" w:hAnsi="宋体"/>
          <w:sz w:val="24"/>
          <w:szCs w:val="24"/>
        </w:rPr>
      </w:pPr>
      <w:r>
        <w:rPr>
          <w:rFonts w:hint="eastAsia" w:ascii="宋体" w:hAnsi="宋体"/>
          <w:sz w:val="24"/>
          <w:szCs w:val="24"/>
        </w:rPr>
        <w:t xml:space="preserve">本项目不收取磋商保证金。</w:t>
      </w:r>
      <w:r>
        <w:rPr>
          <w:rFonts w:ascii="宋体" w:hAnsi="宋体"/>
          <w:sz w:val="24"/>
          <w:szCs w:val="24"/>
        </w:rPr>
      </w:r>
      <w:r/>
    </w:p>
    <w:p>
      <w:pPr>
        <w:pStyle w:val="843"/>
        <w:spacing w:line="360" w:lineRule="auto"/>
        <w:rPr>
          <w:rFonts w:ascii="宋体" w:hAnsi="宋体"/>
          <w:b/>
          <w:sz w:val="24"/>
          <w:szCs w:val="24"/>
        </w:rPr>
      </w:pPr>
      <w:r>
        <w:rPr>
          <w:rFonts w:hint="eastAsia" w:ascii="宋体" w:hAnsi="宋体"/>
          <w:b/>
          <w:sz w:val="24"/>
          <w:szCs w:val="24"/>
        </w:rPr>
        <w:t xml:space="preserve">7.3政策功能</w:t>
      </w:r>
      <w:r>
        <w:rPr>
          <w:rFonts w:ascii="宋体" w:hAnsi="宋体"/>
          <w:b/>
          <w:sz w:val="24"/>
          <w:szCs w:val="24"/>
        </w:rPr>
      </w:r>
      <w:r/>
    </w:p>
    <w:p>
      <w:pPr>
        <w:pStyle w:val="843"/>
        <w:ind w:firstLine="480"/>
        <w:spacing w:line="360" w:lineRule="auto"/>
        <w:rPr>
          <w:rFonts w:ascii="宋体" w:hAnsi="宋体"/>
          <w:sz w:val="24"/>
          <w:szCs w:val="24"/>
        </w:rPr>
      </w:pPr>
      <w:r>
        <w:rPr>
          <w:rFonts w:hint="eastAsia" w:ascii="宋体" w:hAnsi="宋体"/>
          <w:sz w:val="24"/>
          <w:szCs w:val="24"/>
        </w:rPr>
        <w:t xml:space="preserve">（1）政府采购促进中小企业发展政策。</w:t>
      </w:r>
      <w:r>
        <w:rPr>
          <w:rFonts w:ascii="宋体" w:hAnsi="宋体"/>
          <w:sz w:val="24"/>
          <w:szCs w:val="24"/>
        </w:rPr>
      </w:r>
      <w:r/>
    </w:p>
    <w:p>
      <w:pPr>
        <w:pStyle w:val="843"/>
        <w:ind w:firstLine="480"/>
        <w:spacing w:line="360" w:lineRule="auto"/>
        <w:rPr>
          <w:rFonts w:ascii="宋体" w:hAnsi="宋体"/>
          <w:sz w:val="24"/>
          <w:szCs w:val="24"/>
        </w:rPr>
      </w:pPr>
      <w:r>
        <w:rPr>
          <w:rFonts w:hint="eastAsia" w:ascii="宋体" w:hAnsi="宋体"/>
          <w:sz w:val="24"/>
          <w:szCs w:val="24"/>
        </w:rPr>
        <w:t xml:space="preserve">（2）政府采购支持监狱和戒毒企业发展政策。</w:t>
      </w:r>
      <w:r>
        <w:rPr>
          <w:rFonts w:ascii="宋体" w:hAnsi="宋体"/>
          <w:sz w:val="24"/>
          <w:szCs w:val="24"/>
        </w:rPr>
      </w:r>
      <w:r/>
    </w:p>
    <w:p>
      <w:pPr>
        <w:pStyle w:val="843"/>
        <w:ind w:firstLine="480"/>
        <w:spacing w:line="360" w:lineRule="auto"/>
        <w:rPr>
          <w:rFonts w:ascii="宋体" w:hAnsi="宋体"/>
          <w:sz w:val="24"/>
          <w:szCs w:val="24"/>
        </w:rPr>
      </w:pPr>
      <w:r>
        <w:rPr>
          <w:rFonts w:hint="eastAsia" w:ascii="宋体" w:hAnsi="宋体"/>
          <w:sz w:val="24"/>
          <w:szCs w:val="24"/>
        </w:rPr>
        <w:t xml:space="preserve">（3）政府采购促进残疾人就业政策。</w:t>
      </w:r>
      <w:r>
        <w:rPr>
          <w:rFonts w:ascii="宋体" w:hAnsi="宋体"/>
          <w:sz w:val="24"/>
          <w:szCs w:val="24"/>
        </w:rPr>
      </w:r>
      <w:r/>
    </w:p>
    <w:p>
      <w:pPr>
        <w:pStyle w:val="843"/>
        <w:ind w:firstLine="480"/>
        <w:spacing w:line="360" w:lineRule="auto"/>
        <w:rPr>
          <w:rFonts w:ascii="宋体" w:hAnsi="宋体"/>
          <w:sz w:val="24"/>
          <w:szCs w:val="24"/>
        </w:rPr>
      </w:pPr>
      <w:r>
        <w:rPr>
          <w:rFonts w:hint="eastAsia" w:ascii="宋体" w:hAnsi="宋体"/>
          <w:sz w:val="24"/>
          <w:szCs w:val="24"/>
        </w:rPr>
        <w:t xml:space="preserve">（4）政府采购鼓励采购节能环保产品政策。</w:t>
      </w:r>
      <w:r>
        <w:rPr>
          <w:rFonts w:ascii="宋体" w:hAnsi="宋体"/>
          <w:sz w:val="24"/>
          <w:szCs w:val="24"/>
        </w:rPr>
      </w:r>
      <w:r/>
    </w:p>
    <w:p>
      <w:pPr>
        <w:pStyle w:val="843"/>
        <w:ind w:firstLine="480"/>
        <w:spacing w:line="360" w:lineRule="auto"/>
        <w:rPr>
          <w:rFonts w:hint="eastAsia" w:ascii="宋体" w:hAnsi="宋体"/>
          <w:sz w:val="24"/>
          <w:szCs w:val="24"/>
        </w:rPr>
      </w:pPr>
      <w:r>
        <w:rPr>
          <w:rFonts w:hint="eastAsia" w:ascii="宋体" w:hAnsi="宋体"/>
          <w:sz w:val="24"/>
          <w:szCs w:val="24"/>
        </w:rPr>
        <w:t xml:space="preserve">（5）</w:t>
      </w:r>
      <w:r>
        <w:rPr>
          <w:rFonts w:hint="eastAsia" w:ascii="宋体" w:hAnsi="宋体" w:cs="宋体"/>
          <w:bCs/>
          <w:sz w:val="24"/>
          <w:szCs w:val="24"/>
        </w:rPr>
        <w:t xml:space="preserve">本项目不接受进口产品参与磋商</w:t>
      </w:r>
      <w:r>
        <w:rPr>
          <w:rFonts w:hint="eastAsia" w:ascii="宋体" w:hAnsi="宋体"/>
          <w:sz w:val="24"/>
          <w:szCs w:val="24"/>
        </w:rPr>
        <w:t xml:space="preserve">。</w:t>
      </w:r>
      <w:r/>
    </w:p>
    <w:p>
      <w:pPr>
        <w:pStyle w:val="843"/>
        <w:spacing w:line="360" w:lineRule="auto"/>
        <w:rPr>
          <w:rFonts w:ascii="宋体" w:hAnsi="宋体"/>
          <w:b/>
          <w:sz w:val="24"/>
          <w:szCs w:val="24"/>
        </w:rPr>
      </w:pPr>
      <w:r/>
      <w:bookmarkStart w:id="26" w:name="OLE_LINK28"/>
      <w:r/>
      <w:bookmarkStart w:id="27" w:name="OLE_LINK27"/>
      <w:r>
        <w:rPr>
          <w:rFonts w:hint="eastAsia" w:ascii="宋体" w:hAnsi="宋体"/>
          <w:b/>
          <w:sz w:val="24"/>
          <w:szCs w:val="24"/>
        </w:rPr>
        <w:t xml:space="preserve">八、对本次采购提出询问，请按以下方式联系</w:t>
      </w:r>
      <w:r>
        <w:rPr>
          <w:rFonts w:ascii="宋体" w:hAnsi="宋体"/>
          <w:b/>
          <w:sz w:val="24"/>
          <w:szCs w:val="24"/>
        </w:rPr>
      </w:r>
      <w:r/>
    </w:p>
    <w:p>
      <w:pPr>
        <w:pStyle w:val="843"/>
        <w:ind w:firstLine="482"/>
        <w:spacing w:line="360" w:lineRule="auto"/>
        <w:rPr>
          <w:rFonts w:ascii="宋体" w:hAnsi="宋体"/>
          <w:b/>
          <w:sz w:val="24"/>
          <w:szCs w:val="24"/>
        </w:rPr>
      </w:pPr>
      <w:r>
        <w:rPr>
          <w:rFonts w:hint="eastAsia" w:ascii="宋体" w:hAnsi="宋体"/>
          <w:b/>
          <w:sz w:val="24"/>
          <w:szCs w:val="24"/>
        </w:rPr>
        <w:t xml:space="preserve">8.1采购人联系方式</w:t>
      </w:r>
      <w:r>
        <w:rPr>
          <w:rFonts w:ascii="宋体" w:hAnsi="宋体"/>
          <w:b/>
          <w:sz w:val="24"/>
          <w:szCs w:val="24"/>
        </w:rPr>
      </w:r>
      <w:r/>
    </w:p>
    <w:p>
      <w:pPr>
        <w:pStyle w:val="843"/>
        <w:ind w:firstLine="480"/>
        <w:spacing w:line="360" w:lineRule="auto"/>
        <w:rPr>
          <w:rFonts w:hint="eastAsia" w:ascii="宋体" w:hAnsi="宋体" w:cs="宋体"/>
          <w:sz w:val="24"/>
          <w:szCs w:val="24"/>
        </w:rPr>
      </w:pPr>
      <w:r>
        <w:rPr>
          <w:rFonts w:hint="eastAsia" w:ascii="宋体" w:hAnsi="宋体"/>
          <w:sz w:val="24"/>
          <w:szCs w:val="24"/>
        </w:rPr>
        <w:t xml:space="preserve">（1）采购</w:t>
      </w:r>
      <w:r>
        <w:rPr>
          <w:rFonts w:hint="eastAsia" w:ascii="宋体" w:hAnsi="宋体" w:cs="宋体"/>
          <w:sz w:val="24"/>
          <w:szCs w:val="24"/>
        </w:rPr>
        <w:t xml:space="preserve">人：江苏省新康监狱</w:t>
      </w:r>
      <w:r/>
    </w:p>
    <w:p>
      <w:pPr>
        <w:pStyle w:val="843"/>
        <w:ind w:firstLine="480"/>
        <w:spacing w:line="360" w:lineRule="auto"/>
        <w:rPr>
          <w:rFonts w:hint="eastAsia" w:ascii="宋体" w:hAnsi="宋体" w:cs="宋体"/>
          <w:sz w:val="24"/>
          <w:szCs w:val="24"/>
        </w:rPr>
      </w:pPr>
      <w:r>
        <w:rPr>
          <w:rFonts w:hint="eastAsia" w:ascii="宋体" w:hAnsi="宋体" w:cs="宋体"/>
          <w:sz w:val="24"/>
          <w:szCs w:val="24"/>
        </w:rPr>
        <w:t xml:space="preserve">（2）地址：江苏省常州市溧阳竹箦镇西安泰路10号</w:t>
      </w:r>
      <w:r/>
    </w:p>
    <w:p>
      <w:pPr>
        <w:pStyle w:val="843"/>
        <w:ind w:firstLine="480"/>
        <w:spacing w:line="360" w:lineRule="auto"/>
        <w:rPr>
          <w:rFonts w:ascii="宋体" w:hAnsi="宋体"/>
          <w:sz w:val="24"/>
          <w:szCs w:val="24"/>
        </w:rPr>
      </w:pPr>
      <w:r>
        <w:rPr>
          <w:rFonts w:hint="eastAsia" w:ascii="宋体" w:hAnsi="宋体"/>
          <w:sz w:val="24"/>
          <w:szCs w:val="24"/>
        </w:rPr>
        <w:t xml:space="preserve">（3）联系人：</w:t>
      </w:r>
      <w:r>
        <w:rPr>
          <w:rFonts w:hint="eastAsia" w:ascii="宋体" w:hAnsi="宋体" w:cs="宋体"/>
          <w:sz w:val="24"/>
          <w:szCs w:val="24"/>
        </w:rPr>
        <w:t xml:space="preserve">薛主任0519-87696263</w:t>
      </w:r>
      <w:r>
        <w:rPr>
          <w:rFonts w:ascii="宋体" w:hAnsi="宋体"/>
          <w:sz w:val="24"/>
          <w:szCs w:val="24"/>
        </w:rPr>
      </w:r>
      <w:r/>
    </w:p>
    <w:p>
      <w:pPr>
        <w:pStyle w:val="843"/>
        <w:ind w:firstLine="482"/>
        <w:spacing w:line="360" w:lineRule="auto"/>
        <w:rPr>
          <w:rFonts w:ascii="宋体" w:hAnsi="宋体"/>
          <w:b/>
          <w:sz w:val="24"/>
          <w:szCs w:val="24"/>
        </w:rPr>
      </w:pPr>
      <w:r>
        <w:rPr>
          <w:rFonts w:hint="eastAsia" w:ascii="宋体" w:hAnsi="宋体"/>
          <w:b/>
          <w:sz w:val="24"/>
          <w:szCs w:val="24"/>
        </w:rPr>
        <w:t xml:space="preserve">8.2采购代理机构联系方式</w:t>
      </w:r>
      <w:r>
        <w:rPr>
          <w:rFonts w:ascii="宋体" w:hAnsi="宋体"/>
          <w:b/>
          <w:sz w:val="24"/>
          <w:szCs w:val="24"/>
        </w:rPr>
      </w:r>
      <w:r/>
    </w:p>
    <w:p>
      <w:pPr>
        <w:pStyle w:val="843"/>
        <w:ind w:firstLine="480"/>
        <w:spacing w:line="360" w:lineRule="auto"/>
        <w:rPr>
          <w:rFonts w:ascii="宋体" w:hAnsi="宋体" w:cs="宋体"/>
          <w:sz w:val="24"/>
          <w:szCs w:val="24"/>
        </w:rPr>
      </w:pPr>
      <w:r>
        <w:rPr>
          <w:rFonts w:hint="eastAsia" w:ascii="宋体" w:hAnsi="宋体" w:cs="宋体"/>
          <w:sz w:val="24"/>
          <w:szCs w:val="24"/>
        </w:rPr>
        <w:t xml:space="preserve">（1）采购代理机构：江苏中衡工程顾问有限公司</w:t>
      </w:r>
      <w:r>
        <w:rPr>
          <w:rFonts w:ascii="宋体" w:hAnsi="宋体" w:cs="宋体"/>
          <w:sz w:val="24"/>
          <w:szCs w:val="24"/>
        </w:rPr>
      </w:r>
      <w:r/>
    </w:p>
    <w:p>
      <w:pPr>
        <w:pStyle w:val="843"/>
        <w:ind w:firstLine="480"/>
        <w:spacing w:line="360" w:lineRule="auto"/>
        <w:rPr>
          <w:rFonts w:ascii="宋体" w:hAnsi="宋体" w:cs="宋体"/>
          <w:sz w:val="24"/>
          <w:szCs w:val="24"/>
        </w:rPr>
      </w:pPr>
      <w:r>
        <w:rPr>
          <w:rFonts w:hint="eastAsia" w:ascii="宋体" w:hAnsi="宋体" w:cs="宋体"/>
          <w:sz w:val="24"/>
          <w:szCs w:val="24"/>
        </w:rPr>
        <w:t xml:space="preserve">（2）地址：南京市建邺区奥体大街68号国际总部研发园4B栋19层</w:t>
      </w:r>
      <w:r>
        <w:rPr>
          <w:rFonts w:ascii="宋体" w:hAnsi="宋体" w:cs="宋体"/>
          <w:sz w:val="24"/>
          <w:szCs w:val="24"/>
        </w:rPr>
      </w:r>
      <w:r/>
    </w:p>
    <w:p>
      <w:pPr>
        <w:pStyle w:val="843"/>
        <w:ind w:firstLine="480"/>
        <w:spacing w:line="360" w:lineRule="auto"/>
        <w:rPr>
          <w:rFonts w:ascii="宋体" w:hAnsi="宋体" w:cs="宋体"/>
          <w:sz w:val="24"/>
          <w:szCs w:val="24"/>
        </w:rPr>
      </w:pPr>
      <w:r>
        <w:rPr>
          <w:rFonts w:hint="eastAsia" w:ascii="宋体" w:hAnsi="宋体" w:cs="宋体"/>
          <w:sz w:val="24"/>
          <w:szCs w:val="24"/>
        </w:rPr>
        <w:t xml:space="preserve">（3）联系人：骆工</w:t>
      </w:r>
      <w:r>
        <w:rPr>
          <w:rFonts w:hint="eastAsia" w:ascii="宋体" w:hAnsi="宋体" w:cs="宋体"/>
          <w:sz w:val="24"/>
          <w:szCs w:val="24"/>
        </w:rPr>
        <w:t xml:space="preserve">；</w:t>
      </w:r>
      <w:r>
        <w:rPr>
          <w:rFonts w:hint="eastAsia" w:ascii="宋体" w:hAnsi="宋体" w:cs="宋体"/>
          <w:sz w:val="24"/>
          <w:szCs w:val="24"/>
        </w:rPr>
        <w:t xml:space="preserve">陆工</w:t>
      </w:r>
      <w:r>
        <w:rPr>
          <w:rFonts w:hint="eastAsia" w:ascii="宋体" w:hAnsi="宋体" w:cs="宋体"/>
          <w:sz w:val="24"/>
          <w:szCs w:val="24"/>
        </w:rPr>
        <w:t xml:space="preserve"> 025-83704009</w:t>
      </w:r>
      <w:r>
        <w:rPr>
          <w:rFonts w:ascii="宋体" w:hAnsi="宋体" w:cs="宋体"/>
          <w:sz w:val="24"/>
          <w:szCs w:val="24"/>
        </w:rPr>
      </w:r>
      <w:r/>
    </w:p>
    <w:p>
      <w:pPr>
        <w:pStyle w:val="843"/>
        <w:ind w:firstLine="482"/>
        <w:spacing w:line="360" w:lineRule="auto"/>
        <w:rPr>
          <w:rFonts w:ascii="宋体" w:hAnsi="宋体"/>
          <w:b/>
          <w:sz w:val="24"/>
          <w:szCs w:val="24"/>
        </w:rPr>
      </w:pPr>
      <w:r>
        <w:rPr>
          <w:rFonts w:hint="eastAsia" w:ascii="宋体" w:hAnsi="宋体"/>
          <w:b/>
          <w:sz w:val="24"/>
          <w:szCs w:val="24"/>
        </w:rPr>
        <w:t xml:space="preserve">8.3项目联系方式</w:t>
      </w:r>
      <w:r>
        <w:rPr>
          <w:rFonts w:ascii="宋体" w:hAnsi="宋体"/>
          <w:b/>
          <w:sz w:val="24"/>
          <w:szCs w:val="24"/>
        </w:rPr>
      </w:r>
      <w:r/>
    </w:p>
    <w:p>
      <w:pPr>
        <w:pStyle w:val="843"/>
        <w:ind w:firstLine="480"/>
        <w:spacing w:line="360" w:lineRule="auto"/>
        <w:rPr>
          <w:rFonts w:ascii="宋体" w:hAnsi="宋体" w:cs="宋体"/>
          <w:sz w:val="24"/>
          <w:szCs w:val="24"/>
        </w:rPr>
      </w:pPr>
      <w:r>
        <w:rPr>
          <w:rFonts w:hint="eastAsia" w:ascii="宋体" w:hAnsi="宋体" w:cs="宋体"/>
          <w:sz w:val="24"/>
          <w:szCs w:val="24"/>
        </w:rPr>
        <w:t xml:space="preserve">（1）项目联系人：骆工</w:t>
      </w:r>
      <w:r>
        <w:rPr>
          <w:rFonts w:ascii="宋体" w:hAnsi="宋体" w:cs="宋体"/>
          <w:sz w:val="24"/>
          <w:szCs w:val="24"/>
        </w:rPr>
        <w:t xml:space="preserve">；</w:t>
      </w:r>
      <w:r>
        <w:rPr>
          <w:rFonts w:ascii="宋体" w:hAnsi="宋体" w:cs="宋体"/>
          <w:sz w:val="24"/>
          <w:szCs w:val="24"/>
        </w:rPr>
        <w:t xml:space="preserve">陆工</w:t>
      </w:r>
      <w:r>
        <w:rPr>
          <w:rFonts w:ascii="宋体" w:hAnsi="宋体" w:cs="宋体"/>
          <w:sz w:val="24"/>
          <w:szCs w:val="24"/>
        </w:rPr>
      </w:r>
      <w:r/>
    </w:p>
    <w:p>
      <w:pPr>
        <w:pStyle w:val="843"/>
        <w:ind w:firstLine="480"/>
        <w:spacing w:line="360" w:lineRule="auto"/>
        <w:sectPr>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宋体" w:hAnsi="宋体" w:cs="宋体"/>
          <w:sz w:val="24"/>
          <w:szCs w:val="24"/>
        </w:rPr>
        <w:t xml:space="preserve">（2）联系电话：025-83704009</w:t>
      </w:r>
      <w:r/>
    </w:p>
    <w:p>
      <w:pPr>
        <w:pStyle w:val="844"/>
        <w:jc w:val="center"/>
        <w:rPr>
          <w:szCs w:val="36"/>
        </w:rPr>
      </w:pPr>
      <w:r/>
      <w:bookmarkEnd w:id="26"/>
      <w:r/>
      <w:bookmarkEnd w:id="27"/>
      <w:r/>
      <w:bookmarkStart w:id="28" w:name="_Toc77588269"/>
      <w:r/>
      <w:bookmarkStart w:id="29" w:name="_Toc167472832"/>
      <w:r/>
      <w:bookmarkStart w:id="30" w:name="_Toc19300"/>
      <w:r>
        <w:rPr>
          <w:rFonts w:hint="eastAsia"/>
          <w:szCs w:val="36"/>
        </w:rPr>
        <w:t xml:space="preserve">第二章 供应商须知</w:t>
      </w:r>
      <w:bookmarkEnd w:id="28"/>
      <w:r/>
      <w:bookmarkEnd w:id="29"/>
      <w:r/>
      <w:bookmarkEnd w:id="30"/>
      <w:r>
        <w:rPr>
          <w:szCs w:val="36"/>
        </w:rPr>
      </w:r>
      <w:r/>
    </w:p>
    <w:p>
      <w:pPr>
        <w:pStyle w:val="843"/>
        <w:jc w:val="center"/>
        <w:spacing w:line="360" w:lineRule="auto"/>
        <w:rPr>
          <w:rFonts w:ascii="宋体" w:hAnsi="宋体"/>
          <w:b/>
          <w:sz w:val="28"/>
          <w:szCs w:val="24"/>
        </w:rPr>
        <w:outlineLvl w:val="1"/>
      </w:pPr>
      <w:r/>
      <w:bookmarkStart w:id="31" w:name="_Toc204579900"/>
      <w:r>
        <w:rPr>
          <w:rFonts w:hint="eastAsia" w:ascii="宋体" w:hAnsi="宋体"/>
          <w:b/>
          <w:sz w:val="28"/>
          <w:szCs w:val="24"/>
        </w:rPr>
        <w:t xml:space="preserve">一、总则</w:t>
      </w:r>
      <w:r>
        <w:rPr>
          <w:rFonts w:ascii="宋体" w:hAnsi="宋体"/>
          <w:b/>
          <w:sz w:val="28"/>
          <w:szCs w:val="24"/>
        </w:rPr>
      </w:r>
      <w:r/>
    </w:p>
    <w:p>
      <w:pPr>
        <w:pStyle w:val="843"/>
        <w:spacing w:line="360" w:lineRule="auto"/>
        <w:rPr>
          <w:rFonts w:ascii="宋体" w:hAnsi="宋体"/>
          <w:b/>
          <w:sz w:val="24"/>
          <w:szCs w:val="24"/>
        </w:rPr>
      </w:pPr>
      <w:r>
        <w:rPr>
          <w:rFonts w:hint="eastAsia" w:ascii="宋体" w:hAnsi="宋体"/>
          <w:b/>
          <w:sz w:val="24"/>
          <w:szCs w:val="24"/>
        </w:rPr>
        <w:t xml:space="preserve">1、适用法律</w:t>
      </w:r>
      <w:r>
        <w:rPr>
          <w:rFonts w:ascii="宋体" w:hAnsi="宋体"/>
          <w:b/>
          <w:sz w:val="24"/>
          <w:szCs w:val="24"/>
        </w:rPr>
      </w:r>
      <w:r/>
    </w:p>
    <w:p>
      <w:pPr>
        <w:pStyle w:val="843"/>
        <w:ind w:firstLine="480"/>
        <w:spacing w:line="360" w:lineRule="auto"/>
        <w:rPr>
          <w:rFonts w:ascii="宋体" w:hAnsi="宋体"/>
          <w:sz w:val="24"/>
          <w:szCs w:val="24"/>
        </w:rPr>
      </w:pPr>
      <w:r>
        <w:rPr>
          <w:rFonts w:hint="eastAsia" w:ascii="宋体" w:hAnsi="宋体"/>
          <w:sz w:val="24"/>
          <w:szCs w:val="24"/>
        </w:rPr>
        <w:t xml:space="preserve">1.1《中华人民共和国政府采购法》、《中华人民共和国政府采购法实施条例》、《政府采购竞争性磋商采购方式管理暂行办法》等有关法律、规章和规定等。</w:t>
      </w:r>
      <w:r>
        <w:rPr>
          <w:rFonts w:ascii="宋体" w:hAnsi="宋体"/>
          <w:sz w:val="24"/>
          <w:szCs w:val="24"/>
        </w:rPr>
      </w:r>
      <w:r/>
    </w:p>
    <w:p>
      <w:pPr>
        <w:pStyle w:val="843"/>
        <w:spacing w:line="360" w:lineRule="auto"/>
        <w:rPr>
          <w:rFonts w:ascii="宋体" w:hAnsi="宋体"/>
          <w:b/>
          <w:sz w:val="24"/>
          <w:szCs w:val="24"/>
        </w:rPr>
      </w:pPr>
      <w:r>
        <w:rPr>
          <w:rFonts w:hint="eastAsia" w:ascii="宋体" w:hAnsi="宋体"/>
          <w:b/>
          <w:sz w:val="24"/>
          <w:szCs w:val="24"/>
        </w:rPr>
        <w:t xml:space="preserve">2、定义</w:t>
      </w:r>
      <w:r>
        <w:rPr>
          <w:rFonts w:ascii="宋体" w:hAnsi="宋体"/>
          <w:b/>
          <w:sz w:val="24"/>
          <w:szCs w:val="24"/>
        </w:rPr>
      </w:r>
      <w:r/>
    </w:p>
    <w:p>
      <w:pPr>
        <w:pStyle w:val="843"/>
        <w:ind w:firstLine="480"/>
        <w:spacing w:line="360" w:lineRule="auto"/>
        <w:rPr>
          <w:rFonts w:ascii="宋体" w:hAnsi="宋体"/>
          <w:sz w:val="24"/>
          <w:szCs w:val="24"/>
        </w:rPr>
      </w:pPr>
      <w:r>
        <w:rPr>
          <w:rFonts w:hint="eastAsia" w:ascii="宋体" w:hAnsi="宋体"/>
          <w:sz w:val="24"/>
          <w:szCs w:val="24"/>
        </w:rPr>
        <w:t xml:space="preserve">2.1 “供应商”是指参加竞争性磋商，并符合磋商文件规定资格条件的法人、其他组织或者自然人。</w:t>
      </w:r>
      <w:r>
        <w:rPr>
          <w:rFonts w:ascii="宋体" w:hAnsi="宋体"/>
          <w:sz w:val="24"/>
          <w:szCs w:val="24"/>
        </w:rPr>
      </w:r>
      <w:r/>
    </w:p>
    <w:p>
      <w:pPr>
        <w:pStyle w:val="843"/>
        <w:ind w:firstLine="480"/>
        <w:spacing w:line="360" w:lineRule="auto"/>
        <w:rPr>
          <w:rFonts w:ascii="宋体" w:hAnsi="宋体"/>
          <w:sz w:val="24"/>
          <w:szCs w:val="24"/>
        </w:rPr>
      </w:pPr>
      <w:r>
        <w:rPr>
          <w:rFonts w:hint="eastAsia" w:ascii="宋体" w:hAnsi="宋体"/>
          <w:sz w:val="24"/>
          <w:szCs w:val="24"/>
        </w:rPr>
        <w:t xml:space="preserve">2.2 “货物”指本磋商文件中所述货物及其伴随服务。</w:t>
      </w:r>
      <w:r>
        <w:rPr>
          <w:rFonts w:ascii="宋体" w:hAnsi="宋体"/>
          <w:sz w:val="24"/>
          <w:szCs w:val="24"/>
        </w:rPr>
      </w:r>
      <w:r/>
    </w:p>
    <w:p>
      <w:pPr>
        <w:pStyle w:val="843"/>
        <w:ind w:firstLine="480"/>
        <w:spacing w:line="360" w:lineRule="auto"/>
        <w:rPr>
          <w:rFonts w:ascii="宋体" w:hAnsi="宋体"/>
          <w:sz w:val="24"/>
          <w:szCs w:val="24"/>
        </w:rPr>
      </w:pPr>
      <w:r>
        <w:rPr>
          <w:rFonts w:hint="eastAsia" w:ascii="宋体" w:hAnsi="宋体"/>
          <w:sz w:val="24"/>
          <w:szCs w:val="24"/>
        </w:rPr>
        <w:t xml:space="preserve">2.3 “用户或使用单位”是指使用货物的单位。</w:t>
      </w:r>
      <w:r>
        <w:rPr>
          <w:rFonts w:ascii="宋体" w:hAnsi="宋体"/>
          <w:sz w:val="24"/>
          <w:szCs w:val="24"/>
        </w:rPr>
      </w:r>
      <w:r/>
    </w:p>
    <w:p>
      <w:pPr>
        <w:pStyle w:val="843"/>
        <w:spacing w:line="360" w:lineRule="auto"/>
        <w:rPr>
          <w:rFonts w:ascii="宋体" w:hAnsi="宋体"/>
          <w:b/>
          <w:sz w:val="24"/>
          <w:szCs w:val="24"/>
        </w:rPr>
      </w:pPr>
      <w:r>
        <w:rPr>
          <w:rFonts w:hint="eastAsia" w:ascii="宋体" w:hAnsi="宋体"/>
          <w:b/>
          <w:sz w:val="24"/>
          <w:szCs w:val="24"/>
        </w:rPr>
        <w:t xml:space="preserve">3、政策功能</w:t>
      </w:r>
      <w:r>
        <w:rPr>
          <w:rFonts w:ascii="宋体" w:hAnsi="宋体"/>
          <w:b/>
          <w:sz w:val="24"/>
          <w:szCs w:val="24"/>
        </w:rPr>
      </w:r>
      <w:r/>
    </w:p>
    <w:p>
      <w:pPr>
        <w:pStyle w:val="843"/>
        <w:ind w:firstLine="480"/>
        <w:spacing w:line="360" w:lineRule="auto"/>
        <w:rPr>
          <w:rFonts w:hint="eastAsia" w:ascii="宋体" w:hAnsi="宋体" w:cs="宋体"/>
          <w:sz w:val="24"/>
          <w:szCs w:val="24"/>
        </w:rPr>
      </w:pPr>
      <w:r>
        <w:rPr>
          <w:rFonts w:hint="eastAsia" w:ascii="宋体" w:hAnsi="宋体" w:cs="宋体"/>
          <w:sz w:val="24"/>
          <w:szCs w:val="24"/>
        </w:rPr>
        <w:t xml:space="preserve">3.1</w:t>
      </w:r>
      <w:r>
        <w:rPr>
          <w:rFonts w:hint="eastAsia" w:ascii="宋体" w:hAnsi="宋体"/>
          <w:sz w:val="24"/>
          <w:szCs w:val="24"/>
        </w:rPr>
        <w:t xml:space="preserve">政府采购促进中小企业发展，小企业（含小型、微型企业）提供的产品和服务在评审时将获得优势，参加磋商的小企业，应当提供《中小企业声明函》（“中小企业划型标准”详见《关于印发中小企业划型标准规定的通知》工信部联企业〔2011〕300号及《国家统计局 关于印发统计上大中小微型企业划分办法的通知》国统字〔2011〕75号）</w:t>
      </w:r>
      <w:r>
        <w:rPr>
          <w:rFonts w:hint="eastAsia" w:ascii="宋体" w:hAnsi="宋体" w:cs="宋体"/>
          <w:sz w:val="24"/>
          <w:szCs w:val="24"/>
        </w:rPr>
        <w:t xml:space="preserve">。</w:t>
      </w:r>
      <w:r/>
    </w:p>
    <w:p>
      <w:pPr>
        <w:pStyle w:val="843"/>
        <w:ind w:firstLine="480"/>
        <w:spacing w:line="360" w:lineRule="auto"/>
        <w:rPr>
          <w:rFonts w:ascii="宋体" w:hAnsi="宋体"/>
          <w:sz w:val="24"/>
          <w:szCs w:val="24"/>
        </w:rPr>
      </w:pPr>
      <w:r>
        <w:rPr>
          <w:rFonts w:hint="eastAsia" w:ascii="宋体" w:hAnsi="宋体"/>
          <w:sz w:val="24"/>
          <w:szCs w:val="24"/>
        </w:rPr>
        <w:t xml:space="preserve">3.2政府采购支持监狱和戒毒企业发展政策，监狱和戒毒企业提供的产品和服务在评标时将获得优势，参加磋商的监狱和戒毒企业，应当提供由省级以上监狱管理局、戒毒管理局（含新疆生产建设兵团）出具的属于监狱企业的证明文件，监狱和戒毒企业享受政府采购支持政策的要求详见财库〔2014〕68号。 </w:t>
      </w:r>
      <w:r>
        <w:rPr>
          <w:rFonts w:ascii="宋体" w:hAnsi="宋体"/>
          <w:sz w:val="24"/>
          <w:szCs w:val="24"/>
        </w:rPr>
      </w:r>
      <w:r/>
    </w:p>
    <w:p>
      <w:pPr>
        <w:pStyle w:val="843"/>
        <w:ind w:firstLine="480"/>
        <w:spacing w:line="360" w:lineRule="auto"/>
        <w:rPr>
          <w:rFonts w:ascii="宋体" w:hAnsi="宋体"/>
          <w:sz w:val="24"/>
          <w:szCs w:val="24"/>
        </w:rPr>
      </w:pPr>
      <w:r>
        <w:rPr>
          <w:rFonts w:hint="eastAsia" w:ascii="宋体" w:hAnsi="宋体"/>
          <w:sz w:val="24"/>
          <w:szCs w:val="24"/>
        </w:rPr>
        <w:t xml:space="preserve">3.3政府采购促进残疾人就业政策，残疾人福利性单位提供的产品和服务在评标时将获得优势，参加磋商的残疾人福利性单位，应当提供《残疾人福利性单位声明函》，残疾人福利性单位享受政府采购支持政策的要求详见财库〔2017〕141号。</w:t>
      </w:r>
      <w:r>
        <w:rPr>
          <w:rFonts w:ascii="宋体" w:hAnsi="宋体"/>
          <w:sz w:val="24"/>
          <w:szCs w:val="24"/>
        </w:rPr>
      </w:r>
      <w:r/>
    </w:p>
    <w:p>
      <w:pPr>
        <w:pStyle w:val="843"/>
        <w:ind w:firstLine="480"/>
        <w:spacing w:line="360" w:lineRule="auto"/>
        <w:rPr>
          <w:rFonts w:ascii="宋体" w:hAnsi="宋体"/>
          <w:sz w:val="24"/>
          <w:szCs w:val="24"/>
        </w:rPr>
      </w:pPr>
      <w:r>
        <w:rPr>
          <w:rFonts w:hint="eastAsia" w:ascii="宋体" w:hAnsi="宋体"/>
          <w:sz w:val="24"/>
          <w:szCs w:val="24"/>
        </w:rPr>
        <w:t xml:space="preserve">3.4强制采购节能产品、信息安全产品，优先采购环境标志产品。节能产品是指列入财政部、国家发展和改革委员会制定的节能产品品目政府采购清单，且经过认定的节能产品；信息安全产品是指列入国家质检总局 国家认监委《信息安全产品强制性认证目录》，并获得强 制性产品认证证书的产品；环境标志产品是指列入财政部、国家环保总局制定的环境标志产品品目政府采购清单，且经过认证的环境标志产品。</w:t>
      </w:r>
      <w:r>
        <w:rPr>
          <w:rFonts w:ascii="宋体" w:hAnsi="宋体"/>
          <w:sz w:val="24"/>
          <w:szCs w:val="24"/>
        </w:rPr>
      </w:r>
      <w:r/>
    </w:p>
    <w:p>
      <w:pPr>
        <w:pStyle w:val="843"/>
        <w:ind w:firstLine="480"/>
        <w:spacing w:line="360" w:lineRule="auto"/>
        <w:rPr>
          <w:rFonts w:ascii="宋体" w:hAnsi="宋体"/>
          <w:sz w:val="24"/>
          <w:szCs w:val="24"/>
        </w:rPr>
      </w:pPr>
      <w:r>
        <w:rPr>
          <w:rFonts w:hint="eastAsia" w:ascii="宋体" w:hAnsi="宋体"/>
          <w:sz w:val="24"/>
          <w:szCs w:val="24"/>
        </w:rPr>
        <w:t xml:space="preserve">3.5提供的产品属于信息安全产品的，供应商应当选择经国家认证的信息安全产品，并提供由中国信息安全认证中心按国家标准认证颁发的有效认证证书复印件。</w:t>
      </w:r>
      <w:r>
        <w:rPr>
          <w:rFonts w:ascii="宋体" w:hAnsi="宋体"/>
          <w:sz w:val="24"/>
          <w:szCs w:val="24"/>
        </w:rPr>
      </w:r>
      <w:r/>
    </w:p>
    <w:p>
      <w:pPr>
        <w:pStyle w:val="843"/>
        <w:ind w:firstLine="480"/>
        <w:spacing w:line="360" w:lineRule="auto"/>
        <w:rPr>
          <w:rFonts w:ascii="宋体" w:hAnsi="宋体"/>
          <w:sz w:val="24"/>
          <w:szCs w:val="24"/>
        </w:rPr>
      </w:pPr>
      <w:r>
        <w:rPr>
          <w:rFonts w:hint="eastAsia" w:ascii="宋体" w:hAnsi="宋体"/>
          <w:sz w:val="24"/>
          <w:szCs w:val="24"/>
        </w:rPr>
        <w:t xml:space="preserve">3.6提供的产品属于政府强制采购节能产品的，供应商应当选择经过认证的节能产品，并提供有效的节能产品认证证书复印件。</w:t>
      </w:r>
      <w:r>
        <w:rPr>
          <w:rFonts w:ascii="宋体" w:hAnsi="宋体"/>
          <w:sz w:val="24"/>
          <w:szCs w:val="24"/>
        </w:rPr>
      </w:r>
      <w:r/>
    </w:p>
    <w:p>
      <w:pPr>
        <w:pStyle w:val="843"/>
        <w:ind w:firstLine="480"/>
        <w:spacing w:line="360" w:lineRule="auto"/>
        <w:rPr>
          <w:rFonts w:hint="eastAsia" w:ascii="宋体" w:hAnsi="宋体" w:cs="宋体"/>
          <w:sz w:val="24"/>
          <w:szCs w:val="24"/>
        </w:rPr>
      </w:pPr>
      <w:r>
        <w:rPr>
          <w:rFonts w:hint="eastAsia" w:ascii="宋体" w:hAnsi="宋体"/>
          <w:sz w:val="24"/>
          <w:szCs w:val="24"/>
        </w:rPr>
        <w:t xml:space="preserve">3.7提供的产品属于环境标志产品的,供应商应当选择经过认证的环境标志产品,并提供有效的环境标志产品认证证书复印件。</w:t>
      </w:r>
      <w:r>
        <w:rPr>
          <w:rFonts w:hint="eastAsia" w:ascii="宋体" w:hAnsi="宋体" w:cs="宋体"/>
          <w:sz w:val="24"/>
          <w:szCs w:val="24"/>
        </w:rPr>
      </w:r>
      <w:r/>
    </w:p>
    <w:p>
      <w:pPr>
        <w:pStyle w:val="843"/>
        <w:spacing w:line="360" w:lineRule="auto"/>
        <w:rPr>
          <w:rFonts w:ascii="宋体" w:hAnsi="宋体"/>
          <w:b/>
          <w:sz w:val="24"/>
          <w:szCs w:val="24"/>
        </w:rPr>
      </w:pPr>
      <w:r>
        <w:rPr>
          <w:rFonts w:hint="eastAsia" w:ascii="宋体" w:hAnsi="宋体"/>
          <w:b/>
          <w:sz w:val="24"/>
          <w:szCs w:val="24"/>
        </w:rPr>
        <w:t xml:space="preserve">4、</w:t>
      </w:r>
      <w:r>
        <w:rPr>
          <w:rFonts w:hint="eastAsia" w:ascii="宋体" w:hAnsi="宋体"/>
          <w:b/>
          <w:bCs/>
          <w:sz w:val="24"/>
          <w:szCs w:val="24"/>
        </w:rPr>
        <w:t xml:space="preserve">磋商</w:t>
      </w:r>
      <w:r>
        <w:rPr>
          <w:rFonts w:hint="eastAsia" w:ascii="宋体" w:hAnsi="宋体"/>
          <w:b/>
          <w:sz w:val="24"/>
          <w:szCs w:val="24"/>
        </w:rPr>
        <w:t xml:space="preserve">费用</w:t>
      </w:r>
      <w:r>
        <w:rPr>
          <w:rFonts w:ascii="宋体" w:hAnsi="宋体"/>
          <w:b/>
          <w:sz w:val="24"/>
          <w:szCs w:val="24"/>
        </w:rPr>
      </w:r>
      <w:r/>
    </w:p>
    <w:p>
      <w:pPr>
        <w:pStyle w:val="843"/>
        <w:ind w:firstLine="480"/>
        <w:spacing w:line="360" w:lineRule="auto"/>
        <w:rPr>
          <w:rFonts w:ascii="宋体" w:hAnsi="宋体"/>
          <w:sz w:val="24"/>
          <w:szCs w:val="24"/>
        </w:rPr>
      </w:pPr>
      <w:r>
        <w:rPr>
          <w:rFonts w:hint="eastAsia" w:ascii="宋体" w:hAnsi="宋体"/>
          <w:sz w:val="24"/>
          <w:szCs w:val="24"/>
        </w:rPr>
        <w:t xml:space="preserve">4.1供应商应承担所有与准备和参加竞争性磋商有关的费用，无论采购结果如何，采购人和采购代理机构在任何情况下均无义务和责任承担这些费用。</w:t>
      </w:r>
      <w:r>
        <w:rPr>
          <w:rFonts w:ascii="宋体" w:hAnsi="宋体"/>
          <w:sz w:val="24"/>
          <w:szCs w:val="24"/>
        </w:rPr>
      </w:r>
      <w:r/>
    </w:p>
    <w:p>
      <w:pPr>
        <w:pStyle w:val="843"/>
        <w:ind w:firstLine="480"/>
        <w:spacing w:line="360" w:lineRule="auto"/>
        <w:rPr>
          <w:rFonts w:hint="eastAsia" w:ascii="宋体" w:hAnsi="宋体"/>
          <w:sz w:val="24"/>
          <w:szCs w:val="24"/>
        </w:rPr>
      </w:pPr>
      <w:r>
        <w:rPr>
          <w:rFonts w:hint="eastAsia" w:ascii="宋体" w:hAnsi="宋体"/>
          <w:sz w:val="24"/>
          <w:szCs w:val="24"/>
        </w:rPr>
        <w:t xml:space="preserve">4.2</w:t>
      </w:r>
      <w:r>
        <w:rPr>
          <w:rFonts w:ascii="宋体" w:hAnsi="宋体" w:cs="宋体"/>
          <w:sz w:val="24"/>
          <w:szCs w:val="24"/>
        </w:rPr>
        <w:t xml:space="preserve">本项目采购代理费参照苏招协[2022]002号文标准的38%计取，成交人应在领取成交通知书前支付给采购代理机构。计算采购代理费时，本项目成交金额按 “200.000000万元×优惠率”计取</w:t>
      </w:r>
      <w:r>
        <w:rPr>
          <w:rFonts w:hint="eastAsia"/>
          <w:sz w:val="24"/>
          <w:szCs w:val="24"/>
        </w:rPr>
        <w:t xml:space="preserve">。</w:t>
      </w:r>
      <w:r>
        <w:rPr>
          <w:rFonts w:hint="eastAsia" w:ascii="宋体" w:hAnsi="宋体"/>
          <w:sz w:val="24"/>
          <w:szCs w:val="24"/>
        </w:rPr>
      </w:r>
      <w:r/>
    </w:p>
    <w:p>
      <w:pPr>
        <w:pStyle w:val="845"/>
      </w:pPr>
      <w:r>
        <w:rPr>
          <w:rFonts w:hint="eastAsia"/>
        </w:rPr>
        <w:t xml:space="preserve">二、磋商文件、响应文件</w:t>
      </w:r>
      <w:r/>
    </w:p>
    <w:p>
      <w:pPr>
        <w:pStyle w:val="843"/>
        <w:spacing w:line="360" w:lineRule="auto"/>
        <w:rPr>
          <w:rFonts w:ascii="宋体" w:hAnsi="宋体"/>
          <w:b/>
          <w:sz w:val="24"/>
          <w:szCs w:val="24"/>
        </w:rPr>
      </w:pPr>
      <w:r>
        <w:rPr>
          <w:rFonts w:hint="eastAsia" w:ascii="宋体" w:hAnsi="宋体"/>
          <w:b/>
          <w:sz w:val="24"/>
          <w:szCs w:val="24"/>
        </w:rPr>
        <w:t xml:space="preserve">5、磋商文件</w:t>
      </w:r>
      <w:r>
        <w:rPr>
          <w:rFonts w:ascii="宋体" w:hAnsi="宋体"/>
          <w:b/>
          <w:sz w:val="24"/>
          <w:szCs w:val="24"/>
        </w:rPr>
      </w:r>
      <w:r/>
    </w:p>
    <w:p>
      <w:pPr>
        <w:pStyle w:val="843"/>
        <w:ind w:firstLine="480"/>
        <w:spacing w:line="360" w:lineRule="auto"/>
        <w:rPr>
          <w:rFonts w:ascii="宋体" w:hAnsi="宋体"/>
          <w:sz w:val="24"/>
          <w:szCs w:val="24"/>
        </w:rPr>
      </w:pPr>
      <w:r>
        <w:rPr>
          <w:rFonts w:hint="eastAsia" w:ascii="宋体" w:hAnsi="宋体"/>
          <w:sz w:val="24"/>
          <w:szCs w:val="24"/>
        </w:rPr>
        <w:t xml:space="preserve">5.1磋商文件包括：（1）磋商邀请；（2）供应商须知；（3）评审办法；（4）采购需求；（5）合同格式及条款；（6）竞争性磋商响应文件格式及附件。对磋商文件所作的澄清、修改，构成磋商文件的组成部分。当磋商相互之间发生矛盾时，以后发出的文件为准。</w:t>
      </w:r>
      <w:r>
        <w:rPr>
          <w:rFonts w:ascii="宋体" w:hAnsi="宋体"/>
          <w:sz w:val="24"/>
          <w:szCs w:val="24"/>
        </w:rPr>
      </w:r>
      <w:r/>
    </w:p>
    <w:p>
      <w:pPr>
        <w:pStyle w:val="843"/>
        <w:ind w:firstLine="480"/>
        <w:spacing w:line="360" w:lineRule="auto"/>
        <w:rPr>
          <w:rFonts w:ascii="宋体" w:hAnsi="宋体"/>
          <w:sz w:val="24"/>
          <w:szCs w:val="24"/>
        </w:rPr>
      </w:pPr>
      <w:r>
        <w:rPr>
          <w:rFonts w:hint="eastAsia" w:ascii="宋体" w:hAnsi="宋体"/>
          <w:sz w:val="24"/>
          <w:szCs w:val="24"/>
        </w:rPr>
        <w:t xml:space="preserve">5.2磋商文件的澄清和修改</w:t>
      </w:r>
      <w:r>
        <w:rPr>
          <w:rFonts w:ascii="宋体" w:hAnsi="宋体"/>
          <w:sz w:val="24"/>
          <w:szCs w:val="24"/>
        </w:rPr>
      </w:r>
      <w:r/>
    </w:p>
    <w:p>
      <w:pPr>
        <w:pStyle w:val="843"/>
        <w:ind w:firstLine="480"/>
        <w:spacing w:line="360" w:lineRule="auto"/>
        <w:rPr>
          <w:rFonts w:ascii="宋体" w:hAnsi="宋体"/>
          <w:sz w:val="24"/>
          <w:szCs w:val="24"/>
        </w:rPr>
      </w:pPr>
      <w:r>
        <w:rPr>
          <w:rFonts w:hint="eastAsia" w:ascii="宋体" w:hAnsi="宋体"/>
          <w:sz w:val="24"/>
          <w:szCs w:val="24"/>
        </w:rPr>
        <w:t xml:space="preserve">5.2.1供应商应仔细阅读和检查磋商文件的全部内容。如发现内容不全，应及时向采购人或采购代理机构提出，以便补齐。如有疑问，应在响应文件递交截止时间前5天，通过书面形式要求采购人对磋商文件予以澄清。</w:t>
      </w:r>
      <w:r>
        <w:rPr>
          <w:rFonts w:ascii="宋体" w:hAnsi="宋体"/>
          <w:sz w:val="24"/>
          <w:szCs w:val="24"/>
        </w:rPr>
      </w:r>
      <w:r/>
    </w:p>
    <w:p>
      <w:pPr>
        <w:pStyle w:val="843"/>
        <w:ind w:firstLine="480"/>
        <w:spacing w:line="360" w:lineRule="auto"/>
        <w:rPr>
          <w:rFonts w:ascii="宋体" w:hAnsi="宋体"/>
          <w:sz w:val="24"/>
          <w:szCs w:val="24"/>
        </w:rPr>
      </w:pPr>
      <w:r>
        <w:rPr>
          <w:rFonts w:hint="eastAsia" w:ascii="宋体" w:hAnsi="宋体"/>
          <w:sz w:val="24"/>
          <w:szCs w:val="24"/>
        </w:rPr>
        <w:t xml:space="preserve">5.2.2磋商文件的澄清和修改将在磋商邀请规定的响应文件递交截止时间前，通过书面形式发给所有购买磋商文件的供应商，但不指明问题的来源。如果澄清的内容影响到响应文件的编制，且澄清和修改发出的时间距响应文件递交截止时间不足5天的，相应延长响应文件递交截止时间。</w:t>
      </w:r>
      <w:r>
        <w:rPr>
          <w:rFonts w:ascii="宋体" w:hAnsi="宋体"/>
          <w:sz w:val="24"/>
          <w:szCs w:val="24"/>
        </w:rPr>
      </w:r>
      <w:r/>
    </w:p>
    <w:p>
      <w:pPr>
        <w:pStyle w:val="843"/>
        <w:ind w:firstLine="480"/>
        <w:spacing w:line="360" w:lineRule="auto"/>
        <w:rPr>
          <w:rFonts w:ascii="宋体" w:hAnsi="宋体"/>
          <w:sz w:val="24"/>
          <w:szCs w:val="24"/>
        </w:rPr>
      </w:pPr>
      <w:r>
        <w:rPr>
          <w:rFonts w:hint="eastAsia" w:ascii="宋体" w:hAnsi="宋体"/>
          <w:sz w:val="24"/>
          <w:szCs w:val="24"/>
        </w:rPr>
        <w:t xml:space="preserve">5.3供应商应及时获取澄清和修改后的磋商文件，未按澄清和修改后的磋商文件编制的响应文件有可能无法递交或者有可能被磋商小组否决。</w:t>
      </w:r>
      <w:r>
        <w:rPr>
          <w:rFonts w:ascii="宋体" w:hAnsi="宋体"/>
          <w:sz w:val="24"/>
          <w:szCs w:val="24"/>
        </w:rPr>
      </w:r>
      <w:r/>
    </w:p>
    <w:p>
      <w:pPr>
        <w:pStyle w:val="843"/>
        <w:ind w:firstLine="480"/>
        <w:spacing w:line="360" w:lineRule="auto"/>
        <w:rPr>
          <w:rFonts w:ascii="宋体" w:hAnsi="宋体"/>
          <w:sz w:val="24"/>
          <w:szCs w:val="24"/>
        </w:rPr>
      </w:pPr>
      <w:r>
        <w:rPr>
          <w:rFonts w:hint="eastAsia" w:ascii="宋体" w:hAnsi="宋体"/>
          <w:sz w:val="24"/>
          <w:szCs w:val="24"/>
        </w:rPr>
        <w:t xml:space="preserve">5.4磋商文件中加“★”项条款为实质性条款，供应商不得负偏离或缺失。</w:t>
      </w:r>
      <w:r>
        <w:rPr>
          <w:rFonts w:ascii="宋体" w:hAnsi="宋体"/>
          <w:sz w:val="24"/>
          <w:szCs w:val="24"/>
        </w:rPr>
      </w:r>
      <w:r/>
    </w:p>
    <w:p>
      <w:pPr>
        <w:pStyle w:val="843"/>
        <w:spacing w:line="360" w:lineRule="auto"/>
        <w:rPr>
          <w:rFonts w:ascii="宋体" w:hAnsi="宋体"/>
          <w:b/>
          <w:sz w:val="24"/>
          <w:szCs w:val="24"/>
        </w:rPr>
      </w:pPr>
      <w:r>
        <w:rPr>
          <w:rFonts w:hint="eastAsia" w:ascii="宋体" w:hAnsi="宋体"/>
          <w:b/>
          <w:sz w:val="24"/>
          <w:szCs w:val="24"/>
        </w:rPr>
        <w:t xml:space="preserve">6、响应文件的提交和解密</w:t>
      </w:r>
      <w:r>
        <w:rPr>
          <w:rFonts w:ascii="宋体" w:hAnsi="宋体"/>
          <w:b/>
          <w:sz w:val="24"/>
          <w:szCs w:val="24"/>
        </w:rPr>
      </w:r>
      <w:r/>
    </w:p>
    <w:p>
      <w:pPr>
        <w:pStyle w:val="843"/>
        <w:ind w:firstLine="480"/>
        <w:spacing w:line="360" w:lineRule="auto"/>
        <w:rPr>
          <w:rFonts w:hint="eastAsia" w:ascii="宋体" w:hAnsi="宋体"/>
          <w:sz w:val="24"/>
          <w:szCs w:val="24"/>
        </w:rPr>
      </w:pPr>
      <w:r>
        <w:rPr>
          <w:rFonts w:hint="eastAsia" w:ascii="宋体" w:hAnsi="宋体"/>
          <w:sz w:val="24"/>
          <w:szCs w:val="24"/>
        </w:rPr>
        <w:t xml:space="preserve">6.1</w:t>
      </w:r>
      <w:r>
        <w:rPr>
          <w:rFonts w:ascii="宋体" w:hAnsi="宋体"/>
          <w:bCs/>
          <w:sz w:val="24"/>
          <w:szCs w:val="21"/>
        </w:rPr>
        <w:t xml:space="preserve">供应商应当按照《操作手册》规定，在响应文件递交截止时间前制作并上传电子响应文件</w:t>
      </w:r>
      <w:r>
        <w:rPr>
          <w:rFonts w:hint="eastAsia" w:ascii="宋体" w:hAnsi="宋体"/>
          <w:sz w:val="24"/>
          <w:szCs w:val="24"/>
        </w:rPr>
        <w:t xml:space="preserve">。</w:t>
      </w:r>
      <w:r/>
    </w:p>
    <w:p>
      <w:pPr>
        <w:pStyle w:val="843"/>
        <w:ind w:firstLine="480"/>
        <w:spacing w:line="360" w:lineRule="auto"/>
        <w:rPr>
          <w:rFonts w:ascii="宋体" w:hAnsi="宋体"/>
          <w:bCs/>
          <w:sz w:val="24"/>
          <w:szCs w:val="21"/>
        </w:rPr>
      </w:pPr>
      <w:r>
        <w:rPr>
          <w:rFonts w:hint="eastAsia" w:ascii="宋体" w:hAnsi="宋体"/>
          <w:bCs/>
          <w:sz w:val="24"/>
          <w:szCs w:val="21"/>
        </w:rPr>
        <w:t xml:space="preserve">6.2</w:t>
      </w:r>
      <w:r>
        <w:rPr>
          <w:rFonts w:ascii="宋体" w:hAnsi="宋体"/>
          <w:bCs/>
          <w:sz w:val="24"/>
          <w:szCs w:val="21"/>
        </w:rPr>
        <w:t xml:space="preserve">供应商应充分考虑到网络环境、网络带宽等风险因素，如因供应商自身原因造成的电子响应文件上传不成功的，按照磋商文件第二章第</w:t>
      </w:r>
      <w:r>
        <w:rPr>
          <w:rFonts w:hint="eastAsia" w:ascii="宋体" w:hAnsi="宋体"/>
          <w:bCs/>
          <w:sz w:val="24"/>
          <w:szCs w:val="21"/>
        </w:rPr>
        <w:t xml:space="preserve">13.9</w:t>
      </w:r>
      <w:r>
        <w:rPr>
          <w:rFonts w:ascii="宋体" w:hAnsi="宋体"/>
          <w:bCs/>
          <w:sz w:val="24"/>
          <w:szCs w:val="21"/>
        </w:rPr>
        <w:t xml:space="preserve">条规定</w:t>
      </w:r>
      <w:r>
        <w:rPr>
          <w:rFonts w:hint="eastAsia" w:ascii="宋体" w:hAnsi="宋体"/>
          <w:bCs/>
          <w:sz w:val="24"/>
          <w:szCs w:val="21"/>
        </w:rPr>
        <w:t xml:space="preserve">作</w:t>
      </w:r>
      <w:r>
        <w:rPr>
          <w:rFonts w:ascii="宋体" w:hAnsi="宋体"/>
          <w:bCs/>
          <w:sz w:val="24"/>
          <w:szCs w:val="21"/>
        </w:rPr>
        <w:t xml:space="preserve">无效响应处理。</w:t>
      </w:r>
      <w:r/>
    </w:p>
    <w:p>
      <w:pPr>
        <w:pStyle w:val="843"/>
        <w:ind w:firstLine="480"/>
        <w:spacing w:line="360" w:lineRule="auto"/>
        <w:rPr>
          <w:rFonts w:hint="eastAsia" w:ascii="宋体" w:hAnsi="宋体"/>
          <w:bCs/>
          <w:sz w:val="24"/>
          <w:szCs w:val="21"/>
        </w:rPr>
      </w:pPr>
      <w:r>
        <w:rPr>
          <w:rFonts w:hint="eastAsia" w:ascii="宋体" w:hAnsi="宋体"/>
          <w:sz w:val="24"/>
          <w:szCs w:val="21"/>
        </w:rPr>
        <w:t xml:space="preserve">6.3采购人（采购代理机构）</w:t>
      </w:r>
      <w:r>
        <w:rPr>
          <w:rFonts w:ascii="宋体" w:hAnsi="宋体"/>
          <w:bCs/>
          <w:sz w:val="24"/>
          <w:szCs w:val="21"/>
        </w:rPr>
        <w:t xml:space="preserve">可以按照规定，通过修改</w:t>
      </w:r>
      <w:r>
        <w:rPr>
          <w:rFonts w:hint="eastAsia" w:ascii="宋体" w:hAnsi="宋体"/>
          <w:bCs/>
          <w:sz w:val="24"/>
          <w:szCs w:val="21"/>
        </w:rPr>
        <w:t xml:space="preserve">磋商</w:t>
      </w:r>
      <w:r>
        <w:rPr>
          <w:rFonts w:ascii="宋体" w:hAnsi="宋体"/>
          <w:bCs/>
          <w:sz w:val="24"/>
          <w:szCs w:val="21"/>
        </w:rPr>
        <w:t xml:space="preserve">文件酌情延长提交响应文件截止日期，在此情况下，供应商的所有权利和义务以及供应商受制的截止日期均应以延长后新的截止日期为准。</w:t>
      </w:r>
      <w:r>
        <w:rPr>
          <w:rFonts w:hint="eastAsia" w:ascii="宋体" w:hAnsi="宋体"/>
          <w:bCs/>
          <w:sz w:val="24"/>
          <w:szCs w:val="21"/>
        </w:rPr>
      </w:r>
      <w:r/>
    </w:p>
    <w:p>
      <w:pPr>
        <w:pStyle w:val="843"/>
        <w:ind w:firstLine="480"/>
        <w:spacing w:line="360" w:lineRule="auto"/>
        <w:rPr>
          <w:rFonts w:hint="eastAsia" w:ascii="宋体" w:hAnsi="宋体"/>
          <w:bCs/>
          <w:sz w:val="24"/>
          <w:szCs w:val="21"/>
        </w:rPr>
      </w:pPr>
      <w:r>
        <w:rPr>
          <w:rFonts w:hint="eastAsia" w:ascii="宋体" w:hAnsi="宋体"/>
          <w:bCs/>
          <w:sz w:val="24"/>
          <w:szCs w:val="21"/>
        </w:rPr>
        <w:t xml:space="preserve">6.4采购人</w:t>
      </w:r>
      <w:r>
        <w:rPr>
          <w:rFonts w:ascii="宋体" w:hAnsi="宋体"/>
          <w:bCs/>
          <w:sz w:val="24"/>
          <w:szCs w:val="21"/>
        </w:rPr>
        <w:t xml:space="preserve">拒绝接收在其规定的提交响应文件截止时间后上传的任何电子响应文件。</w:t>
      </w:r>
      <w:r>
        <w:rPr>
          <w:rFonts w:hint="eastAsia" w:ascii="宋体" w:hAnsi="宋体"/>
          <w:bCs/>
          <w:sz w:val="24"/>
          <w:szCs w:val="21"/>
        </w:rPr>
      </w:r>
      <w:r/>
    </w:p>
    <w:p>
      <w:pPr>
        <w:pStyle w:val="843"/>
        <w:ind w:firstLine="480"/>
        <w:spacing w:line="360" w:lineRule="auto"/>
        <w:rPr>
          <w:rFonts w:ascii="宋体" w:hAnsi="宋体"/>
          <w:bCs/>
          <w:sz w:val="24"/>
          <w:szCs w:val="21"/>
        </w:rPr>
      </w:pPr>
      <w:r>
        <w:rPr>
          <w:rFonts w:hint="eastAsia" w:ascii="宋体" w:hAnsi="宋体"/>
          <w:bCs/>
          <w:sz w:val="24"/>
          <w:szCs w:val="21"/>
        </w:rPr>
        <w:t xml:space="preserve">6.5供应商应当按照《操作手册》规定，在苏采云系统规定的时间内对响应文件进行解密。</w:t>
      </w:r>
      <w:r>
        <w:rPr>
          <w:rFonts w:ascii="宋体" w:hAnsi="宋体"/>
          <w:bCs/>
          <w:sz w:val="24"/>
          <w:szCs w:val="21"/>
        </w:rPr>
      </w:r>
      <w:r/>
    </w:p>
    <w:p>
      <w:pPr>
        <w:pStyle w:val="843"/>
        <w:spacing w:line="360" w:lineRule="auto"/>
        <w:rPr>
          <w:rFonts w:ascii="宋体" w:hAnsi="宋体"/>
          <w:b/>
          <w:sz w:val="24"/>
          <w:szCs w:val="24"/>
        </w:rPr>
      </w:pPr>
      <w:r>
        <w:rPr>
          <w:rFonts w:hint="eastAsia" w:ascii="宋体" w:hAnsi="宋体"/>
          <w:b/>
          <w:sz w:val="24"/>
          <w:szCs w:val="24"/>
        </w:rPr>
        <w:t xml:space="preserve">7、响应文件的语言、计量单位、货币和编制</w:t>
      </w:r>
      <w:r>
        <w:rPr>
          <w:rFonts w:ascii="宋体" w:hAnsi="宋体"/>
          <w:b/>
          <w:sz w:val="24"/>
          <w:szCs w:val="24"/>
        </w:rPr>
      </w:r>
      <w:r/>
    </w:p>
    <w:p>
      <w:pPr>
        <w:pStyle w:val="843"/>
        <w:ind w:firstLine="480"/>
        <w:spacing w:line="360" w:lineRule="auto"/>
        <w:rPr>
          <w:rFonts w:ascii="宋体" w:hAnsi="宋体"/>
          <w:sz w:val="24"/>
          <w:szCs w:val="24"/>
        </w:rPr>
      </w:pPr>
      <w:r>
        <w:rPr>
          <w:rFonts w:hint="eastAsia" w:ascii="宋体" w:hAnsi="宋体"/>
          <w:sz w:val="24"/>
          <w:szCs w:val="24"/>
        </w:rPr>
        <w:t xml:space="preserve">7.1供应商提交的响应文件、技术文件和资料，包括图纸中的说明应使用中文。响应文件中若有英文或其他语言文字的资料，应提供相应的中文翻译资料。对不同文本响应文件的解释发生异议的，以中文文本为准。</w:t>
      </w:r>
      <w:r>
        <w:rPr>
          <w:rFonts w:ascii="宋体" w:hAnsi="宋体"/>
          <w:sz w:val="24"/>
          <w:szCs w:val="24"/>
        </w:rPr>
      </w:r>
      <w:r/>
    </w:p>
    <w:p>
      <w:pPr>
        <w:pStyle w:val="843"/>
        <w:ind w:firstLine="480"/>
        <w:spacing w:line="360" w:lineRule="auto"/>
        <w:rPr>
          <w:rFonts w:ascii="宋体" w:hAnsi="宋体"/>
          <w:sz w:val="24"/>
          <w:szCs w:val="24"/>
        </w:rPr>
      </w:pPr>
      <w:r>
        <w:rPr>
          <w:rFonts w:hint="eastAsia" w:ascii="宋体" w:hAnsi="宋体"/>
          <w:sz w:val="24"/>
          <w:szCs w:val="24"/>
        </w:rPr>
        <w:t xml:space="preserve">7.2供应商所使用的计量单位应为国家法定计量单位。</w:t>
      </w:r>
      <w:r>
        <w:rPr>
          <w:rFonts w:ascii="宋体" w:hAnsi="宋体"/>
          <w:sz w:val="24"/>
          <w:szCs w:val="24"/>
        </w:rPr>
      </w:r>
      <w:r/>
    </w:p>
    <w:p>
      <w:pPr>
        <w:pStyle w:val="843"/>
        <w:ind w:firstLine="480"/>
        <w:spacing w:line="360" w:lineRule="auto"/>
        <w:rPr>
          <w:rFonts w:ascii="宋体" w:hAnsi="宋体"/>
          <w:sz w:val="24"/>
          <w:szCs w:val="24"/>
        </w:rPr>
      </w:pPr>
      <w:r>
        <w:rPr>
          <w:rFonts w:hint="eastAsia" w:ascii="宋体" w:hAnsi="宋体"/>
          <w:sz w:val="24"/>
          <w:szCs w:val="24"/>
        </w:rPr>
        <w:t xml:space="preserve">7.3供应商所使用的币种位应为人民币，单位为“元”。产品如果属于进口产品的，应提供人民币与美元之间的汇率。</w:t>
      </w:r>
      <w:r>
        <w:rPr>
          <w:rFonts w:ascii="宋体" w:hAnsi="宋体"/>
          <w:sz w:val="24"/>
          <w:szCs w:val="24"/>
        </w:rPr>
      </w:r>
      <w:r/>
    </w:p>
    <w:p>
      <w:pPr>
        <w:pStyle w:val="843"/>
        <w:ind w:firstLine="480"/>
        <w:spacing w:line="360" w:lineRule="auto"/>
        <w:rPr>
          <w:rFonts w:hint="eastAsia" w:ascii="宋体" w:hAnsi="宋体"/>
          <w:sz w:val="24"/>
          <w:szCs w:val="24"/>
        </w:rPr>
      </w:pPr>
      <w:r>
        <w:rPr>
          <w:rFonts w:hint="eastAsia" w:ascii="宋体" w:hAnsi="宋体"/>
          <w:sz w:val="24"/>
          <w:szCs w:val="24"/>
        </w:rPr>
        <w:t xml:space="preserve">7.4供应商所使用的技术标准应遵循国家最新标准及规范。</w:t>
      </w:r>
      <w:r/>
    </w:p>
    <w:p>
      <w:pPr>
        <w:pStyle w:val="843"/>
        <w:ind w:firstLine="482"/>
        <w:spacing w:line="360" w:lineRule="auto"/>
        <w:rPr>
          <w:rFonts w:ascii="宋体" w:hAnsi="宋体"/>
          <w:b/>
          <w:sz w:val="24"/>
          <w:szCs w:val="24"/>
          <w:u w:val="single"/>
        </w:rPr>
      </w:pPr>
      <w:r>
        <w:rPr>
          <w:rFonts w:hint="eastAsia" w:ascii="宋体" w:hAnsi="宋体"/>
          <w:b/>
          <w:sz w:val="24"/>
          <w:szCs w:val="24"/>
          <w:u w:val="single"/>
        </w:rPr>
        <w:t xml:space="preserve">7.5如标书制作工具中格式和内容与“江苏政府采购网”发布的磋商文件不一致，请以“江苏政府采购网”发布的磋商文件为准。</w:t>
      </w:r>
      <w:r>
        <w:rPr>
          <w:rFonts w:ascii="宋体" w:hAnsi="宋体"/>
          <w:b/>
          <w:sz w:val="24"/>
          <w:szCs w:val="24"/>
          <w:u w:val="single"/>
        </w:rPr>
      </w:r>
      <w:r/>
    </w:p>
    <w:p>
      <w:pPr>
        <w:pStyle w:val="843"/>
        <w:spacing w:line="360" w:lineRule="auto"/>
        <w:rPr>
          <w:rFonts w:ascii="宋体" w:hAnsi="宋体"/>
          <w:b/>
          <w:sz w:val="24"/>
          <w:szCs w:val="24"/>
        </w:rPr>
      </w:pPr>
      <w:r>
        <w:rPr>
          <w:rFonts w:hint="eastAsia" w:ascii="宋体" w:hAnsi="宋体"/>
          <w:b/>
          <w:sz w:val="24"/>
          <w:szCs w:val="24"/>
        </w:rPr>
        <w:t xml:space="preserve">8、响应文件的组成</w:t>
      </w:r>
      <w:r>
        <w:rPr>
          <w:rFonts w:ascii="宋体" w:hAnsi="宋体"/>
          <w:b/>
          <w:sz w:val="24"/>
          <w:szCs w:val="24"/>
        </w:rPr>
      </w:r>
      <w:r/>
    </w:p>
    <w:p>
      <w:pPr>
        <w:pStyle w:val="843"/>
        <w:ind w:firstLine="480"/>
        <w:spacing w:line="360" w:lineRule="auto"/>
        <w:rPr>
          <w:rFonts w:ascii="宋体" w:hAnsi="宋体"/>
          <w:sz w:val="24"/>
          <w:szCs w:val="24"/>
        </w:rPr>
      </w:pPr>
      <w:r>
        <w:rPr>
          <w:rFonts w:hint="eastAsia" w:ascii="宋体" w:hAnsi="宋体"/>
          <w:sz w:val="24"/>
          <w:szCs w:val="24"/>
        </w:rPr>
        <w:t xml:space="preserve">8.1 供应商应当根据磋商文件要求编制响应文件，并根据自己的商务能力、技术水平对磋商文件提出的要求和条件逐条标明是否响应。响应文件由商务部分、技术部分、价格部分，以及其他部分组成。</w:t>
      </w:r>
      <w:r>
        <w:rPr>
          <w:rFonts w:ascii="宋体" w:hAnsi="宋体"/>
          <w:sz w:val="24"/>
          <w:szCs w:val="24"/>
        </w:rPr>
      </w:r>
      <w:r/>
    </w:p>
    <w:p>
      <w:pPr>
        <w:pStyle w:val="843"/>
        <w:ind w:firstLine="480"/>
        <w:spacing w:line="360" w:lineRule="auto"/>
        <w:rPr>
          <w:rFonts w:ascii="宋体" w:hAnsi="宋体"/>
          <w:sz w:val="24"/>
          <w:szCs w:val="24"/>
        </w:rPr>
      </w:pPr>
      <w:r>
        <w:rPr>
          <w:rFonts w:hint="eastAsia" w:ascii="宋体" w:hAnsi="宋体"/>
          <w:sz w:val="24"/>
          <w:szCs w:val="24"/>
        </w:rPr>
        <w:t xml:space="preserve">8.2 响应文件的商务部分：商务部分是证明供应商有资格参加磋商和成交后有能力履行合同的文件，这些文件应能满足竞争性磋商采购文件的要求，包括但不限于下列文件，其中加“※”项目不得有缺失或无效：</w:t>
      </w:r>
      <w:r>
        <w:rPr>
          <w:rFonts w:ascii="宋体" w:hAnsi="宋体"/>
          <w:sz w:val="24"/>
          <w:szCs w:val="24"/>
        </w:rPr>
      </w:r>
      <w:r/>
    </w:p>
    <w:p>
      <w:pPr>
        <w:pStyle w:val="843"/>
        <w:ind w:firstLine="480"/>
        <w:spacing w:line="360" w:lineRule="auto"/>
        <w:rPr>
          <w:rFonts w:ascii="宋体" w:hAnsi="宋体"/>
          <w:sz w:val="24"/>
          <w:szCs w:val="24"/>
        </w:rPr>
      </w:pPr>
      <w:r>
        <w:rPr>
          <w:rFonts w:hint="eastAsia" w:ascii="宋体" w:hAnsi="宋体"/>
          <w:sz w:val="24"/>
          <w:szCs w:val="24"/>
        </w:rPr>
        <w:t xml:space="preserve">（1）※竞争性磋商申请函及其附录；</w:t>
      </w:r>
      <w:r>
        <w:rPr>
          <w:rFonts w:ascii="宋体" w:hAnsi="宋体"/>
          <w:sz w:val="24"/>
          <w:szCs w:val="24"/>
        </w:rPr>
      </w:r>
      <w:r/>
    </w:p>
    <w:p>
      <w:pPr>
        <w:pStyle w:val="843"/>
        <w:ind w:firstLine="480"/>
        <w:spacing w:line="360" w:lineRule="auto"/>
        <w:rPr>
          <w:rFonts w:hint="eastAsia" w:ascii="宋体" w:hAnsi="宋体"/>
          <w:sz w:val="24"/>
          <w:szCs w:val="24"/>
        </w:rPr>
      </w:pPr>
      <w:r>
        <w:rPr>
          <w:rFonts w:hint="eastAsia" w:ascii="宋体" w:hAnsi="宋体"/>
          <w:sz w:val="24"/>
          <w:szCs w:val="24"/>
        </w:rPr>
        <w:t xml:space="preserve">（2）※法定代表人身份证明；</w:t>
      </w:r>
      <w:r/>
    </w:p>
    <w:p>
      <w:pPr>
        <w:pStyle w:val="843"/>
        <w:ind w:firstLine="480"/>
        <w:spacing w:line="360" w:lineRule="auto"/>
        <w:rPr>
          <w:rFonts w:ascii="宋体" w:hAnsi="宋体"/>
          <w:sz w:val="24"/>
          <w:szCs w:val="24"/>
        </w:rPr>
      </w:pPr>
      <w:r>
        <w:rPr>
          <w:rFonts w:hint="eastAsia" w:ascii="宋体" w:hAnsi="宋体"/>
          <w:sz w:val="24"/>
          <w:szCs w:val="24"/>
        </w:rPr>
        <w:t xml:space="preserve">（3）※法定代表人授权委托书及委托代理人的身份证扫描件（如有）； </w:t>
      </w:r>
      <w:r>
        <w:rPr>
          <w:rFonts w:ascii="宋体" w:hAnsi="宋体"/>
          <w:sz w:val="24"/>
          <w:szCs w:val="24"/>
        </w:rPr>
      </w:r>
      <w:r/>
    </w:p>
    <w:p>
      <w:pPr>
        <w:pStyle w:val="843"/>
        <w:ind w:firstLine="480"/>
        <w:spacing w:line="360" w:lineRule="auto"/>
        <w:rPr>
          <w:rFonts w:ascii="宋体" w:hAnsi="宋体"/>
          <w:sz w:val="24"/>
          <w:szCs w:val="24"/>
        </w:rPr>
      </w:pPr>
      <w:r>
        <w:rPr>
          <w:rFonts w:hint="eastAsia" w:ascii="宋体" w:hAnsi="宋体"/>
          <w:sz w:val="24"/>
          <w:szCs w:val="24"/>
        </w:rPr>
        <w:t xml:space="preserve">（4）※磋商文件规定的资格证明材料；</w:t>
      </w:r>
      <w:r>
        <w:rPr>
          <w:rFonts w:ascii="宋体" w:hAnsi="宋体"/>
          <w:sz w:val="24"/>
          <w:szCs w:val="24"/>
        </w:rPr>
      </w:r>
      <w:r/>
    </w:p>
    <w:p>
      <w:pPr>
        <w:pStyle w:val="843"/>
        <w:ind w:firstLine="480"/>
        <w:spacing w:line="360" w:lineRule="auto"/>
        <w:rPr>
          <w:rFonts w:hint="eastAsia" w:ascii="宋体" w:hAnsi="宋体"/>
          <w:sz w:val="24"/>
          <w:szCs w:val="24"/>
        </w:rPr>
      </w:pPr>
      <w:r>
        <w:rPr>
          <w:rFonts w:hint="eastAsia" w:ascii="宋体" w:hAnsi="宋体"/>
          <w:sz w:val="24"/>
          <w:szCs w:val="24"/>
        </w:rPr>
        <w:t xml:space="preserve">（5）※商务条款响应及偏离表；</w:t>
      </w:r>
      <w:r/>
    </w:p>
    <w:p>
      <w:pPr>
        <w:pStyle w:val="843"/>
        <w:ind w:firstLine="480"/>
        <w:spacing w:line="360" w:lineRule="auto"/>
        <w:rPr>
          <w:rFonts w:ascii="宋体" w:hAnsi="宋体"/>
          <w:sz w:val="24"/>
          <w:szCs w:val="24"/>
        </w:rPr>
      </w:pPr>
      <w:r>
        <w:rPr>
          <w:rFonts w:hint="eastAsia" w:ascii="宋体" w:hAnsi="宋体"/>
          <w:sz w:val="24"/>
          <w:szCs w:val="24"/>
        </w:rPr>
        <w:t xml:space="preserve">（6）供应商认为需要提供的其他资格证明文件和商务技术资料。</w:t>
      </w:r>
      <w:r>
        <w:rPr>
          <w:rFonts w:ascii="宋体" w:hAnsi="宋体"/>
          <w:sz w:val="24"/>
          <w:szCs w:val="24"/>
        </w:rPr>
      </w:r>
      <w:r/>
    </w:p>
    <w:p>
      <w:pPr>
        <w:pStyle w:val="843"/>
        <w:ind w:firstLine="480"/>
        <w:spacing w:line="360" w:lineRule="auto"/>
        <w:rPr>
          <w:rFonts w:hint="eastAsia" w:ascii="宋体" w:hAnsi="宋体"/>
          <w:sz w:val="24"/>
          <w:szCs w:val="24"/>
        </w:rPr>
      </w:pPr>
      <w:r>
        <w:rPr>
          <w:rFonts w:hint="eastAsia" w:ascii="宋体" w:hAnsi="宋体"/>
          <w:sz w:val="24"/>
          <w:szCs w:val="24"/>
        </w:rPr>
        <w:t xml:space="preserve">8.3响应文件的技术部分：技术部分是证明供应商提供的货物及</w:t>
      </w:r>
      <w:r>
        <w:rPr>
          <w:rFonts w:ascii="宋体" w:hAnsi="宋体"/>
          <w:sz w:val="24"/>
          <w:szCs w:val="24"/>
        </w:rPr>
        <w:t xml:space="preserve">其伴随服务</w:t>
      </w:r>
      <w:r>
        <w:rPr>
          <w:rFonts w:hint="eastAsia" w:ascii="宋体" w:hAnsi="宋体"/>
          <w:sz w:val="24"/>
          <w:szCs w:val="24"/>
        </w:rPr>
        <w:t xml:space="preserve">是合格的，并符合磋商文件要求的证明文件，以及对货物</w:t>
      </w:r>
      <w:r>
        <w:rPr>
          <w:rFonts w:ascii="宋体" w:hAnsi="宋体"/>
          <w:sz w:val="24"/>
          <w:szCs w:val="24"/>
        </w:rPr>
        <w:t xml:space="preserve">其伴随服务</w:t>
      </w:r>
      <w:r>
        <w:rPr>
          <w:rFonts w:hint="eastAsia" w:ascii="宋体" w:hAnsi="宋体"/>
          <w:sz w:val="24"/>
          <w:szCs w:val="24"/>
        </w:rPr>
        <w:t xml:space="preserve">的详细说明，这些文件可以是文字资料、图纸和数据等。若技术性能无特殊说明，则按国家有关部门最新颁布的标准及规范为准。提供的货物</w:t>
      </w:r>
      <w:r>
        <w:rPr>
          <w:rFonts w:ascii="宋体" w:hAnsi="宋体"/>
          <w:sz w:val="24"/>
          <w:szCs w:val="24"/>
        </w:rPr>
        <w:t xml:space="preserve">其伴随服务</w:t>
      </w:r>
      <w:r>
        <w:rPr>
          <w:rFonts w:hint="eastAsia" w:ascii="宋体" w:hAnsi="宋体"/>
          <w:sz w:val="24"/>
          <w:szCs w:val="24"/>
        </w:rPr>
        <w:t xml:space="preserve">如与磋商文件要求有不符之处，应说明其差别之所在。响应文件应按照磋商文件要求提供技术资料、文件和有关证明，包括但不限于下列文件，其中加“★”项目不得有缺失或无效。</w:t>
      </w:r>
      <w:r/>
    </w:p>
    <w:p>
      <w:pPr>
        <w:pStyle w:val="843"/>
        <w:ind w:firstLine="480"/>
        <w:spacing w:line="360" w:lineRule="auto"/>
        <w:rPr>
          <w:rFonts w:ascii="宋体" w:hAnsi="宋体"/>
          <w:sz w:val="24"/>
          <w:szCs w:val="24"/>
        </w:rPr>
      </w:pPr>
      <w:r>
        <w:rPr>
          <w:rFonts w:hint="eastAsia" w:ascii="宋体" w:hAnsi="宋体"/>
          <w:sz w:val="24"/>
          <w:szCs w:val="24"/>
        </w:rPr>
        <w:t xml:space="preserve">（1）※技术条款响应及偏离表；</w:t>
      </w:r>
      <w:r>
        <w:rPr>
          <w:rFonts w:ascii="宋体" w:hAnsi="宋体"/>
          <w:sz w:val="24"/>
          <w:szCs w:val="24"/>
        </w:rPr>
      </w:r>
      <w:r/>
    </w:p>
    <w:p>
      <w:pPr>
        <w:pStyle w:val="843"/>
        <w:ind w:firstLine="480"/>
        <w:spacing w:line="360" w:lineRule="auto"/>
        <w:rPr>
          <w:rFonts w:hint="eastAsia" w:ascii="宋体" w:hAnsi="宋体"/>
          <w:sz w:val="24"/>
          <w:szCs w:val="24"/>
        </w:rPr>
      </w:pPr>
      <w:r>
        <w:rPr>
          <w:rFonts w:hint="eastAsia" w:ascii="宋体" w:hAnsi="宋体"/>
          <w:sz w:val="24"/>
          <w:szCs w:val="24"/>
        </w:rPr>
        <w:t xml:space="preserve">（2）</w:t>
      </w:r>
      <w:r>
        <w:rPr>
          <w:rFonts w:ascii="宋体" w:hAnsi="宋体" w:cs="宋体"/>
          <w:sz w:val="24"/>
          <w:szCs w:val="24"/>
        </w:rPr>
        <w:t xml:space="preserve">项目实施方案</w:t>
      </w:r>
      <w:r>
        <w:rPr>
          <w:rFonts w:hint="eastAsia" w:ascii="宋体" w:hAnsi="宋体"/>
          <w:sz w:val="24"/>
          <w:szCs w:val="24"/>
        </w:rPr>
        <w:t xml:space="preserve">；</w:t>
      </w:r>
      <w:r/>
    </w:p>
    <w:p>
      <w:pPr>
        <w:pStyle w:val="843"/>
        <w:ind w:firstLine="480"/>
        <w:spacing w:line="360" w:lineRule="auto"/>
        <w:rPr>
          <w:rFonts w:hint="eastAsia" w:ascii="宋体" w:hAnsi="宋体"/>
          <w:sz w:val="24"/>
          <w:szCs w:val="24"/>
        </w:rPr>
      </w:pPr>
      <w:r>
        <w:rPr>
          <w:rFonts w:hint="eastAsia" w:ascii="宋体" w:hAnsi="宋体"/>
          <w:sz w:val="24"/>
          <w:szCs w:val="24"/>
        </w:rPr>
        <w:t xml:space="preserve">（3）供应商认为需要提供的其他技术资料。</w:t>
      </w:r>
      <w:r/>
    </w:p>
    <w:p>
      <w:pPr>
        <w:pStyle w:val="843"/>
        <w:ind w:firstLine="480"/>
        <w:spacing w:line="360" w:lineRule="auto"/>
        <w:rPr>
          <w:rFonts w:ascii="宋体" w:hAnsi="宋体"/>
          <w:sz w:val="24"/>
          <w:szCs w:val="24"/>
        </w:rPr>
      </w:pPr>
      <w:r>
        <w:rPr>
          <w:rFonts w:hint="eastAsia" w:ascii="宋体" w:hAnsi="宋体"/>
          <w:sz w:val="24"/>
          <w:szCs w:val="24"/>
        </w:rPr>
        <w:t xml:space="preserve">8.4 响应文件的价格部分</w:t>
      </w:r>
      <w:r>
        <w:rPr>
          <w:rFonts w:ascii="宋体" w:hAnsi="宋体"/>
          <w:sz w:val="24"/>
          <w:szCs w:val="24"/>
        </w:rPr>
      </w:r>
      <w:r/>
    </w:p>
    <w:p>
      <w:pPr>
        <w:pStyle w:val="843"/>
        <w:ind w:firstLine="480"/>
        <w:spacing w:line="360" w:lineRule="auto"/>
        <w:rPr>
          <w:rFonts w:hint="eastAsia" w:ascii="宋体" w:hAnsi="宋体"/>
          <w:sz w:val="24"/>
          <w:szCs w:val="24"/>
        </w:rPr>
      </w:pPr>
      <w:r>
        <w:rPr>
          <w:rFonts w:hint="eastAsia" w:ascii="宋体" w:hAnsi="宋体"/>
          <w:sz w:val="24"/>
          <w:szCs w:val="24"/>
        </w:rPr>
        <w:t xml:space="preserve">（1）本项目竞争性磋商报价评审采用费率（优惠率）形式，合同采用固定费率（优惠率）合同。供应商根据自身实际情况填报优惠率，0.00%＜优惠率≤100.00%。合同履行期限内，优惠率不调整。</w:t>
      </w:r>
      <w:r/>
    </w:p>
    <w:p>
      <w:pPr>
        <w:pStyle w:val="843"/>
        <w:ind w:firstLine="480"/>
        <w:spacing w:line="360" w:lineRule="auto"/>
        <w:rPr>
          <w:rFonts w:hint="eastAsia" w:ascii="宋体" w:hAnsi="宋体"/>
          <w:sz w:val="24"/>
          <w:szCs w:val="24"/>
        </w:rPr>
      </w:pPr>
      <w:r>
        <w:rPr>
          <w:rFonts w:hint="eastAsia" w:ascii="宋体" w:hAnsi="宋体"/>
          <w:sz w:val="24"/>
          <w:szCs w:val="24"/>
        </w:rPr>
        <w:t xml:space="preserve">（2）本项目采购人按下述公式与供应商结算费用：最终结算价=Σ实际数量*基准价*成交优惠率。基准价的定价方式如下：</w:t>
      </w:r>
      <w:r/>
    </w:p>
    <w:p>
      <w:pPr>
        <w:pStyle w:val="843"/>
        <w:ind w:firstLine="480"/>
        <w:spacing w:line="360" w:lineRule="auto"/>
        <w:rPr>
          <w:rFonts w:hint="eastAsia" w:ascii="宋体" w:hAnsi="宋体"/>
          <w:sz w:val="24"/>
          <w:szCs w:val="24"/>
        </w:rPr>
      </w:pPr>
      <w:r>
        <w:rPr>
          <w:rFonts w:hint="eastAsia" w:ascii="宋体" w:hAnsi="宋体"/>
          <w:sz w:val="24"/>
          <w:szCs w:val="24"/>
        </w:rPr>
        <w:t xml:space="preserve">①按照“随行就市”的原则。采用一月一定价的方式，以送货当月第一个工作日江苏凌家塘市场发展有限公司网站（http://www.ljt.cn/）公示的价格行情公示表的对应商品的中间价为基准价。</w:t>
      </w:r>
      <w:r/>
    </w:p>
    <w:p>
      <w:pPr>
        <w:pStyle w:val="843"/>
        <w:ind w:firstLine="480"/>
        <w:spacing w:line="360" w:lineRule="auto"/>
        <w:rPr>
          <w:rFonts w:hint="eastAsia" w:ascii="宋体" w:hAnsi="宋体"/>
          <w:sz w:val="24"/>
          <w:szCs w:val="24"/>
        </w:rPr>
      </w:pPr>
      <w:r>
        <w:rPr>
          <w:rFonts w:hint="eastAsia" w:ascii="宋体" w:hAnsi="宋体"/>
          <w:sz w:val="24"/>
          <w:szCs w:val="24"/>
        </w:rPr>
        <w:t xml:space="preserve">②如果出现凌家塘没有公示的品种的，则按照在凌家塘市场调研（至少三家）价格的均价作为基准价。</w:t>
      </w:r>
      <w:r/>
    </w:p>
    <w:p>
      <w:pPr>
        <w:pStyle w:val="843"/>
        <w:ind w:firstLine="480"/>
        <w:spacing w:line="360" w:lineRule="auto"/>
        <w:rPr>
          <w:rFonts w:hint="eastAsia" w:ascii="宋体" w:hAnsi="宋体"/>
          <w:sz w:val="24"/>
          <w:szCs w:val="24"/>
        </w:rPr>
      </w:pPr>
      <w:r>
        <w:rPr>
          <w:rFonts w:hint="eastAsia" w:ascii="宋体" w:hAnsi="宋体"/>
          <w:sz w:val="24"/>
          <w:szCs w:val="24"/>
        </w:rPr>
        <w:t xml:space="preserve">（3）磋商报价是指完成本项目所需的全部费用，包括但不限于：完成本项目所发生的采购、装卸、运输、搬运、安置、取留样、检测、售后服务、人工、材料、设备、工具、临时设施和管理的费用以及后续为实现合同目的所涉及的机构、人员、保险、利润、税金、政策性文件规定、风险、责任和供应商参与磋商等的所有费用。各供应商应自主报价，报价时供应商需充分考虑市场价格的波动，供应商不得以供货数量多少或价格波动较大等为借口而不履约。</w:t>
      </w:r>
      <w:r/>
    </w:p>
    <w:p>
      <w:pPr>
        <w:pStyle w:val="843"/>
        <w:ind w:firstLine="480"/>
        <w:spacing w:line="360" w:lineRule="auto"/>
        <w:rPr>
          <w:rFonts w:hint="eastAsia" w:ascii="宋体" w:hAnsi="宋体"/>
          <w:sz w:val="24"/>
          <w:szCs w:val="24"/>
        </w:rPr>
      </w:pPr>
      <w:r>
        <w:rPr>
          <w:rFonts w:hint="eastAsia" w:ascii="宋体" w:hAnsi="宋体"/>
          <w:sz w:val="24"/>
          <w:szCs w:val="24"/>
        </w:rPr>
        <w:t xml:space="preserve">（4）磋商小组负责就本项目与供应商进行磋商，并有权根据需要，要求供应商对响应文件的内容进行澄清，供应商在做出澄清时，应充分考虑澄清内容对磋商报价的影响。</w:t>
      </w:r>
      <w:r/>
    </w:p>
    <w:p>
      <w:pPr>
        <w:pStyle w:val="843"/>
        <w:ind w:firstLine="480"/>
        <w:spacing w:line="360" w:lineRule="auto"/>
        <w:rPr>
          <w:rFonts w:hint="eastAsia" w:ascii="宋体" w:hAnsi="宋体"/>
          <w:sz w:val="24"/>
          <w:szCs w:val="24"/>
        </w:rPr>
      </w:pPr>
      <w:r>
        <w:rPr>
          <w:rFonts w:hint="eastAsia" w:ascii="宋体" w:hAnsi="宋体"/>
          <w:sz w:val="24"/>
          <w:szCs w:val="24"/>
        </w:rPr>
        <w:t xml:space="preserve">（5）磋商小组有权根据需要，要求供应商就本项目进行二（多）轮报价。如要求二（多）轮报价的，每轮报价通过初步评审的全部供应商均须参加，但供应商有权保持前次磋商报价不变。</w:t>
      </w:r>
      <w:r/>
    </w:p>
    <w:p>
      <w:pPr>
        <w:pStyle w:val="843"/>
        <w:ind w:firstLine="480"/>
        <w:spacing w:line="360" w:lineRule="auto"/>
        <w:rPr>
          <w:rFonts w:hint="eastAsia" w:ascii="宋体" w:hAnsi="宋体"/>
          <w:sz w:val="24"/>
          <w:szCs w:val="24"/>
        </w:rPr>
      </w:pPr>
      <w:r>
        <w:rPr>
          <w:rFonts w:hint="eastAsia" w:ascii="宋体" w:hAnsi="宋体"/>
          <w:sz w:val="24"/>
          <w:szCs w:val="24"/>
        </w:rPr>
        <w:t xml:space="preserve">（6）本项目最终的成交价格以相关供应商最新一轮有效的磋商报价为准。</w:t>
      </w:r>
      <w:r/>
    </w:p>
    <w:p>
      <w:pPr>
        <w:pStyle w:val="843"/>
        <w:ind w:firstLine="480"/>
        <w:spacing w:line="360" w:lineRule="auto"/>
        <w:rPr>
          <w:rFonts w:hint="eastAsia" w:ascii="宋体" w:hAnsi="宋体"/>
          <w:sz w:val="24"/>
          <w:szCs w:val="24"/>
        </w:rPr>
      </w:pPr>
      <w:r>
        <w:rPr>
          <w:rFonts w:hint="eastAsia" w:ascii="宋体" w:hAnsi="宋体"/>
          <w:sz w:val="24"/>
          <w:szCs w:val="24"/>
        </w:rPr>
        <w:t xml:space="preserve">（7）供应商应认为有需要的，可自行就本项目展开调研。供应商调研所发生的费用及安全责任由供应商承担，对资料和数据所作出的推论、解释和结论及由此造成的后果由供应商负责。在随后的采购中，供应商不得以任何理由，在成交后向采购人提出任何补偿或新增费用。</w:t>
      </w:r>
      <w:r/>
    </w:p>
    <w:p>
      <w:pPr>
        <w:pStyle w:val="843"/>
        <w:spacing w:line="360" w:lineRule="auto"/>
        <w:rPr>
          <w:rFonts w:ascii="宋体" w:hAnsi="宋体"/>
          <w:b/>
          <w:sz w:val="24"/>
          <w:szCs w:val="24"/>
        </w:rPr>
      </w:pPr>
      <w:r>
        <w:rPr>
          <w:rFonts w:hint="eastAsia" w:ascii="宋体" w:hAnsi="宋体"/>
          <w:b/>
          <w:sz w:val="24"/>
          <w:szCs w:val="24"/>
        </w:rPr>
        <w:t xml:space="preserve">9、磋商保证金</w:t>
      </w:r>
      <w:r>
        <w:rPr>
          <w:rFonts w:ascii="宋体" w:hAnsi="宋体"/>
          <w:b/>
          <w:sz w:val="24"/>
          <w:szCs w:val="24"/>
        </w:rPr>
      </w:r>
      <w:r/>
    </w:p>
    <w:p>
      <w:pPr>
        <w:pStyle w:val="843"/>
        <w:ind w:firstLine="480"/>
        <w:spacing w:line="360" w:lineRule="auto"/>
        <w:rPr>
          <w:rFonts w:ascii="宋体" w:hAnsi="宋体"/>
          <w:sz w:val="24"/>
          <w:szCs w:val="24"/>
        </w:rPr>
      </w:pPr>
      <w:r>
        <w:rPr>
          <w:rFonts w:hint="eastAsia" w:ascii="宋体" w:hAnsi="宋体"/>
          <w:sz w:val="24"/>
          <w:szCs w:val="24"/>
        </w:rPr>
        <w:t xml:space="preserve">9.1本项目不收取磋商保证金。</w:t>
      </w:r>
      <w:r>
        <w:rPr>
          <w:rFonts w:ascii="宋体" w:hAnsi="宋体"/>
          <w:sz w:val="24"/>
          <w:szCs w:val="24"/>
        </w:rPr>
      </w:r>
      <w:r/>
    </w:p>
    <w:p>
      <w:pPr>
        <w:pStyle w:val="843"/>
        <w:ind w:firstLine="480"/>
        <w:spacing w:line="360" w:lineRule="auto"/>
        <w:rPr>
          <w:rFonts w:ascii="宋体" w:hAnsi="宋体"/>
          <w:sz w:val="24"/>
          <w:szCs w:val="24"/>
        </w:rPr>
      </w:pPr>
      <w:r>
        <w:rPr>
          <w:rFonts w:hint="eastAsia" w:ascii="宋体" w:hAnsi="宋体"/>
          <w:sz w:val="24"/>
          <w:szCs w:val="24"/>
        </w:rPr>
        <w:t xml:space="preserve">9.2下列任何情况发生时，采购人或采购代理机构将上报行政主管部门，对供应商进行处罚：</w:t>
      </w:r>
      <w:r>
        <w:rPr>
          <w:rFonts w:ascii="宋体" w:hAnsi="宋体"/>
          <w:sz w:val="24"/>
          <w:szCs w:val="24"/>
        </w:rPr>
      </w:r>
      <w:r/>
    </w:p>
    <w:p>
      <w:pPr>
        <w:pStyle w:val="843"/>
        <w:ind w:firstLine="480"/>
        <w:spacing w:line="360" w:lineRule="auto"/>
        <w:rPr>
          <w:rFonts w:ascii="宋体" w:hAnsi="宋体"/>
          <w:sz w:val="24"/>
          <w:szCs w:val="24"/>
        </w:rPr>
      </w:pPr>
      <w:r>
        <w:rPr>
          <w:rFonts w:hint="eastAsia" w:ascii="宋体" w:hAnsi="宋体"/>
          <w:sz w:val="24"/>
          <w:szCs w:val="24"/>
        </w:rPr>
        <w:t xml:space="preserve">（1）成交通知书发出后三十日内，成交供应商未与采购人签订合同的；</w:t>
      </w:r>
      <w:r>
        <w:rPr>
          <w:rFonts w:ascii="宋体" w:hAnsi="宋体"/>
          <w:sz w:val="24"/>
          <w:szCs w:val="24"/>
        </w:rPr>
      </w:r>
      <w:r/>
    </w:p>
    <w:p>
      <w:pPr>
        <w:pStyle w:val="843"/>
        <w:ind w:firstLine="480"/>
        <w:spacing w:line="360" w:lineRule="auto"/>
        <w:rPr>
          <w:rFonts w:ascii="宋体" w:hAnsi="宋体"/>
          <w:sz w:val="24"/>
          <w:szCs w:val="24"/>
        </w:rPr>
      </w:pPr>
      <w:r>
        <w:rPr>
          <w:rFonts w:hint="eastAsia" w:ascii="宋体" w:hAnsi="宋体"/>
          <w:sz w:val="24"/>
          <w:szCs w:val="24"/>
        </w:rPr>
        <w:t xml:space="preserve">（2）提供虚假材料谋取成交的；</w:t>
      </w:r>
      <w:r>
        <w:rPr>
          <w:rFonts w:ascii="宋体" w:hAnsi="宋体"/>
          <w:sz w:val="24"/>
          <w:szCs w:val="24"/>
        </w:rPr>
      </w:r>
      <w:r/>
    </w:p>
    <w:p>
      <w:pPr>
        <w:pStyle w:val="843"/>
        <w:ind w:firstLine="480"/>
        <w:spacing w:line="360" w:lineRule="auto"/>
        <w:rPr>
          <w:rFonts w:ascii="宋体" w:hAnsi="宋体"/>
          <w:sz w:val="24"/>
          <w:szCs w:val="24"/>
        </w:rPr>
      </w:pPr>
      <w:r>
        <w:rPr>
          <w:rFonts w:hint="eastAsia" w:ascii="宋体" w:hAnsi="宋体"/>
          <w:sz w:val="24"/>
          <w:szCs w:val="24"/>
        </w:rPr>
        <w:t xml:space="preserve">（3）经查实与采购人、其他供应商或者采购代理机构恶意串通的等。 </w:t>
      </w:r>
      <w:r>
        <w:rPr>
          <w:rFonts w:ascii="宋体" w:hAnsi="宋体"/>
          <w:sz w:val="24"/>
          <w:szCs w:val="24"/>
        </w:rPr>
      </w:r>
      <w:r/>
    </w:p>
    <w:p>
      <w:pPr>
        <w:pStyle w:val="843"/>
        <w:jc w:val="center"/>
        <w:spacing w:line="360" w:lineRule="auto"/>
        <w:rPr>
          <w:rFonts w:ascii="宋体" w:hAnsi="宋体"/>
          <w:b/>
          <w:sz w:val="28"/>
          <w:szCs w:val="24"/>
        </w:rPr>
        <w:outlineLvl w:val="1"/>
      </w:pPr>
      <w:r>
        <w:rPr>
          <w:rFonts w:hint="eastAsia" w:ascii="宋体" w:hAnsi="宋体"/>
          <w:b/>
          <w:sz w:val="28"/>
          <w:szCs w:val="24"/>
        </w:rPr>
        <w:t xml:space="preserve">三、响应文件签章、修改和撤回</w:t>
      </w:r>
      <w:r>
        <w:rPr>
          <w:rFonts w:ascii="宋体" w:hAnsi="宋体"/>
          <w:b/>
          <w:sz w:val="28"/>
          <w:szCs w:val="24"/>
        </w:rPr>
      </w:r>
      <w:r/>
    </w:p>
    <w:p>
      <w:pPr>
        <w:pStyle w:val="843"/>
        <w:spacing w:line="360" w:lineRule="auto"/>
        <w:rPr>
          <w:rFonts w:ascii="宋体" w:hAnsi="宋体"/>
          <w:b/>
          <w:sz w:val="24"/>
          <w:szCs w:val="24"/>
        </w:rPr>
      </w:pPr>
      <w:r>
        <w:rPr>
          <w:rFonts w:hint="eastAsia" w:ascii="宋体" w:hAnsi="宋体"/>
          <w:b/>
          <w:sz w:val="24"/>
          <w:szCs w:val="24"/>
        </w:rPr>
        <w:t xml:space="preserve">10、响应文件签章</w:t>
      </w:r>
      <w:r>
        <w:rPr>
          <w:rFonts w:ascii="宋体" w:hAnsi="宋体"/>
          <w:b/>
          <w:sz w:val="24"/>
          <w:szCs w:val="24"/>
        </w:rPr>
      </w:r>
      <w:r/>
    </w:p>
    <w:p>
      <w:pPr>
        <w:pStyle w:val="843"/>
        <w:ind w:firstLine="480"/>
        <w:spacing w:line="360" w:lineRule="auto"/>
        <w:rPr>
          <w:rFonts w:ascii="宋体" w:hAnsi="宋体"/>
          <w:sz w:val="24"/>
          <w:szCs w:val="24"/>
        </w:rPr>
      </w:pPr>
      <w:r>
        <w:rPr>
          <w:rFonts w:hint="eastAsia" w:ascii="宋体" w:hAnsi="宋体"/>
          <w:sz w:val="24"/>
          <w:szCs w:val="24"/>
        </w:rPr>
        <w:t xml:space="preserve">10.1磋商文件所指的单位章为公章，不得使用其他种类的章印（如：财务专用章、合同专用章等）替代。</w:t>
      </w:r>
      <w:r>
        <w:rPr>
          <w:rFonts w:ascii="宋体" w:hAnsi="宋体"/>
          <w:sz w:val="24"/>
          <w:szCs w:val="24"/>
        </w:rPr>
      </w:r>
      <w:r/>
    </w:p>
    <w:p>
      <w:pPr>
        <w:pStyle w:val="843"/>
        <w:spacing w:line="360" w:lineRule="auto"/>
        <w:rPr>
          <w:rFonts w:ascii="宋体" w:hAnsi="宋体"/>
          <w:b/>
          <w:sz w:val="24"/>
          <w:szCs w:val="24"/>
        </w:rPr>
      </w:pPr>
      <w:r>
        <w:rPr>
          <w:rFonts w:hint="eastAsia" w:ascii="宋体" w:hAnsi="宋体"/>
          <w:b/>
          <w:sz w:val="24"/>
          <w:szCs w:val="24"/>
        </w:rPr>
        <w:t xml:space="preserve">11、响应文件的修改和撤回</w:t>
      </w:r>
      <w:r>
        <w:rPr>
          <w:rFonts w:ascii="宋体" w:hAnsi="宋体"/>
          <w:b/>
          <w:sz w:val="24"/>
          <w:szCs w:val="24"/>
        </w:rPr>
      </w:r>
      <w:r/>
    </w:p>
    <w:p>
      <w:pPr>
        <w:pStyle w:val="843"/>
        <w:ind w:firstLine="480"/>
        <w:spacing w:line="360" w:lineRule="auto"/>
        <w:rPr>
          <w:rFonts w:hint="eastAsia" w:ascii="宋体" w:hAnsi="宋体"/>
          <w:sz w:val="24"/>
        </w:rPr>
      </w:pPr>
      <w:r>
        <w:rPr>
          <w:rFonts w:hint="eastAsia" w:ascii="宋体" w:hAnsi="宋体"/>
          <w:sz w:val="24"/>
        </w:rPr>
        <w:t xml:space="preserve">11.1响应文件的撤回</w:t>
      </w:r>
      <w:r/>
    </w:p>
    <w:p>
      <w:pPr>
        <w:pStyle w:val="843"/>
        <w:ind w:firstLine="480"/>
        <w:spacing w:line="360" w:lineRule="auto"/>
        <w:rPr>
          <w:rFonts w:ascii="宋体" w:hAnsi="宋体"/>
          <w:sz w:val="24"/>
          <w:szCs w:val="21"/>
        </w:rPr>
      </w:pPr>
      <w:r>
        <w:rPr>
          <w:rFonts w:hint="eastAsia" w:ascii="宋体" w:hAnsi="宋体"/>
          <w:sz w:val="24"/>
        </w:rPr>
        <w:t xml:space="preserve">（1）</w:t>
      </w:r>
      <w:r>
        <w:rPr>
          <w:rFonts w:ascii="宋体" w:hAnsi="宋体"/>
          <w:sz w:val="24"/>
          <w:szCs w:val="21"/>
        </w:rPr>
        <w:t xml:space="preserve">供应商可在</w:t>
      </w:r>
      <w:r>
        <w:rPr>
          <w:rFonts w:ascii="宋体" w:hAnsi="宋体"/>
          <w:bCs/>
          <w:sz w:val="24"/>
          <w:szCs w:val="21"/>
        </w:rPr>
        <w:t xml:space="preserve">响应文件递交</w:t>
      </w:r>
      <w:r>
        <w:rPr>
          <w:rFonts w:ascii="宋体" w:hAnsi="宋体"/>
          <w:sz w:val="24"/>
          <w:szCs w:val="21"/>
        </w:rPr>
        <w:t xml:space="preserve">截止时间前撤回其电子响应文件，具体操作方法见《操作手册》。</w:t>
      </w:r>
      <w:r/>
    </w:p>
    <w:p>
      <w:pPr>
        <w:pStyle w:val="843"/>
        <w:ind w:firstLine="480"/>
        <w:spacing w:line="360" w:lineRule="auto"/>
        <w:rPr>
          <w:rFonts w:hint="eastAsia" w:ascii="宋体" w:hAnsi="宋体"/>
          <w:sz w:val="24"/>
        </w:rPr>
      </w:pPr>
      <w:r>
        <w:rPr>
          <w:rFonts w:hint="eastAsia" w:ascii="宋体" w:hAnsi="宋体"/>
          <w:sz w:val="24"/>
          <w:szCs w:val="24"/>
        </w:rPr>
        <w:t xml:space="preserve">（2）</w:t>
      </w:r>
      <w:r>
        <w:rPr>
          <w:rFonts w:ascii="宋体" w:hAnsi="宋体"/>
          <w:sz w:val="24"/>
          <w:szCs w:val="24"/>
        </w:rPr>
        <w:t xml:space="preserve">供应商撤回电子响应文件，则认为其不再参与本项目</w:t>
      </w:r>
      <w:r>
        <w:rPr>
          <w:rFonts w:hint="eastAsia" w:ascii="宋体" w:hAnsi="宋体"/>
          <w:sz w:val="24"/>
          <w:szCs w:val="24"/>
        </w:rPr>
        <w:t xml:space="preserve">磋商</w:t>
      </w:r>
      <w:r>
        <w:rPr>
          <w:rFonts w:ascii="宋体" w:hAnsi="宋体"/>
          <w:sz w:val="24"/>
          <w:szCs w:val="24"/>
        </w:rPr>
        <w:t xml:space="preserve">活动。</w:t>
      </w:r>
      <w:r>
        <w:rPr>
          <w:rFonts w:hint="eastAsia" w:ascii="宋体" w:hAnsi="宋体"/>
          <w:sz w:val="24"/>
        </w:rPr>
      </w:r>
      <w:r/>
    </w:p>
    <w:p>
      <w:pPr>
        <w:pStyle w:val="843"/>
        <w:ind w:firstLine="480"/>
        <w:spacing w:line="360" w:lineRule="auto"/>
        <w:rPr>
          <w:rFonts w:ascii="宋体" w:hAnsi="宋体"/>
          <w:sz w:val="24"/>
          <w:szCs w:val="24"/>
        </w:rPr>
      </w:pPr>
      <w:r>
        <w:rPr>
          <w:rFonts w:hint="eastAsia" w:ascii="宋体" w:hAnsi="宋体"/>
          <w:sz w:val="24"/>
          <w:szCs w:val="24"/>
        </w:rPr>
        <w:t xml:space="preserve">11</w:t>
      </w:r>
      <w:r>
        <w:rPr>
          <w:rFonts w:ascii="宋体" w:hAnsi="宋体"/>
          <w:sz w:val="24"/>
          <w:szCs w:val="24"/>
        </w:rPr>
        <w:t xml:space="preserve">.2响应文件的修改</w:t>
      </w:r>
      <w:r/>
    </w:p>
    <w:p>
      <w:pPr>
        <w:pStyle w:val="843"/>
        <w:ind w:firstLine="480"/>
        <w:spacing w:line="360" w:lineRule="auto"/>
        <w:rPr>
          <w:rFonts w:ascii="宋体" w:hAnsi="宋体"/>
          <w:sz w:val="24"/>
          <w:szCs w:val="21"/>
        </w:rPr>
      </w:pPr>
      <w:r>
        <w:rPr>
          <w:rFonts w:ascii="宋体" w:hAnsi="宋体"/>
          <w:sz w:val="24"/>
          <w:szCs w:val="21"/>
        </w:rPr>
        <w:t xml:space="preserve">供应商可在</w:t>
      </w:r>
      <w:r>
        <w:rPr>
          <w:rFonts w:ascii="宋体" w:hAnsi="宋体"/>
          <w:bCs/>
          <w:sz w:val="24"/>
          <w:szCs w:val="21"/>
        </w:rPr>
        <w:t xml:space="preserve">提交响应文件</w:t>
      </w:r>
      <w:r>
        <w:rPr>
          <w:rFonts w:ascii="宋体" w:hAnsi="宋体"/>
          <w:sz w:val="24"/>
          <w:szCs w:val="21"/>
        </w:rPr>
        <w:t xml:space="preserve">截止时间前对其电子响应文件进行修改，具体操作方法见《操作手册》。</w:t>
      </w:r>
      <w:r/>
    </w:p>
    <w:p>
      <w:pPr>
        <w:pStyle w:val="843"/>
        <w:ind w:firstLine="480"/>
        <w:spacing w:line="360" w:lineRule="auto"/>
        <w:rPr>
          <w:rFonts w:ascii="宋体" w:hAnsi="宋体"/>
          <w:bCs/>
          <w:sz w:val="24"/>
          <w:szCs w:val="21"/>
        </w:rPr>
      </w:pPr>
      <w:r>
        <w:rPr>
          <w:rFonts w:hint="eastAsia" w:ascii="宋体" w:hAnsi="宋体"/>
          <w:sz w:val="24"/>
          <w:szCs w:val="21"/>
        </w:rPr>
        <w:t xml:space="preserve">11</w:t>
      </w:r>
      <w:r>
        <w:rPr>
          <w:rFonts w:ascii="宋体" w:hAnsi="宋体"/>
          <w:sz w:val="24"/>
          <w:szCs w:val="21"/>
        </w:rPr>
        <w:t xml:space="preserve">.3</w:t>
      </w:r>
      <w:r>
        <w:rPr>
          <w:rFonts w:ascii="宋体" w:hAnsi="宋体"/>
          <w:bCs/>
          <w:sz w:val="24"/>
          <w:szCs w:val="21"/>
        </w:rPr>
        <w:t xml:space="preserve">在提交响应文件截止时间之后，供应商不得对其电子响应文件作任何修改。</w:t>
      </w:r>
      <w:r/>
    </w:p>
    <w:p>
      <w:pPr>
        <w:pStyle w:val="843"/>
        <w:ind w:firstLine="480"/>
        <w:spacing w:line="360" w:lineRule="auto"/>
        <w:rPr>
          <w:rFonts w:ascii="宋体" w:hAnsi="宋体"/>
          <w:bCs/>
          <w:sz w:val="24"/>
          <w:szCs w:val="21"/>
        </w:rPr>
      </w:pPr>
      <w:r>
        <w:rPr>
          <w:rFonts w:hint="eastAsia" w:ascii="宋体" w:hAnsi="宋体"/>
          <w:sz w:val="24"/>
          <w:szCs w:val="21"/>
        </w:rPr>
        <w:t xml:space="preserve">11</w:t>
      </w:r>
      <w:r>
        <w:rPr>
          <w:rFonts w:ascii="宋体" w:hAnsi="宋体"/>
          <w:sz w:val="24"/>
          <w:szCs w:val="21"/>
        </w:rPr>
        <w:t xml:space="preserve">.4</w:t>
      </w:r>
      <w:r>
        <w:rPr>
          <w:rFonts w:ascii="宋体" w:hAnsi="宋体"/>
          <w:bCs/>
          <w:sz w:val="24"/>
          <w:szCs w:val="21"/>
        </w:rPr>
        <w:t xml:space="preserve">在提交响应文件截止时间至</w:t>
      </w:r>
      <w:r>
        <w:rPr>
          <w:rFonts w:hint="eastAsia" w:ascii="宋体" w:hAnsi="宋体"/>
          <w:bCs/>
          <w:sz w:val="24"/>
          <w:szCs w:val="21"/>
        </w:rPr>
        <w:t xml:space="preserve">磋商</w:t>
      </w:r>
      <w:r>
        <w:rPr>
          <w:rFonts w:ascii="宋体" w:hAnsi="宋体"/>
          <w:bCs/>
          <w:sz w:val="24"/>
          <w:szCs w:val="21"/>
        </w:rPr>
        <w:t xml:space="preserve">文件中规定的</w:t>
      </w:r>
      <w:r>
        <w:rPr>
          <w:rFonts w:hint="eastAsia" w:ascii="宋体" w:hAnsi="宋体"/>
          <w:bCs/>
          <w:sz w:val="24"/>
          <w:szCs w:val="21"/>
        </w:rPr>
        <w:t xml:space="preserve">磋商</w:t>
      </w:r>
      <w:r>
        <w:rPr>
          <w:rFonts w:ascii="宋体" w:hAnsi="宋体"/>
          <w:bCs/>
          <w:sz w:val="24"/>
          <w:szCs w:val="21"/>
        </w:rPr>
        <w:t xml:space="preserve">有效期满之间的这段时间内，供应商不得撤回其响应文件。</w:t>
      </w:r>
      <w:r/>
    </w:p>
    <w:p>
      <w:pPr>
        <w:pStyle w:val="845"/>
      </w:pPr>
      <w:r>
        <w:rPr>
          <w:rFonts w:hint="eastAsia"/>
        </w:rPr>
        <w:t xml:space="preserve">四、磋商 </w:t>
      </w:r>
      <w:r/>
    </w:p>
    <w:p>
      <w:pPr>
        <w:pStyle w:val="843"/>
        <w:spacing w:line="360" w:lineRule="auto"/>
        <w:rPr>
          <w:rFonts w:ascii="宋体" w:hAnsi="宋体"/>
          <w:b/>
          <w:sz w:val="24"/>
          <w:szCs w:val="24"/>
        </w:rPr>
      </w:pPr>
      <w:r>
        <w:rPr>
          <w:rFonts w:hint="eastAsia" w:ascii="宋体" w:hAnsi="宋体"/>
          <w:b/>
          <w:sz w:val="24"/>
          <w:szCs w:val="24"/>
        </w:rPr>
        <w:t xml:space="preserve">12、联合体</w:t>
      </w:r>
      <w:r>
        <w:rPr>
          <w:rFonts w:ascii="宋体" w:hAnsi="宋体"/>
          <w:b/>
          <w:sz w:val="24"/>
          <w:szCs w:val="24"/>
        </w:rPr>
      </w:r>
      <w:r/>
    </w:p>
    <w:p>
      <w:pPr>
        <w:pStyle w:val="843"/>
        <w:ind w:firstLine="480"/>
        <w:spacing w:line="360" w:lineRule="auto"/>
        <w:rPr>
          <w:rFonts w:ascii="宋体" w:hAnsi="宋体"/>
          <w:sz w:val="24"/>
          <w:szCs w:val="24"/>
        </w:rPr>
      </w:pPr>
      <w:r>
        <w:rPr>
          <w:rFonts w:hint="eastAsia" w:ascii="宋体" w:hAnsi="宋体"/>
          <w:sz w:val="24"/>
          <w:szCs w:val="24"/>
        </w:rPr>
        <w:t xml:space="preserve">12.1本项目不接受联合体磋商。</w:t>
      </w:r>
      <w:r>
        <w:rPr>
          <w:rFonts w:ascii="宋体" w:hAnsi="宋体"/>
          <w:sz w:val="24"/>
          <w:szCs w:val="24"/>
        </w:rPr>
      </w:r>
      <w:r/>
    </w:p>
    <w:p>
      <w:pPr>
        <w:pStyle w:val="843"/>
        <w:spacing w:line="360" w:lineRule="auto"/>
        <w:rPr>
          <w:rFonts w:ascii="宋体" w:hAnsi="宋体"/>
          <w:b/>
          <w:sz w:val="24"/>
          <w:szCs w:val="24"/>
        </w:rPr>
      </w:pPr>
      <w:r>
        <w:rPr>
          <w:rFonts w:hint="eastAsia" w:ascii="宋体" w:hAnsi="宋体"/>
          <w:b/>
          <w:sz w:val="24"/>
          <w:szCs w:val="24"/>
        </w:rPr>
        <w:t xml:space="preserve">13、磋商组织及程序</w:t>
      </w:r>
      <w:r>
        <w:rPr>
          <w:rFonts w:ascii="宋体" w:hAnsi="宋体"/>
          <w:b/>
          <w:sz w:val="24"/>
          <w:szCs w:val="24"/>
        </w:rPr>
      </w:r>
      <w:r/>
    </w:p>
    <w:p>
      <w:pPr>
        <w:pStyle w:val="843"/>
        <w:ind w:firstLine="480"/>
        <w:spacing w:line="360" w:lineRule="auto"/>
        <w:rPr>
          <w:rFonts w:ascii="宋体" w:hAnsi="宋体"/>
          <w:b/>
          <w:sz w:val="24"/>
          <w:szCs w:val="24"/>
        </w:rPr>
      </w:pPr>
      <w:r>
        <w:rPr>
          <w:rFonts w:hint="eastAsia" w:ascii="宋体" w:hAnsi="宋体"/>
          <w:sz w:val="24"/>
          <w:szCs w:val="24"/>
        </w:rPr>
        <w:t xml:space="preserve">13.1在提交响应文件时间截止后，采购人或采购代理机构在规定的时间和地点组织磋商小组分别与供应商进行磋商。</w:t>
      </w:r>
      <w:r>
        <w:rPr>
          <w:rFonts w:ascii="宋体" w:hAnsi="宋体"/>
          <w:b/>
          <w:sz w:val="24"/>
          <w:szCs w:val="24"/>
        </w:rPr>
      </w:r>
      <w:r/>
    </w:p>
    <w:p>
      <w:pPr>
        <w:pStyle w:val="843"/>
        <w:ind w:firstLine="480"/>
        <w:spacing w:line="360" w:lineRule="auto"/>
        <w:rPr>
          <w:rFonts w:ascii="宋体" w:hAnsi="宋体"/>
          <w:sz w:val="24"/>
          <w:szCs w:val="24"/>
        </w:rPr>
      </w:pPr>
      <w:r>
        <w:rPr>
          <w:rFonts w:hint="eastAsia" w:ascii="宋体" w:hAnsi="宋体"/>
          <w:sz w:val="24"/>
          <w:szCs w:val="24"/>
        </w:rPr>
        <w:t xml:space="preserve">13.2磋商工作由采购人或采购代理机构负责组织，具体磋商事务由依法组建的磋商小组负责。</w:t>
      </w:r>
      <w:r>
        <w:rPr>
          <w:rFonts w:ascii="宋体" w:hAnsi="宋体"/>
          <w:sz w:val="24"/>
          <w:szCs w:val="24"/>
        </w:rPr>
      </w:r>
      <w:r/>
    </w:p>
    <w:p>
      <w:pPr>
        <w:pStyle w:val="843"/>
        <w:ind w:firstLine="480"/>
        <w:spacing w:line="360" w:lineRule="auto"/>
        <w:rPr>
          <w:rFonts w:ascii="宋体" w:hAnsi="宋体"/>
          <w:b/>
          <w:sz w:val="24"/>
          <w:szCs w:val="24"/>
        </w:rPr>
      </w:pPr>
      <w:r>
        <w:rPr>
          <w:rFonts w:hint="eastAsia" w:ascii="宋体" w:hAnsi="宋体"/>
          <w:sz w:val="24"/>
          <w:szCs w:val="24"/>
        </w:rPr>
        <w:t xml:space="preserve">13.3磋商小组评审供应商所递交的响应性文件，并根据磋商文件规定的程序、评定成交的标准等事项与实质性响应磋商文件要求的供应商进行磋商。未实质性响应磋商文件的响应文件按无效处理。</w:t>
      </w:r>
      <w:r>
        <w:rPr>
          <w:rFonts w:ascii="宋体" w:hAnsi="宋体"/>
          <w:b/>
          <w:sz w:val="24"/>
          <w:szCs w:val="24"/>
        </w:rPr>
      </w:r>
      <w:r/>
    </w:p>
    <w:p>
      <w:pPr>
        <w:pStyle w:val="843"/>
        <w:ind w:firstLine="480"/>
        <w:spacing w:line="360" w:lineRule="auto"/>
        <w:rPr>
          <w:rFonts w:ascii="宋体" w:hAnsi="宋体"/>
          <w:b/>
          <w:sz w:val="24"/>
          <w:szCs w:val="24"/>
        </w:rPr>
      </w:pPr>
      <w:r>
        <w:rPr>
          <w:rFonts w:hint="eastAsia" w:ascii="宋体" w:hAnsi="宋体"/>
          <w:sz w:val="24"/>
          <w:szCs w:val="24"/>
        </w:rPr>
        <w:t xml:space="preserve">13.3磋商小组评审供应商所递交的响应性文件，并根据磋商文件规定的程序、评定成交的标准等事项与实质性响应磋商文件要求的供应商进行磋商。未实质性响应磋商文件的响应文件按无效处理。</w:t>
      </w:r>
      <w:r>
        <w:rPr>
          <w:rFonts w:ascii="宋体" w:hAnsi="宋体"/>
          <w:b/>
          <w:sz w:val="24"/>
          <w:szCs w:val="24"/>
        </w:rPr>
      </w:r>
      <w:r/>
    </w:p>
    <w:p>
      <w:pPr>
        <w:pStyle w:val="843"/>
        <w:ind w:firstLine="480"/>
        <w:spacing w:line="360" w:lineRule="auto"/>
        <w:rPr>
          <w:rFonts w:hint="eastAsia" w:ascii="宋体" w:hAnsi="宋体"/>
          <w:sz w:val="24"/>
          <w:szCs w:val="24"/>
        </w:rPr>
      </w:pPr>
      <w:r>
        <w:rPr>
          <w:rFonts w:hint="eastAsia" w:ascii="宋体" w:hAnsi="宋体"/>
          <w:sz w:val="24"/>
          <w:szCs w:val="24"/>
        </w:rPr>
        <w:t xml:space="preserve">13.4评审过程中的澄清</w:t>
      </w:r>
      <w:r/>
    </w:p>
    <w:p>
      <w:pPr>
        <w:pStyle w:val="843"/>
        <w:ind w:firstLine="480"/>
        <w:spacing w:line="360" w:lineRule="auto"/>
        <w:rPr>
          <w:rFonts w:hint="eastAsia" w:ascii="宋体" w:hAnsi="宋体"/>
          <w:sz w:val="24"/>
          <w:szCs w:val="24"/>
        </w:rPr>
      </w:pPr>
      <w:r>
        <w:rPr>
          <w:rFonts w:hint="eastAsia" w:ascii="宋体" w:hAnsi="宋体"/>
          <w:sz w:val="24"/>
          <w:szCs w:val="24"/>
        </w:rPr>
        <w:t xml:space="preserve">（1）</w:t>
      </w:r>
      <w:r>
        <w:rPr>
          <w:sz w:val="24"/>
          <w:szCs w:val="24"/>
        </w:rPr>
        <w:t xml:space="preserve">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rPr>
          <w:rFonts w:hint="eastAsia" w:ascii="宋体" w:hAnsi="宋体"/>
          <w:sz w:val="24"/>
          <w:szCs w:val="24"/>
        </w:rPr>
      </w:r>
      <w:r/>
    </w:p>
    <w:p>
      <w:pPr>
        <w:pStyle w:val="843"/>
        <w:ind w:firstLine="480"/>
        <w:spacing w:line="360" w:lineRule="auto"/>
        <w:rPr>
          <w:rFonts w:hint="eastAsia" w:ascii="宋体" w:hAnsi="宋体"/>
          <w:sz w:val="24"/>
          <w:szCs w:val="24"/>
        </w:rPr>
      </w:pPr>
      <w:r>
        <w:rPr>
          <w:rFonts w:hint="eastAsia" w:ascii="宋体" w:hAnsi="宋体"/>
          <w:sz w:val="24"/>
          <w:szCs w:val="24"/>
        </w:rPr>
        <w:t xml:space="preserve">（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843"/>
        <w:ind w:firstLine="480"/>
        <w:spacing w:line="360" w:lineRule="auto"/>
        <w:rPr>
          <w:rFonts w:hint="eastAsia" w:ascii="宋体" w:hAnsi="宋体"/>
          <w:sz w:val="24"/>
          <w:szCs w:val="24"/>
        </w:rPr>
      </w:pPr>
      <w:r>
        <w:rPr>
          <w:rFonts w:hint="eastAsia" w:ascii="宋体" w:hAnsi="宋体"/>
          <w:sz w:val="24"/>
          <w:szCs w:val="24"/>
        </w:rPr>
        <w:t xml:space="preserve">（3）接到磋商小组澄清、说明和更正要求的供应商如未按规定做出澄清、说明和更正，其风险由供应商自行承担。</w:t>
      </w:r>
      <w:r/>
    </w:p>
    <w:p>
      <w:pPr>
        <w:pStyle w:val="843"/>
        <w:ind w:firstLine="477"/>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13.5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843"/>
        <w:ind w:firstLine="480"/>
        <w:spacing w:line="360" w:lineRule="auto"/>
        <w:rPr>
          <w:rFonts w:hint="eastAsia" w:ascii="宋体" w:hAnsi="宋体" w:cs="宋体"/>
          <w:sz w:val="24"/>
          <w:szCs w:val="24"/>
        </w:rPr>
      </w:pPr>
      <w:r>
        <w:rPr>
          <w:rFonts w:hint="eastAsia" w:ascii="宋体" w:hAnsi="宋体" w:cs="宋体"/>
          <w:sz w:val="24"/>
          <w:szCs w:val="24"/>
        </w:rPr>
        <w:t xml:space="preserve">13.6磋商过程中，磋商小组根据磋商文件和磋商情况可能实质性变动采购需求中的技术、商务要求以及合同草案条款。实质性变动是磋商文件的有效组成部分，磋商小组将通知所有参加磋商的供应商。用“★”加注或特别说明的内容为实质性要求。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843"/>
        <w:ind w:firstLine="480"/>
        <w:spacing w:line="360" w:lineRule="auto"/>
        <w:rPr>
          <w:rFonts w:hint="eastAsia" w:ascii="宋体" w:hAnsi="宋体"/>
          <w:sz w:val="24"/>
          <w:szCs w:val="24"/>
        </w:rPr>
      </w:pPr>
      <w:r>
        <w:rPr>
          <w:rFonts w:hint="eastAsia" w:ascii="宋体" w:hAnsi="宋体"/>
          <w:sz w:val="24"/>
          <w:szCs w:val="24"/>
        </w:rPr>
        <w:t xml:space="preserve">13.7磋商结束后，磋商小组将在苏采云系统向所有实质性响应的供应商发布“报价要求函”及最后报价格式表，要求所有实质性响应的供应商在规定时间内提交最后报价。</w:t>
      </w:r>
      <w:r>
        <w:rPr>
          <w:sz w:val="24"/>
          <w:szCs w:val="24"/>
        </w:rPr>
        <w:t xml:space="preserve">最后报价是供应商响应文件的有效组成部分。</w:t>
      </w:r>
      <w:r>
        <w:rPr>
          <w:rFonts w:hint="eastAsia" w:ascii="宋体" w:hAnsi="宋体"/>
          <w:sz w:val="24"/>
          <w:szCs w:val="24"/>
        </w:rPr>
      </w:r>
      <w:r/>
    </w:p>
    <w:p>
      <w:pPr>
        <w:pStyle w:val="843"/>
        <w:ind w:firstLine="480"/>
        <w:spacing w:line="360" w:lineRule="auto"/>
        <w:rPr>
          <w:rFonts w:hint="eastAsia" w:ascii="宋体" w:hAnsi="宋体"/>
          <w:sz w:val="24"/>
          <w:szCs w:val="24"/>
        </w:rPr>
      </w:pPr>
      <w:r>
        <w:rPr>
          <w:rFonts w:hint="eastAsia" w:ascii="宋体" w:hAnsi="宋体"/>
          <w:sz w:val="24"/>
          <w:szCs w:val="24"/>
        </w:rPr>
        <w:t xml:space="preserve">13.8</w:t>
      </w:r>
      <w:r>
        <w:rPr>
          <w:sz w:val="24"/>
          <w:szCs w:val="24"/>
        </w:rPr>
        <w:t xml:space="preserve">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hint="eastAsia" w:ascii="宋体" w:hAnsi="宋体"/>
          <w:sz w:val="24"/>
          <w:szCs w:val="24"/>
        </w:rPr>
      </w:r>
      <w:r/>
    </w:p>
    <w:p>
      <w:pPr>
        <w:pStyle w:val="843"/>
        <w:ind w:firstLine="482"/>
        <w:spacing w:line="360" w:lineRule="auto"/>
        <w:rPr>
          <w:rFonts w:ascii="宋体" w:hAnsi="宋体"/>
          <w:b/>
          <w:sz w:val="24"/>
          <w:szCs w:val="24"/>
        </w:rPr>
      </w:pPr>
      <w:r>
        <w:rPr>
          <w:rFonts w:hint="eastAsia" w:ascii="宋体" w:hAnsi="宋体"/>
          <w:b/>
          <w:sz w:val="24"/>
          <w:szCs w:val="24"/>
        </w:rPr>
        <w:t xml:space="preserve">13.9出现下列情形之一的响应文件按照无效处理：</w:t>
      </w:r>
      <w:r>
        <w:rPr>
          <w:rFonts w:ascii="宋体" w:hAnsi="宋体"/>
          <w:b/>
          <w:sz w:val="24"/>
          <w:szCs w:val="24"/>
        </w:rPr>
      </w:r>
      <w:r/>
    </w:p>
    <w:p>
      <w:pPr>
        <w:pStyle w:val="843"/>
        <w:ind w:firstLine="482"/>
        <w:spacing w:line="360" w:lineRule="auto"/>
        <w:rPr>
          <w:rFonts w:hint="eastAsia" w:ascii="宋体" w:hAnsi="宋体"/>
          <w:b/>
          <w:sz w:val="24"/>
          <w:szCs w:val="24"/>
        </w:rPr>
      </w:pPr>
      <w:r>
        <w:rPr>
          <w:rFonts w:hint="eastAsia" w:ascii="宋体" w:hAnsi="宋体"/>
          <w:b/>
          <w:sz w:val="24"/>
          <w:szCs w:val="24"/>
        </w:rPr>
        <w:t xml:space="preserve">（1）响应文件未按磋商文件要求签章的；</w:t>
      </w:r>
      <w:r/>
    </w:p>
    <w:p>
      <w:pPr>
        <w:pStyle w:val="843"/>
        <w:ind w:firstLine="482"/>
        <w:spacing w:line="360" w:lineRule="auto"/>
        <w:rPr>
          <w:rFonts w:hint="eastAsia" w:ascii="宋体" w:hAnsi="宋体"/>
          <w:b/>
          <w:sz w:val="24"/>
          <w:szCs w:val="24"/>
        </w:rPr>
      </w:pPr>
      <w:r>
        <w:rPr>
          <w:rFonts w:hint="eastAsia" w:ascii="宋体" w:hAnsi="宋体"/>
          <w:b/>
          <w:sz w:val="24"/>
          <w:szCs w:val="24"/>
        </w:rPr>
        <w:t xml:space="preserve">（2）企业法定代表人委托代理人没有合法、有效的委托书的；</w:t>
      </w:r>
      <w:r/>
    </w:p>
    <w:p>
      <w:pPr>
        <w:pStyle w:val="843"/>
        <w:ind w:firstLine="482"/>
        <w:spacing w:line="360" w:lineRule="auto"/>
        <w:rPr>
          <w:rFonts w:hint="eastAsia" w:ascii="宋体" w:hAnsi="宋体"/>
          <w:b/>
          <w:sz w:val="24"/>
          <w:szCs w:val="24"/>
        </w:rPr>
      </w:pPr>
      <w:r>
        <w:rPr>
          <w:rFonts w:hint="eastAsia" w:ascii="宋体" w:hAnsi="宋体"/>
          <w:b/>
          <w:sz w:val="24"/>
          <w:szCs w:val="24"/>
        </w:rPr>
        <w:t xml:space="preserve">（3）供应商资格条件不符合国家有关规定或磋商文件要求的；</w:t>
      </w:r>
      <w:r/>
    </w:p>
    <w:p>
      <w:pPr>
        <w:pStyle w:val="843"/>
        <w:ind w:firstLine="482"/>
        <w:spacing w:line="360" w:lineRule="auto"/>
        <w:rPr>
          <w:rFonts w:hint="eastAsia" w:ascii="宋体" w:hAnsi="宋体"/>
          <w:b/>
          <w:sz w:val="24"/>
          <w:szCs w:val="24"/>
        </w:rPr>
      </w:pPr>
      <w:r>
        <w:rPr>
          <w:rFonts w:hint="eastAsia" w:ascii="宋体" w:hAnsi="宋体"/>
          <w:b/>
          <w:sz w:val="24"/>
          <w:szCs w:val="24"/>
        </w:rPr>
        <w:t xml:space="preserve">（4）供应商名称或组织结构与资格审查材料不一致的；</w:t>
      </w:r>
      <w:r/>
    </w:p>
    <w:p>
      <w:pPr>
        <w:pStyle w:val="843"/>
        <w:ind w:firstLine="482"/>
        <w:spacing w:line="360" w:lineRule="auto"/>
        <w:rPr>
          <w:rFonts w:hint="eastAsia" w:ascii="宋体" w:hAnsi="宋体"/>
          <w:b/>
          <w:sz w:val="24"/>
          <w:szCs w:val="24"/>
        </w:rPr>
      </w:pPr>
      <w:r>
        <w:rPr>
          <w:rFonts w:hint="eastAsia" w:ascii="宋体" w:hAnsi="宋体"/>
          <w:b/>
          <w:sz w:val="24"/>
          <w:szCs w:val="24"/>
        </w:rPr>
        <w:t xml:space="preserve">（5）组成联合体磋商未提供联合体各方共同磋商协议的；</w:t>
      </w:r>
      <w:r/>
    </w:p>
    <w:p>
      <w:pPr>
        <w:pStyle w:val="843"/>
        <w:ind w:firstLine="482"/>
        <w:spacing w:line="360" w:lineRule="auto"/>
        <w:rPr>
          <w:rFonts w:hint="eastAsia" w:ascii="宋体" w:hAnsi="宋体"/>
          <w:b/>
          <w:sz w:val="24"/>
          <w:szCs w:val="24"/>
        </w:rPr>
      </w:pPr>
      <w:r>
        <w:rPr>
          <w:rFonts w:hint="eastAsia" w:ascii="宋体" w:hAnsi="宋体"/>
          <w:b/>
          <w:sz w:val="24"/>
          <w:szCs w:val="24"/>
        </w:rPr>
        <w:t xml:space="preserve">（6）在同一项目中，联合体成员以自己名义单独磋商或者参加其他联合体磋商的；</w:t>
      </w:r>
      <w:r/>
    </w:p>
    <w:p>
      <w:pPr>
        <w:pStyle w:val="843"/>
        <w:ind w:firstLine="482"/>
        <w:spacing w:line="360" w:lineRule="auto"/>
        <w:rPr>
          <w:rFonts w:hint="eastAsia" w:ascii="宋体" w:hAnsi="宋体"/>
          <w:b/>
          <w:sz w:val="24"/>
          <w:szCs w:val="24"/>
        </w:rPr>
      </w:pPr>
      <w:r>
        <w:rPr>
          <w:rFonts w:hint="eastAsia" w:ascii="宋体" w:hAnsi="宋体"/>
          <w:b/>
          <w:sz w:val="24"/>
          <w:szCs w:val="24"/>
        </w:rPr>
        <w:t xml:space="preserve">（7）联合体成员与资格审查确定的结果不一致的；</w:t>
      </w:r>
      <w:r/>
    </w:p>
    <w:p>
      <w:pPr>
        <w:pStyle w:val="843"/>
        <w:ind w:firstLine="482"/>
        <w:spacing w:line="360" w:lineRule="auto"/>
        <w:rPr>
          <w:rFonts w:hint="eastAsia" w:ascii="宋体" w:hAnsi="宋体"/>
          <w:b/>
          <w:sz w:val="24"/>
          <w:szCs w:val="24"/>
        </w:rPr>
      </w:pPr>
      <w:r>
        <w:rPr>
          <w:rFonts w:hint="eastAsia" w:ascii="宋体" w:hAnsi="宋体"/>
          <w:b/>
          <w:sz w:val="24"/>
          <w:szCs w:val="24"/>
        </w:rPr>
        <w:t xml:space="preserve">（8）磋商报价低于项目成本或者高于磋商文件设定的最高限价或者采购人设置的最高限价的；</w:t>
      </w:r>
      <w:r/>
    </w:p>
    <w:p>
      <w:pPr>
        <w:pStyle w:val="843"/>
        <w:ind w:firstLine="482"/>
        <w:spacing w:line="360" w:lineRule="auto"/>
        <w:rPr>
          <w:rFonts w:hint="eastAsia" w:ascii="宋体" w:hAnsi="宋体"/>
          <w:b/>
          <w:sz w:val="24"/>
          <w:szCs w:val="24"/>
        </w:rPr>
      </w:pPr>
      <w:r>
        <w:rPr>
          <w:rFonts w:hint="eastAsia" w:ascii="宋体" w:hAnsi="宋体"/>
          <w:b/>
          <w:sz w:val="24"/>
          <w:szCs w:val="24"/>
        </w:rPr>
        <w:t xml:space="preserve">（9）同一供应商提交两个及以上不同的响应文件或者报价，但磋商文件要求提交备选或多轮磋商报价的除外；</w:t>
      </w:r>
      <w:r/>
    </w:p>
    <w:p>
      <w:pPr>
        <w:pStyle w:val="843"/>
        <w:ind w:firstLine="482"/>
        <w:spacing w:line="360" w:lineRule="auto"/>
        <w:rPr>
          <w:rFonts w:ascii="宋体" w:hAnsi="宋体"/>
          <w:b/>
          <w:sz w:val="24"/>
          <w:szCs w:val="24"/>
        </w:rPr>
      </w:pPr>
      <w:r>
        <w:rPr>
          <w:rFonts w:hint="eastAsia" w:ascii="宋体" w:hAnsi="宋体"/>
          <w:b/>
          <w:sz w:val="24"/>
          <w:szCs w:val="24"/>
        </w:rPr>
        <w:t xml:space="preserve">（10）响应文件载明的项目完成期限不能满足磋商文件规定的；</w:t>
      </w:r>
      <w:r>
        <w:rPr>
          <w:rFonts w:ascii="宋体" w:hAnsi="宋体"/>
          <w:b/>
          <w:sz w:val="24"/>
          <w:szCs w:val="24"/>
        </w:rPr>
      </w:r>
      <w:r/>
    </w:p>
    <w:p>
      <w:pPr>
        <w:pStyle w:val="843"/>
        <w:ind w:firstLine="482"/>
        <w:spacing w:line="360" w:lineRule="auto"/>
        <w:rPr>
          <w:rFonts w:ascii="宋体" w:hAnsi="宋体"/>
          <w:b/>
          <w:sz w:val="24"/>
          <w:szCs w:val="24"/>
        </w:rPr>
      </w:pPr>
      <w:r>
        <w:rPr>
          <w:rFonts w:hint="eastAsia" w:ascii="宋体" w:hAnsi="宋体"/>
          <w:b/>
          <w:sz w:val="24"/>
          <w:szCs w:val="24"/>
        </w:rPr>
        <w:t xml:space="preserve">（11）明显不符合技术规范、技术标准的要求的；</w:t>
      </w:r>
      <w:r>
        <w:rPr>
          <w:rFonts w:ascii="宋体" w:hAnsi="宋体"/>
          <w:b/>
          <w:sz w:val="24"/>
          <w:szCs w:val="24"/>
        </w:rPr>
      </w:r>
      <w:r/>
    </w:p>
    <w:p>
      <w:pPr>
        <w:pStyle w:val="843"/>
        <w:ind w:firstLine="482"/>
        <w:spacing w:line="360" w:lineRule="auto"/>
        <w:rPr>
          <w:rFonts w:ascii="宋体" w:hAnsi="宋体"/>
          <w:b/>
          <w:sz w:val="24"/>
          <w:szCs w:val="24"/>
        </w:rPr>
      </w:pPr>
      <w:r>
        <w:rPr>
          <w:rFonts w:hint="eastAsia" w:ascii="宋体" w:hAnsi="宋体"/>
          <w:b/>
          <w:sz w:val="24"/>
          <w:szCs w:val="24"/>
        </w:rPr>
        <w:t xml:space="preserve">（12）响应文件载明的检验标准和方法等不符合磋商文件的要求的；</w:t>
      </w:r>
      <w:r>
        <w:rPr>
          <w:rFonts w:ascii="宋体" w:hAnsi="宋体"/>
          <w:b/>
          <w:sz w:val="24"/>
          <w:szCs w:val="24"/>
        </w:rPr>
      </w:r>
      <w:r/>
    </w:p>
    <w:p>
      <w:pPr>
        <w:pStyle w:val="843"/>
        <w:ind w:firstLine="482"/>
        <w:spacing w:line="360" w:lineRule="auto"/>
        <w:rPr>
          <w:rFonts w:hint="eastAsia" w:ascii="宋体" w:hAnsi="宋体"/>
          <w:b/>
          <w:sz w:val="24"/>
          <w:szCs w:val="24"/>
        </w:rPr>
      </w:pPr>
      <w:r>
        <w:rPr>
          <w:rFonts w:hint="eastAsia" w:ascii="宋体" w:hAnsi="宋体"/>
          <w:b/>
          <w:sz w:val="24"/>
          <w:szCs w:val="24"/>
        </w:rPr>
        <w:t xml:space="preserve">（13）响应文件提出了不能满足磋商文件要求或采购人不能接受的验收、计量、价款结算和支付办法的；</w:t>
      </w:r>
      <w:r/>
    </w:p>
    <w:p>
      <w:pPr>
        <w:pStyle w:val="843"/>
        <w:ind w:firstLine="482"/>
        <w:spacing w:line="360" w:lineRule="auto"/>
        <w:rPr>
          <w:rFonts w:hint="eastAsia" w:ascii="宋体" w:hAnsi="宋体"/>
          <w:b/>
          <w:sz w:val="24"/>
          <w:szCs w:val="24"/>
        </w:rPr>
      </w:pPr>
      <w:r>
        <w:rPr>
          <w:rFonts w:hint="eastAsia" w:ascii="宋体" w:hAnsi="宋体"/>
          <w:b/>
          <w:sz w:val="24"/>
          <w:szCs w:val="24"/>
        </w:rPr>
        <w:t xml:space="preserve">（14）不同供应商的响应文件以及响应文件制作过程出现了磋商小组认为不应当雷同的情况的；</w:t>
      </w:r>
      <w:r/>
    </w:p>
    <w:p>
      <w:pPr>
        <w:pStyle w:val="843"/>
        <w:ind w:firstLine="482"/>
        <w:spacing w:line="360" w:lineRule="auto"/>
        <w:rPr>
          <w:rFonts w:hint="eastAsia" w:ascii="宋体" w:hAnsi="宋体"/>
          <w:b/>
          <w:sz w:val="24"/>
          <w:szCs w:val="24"/>
        </w:rPr>
      </w:pPr>
      <w:r>
        <w:rPr>
          <w:rFonts w:hint="eastAsia" w:ascii="宋体" w:hAnsi="宋体"/>
          <w:b/>
          <w:sz w:val="24"/>
          <w:szCs w:val="24"/>
        </w:rPr>
        <w:t xml:space="preserve">（15）以他人的名义磋商、串通磋商、以行贿手段谋取成交或者以其他弄虚作假方式磋商的；</w:t>
      </w:r>
      <w:r/>
    </w:p>
    <w:p>
      <w:pPr>
        <w:pStyle w:val="843"/>
        <w:ind w:firstLine="482"/>
        <w:spacing w:line="360" w:lineRule="auto"/>
        <w:rPr>
          <w:rFonts w:hint="eastAsia" w:ascii="宋体" w:hAnsi="宋体"/>
          <w:b/>
          <w:sz w:val="24"/>
          <w:szCs w:val="24"/>
        </w:rPr>
      </w:pPr>
      <w:r>
        <w:rPr>
          <w:rFonts w:hint="eastAsia" w:ascii="宋体" w:hAnsi="宋体"/>
          <w:b/>
          <w:sz w:val="24"/>
          <w:szCs w:val="24"/>
        </w:rPr>
        <w:t xml:space="preserve">（16）供应商未按照磋商文件要求上传电子响应文件的；</w:t>
      </w:r>
      <w:r/>
    </w:p>
    <w:p>
      <w:pPr>
        <w:pStyle w:val="843"/>
        <w:ind w:firstLine="482"/>
        <w:spacing w:line="360" w:lineRule="auto"/>
        <w:rPr>
          <w:rFonts w:ascii="宋体" w:hAnsi="宋体"/>
          <w:b/>
          <w:sz w:val="24"/>
          <w:szCs w:val="24"/>
        </w:rPr>
      </w:pPr>
      <w:r>
        <w:rPr>
          <w:rFonts w:hint="eastAsia" w:ascii="宋体" w:hAnsi="宋体"/>
          <w:b/>
          <w:sz w:val="24"/>
          <w:szCs w:val="24"/>
        </w:rPr>
        <w:t xml:space="preserve">（17）响应文件关键内容模糊、无法辨认的。</w:t>
      </w:r>
      <w:r>
        <w:rPr>
          <w:rFonts w:ascii="宋体" w:hAnsi="宋体"/>
          <w:b/>
          <w:sz w:val="24"/>
          <w:szCs w:val="24"/>
        </w:rPr>
      </w:r>
      <w:r/>
    </w:p>
    <w:p>
      <w:pPr>
        <w:pStyle w:val="843"/>
        <w:ind w:firstLine="480"/>
        <w:spacing w:line="360" w:lineRule="auto"/>
        <w:rPr>
          <w:rFonts w:hint="eastAsia" w:ascii="宋体" w:hAnsi="宋体" w:cs="宋体"/>
          <w:sz w:val="24"/>
          <w:szCs w:val="24"/>
        </w:rPr>
      </w:pPr>
      <w:r>
        <w:rPr>
          <w:rFonts w:hint="eastAsia" w:ascii="宋体" w:hAnsi="宋体" w:cs="宋体"/>
          <w:sz w:val="24"/>
          <w:szCs w:val="24"/>
        </w:rPr>
        <w:t xml:space="preserve">13.10磋商小组将对确定为实质性响应的响应文件进行进一步评审，其中响应文件报价出现前后不一致的，除磋商文件另有规定外，按照下列规定修正：</w:t>
      </w:r>
      <w:r/>
    </w:p>
    <w:p>
      <w:pPr>
        <w:pStyle w:val="843"/>
        <w:ind w:firstLine="480"/>
        <w:spacing w:line="360" w:lineRule="auto"/>
        <w:rPr>
          <w:rFonts w:hint="eastAsia" w:ascii="宋体" w:hAnsi="宋体" w:cs="宋体"/>
          <w:sz w:val="24"/>
          <w:szCs w:val="24"/>
        </w:rPr>
      </w:pPr>
      <w:r>
        <w:rPr>
          <w:rFonts w:hint="eastAsia" w:ascii="宋体" w:hAnsi="宋体" w:cs="宋体"/>
          <w:sz w:val="24"/>
          <w:szCs w:val="24"/>
        </w:rPr>
        <w:t xml:space="preserve">（1）大写金额和小写金额不一致的，以大写金额为准；</w:t>
      </w:r>
      <w:r/>
    </w:p>
    <w:p>
      <w:pPr>
        <w:pStyle w:val="843"/>
        <w:ind w:firstLine="480"/>
        <w:spacing w:line="360" w:lineRule="auto"/>
        <w:rPr>
          <w:rFonts w:hint="eastAsia" w:ascii="宋体" w:hAnsi="宋体"/>
          <w:sz w:val="24"/>
          <w:szCs w:val="24"/>
        </w:rPr>
      </w:pPr>
      <w:r>
        <w:rPr>
          <w:rFonts w:hint="eastAsia" w:ascii="宋体" w:hAnsi="宋体"/>
          <w:sz w:val="24"/>
          <w:szCs w:val="24"/>
        </w:rPr>
        <w:t xml:space="preserve">（2）磋商小组</w:t>
      </w:r>
      <w:r>
        <w:rPr>
          <w:rFonts w:ascii="宋体" w:hAnsi="宋体"/>
          <w:sz w:val="24"/>
          <w:szCs w:val="24"/>
        </w:rPr>
        <w:t xml:space="preserve">将按上述修正错误的方法调整</w:t>
      </w:r>
      <w:r>
        <w:rPr>
          <w:rFonts w:hint="eastAsia" w:ascii="宋体" w:hAnsi="宋体"/>
          <w:sz w:val="24"/>
          <w:szCs w:val="24"/>
        </w:rPr>
        <w:t xml:space="preserve">响应</w:t>
      </w:r>
      <w:r>
        <w:rPr>
          <w:rFonts w:ascii="宋体" w:hAnsi="宋体"/>
          <w:sz w:val="24"/>
          <w:szCs w:val="24"/>
        </w:rPr>
        <w:t xml:space="preserve">文件中的</w:t>
      </w:r>
      <w:r>
        <w:rPr>
          <w:rFonts w:hint="eastAsia" w:ascii="宋体" w:hAnsi="宋体"/>
          <w:sz w:val="24"/>
          <w:szCs w:val="24"/>
        </w:rPr>
        <w:t xml:space="preserve">价格</w:t>
      </w:r>
      <w:r>
        <w:rPr>
          <w:rFonts w:ascii="宋体" w:hAnsi="宋体"/>
          <w:sz w:val="24"/>
          <w:szCs w:val="24"/>
        </w:rPr>
        <w:t xml:space="preserve">，调整后的价格</w:t>
      </w:r>
      <w:r>
        <w:rPr>
          <w:rFonts w:hint="eastAsia" w:ascii="宋体" w:hAnsi="宋体"/>
          <w:sz w:val="24"/>
          <w:szCs w:val="24"/>
        </w:rPr>
        <w:t xml:space="preserve">经供应商确认后</w:t>
      </w:r>
      <w:r>
        <w:rPr>
          <w:rFonts w:ascii="宋体" w:hAnsi="宋体"/>
          <w:sz w:val="24"/>
          <w:szCs w:val="24"/>
        </w:rPr>
        <w:t xml:space="preserve">对</w:t>
      </w:r>
      <w:r>
        <w:rPr>
          <w:rFonts w:hint="eastAsia" w:ascii="宋体" w:hAnsi="宋体"/>
          <w:sz w:val="24"/>
          <w:szCs w:val="24"/>
        </w:rPr>
        <w:t xml:space="preserve">供应商</w:t>
      </w:r>
      <w:r>
        <w:rPr>
          <w:rFonts w:ascii="宋体" w:hAnsi="宋体"/>
          <w:sz w:val="24"/>
          <w:szCs w:val="24"/>
        </w:rPr>
        <w:t xml:space="preserve">具有约束力。如</w:t>
      </w:r>
      <w:r>
        <w:rPr>
          <w:rFonts w:hint="eastAsia" w:ascii="宋体" w:hAnsi="宋体"/>
          <w:sz w:val="24"/>
          <w:szCs w:val="24"/>
        </w:rPr>
        <w:t xml:space="preserve">供应商</w:t>
      </w:r>
      <w:r>
        <w:rPr>
          <w:rFonts w:ascii="宋体" w:hAnsi="宋体"/>
          <w:sz w:val="24"/>
          <w:szCs w:val="24"/>
        </w:rPr>
        <w:t xml:space="preserve">不接受修正后的价格，则其</w:t>
      </w:r>
      <w:r>
        <w:rPr>
          <w:rFonts w:hint="eastAsia" w:ascii="宋体" w:hAnsi="宋体"/>
          <w:sz w:val="24"/>
          <w:szCs w:val="24"/>
        </w:rPr>
        <w:t xml:space="preserve">响应</w:t>
      </w:r>
      <w:r>
        <w:rPr>
          <w:rFonts w:ascii="宋体" w:hAnsi="宋体"/>
          <w:sz w:val="24"/>
          <w:szCs w:val="24"/>
        </w:rPr>
        <w:t xml:space="preserve">将被</w:t>
      </w:r>
      <w:r>
        <w:rPr>
          <w:rFonts w:hint="eastAsia" w:ascii="宋体" w:hAnsi="宋体"/>
          <w:sz w:val="24"/>
          <w:szCs w:val="24"/>
        </w:rPr>
        <w:t xml:space="preserve">否决</w:t>
      </w:r>
      <w:r>
        <w:rPr>
          <w:rFonts w:ascii="宋体" w:hAnsi="宋体"/>
          <w:sz w:val="24"/>
          <w:szCs w:val="24"/>
        </w:rPr>
        <w:t xml:space="preserve">。</w:t>
      </w:r>
      <w:r>
        <w:rPr>
          <w:rFonts w:hint="eastAsia" w:ascii="宋体" w:hAnsi="宋体"/>
          <w:sz w:val="24"/>
          <w:szCs w:val="24"/>
        </w:rPr>
      </w:r>
      <w:r/>
    </w:p>
    <w:p>
      <w:pPr>
        <w:pStyle w:val="843"/>
        <w:ind w:firstLine="480"/>
        <w:spacing w:line="360" w:lineRule="auto"/>
        <w:rPr>
          <w:rFonts w:ascii="宋体" w:hAnsi="宋体"/>
          <w:sz w:val="24"/>
          <w:szCs w:val="24"/>
        </w:rPr>
      </w:pPr>
      <w:r>
        <w:rPr>
          <w:rFonts w:hint="eastAsia" w:ascii="宋体" w:hAnsi="宋体"/>
          <w:sz w:val="24"/>
          <w:szCs w:val="24"/>
        </w:rPr>
        <w:t xml:space="preserve">13.10 出现下列情形之一的，磋商终止：</w:t>
      </w:r>
      <w:r>
        <w:rPr>
          <w:rFonts w:ascii="宋体" w:hAnsi="宋体"/>
          <w:sz w:val="24"/>
          <w:szCs w:val="24"/>
        </w:rPr>
      </w:r>
      <w:r/>
    </w:p>
    <w:p>
      <w:pPr>
        <w:pStyle w:val="843"/>
        <w:ind w:firstLine="480"/>
        <w:spacing w:line="360" w:lineRule="auto"/>
        <w:rPr>
          <w:rFonts w:ascii="宋体" w:hAnsi="宋体"/>
          <w:sz w:val="24"/>
          <w:szCs w:val="24"/>
        </w:rPr>
      </w:pPr>
      <w:r>
        <w:rPr>
          <w:rFonts w:hint="eastAsia" w:ascii="宋体" w:hAnsi="宋体"/>
          <w:sz w:val="24"/>
          <w:szCs w:val="24"/>
        </w:rPr>
        <w:t xml:space="preserve">（1）因情况变化，不再符合规定的竞争性磋商采购方式适用情形的；</w:t>
      </w:r>
      <w:r>
        <w:rPr>
          <w:rFonts w:ascii="宋体" w:hAnsi="宋体"/>
          <w:sz w:val="24"/>
          <w:szCs w:val="24"/>
        </w:rPr>
      </w:r>
      <w:r/>
    </w:p>
    <w:p>
      <w:pPr>
        <w:pStyle w:val="843"/>
        <w:ind w:firstLine="480"/>
        <w:spacing w:line="360" w:lineRule="auto"/>
        <w:rPr>
          <w:rFonts w:hint="eastAsia" w:ascii="宋体" w:hAnsi="宋体"/>
          <w:sz w:val="24"/>
          <w:szCs w:val="24"/>
        </w:rPr>
      </w:pPr>
      <w:r>
        <w:rPr>
          <w:rFonts w:hint="eastAsia" w:ascii="宋体" w:hAnsi="宋体"/>
          <w:sz w:val="24"/>
          <w:szCs w:val="24"/>
        </w:rPr>
        <w:t xml:space="preserve">（2）通过资格审查和符合性审查的供应商不足三家的；</w:t>
      </w:r>
      <w:r/>
    </w:p>
    <w:p>
      <w:pPr>
        <w:pStyle w:val="843"/>
        <w:ind w:firstLine="480"/>
        <w:spacing w:line="360" w:lineRule="auto"/>
        <w:rPr>
          <w:rFonts w:hint="eastAsia" w:ascii="宋体" w:hAnsi="宋体"/>
          <w:sz w:val="24"/>
          <w:szCs w:val="24"/>
        </w:rPr>
      </w:pPr>
      <w:r>
        <w:rPr>
          <w:rFonts w:hint="eastAsia" w:ascii="宋体" w:hAnsi="宋体"/>
          <w:sz w:val="24"/>
          <w:szCs w:val="24"/>
        </w:rPr>
        <w:t xml:space="preserve">（3）出现影响采购公正的违法、违规行为的；</w:t>
      </w:r>
      <w:r/>
    </w:p>
    <w:p>
      <w:pPr>
        <w:pStyle w:val="843"/>
        <w:ind w:firstLine="480"/>
        <w:spacing w:line="360" w:lineRule="auto"/>
        <w:rPr>
          <w:rFonts w:hint="eastAsia" w:ascii="宋体" w:hAnsi="宋体"/>
          <w:sz w:val="24"/>
          <w:szCs w:val="24"/>
        </w:rPr>
      </w:pPr>
      <w:r>
        <w:rPr>
          <w:rFonts w:hint="eastAsia" w:ascii="宋体" w:hAnsi="宋体"/>
          <w:sz w:val="24"/>
          <w:szCs w:val="24"/>
        </w:rPr>
        <w:t xml:space="preserve">（4）供应商的最终报价超过采购预算的；</w:t>
      </w:r>
      <w:r/>
    </w:p>
    <w:p>
      <w:pPr>
        <w:pStyle w:val="843"/>
        <w:ind w:firstLine="480"/>
        <w:spacing w:line="360" w:lineRule="auto"/>
        <w:rPr>
          <w:rFonts w:ascii="宋体" w:hAnsi="宋体"/>
          <w:sz w:val="24"/>
          <w:szCs w:val="24"/>
        </w:rPr>
      </w:pPr>
      <w:r>
        <w:rPr>
          <w:rFonts w:hint="eastAsia" w:ascii="宋体" w:hAnsi="宋体"/>
          <w:sz w:val="24"/>
          <w:szCs w:val="24"/>
        </w:rPr>
        <w:t xml:space="preserve">（5）因重大变故，采购任务取消的；</w:t>
      </w:r>
      <w:r>
        <w:rPr>
          <w:rFonts w:ascii="宋体" w:hAnsi="宋体"/>
          <w:sz w:val="24"/>
          <w:szCs w:val="24"/>
        </w:rPr>
      </w:r>
      <w:r/>
    </w:p>
    <w:p>
      <w:pPr>
        <w:pStyle w:val="843"/>
        <w:ind w:firstLine="480"/>
        <w:spacing w:line="360" w:lineRule="auto"/>
        <w:rPr>
          <w:rFonts w:hint="eastAsia" w:ascii="宋体" w:hAnsi="宋体"/>
          <w:sz w:val="24"/>
          <w:szCs w:val="24"/>
        </w:rPr>
      </w:pPr>
      <w:r>
        <w:rPr>
          <w:rFonts w:hint="eastAsia" w:ascii="宋体" w:hAnsi="宋体"/>
          <w:sz w:val="24"/>
          <w:szCs w:val="24"/>
        </w:rPr>
        <w:t xml:space="preserve">（6）采购人需求发生重大变化暂时不能确定或供应商提供的服务不能满足需求等。</w:t>
      </w:r>
      <w:r/>
    </w:p>
    <w:p>
      <w:pPr>
        <w:pStyle w:val="843"/>
        <w:ind w:firstLine="480"/>
        <w:spacing w:line="360" w:lineRule="auto"/>
        <w:rPr>
          <w:rFonts w:ascii="宋体" w:hAnsi="宋体"/>
          <w:sz w:val="24"/>
          <w:szCs w:val="24"/>
        </w:rPr>
      </w:pPr>
      <w:r>
        <w:rPr>
          <w:rFonts w:hint="eastAsia" w:ascii="宋体" w:hAnsi="宋体"/>
          <w:sz w:val="24"/>
          <w:szCs w:val="24"/>
        </w:rPr>
        <w:t xml:space="preserve">13.11磋商有效期：90日历天。</w:t>
      </w:r>
      <w:r>
        <w:rPr>
          <w:rFonts w:ascii="宋体" w:hAnsi="宋体"/>
          <w:sz w:val="24"/>
          <w:szCs w:val="24"/>
        </w:rPr>
      </w:r>
      <w:r/>
    </w:p>
    <w:p>
      <w:pPr>
        <w:pStyle w:val="843"/>
        <w:spacing w:line="360" w:lineRule="auto"/>
        <w:rPr>
          <w:rFonts w:ascii="宋体" w:hAnsi="宋体"/>
          <w:b/>
          <w:sz w:val="24"/>
          <w:szCs w:val="24"/>
        </w:rPr>
      </w:pPr>
      <w:r>
        <w:rPr>
          <w:rFonts w:hint="eastAsia" w:ascii="宋体" w:hAnsi="宋体"/>
          <w:b/>
          <w:sz w:val="24"/>
          <w:szCs w:val="24"/>
        </w:rPr>
        <w:t xml:space="preserve">14、评定成交方法和标准</w:t>
      </w:r>
      <w:r>
        <w:rPr>
          <w:rFonts w:ascii="宋体" w:hAnsi="宋体"/>
          <w:b/>
          <w:sz w:val="24"/>
          <w:szCs w:val="24"/>
        </w:rPr>
      </w:r>
      <w:r/>
    </w:p>
    <w:p>
      <w:pPr>
        <w:pStyle w:val="843"/>
        <w:ind w:firstLine="480"/>
        <w:spacing w:line="360" w:lineRule="auto"/>
        <w:rPr>
          <w:rFonts w:ascii="宋体" w:hAnsi="宋体"/>
          <w:sz w:val="24"/>
          <w:szCs w:val="24"/>
        </w:rPr>
      </w:pPr>
      <w:r>
        <w:rPr>
          <w:rFonts w:hint="eastAsia" w:ascii="宋体" w:hAnsi="宋体"/>
          <w:sz w:val="24"/>
          <w:szCs w:val="24"/>
        </w:rPr>
        <w:t xml:space="preserve">14.1采用综合评分法，即在最大限度地满足竞争性磋商文件实质性要求前提下，按照磋商文件中规定的各项因素进行综合评审后，以评审总得分最高的供应商作为成交候选供应商或者成交供应商的评审方法。</w:t>
      </w:r>
      <w:r>
        <w:rPr>
          <w:rFonts w:ascii="宋体" w:hAnsi="宋体"/>
          <w:sz w:val="24"/>
          <w:szCs w:val="24"/>
        </w:rPr>
      </w:r>
      <w:r/>
    </w:p>
    <w:p>
      <w:pPr>
        <w:pStyle w:val="843"/>
        <w:ind w:firstLine="480"/>
        <w:spacing w:line="360" w:lineRule="auto"/>
        <w:rPr>
          <w:rFonts w:ascii="宋体" w:hAnsi="宋体"/>
          <w:sz w:val="24"/>
          <w:szCs w:val="24"/>
        </w:rPr>
      </w:pPr>
      <w:r>
        <w:rPr>
          <w:rFonts w:hint="eastAsia" w:ascii="宋体" w:hAnsi="宋体"/>
          <w:sz w:val="24"/>
          <w:szCs w:val="24"/>
        </w:rPr>
        <w:t xml:space="preserve">14.2评定方法：详见磋商文件第三章。</w:t>
      </w:r>
      <w:r>
        <w:rPr>
          <w:rFonts w:ascii="宋体" w:hAnsi="宋体"/>
          <w:sz w:val="24"/>
          <w:szCs w:val="24"/>
        </w:rPr>
      </w:r>
      <w:r/>
    </w:p>
    <w:p>
      <w:pPr>
        <w:pStyle w:val="843"/>
        <w:spacing w:line="360" w:lineRule="auto"/>
        <w:rPr>
          <w:rFonts w:ascii="宋体" w:hAnsi="宋体"/>
          <w:b/>
          <w:sz w:val="24"/>
          <w:szCs w:val="24"/>
        </w:rPr>
      </w:pPr>
      <w:r>
        <w:rPr>
          <w:rFonts w:hint="eastAsia" w:ascii="宋体" w:hAnsi="宋体"/>
          <w:b/>
          <w:sz w:val="24"/>
          <w:szCs w:val="24"/>
        </w:rPr>
        <w:t xml:space="preserve">15、确定成交供应商</w:t>
      </w:r>
      <w:r>
        <w:rPr>
          <w:rFonts w:ascii="宋体" w:hAnsi="宋体"/>
          <w:b/>
          <w:sz w:val="24"/>
          <w:szCs w:val="24"/>
        </w:rPr>
      </w:r>
      <w:r/>
    </w:p>
    <w:p>
      <w:pPr>
        <w:pStyle w:val="843"/>
        <w:ind w:firstLine="480"/>
        <w:spacing w:line="360" w:lineRule="auto"/>
        <w:rPr>
          <w:rFonts w:ascii="宋体" w:hAnsi="宋体"/>
          <w:sz w:val="24"/>
          <w:szCs w:val="24"/>
        </w:rPr>
      </w:pPr>
      <w:r>
        <w:rPr>
          <w:rFonts w:hint="eastAsia" w:ascii="宋体" w:hAnsi="宋体"/>
          <w:sz w:val="24"/>
          <w:szCs w:val="24"/>
        </w:rPr>
        <w:t xml:space="preserve">15.1本项目磋商小组根据磋商文件规定的磋商办法，向采购人推荐三名成交候选人。本项目由采购人确定成交供应商。</w:t>
      </w:r>
      <w:r>
        <w:rPr>
          <w:rFonts w:ascii="宋体" w:hAnsi="宋体"/>
          <w:sz w:val="24"/>
          <w:szCs w:val="24"/>
        </w:rPr>
      </w:r>
      <w:r/>
    </w:p>
    <w:p>
      <w:pPr>
        <w:pStyle w:val="843"/>
        <w:ind w:firstLine="480"/>
        <w:spacing w:line="360" w:lineRule="auto"/>
        <w:rPr>
          <w:rFonts w:ascii="宋体" w:hAnsi="宋体"/>
          <w:sz w:val="24"/>
          <w:szCs w:val="24"/>
        </w:rPr>
      </w:pPr>
      <w:r>
        <w:rPr>
          <w:rFonts w:hint="eastAsia" w:ascii="宋体" w:hAnsi="宋体"/>
          <w:sz w:val="24"/>
          <w:szCs w:val="24"/>
        </w:rPr>
        <w:t xml:space="preserve">15.2采购代理机构自评审结束之日起两个工作日内将磋商报告送交采购人，采购人应当自收到磋商报告之日起五个工作日内，在磋商报告推荐的成交候选人中按顺序确定成交供应商。</w:t>
      </w:r>
      <w:r>
        <w:rPr>
          <w:rFonts w:ascii="宋体" w:hAnsi="宋体"/>
          <w:sz w:val="24"/>
          <w:szCs w:val="24"/>
        </w:rPr>
      </w:r>
      <w:r/>
    </w:p>
    <w:p>
      <w:pPr>
        <w:pStyle w:val="843"/>
        <w:ind w:firstLine="480"/>
        <w:spacing w:line="360" w:lineRule="auto"/>
        <w:rPr>
          <w:rFonts w:ascii="宋体" w:hAnsi="宋体"/>
          <w:sz w:val="24"/>
          <w:szCs w:val="24"/>
        </w:rPr>
      </w:pPr>
      <w:r>
        <w:rPr>
          <w:rFonts w:hint="eastAsia" w:ascii="宋体" w:hAnsi="宋体"/>
          <w:sz w:val="24"/>
          <w:szCs w:val="24"/>
        </w:rPr>
        <w:t xml:space="preserve">15.3成交供应商确定之日起两个工作日内，将在财政部门指定的政府采购信息发布媒体上公告。</w:t>
      </w:r>
      <w:r>
        <w:rPr>
          <w:rFonts w:ascii="宋体" w:hAnsi="宋体"/>
          <w:sz w:val="24"/>
          <w:szCs w:val="24"/>
        </w:rPr>
      </w:r>
      <w:r/>
    </w:p>
    <w:p>
      <w:pPr>
        <w:pStyle w:val="843"/>
        <w:ind w:firstLine="480"/>
        <w:spacing w:line="360" w:lineRule="auto"/>
        <w:rPr>
          <w:rFonts w:hint="eastAsia" w:ascii="宋体" w:hAnsi="宋体"/>
          <w:sz w:val="24"/>
          <w:szCs w:val="24"/>
        </w:rPr>
      </w:pPr>
      <w:r>
        <w:rPr>
          <w:rFonts w:hint="eastAsia" w:ascii="宋体" w:hAnsi="宋体"/>
          <w:sz w:val="24"/>
          <w:szCs w:val="24"/>
        </w:rPr>
        <w:t xml:space="preserve">15.4《成交通知书》对采购人和成交供应商具有同等法律效力。成交供应商及时领取《成交通知书》。</w:t>
      </w:r>
      <w:r/>
    </w:p>
    <w:p>
      <w:pPr>
        <w:pStyle w:val="843"/>
        <w:ind w:firstLine="480"/>
        <w:spacing w:line="360" w:lineRule="auto"/>
        <w:rPr>
          <w:rFonts w:hint="eastAsia" w:ascii="宋体" w:hAnsi="宋体"/>
          <w:sz w:val="24"/>
          <w:szCs w:val="24"/>
        </w:rPr>
      </w:pPr>
      <w:r>
        <w:rPr>
          <w:rFonts w:hint="eastAsia" w:ascii="宋体" w:hAnsi="宋体"/>
          <w:sz w:val="24"/>
          <w:szCs w:val="24"/>
        </w:rPr>
        <w:t xml:space="preserve">15.5采购人或采购代理机构对未成交的供应商不作未成交原因的解释。</w:t>
      </w:r>
      <w:r/>
    </w:p>
    <w:p>
      <w:pPr>
        <w:pStyle w:val="843"/>
        <w:ind w:firstLine="480"/>
        <w:spacing w:line="360" w:lineRule="auto"/>
        <w:rPr>
          <w:rFonts w:hint="eastAsia" w:ascii="宋体" w:hAnsi="宋体"/>
          <w:sz w:val="24"/>
          <w:szCs w:val="24"/>
        </w:rPr>
      </w:pPr>
      <w:r>
        <w:rPr>
          <w:rFonts w:hint="eastAsia" w:ascii="宋体" w:hAnsi="宋体"/>
          <w:sz w:val="24"/>
          <w:szCs w:val="24"/>
        </w:rPr>
        <w:t xml:space="preserve">15.6所有响应文件不论成交与否均不退回。</w:t>
      </w:r>
      <w:r/>
    </w:p>
    <w:p>
      <w:pPr>
        <w:pStyle w:val="843"/>
        <w:spacing w:line="360" w:lineRule="auto"/>
        <w:rPr>
          <w:rFonts w:ascii="宋体" w:hAnsi="宋体"/>
          <w:b/>
          <w:sz w:val="24"/>
          <w:szCs w:val="24"/>
        </w:rPr>
      </w:pPr>
      <w:r>
        <w:rPr>
          <w:rFonts w:hint="eastAsia" w:ascii="宋体" w:hAnsi="宋体"/>
          <w:b/>
          <w:sz w:val="24"/>
          <w:szCs w:val="24"/>
        </w:rPr>
        <w:t xml:space="preserve">16、编写磋商报告</w:t>
      </w:r>
      <w:r>
        <w:rPr>
          <w:rFonts w:ascii="宋体" w:hAnsi="宋体"/>
          <w:b/>
          <w:sz w:val="24"/>
          <w:szCs w:val="24"/>
        </w:rPr>
      </w:r>
      <w:r/>
    </w:p>
    <w:p>
      <w:pPr>
        <w:pStyle w:val="843"/>
        <w:ind w:firstLine="480"/>
        <w:spacing w:line="360" w:lineRule="auto"/>
        <w:rPr>
          <w:rFonts w:ascii="宋体" w:hAnsi="宋体"/>
          <w:sz w:val="24"/>
          <w:szCs w:val="24"/>
        </w:rPr>
      </w:pPr>
      <w:r>
        <w:rPr>
          <w:rFonts w:hint="eastAsia" w:ascii="宋体" w:hAnsi="宋体"/>
          <w:sz w:val="24"/>
          <w:szCs w:val="24"/>
        </w:rPr>
        <w:t xml:space="preserve">16.1磋商小组根据磋商过程和结果编写磋商报告。</w:t>
      </w:r>
      <w:r>
        <w:rPr>
          <w:rFonts w:ascii="宋体" w:hAnsi="宋体"/>
          <w:sz w:val="24"/>
          <w:szCs w:val="24"/>
        </w:rPr>
      </w:r>
      <w:r/>
    </w:p>
    <w:p>
      <w:pPr>
        <w:pStyle w:val="843"/>
        <w:spacing w:line="360" w:lineRule="auto"/>
        <w:rPr>
          <w:rFonts w:ascii="宋体" w:hAnsi="宋体"/>
          <w:b/>
          <w:sz w:val="24"/>
          <w:szCs w:val="24"/>
        </w:rPr>
      </w:pPr>
      <w:r>
        <w:rPr>
          <w:rFonts w:hint="eastAsia" w:ascii="宋体" w:hAnsi="宋体"/>
          <w:b/>
          <w:sz w:val="24"/>
          <w:szCs w:val="24"/>
        </w:rPr>
        <w:t xml:space="preserve">17、签订合同</w:t>
      </w:r>
      <w:r>
        <w:rPr>
          <w:rFonts w:ascii="宋体" w:hAnsi="宋体"/>
          <w:b/>
          <w:sz w:val="24"/>
          <w:szCs w:val="24"/>
        </w:rPr>
      </w:r>
      <w:r/>
    </w:p>
    <w:p>
      <w:pPr>
        <w:pStyle w:val="843"/>
        <w:ind w:firstLine="480"/>
        <w:spacing w:line="360" w:lineRule="auto"/>
        <w:rPr>
          <w:rFonts w:ascii="宋体" w:hAnsi="宋体"/>
          <w:sz w:val="24"/>
          <w:szCs w:val="24"/>
        </w:rPr>
      </w:pPr>
      <w:r>
        <w:rPr>
          <w:rFonts w:hint="eastAsia" w:ascii="宋体" w:hAnsi="宋体"/>
          <w:sz w:val="24"/>
          <w:szCs w:val="24"/>
        </w:rPr>
        <w:t xml:space="preserve">17.1成交供应商应当自成交通知书发出之日起三十日内，与采购人签订政府采购合同，所签订的合同不得对磋商文件和响应文件作实质性修改。</w:t>
      </w:r>
      <w:r>
        <w:rPr>
          <w:rFonts w:ascii="宋体" w:hAnsi="宋体"/>
          <w:sz w:val="24"/>
          <w:szCs w:val="24"/>
        </w:rPr>
      </w:r>
      <w:r/>
    </w:p>
    <w:p>
      <w:pPr>
        <w:pStyle w:val="843"/>
        <w:ind w:firstLine="480"/>
        <w:spacing w:line="360" w:lineRule="auto"/>
        <w:rPr>
          <w:rFonts w:ascii="宋体" w:hAnsi="宋体"/>
          <w:sz w:val="24"/>
          <w:szCs w:val="24"/>
        </w:rPr>
      </w:pPr>
      <w:r>
        <w:rPr>
          <w:rFonts w:hint="eastAsia" w:ascii="宋体" w:hAnsi="宋体"/>
          <w:sz w:val="24"/>
          <w:szCs w:val="24"/>
        </w:rPr>
        <w:t xml:space="preserve">17.2采购人不得向成交供应商提出任何不合理的要求作为签订合同的条件，不得与成交供应商私下订立背离合同实质性内容的协议。</w:t>
      </w:r>
      <w:r>
        <w:rPr>
          <w:rFonts w:ascii="宋体" w:hAnsi="宋体"/>
          <w:sz w:val="24"/>
          <w:szCs w:val="24"/>
        </w:rPr>
      </w:r>
      <w:r/>
    </w:p>
    <w:p>
      <w:pPr>
        <w:pStyle w:val="843"/>
        <w:ind w:firstLine="480"/>
        <w:spacing w:line="360" w:lineRule="auto"/>
        <w:rPr>
          <w:rFonts w:ascii="宋体" w:hAnsi="宋体"/>
          <w:sz w:val="24"/>
          <w:szCs w:val="24"/>
        </w:rPr>
      </w:pPr>
      <w:r>
        <w:rPr>
          <w:rFonts w:hint="eastAsia" w:ascii="宋体" w:hAnsi="宋体"/>
          <w:sz w:val="24"/>
          <w:szCs w:val="24"/>
        </w:rPr>
        <w:t xml:space="preserve">17.3除不可抗力等因素外，成交通知书发出后，采购人改变成交结果，或者成交供应商拒绝政府签订采购合同的，应当承担相应的法律责任。</w:t>
      </w:r>
      <w:r>
        <w:rPr>
          <w:rFonts w:ascii="宋体" w:hAnsi="宋体"/>
          <w:sz w:val="24"/>
          <w:szCs w:val="24"/>
        </w:rPr>
      </w:r>
      <w:r/>
    </w:p>
    <w:p>
      <w:pPr>
        <w:pStyle w:val="843"/>
        <w:ind w:firstLine="480"/>
        <w:spacing w:line="360" w:lineRule="auto"/>
        <w:rPr>
          <w:rFonts w:ascii="宋体" w:hAnsi="宋体"/>
          <w:sz w:val="24"/>
          <w:szCs w:val="24"/>
        </w:rPr>
      </w:pPr>
      <w:r>
        <w:rPr>
          <w:rFonts w:hint="eastAsia" w:ascii="宋体" w:hAnsi="宋体"/>
          <w:sz w:val="24"/>
          <w:szCs w:val="24"/>
        </w:rPr>
        <w:t xml:space="preserve">17.4成交供应商除发生法律规定的不能预见、不能避免并不能克服的客观情况外不得放弃或拒绝签订合同的。放弃或拒绝签订合同的，财政部门视情将其列入不良行为名单，在一至三年内不得参加江苏省政府采购活动。</w:t>
      </w:r>
      <w:r>
        <w:rPr>
          <w:rFonts w:ascii="宋体" w:hAnsi="宋体"/>
          <w:sz w:val="24"/>
          <w:szCs w:val="24"/>
        </w:rPr>
      </w:r>
      <w:r/>
    </w:p>
    <w:p>
      <w:pPr>
        <w:pStyle w:val="843"/>
        <w:ind w:firstLine="480"/>
        <w:spacing w:line="360" w:lineRule="auto"/>
        <w:rPr>
          <w:rFonts w:ascii="宋体" w:hAnsi="宋体"/>
          <w:sz w:val="24"/>
          <w:szCs w:val="24"/>
        </w:rPr>
      </w:pPr>
      <w:r>
        <w:rPr>
          <w:rFonts w:hint="eastAsia" w:ascii="宋体" w:hAnsi="宋体"/>
          <w:sz w:val="24"/>
          <w:szCs w:val="24"/>
        </w:rPr>
        <w:t xml:space="preserve">17.5成交供应商拒绝签订政府采购合同的，或因不可抗力或者自身原因不能履行政府采购合同的，采购人可以视情况与排位在成交供应商之后第一位的成交候选供应商签订政府采购合同，也可以重新开展采购活动。</w:t>
      </w:r>
      <w:r>
        <w:rPr>
          <w:rFonts w:ascii="宋体" w:hAnsi="宋体"/>
          <w:sz w:val="24"/>
          <w:szCs w:val="24"/>
        </w:rPr>
      </w:r>
      <w:r/>
    </w:p>
    <w:p>
      <w:pPr>
        <w:pStyle w:val="843"/>
        <w:ind w:firstLine="480"/>
        <w:spacing w:line="360" w:lineRule="auto"/>
        <w:rPr>
          <w:rFonts w:ascii="宋体" w:hAnsi="宋体"/>
          <w:sz w:val="24"/>
          <w:szCs w:val="24"/>
        </w:rPr>
      </w:pPr>
      <w:r>
        <w:rPr>
          <w:rFonts w:hint="eastAsia" w:ascii="宋体" w:hAnsi="宋体"/>
          <w:sz w:val="24"/>
          <w:szCs w:val="24"/>
        </w:rPr>
        <w:t xml:space="preserve">17.6政府采购合同履行中，采购人需追加与合同标的相同的货物及其伴随服务的，在不改变合同其他条款的前提下，可以与供应商协商签订补充合同，但所有补充合同的采购金额不得超过原合同采购金额的百分之十。</w:t>
      </w:r>
      <w:r>
        <w:rPr>
          <w:rFonts w:ascii="宋体" w:hAnsi="宋体"/>
          <w:sz w:val="24"/>
          <w:szCs w:val="24"/>
        </w:rPr>
      </w:r>
      <w:r/>
    </w:p>
    <w:p>
      <w:pPr>
        <w:pStyle w:val="843"/>
        <w:jc w:val="center"/>
        <w:spacing w:line="360" w:lineRule="auto"/>
        <w:rPr>
          <w:rFonts w:ascii="宋体" w:hAnsi="宋体"/>
          <w:b/>
          <w:sz w:val="28"/>
          <w:szCs w:val="24"/>
        </w:rPr>
        <w:outlineLvl w:val="1"/>
      </w:pPr>
      <w:r>
        <w:rPr>
          <w:rFonts w:hint="eastAsia" w:ascii="宋体" w:hAnsi="宋体"/>
          <w:b/>
          <w:sz w:val="28"/>
          <w:szCs w:val="24"/>
        </w:rPr>
        <w:t xml:space="preserve">五、询问、质疑、投诉和诚实信用</w:t>
      </w:r>
      <w:r>
        <w:rPr>
          <w:rFonts w:ascii="宋体" w:hAnsi="宋体"/>
          <w:b/>
          <w:sz w:val="28"/>
          <w:szCs w:val="24"/>
        </w:rPr>
      </w:r>
      <w:r/>
    </w:p>
    <w:p>
      <w:pPr>
        <w:pStyle w:val="843"/>
        <w:spacing w:line="360" w:lineRule="auto"/>
        <w:rPr>
          <w:rFonts w:ascii="宋体" w:hAnsi="宋体"/>
          <w:b/>
          <w:sz w:val="24"/>
          <w:szCs w:val="24"/>
        </w:rPr>
      </w:pPr>
      <w:r>
        <w:rPr>
          <w:rFonts w:hint="eastAsia" w:ascii="宋体" w:hAnsi="宋体"/>
          <w:b/>
          <w:sz w:val="24"/>
          <w:szCs w:val="24"/>
        </w:rPr>
        <w:t xml:space="preserve">18、询问</w:t>
      </w:r>
      <w:r>
        <w:rPr>
          <w:rFonts w:ascii="宋体" w:hAnsi="宋体"/>
          <w:b/>
          <w:sz w:val="24"/>
          <w:szCs w:val="24"/>
        </w:rPr>
      </w:r>
      <w:r/>
    </w:p>
    <w:p>
      <w:pPr>
        <w:pStyle w:val="843"/>
        <w:ind w:firstLine="480"/>
        <w:spacing w:line="360" w:lineRule="auto"/>
        <w:rPr>
          <w:rFonts w:ascii="宋体" w:hAnsi="宋体"/>
          <w:sz w:val="24"/>
          <w:szCs w:val="24"/>
        </w:rPr>
      </w:pPr>
      <w:r>
        <w:rPr>
          <w:rFonts w:hint="eastAsia" w:ascii="宋体" w:hAnsi="宋体"/>
          <w:sz w:val="24"/>
          <w:szCs w:val="24"/>
        </w:rPr>
        <w:t xml:space="preserve">18.1供应商对采购活动事项有疑问的，可以向采购人或采购代理机构提出询问，采购人或采购代理机构将在两个工作日内作出答复，但答复的内容不涉及商业秘密。</w:t>
      </w:r>
      <w:r>
        <w:rPr>
          <w:rFonts w:ascii="宋体" w:hAnsi="宋体"/>
          <w:sz w:val="24"/>
          <w:szCs w:val="24"/>
        </w:rPr>
      </w:r>
      <w:r/>
    </w:p>
    <w:p>
      <w:pPr>
        <w:pStyle w:val="843"/>
        <w:spacing w:line="360" w:lineRule="auto"/>
        <w:rPr>
          <w:rFonts w:ascii="宋体" w:hAnsi="宋体"/>
          <w:b/>
          <w:sz w:val="24"/>
          <w:szCs w:val="24"/>
        </w:rPr>
      </w:pPr>
      <w:r>
        <w:rPr>
          <w:rFonts w:hint="eastAsia" w:ascii="宋体" w:hAnsi="宋体"/>
          <w:b/>
          <w:sz w:val="24"/>
          <w:szCs w:val="24"/>
        </w:rPr>
        <w:t xml:space="preserve">19、质疑</w:t>
      </w:r>
      <w:r>
        <w:rPr>
          <w:rFonts w:ascii="宋体" w:hAnsi="宋体"/>
          <w:b/>
          <w:sz w:val="24"/>
          <w:szCs w:val="24"/>
        </w:rPr>
      </w:r>
      <w:r/>
    </w:p>
    <w:p>
      <w:pPr>
        <w:pStyle w:val="843"/>
        <w:ind w:firstLine="480"/>
        <w:spacing w:line="360" w:lineRule="auto"/>
        <w:rPr>
          <w:rFonts w:ascii="宋体" w:hAnsi="宋体"/>
          <w:sz w:val="24"/>
          <w:szCs w:val="24"/>
        </w:rPr>
      </w:pPr>
      <w:r>
        <w:rPr>
          <w:rFonts w:hint="eastAsia" w:ascii="宋体" w:hAnsi="宋体"/>
          <w:sz w:val="24"/>
          <w:szCs w:val="24"/>
        </w:rPr>
        <w:t xml:space="preserve">19.1供应商认为采购文件、采购过程和成交结果使自己的合法权益受到损害的，可以在知道或者应当知道其权益受到损害之日起七个工作日内提出质疑。</w:t>
      </w:r>
      <w:r>
        <w:rPr>
          <w:rFonts w:ascii="宋体" w:hAnsi="宋体"/>
          <w:sz w:val="24"/>
          <w:szCs w:val="24"/>
        </w:rPr>
      </w:r>
      <w:r/>
    </w:p>
    <w:p>
      <w:pPr>
        <w:pStyle w:val="843"/>
        <w:ind w:firstLine="480"/>
        <w:spacing w:line="360" w:lineRule="auto"/>
        <w:rPr>
          <w:rFonts w:ascii="宋体" w:hAnsi="宋体"/>
          <w:sz w:val="24"/>
          <w:szCs w:val="24"/>
        </w:rPr>
      </w:pPr>
      <w:r>
        <w:rPr>
          <w:rFonts w:hint="eastAsia" w:ascii="宋体" w:hAnsi="宋体"/>
          <w:sz w:val="24"/>
          <w:szCs w:val="24"/>
        </w:rPr>
        <w:t xml:space="preserve">19.2质疑供应商的质疑行为和质疑函的主要内容应符合财政部94号令相关规定，未参加采购活动的供应商或在采购活动中自身权益未受到损害的供应商所提出的质疑不予受理。</w:t>
      </w:r>
      <w:r>
        <w:rPr>
          <w:rFonts w:ascii="宋体" w:hAnsi="宋体"/>
          <w:sz w:val="24"/>
          <w:szCs w:val="24"/>
        </w:rPr>
      </w:r>
      <w:r/>
    </w:p>
    <w:p>
      <w:pPr>
        <w:pStyle w:val="843"/>
        <w:ind w:firstLine="480"/>
        <w:spacing w:line="360" w:lineRule="auto"/>
        <w:rPr>
          <w:rFonts w:ascii="宋体" w:hAnsi="宋体"/>
          <w:sz w:val="24"/>
          <w:szCs w:val="24"/>
        </w:rPr>
      </w:pPr>
      <w:r>
        <w:rPr>
          <w:rFonts w:hint="eastAsia" w:ascii="宋体" w:hAnsi="宋体"/>
          <w:sz w:val="24"/>
          <w:szCs w:val="24"/>
        </w:rPr>
        <w:t xml:space="preserve">19.3上述应知其权益受到损害之日是指：</w:t>
      </w:r>
      <w:r>
        <w:rPr>
          <w:rFonts w:ascii="宋体" w:hAnsi="宋体"/>
          <w:sz w:val="24"/>
          <w:szCs w:val="24"/>
        </w:rPr>
      </w:r>
      <w:r/>
    </w:p>
    <w:p>
      <w:pPr>
        <w:pStyle w:val="843"/>
        <w:ind w:firstLine="480"/>
        <w:spacing w:line="360" w:lineRule="auto"/>
        <w:rPr>
          <w:rFonts w:ascii="宋体" w:hAnsi="宋体"/>
          <w:sz w:val="24"/>
          <w:szCs w:val="24"/>
        </w:rPr>
      </w:pPr>
      <w:r>
        <w:rPr>
          <w:rFonts w:hint="eastAsia" w:ascii="宋体" w:hAnsi="宋体"/>
          <w:sz w:val="24"/>
          <w:szCs w:val="24"/>
        </w:rPr>
        <w:t xml:space="preserve">（1）对采购文件提出质疑的，为采购文件公告期限届满之日起计算；</w:t>
      </w:r>
      <w:r>
        <w:rPr>
          <w:rFonts w:ascii="宋体" w:hAnsi="宋体"/>
          <w:sz w:val="24"/>
          <w:szCs w:val="24"/>
        </w:rPr>
      </w:r>
      <w:r/>
    </w:p>
    <w:p>
      <w:pPr>
        <w:pStyle w:val="843"/>
        <w:ind w:firstLine="480"/>
        <w:spacing w:line="360" w:lineRule="auto"/>
        <w:rPr>
          <w:rFonts w:ascii="宋体" w:hAnsi="宋体"/>
          <w:sz w:val="24"/>
          <w:szCs w:val="24"/>
        </w:rPr>
      </w:pPr>
      <w:r>
        <w:rPr>
          <w:rFonts w:hint="eastAsia" w:ascii="宋体" w:hAnsi="宋体"/>
          <w:sz w:val="24"/>
          <w:szCs w:val="24"/>
        </w:rPr>
        <w:t xml:space="preserve">（2）对采购过程提出质疑的，自采购程序环节结束之日起计算；</w:t>
      </w:r>
      <w:r>
        <w:rPr>
          <w:rFonts w:ascii="宋体" w:hAnsi="宋体"/>
          <w:sz w:val="24"/>
          <w:szCs w:val="24"/>
        </w:rPr>
      </w:r>
      <w:r/>
    </w:p>
    <w:p>
      <w:pPr>
        <w:pStyle w:val="843"/>
        <w:ind w:firstLine="480"/>
        <w:spacing w:line="360" w:lineRule="auto"/>
        <w:rPr>
          <w:rFonts w:ascii="宋体" w:hAnsi="宋体"/>
          <w:sz w:val="24"/>
          <w:szCs w:val="24"/>
        </w:rPr>
      </w:pPr>
      <w:r>
        <w:rPr>
          <w:rFonts w:hint="eastAsia" w:ascii="宋体" w:hAnsi="宋体"/>
          <w:sz w:val="24"/>
          <w:szCs w:val="24"/>
        </w:rPr>
        <w:t xml:space="preserve">（3）对采购结果提出质疑的，自采购结果公告期限届满之日起计算。 </w:t>
      </w:r>
      <w:r>
        <w:rPr>
          <w:rFonts w:ascii="宋体" w:hAnsi="宋体"/>
          <w:sz w:val="24"/>
          <w:szCs w:val="24"/>
        </w:rPr>
      </w:r>
      <w:r/>
    </w:p>
    <w:p>
      <w:pPr>
        <w:pStyle w:val="843"/>
        <w:ind w:firstLine="480"/>
        <w:spacing w:line="360" w:lineRule="auto"/>
        <w:rPr>
          <w:rFonts w:ascii="宋体" w:hAnsi="宋体"/>
          <w:sz w:val="24"/>
          <w:szCs w:val="24"/>
        </w:rPr>
      </w:pPr>
      <w:r>
        <w:rPr>
          <w:rFonts w:hint="eastAsia" w:ascii="宋体" w:hAnsi="宋体"/>
          <w:sz w:val="24"/>
          <w:szCs w:val="24"/>
        </w:rPr>
        <w:t xml:space="preserve">19.4 质疑供应商在法定质疑期内应当一次性提出针对同一采购环节的质疑事项。</w:t>
      </w:r>
      <w:r>
        <w:rPr>
          <w:rFonts w:ascii="宋体" w:hAnsi="宋体"/>
          <w:sz w:val="24"/>
          <w:szCs w:val="24"/>
        </w:rPr>
      </w:r>
      <w:r/>
    </w:p>
    <w:p>
      <w:pPr>
        <w:pStyle w:val="843"/>
        <w:ind w:firstLine="480"/>
        <w:spacing w:line="360" w:lineRule="auto"/>
        <w:rPr>
          <w:rFonts w:ascii="宋体" w:hAnsi="宋体"/>
          <w:sz w:val="24"/>
          <w:szCs w:val="24"/>
        </w:rPr>
      </w:pPr>
      <w:r>
        <w:rPr>
          <w:rFonts w:hint="eastAsia" w:ascii="宋体" w:hAnsi="宋体"/>
          <w:sz w:val="24"/>
          <w:szCs w:val="24"/>
        </w:rPr>
        <w:t xml:space="preserve">19.5采购人或采购代理机构在收到供应商的质疑后将及时组织调查核实，在七个工作日内作出答复，答复的内容不涉及商业秘密。</w:t>
      </w:r>
      <w:r>
        <w:rPr>
          <w:rFonts w:ascii="宋体" w:hAnsi="宋体"/>
          <w:sz w:val="24"/>
          <w:szCs w:val="24"/>
        </w:rPr>
      </w:r>
      <w:r/>
    </w:p>
    <w:p>
      <w:pPr>
        <w:pStyle w:val="843"/>
        <w:ind w:firstLine="480"/>
        <w:spacing w:line="360" w:lineRule="auto"/>
        <w:rPr>
          <w:rFonts w:ascii="宋体" w:hAnsi="宋体"/>
          <w:sz w:val="24"/>
          <w:szCs w:val="24"/>
        </w:rPr>
      </w:pPr>
      <w:r>
        <w:rPr>
          <w:rFonts w:hint="eastAsia" w:ascii="宋体" w:hAnsi="宋体"/>
          <w:sz w:val="24"/>
          <w:szCs w:val="24"/>
        </w:rPr>
        <w:t xml:space="preserve">19.6本项目遵循“谁过错谁负担”的原则，有过错的一方承担调查论证费用。违规质疑或多次质疑不成立的，将被列入不良行为记录。</w:t>
      </w:r>
      <w:r>
        <w:rPr>
          <w:rFonts w:ascii="宋体" w:hAnsi="宋体"/>
          <w:sz w:val="24"/>
          <w:szCs w:val="24"/>
        </w:rPr>
      </w:r>
      <w:r/>
    </w:p>
    <w:p>
      <w:pPr>
        <w:pStyle w:val="843"/>
        <w:spacing w:line="360" w:lineRule="auto"/>
        <w:rPr>
          <w:rFonts w:ascii="宋体" w:hAnsi="宋体"/>
          <w:b/>
          <w:sz w:val="24"/>
          <w:szCs w:val="24"/>
        </w:rPr>
      </w:pPr>
      <w:r>
        <w:rPr>
          <w:rFonts w:hint="eastAsia" w:ascii="宋体" w:hAnsi="宋体"/>
          <w:b/>
          <w:sz w:val="24"/>
          <w:szCs w:val="24"/>
        </w:rPr>
        <w:t xml:space="preserve">20、投诉</w:t>
      </w:r>
      <w:r>
        <w:rPr>
          <w:rFonts w:ascii="宋体" w:hAnsi="宋体"/>
          <w:b/>
          <w:sz w:val="24"/>
          <w:szCs w:val="24"/>
        </w:rPr>
      </w:r>
      <w:r/>
    </w:p>
    <w:p>
      <w:pPr>
        <w:pStyle w:val="843"/>
        <w:ind w:firstLine="480"/>
        <w:spacing w:line="360" w:lineRule="auto"/>
        <w:rPr>
          <w:rFonts w:ascii="宋体" w:hAnsi="宋体"/>
          <w:sz w:val="24"/>
          <w:szCs w:val="24"/>
        </w:rPr>
      </w:pPr>
      <w:r>
        <w:rPr>
          <w:rFonts w:hint="eastAsia" w:ascii="宋体" w:hAnsi="宋体"/>
          <w:sz w:val="24"/>
          <w:szCs w:val="24"/>
        </w:rPr>
        <w:t xml:space="preserve">20.1 质疑供应商对采购人或采购代理机构的答复不满意，或采购人和采购代理机构未在规定的时间内作出答复的，可以在答复期满后十五个工作日内向采购项目同级财政部门投诉。</w:t>
      </w:r>
      <w:r>
        <w:rPr>
          <w:rFonts w:ascii="宋体" w:hAnsi="宋体"/>
          <w:sz w:val="24"/>
          <w:szCs w:val="24"/>
        </w:rPr>
      </w:r>
      <w:r/>
    </w:p>
    <w:p>
      <w:pPr>
        <w:pStyle w:val="843"/>
        <w:spacing w:line="360" w:lineRule="auto"/>
        <w:rPr>
          <w:rFonts w:ascii="宋体" w:hAnsi="宋体"/>
          <w:b/>
          <w:sz w:val="24"/>
          <w:szCs w:val="24"/>
        </w:rPr>
      </w:pPr>
      <w:r>
        <w:rPr>
          <w:rFonts w:hint="eastAsia" w:ascii="宋体" w:hAnsi="宋体"/>
          <w:b/>
          <w:sz w:val="24"/>
          <w:szCs w:val="24"/>
        </w:rPr>
        <w:t xml:space="preserve">21、诚实信用</w:t>
      </w:r>
      <w:r>
        <w:rPr>
          <w:rFonts w:ascii="宋体" w:hAnsi="宋体"/>
          <w:b/>
          <w:sz w:val="24"/>
          <w:szCs w:val="24"/>
        </w:rPr>
      </w:r>
      <w:r/>
    </w:p>
    <w:p>
      <w:pPr>
        <w:pStyle w:val="843"/>
        <w:ind w:firstLine="480"/>
        <w:spacing w:line="360" w:lineRule="auto"/>
        <w:rPr>
          <w:rFonts w:ascii="宋体" w:hAnsi="宋体"/>
          <w:sz w:val="24"/>
          <w:szCs w:val="24"/>
        </w:rPr>
      </w:pPr>
      <w:r>
        <w:rPr>
          <w:rFonts w:hint="eastAsia" w:ascii="宋体" w:hAnsi="宋体"/>
          <w:sz w:val="24"/>
          <w:szCs w:val="24"/>
        </w:rPr>
        <w:t xml:space="preserve">21.1 供应商之间不得相互串通报价，不得妨碍其他供应商的公平竞争，不得损害采购人和其他供应商的合法权益。</w:t>
      </w:r>
      <w:r>
        <w:rPr>
          <w:rFonts w:ascii="宋体" w:hAnsi="宋体"/>
          <w:sz w:val="24"/>
          <w:szCs w:val="24"/>
        </w:rPr>
      </w:r>
      <w:r/>
    </w:p>
    <w:p>
      <w:pPr>
        <w:pStyle w:val="843"/>
        <w:ind w:firstLine="480"/>
        <w:spacing w:line="360" w:lineRule="auto"/>
        <w:rPr>
          <w:rFonts w:ascii="宋体" w:hAnsi="宋体"/>
          <w:sz w:val="24"/>
          <w:szCs w:val="24"/>
        </w:rPr>
      </w:pPr>
      <w:r>
        <w:rPr>
          <w:rFonts w:hint="eastAsia" w:ascii="宋体" w:hAnsi="宋体"/>
          <w:sz w:val="24"/>
          <w:szCs w:val="24"/>
        </w:rPr>
        <w:t xml:space="preserve">21.2 供应商不得以向采购人或采购代理机构人员、磋商小组成员行贿或者采取其他不正当手段谋取成交。经查实供应商有此行为的，政府采购管理部门将供应商列入不良行为记录名单，按照《政府采购法》有关规定处理。</w:t>
      </w:r>
      <w:r>
        <w:rPr>
          <w:rFonts w:ascii="宋体" w:hAnsi="宋体"/>
          <w:sz w:val="24"/>
          <w:szCs w:val="24"/>
        </w:rPr>
      </w:r>
      <w:r/>
    </w:p>
    <w:p>
      <w:pPr>
        <w:pStyle w:val="843"/>
        <w:ind w:firstLine="480"/>
        <w:spacing w:line="360" w:lineRule="auto"/>
        <w:rPr>
          <w:rFonts w:ascii="宋体" w:hAnsi="宋体"/>
          <w:sz w:val="24"/>
          <w:szCs w:val="24"/>
        </w:rPr>
      </w:pPr>
      <w:r>
        <w:rPr>
          <w:rFonts w:hint="eastAsia" w:ascii="宋体" w:hAnsi="宋体"/>
          <w:sz w:val="24"/>
          <w:szCs w:val="24"/>
        </w:rPr>
        <w:t xml:space="preserve">21.3 供应商不得虚假质疑和恶意质疑，并对质疑内容的真实性承担责任。供应商或者其他利害关系人通过捏造事实、伪造证明材料等方式提出异议或投诉，阻碍政府采购活动正常进行的，属于严重不良行为，采购人将提请财政部门将其列入不良行为记录名单，并依法予以处罚。</w:t>
      </w:r>
      <w:r>
        <w:rPr>
          <w:rFonts w:ascii="宋体" w:hAnsi="宋体"/>
          <w:sz w:val="24"/>
          <w:szCs w:val="24"/>
        </w:rPr>
      </w:r>
      <w:r/>
    </w:p>
    <w:p>
      <w:pPr>
        <w:pStyle w:val="843"/>
        <w:ind w:firstLine="480"/>
        <w:spacing w:line="360" w:lineRule="auto"/>
        <w:rPr>
          <w:rFonts w:ascii="宋体" w:hAnsi="宋体"/>
          <w:sz w:val="24"/>
          <w:szCs w:val="24"/>
        </w:rPr>
      </w:pPr>
      <w:r>
        <w:rPr>
          <w:rFonts w:hint="eastAsia" w:ascii="宋体" w:hAnsi="宋体"/>
          <w:sz w:val="24"/>
          <w:szCs w:val="24"/>
        </w:rPr>
        <w:t xml:space="preserve">21.4 供应商不得虚假承诺，否则按照提供虚假材料谋取成交处理。</w:t>
      </w:r>
      <w:r>
        <w:rPr>
          <w:rFonts w:ascii="宋体" w:hAnsi="宋体"/>
          <w:sz w:val="24"/>
          <w:szCs w:val="24"/>
        </w:rPr>
      </w:r>
      <w:r/>
    </w:p>
    <w:p>
      <w:pPr>
        <w:pStyle w:val="901"/>
        <w:ind w:firstLine="480"/>
        <w:rPr>
          <w:rFonts w:hint="eastAsia"/>
        </w:rPr>
      </w:pPr>
      <w:r/>
      <w:bookmarkStart w:id="32" w:name="_Toc228832810"/>
      <w:r>
        <w:rPr>
          <w:rFonts w:hint="eastAsia"/>
        </w:rPr>
        <w:t xml:space="preserve">21.5 供应商应自觉遵守磋商、评审纪律，扰乱磋商、评审现场秩序的，属于失信行为，根据《江苏省政府采购供应商监督管理暂行办法》，失信行为将被记入供应商诚信档案。</w:t>
      </w:r>
      <w:bookmarkEnd w:id="32"/>
      <w:r>
        <w:rPr>
          <w:rFonts w:hint="eastAsia"/>
        </w:rPr>
      </w:r>
      <w:r/>
    </w:p>
    <w:p>
      <w:pPr>
        <w:pStyle w:val="843"/>
        <w:ind w:firstLine="480"/>
        <w:spacing w:line="360" w:lineRule="auto"/>
        <w:rPr>
          <w:rFonts w:ascii="宋体" w:hAnsi="宋体"/>
          <w:sz w:val="24"/>
          <w:szCs w:val="24"/>
        </w:rPr>
        <w:sectPr>
          <w:headerReference w:type="default" r:id="rId12"/>
          <w:footerReference w:type="default" r:id="rId17"/>
          <w:footnotePr/>
          <w:endnotePr/>
          <w:type w:val="nextPage"/>
          <w:pgSz w:w="11906" w:h="16838" w:orient="portrait"/>
          <w:pgMar w:top="1440" w:right="1800" w:bottom="1440" w:left="1800" w:header="851" w:footer="992" w:gutter="0"/>
          <w:cols w:num="1" w:sep="0" w:space="720" w:equalWidth="1"/>
          <w:docGrid w:linePitch="360"/>
        </w:sectPr>
      </w:pPr>
      <w:r/>
      <w:bookmarkEnd w:id="31"/>
      <w:r>
        <w:rPr>
          <w:rFonts w:ascii="宋体" w:hAnsi="宋体"/>
          <w:sz w:val="24"/>
          <w:szCs w:val="24"/>
        </w:rPr>
      </w:r>
      <w:r/>
    </w:p>
    <w:p>
      <w:pPr>
        <w:pStyle w:val="844"/>
        <w:jc w:val="center"/>
        <w:rPr>
          <w:szCs w:val="36"/>
        </w:rPr>
      </w:pPr>
      <w:r/>
      <w:bookmarkStart w:id="33" w:name="_Toc7628"/>
      <w:r/>
      <w:bookmarkStart w:id="34" w:name="_Toc77588270"/>
      <w:r/>
      <w:bookmarkStart w:id="35" w:name="_Toc167472833"/>
      <w:r>
        <w:rPr>
          <w:rFonts w:hint="eastAsia"/>
          <w:szCs w:val="36"/>
        </w:rPr>
        <w:t xml:space="preserve">第三章 评标办法</w:t>
      </w:r>
      <w:bookmarkEnd w:id="33"/>
      <w:r/>
      <w:bookmarkEnd w:id="34"/>
      <w:r/>
      <w:bookmarkEnd w:id="35"/>
      <w:r>
        <w:rPr>
          <w:szCs w:val="36"/>
        </w:rPr>
      </w:r>
      <w:r/>
    </w:p>
    <w:p>
      <w:pPr>
        <w:pStyle w:val="843"/>
        <w:spacing w:line="360" w:lineRule="auto"/>
        <w:rPr>
          <w:rFonts w:ascii="宋体" w:hAnsi="宋体"/>
          <w:b/>
          <w:sz w:val="24"/>
          <w:szCs w:val="24"/>
        </w:rPr>
        <w:outlineLvl w:val="1"/>
      </w:pPr>
      <w:r>
        <w:rPr>
          <w:rFonts w:hint="eastAsia" w:ascii="宋体" w:hAnsi="宋体"/>
          <w:b/>
          <w:sz w:val="24"/>
          <w:szCs w:val="24"/>
        </w:rPr>
        <w:t xml:space="preserve">一、供应商资格审查</w:t>
      </w:r>
      <w:r>
        <w:rPr>
          <w:rFonts w:ascii="宋体" w:hAnsi="宋体"/>
          <w:b/>
          <w:sz w:val="24"/>
          <w:szCs w:val="24"/>
        </w:rPr>
      </w:r>
      <w:r/>
    </w:p>
    <w:p>
      <w:pPr>
        <w:pStyle w:val="843"/>
        <w:ind w:firstLine="480"/>
        <w:spacing w:line="360" w:lineRule="auto"/>
        <w:rPr>
          <w:rFonts w:hint="eastAsia" w:ascii="宋体" w:hAnsi="宋体"/>
          <w:sz w:val="24"/>
          <w:szCs w:val="24"/>
        </w:rPr>
      </w:pPr>
      <w:r>
        <w:rPr>
          <w:rFonts w:hint="eastAsia" w:ascii="宋体" w:hAnsi="宋体"/>
          <w:sz w:val="24"/>
          <w:szCs w:val="24"/>
        </w:rPr>
        <w:t xml:space="preserve">磋商小组依法对供应商的资格进行审查。资格审查的内容如下：</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4"/>
        <w:gridCol w:w="3577"/>
        <w:gridCol w:w="4161"/>
      </w:tblGrid>
      <w:tr>
        <w:trPr/>
        <w:tc>
          <w:tcPr>
            <w:tcBorders>
              <w:top w:val="single" w:color="000000" w:sz="4" w:space="0"/>
              <w:left w:val="single" w:color="000000" w:sz="4" w:space="0"/>
              <w:bottom w:val="single" w:color="000000" w:sz="4" w:space="0"/>
              <w:right w:val="single" w:color="000000" w:sz="4" w:space="0"/>
            </w:tcBorders>
            <w:tcW w:w="784" w:type="dxa"/>
            <w:vAlign w:val="top"/>
            <w:textDirection w:val="lrTb"/>
            <w:noWrap w:val="false"/>
          </w:tcPr>
          <w:p>
            <w:pPr>
              <w:pStyle w:val="843"/>
              <w:jc w:val="center"/>
              <w:spacing w:line="360" w:lineRule="auto"/>
              <w:rPr>
                <w:rFonts w:ascii="宋体" w:hAnsi="宋体" w:cs="Calibri"/>
                <w:b/>
                <w:sz w:val="24"/>
                <w:szCs w:val="24"/>
              </w:rPr>
            </w:pPr>
            <w:r>
              <w:rPr>
                <w:rFonts w:hint="eastAsia" w:ascii="宋体" w:hAnsi="宋体"/>
                <w:b/>
                <w:sz w:val="24"/>
                <w:szCs w:val="24"/>
              </w:rPr>
              <w:t xml:space="preserve">序号</w:t>
            </w:r>
            <w:r>
              <w:rPr>
                <w:rFonts w:ascii="宋体" w:hAnsi="宋体" w:cs="Calibri"/>
                <w:b/>
                <w:sz w:val="24"/>
                <w:szCs w:val="24"/>
              </w:rPr>
            </w:r>
            <w:r/>
          </w:p>
        </w:tc>
        <w:tc>
          <w:tcPr>
            <w:tcBorders>
              <w:top w:val="single" w:color="000000" w:sz="4" w:space="0"/>
              <w:left w:val="none" w:color="000000" w:sz="4" w:space="0"/>
              <w:bottom w:val="single" w:color="000000" w:sz="4" w:space="0"/>
              <w:right w:val="single" w:color="000000" w:sz="4" w:space="0"/>
            </w:tcBorders>
            <w:tcW w:w="3577" w:type="dxa"/>
            <w:vAlign w:val="top"/>
            <w:textDirection w:val="lrTb"/>
            <w:noWrap w:val="false"/>
          </w:tcPr>
          <w:p>
            <w:pPr>
              <w:pStyle w:val="843"/>
              <w:jc w:val="center"/>
              <w:spacing w:line="360" w:lineRule="auto"/>
              <w:rPr>
                <w:rFonts w:ascii="宋体" w:hAnsi="宋体" w:cs="Calibri"/>
                <w:b/>
                <w:sz w:val="24"/>
                <w:szCs w:val="24"/>
              </w:rPr>
            </w:pPr>
            <w:r>
              <w:rPr>
                <w:rFonts w:hint="eastAsia" w:ascii="宋体" w:hAnsi="宋体"/>
                <w:b/>
                <w:sz w:val="24"/>
                <w:szCs w:val="24"/>
              </w:rPr>
              <w:t xml:space="preserve">审查要素</w:t>
            </w:r>
            <w:r>
              <w:rPr>
                <w:rFonts w:ascii="宋体" w:hAnsi="宋体" w:cs="Calibri"/>
                <w:b/>
                <w:sz w:val="24"/>
                <w:szCs w:val="24"/>
              </w:rPr>
            </w:r>
            <w:r/>
          </w:p>
        </w:tc>
        <w:tc>
          <w:tcPr>
            <w:tcBorders>
              <w:top w:val="single" w:color="000000" w:sz="4" w:space="0"/>
              <w:left w:val="none" w:color="000000" w:sz="4" w:space="0"/>
              <w:bottom w:val="single" w:color="000000" w:sz="4" w:space="0"/>
              <w:right w:val="single" w:color="000000" w:sz="4" w:space="0"/>
            </w:tcBorders>
            <w:tcW w:w="4161" w:type="dxa"/>
            <w:vAlign w:val="top"/>
            <w:textDirection w:val="lrTb"/>
            <w:noWrap w:val="false"/>
          </w:tcPr>
          <w:p>
            <w:pPr>
              <w:pStyle w:val="843"/>
              <w:jc w:val="center"/>
              <w:spacing w:line="360" w:lineRule="auto"/>
              <w:rPr>
                <w:rFonts w:ascii="宋体" w:hAnsi="宋体" w:cs="Calibri"/>
                <w:b/>
                <w:sz w:val="24"/>
                <w:szCs w:val="24"/>
              </w:rPr>
            </w:pPr>
            <w:r>
              <w:rPr>
                <w:rFonts w:hint="eastAsia" w:ascii="宋体" w:hAnsi="宋体"/>
                <w:b/>
                <w:sz w:val="24"/>
                <w:szCs w:val="24"/>
              </w:rPr>
              <w:t xml:space="preserve">审查内容</w:t>
            </w:r>
            <w:r>
              <w:rPr>
                <w:rFonts w:ascii="宋体" w:hAnsi="宋体" w:cs="Calibri"/>
                <w:b/>
                <w:sz w:val="24"/>
                <w:szCs w:val="24"/>
              </w:rPr>
            </w:r>
            <w:r/>
          </w:p>
        </w:tc>
      </w:tr>
      <w:tr>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pStyle w:val="843"/>
              <w:jc w:val="center"/>
              <w:spacing w:line="360" w:lineRule="auto"/>
              <w:rPr>
                <w:rFonts w:ascii="宋体" w:hAnsi="宋体" w:cs="Calibri"/>
                <w:sz w:val="24"/>
                <w:szCs w:val="24"/>
              </w:rPr>
            </w:pPr>
            <w:r>
              <w:rPr>
                <w:rFonts w:hint="eastAsia" w:ascii="宋体" w:hAnsi="宋体"/>
                <w:sz w:val="24"/>
                <w:szCs w:val="24"/>
              </w:rPr>
              <w:t xml:space="preserve">1</w:t>
            </w:r>
            <w:r>
              <w:rPr>
                <w:rFonts w:ascii="宋体" w:hAnsi="宋体" w:cs="Calibri"/>
                <w:sz w:val="24"/>
                <w:szCs w:val="24"/>
              </w:rPr>
            </w:r>
            <w:r/>
          </w:p>
        </w:tc>
        <w:tc>
          <w:tcPr>
            <w:tcBorders>
              <w:top w:val="single" w:color="000000" w:sz="4" w:space="0"/>
              <w:left w:val="none" w:color="000000" w:sz="4" w:space="0"/>
              <w:bottom w:val="single" w:color="000000" w:sz="4" w:space="0"/>
              <w:right w:val="single" w:color="000000" w:sz="4" w:space="0"/>
            </w:tcBorders>
            <w:tcW w:w="3577" w:type="dxa"/>
            <w:vAlign w:val="center"/>
            <w:textDirection w:val="lrTb"/>
            <w:noWrap w:val="false"/>
          </w:tcPr>
          <w:p>
            <w:pPr>
              <w:pStyle w:val="843"/>
              <w:spacing w:line="360" w:lineRule="auto"/>
              <w:rPr>
                <w:rFonts w:ascii="宋体" w:hAnsi="宋体" w:cs="Calibri"/>
                <w:sz w:val="24"/>
                <w:szCs w:val="24"/>
              </w:rPr>
            </w:pPr>
            <w:r>
              <w:rPr>
                <w:rFonts w:hint="eastAsia" w:ascii="宋体" w:hAnsi="宋体" w:cs="宋体"/>
                <w:sz w:val="24"/>
                <w:szCs w:val="24"/>
                <w:shd w:val="clear" w:color="auto" w:fill="ffffff"/>
              </w:rPr>
              <w:t xml:space="preserve">具有独立承担民事责任的能力。</w:t>
            </w:r>
            <w:r>
              <w:rPr>
                <w:rFonts w:ascii="宋体" w:hAnsi="宋体" w:cs="Calibri"/>
                <w:sz w:val="24"/>
                <w:szCs w:val="24"/>
              </w:rPr>
            </w:r>
            <w:r/>
          </w:p>
        </w:tc>
        <w:tc>
          <w:tcPr>
            <w:tcBorders>
              <w:top w:val="single" w:color="000000" w:sz="4" w:space="0"/>
              <w:left w:val="none" w:color="000000" w:sz="4" w:space="0"/>
              <w:bottom w:val="single" w:color="000000" w:sz="4" w:space="0"/>
              <w:right w:val="single" w:color="000000" w:sz="4" w:space="0"/>
            </w:tcBorders>
            <w:tcW w:w="4161" w:type="dxa"/>
            <w:vAlign w:val="center"/>
            <w:textDirection w:val="lrTb"/>
            <w:noWrap w:val="false"/>
          </w:tcPr>
          <w:p>
            <w:pPr>
              <w:pStyle w:val="843"/>
              <w:spacing w:line="360" w:lineRule="auto"/>
              <w:rPr>
                <w:rFonts w:hint="eastAsia" w:ascii="宋体" w:hAnsi="宋体" w:cs="Calibri"/>
                <w:sz w:val="24"/>
                <w:szCs w:val="24"/>
              </w:rPr>
            </w:pPr>
            <w:r>
              <w:rPr>
                <w:rFonts w:hint="eastAsia" w:ascii="宋体" w:hAnsi="宋体" w:cs="宋体"/>
                <w:sz w:val="24"/>
                <w:szCs w:val="24"/>
                <w:shd w:val="clear" w:color="auto" w:fill="ffffff"/>
              </w:rPr>
              <w:t xml:space="preserve">提供有效的营业执照副本扫描件或事业单位法人扫描件。</w:t>
            </w:r>
            <w:r>
              <w:rPr>
                <w:rFonts w:hint="eastAsia" w:ascii="宋体" w:hAnsi="宋体" w:cs="Calibri"/>
                <w:sz w:val="24"/>
                <w:szCs w:val="24"/>
              </w:rPr>
            </w:r>
            <w:r/>
          </w:p>
        </w:tc>
      </w:tr>
      <w:tr>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pStyle w:val="843"/>
              <w:jc w:val="center"/>
              <w:spacing w:line="360" w:lineRule="auto"/>
              <w:rPr>
                <w:rFonts w:ascii="宋体" w:hAnsi="宋体" w:cs="Calibri"/>
                <w:sz w:val="24"/>
                <w:szCs w:val="24"/>
              </w:rPr>
            </w:pPr>
            <w:r>
              <w:rPr>
                <w:rFonts w:hint="eastAsia" w:ascii="宋体" w:hAnsi="宋体"/>
                <w:sz w:val="24"/>
                <w:szCs w:val="24"/>
              </w:rPr>
              <w:t xml:space="preserve">2</w:t>
            </w:r>
            <w:r>
              <w:rPr>
                <w:rFonts w:ascii="宋体" w:hAnsi="宋体" w:cs="Calibri"/>
                <w:sz w:val="24"/>
                <w:szCs w:val="24"/>
              </w:rPr>
            </w:r>
            <w:r/>
          </w:p>
        </w:tc>
        <w:tc>
          <w:tcPr>
            <w:tcBorders>
              <w:top w:val="single" w:color="000000" w:sz="4" w:space="0"/>
              <w:left w:val="none" w:color="000000" w:sz="4" w:space="0"/>
              <w:bottom w:val="single" w:color="000000" w:sz="4" w:space="0"/>
              <w:right w:val="single" w:color="000000" w:sz="4" w:space="0"/>
            </w:tcBorders>
            <w:tcW w:w="3577" w:type="dxa"/>
            <w:vAlign w:val="center"/>
            <w:textDirection w:val="lrTb"/>
            <w:noWrap w:val="false"/>
          </w:tcPr>
          <w:p>
            <w:pPr>
              <w:pStyle w:val="843"/>
              <w:spacing w:line="360" w:lineRule="auto"/>
              <w:rPr>
                <w:rFonts w:ascii="宋体" w:hAnsi="宋体" w:cs="Calibri"/>
                <w:sz w:val="24"/>
                <w:szCs w:val="24"/>
              </w:rPr>
            </w:pPr>
            <w:r>
              <w:rPr>
                <w:rFonts w:hint="eastAsia" w:ascii="宋体" w:hAnsi="宋体" w:cs="宋体"/>
                <w:sz w:val="24"/>
                <w:szCs w:val="24"/>
                <w:shd w:val="clear" w:color="auto" w:fill="ffffff"/>
              </w:rPr>
              <w:t xml:space="preserve">具有良好的商业信誉和健全的财务会计制度。</w:t>
            </w:r>
            <w:r>
              <w:rPr>
                <w:rFonts w:ascii="宋体" w:hAnsi="宋体" w:cs="Calibri"/>
                <w:sz w:val="24"/>
                <w:szCs w:val="24"/>
              </w:rPr>
            </w:r>
            <w:r/>
          </w:p>
        </w:tc>
        <w:tc>
          <w:tcPr>
            <w:tcBorders>
              <w:top w:val="single" w:color="000000" w:sz="4" w:space="0"/>
              <w:left w:val="none" w:color="000000" w:sz="4" w:space="0"/>
              <w:bottom w:val="single" w:color="000000" w:sz="4" w:space="0"/>
              <w:right w:val="single" w:color="000000" w:sz="4" w:space="0"/>
            </w:tcBorders>
            <w:tcW w:w="4161" w:type="dxa"/>
            <w:vAlign w:val="center"/>
            <w:textDirection w:val="lrTb"/>
            <w:noWrap w:val="false"/>
          </w:tcPr>
          <w:p>
            <w:pPr>
              <w:pStyle w:val="843"/>
              <w:spacing w:line="360" w:lineRule="auto"/>
              <w:rPr>
                <w:rFonts w:hint="eastAsia" w:ascii="宋体" w:hAnsi="宋体" w:cs="Calibri"/>
                <w:sz w:val="24"/>
                <w:szCs w:val="24"/>
              </w:rPr>
            </w:pPr>
            <w:r>
              <w:rPr>
                <w:rFonts w:ascii="宋体" w:hAnsi="宋体" w:cs="宋体"/>
                <w:sz w:val="24"/>
                <w:szCs w:val="24"/>
              </w:rPr>
              <w:t xml:space="preserve">提供2024年度或2025年度财务状况报告，成立不满一年的提供至少一个月财务状况报告，财务状况报告应至少包括：资产负债表、现金流量表和利润表；或提供近六个月内（202</w:t>
            </w:r>
            <w:r>
              <w:rPr>
                <w:rFonts w:hint="eastAsia" w:ascii="宋体" w:hAnsi="宋体" w:cs="宋体"/>
                <w:sz w:val="24"/>
                <w:szCs w:val="24"/>
              </w:rPr>
              <w:t xml:space="preserve">6</w:t>
            </w:r>
            <w:r>
              <w:rPr>
                <w:rFonts w:ascii="宋体" w:hAnsi="宋体" w:cs="宋体"/>
                <w:sz w:val="24"/>
                <w:szCs w:val="24"/>
              </w:rPr>
              <w:t xml:space="preserve">年</w:t>
            </w:r>
            <w:r>
              <w:rPr>
                <w:rFonts w:hint="eastAsia" w:ascii="宋体" w:hAnsi="宋体" w:cs="宋体"/>
                <w:sz w:val="24"/>
                <w:szCs w:val="24"/>
              </w:rPr>
              <w:t xml:space="preserve">1</w:t>
            </w:r>
            <w:r>
              <w:rPr>
                <w:rFonts w:ascii="宋体" w:hAnsi="宋体" w:cs="宋体"/>
                <w:sz w:val="24"/>
                <w:szCs w:val="24"/>
              </w:rPr>
              <w:t xml:space="preserve">月至202</w:t>
            </w:r>
            <w:r>
              <w:rPr>
                <w:rFonts w:hint="eastAsia" w:ascii="宋体" w:hAnsi="宋体" w:cs="宋体"/>
                <w:sz w:val="24"/>
                <w:szCs w:val="24"/>
              </w:rPr>
              <w:t xml:space="preserve">6</w:t>
            </w:r>
            <w:r>
              <w:rPr>
                <w:rFonts w:ascii="宋体" w:hAnsi="宋体" w:cs="宋体"/>
                <w:sz w:val="24"/>
                <w:szCs w:val="24"/>
              </w:rPr>
              <w:t xml:space="preserve">年</w:t>
            </w:r>
            <w:r>
              <w:rPr>
                <w:rFonts w:hint="eastAsia" w:ascii="宋体" w:hAnsi="宋体" w:cs="宋体"/>
                <w:sz w:val="24"/>
                <w:szCs w:val="24"/>
              </w:rPr>
              <w:t xml:space="preserve">6</w:t>
            </w:r>
            <w:r>
              <w:rPr>
                <w:rFonts w:ascii="宋体" w:hAnsi="宋体" w:cs="宋体"/>
                <w:sz w:val="24"/>
                <w:szCs w:val="24"/>
              </w:rPr>
              <w:t xml:space="preserve">月）银行出具的供应商的资信证明</w:t>
            </w:r>
            <w:r>
              <w:rPr>
                <w:rFonts w:hint="eastAsia" w:ascii="宋体" w:hAnsi="宋体" w:cs="宋体"/>
                <w:sz w:val="24"/>
                <w:szCs w:val="24"/>
              </w:rPr>
              <w:t xml:space="preserve">扫描</w:t>
            </w:r>
            <w:r>
              <w:rPr>
                <w:rFonts w:ascii="宋体" w:hAnsi="宋体" w:cs="宋体"/>
                <w:sz w:val="24"/>
                <w:szCs w:val="24"/>
              </w:rPr>
              <w:t xml:space="preserve">件</w:t>
            </w:r>
            <w:r>
              <w:rPr>
                <w:rFonts w:hint="eastAsia" w:ascii="宋体" w:hAnsi="宋体" w:cs="宋体"/>
                <w:sz w:val="24"/>
                <w:szCs w:val="24"/>
                <w:shd w:val="clear" w:color="auto" w:fill="ffffff"/>
              </w:rPr>
              <w:t xml:space="preserve">。</w:t>
            </w:r>
            <w:r>
              <w:rPr>
                <w:rFonts w:hint="eastAsia" w:ascii="宋体" w:hAnsi="宋体" w:cs="Calibri"/>
                <w:sz w:val="24"/>
                <w:szCs w:val="24"/>
              </w:rPr>
            </w:r>
            <w:r/>
          </w:p>
        </w:tc>
      </w:tr>
      <w:tr>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pStyle w:val="843"/>
              <w:jc w:val="center"/>
              <w:spacing w:line="360" w:lineRule="auto"/>
              <w:rPr>
                <w:rFonts w:ascii="宋体" w:hAnsi="宋体" w:cs="Calibri"/>
                <w:sz w:val="24"/>
                <w:szCs w:val="24"/>
              </w:rPr>
            </w:pPr>
            <w:r>
              <w:rPr>
                <w:rFonts w:hint="eastAsia" w:ascii="宋体" w:hAnsi="宋体"/>
                <w:sz w:val="24"/>
                <w:szCs w:val="24"/>
              </w:rPr>
              <w:t xml:space="preserve">3</w:t>
            </w:r>
            <w:r>
              <w:rPr>
                <w:rFonts w:ascii="宋体" w:hAnsi="宋体" w:cs="Calibri"/>
                <w:sz w:val="24"/>
                <w:szCs w:val="24"/>
              </w:rPr>
            </w:r>
            <w:r/>
          </w:p>
        </w:tc>
        <w:tc>
          <w:tcPr>
            <w:tcBorders>
              <w:top w:val="single" w:color="000000" w:sz="4" w:space="0"/>
              <w:left w:val="none" w:color="000000" w:sz="4" w:space="0"/>
              <w:bottom w:val="single" w:color="000000" w:sz="4" w:space="0"/>
              <w:right w:val="single" w:color="000000" w:sz="4" w:space="0"/>
            </w:tcBorders>
            <w:tcW w:w="3577" w:type="dxa"/>
            <w:vAlign w:val="center"/>
            <w:textDirection w:val="lrTb"/>
            <w:noWrap w:val="false"/>
          </w:tcPr>
          <w:p>
            <w:pPr>
              <w:pStyle w:val="843"/>
              <w:spacing w:line="360" w:lineRule="auto"/>
              <w:rPr>
                <w:rFonts w:ascii="宋体" w:hAnsi="宋体" w:cs="Calibri"/>
                <w:sz w:val="24"/>
                <w:szCs w:val="24"/>
              </w:rPr>
            </w:pPr>
            <w:r>
              <w:rPr>
                <w:rFonts w:hint="eastAsia" w:ascii="宋体" w:hAnsi="宋体" w:cs="宋体"/>
                <w:sz w:val="24"/>
                <w:szCs w:val="24"/>
                <w:shd w:val="clear" w:color="auto" w:fill="ffffff"/>
              </w:rPr>
              <w:t xml:space="preserve">具有履行合同所必需的设备和专业技术能力。</w:t>
            </w:r>
            <w:r>
              <w:rPr>
                <w:rFonts w:ascii="宋体" w:hAnsi="宋体" w:cs="Calibri"/>
                <w:sz w:val="24"/>
                <w:szCs w:val="24"/>
              </w:rPr>
            </w:r>
            <w:r/>
          </w:p>
        </w:tc>
        <w:tc>
          <w:tcPr>
            <w:tcBorders>
              <w:top w:val="single" w:color="000000" w:sz="4" w:space="0"/>
              <w:left w:val="none" w:color="000000" w:sz="4" w:space="0"/>
              <w:bottom w:val="single" w:color="000000" w:sz="4" w:space="0"/>
              <w:right w:val="single" w:color="000000" w:sz="4" w:space="0"/>
            </w:tcBorders>
            <w:tcW w:w="4161" w:type="dxa"/>
            <w:vAlign w:val="center"/>
            <w:textDirection w:val="lrTb"/>
            <w:noWrap w:val="false"/>
          </w:tcPr>
          <w:p>
            <w:pPr>
              <w:pStyle w:val="843"/>
              <w:spacing w:line="360" w:lineRule="auto"/>
              <w:rPr>
                <w:rFonts w:hint="eastAsia" w:ascii="宋体" w:hAnsi="宋体" w:cs="Calibri"/>
                <w:sz w:val="24"/>
                <w:szCs w:val="24"/>
              </w:rPr>
            </w:pPr>
            <w:r>
              <w:rPr>
                <w:rFonts w:hint="eastAsia" w:ascii="宋体" w:hAnsi="宋体"/>
                <w:sz w:val="24"/>
                <w:szCs w:val="24"/>
              </w:rPr>
              <w:t xml:space="preserve">根据项目需求提供履行合同所必需的设备和专业技术能力的证明材料</w:t>
            </w:r>
            <w:r>
              <w:rPr>
                <w:rFonts w:hint="eastAsia" w:ascii="宋体" w:hAnsi="宋体" w:cs="宋体"/>
                <w:sz w:val="24"/>
                <w:szCs w:val="24"/>
                <w:shd w:val="clear" w:color="auto" w:fill="ffffff"/>
              </w:rPr>
              <w:t xml:space="preserve">。</w:t>
            </w:r>
            <w:r>
              <w:rPr>
                <w:rFonts w:hint="eastAsia" w:ascii="宋体" w:hAnsi="宋体" w:cs="Calibri"/>
                <w:sz w:val="24"/>
                <w:szCs w:val="24"/>
              </w:rPr>
            </w:r>
            <w:r/>
          </w:p>
        </w:tc>
      </w:tr>
      <w:tr>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pStyle w:val="843"/>
              <w:jc w:val="center"/>
              <w:spacing w:line="360" w:lineRule="auto"/>
              <w:rPr>
                <w:rFonts w:ascii="宋体" w:hAnsi="宋体" w:cs="Calibri"/>
                <w:sz w:val="24"/>
                <w:szCs w:val="24"/>
              </w:rPr>
            </w:pPr>
            <w:r>
              <w:rPr>
                <w:rFonts w:hint="eastAsia" w:ascii="宋体" w:hAnsi="宋体"/>
                <w:sz w:val="24"/>
                <w:szCs w:val="24"/>
              </w:rPr>
              <w:t xml:space="preserve">4</w:t>
            </w:r>
            <w:r>
              <w:rPr>
                <w:rFonts w:ascii="宋体" w:hAnsi="宋体" w:cs="Calibri"/>
                <w:sz w:val="24"/>
                <w:szCs w:val="24"/>
              </w:rPr>
            </w:r>
            <w:r/>
          </w:p>
        </w:tc>
        <w:tc>
          <w:tcPr>
            <w:tcBorders>
              <w:top w:val="single" w:color="000000" w:sz="4" w:space="0"/>
              <w:left w:val="none" w:color="000000" w:sz="4" w:space="0"/>
              <w:bottom w:val="single" w:color="000000" w:sz="4" w:space="0"/>
              <w:right w:val="single" w:color="000000" w:sz="4" w:space="0"/>
            </w:tcBorders>
            <w:tcW w:w="3577" w:type="dxa"/>
            <w:vAlign w:val="center"/>
            <w:textDirection w:val="lrTb"/>
            <w:noWrap w:val="false"/>
          </w:tcPr>
          <w:p>
            <w:pPr>
              <w:pStyle w:val="843"/>
              <w:spacing w:line="360" w:lineRule="auto"/>
              <w:rPr>
                <w:rFonts w:ascii="宋体" w:hAnsi="宋体" w:cs="Calibri"/>
                <w:sz w:val="24"/>
                <w:szCs w:val="24"/>
              </w:rPr>
            </w:pPr>
            <w:r>
              <w:rPr>
                <w:rFonts w:hint="eastAsia" w:ascii="宋体" w:hAnsi="宋体" w:cs="宋体"/>
                <w:sz w:val="24"/>
                <w:szCs w:val="24"/>
                <w:shd w:val="clear" w:color="auto" w:fill="ffffff"/>
              </w:rPr>
              <w:t xml:space="preserve">有依法缴纳税收和社会保障资金的良好记录。</w:t>
            </w:r>
            <w:r>
              <w:rPr>
                <w:rFonts w:ascii="宋体" w:hAnsi="宋体" w:cs="Calibri"/>
                <w:sz w:val="24"/>
                <w:szCs w:val="24"/>
              </w:rPr>
            </w:r>
            <w:r/>
          </w:p>
        </w:tc>
        <w:tc>
          <w:tcPr>
            <w:tcBorders>
              <w:top w:val="single" w:color="000000" w:sz="4" w:space="0"/>
              <w:left w:val="none" w:color="000000" w:sz="4" w:space="0"/>
              <w:bottom w:val="single" w:color="000000" w:sz="4" w:space="0"/>
              <w:right w:val="single" w:color="000000" w:sz="4" w:space="0"/>
            </w:tcBorders>
            <w:tcW w:w="4161" w:type="dxa"/>
            <w:vAlign w:val="center"/>
            <w:textDirection w:val="lrTb"/>
            <w:noWrap w:val="false"/>
          </w:tcPr>
          <w:p>
            <w:pPr>
              <w:pStyle w:val="843"/>
              <w:spacing w:line="360" w:lineRule="auto"/>
              <w:rPr>
                <w:rFonts w:hint="eastAsia" w:ascii="宋体" w:hAnsi="宋体" w:cs="Calibri"/>
                <w:sz w:val="24"/>
                <w:szCs w:val="24"/>
              </w:rPr>
            </w:pPr>
            <w:r>
              <w:rPr>
                <w:rFonts w:hint="eastAsia" w:ascii="宋体" w:hAnsi="宋体"/>
                <w:sz w:val="24"/>
                <w:szCs w:val="24"/>
              </w:rPr>
              <w:t xml:space="preserve">提供参加采购活动前一年内（至少一个月）依法缴纳税收和社会保障资金的相关材料</w:t>
            </w:r>
            <w:r>
              <w:rPr>
                <w:rFonts w:hint="eastAsia" w:ascii="宋体" w:hAnsi="宋体" w:cs="宋体"/>
                <w:sz w:val="24"/>
                <w:szCs w:val="24"/>
                <w:shd w:val="clear" w:color="auto" w:fill="ffffff"/>
              </w:rPr>
              <w:t xml:space="preserve">。</w:t>
            </w:r>
            <w:r>
              <w:rPr>
                <w:rFonts w:hint="eastAsia" w:ascii="宋体" w:hAnsi="宋体" w:cs="Calibri"/>
                <w:sz w:val="24"/>
                <w:szCs w:val="24"/>
              </w:rPr>
            </w:r>
            <w:r/>
          </w:p>
        </w:tc>
      </w:tr>
      <w:tr>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pStyle w:val="843"/>
              <w:jc w:val="center"/>
              <w:spacing w:line="360" w:lineRule="auto"/>
              <w:rPr>
                <w:rFonts w:ascii="宋体" w:hAnsi="宋体" w:cs="Calibri"/>
                <w:sz w:val="24"/>
                <w:szCs w:val="24"/>
              </w:rPr>
            </w:pPr>
            <w:r>
              <w:rPr>
                <w:rFonts w:hint="eastAsia" w:ascii="宋体" w:hAnsi="宋体"/>
                <w:sz w:val="24"/>
                <w:szCs w:val="24"/>
              </w:rPr>
              <w:t xml:space="preserve">5</w:t>
            </w:r>
            <w:r>
              <w:rPr>
                <w:rFonts w:ascii="宋体" w:hAnsi="宋体" w:cs="Calibri"/>
                <w:sz w:val="24"/>
                <w:szCs w:val="24"/>
              </w:rPr>
            </w:r>
            <w:r/>
          </w:p>
        </w:tc>
        <w:tc>
          <w:tcPr>
            <w:tcBorders>
              <w:top w:val="single" w:color="000000" w:sz="4" w:space="0"/>
              <w:left w:val="none" w:color="000000" w:sz="4" w:space="0"/>
              <w:bottom w:val="single" w:color="000000" w:sz="4" w:space="0"/>
              <w:right w:val="single" w:color="000000" w:sz="4" w:space="0"/>
            </w:tcBorders>
            <w:tcW w:w="3577" w:type="dxa"/>
            <w:vAlign w:val="center"/>
            <w:textDirection w:val="lrTb"/>
            <w:noWrap w:val="false"/>
          </w:tcPr>
          <w:p>
            <w:pPr>
              <w:pStyle w:val="843"/>
              <w:spacing w:line="360" w:lineRule="auto"/>
              <w:rPr>
                <w:rFonts w:ascii="宋体" w:hAnsi="宋体" w:cs="Calibri"/>
                <w:sz w:val="24"/>
                <w:szCs w:val="24"/>
              </w:rPr>
            </w:pPr>
            <w:r>
              <w:rPr>
                <w:rFonts w:hint="eastAsia" w:ascii="宋体" w:hAnsi="宋体" w:cs="宋体"/>
                <w:sz w:val="24"/>
                <w:szCs w:val="24"/>
                <w:shd w:val="clear" w:color="auto" w:fill="ffffff"/>
              </w:rPr>
              <w:t xml:space="preserve">参加政府采购活动前三年内，在经营活动中没有重大违法记录。</w:t>
            </w:r>
            <w:r>
              <w:rPr>
                <w:rFonts w:ascii="宋体" w:hAnsi="宋体" w:cs="Calibri"/>
                <w:sz w:val="24"/>
                <w:szCs w:val="24"/>
              </w:rPr>
            </w:r>
            <w:r/>
          </w:p>
        </w:tc>
        <w:tc>
          <w:tcPr>
            <w:tcBorders>
              <w:top w:val="single" w:color="000000" w:sz="4" w:space="0"/>
              <w:left w:val="none" w:color="000000" w:sz="4" w:space="0"/>
              <w:bottom w:val="single" w:color="000000" w:sz="4" w:space="0"/>
              <w:right w:val="single" w:color="000000" w:sz="4" w:space="0"/>
            </w:tcBorders>
            <w:tcW w:w="4161" w:type="dxa"/>
            <w:vAlign w:val="center"/>
            <w:textDirection w:val="lrTb"/>
            <w:noWrap w:val="false"/>
          </w:tcPr>
          <w:p>
            <w:pPr>
              <w:pStyle w:val="843"/>
              <w:spacing w:line="360" w:lineRule="auto"/>
              <w:rPr>
                <w:rFonts w:hint="eastAsia" w:ascii="宋体" w:hAnsi="宋体" w:cs="Calibri"/>
                <w:sz w:val="24"/>
                <w:szCs w:val="24"/>
              </w:rPr>
            </w:pPr>
            <w:r>
              <w:rPr>
                <w:rFonts w:hint="eastAsia" w:ascii="宋体" w:hAnsi="宋体" w:cs="宋体"/>
                <w:sz w:val="24"/>
                <w:szCs w:val="24"/>
                <w:shd w:val="clear" w:color="auto" w:fill="ffffff"/>
              </w:rPr>
              <w:t xml:space="preserve">提供参加政府采购活动前3年内在经营活动中没有重大违法记录的书面声明。</w:t>
            </w:r>
            <w:r>
              <w:rPr>
                <w:rFonts w:hint="eastAsia" w:ascii="宋体" w:hAnsi="宋体" w:cs="Calibri"/>
                <w:sz w:val="24"/>
                <w:szCs w:val="24"/>
              </w:rPr>
            </w:r>
            <w:r/>
          </w:p>
        </w:tc>
      </w:tr>
      <w:tr>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pStyle w:val="843"/>
              <w:jc w:val="center"/>
              <w:spacing w:line="360" w:lineRule="auto"/>
              <w:rPr>
                <w:rFonts w:ascii="宋体" w:hAnsi="宋体" w:cs="Calibri"/>
                <w:sz w:val="24"/>
                <w:szCs w:val="24"/>
              </w:rPr>
            </w:pPr>
            <w:r>
              <w:rPr>
                <w:rFonts w:hint="eastAsia" w:ascii="宋体" w:hAnsi="宋体"/>
                <w:sz w:val="24"/>
                <w:szCs w:val="24"/>
              </w:rPr>
              <w:t xml:space="preserve">6</w:t>
            </w:r>
            <w:r>
              <w:rPr>
                <w:rFonts w:ascii="宋体" w:hAnsi="宋体" w:cs="Calibri"/>
                <w:sz w:val="24"/>
                <w:szCs w:val="24"/>
              </w:rPr>
            </w:r>
            <w:r/>
          </w:p>
        </w:tc>
        <w:tc>
          <w:tcPr>
            <w:tcBorders>
              <w:top w:val="single" w:color="000000" w:sz="4" w:space="0"/>
              <w:left w:val="none" w:color="000000" w:sz="4" w:space="0"/>
              <w:bottom w:val="single" w:color="000000" w:sz="4" w:space="0"/>
              <w:right w:val="single" w:color="000000" w:sz="4" w:space="0"/>
            </w:tcBorders>
            <w:tcW w:w="3577" w:type="dxa"/>
            <w:vAlign w:val="center"/>
            <w:textDirection w:val="lrTb"/>
            <w:noWrap w:val="false"/>
          </w:tcPr>
          <w:p>
            <w:pPr>
              <w:pStyle w:val="843"/>
              <w:spacing w:line="360" w:lineRule="auto"/>
              <w:rPr>
                <w:rFonts w:hint="eastAsia" w:ascii="宋体" w:hAnsi="宋体" w:cs="Symbol"/>
                <w:sz w:val="24"/>
                <w:szCs w:val="24"/>
              </w:rPr>
            </w:pPr>
            <w:r>
              <w:rPr>
                <w:rFonts w:hint="eastAsia" w:ascii="宋体" w:hAnsi="宋体"/>
                <w:sz w:val="24"/>
                <w:szCs w:val="24"/>
              </w:rPr>
              <w:t xml:space="preserve">符合法律、行政法规规定的其他条件。</w:t>
            </w:r>
            <w:r>
              <w:rPr>
                <w:rFonts w:hint="eastAsia" w:ascii="宋体" w:hAnsi="宋体" w:cs="Symbol"/>
                <w:sz w:val="24"/>
                <w:szCs w:val="24"/>
              </w:rPr>
            </w:r>
            <w:r/>
          </w:p>
        </w:tc>
        <w:tc>
          <w:tcPr>
            <w:tcBorders>
              <w:top w:val="single" w:color="000000" w:sz="4" w:space="0"/>
              <w:left w:val="none" w:color="000000" w:sz="4" w:space="0"/>
              <w:bottom w:val="single" w:color="000000" w:sz="4" w:space="0"/>
              <w:right w:val="single" w:color="000000" w:sz="4" w:space="0"/>
            </w:tcBorders>
            <w:tcW w:w="4161" w:type="dxa"/>
            <w:vAlign w:val="center"/>
            <w:textDirection w:val="lrTb"/>
            <w:noWrap w:val="false"/>
          </w:tcPr>
          <w:p>
            <w:pPr>
              <w:pStyle w:val="843"/>
              <w:spacing w:line="360" w:lineRule="auto"/>
              <w:rPr>
                <w:rFonts w:hint="eastAsia" w:ascii="宋体" w:hAnsi="宋体" w:cs="Calibri"/>
                <w:sz w:val="24"/>
                <w:szCs w:val="24"/>
                <w:shd w:val="clear" w:color="auto" w:fill="ffffff"/>
              </w:rPr>
            </w:pPr>
            <w:r>
              <w:rPr>
                <w:rFonts w:hint="eastAsia" w:ascii="宋体" w:hAnsi="宋体"/>
                <w:sz w:val="24"/>
                <w:szCs w:val="24"/>
                <w:shd w:val="clear" w:color="auto" w:fill="ffffff"/>
              </w:rPr>
              <w:t xml:space="preserve">提供加盖供应商公章的承诺书，扫描编入响应文件中</w:t>
            </w:r>
            <w:r>
              <w:rPr>
                <w:rFonts w:hint="eastAsia" w:ascii="宋体" w:hAnsi="宋体"/>
                <w:sz w:val="24"/>
                <w:szCs w:val="24"/>
              </w:rPr>
              <w:t xml:space="preserve">。</w:t>
            </w:r>
            <w:r>
              <w:rPr>
                <w:rFonts w:hint="eastAsia" w:ascii="宋体" w:hAnsi="宋体" w:cs="Calibri"/>
                <w:sz w:val="24"/>
                <w:szCs w:val="24"/>
                <w:shd w:val="clear" w:color="auto" w:fill="ffffff"/>
              </w:rPr>
            </w:r>
            <w:r/>
          </w:p>
        </w:tc>
      </w:tr>
      <w:tr>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pStyle w:val="843"/>
              <w:jc w:val="center"/>
              <w:spacing w:line="360" w:lineRule="auto"/>
              <w:rPr>
                <w:rFonts w:ascii="宋体" w:hAnsi="宋体" w:cs="Calibri"/>
                <w:sz w:val="24"/>
                <w:szCs w:val="24"/>
              </w:rPr>
            </w:pPr>
            <w:r>
              <w:rPr>
                <w:rFonts w:hint="eastAsia" w:ascii="宋体" w:hAnsi="宋体"/>
                <w:sz w:val="24"/>
                <w:szCs w:val="24"/>
              </w:rPr>
              <w:t xml:space="preserve">7</w:t>
            </w:r>
            <w:r>
              <w:rPr>
                <w:rFonts w:ascii="宋体" w:hAnsi="宋体" w:cs="Calibri"/>
                <w:sz w:val="24"/>
                <w:szCs w:val="24"/>
              </w:rPr>
            </w:r>
            <w:r/>
          </w:p>
        </w:tc>
        <w:tc>
          <w:tcPr>
            <w:tcBorders>
              <w:top w:val="single" w:color="000000" w:sz="4" w:space="0"/>
              <w:left w:val="none" w:color="000000" w:sz="4" w:space="0"/>
              <w:bottom w:val="single" w:color="000000" w:sz="4" w:space="0"/>
              <w:right w:val="single" w:color="000000" w:sz="4" w:space="0"/>
            </w:tcBorders>
            <w:tcW w:w="3577" w:type="dxa"/>
            <w:vAlign w:val="center"/>
            <w:textDirection w:val="lrTb"/>
            <w:noWrap w:val="false"/>
          </w:tcPr>
          <w:p>
            <w:pPr>
              <w:pStyle w:val="843"/>
              <w:spacing w:line="360" w:lineRule="auto"/>
              <w:rPr>
                <w:rFonts w:hint="eastAsia" w:ascii="宋体" w:hAnsi="宋体"/>
                <w:sz w:val="24"/>
                <w:szCs w:val="24"/>
              </w:rPr>
            </w:pPr>
            <w:r>
              <w:rPr>
                <w:rFonts w:hint="eastAsia" w:ascii="宋体" w:hAnsi="宋体"/>
                <w:sz w:val="24"/>
                <w:szCs w:val="24"/>
              </w:rPr>
              <w:t xml:space="preserve">供应商具有食品经营许可证或食品生产许可证。</w:t>
            </w:r>
            <w:r>
              <w:rPr>
                <w:rFonts w:hint="eastAsia"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4161" w:type="dxa"/>
            <w:vAlign w:val="center"/>
            <w:textDirection w:val="lrTb"/>
            <w:noWrap w:val="false"/>
          </w:tcPr>
          <w:p>
            <w:pPr>
              <w:pStyle w:val="843"/>
              <w:spacing w:line="360" w:lineRule="auto"/>
              <w:rPr>
                <w:rFonts w:hint="eastAsia" w:ascii="宋体" w:hAnsi="宋体"/>
                <w:sz w:val="24"/>
                <w:szCs w:val="24"/>
                <w:shd w:val="clear" w:color="auto" w:fill="ffffff"/>
              </w:rPr>
            </w:pPr>
            <w:r>
              <w:rPr>
                <w:rFonts w:hint="eastAsia" w:ascii="宋体" w:hAnsi="宋体"/>
                <w:sz w:val="24"/>
                <w:szCs w:val="24"/>
              </w:rPr>
              <w:t xml:space="preserve">提供有效食品经营许可证或食品生产许可证扫描件</w:t>
            </w:r>
            <w:r>
              <w:rPr>
                <w:rFonts w:hint="eastAsia" w:ascii="宋体" w:hAnsi="宋体"/>
                <w:sz w:val="24"/>
                <w:szCs w:val="24"/>
              </w:rPr>
              <w:t xml:space="preserve">。</w:t>
            </w:r>
            <w:r>
              <w:rPr>
                <w:rFonts w:hint="eastAsia" w:ascii="宋体" w:hAnsi="宋体"/>
                <w:sz w:val="24"/>
                <w:szCs w:val="24"/>
                <w:shd w:val="clear" w:color="auto" w:fill="ffffff"/>
              </w:rPr>
            </w:r>
            <w:r/>
          </w:p>
        </w:tc>
      </w:tr>
      <w:tr>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pStyle w:val="843"/>
              <w:jc w:val="center"/>
              <w:spacing w:line="360" w:lineRule="auto"/>
              <w:rPr>
                <w:rFonts w:hint="eastAsia" w:ascii="宋体" w:hAnsi="宋体"/>
                <w:sz w:val="24"/>
                <w:szCs w:val="24"/>
              </w:rPr>
            </w:pPr>
            <w:r>
              <w:rPr>
                <w:rFonts w:hint="eastAsia" w:ascii="宋体" w:hAnsi="宋体"/>
                <w:sz w:val="24"/>
                <w:szCs w:val="24"/>
              </w:rPr>
              <w:t xml:space="preserve">8</w:t>
            </w:r>
            <w:r/>
          </w:p>
        </w:tc>
        <w:tc>
          <w:tcPr>
            <w:tcBorders>
              <w:top w:val="single" w:color="000000" w:sz="4" w:space="0"/>
              <w:left w:val="none" w:color="000000" w:sz="4" w:space="0"/>
              <w:bottom w:val="single" w:color="000000" w:sz="4" w:space="0"/>
              <w:right w:val="single" w:color="000000" w:sz="4" w:space="0"/>
            </w:tcBorders>
            <w:tcW w:w="3577" w:type="dxa"/>
            <w:vAlign w:val="center"/>
            <w:textDirection w:val="lrTb"/>
            <w:noWrap w:val="false"/>
          </w:tcPr>
          <w:p>
            <w:pPr>
              <w:pStyle w:val="843"/>
              <w:spacing w:line="360" w:lineRule="auto"/>
              <w:rPr>
                <w:rFonts w:ascii="宋体" w:hAnsi="宋体" w:cs="Calibri"/>
                <w:iCs/>
                <w:sz w:val="24"/>
                <w:szCs w:val="24"/>
              </w:rPr>
            </w:pPr>
            <w:r>
              <w:rPr>
                <w:rFonts w:hint="eastAsia" w:ascii="宋体" w:hAnsi="宋体"/>
                <w:sz w:val="24"/>
                <w:szCs w:val="24"/>
              </w:rPr>
              <w:t xml:space="preserve">单位负责人为同一人或者存在直接控股、管理关系的不同供应商，不得参加同一合同项下的政府采购活动。</w:t>
            </w:r>
            <w:r>
              <w:rPr>
                <w:rFonts w:ascii="宋体" w:hAnsi="宋体" w:cs="Calibri"/>
                <w:iCs/>
                <w:sz w:val="24"/>
                <w:szCs w:val="24"/>
              </w:rPr>
            </w:r>
            <w:r/>
          </w:p>
        </w:tc>
        <w:tc>
          <w:tcPr>
            <w:tcBorders>
              <w:top w:val="single" w:color="000000" w:sz="4" w:space="0"/>
              <w:left w:val="none" w:color="000000" w:sz="4" w:space="0"/>
              <w:bottom w:val="single" w:color="000000" w:sz="4" w:space="0"/>
              <w:right w:val="single" w:color="000000" w:sz="4" w:space="0"/>
            </w:tcBorders>
            <w:tcW w:w="4161" w:type="dxa"/>
            <w:vAlign w:val="center"/>
            <w:textDirection w:val="lrTb"/>
            <w:noWrap w:val="false"/>
          </w:tcPr>
          <w:p>
            <w:pPr>
              <w:pStyle w:val="843"/>
              <w:spacing w:line="360" w:lineRule="auto"/>
              <w:rPr>
                <w:rFonts w:ascii="宋体" w:hAnsi="宋体" w:cs="Calibri"/>
                <w:iCs/>
                <w:sz w:val="24"/>
                <w:szCs w:val="24"/>
              </w:rPr>
            </w:pPr>
            <w:r>
              <w:rPr>
                <w:rFonts w:hint="eastAsia" w:ascii="宋体" w:hAnsi="宋体" w:cs="Calibri"/>
                <w:iCs/>
                <w:sz w:val="24"/>
                <w:szCs w:val="24"/>
              </w:rPr>
              <w:t xml:space="preserve">符合。</w:t>
            </w:r>
            <w:r>
              <w:rPr>
                <w:rFonts w:ascii="宋体" w:hAnsi="宋体" w:cs="Calibri"/>
                <w:iCs/>
                <w:sz w:val="24"/>
                <w:szCs w:val="24"/>
              </w:rPr>
            </w:r>
            <w:r/>
          </w:p>
        </w:tc>
      </w:tr>
      <w:tr>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pStyle w:val="843"/>
              <w:jc w:val="center"/>
              <w:spacing w:line="360" w:lineRule="auto"/>
              <w:rPr>
                <w:rFonts w:hint="eastAsia" w:ascii="宋体" w:hAnsi="宋体"/>
                <w:sz w:val="24"/>
                <w:szCs w:val="24"/>
              </w:rPr>
            </w:pPr>
            <w:r>
              <w:rPr>
                <w:rFonts w:hint="eastAsia" w:ascii="宋体" w:hAnsi="宋体"/>
                <w:sz w:val="24"/>
                <w:szCs w:val="24"/>
              </w:rPr>
              <w:t xml:space="preserve">9</w:t>
            </w:r>
            <w:r/>
          </w:p>
        </w:tc>
        <w:tc>
          <w:tcPr>
            <w:tcBorders>
              <w:top w:val="single" w:color="000000" w:sz="4" w:space="0"/>
              <w:left w:val="none" w:color="000000" w:sz="4" w:space="0"/>
              <w:bottom w:val="single" w:color="000000" w:sz="4" w:space="0"/>
              <w:right w:val="single" w:color="000000" w:sz="4" w:space="0"/>
            </w:tcBorders>
            <w:tcW w:w="3577" w:type="dxa"/>
            <w:vAlign w:val="center"/>
            <w:textDirection w:val="lrTb"/>
            <w:noWrap w:val="false"/>
          </w:tcPr>
          <w:p>
            <w:pPr>
              <w:pStyle w:val="843"/>
              <w:spacing w:line="360" w:lineRule="auto"/>
              <w:rPr>
                <w:rFonts w:ascii="宋体" w:hAnsi="宋体" w:cs="Calibri"/>
                <w:iCs/>
                <w:sz w:val="24"/>
                <w:szCs w:val="24"/>
              </w:rPr>
            </w:pPr>
            <w:r>
              <w:rPr>
                <w:rFonts w:hint="eastAsia" w:ascii="宋体" w:hAnsi="宋体"/>
                <w:sz w:val="24"/>
                <w:szCs w:val="24"/>
              </w:rPr>
              <w:t xml:space="preserve">供应商被“信用中国”网站（www.creditchina.gov.cn）、“中国政府采购网”(www.ccgp.gov.cn)列入失信被执行人、重大税收违法失信主体、政府采购严重违法失信行为记录名单，不得参加本次政府采购活动。</w:t>
            </w:r>
            <w:r>
              <w:rPr>
                <w:rFonts w:ascii="宋体" w:hAnsi="宋体" w:cs="Calibri"/>
                <w:iCs/>
                <w:sz w:val="24"/>
                <w:szCs w:val="24"/>
              </w:rPr>
            </w:r>
            <w:r/>
          </w:p>
        </w:tc>
        <w:tc>
          <w:tcPr>
            <w:tcBorders>
              <w:top w:val="single" w:color="000000" w:sz="4" w:space="0"/>
              <w:left w:val="none" w:color="000000" w:sz="4" w:space="0"/>
              <w:bottom w:val="single" w:color="000000" w:sz="4" w:space="0"/>
              <w:right w:val="single" w:color="000000" w:sz="4" w:space="0"/>
            </w:tcBorders>
            <w:tcW w:w="4161" w:type="dxa"/>
            <w:vAlign w:val="center"/>
            <w:textDirection w:val="lrTb"/>
            <w:noWrap w:val="false"/>
          </w:tcPr>
          <w:p>
            <w:pPr>
              <w:pStyle w:val="843"/>
              <w:spacing w:line="360" w:lineRule="auto"/>
              <w:rPr>
                <w:rFonts w:ascii="宋体" w:hAnsi="宋体" w:cs="Calibri"/>
                <w:iCs/>
                <w:sz w:val="24"/>
                <w:szCs w:val="24"/>
              </w:rPr>
            </w:pPr>
            <w:r>
              <w:rPr>
                <w:rFonts w:hint="eastAsia" w:ascii="宋体" w:hAnsi="宋体"/>
                <w:sz w:val="24"/>
                <w:szCs w:val="24"/>
              </w:rPr>
              <w:t xml:space="preserve">以评审时查询结果为准</w:t>
            </w:r>
            <w:r>
              <w:rPr>
                <w:rFonts w:hint="eastAsia" w:ascii="宋体" w:hAnsi="宋体"/>
                <w:iCs/>
                <w:sz w:val="24"/>
                <w:szCs w:val="24"/>
              </w:rPr>
              <w:t xml:space="preserve">。</w:t>
            </w:r>
            <w:r>
              <w:rPr>
                <w:rFonts w:ascii="宋体" w:hAnsi="宋体" w:cs="Calibri"/>
                <w:iCs/>
                <w:sz w:val="24"/>
                <w:szCs w:val="24"/>
              </w:rPr>
            </w:r>
            <w:r/>
          </w:p>
        </w:tc>
      </w:tr>
    </w:tbl>
    <w:p>
      <w:pPr>
        <w:pStyle w:val="843"/>
        <w:spacing w:line="360" w:lineRule="auto"/>
        <w:rPr>
          <w:rFonts w:hint="eastAsia" w:ascii="宋体" w:hAnsi="宋体"/>
          <w:b/>
          <w:sz w:val="24"/>
          <w:szCs w:val="24"/>
        </w:rPr>
        <w:outlineLvl w:val="1"/>
      </w:pPr>
      <w:r>
        <w:rPr>
          <w:rFonts w:hint="eastAsia" w:ascii="宋体" w:hAnsi="宋体"/>
          <w:b/>
          <w:sz w:val="24"/>
          <w:szCs w:val="24"/>
        </w:rPr>
        <w:t xml:space="preserve">二、供应商符合性审查</w:t>
      </w:r>
      <w:r/>
    </w:p>
    <w:p>
      <w:pPr>
        <w:pStyle w:val="843"/>
        <w:ind w:left="1" w:firstLine="477"/>
        <w:spacing w:line="360" w:lineRule="auto"/>
        <w:rPr>
          <w:rFonts w:hint="eastAsia" w:ascii="宋体" w:hAnsi="宋体"/>
          <w:sz w:val="24"/>
          <w:szCs w:val="24"/>
        </w:rPr>
      </w:pPr>
      <w:r>
        <w:rPr>
          <w:rFonts w:hint="eastAsia" w:ascii="宋体" w:hAnsi="宋体"/>
          <w:sz w:val="24"/>
          <w:szCs w:val="24"/>
        </w:rPr>
        <w:t xml:space="preserve">磋商小组应当对响应文件进行符合性审查，审查内容主要是响应文件的有效性、完整性和对磋商文件的响应程度，以确定是否满足磋商文件的实质性要求。</w:t>
      </w:r>
      <w:r/>
    </w:p>
    <w:tbl>
      <w:tblPr>
        <w:tblW w:w="0" w:type="auto"/>
        <w:tblInd w:w="-1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2410"/>
        <w:gridCol w:w="5245"/>
      </w:tblGrid>
      <w:tr>
        <w:trPr/>
        <w:tc>
          <w:tcPr>
            <w:tcBorders>
              <w:top w:val="single" w:color="000000" w:sz="4" w:space="0"/>
              <w:left w:val="single" w:color="000000" w:sz="4" w:space="0"/>
              <w:bottom w:val="single" w:color="000000" w:sz="4" w:space="0"/>
              <w:right w:val="single" w:color="000000" w:sz="4" w:space="0"/>
            </w:tcBorders>
            <w:tcW w:w="816" w:type="dxa"/>
            <w:vAlign w:val="top"/>
            <w:textDirection w:val="lrTb"/>
            <w:noWrap w:val="false"/>
          </w:tcPr>
          <w:p>
            <w:pPr>
              <w:pStyle w:val="843"/>
              <w:jc w:val="center"/>
              <w:spacing w:line="360" w:lineRule="auto"/>
              <w:rPr>
                <w:rFonts w:ascii="宋体" w:hAnsi="宋体"/>
                <w:b/>
                <w:sz w:val="24"/>
                <w:szCs w:val="24"/>
              </w:rPr>
            </w:pPr>
            <w:r>
              <w:rPr>
                <w:rFonts w:hint="eastAsia" w:ascii="宋体" w:hAnsi="宋体"/>
                <w:b/>
                <w:sz w:val="24"/>
                <w:szCs w:val="24"/>
              </w:rPr>
              <w:t xml:space="preserve">序号</w:t>
            </w:r>
            <w:r>
              <w:rPr>
                <w:rFonts w:ascii="宋体" w:hAnsi="宋体"/>
                <w:b/>
                <w:sz w:val="24"/>
                <w:szCs w:val="24"/>
              </w:rPr>
            </w:r>
            <w:r/>
          </w:p>
        </w:tc>
        <w:tc>
          <w:tcPr>
            <w:tcBorders>
              <w:top w:val="single" w:color="000000" w:sz="4" w:space="0"/>
              <w:left w:val="none" w:color="000000" w:sz="4" w:space="0"/>
              <w:bottom w:val="single" w:color="000000" w:sz="4" w:space="0"/>
              <w:right w:val="single" w:color="000000" w:sz="4" w:space="0"/>
            </w:tcBorders>
            <w:tcW w:w="2410" w:type="dxa"/>
            <w:vAlign w:val="top"/>
            <w:textDirection w:val="lrTb"/>
            <w:noWrap w:val="false"/>
          </w:tcPr>
          <w:p>
            <w:pPr>
              <w:pStyle w:val="843"/>
              <w:jc w:val="center"/>
              <w:spacing w:line="360" w:lineRule="auto"/>
              <w:rPr>
                <w:rFonts w:ascii="宋体" w:hAnsi="宋体"/>
                <w:b/>
                <w:sz w:val="24"/>
                <w:szCs w:val="24"/>
              </w:rPr>
            </w:pPr>
            <w:r>
              <w:rPr>
                <w:rFonts w:hint="eastAsia" w:ascii="宋体" w:hAnsi="宋体"/>
                <w:b/>
                <w:sz w:val="24"/>
                <w:szCs w:val="24"/>
              </w:rPr>
              <w:t xml:space="preserve">审查要素</w:t>
            </w:r>
            <w:r>
              <w:rPr>
                <w:rFonts w:ascii="宋体" w:hAnsi="宋体"/>
                <w:b/>
                <w:sz w:val="24"/>
                <w:szCs w:val="24"/>
              </w:rPr>
            </w:r>
            <w:r/>
          </w:p>
        </w:tc>
        <w:tc>
          <w:tcPr>
            <w:tcBorders>
              <w:top w:val="single" w:color="000000" w:sz="4" w:space="0"/>
              <w:left w:val="none" w:color="000000" w:sz="4" w:space="0"/>
              <w:bottom w:val="single" w:color="000000" w:sz="4" w:space="0"/>
              <w:right w:val="single" w:color="000000" w:sz="4" w:space="0"/>
            </w:tcBorders>
            <w:tcW w:w="5245" w:type="dxa"/>
            <w:vAlign w:val="top"/>
            <w:textDirection w:val="lrTb"/>
            <w:noWrap w:val="false"/>
          </w:tcPr>
          <w:p>
            <w:pPr>
              <w:pStyle w:val="843"/>
              <w:jc w:val="center"/>
              <w:spacing w:line="360" w:lineRule="auto"/>
              <w:rPr>
                <w:rFonts w:ascii="宋体" w:hAnsi="宋体"/>
                <w:b/>
                <w:sz w:val="24"/>
                <w:szCs w:val="24"/>
              </w:rPr>
            </w:pPr>
            <w:r>
              <w:rPr>
                <w:rFonts w:hint="eastAsia" w:ascii="宋体" w:hAnsi="宋体"/>
                <w:b/>
                <w:sz w:val="24"/>
                <w:szCs w:val="24"/>
              </w:rPr>
              <w:t xml:space="preserve">审查内容</w:t>
            </w:r>
            <w:r>
              <w:rPr>
                <w:rFonts w:ascii="宋体" w:hAnsi="宋体"/>
                <w:b/>
                <w:sz w:val="24"/>
                <w:szCs w:val="24"/>
              </w:rPr>
            </w:r>
            <w:r/>
          </w:p>
        </w:tc>
      </w:tr>
      <w:tr>
        <w:trPr>
          <w:cantSplit/>
        </w:trPr>
        <w:tc>
          <w:tcPr>
            <w:tcBorders>
              <w:top w:val="none" w:color="000000" w:sz="4" w:space="0"/>
              <w:left w:val="single" w:color="000000" w:sz="4" w:space="0"/>
              <w:bottom w:val="single" w:color="000000" w:sz="4" w:space="0"/>
              <w:right w:val="single" w:color="000000" w:sz="4" w:space="0"/>
            </w:tcBorders>
            <w:tcW w:w="816" w:type="dxa"/>
            <w:vAlign w:val="center"/>
            <w:vMerge w:val="restart"/>
            <w:textDirection w:val="lrTb"/>
            <w:noWrap w:val="false"/>
          </w:tcPr>
          <w:p>
            <w:pPr>
              <w:pStyle w:val="843"/>
              <w:jc w:val="center"/>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Borders>
              <w:top w:val="none" w:color="000000" w:sz="4" w:space="0"/>
              <w:left w:val="none" w:color="000000" w:sz="4" w:space="0"/>
              <w:bottom w:val="single" w:color="000000" w:sz="4" w:space="0"/>
              <w:right w:val="single" w:color="000000" w:sz="4" w:space="0"/>
            </w:tcBorders>
            <w:tcW w:w="2410" w:type="dxa"/>
            <w:vAlign w:val="center"/>
            <w:vMerge w:val="restart"/>
            <w:textDirection w:val="lrTb"/>
            <w:noWrap w:val="false"/>
          </w:tcPr>
          <w:p>
            <w:pPr>
              <w:pStyle w:val="843"/>
              <w:jc w:val="center"/>
              <w:spacing w:line="360" w:lineRule="auto"/>
              <w:rPr>
                <w:rFonts w:ascii="宋体" w:hAnsi="宋体"/>
                <w:sz w:val="24"/>
                <w:szCs w:val="24"/>
              </w:rPr>
            </w:pPr>
            <w:r>
              <w:rPr>
                <w:rFonts w:hint="eastAsia" w:ascii="宋体" w:hAnsi="宋体"/>
                <w:sz w:val="24"/>
                <w:szCs w:val="24"/>
              </w:rPr>
              <w:t xml:space="preserve">响应文件有效性</w:t>
            </w: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5245" w:type="dxa"/>
            <w:vAlign w:val="top"/>
            <w:textDirection w:val="lrTb"/>
            <w:noWrap w:val="false"/>
          </w:tcPr>
          <w:p>
            <w:pPr>
              <w:pStyle w:val="843"/>
              <w:spacing w:line="360" w:lineRule="auto"/>
              <w:rPr>
                <w:rFonts w:ascii="宋体" w:hAnsi="宋体"/>
                <w:sz w:val="24"/>
                <w:szCs w:val="24"/>
              </w:rPr>
            </w:pPr>
            <w:r>
              <w:rPr>
                <w:rFonts w:hint="eastAsia" w:ascii="宋体" w:hAnsi="宋体"/>
                <w:sz w:val="24"/>
                <w:szCs w:val="24"/>
              </w:rPr>
              <w:t xml:space="preserve">响应文件签署、盖章（含法定代表人身份证明书和法人授权委托书）。</w:t>
            </w:r>
            <w:r>
              <w:rPr>
                <w:rFonts w:ascii="宋体" w:hAnsi="宋体"/>
                <w:sz w:val="24"/>
                <w:szCs w:val="24"/>
              </w:rPr>
            </w:r>
            <w:r/>
          </w:p>
        </w:tc>
      </w:tr>
      <w:tr>
        <w:trPr>
          <w:cantSplit/>
        </w:trPr>
        <w:tc>
          <w:tcPr>
            <w:tcBorders>
              <w:top w:val="non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pStyle w:val="843"/>
              <w:jc w:val="left"/>
              <w:widowControl/>
              <w:rPr>
                <w:rFonts w:ascii="宋体" w:hAnsi="宋体"/>
                <w:sz w:val="24"/>
                <w:szCs w:val="24"/>
              </w:rPr>
            </w:pPr>
            <w:r>
              <w:rPr>
                <w:rFonts w:ascii="宋体" w:hAnsi="宋体"/>
                <w:sz w:val="24"/>
                <w:szCs w:val="24"/>
              </w:rPr>
            </w:r>
            <w:r/>
          </w:p>
        </w:tc>
        <w:tc>
          <w:tcPr>
            <w:tcBorders>
              <w:top w:val="none" w:color="000000" w:sz="4" w:space="0"/>
              <w:left w:val="none" w:color="000000" w:sz="4" w:space="0"/>
              <w:bottom w:val="single" w:color="000000" w:sz="4" w:space="0"/>
              <w:right w:val="single" w:color="000000" w:sz="4" w:space="0"/>
            </w:tcBorders>
            <w:tcW w:w="2410" w:type="dxa"/>
            <w:vAlign w:val="center"/>
            <w:vMerge w:val="continue"/>
            <w:textDirection w:val="lrTb"/>
            <w:noWrap w:val="false"/>
          </w:tcPr>
          <w:p>
            <w:pPr>
              <w:pStyle w:val="843"/>
              <w:jc w:val="left"/>
              <w:widowControl/>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5245" w:type="dxa"/>
            <w:vAlign w:val="top"/>
            <w:textDirection w:val="lrTb"/>
            <w:noWrap w:val="false"/>
          </w:tcPr>
          <w:p>
            <w:pPr>
              <w:pStyle w:val="843"/>
              <w:spacing w:line="360" w:lineRule="auto"/>
              <w:rPr>
                <w:rFonts w:ascii="宋体" w:hAnsi="宋体"/>
                <w:sz w:val="24"/>
                <w:szCs w:val="24"/>
              </w:rPr>
            </w:pPr>
            <w:r>
              <w:rPr>
                <w:rFonts w:hint="eastAsia" w:ascii="宋体" w:hAnsi="宋体"/>
                <w:sz w:val="24"/>
                <w:szCs w:val="24"/>
              </w:rPr>
              <w:t xml:space="preserve">供应商法定代表人的委托代理人有合法、有效的委托书。</w:t>
            </w:r>
            <w:r>
              <w:rPr>
                <w:rFonts w:ascii="宋体" w:hAnsi="宋体"/>
                <w:sz w:val="24"/>
                <w:szCs w:val="24"/>
              </w:rPr>
            </w:r>
            <w:r/>
          </w:p>
        </w:tc>
      </w:tr>
      <w:tr>
        <w:trPr>
          <w:cantSplit/>
        </w:trPr>
        <w:tc>
          <w:tcPr>
            <w:tcBorders>
              <w:top w:val="non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pStyle w:val="843"/>
              <w:jc w:val="left"/>
              <w:widowControl/>
              <w:rPr>
                <w:rFonts w:ascii="宋体" w:hAnsi="宋体"/>
                <w:sz w:val="24"/>
                <w:szCs w:val="24"/>
              </w:rPr>
            </w:pPr>
            <w:r>
              <w:rPr>
                <w:rFonts w:ascii="宋体" w:hAnsi="宋体"/>
                <w:sz w:val="24"/>
                <w:szCs w:val="24"/>
              </w:rPr>
            </w:r>
            <w:r/>
          </w:p>
        </w:tc>
        <w:tc>
          <w:tcPr>
            <w:tcBorders>
              <w:top w:val="none" w:color="000000" w:sz="4" w:space="0"/>
              <w:left w:val="none" w:color="000000" w:sz="4" w:space="0"/>
              <w:bottom w:val="single" w:color="000000" w:sz="4" w:space="0"/>
              <w:right w:val="single" w:color="000000" w:sz="4" w:space="0"/>
            </w:tcBorders>
            <w:tcW w:w="2410" w:type="dxa"/>
            <w:vAlign w:val="center"/>
            <w:vMerge w:val="continue"/>
            <w:textDirection w:val="lrTb"/>
            <w:noWrap w:val="false"/>
          </w:tcPr>
          <w:p>
            <w:pPr>
              <w:pStyle w:val="843"/>
              <w:jc w:val="left"/>
              <w:widowControl/>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5245" w:type="dxa"/>
            <w:vAlign w:val="top"/>
            <w:textDirection w:val="lrTb"/>
            <w:noWrap w:val="false"/>
          </w:tcPr>
          <w:p>
            <w:pPr>
              <w:pStyle w:val="843"/>
              <w:spacing w:line="360" w:lineRule="auto"/>
              <w:rPr>
                <w:rFonts w:ascii="宋体" w:hAnsi="宋体"/>
                <w:sz w:val="24"/>
                <w:szCs w:val="24"/>
              </w:rPr>
            </w:pPr>
            <w:r>
              <w:rPr>
                <w:rFonts w:hint="eastAsia" w:ascii="宋体" w:hAnsi="宋体"/>
                <w:sz w:val="24"/>
                <w:szCs w:val="24"/>
              </w:rPr>
              <w:t xml:space="preserve">无效响应情形的判定和处理。</w:t>
            </w:r>
            <w:r>
              <w:rPr>
                <w:rFonts w:ascii="宋体" w:hAnsi="宋体"/>
                <w:sz w:val="24"/>
                <w:szCs w:val="24"/>
              </w:rPr>
            </w:r>
            <w:r/>
          </w:p>
        </w:tc>
      </w:tr>
      <w:tr>
        <w:trPr>
          <w:cantSplit/>
        </w:trPr>
        <w:tc>
          <w:tcPr>
            <w:tcBorders>
              <w:top w:val="non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pStyle w:val="843"/>
              <w:jc w:val="left"/>
              <w:widowControl/>
              <w:rPr>
                <w:rFonts w:ascii="宋体" w:hAnsi="宋体"/>
                <w:sz w:val="24"/>
                <w:szCs w:val="24"/>
              </w:rPr>
            </w:pPr>
            <w:r>
              <w:rPr>
                <w:rFonts w:ascii="宋体" w:hAnsi="宋体"/>
                <w:sz w:val="24"/>
                <w:szCs w:val="24"/>
              </w:rPr>
            </w:r>
            <w:r/>
          </w:p>
        </w:tc>
        <w:tc>
          <w:tcPr>
            <w:tcBorders>
              <w:top w:val="none" w:color="000000" w:sz="4" w:space="0"/>
              <w:left w:val="none" w:color="000000" w:sz="4" w:space="0"/>
              <w:bottom w:val="single" w:color="000000" w:sz="4" w:space="0"/>
              <w:right w:val="single" w:color="000000" w:sz="4" w:space="0"/>
            </w:tcBorders>
            <w:tcW w:w="2410" w:type="dxa"/>
            <w:vAlign w:val="center"/>
            <w:vMerge w:val="continue"/>
            <w:textDirection w:val="lrTb"/>
            <w:noWrap w:val="false"/>
          </w:tcPr>
          <w:p>
            <w:pPr>
              <w:pStyle w:val="843"/>
              <w:jc w:val="left"/>
              <w:widowControl/>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5245" w:type="dxa"/>
            <w:vAlign w:val="top"/>
            <w:textDirection w:val="lrTb"/>
            <w:noWrap w:val="false"/>
          </w:tcPr>
          <w:p>
            <w:pPr>
              <w:pStyle w:val="843"/>
              <w:spacing w:line="360" w:lineRule="auto"/>
              <w:rPr>
                <w:rFonts w:ascii="宋体" w:hAnsi="宋体"/>
                <w:sz w:val="24"/>
                <w:szCs w:val="24"/>
              </w:rPr>
            </w:pPr>
            <w:r>
              <w:rPr>
                <w:rFonts w:hint="eastAsia" w:ascii="宋体" w:hAnsi="宋体"/>
                <w:sz w:val="24"/>
                <w:szCs w:val="24"/>
              </w:rPr>
              <w:t xml:space="preserve">不接受联合体参与磋商。</w:t>
            </w:r>
            <w:r>
              <w:rPr>
                <w:rFonts w:ascii="宋体" w:hAnsi="宋体"/>
                <w:sz w:val="24"/>
                <w:szCs w:val="24"/>
              </w:rPr>
            </w:r>
            <w:r/>
          </w:p>
        </w:tc>
      </w:tr>
      <w:tr>
        <w:trPr>
          <w:cantSplit/>
        </w:trPr>
        <w:tc>
          <w:tcPr>
            <w:tcBorders>
              <w:top w:val="non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pStyle w:val="843"/>
              <w:jc w:val="left"/>
              <w:widowControl/>
              <w:rPr>
                <w:rFonts w:ascii="宋体" w:hAnsi="宋体"/>
                <w:sz w:val="24"/>
                <w:szCs w:val="24"/>
              </w:rPr>
            </w:pPr>
            <w:r>
              <w:rPr>
                <w:rFonts w:ascii="宋体" w:hAnsi="宋体"/>
                <w:sz w:val="24"/>
                <w:szCs w:val="24"/>
              </w:rPr>
            </w:r>
            <w:r/>
          </w:p>
        </w:tc>
        <w:tc>
          <w:tcPr>
            <w:tcBorders>
              <w:top w:val="none" w:color="000000" w:sz="4" w:space="0"/>
              <w:left w:val="none" w:color="000000" w:sz="4" w:space="0"/>
              <w:bottom w:val="single" w:color="000000" w:sz="4" w:space="0"/>
              <w:right w:val="single" w:color="000000" w:sz="4" w:space="0"/>
            </w:tcBorders>
            <w:tcW w:w="2410" w:type="dxa"/>
            <w:vAlign w:val="center"/>
            <w:vMerge w:val="continue"/>
            <w:textDirection w:val="lrTb"/>
            <w:noWrap w:val="false"/>
          </w:tcPr>
          <w:p>
            <w:pPr>
              <w:pStyle w:val="843"/>
              <w:jc w:val="left"/>
              <w:widowControl/>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5245" w:type="dxa"/>
            <w:vAlign w:val="top"/>
            <w:textDirection w:val="lrTb"/>
            <w:noWrap w:val="false"/>
          </w:tcPr>
          <w:p>
            <w:pPr>
              <w:pStyle w:val="843"/>
              <w:spacing w:line="360" w:lineRule="auto"/>
              <w:rPr>
                <w:rFonts w:ascii="宋体" w:hAnsi="宋体"/>
                <w:sz w:val="24"/>
                <w:szCs w:val="24"/>
              </w:rPr>
            </w:pPr>
            <w:r>
              <w:rPr>
                <w:rFonts w:hint="eastAsia" w:ascii="宋体" w:hAnsi="宋体"/>
                <w:sz w:val="24"/>
                <w:szCs w:val="24"/>
              </w:rPr>
              <w:t xml:space="preserve">不同供应商的响应文件以及响应文件制作过程未出现雷同的情况。</w:t>
            </w:r>
            <w:r>
              <w:rPr>
                <w:rFonts w:ascii="宋体" w:hAnsi="宋体"/>
                <w:sz w:val="24"/>
                <w:szCs w:val="24"/>
              </w:rPr>
            </w:r>
            <w:r/>
          </w:p>
        </w:tc>
      </w:tr>
      <w:tr>
        <w:trPr/>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843"/>
              <w:jc w:val="center"/>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2410" w:type="dxa"/>
            <w:vAlign w:val="center"/>
            <w:textDirection w:val="lrTb"/>
            <w:noWrap w:val="false"/>
          </w:tcPr>
          <w:p>
            <w:pPr>
              <w:pStyle w:val="843"/>
              <w:jc w:val="center"/>
              <w:spacing w:line="360" w:lineRule="auto"/>
              <w:rPr>
                <w:rFonts w:ascii="宋体" w:hAnsi="宋体"/>
                <w:sz w:val="24"/>
                <w:szCs w:val="24"/>
              </w:rPr>
            </w:pPr>
            <w:r>
              <w:rPr>
                <w:rFonts w:hint="eastAsia" w:ascii="宋体" w:hAnsi="宋体"/>
                <w:sz w:val="24"/>
                <w:szCs w:val="24"/>
              </w:rPr>
              <w:t xml:space="preserve">响应文件完整性</w:t>
            </w: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5245" w:type="dxa"/>
            <w:vAlign w:val="top"/>
            <w:textDirection w:val="lrTb"/>
            <w:noWrap w:val="false"/>
          </w:tcPr>
          <w:p>
            <w:pPr>
              <w:pStyle w:val="843"/>
              <w:spacing w:line="360" w:lineRule="auto"/>
              <w:rPr>
                <w:rFonts w:ascii="宋体" w:hAnsi="宋体"/>
                <w:sz w:val="24"/>
                <w:szCs w:val="24"/>
              </w:rPr>
            </w:pPr>
            <w:r>
              <w:rPr>
                <w:rFonts w:hint="eastAsia" w:ascii="宋体" w:hAnsi="宋体"/>
                <w:sz w:val="24"/>
                <w:szCs w:val="24"/>
              </w:rPr>
              <w:t xml:space="preserve">响应文件内容完整性、齐全性。</w:t>
            </w:r>
            <w:r>
              <w:rPr>
                <w:rFonts w:ascii="宋体" w:hAnsi="宋体"/>
                <w:sz w:val="24"/>
                <w:szCs w:val="24"/>
              </w:rPr>
            </w:r>
            <w:r/>
          </w:p>
        </w:tc>
      </w:tr>
      <w:tr>
        <w:trPr>
          <w:cantSplit/>
          <w:trHeight w:val="70"/>
        </w:trPr>
        <w:tc>
          <w:tcPr>
            <w:tcBorders>
              <w:top w:val="none" w:color="000000" w:sz="4" w:space="0"/>
              <w:left w:val="single" w:color="000000" w:sz="4" w:space="0"/>
              <w:bottom w:val="single" w:color="000000" w:sz="4" w:space="0"/>
              <w:right w:val="single" w:color="000000" w:sz="4" w:space="0"/>
            </w:tcBorders>
            <w:tcW w:w="816" w:type="dxa"/>
            <w:vAlign w:val="center"/>
            <w:vMerge w:val="restart"/>
            <w:textDirection w:val="lrTb"/>
            <w:noWrap w:val="false"/>
          </w:tcPr>
          <w:p>
            <w:pPr>
              <w:pStyle w:val="843"/>
              <w:jc w:val="center"/>
              <w:spacing w:line="360" w:lineRule="auto"/>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Borders>
              <w:top w:val="none" w:color="000000" w:sz="4" w:space="0"/>
              <w:left w:val="none" w:color="000000" w:sz="4" w:space="0"/>
              <w:bottom w:val="single" w:color="000000" w:sz="4" w:space="0"/>
              <w:right w:val="single" w:color="000000" w:sz="4" w:space="0"/>
            </w:tcBorders>
            <w:tcW w:w="2410" w:type="dxa"/>
            <w:vAlign w:val="center"/>
            <w:vMerge w:val="restart"/>
            <w:textDirection w:val="lrTb"/>
            <w:noWrap w:val="false"/>
          </w:tcPr>
          <w:p>
            <w:pPr>
              <w:pStyle w:val="843"/>
              <w:jc w:val="center"/>
              <w:spacing w:line="360" w:lineRule="auto"/>
              <w:rPr>
                <w:rFonts w:ascii="宋体" w:hAnsi="宋体"/>
                <w:sz w:val="24"/>
                <w:szCs w:val="24"/>
              </w:rPr>
            </w:pPr>
            <w:r>
              <w:rPr>
                <w:rFonts w:hint="eastAsia" w:ascii="宋体" w:hAnsi="宋体"/>
                <w:sz w:val="24"/>
                <w:szCs w:val="24"/>
              </w:rPr>
              <w:t xml:space="preserve">对磋商文件响应程度</w:t>
            </w: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5245" w:type="dxa"/>
            <w:vAlign w:val="top"/>
            <w:textDirection w:val="lrTb"/>
            <w:noWrap w:val="false"/>
          </w:tcPr>
          <w:p>
            <w:pPr>
              <w:pStyle w:val="843"/>
              <w:spacing w:line="360" w:lineRule="auto"/>
              <w:rPr>
                <w:rFonts w:ascii="宋体" w:hAnsi="宋体"/>
                <w:sz w:val="24"/>
                <w:szCs w:val="24"/>
              </w:rPr>
            </w:pPr>
            <w:r>
              <w:rPr>
                <w:rFonts w:hint="eastAsia" w:ascii="宋体" w:hAnsi="宋体"/>
                <w:sz w:val="24"/>
                <w:szCs w:val="24"/>
              </w:rPr>
              <w:t xml:space="preserve">报价不低于成本、不高于磋商文件最高限价，且非可选择报价。</w:t>
            </w:r>
            <w:r>
              <w:rPr>
                <w:rFonts w:ascii="宋体" w:hAnsi="宋体"/>
                <w:sz w:val="24"/>
                <w:szCs w:val="24"/>
              </w:rPr>
            </w:r>
            <w:r/>
          </w:p>
        </w:tc>
      </w:tr>
      <w:tr>
        <w:trPr>
          <w:cantSplit/>
          <w:trHeight w:val="70"/>
        </w:trPr>
        <w:tc>
          <w:tcPr>
            <w:tcBorders>
              <w:left w:val="single" w:color="000000" w:sz="4" w:space="0"/>
              <w:right w:val="single" w:color="000000" w:sz="4" w:space="0"/>
            </w:tcBorders>
            <w:tcW w:w="816" w:type="dxa"/>
            <w:vAlign w:val="center"/>
            <w:vMerge w:val="continue"/>
            <w:textDirection w:val="lrTb"/>
            <w:noWrap w:val="false"/>
          </w:tcPr>
          <w:p>
            <w:pPr>
              <w:pStyle w:val="843"/>
              <w:jc w:val="center"/>
              <w:spacing w:line="360" w:lineRule="auto"/>
              <w:rPr>
                <w:rFonts w:hint="eastAsia" w:ascii="宋体" w:hAnsi="宋体"/>
                <w:sz w:val="24"/>
                <w:szCs w:val="24"/>
              </w:rPr>
            </w:pPr>
            <w:r>
              <w:rPr>
                <w:rFonts w:hint="eastAsia" w:ascii="宋体" w:hAnsi="宋体"/>
                <w:sz w:val="24"/>
                <w:szCs w:val="24"/>
              </w:rPr>
            </w:r>
            <w:r/>
          </w:p>
        </w:tc>
        <w:tc>
          <w:tcPr>
            <w:tcBorders>
              <w:left w:val="none" w:color="000000" w:sz="4" w:space="0"/>
              <w:right w:val="single" w:color="000000" w:sz="4" w:space="0"/>
            </w:tcBorders>
            <w:tcW w:w="2410" w:type="dxa"/>
            <w:vAlign w:val="center"/>
            <w:vMerge w:val="continue"/>
            <w:textDirection w:val="lrTb"/>
            <w:noWrap w:val="false"/>
          </w:tcPr>
          <w:p>
            <w:pPr>
              <w:pStyle w:val="843"/>
              <w:jc w:val="center"/>
              <w:spacing w:line="360" w:lineRule="auto"/>
              <w:rPr>
                <w:rFonts w:hint="eastAsia" w:ascii="宋体" w:hAnsi="宋体"/>
                <w:sz w:val="24"/>
                <w:szCs w:val="24"/>
              </w:rPr>
            </w:pPr>
            <w:r>
              <w:rPr>
                <w:rFonts w:hint="eastAsia"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5245" w:type="dxa"/>
            <w:vAlign w:val="top"/>
            <w:textDirection w:val="lrTb"/>
            <w:noWrap w:val="false"/>
          </w:tcPr>
          <w:p>
            <w:pPr>
              <w:pStyle w:val="843"/>
              <w:spacing w:line="360" w:lineRule="auto"/>
              <w:rPr>
                <w:rFonts w:hint="eastAsia" w:ascii="宋体" w:hAnsi="宋体"/>
                <w:sz w:val="24"/>
                <w:szCs w:val="24"/>
              </w:rPr>
            </w:pPr>
            <w:r>
              <w:rPr>
                <w:rFonts w:hint="eastAsia" w:ascii="宋体" w:hAnsi="宋体"/>
                <w:sz w:val="24"/>
                <w:szCs w:val="24"/>
              </w:rPr>
              <w:t xml:space="preserve">供货期限符合磋商文件要求。</w:t>
            </w:r>
            <w:r/>
          </w:p>
        </w:tc>
      </w:tr>
      <w:tr>
        <w:trPr>
          <w:cantSplit/>
          <w:trHeight w:val="70"/>
        </w:trPr>
        <w:tc>
          <w:tcPr>
            <w:tcBorders>
              <w:top w:val="non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pStyle w:val="843"/>
              <w:jc w:val="left"/>
              <w:widowControl/>
              <w:rPr>
                <w:rFonts w:ascii="宋体" w:hAnsi="宋体"/>
                <w:sz w:val="24"/>
                <w:szCs w:val="24"/>
              </w:rPr>
            </w:pPr>
            <w:r>
              <w:rPr>
                <w:rFonts w:ascii="宋体" w:hAnsi="宋体"/>
                <w:sz w:val="24"/>
                <w:szCs w:val="24"/>
              </w:rPr>
            </w:r>
            <w:r/>
          </w:p>
        </w:tc>
        <w:tc>
          <w:tcPr>
            <w:tcBorders>
              <w:top w:val="none" w:color="000000" w:sz="4" w:space="0"/>
              <w:left w:val="none" w:color="000000" w:sz="4" w:space="0"/>
              <w:bottom w:val="single" w:color="000000" w:sz="4" w:space="0"/>
              <w:right w:val="single" w:color="000000" w:sz="4" w:space="0"/>
            </w:tcBorders>
            <w:tcW w:w="2410" w:type="dxa"/>
            <w:vAlign w:val="center"/>
            <w:vMerge w:val="continue"/>
            <w:textDirection w:val="lrTb"/>
            <w:noWrap w:val="false"/>
          </w:tcPr>
          <w:p>
            <w:pPr>
              <w:pStyle w:val="843"/>
              <w:jc w:val="left"/>
              <w:widowControl/>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5245" w:type="dxa"/>
            <w:vAlign w:val="top"/>
            <w:textDirection w:val="lrTb"/>
            <w:noWrap w:val="false"/>
          </w:tcPr>
          <w:p>
            <w:pPr>
              <w:pStyle w:val="843"/>
              <w:spacing w:line="360" w:lineRule="auto"/>
              <w:rPr>
                <w:rFonts w:ascii="宋体" w:hAnsi="宋体"/>
                <w:sz w:val="24"/>
                <w:szCs w:val="24"/>
              </w:rPr>
            </w:pPr>
            <w:r>
              <w:rPr>
                <w:rFonts w:hint="eastAsia" w:ascii="宋体" w:hAnsi="宋体"/>
                <w:sz w:val="24"/>
                <w:szCs w:val="24"/>
              </w:rPr>
              <w:t xml:space="preserve">电子响应文件在规定的时间内上传。</w:t>
            </w:r>
            <w:r>
              <w:rPr>
                <w:rFonts w:ascii="宋体" w:hAnsi="宋体"/>
                <w:sz w:val="24"/>
                <w:szCs w:val="24"/>
              </w:rPr>
            </w:r>
            <w:r/>
          </w:p>
        </w:tc>
      </w:tr>
      <w:tr>
        <w:trPr>
          <w:cantSplit/>
          <w:trHeight w:val="966"/>
        </w:trPr>
        <w:tc>
          <w:tcPr>
            <w:tcBorders>
              <w:top w:val="non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pStyle w:val="843"/>
              <w:jc w:val="left"/>
              <w:widowControl/>
              <w:rPr>
                <w:rFonts w:ascii="宋体" w:hAnsi="宋体"/>
                <w:sz w:val="24"/>
                <w:szCs w:val="24"/>
              </w:rPr>
            </w:pPr>
            <w:r>
              <w:rPr>
                <w:rFonts w:ascii="宋体" w:hAnsi="宋体"/>
                <w:sz w:val="24"/>
                <w:szCs w:val="24"/>
              </w:rPr>
            </w:r>
            <w:r/>
          </w:p>
        </w:tc>
        <w:tc>
          <w:tcPr>
            <w:tcBorders>
              <w:top w:val="none" w:color="000000" w:sz="4" w:space="0"/>
              <w:left w:val="none" w:color="000000" w:sz="4" w:space="0"/>
              <w:bottom w:val="single" w:color="000000" w:sz="4" w:space="0"/>
              <w:right w:val="single" w:color="000000" w:sz="4" w:space="0"/>
            </w:tcBorders>
            <w:tcW w:w="2410" w:type="dxa"/>
            <w:vAlign w:val="center"/>
            <w:vMerge w:val="continue"/>
            <w:textDirection w:val="lrTb"/>
            <w:noWrap w:val="false"/>
          </w:tcPr>
          <w:p>
            <w:pPr>
              <w:pStyle w:val="843"/>
              <w:jc w:val="left"/>
              <w:widowControl/>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5245" w:type="dxa"/>
            <w:vAlign w:val="top"/>
            <w:textDirection w:val="lrTb"/>
            <w:noWrap w:val="false"/>
          </w:tcPr>
          <w:p>
            <w:pPr>
              <w:pStyle w:val="843"/>
              <w:spacing w:line="360" w:lineRule="auto"/>
              <w:rPr>
                <w:rFonts w:ascii="宋体" w:hAnsi="宋体"/>
                <w:sz w:val="24"/>
                <w:szCs w:val="24"/>
              </w:rPr>
            </w:pPr>
            <w:r>
              <w:rPr>
                <w:rFonts w:hint="eastAsia" w:ascii="宋体" w:hAnsi="宋体"/>
                <w:sz w:val="24"/>
                <w:szCs w:val="24"/>
              </w:rPr>
              <w:t xml:space="preserve">响应文件与磋商文件要求的主要条款、条件和技术规格相符，不存在重大偏离或保留。</w:t>
            </w:r>
            <w:r>
              <w:rPr>
                <w:rFonts w:ascii="宋体" w:hAnsi="宋体"/>
                <w:sz w:val="24"/>
                <w:szCs w:val="24"/>
              </w:rPr>
            </w:r>
            <w:r/>
          </w:p>
        </w:tc>
      </w:tr>
    </w:tbl>
    <w:p>
      <w:pPr>
        <w:pStyle w:val="843"/>
        <w:spacing w:line="360" w:lineRule="auto"/>
        <w:rPr>
          <w:rFonts w:hint="eastAsia" w:ascii="宋体" w:hAnsi="宋体"/>
          <w:b/>
          <w:sz w:val="24"/>
          <w:szCs w:val="24"/>
        </w:rPr>
        <w:outlineLvl w:val="1"/>
      </w:pPr>
      <w:r>
        <w:rPr>
          <w:rFonts w:hint="eastAsia" w:ascii="宋体" w:hAnsi="宋体"/>
          <w:b/>
          <w:sz w:val="24"/>
          <w:szCs w:val="24"/>
        </w:rPr>
        <w:t xml:space="preserve">三、评审细则</w:t>
      </w:r>
      <w:r/>
    </w:p>
    <w:p>
      <w:pPr>
        <w:pStyle w:val="843"/>
        <w:ind w:firstLine="480"/>
        <w:spacing w:line="360" w:lineRule="auto"/>
        <w:rPr>
          <w:rFonts w:ascii="宋体" w:hAnsi="宋体"/>
          <w:b/>
          <w:sz w:val="24"/>
          <w:szCs w:val="24"/>
        </w:rPr>
      </w:pPr>
      <w:r>
        <w:rPr>
          <w:rFonts w:hint="eastAsia"/>
          <w:sz w:val="24"/>
          <w:szCs w:val="24"/>
        </w:rPr>
        <w:t xml:space="preserve">本项目采用综合评分法，具体评分细则如下：</w:t>
      </w:r>
      <w:r>
        <w:rPr>
          <w:rFonts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3"/>
        <w:gridCol w:w="709"/>
        <w:gridCol w:w="5528"/>
        <w:gridCol w:w="805"/>
        <w:gridCol w:w="46"/>
        <w:gridCol w:w="759"/>
      </w:tblGrid>
      <w:tr>
        <w:trPr/>
        <w:tc>
          <w:tcPr>
            <w:shd w:val="clear" w:color="auto" w:fill="d9d9d9"/>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pStyle w:val="843"/>
              <w:jc w:val="center"/>
              <w:spacing w:line="360" w:lineRule="auto"/>
              <w:rPr>
                <w:rFonts w:ascii="宋体" w:hAnsi="宋体"/>
                <w:b/>
                <w:sz w:val="24"/>
                <w:szCs w:val="24"/>
              </w:rPr>
            </w:pPr>
            <w:r>
              <w:rPr>
                <w:rFonts w:hint="eastAsia" w:ascii="宋体" w:hAnsi="宋体"/>
                <w:b/>
                <w:sz w:val="24"/>
                <w:szCs w:val="24"/>
              </w:rPr>
              <w:t xml:space="preserve">一</w:t>
            </w:r>
            <w:r>
              <w:rPr>
                <w:rFonts w:ascii="宋体" w:hAnsi="宋体"/>
                <w:b/>
                <w:sz w:val="24"/>
                <w:szCs w:val="24"/>
              </w:rPr>
            </w:r>
            <w:r/>
          </w:p>
        </w:tc>
        <w:tc>
          <w:tcPr>
            <w:gridSpan w:val="5"/>
            <w:shd w:val="clear" w:color="auto" w:fill="d9d9d9"/>
            <w:tcBorders>
              <w:top w:val="single" w:color="000000" w:sz="4" w:space="0"/>
              <w:left w:val="single" w:color="000000" w:sz="4" w:space="0"/>
              <w:bottom w:val="single" w:color="000000" w:sz="4" w:space="0"/>
              <w:right w:val="single" w:color="000000" w:sz="4" w:space="0"/>
            </w:tcBorders>
            <w:tcW w:w="7847" w:type="dxa"/>
            <w:vAlign w:val="center"/>
            <w:textDirection w:val="lrTb"/>
            <w:noWrap w:val="false"/>
          </w:tcPr>
          <w:p>
            <w:pPr>
              <w:pStyle w:val="843"/>
              <w:jc w:val="center"/>
              <w:spacing w:line="360" w:lineRule="auto"/>
              <w:rPr>
                <w:rFonts w:ascii="宋体" w:hAnsi="宋体"/>
                <w:b/>
                <w:sz w:val="24"/>
                <w:szCs w:val="24"/>
              </w:rPr>
            </w:pPr>
            <w:r>
              <w:rPr>
                <w:rFonts w:hint="eastAsia" w:ascii="宋体" w:hAnsi="宋体"/>
                <w:b/>
                <w:sz w:val="24"/>
                <w:szCs w:val="24"/>
              </w:rPr>
              <w:t xml:space="preserve">价格部分（30分）</w:t>
            </w:r>
            <w:r>
              <w:rPr>
                <w:rFonts w:ascii="宋体" w:hAnsi="宋体"/>
                <w:b/>
                <w:sz w:val="24"/>
                <w:szCs w:val="24"/>
              </w:rPr>
            </w:r>
            <w:r/>
          </w:p>
        </w:tc>
      </w:tr>
      <w:tr>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pStyle w:val="843"/>
              <w:jc w:val="center"/>
              <w:spacing w:line="360" w:lineRule="auto"/>
              <w:rPr>
                <w:rFonts w:ascii="宋体" w:hAnsi="宋体"/>
                <w:b/>
                <w:sz w:val="24"/>
                <w:szCs w:val="24"/>
              </w:rPr>
            </w:pPr>
            <w:r>
              <w:rPr>
                <w:rFonts w:hint="eastAsia" w:ascii="宋体" w:hAnsi="宋体"/>
                <w:b/>
                <w:sz w:val="24"/>
                <w:szCs w:val="24"/>
              </w:rPr>
              <w:t xml:space="preserve">序号</w:t>
            </w:r>
            <w:r>
              <w:rPr>
                <w:rFonts w:ascii="宋体" w:hAnsi="宋体"/>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43"/>
              <w:jc w:val="center"/>
              <w:spacing w:line="360" w:lineRule="auto"/>
              <w:rPr>
                <w:rFonts w:ascii="宋体" w:hAnsi="宋体"/>
                <w:b/>
                <w:sz w:val="24"/>
                <w:szCs w:val="24"/>
              </w:rPr>
            </w:pPr>
            <w:r>
              <w:rPr>
                <w:rFonts w:hint="eastAsia" w:ascii="宋体" w:hAnsi="宋体"/>
                <w:b/>
                <w:sz w:val="24"/>
                <w:szCs w:val="24"/>
              </w:rPr>
              <w:t xml:space="preserve">评审项目</w:t>
            </w:r>
            <w:r>
              <w:rPr>
                <w:rFonts w:ascii="宋体" w:hAnsi="宋体"/>
                <w:b/>
                <w:sz w:val="24"/>
                <w:szCs w:val="24"/>
              </w:rPr>
            </w:r>
            <w:r/>
          </w:p>
        </w:tc>
        <w:tc>
          <w:tcPr>
            <w:tcBorders>
              <w:top w:val="single" w:color="000000" w:sz="4" w:space="0"/>
              <w:left w:val="single" w:color="000000" w:sz="4" w:space="0"/>
              <w:bottom w:val="single" w:color="000000" w:sz="4" w:space="0"/>
              <w:right w:val="single" w:color="000000" w:sz="4" w:space="0"/>
            </w:tcBorders>
            <w:tcW w:w="5528" w:type="dxa"/>
            <w:vAlign w:val="center"/>
            <w:textDirection w:val="lrTb"/>
            <w:noWrap w:val="false"/>
          </w:tcPr>
          <w:p>
            <w:pPr>
              <w:pStyle w:val="843"/>
              <w:jc w:val="center"/>
              <w:spacing w:line="360" w:lineRule="auto"/>
              <w:rPr>
                <w:rFonts w:ascii="宋体" w:hAnsi="宋体"/>
                <w:b/>
                <w:sz w:val="24"/>
                <w:szCs w:val="24"/>
              </w:rPr>
            </w:pPr>
            <w:r>
              <w:rPr>
                <w:rFonts w:hint="eastAsia" w:ascii="宋体" w:hAnsi="宋体"/>
                <w:b/>
                <w:sz w:val="24"/>
                <w:szCs w:val="24"/>
              </w:rPr>
              <w:t xml:space="preserve">评审标准</w:t>
            </w:r>
            <w:r>
              <w:rPr>
                <w:rFonts w:ascii="宋体" w:hAnsi="宋体"/>
                <w:b/>
                <w:sz w:val="24"/>
                <w:szCs w:val="24"/>
              </w:rPr>
            </w:r>
            <w:r/>
          </w:p>
        </w:tc>
        <w:tc>
          <w:tcPr>
            <w:tcBorders>
              <w:top w:val="single" w:color="000000" w:sz="4" w:space="0"/>
              <w:left w:val="single" w:color="000000" w:sz="4" w:space="0"/>
              <w:right w:val="single" w:color="000000" w:sz="4" w:space="0"/>
            </w:tcBorders>
            <w:tcW w:w="805" w:type="dxa"/>
            <w:vAlign w:val="center"/>
            <w:textDirection w:val="lrTb"/>
            <w:noWrap w:val="false"/>
          </w:tcPr>
          <w:p>
            <w:pPr>
              <w:pStyle w:val="843"/>
              <w:jc w:val="center"/>
              <w:spacing w:line="360" w:lineRule="auto"/>
              <w:rPr>
                <w:rFonts w:ascii="宋体" w:hAnsi="宋体"/>
                <w:b/>
                <w:sz w:val="24"/>
                <w:szCs w:val="24"/>
              </w:rPr>
            </w:pPr>
            <w:r>
              <w:rPr>
                <w:rFonts w:hint="eastAsia" w:ascii="宋体" w:hAnsi="宋体"/>
                <w:b/>
                <w:sz w:val="24"/>
                <w:szCs w:val="24"/>
              </w:rPr>
              <w:t xml:space="preserve">分值</w:t>
            </w:r>
            <w:r>
              <w:rPr>
                <w:rFonts w:ascii="宋体" w:hAnsi="宋体"/>
                <w:b/>
                <w:sz w:val="24"/>
                <w:szCs w:val="24"/>
              </w:rPr>
            </w:r>
            <w:r/>
          </w:p>
        </w:tc>
        <w:tc>
          <w:tcPr>
            <w:gridSpan w:val="2"/>
            <w:tcBorders>
              <w:top w:val="single" w:color="000000" w:sz="4" w:space="0"/>
              <w:left w:val="single" w:color="000000" w:sz="4" w:space="0"/>
              <w:right w:val="single" w:color="000000" w:sz="4" w:space="0"/>
            </w:tcBorders>
            <w:tcW w:w="805" w:type="dxa"/>
            <w:vAlign w:val="center"/>
            <w:textDirection w:val="lrTb"/>
            <w:noWrap w:val="false"/>
          </w:tcPr>
          <w:p>
            <w:pPr>
              <w:pStyle w:val="843"/>
              <w:jc w:val="center"/>
              <w:spacing w:line="360" w:lineRule="auto"/>
              <w:rPr>
                <w:rFonts w:ascii="宋体" w:hAnsi="宋体"/>
                <w:b/>
                <w:sz w:val="24"/>
                <w:szCs w:val="24"/>
              </w:rPr>
            </w:pPr>
            <w:r>
              <w:rPr>
                <w:rFonts w:ascii="宋体" w:hAnsi="宋体"/>
                <w:b/>
                <w:sz w:val="24"/>
                <w:szCs w:val="24"/>
              </w:rPr>
              <w:t xml:space="preserve">备注</w:t>
            </w:r>
            <w:r/>
          </w:p>
        </w:tc>
      </w:tr>
      <w:tr>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pStyle w:val="843"/>
              <w:jc w:val="center"/>
              <w:spacing w:line="360" w:lineRule="auto"/>
              <w:rPr>
                <w:rFonts w:ascii="宋体" w:hAnsi="宋体"/>
                <w:b/>
                <w:sz w:val="24"/>
                <w:szCs w:val="24"/>
              </w:rPr>
            </w:pPr>
            <w:r>
              <w:rPr>
                <w:rFonts w:hint="eastAsia" w:ascii="宋体" w:hAnsi="宋体"/>
                <w:b/>
                <w:sz w:val="24"/>
                <w:szCs w:val="24"/>
              </w:rPr>
              <w:t xml:space="preserve">1-1</w:t>
            </w:r>
            <w:r>
              <w:rPr>
                <w:rFonts w:ascii="宋体" w:hAnsi="宋体"/>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43"/>
              <w:jc w:val="center"/>
              <w:spacing w:line="360" w:lineRule="auto"/>
              <w:rPr>
                <w:rFonts w:ascii="宋体" w:hAnsi="宋体"/>
                <w:sz w:val="24"/>
                <w:szCs w:val="24"/>
              </w:rPr>
            </w:pPr>
            <w:r>
              <w:rPr>
                <w:rFonts w:hint="eastAsia" w:ascii="宋体" w:hAnsi="宋体"/>
                <w:sz w:val="24"/>
                <w:szCs w:val="24"/>
              </w:rPr>
              <w:t xml:space="preserve">磋商报价</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528" w:type="dxa"/>
            <w:vAlign w:val="center"/>
            <w:textDirection w:val="lrTb"/>
            <w:noWrap w:val="false"/>
          </w:tcPr>
          <w:p>
            <w:pPr>
              <w:pStyle w:val="843"/>
              <w:spacing w:line="360" w:lineRule="auto"/>
              <w:rPr>
                <w:rFonts w:ascii="宋体" w:hAnsi="宋体" w:cs="宋体"/>
                <w:sz w:val="24"/>
                <w:szCs w:val="24"/>
              </w:rPr>
            </w:pPr>
            <w:r>
              <w:rPr>
                <w:rFonts w:hint="eastAsia" w:ascii="宋体" w:hAnsi="宋体" w:cs="宋体"/>
                <w:sz w:val="24"/>
                <w:szCs w:val="24"/>
              </w:rPr>
              <w:t xml:space="preserve">价格分采用低价优先法计算，即满足磋商文件要求且评审价格最低的供应商评审价格为评标基准价，其价格分为满分30分，其它供应商的价格分统一按照以下公式计算：磋商报价得分=(评标基准价/该供应商的评审价格)*30。</w:t>
            </w:r>
            <w:r>
              <w:rPr>
                <w:rFonts w:ascii="宋体" w:hAnsi="宋体" w:cs="宋体"/>
                <w:sz w:val="24"/>
                <w:szCs w:val="24"/>
              </w:rPr>
            </w:r>
            <w:r/>
          </w:p>
          <w:p>
            <w:pPr>
              <w:pStyle w:val="843"/>
              <w:spacing w:line="360" w:lineRule="auto"/>
              <w:rPr>
                <w:rFonts w:ascii="宋体" w:hAnsi="宋体" w:cs="宋体"/>
                <w:sz w:val="24"/>
                <w:szCs w:val="24"/>
              </w:rPr>
            </w:pPr>
            <w:r>
              <w:rPr>
                <w:rFonts w:hint="eastAsia" w:ascii="宋体" w:hAnsi="宋体" w:cs="宋体"/>
                <w:sz w:val="24"/>
                <w:szCs w:val="24"/>
              </w:rPr>
              <w:t xml:space="preserve">注：本项目采购方式为竞争性磋商，供应商须进行多（二）轮磋商报价，最后一轮有效磋商报价为评审价格。</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843"/>
              <w:jc w:val="center"/>
              <w:spacing w:line="360" w:lineRule="auto"/>
              <w:rPr>
                <w:rFonts w:ascii="宋体" w:hAnsi="宋体" w:cs="宋体"/>
                <w:sz w:val="24"/>
                <w:szCs w:val="24"/>
              </w:rPr>
            </w:pPr>
            <w:r>
              <w:rPr>
                <w:rFonts w:hint="eastAsia" w:ascii="宋体" w:hAnsi="宋体" w:cs="宋体"/>
                <w:sz w:val="24"/>
                <w:szCs w:val="24"/>
              </w:rPr>
              <w:t xml:space="preserve">30分</w:t>
            </w:r>
            <w:r>
              <w:rPr>
                <w:rFonts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843"/>
              <w:jc w:val="center"/>
              <w:spacing w:line="360" w:lineRule="auto"/>
              <w:rPr>
                <w:rFonts w:ascii="宋体" w:hAnsi="宋体"/>
                <w:sz w:val="24"/>
                <w:szCs w:val="24"/>
              </w:rPr>
            </w:pPr>
            <w:r>
              <w:rPr>
                <w:rFonts w:ascii="宋体" w:hAnsi="宋体"/>
                <w:sz w:val="24"/>
                <w:szCs w:val="24"/>
              </w:rPr>
              <w:t xml:space="preserve">客观分</w:t>
            </w:r>
            <w:r/>
          </w:p>
        </w:tc>
      </w:tr>
      <w:tr>
        <w:trPr>
          <w:trHeight w:val="265"/>
        </w:trPr>
        <w:tc>
          <w:tcPr>
            <w:shd w:val="clear" w:color="auto" w:fill="d9d9d9"/>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pStyle w:val="843"/>
              <w:jc w:val="center"/>
              <w:spacing w:line="360" w:lineRule="auto"/>
              <w:rPr>
                <w:rFonts w:ascii="宋体" w:hAnsi="宋体"/>
                <w:b/>
                <w:sz w:val="24"/>
                <w:szCs w:val="24"/>
              </w:rPr>
            </w:pPr>
            <w:r>
              <w:rPr>
                <w:rFonts w:hint="eastAsia" w:ascii="宋体" w:hAnsi="宋体"/>
                <w:b/>
                <w:sz w:val="24"/>
                <w:szCs w:val="24"/>
              </w:rPr>
              <w:t xml:space="preserve">二</w:t>
            </w:r>
            <w:r>
              <w:rPr>
                <w:rFonts w:ascii="宋体" w:hAnsi="宋体"/>
                <w:b/>
                <w:sz w:val="24"/>
                <w:szCs w:val="24"/>
              </w:rPr>
            </w:r>
            <w:r/>
          </w:p>
        </w:tc>
        <w:tc>
          <w:tcPr>
            <w:gridSpan w:val="5"/>
            <w:shd w:val="clear" w:color="auto" w:fill="d9d9d9"/>
            <w:tcBorders>
              <w:top w:val="single" w:color="000000" w:sz="4" w:space="0"/>
              <w:left w:val="single" w:color="000000" w:sz="4" w:space="0"/>
              <w:bottom w:val="single" w:color="000000" w:sz="4" w:space="0"/>
              <w:right w:val="single" w:color="000000" w:sz="4" w:space="0"/>
            </w:tcBorders>
            <w:tcW w:w="7847" w:type="dxa"/>
            <w:vAlign w:val="center"/>
            <w:textDirection w:val="lrTb"/>
            <w:noWrap w:val="false"/>
          </w:tcPr>
          <w:p>
            <w:pPr>
              <w:pStyle w:val="843"/>
              <w:jc w:val="center"/>
              <w:spacing w:line="360" w:lineRule="auto"/>
              <w:rPr>
                <w:rFonts w:ascii="宋体" w:hAnsi="宋体"/>
                <w:b/>
                <w:sz w:val="24"/>
                <w:szCs w:val="24"/>
              </w:rPr>
            </w:pPr>
            <w:r>
              <w:rPr>
                <w:rFonts w:hint="eastAsia" w:ascii="宋体" w:hAnsi="宋体" w:cs="宋体"/>
                <w:b/>
                <w:sz w:val="24"/>
                <w:szCs w:val="24"/>
              </w:rPr>
              <w:t xml:space="preserve">商务部分（40分）</w:t>
            </w:r>
            <w:r>
              <w:rPr>
                <w:rFonts w:ascii="宋体" w:hAnsi="宋体"/>
                <w:b/>
                <w:sz w:val="24"/>
                <w:szCs w:val="24"/>
              </w:rPr>
            </w:r>
            <w:r/>
          </w:p>
        </w:tc>
      </w:tr>
      <w:tr>
        <w:trPr>
          <w:trHeight w:val="56"/>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pStyle w:val="843"/>
              <w:jc w:val="center"/>
              <w:spacing w:line="360" w:lineRule="auto"/>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43"/>
              <w:jc w:val="center"/>
              <w:rPr>
                <w:rFonts w:ascii="宋体" w:hAnsi="宋体"/>
                <w:b/>
                <w:sz w:val="24"/>
                <w:szCs w:val="24"/>
              </w:rPr>
            </w:pPr>
            <w:r>
              <w:rPr>
                <w:rFonts w:hint="eastAsia" w:ascii="宋体" w:hAnsi="宋体"/>
                <w:b/>
                <w:sz w:val="24"/>
                <w:szCs w:val="24"/>
              </w:rPr>
              <w:t xml:space="preserve">评审项目</w:t>
            </w:r>
            <w:r>
              <w:rPr>
                <w:rFonts w:ascii="宋体" w:hAnsi="宋体"/>
                <w:b/>
                <w:sz w:val="24"/>
                <w:szCs w:val="24"/>
              </w:rPr>
            </w:r>
            <w:r/>
          </w:p>
        </w:tc>
        <w:tc>
          <w:tcPr>
            <w:tcBorders>
              <w:top w:val="single" w:color="000000" w:sz="4" w:space="0"/>
              <w:left w:val="single" w:color="000000" w:sz="4" w:space="0"/>
              <w:bottom w:val="single" w:color="000000" w:sz="4" w:space="0"/>
              <w:right w:val="single" w:color="000000" w:sz="4" w:space="0"/>
            </w:tcBorders>
            <w:tcW w:w="5528" w:type="dxa"/>
            <w:vAlign w:val="center"/>
            <w:textDirection w:val="lrTb"/>
            <w:noWrap w:val="false"/>
          </w:tcPr>
          <w:p>
            <w:pPr>
              <w:pStyle w:val="843"/>
              <w:jc w:val="center"/>
              <w:rPr>
                <w:rFonts w:ascii="宋体" w:hAnsi="宋体"/>
                <w:b/>
                <w:sz w:val="24"/>
                <w:szCs w:val="24"/>
              </w:rPr>
            </w:pPr>
            <w:r>
              <w:rPr>
                <w:rFonts w:hint="eastAsia" w:ascii="宋体" w:hAnsi="宋体"/>
                <w:b/>
                <w:sz w:val="24"/>
                <w:szCs w:val="24"/>
              </w:rPr>
              <w:t xml:space="preserve">评审标准</w:t>
            </w:r>
            <w:r>
              <w:rPr>
                <w:rFonts w:ascii="宋体" w:hAnsi="宋体"/>
                <w:b/>
                <w:sz w:val="24"/>
                <w:szCs w:val="24"/>
              </w:rPr>
            </w:r>
            <w:r/>
          </w:p>
        </w:tc>
        <w:tc>
          <w:tcPr>
            <w:tcBorders>
              <w:left w:val="single" w:color="000000" w:sz="4" w:space="0"/>
              <w:right w:val="single" w:color="000000" w:sz="4" w:space="0"/>
            </w:tcBorders>
            <w:tcW w:w="805" w:type="dxa"/>
            <w:vAlign w:val="center"/>
            <w:textDirection w:val="lrTb"/>
            <w:noWrap w:val="false"/>
          </w:tcPr>
          <w:p>
            <w:pPr>
              <w:pStyle w:val="843"/>
              <w:jc w:val="center"/>
              <w:rPr>
                <w:rFonts w:ascii="宋体" w:hAnsi="宋体"/>
                <w:b/>
                <w:sz w:val="24"/>
                <w:szCs w:val="24"/>
              </w:rPr>
            </w:pPr>
            <w:r>
              <w:rPr>
                <w:rFonts w:hint="eastAsia" w:ascii="宋体" w:hAnsi="宋体"/>
                <w:b/>
                <w:sz w:val="24"/>
                <w:szCs w:val="24"/>
              </w:rPr>
              <w:t xml:space="preserve">分值</w:t>
            </w:r>
            <w:r>
              <w:rPr>
                <w:rFonts w:ascii="宋体" w:hAnsi="宋体"/>
                <w:b/>
                <w:sz w:val="24"/>
                <w:szCs w:val="24"/>
              </w:rPr>
            </w:r>
            <w:r/>
          </w:p>
        </w:tc>
        <w:tc>
          <w:tcPr>
            <w:gridSpan w:val="2"/>
            <w:tcBorders>
              <w:left w:val="single" w:color="000000" w:sz="4" w:space="0"/>
              <w:right w:val="single" w:color="000000" w:sz="4" w:space="0"/>
            </w:tcBorders>
            <w:tcW w:w="805" w:type="dxa"/>
            <w:vAlign w:val="center"/>
            <w:textDirection w:val="lrTb"/>
            <w:noWrap w:val="false"/>
          </w:tcPr>
          <w:p>
            <w:pPr>
              <w:pStyle w:val="843"/>
              <w:jc w:val="center"/>
              <w:rPr>
                <w:rFonts w:ascii="宋体" w:hAnsi="宋体"/>
                <w:b/>
                <w:sz w:val="24"/>
                <w:szCs w:val="24"/>
              </w:rPr>
            </w:pPr>
            <w:r>
              <w:rPr>
                <w:rFonts w:ascii="宋体" w:hAnsi="宋体"/>
                <w:b/>
                <w:sz w:val="24"/>
                <w:szCs w:val="24"/>
              </w:rPr>
              <w:t xml:space="preserve">备注</w:t>
            </w:r>
            <w:r/>
          </w:p>
        </w:tc>
      </w:tr>
      <w:tr>
        <w:trPr>
          <w:trHeight w:val="56"/>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pStyle w:val="843"/>
              <w:jc w:val="center"/>
              <w:spacing w:line="360" w:lineRule="auto"/>
              <w:rPr>
                <w:rFonts w:ascii="宋体" w:hAnsi="宋体"/>
                <w:sz w:val="24"/>
                <w:szCs w:val="24"/>
              </w:rPr>
            </w:pPr>
            <w:r>
              <w:rPr>
                <w:rFonts w:hint="eastAsia" w:ascii="宋体" w:hAnsi="宋体"/>
                <w:sz w:val="24"/>
                <w:szCs w:val="24"/>
              </w:rPr>
              <w:t xml:space="preserve">2-1</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43"/>
              <w:jc w:val="center"/>
              <w:spacing w:line="360" w:lineRule="auto"/>
              <w:rPr>
                <w:rFonts w:ascii="宋体" w:hAnsi="宋体"/>
                <w:sz w:val="24"/>
                <w:szCs w:val="24"/>
              </w:rPr>
            </w:pPr>
            <w:r>
              <w:rPr>
                <w:rFonts w:hint="eastAsia" w:ascii="宋体" w:hAnsi="宋体"/>
                <w:sz w:val="24"/>
                <w:szCs w:val="24"/>
              </w:rPr>
              <w:t xml:space="preserve">车辆1</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528" w:type="dxa"/>
            <w:vAlign w:val="center"/>
            <w:textDirection w:val="lrTb"/>
            <w:noWrap w:val="false"/>
          </w:tcPr>
          <w:p>
            <w:pPr>
              <w:pStyle w:val="843"/>
              <w:spacing w:line="360" w:lineRule="auto"/>
              <w:rPr>
                <w:rFonts w:ascii="宋体" w:hAnsi="宋体" w:cs="宋体"/>
                <w:sz w:val="24"/>
                <w:szCs w:val="24"/>
              </w:rPr>
            </w:pPr>
            <w:r>
              <w:rPr>
                <w:rFonts w:hint="eastAsia" w:ascii="宋体" w:hAnsi="宋体" w:cs="宋体"/>
                <w:sz w:val="24"/>
                <w:szCs w:val="24"/>
              </w:rPr>
              <w:t xml:space="preserve">供应商为本项目投入普通配送厢式货车的，得1分/辆（满分3分。须提供有效的车辆行驶证、（至少包括车头照、车尾照各一张，并均能体现车牌号）、车辆购置发票（如为自有车辆）、车辆租赁合同及租赁发票（如为租赁车辆），扫描上传至响应文件中，缺一不可。未提供的，不得分。评分项2-1、评分项2-2不可兼得）。</w:t>
            </w:r>
            <w:r>
              <w:rPr>
                <w:rFonts w:ascii="宋体" w:hAnsi="宋体" w:cs="宋体"/>
                <w:sz w:val="24"/>
                <w:szCs w:val="24"/>
              </w:rPr>
            </w:r>
            <w:r/>
          </w:p>
        </w:tc>
        <w:tc>
          <w:tcPr>
            <w:tcBorders>
              <w:left w:val="single" w:color="000000" w:sz="4" w:space="0"/>
              <w:right w:val="single" w:color="000000" w:sz="4" w:space="0"/>
            </w:tcBorders>
            <w:tcW w:w="805" w:type="dxa"/>
            <w:vAlign w:val="center"/>
            <w:textDirection w:val="lrTb"/>
            <w:noWrap w:val="false"/>
          </w:tcPr>
          <w:p>
            <w:pPr>
              <w:pStyle w:val="843"/>
              <w:jc w:val="center"/>
              <w:spacing w:line="360" w:lineRule="auto"/>
              <w:rPr>
                <w:rFonts w:ascii="宋体" w:hAnsi="宋体"/>
                <w:sz w:val="24"/>
                <w:szCs w:val="24"/>
              </w:rPr>
            </w:pPr>
            <w:r>
              <w:rPr>
                <w:rFonts w:hint="eastAsia" w:ascii="宋体" w:hAnsi="宋体"/>
                <w:sz w:val="24"/>
                <w:szCs w:val="24"/>
              </w:rPr>
              <w:t xml:space="preserve">3分</w:t>
            </w:r>
            <w:r>
              <w:rPr>
                <w:rFonts w:ascii="宋体" w:hAnsi="宋体"/>
                <w:sz w:val="24"/>
                <w:szCs w:val="24"/>
              </w:rPr>
            </w:r>
            <w:r/>
          </w:p>
        </w:tc>
        <w:tc>
          <w:tcPr>
            <w:gridSpan w:val="2"/>
            <w:tcBorders>
              <w:left w:val="single" w:color="000000" w:sz="4" w:space="0"/>
              <w:right w:val="single" w:color="000000" w:sz="4" w:space="0"/>
            </w:tcBorders>
            <w:tcW w:w="805" w:type="dxa"/>
            <w:vAlign w:val="center"/>
            <w:textDirection w:val="lrTb"/>
            <w:noWrap w:val="false"/>
          </w:tcPr>
          <w:p>
            <w:pPr>
              <w:pStyle w:val="843"/>
              <w:jc w:val="center"/>
              <w:spacing w:line="360" w:lineRule="auto"/>
              <w:rPr>
                <w:rFonts w:ascii="宋体" w:hAnsi="宋体"/>
                <w:sz w:val="24"/>
                <w:szCs w:val="24"/>
              </w:rPr>
            </w:pPr>
            <w:r>
              <w:rPr>
                <w:rFonts w:ascii="宋体" w:hAnsi="宋体"/>
                <w:sz w:val="24"/>
                <w:szCs w:val="24"/>
              </w:rPr>
              <w:t xml:space="preserve">客观分</w:t>
            </w:r>
            <w:r/>
          </w:p>
        </w:tc>
      </w:tr>
      <w:tr>
        <w:trPr>
          <w:trHeight w:val="56"/>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pStyle w:val="843"/>
              <w:jc w:val="center"/>
              <w:spacing w:line="360" w:lineRule="auto"/>
              <w:rPr>
                <w:rFonts w:ascii="宋体" w:hAnsi="宋体"/>
                <w:sz w:val="24"/>
                <w:szCs w:val="24"/>
              </w:rPr>
            </w:pPr>
            <w:r>
              <w:rPr>
                <w:rFonts w:hint="eastAsia" w:ascii="宋体" w:hAnsi="宋体"/>
                <w:sz w:val="24"/>
                <w:szCs w:val="24"/>
              </w:rPr>
              <w:t xml:space="preserve">2-2</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43"/>
              <w:jc w:val="center"/>
              <w:spacing w:line="360" w:lineRule="auto"/>
              <w:rPr>
                <w:rFonts w:ascii="宋体" w:hAnsi="宋体"/>
                <w:sz w:val="24"/>
                <w:szCs w:val="24"/>
              </w:rPr>
            </w:pPr>
            <w:r>
              <w:rPr>
                <w:rFonts w:hint="eastAsia" w:ascii="宋体" w:hAnsi="宋体"/>
                <w:sz w:val="24"/>
                <w:szCs w:val="24"/>
              </w:rPr>
              <w:t xml:space="preserve">车辆2</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528" w:type="dxa"/>
            <w:vAlign w:val="center"/>
            <w:textDirection w:val="lrTb"/>
            <w:noWrap w:val="false"/>
          </w:tcPr>
          <w:p>
            <w:pPr>
              <w:pStyle w:val="843"/>
              <w:spacing w:line="360" w:lineRule="auto"/>
              <w:rPr>
                <w:rFonts w:ascii="宋体" w:hAnsi="宋体" w:cs="宋体"/>
                <w:sz w:val="24"/>
                <w:szCs w:val="24"/>
              </w:rPr>
            </w:pPr>
            <w:r>
              <w:rPr>
                <w:rFonts w:hint="eastAsia" w:ascii="宋体" w:hAnsi="宋体" w:cs="宋体"/>
                <w:sz w:val="24"/>
                <w:szCs w:val="24"/>
              </w:rPr>
              <w:t xml:space="preserve">供应商为本项目投入冷冻（或冷藏）厢式货车的，得2分/辆（满分6分。须提供有效的车辆行驶证、（至少包括车头照、车尾照各一张，并均能体现车牌号）、车辆购置发票（如为自有车辆）、车辆租赁合同及租赁发票（如为租赁车辆，且发票须加盖税务部门发票监制章），</w:t>
            </w:r>
            <w:bookmarkStart w:id="36" w:name="OLE_LINK2"/>
            <w:r/>
            <w:bookmarkStart w:id="37" w:name="OLE_LINK1"/>
            <w:r>
              <w:rPr>
                <w:rFonts w:hint="eastAsia" w:ascii="宋体" w:hAnsi="宋体" w:cs="宋体"/>
                <w:sz w:val="24"/>
                <w:szCs w:val="24"/>
              </w:rPr>
              <w:t xml:space="preserve">扫描上传至响应文件中，缺一不可。未提供的，不得分。</w:t>
            </w:r>
            <w:bookmarkEnd w:id="36"/>
            <w:r/>
            <w:bookmarkEnd w:id="37"/>
            <w:r>
              <w:rPr>
                <w:rFonts w:hint="eastAsia" w:ascii="宋体" w:hAnsi="宋体" w:cs="宋体"/>
                <w:sz w:val="24"/>
                <w:szCs w:val="24"/>
              </w:rPr>
              <w:t xml:space="preserve">评分项2-1、评分项2-2不可兼得）。</w:t>
            </w:r>
            <w:r>
              <w:rPr>
                <w:rFonts w:ascii="宋体" w:hAnsi="宋体" w:cs="宋体"/>
                <w:sz w:val="24"/>
                <w:szCs w:val="24"/>
              </w:rPr>
            </w:r>
            <w:r/>
          </w:p>
        </w:tc>
        <w:tc>
          <w:tcPr>
            <w:tcBorders>
              <w:left w:val="single" w:color="000000" w:sz="4" w:space="0"/>
              <w:right w:val="single" w:color="000000" w:sz="4" w:space="0"/>
            </w:tcBorders>
            <w:tcW w:w="805" w:type="dxa"/>
            <w:vAlign w:val="center"/>
            <w:textDirection w:val="lrTb"/>
            <w:noWrap w:val="false"/>
          </w:tcPr>
          <w:p>
            <w:pPr>
              <w:pStyle w:val="843"/>
              <w:jc w:val="center"/>
              <w:spacing w:line="360" w:lineRule="auto"/>
              <w:rPr>
                <w:rFonts w:ascii="宋体" w:hAnsi="宋体"/>
                <w:sz w:val="24"/>
                <w:szCs w:val="24"/>
              </w:rPr>
            </w:pPr>
            <w:r>
              <w:rPr>
                <w:rFonts w:hint="eastAsia" w:ascii="宋体" w:hAnsi="宋体"/>
                <w:sz w:val="24"/>
                <w:szCs w:val="24"/>
              </w:rPr>
              <w:t xml:space="preserve">6分</w:t>
            </w:r>
            <w:r>
              <w:rPr>
                <w:rFonts w:ascii="宋体" w:hAnsi="宋体"/>
                <w:sz w:val="24"/>
                <w:szCs w:val="24"/>
              </w:rPr>
            </w:r>
            <w:r/>
          </w:p>
        </w:tc>
        <w:tc>
          <w:tcPr>
            <w:gridSpan w:val="2"/>
            <w:tcBorders>
              <w:left w:val="single" w:color="000000" w:sz="4" w:space="0"/>
              <w:right w:val="single" w:color="000000" w:sz="4" w:space="0"/>
            </w:tcBorders>
            <w:tcW w:w="805" w:type="dxa"/>
            <w:vAlign w:val="center"/>
            <w:textDirection w:val="lrTb"/>
            <w:noWrap w:val="false"/>
          </w:tcPr>
          <w:p>
            <w:pPr>
              <w:pStyle w:val="843"/>
              <w:jc w:val="center"/>
              <w:spacing w:line="360" w:lineRule="auto"/>
              <w:rPr>
                <w:rFonts w:ascii="宋体" w:hAnsi="宋体"/>
                <w:sz w:val="24"/>
                <w:szCs w:val="24"/>
              </w:rPr>
            </w:pPr>
            <w:r>
              <w:rPr>
                <w:rFonts w:ascii="宋体" w:hAnsi="宋体"/>
                <w:sz w:val="24"/>
                <w:szCs w:val="24"/>
              </w:rPr>
              <w:t xml:space="preserve">客观分</w:t>
            </w:r>
            <w:r/>
          </w:p>
        </w:tc>
      </w:tr>
      <w:tr>
        <w:trPr>
          <w:trHeight w:val="56"/>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pStyle w:val="843"/>
              <w:jc w:val="center"/>
              <w:spacing w:line="360" w:lineRule="auto"/>
              <w:rPr>
                <w:rFonts w:ascii="宋体" w:hAnsi="宋体"/>
                <w:sz w:val="24"/>
                <w:szCs w:val="24"/>
              </w:rPr>
            </w:pPr>
            <w:r>
              <w:rPr>
                <w:rFonts w:hint="eastAsia" w:ascii="宋体" w:hAnsi="宋体"/>
                <w:sz w:val="24"/>
                <w:szCs w:val="24"/>
              </w:rPr>
              <w:t xml:space="preserve">2-3</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43"/>
              <w:jc w:val="center"/>
              <w:spacing w:line="360" w:lineRule="auto"/>
              <w:rPr>
                <w:rFonts w:ascii="宋体" w:hAnsi="宋体"/>
                <w:sz w:val="24"/>
                <w:szCs w:val="24"/>
              </w:rPr>
            </w:pPr>
            <w:r>
              <w:rPr>
                <w:rFonts w:hint="eastAsia" w:ascii="宋体" w:hAnsi="宋体"/>
                <w:sz w:val="24"/>
                <w:szCs w:val="24"/>
              </w:rPr>
              <w:t xml:space="preserve">人员配备</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528" w:type="dxa"/>
            <w:vAlign w:val="center"/>
            <w:textDirection w:val="lrTb"/>
            <w:noWrap w:val="false"/>
          </w:tcPr>
          <w:p>
            <w:pPr>
              <w:pStyle w:val="843"/>
              <w:spacing w:line="360" w:lineRule="auto"/>
              <w:rPr>
                <w:rFonts w:ascii="宋体" w:hAnsi="宋体" w:cs="宋体"/>
                <w:sz w:val="24"/>
                <w:szCs w:val="24"/>
              </w:rPr>
            </w:pPr>
            <w:r>
              <w:rPr>
                <w:rFonts w:hint="eastAsia" w:ascii="宋体" w:hAnsi="宋体" w:cs="宋体"/>
                <w:sz w:val="24"/>
                <w:szCs w:val="24"/>
              </w:rPr>
              <w:t xml:space="preserve">供应商为本项目投入具有从业人员预防性健康检查合格证明的人员的，得2分/人（满分6分。须提供相关从业人员预防性健康检查合格证明、劳动合同及社保机构出具的近三个月内任意一个月（2026年4月至2026年6月）供应商为其缴纳社保的证明材料（若相关人员属事业单位、现役军人等客观原因无法提供社保缴费证明，必须出具相关证明材料，否则一律按未提供社保缴费证明材料处理），扫描上传至响应文件中，缺一不可。未提供的，不得分）</w:t>
            </w:r>
            <w:r>
              <w:rPr>
                <w:rFonts w:ascii="宋体" w:hAnsi="宋体" w:cs="宋体"/>
                <w:sz w:val="24"/>
                <w:szCs w:val="24"/>
              </w:rPr>
            </w:r>
            <w:r/>
          </w:p>
        </w:tc>
        <w:tc>
          <w:tcPr>
            <w:tcBorders>
              <w:left w:val="single" w:color="000000" w:sz="4" w:space="0"/>
              <w:right w:val="single" w:color="000000" w:sz="4" w:space="0"/>
            </w:tcBorders>
            <w:tcW w:w="805" w:type="dxa"/>
            <w:vAlign w:val="center"/>
            <w:textDirection w:val="lrTb"/>
            <w:noWrap w:val="false"/>
          </w:tcPr>
          <w:p>
            <w:pPr>
              <w:pStyle w:val="843"/>
              <w:jc w:val="center"/>
              <w:spacing w:line="360" w:lineRule="auto"/>
              <w:rPr>
                <w:rFonts w:ascii="宋体" w:hAnsi="宋体"/>
                <w:sz w:val="24"/>
                <w:szCs w:val="24"/>
              </w:rPr>
            </w:pPr>
            <w:r>
              <w:rPr>
                <w:rFonts w:hint="eastAsia" w:ascii="宋体" w:hAnsi="宋体"/>
                <w:sz w:val="24"/>
                <w:szCs w:val="24"/>
              </w:rPr>
              <w:t xml:space="preserve">6分</w:t>
            </w:r>
            <w:r>
              <w:rPr>
                <w:rFonts w:ascii="宋体" w:hAnsi="宋体"/>
                <w:sz w:val="24"/>
                <w:szCs w:val="24"/>
              </w:rPr>
            </w:r>
            <w:r/>
          </w:p>
        </w:tc>
        <w:tc>
          <w:tcPr>
            <w:gridSpan w:val="2"/>
            <w:tcBorders>
              <w:left w:val="single" w:color="000000" w:sz="4" w:space="0"/>
              <w:right w:val="single" w:color="000000" w:sz="4" w:space="0"/>
            </w:tcBorders>
            <w:tcW w:w="805" w:type="dxa"/>
            <w:vAlign w:val="center"/>
            <w:textDirection w:val="lrTb"/>
            <w:noWrap w:val="false"/>
          </w:tcPr>
          <w:p>
            <w:pPr>
              <w:pStyle w:val="843"/>
              <w:jc w:val="center"/>
              <w:spacing w:line="360" w:lineRule="auto"/>
              <w:rPr>
                <w:rFonts w:ascii="宋体" w:hAnsi="宋体"/>
                <w:sz w:val="24"/>
                <w:szCs w:val="24"/>
              </w:rPr>
            </w:pPr>
            <w:r>
              <w:rPr>
                <w:rFonts w:ascii="宋体" w:hAnsi="宋体"/>
                <w:sz w:val="24"/>
                <w:szCs w:val="24"/>
              </w:rPr>
              <w:t xml:space="preserve">客观分</w:t>
            </w:r>
            <w:r/>
          </w:p>
        </w:tc>
      </w:tr>
      <w:tr>
        <w:trPr>
          <w:trHeight w:val="56"/>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pStyle w:val="843"/>
              <w:jc w:val="center"/>
              <w:spacing w:line="360" w:lineRule="auto"/>
              <w:rPr>
                <w:rFonts w:ascii="宋体" w:hAnsi="宋体"/>
                <w:sz w:val="24"/>
                <w:szCs w:val="24"/>
              </w:rPr>
            </w:pPr>
            <w:r>
              <w:rPr>
                <w:rFonts w:hint="eastAsia" w:ascii="宋体" w:hAnsi="宋体"/>
                <w:sz w:val="24"/>
                <w:szCs w:val="24"/>
              </w:rPr>
              <w:t xml:space="preserve">2-4</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43"/>
              <w:jc w:val="center"/>
              <w:spacing w:line="360" w:lineRule="auto"/>
              <w:rPr>
                <w:rFonts w:ascii="宋体" w:hAnsi="宋体"/>
                <w:sz w:val="24"/>
                <w:szCs w:val="24"/>
              </w:rPr>
            </w:pPr>
            <w:r>
              <w:rPr>
                <w:rFonts w:hint="eastAsia" w:ascii="宋体" w:hAnsi="宋体"/>
                <w:sz w:val="24"/>
                <w:szCs w:val="24"/>
              </w:rPr>
              <w:t xml:space="preserve">仓储1</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528" w:type="dxa"/>
            <w:vAlign w:val="center"/>
            <w:textDirection w:val="lrTb"/>
            <w:noWrap w:val="false"/>
          </w:tcPr>
          <w:p>
            <w:pPr>
              <w:pStyle w:val="843"/>
              <w:spacing w:line="360" w:lineRule="auto"/>
              <w:rPr>
                <w:rFonts w:ascii="宋体" w:hAnsi="宋体" w:cs="宋体"/>
                <w:sz w:val="24"/>
                <w:szCs w:val="24"/>
              </w:rPr>
            </w:pPr>
            <w:r>
              <w:rPr>
                <w:rFonts w:hint="eastAsia" w:ascii="宋体" w:hAnsi="宋体" w:cs="宋体"/>
                <w:sz w:val="24"/>
                <w:szCs w:val="24"/>
              </w:rPr>
              <w:t xml:space="preserve">供应商具有冷冻库的，得3分（满分3分。须提供冷冻库的不动产权证明书（如为自有），或冷冻库租赁合同及租赁发票（如为租赁，且发票须加盖税务部门发票监制章），扫描上传至响应文件中。未提供的，不得分。评分项2-4、评分项2-5不可兼得）。</w:t>
            </w:r>
            <w:r>
              <w:rPr>
                <w:rFonts w:ascii="宋体" w:hAnsi="宋体" w:cs="宋体"/>
                <w:sz w:val="24"/>
                <w:szCs w:val="24"/>
              </w:rPr>
            </w:r>
            <w:r/>
          </w:p>
        </w:tc>
        <w:tc>
          <w:tcPr>
            <w:tcBorders>
              <w:left w:val="single" w:color="000000" w:sz="4" w:space="0"/>
              <w:right w:val="single" w:color="000000" w:sz="4" w:space="0"/>
            </w:tcBorders>
            <w:tcW w:w="805" w:type="dxa"/>
            <w:vAlign w:val="center"/>
            <w:textDirection w:val="lrTb"/>
            <w:noWrap w:val="false"/>
          </w:tcPr>
          <w:p>
            <w:pPr>
              <w:pStyle w:val="843"/>
              <w:jc w:val="center"/>
              <w:spacing w:line="360" w:lineRule="auto"/>
              <w:rPr>
                <w:rFonts w:ascii="宋体" w:hAnsi="宋体"/>
                <w:sz w:val="24"/>
                <w:szCs w:val="24"/>
              </w:rPr>
            </w:pPr>
            <w:r>
              <w:rPr>
                <w:rFonts w:hint="eastAsia" w:ascii="宋体" w:hAnsi="宋体"/>
                <w:sz w:val="24"/>
                <w:szCs w:val="24"/>
              </w:rPr>
              <w:t xml:space="preserve">3分</w:t>
            </w:r>
            <w:r>
              <w:rPr>
                <w:rFonts w:ascii="宋体" w:hAnsi="宋体"/>
                <w:sz w:val="24"/>
                <w:szCs w:val="24"/>
              </w:rPr>
            </w:r>
            <w:r/>
          </w:p>
        </w:tc>
        <w:tc>
          <w:tcPr>
            <w:gridSpan w:val="2"/>
            <w:tcBorders>
              <w:left w:val="single" w:color="000000" w:sz="4" w:space="0"/>
              <w:right w:val="single" w:color="000000" w:sz="4" w:space="0"/>
            </w:tcBorders>
            <w:tcW w:w="805" w:type="dxa"/>
            <w:vAlign w:val="center"/>
            <w:textDirection w:val="lrTb"/>
            <w:noWrap w:val="false"/>
          </w:tcPr>
          <w:p>
            <w:pPr>
              <w:pStyle w:val="843"/>
              <w:jc w:val="center"/>
              <w:spacing w:line="360" w:lineRule="auto"/>
              <w:rPr>
                <w:rFonts w:ascii="宋体" w:hAnsi="宋体"/>
                <w:sz w:val="24"/>
                <w:szCs w:val="24"/>
              </w:rPr>
            </w:pPr>
            <w:r>
              <w:rPr>
                <w:rFonts w:ascii="宋体" w:hAnsi="宋体"/>
                <w:sz w:val="24"/>
                <w:szCs w:val="24"/>
              </w:rPr>
              <w:t xml:space="preserve">客观分</w:t>
            </w:r>
            <w:r/>
          </w:p>
        </w:tc>
      </w:tr>
      <w:tr>
        <w:trPr>
          <w:trHeight w:val="56"/>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pStyle w:val="843"/>
              <w:jc w:val="center"/>
              <w:spacing w:line="360" w:lineRule="auto"/>
              <w:rPr>
                <w:rFonts w:ascii="宋体" w:hAnsi="宋体"/>
                <w:sz w:val="24"/>
                <w:szCs w:val="24"/>
              </w:rPr>
            </w:pPr>
            <w:r>
              <w:rPr>
                <w:rFonts w:hint="eastAsia" w:ascii="宋体" w:hAnsi="宋体"/>
                <w:sz w:val="24"/>
                <w:szCs w:val="24"/>
              </w:rPr>
              <w:t xml:space="preserve">2-5</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43"/>
              <w:jc w:val="center"/>
              <w:spacing w:line="360" w:lineRule="auto"/>
              <w:rPr>
                <w:rFonts w:ascii="宋体" w:hAnsi="宋体"/>
                <w:sz w:val="24"/>
                <w:szCs w:val="24"/>
              </w:rPr>
            </w:pPr>
            <w:r>
              <w:rPr>
                <w:rFonts w:hint="eastAsia" w:ascii="宋体" w:hAnsi="宋体"/>
                <w:sz w:val="24"/>
                <w:szCs w:val="24"/>
              </w:rPr>
              <w:t xml:space="preserve">仓储2</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528" w:type="dxa"/>
            <w:vAlign w:val="center"/>
            <w:textDirection w:val="lrTb"/>
            <w:noWrap w:val="false"/>
          </w:tcPr>
          <w:p>
            <w:pPr>
              <w:pStyle w:val="843"/>
              <w:spacing w:line="360" w:lineRule="auto"/>
              <w:rPr>
                <w:rFonts w:ascii="宋体" w:hAnsi="宋体" w:cs="宋体"/>
                <w:sz w:val="24"/>
                <w:szCs w:val="24"/>
              </w:rPr>
            </w:pPr>
            <w:r>
              <w:rPr>
                <w:rFonts w:hint="eastAsia" w:ascii="宋体" w:hAnsi="宋体" w:cs="宋体"/>
                <w:sz w:val="24"/>
                <w:szCs w:val="24"/>
              </w:rPr>
              <w:t xml:space="preserve">供应商具有冷藏库的，得3分（满分3分。须提供冷藏库的不动产权证明书（如为自有），或冷藏库租赁合同及租赁发票（如为租赁，且发票须加盖税务部门发票监制章），扫描上传至响应文件中。未提供的，不得分。评分项2-4、评分项2-5不可兼得）。</w:t>
            </w:r>
            <w:r>
              <w:rPr>
                <w:rFonts w:ascii="宋体" w:hAnsi="宋体" w:cs="宋体"/>
                <w:sz w:val="24"/>
                <w:szCs w:val="24"/>
              </w:rPr>
            </w:r>
            <w:r/>
          </w:p>
        </w:tc>
        <w:tc>
          <w:tcPr>
            <w:tcBorders>
              <w:left w:val="single" w:color="000000" w:sz="4" w:space="0"/>
              <w:right w:val="single" w:color="000000" w:sz="4" w:space="0"/>
            </w:tcBorders>
            <w:tcW w:w="805" w:type="dxa"/>
            <w:vAlign w:val="center"/>
            <w:textDirection w:val="lrTb"/>
            <w:noWrap w:val="false"/>
          </w:tcPr>
          <w:p>
            <w:pPr>
              <w:pStyle w:val="843"/>
              <w:jc w:val="center"/>
              <w:spacing w:line="360" w:lineRule="auto"/>
              <w:rPr>
                <w:rFonts w:ascii="宋体" w:hAnsi="宋体"/>
                <w:sz w:val="24"/>
                <w:szCs w:val="24"/>
              </w:rPr>
            </w:pPr>
            <w:r>
              <w:rPr>
                <w:rFonts w:hint="eastAsia" w:ascii="宋体" w:hAnsi="宋体"/>
                <w:sz w:val="24"/>
                <w:szCs w:val="24"/>
              </w:rPr>
              <w:t xml:space="preserve">3分</w:t>
            </w:r>
            <w:r>
              <w:rPr>
                <w:rFonts w:ascii="宋体" w:hAnsi="宋体"/>
                <w:sz w:val="24"/>
                <w:szCs w:val="24"/>
              </w:rPr>
            </w:r>
            <w:r/>
          </w:p>
        </w:tc>
        <w:tc>
          <w:tcPr>
            <w:gridSpan w:val="2"/>
            <w:tcBorders>
              <w:left w:val="single" w:color="000000" w:sz="4" w:space="0"/>
              <w:right w:val="single" w:color="000000" w:sz="4" w:space="0"/>
            </w:tcBorders>
            <w:tcW w:w="805" w:type="dxa"/>
            <w:vAlign w:val="center"/>
            <w:textDirection w:val="lrTb"/>
            <w:noWrap w:val="false"/>
          </w:tcPr>
          <w:p>
            <w:pPr>
              <w:pStyle w:val="843"/>
              <w:jc w:val="center"/>
              <w:spacing w:line="360" w:lineRule="auto"/>
              <w:rPr>
                <w:rFonts w:ascii="宋体" w:hAnsi="宋体"/>
                <w:sz w:val="24"/>
                <w:szCs w:val="24"/>
              </w:rPr>
            </w:pPr>
            <w:r>
              <w:rPr>
                <w:rFonts w:ascii="宋体" w:hAnsi="宋体"/>
                <w:sz w:val="24"/>
                <w:szCs w:val="24"/>
              </w:rPr>
              <w:t xml:space="preserve">客观分</w:t>
            </w:r>
            <w:r/>
          </w:p>
        </w:tc>
      </w:tr>
      <w:tr>
        <w:trPr>
          <w:trHeight w:val="56"/>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pStyle w:val="843"/>
              <w:jc w:val="center"/>
              <w:spacing w:line="360" w:lineRule="auto"/>
              <w:rPr>
                <w:rFonts w:ascii="宋体" w:hAnsi="宋体"/>
                <w:sz w:val="24"/>
                <w:szCs w:val="24"/>
              </w:rPr>
            </w:pPr>
            <w:r>
              <w:rPr>
                <w:rFonts w:hint="eastAsia" w:ascii="宋体" w:hAnsi="宋体"/>
                <w:sz w:val="24"/>
                <w:szCs w:val="24"/>
              </w:rPr>
              <w:t xml:space="preserve">2-6</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43"/>
              <w:jc w:val="center"/>
              <w:spacing w:line="360" w:lineRule="auto"/>
              <w:rPr>
                <w:rFonts w:ascii="宋体" w:hAnsi="宋体"/>
                <w:sz w:val="24"/>
                <w:szCs w:val="24"/>
              </w:rPr>
            </w:pPr>
            <w:r>
              <w:rPr>
                <w:rFonts w:hint="eastAsia" w:ascii="宋体" w:hAnsi="宋体"/>
                <w:sz w:val="24"/>
                <w:szCs w:val="24"/>
              </w:rPr>
              <w:t xml:space="preserve">成功案例</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528" w:type="dxa"/>
            <w:vAlign w:val="center"/>
            <w:textDirection w:val="lrTb"/>
            <w:noWrap w:val="false"/>
          </w:tcPr>
          <w:p>
            <w:pPr>
              <w:pStyle w:val="843"/>
              <w:spacing w:line="360" w:lineRule="auto"/>
              <w:rPr>
                <w:rFonts w:ascii="宋体" w:hAnsi="宋体" w:cs="宋体"/>
                <w:sz w:val="24"/>
                <w:szCs w:val="24"/>
              </w:rPr>
            </w:pPr>
            <w:r>
              <w:rPr>
                <w:rFonts w:hint="eastAsia" w:ascii="宋体" w:hAnsi="宋体" w:cs="宋体"/>
                <w:sz w:val="24"/>
                <w:szCs w:val="24"/>
              </w:rPr>
              <w:t xml:space="preserve">2023年1月1日（含）以来，供应商承担过食材供货（至少包含下列任意一项：肉类、冻品类、禽蛋类、蔬菜类、豆制品、水产品）成功案例的，得2分/个（满分10分。须提供合同、中标（成交）通知书、合同履行期内任意一张发票（须加盖税务部门发票监制章），扫描上传至响应文件中，缺一不可。时间以合同签订时间为准）。</w:t>
            </w:r>
            <w:r>
              <w:rPr>
                <w:rFonts w:ascii="宋体" w:hAnsi="宋体" w:cs="宋体"/>
                <w:sz w:val="24"/>
                <w:szCs w:val="24"/>
              </w:rPr>
            </w:r>
            <w:r/>
          </w:p>
        </w:tc>
        <w:tc>
          <w:tcPr>
            <w:tcBorders>
              <w:left w:val="single" w:color="000000" w:sz="4" w:space="0"/>
              <w:right w:val="single" w:color="000000" w:sz="4" w:space="0"/>
            </w:tcBorders>
            <w:tcW w:w="805" w:type="dxa"/>
            <w:vAlign w:val="center"/>
            <w:textDirection w:val="lrTb"/>
            <w:noWrap w:val="false"/>
          </w:tcPr>
          <w:p>
            <w:pPr>
              <w:pStyle w:val="843"/>
              <w:jc w:val="center"/>
              <w:spacing w:line="360" w:lineRule="auto"/>
              <w:rPr>
                <w:rFonts w:ascii="宋体" w:hAnsi="宋体"/>
                <w:sz w:val="24"/>
                <w:szCs w:val="24"/>
              </w:rPr>
            </w:pPr>
            <w:r>
              <w:rPr>
                <w:rFonts w:hint="eastAsia" w:ascii="宋体" w:hAnsi="宋体"/>
                <w:sz w:val="24"/>
                <w:szCs w:val="24"/>
              </w:rPr>
              <w:t xml:space="preserve">10分</w:t>
            </w:r>
            <w:r>
              <w:rPr>
                <w:rFonts w:ascii="宋体" w:hAnsi="宋体"/>
                <w:sz w:val="24"/>
                <w:szCs w:val="24"/>
              </w:rPr>
            </w:r>
            <w:r/>
          </w:p>
        </w:tc>
        <w:tc>
          <w:tcPr>
            <w:gridSpan w:val="2"/>
            <w:tcBorders>
              <w:left w:val="single" w:color="000000" w:sz="4" w:space="0"/>
              <w:right w:val="single" w:color="000000" w:sz="4" w:space="0"/>
            </w:tcBorders>
            <w:tcW w:w="805" w:type="dxa"/>
            <w:vAlign w:val="center"/>
            <w:textDirection w:val="lrTb"/>
            <w:noWrap w:val="false"/>
          </w:tcPr>
          <w:p>
            <w:pPr>
              <w:pStyle w:val="843"/>
              <w:jc w:val="center"/>
              <w:spacing w:line="360" w:lineRule="auto"/>
              <w:rPr>
                <w:rFonts w:ascii="宋体" w:hAnsi="宋体"/>
                <w:sz w:val="24"/>
                <w:szCs w:val="24"/>
              </w:rPr>
            </w:pPr>
            <w:r>
              <w:rPr>
                <w:rFonts w:ascii="宋体" w:hAnsi="宋体"/>
                <w:sz w:val="24"/>
                <w:szCs w:val="24"/>
              </w:rPr>
              <w:t xml:space="preserve">客观分</w:t>
            </w:r>
            <w:r/>
          </w:p>
        </w:tc>
      </w:tr>
      <w:tr>
        <w:trPr>
          <w:trHeight w:val="56"/>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pStyle w:val="843"/>
              <w:jc w:val="center"/>
              <w:spacing w:line="360" w:lineRule="auto"/>
              <w:rPr>
                <w:rFonts w:ascii="宋体" w:hAnsi="宋体"/>
                <w:sz w:val="24"/>
                <w:szCs w:val="24"/>
              </w:rPr>
            </w:pPr>
            <w:r>
              <w:rPr>
                <w:rFonts w:hint="eastAsia" w:ascii="宋体" w:hAnsi="宋体"/>
                <w:sz w:val="24"/>
                <w:szCs w:val="24"/>
              </w:rPr>
              <w:t xml:space="preserve">2-7</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43"/>
              <w:jc w:val="center"/>
              <w:spacing w:line="360" w:lineRule="auto"/>
              <w:rPr>
                <w:rFonts w:ascii="宋体" w:hAnsi="宋体"/>
                <w:sz w:val="24"/>
                <w:szCs w:val="24"/>
              </w:rPr>
            </w:pPr>
            <w:r>
              <w:rPr>
                <w:rFonts w:hint="eastAsia" w:ascii="宋体" w:hAnsi="宋体"/>
                <w:sz w:val="24"/>
                <w:szCs w:val="24"/>
              </w:rPr>
              <w:t xml:space="preserve">保险</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528" w:type="dxa"/>
            <w:vAlign w:val="center"/>
            <w:textDirection w:val="lrTb"/>
            <w:noWrap w:val="false"/>
          </w:tcPr>
          <w:p>
            <w:pPr>
              <w:pStyle w:val="843"/>
              <w:spacing w:line="360" w:lineRule="auto"/>
              <w:rPr>
                <w:rFonts w:ascii="宋体" w:hAnsi="宋体" w:cs="宋体"/>
                <w:sz w:val="24"/>
                <w:szCs w:val="24"/>
              </w:rPr>
            </w:pPr>
            <w:r>
              <w:rPr>
                <w:rFonts w:hint="eastAsia" w:ascii="宋体" w:hAnsi="宋体" w:cs="宋体"/>
                <w:sz w:val="24"/>
                <w:szCs w:val="24"/>
              </w:rPr>
              <w:t xml:space="preserve">供应商投保食品安全责任险，且投保累计赔偿限额在人民币1000万元及以上，同时现存保险有效期在365日历天及以上的，得4分；</w:t>
            </w:r>
            <w:r>
              <w:rPr>
                <w:rFonts w:ascii="宋体" w:hAnsi="宋体" w:cs="宋体"/>
                <w:sz w:val="24"/>
                <w:szCs w:val="24"/>
              </w:rPr>
            </w:r>
            <w:r/>
          </w:p>
          <w:p>
            <w:pPr>
              <w:pStyle w:val="843"/>
              <w:spacing w:line="360" w:lineRule="auto"/>
              <w:rPr>
                <w:rFonts w:ascii="宋体" w:hAnsi="宋体" w:cs="宋体"/>
                <w:sz w:val="24"/>
                <w:szCs w:val="24"/>
              </w:rPr>
            </w:pPr>
            <w:r>
              <w:rPr>
                <w:rFonts w:hint="eastAsia" w:ascii="宋体" w:hAnsi="宋体" w:cs="宋体"/>
                <w:sz w:val="24"/>
                <w:szCs w:val="24"/>
              </w:rPr>
              <w:t xml:space="preserve">供应商投保食品安全责任险，且投保累计赔偿限额在人民币500万元（含）-1000万元（不含），同时现存保险有效期在365日历天及以上的，得2分；</w:t>
            </w:r>
            <w:r>
              <w:rPr>
                <w:rFonts w:ascii="宋体" w:hAnsi="宋体" w:cs="宋体"/>
                <w:sz w:val="24"/>
                <w:szCs w:val="24"/>
              </w:rPr>
            </w:r>
            <w:r/>
          </w:p>
          <w:p>
            <w:pPr>
              <w:pStyle w:val="843"/>
              <w:spacing w:line="360" w:lineRule="auto"/>
              <w:rPr>
                <w:rFonts w:ascii="宋体" w:hAnsi="宋体" w:cs="宋体"/>
                <w:sz w:val="24"/>
                <w:szCs w:val="24"/>
              </w:rPr>
            </w:pPr>
            <w:r>
              <w:rPr>
                <w:rFonts w:hint="eastAsia" w:ascii="宋体" w:hAnsi="宋体" w:cs="宋体"/>
                <w:sz w:val="24"/>
                <w:szCs w:val="24"/>
              </w:rPr>
              <w:t xml:space="preserve">供应商投保食品安全责任险，且投保累计赔偿限额不足人民币500万元，同时现存保险有效期在365日历天及以上的，得1分。</w:t>
            </w:r>
            <w:r>
              <w:rPr>
                <w:rFonts w:ascii="宋体" w:hAnsi="宋体" w:cs="宋体"/>
                <w:sz w:val="24"/>
                <w:szCs w:val="24"/>
              </w:rPr>
            </w:r>
            <w:r/>
          </w:p>
          <w:p>
            <w:pPr>
              <w:pStyle w:val="843"/>
              <w:spacing w:line="360" w:lineRule="auto"/>
              <w:rPr>
                <w:rFonts w:ascii="宋体" w:hAnsi="宋体" w:cs="宋体"/>
                <w:sz w:val="24"/>
                <w:szCs w:val="24"/>
              </w:rPr>
            </w:pPr>
            <w:r>
              <w:rPr>
                <w:rFonts w:hint="eastAsia" w:ascii="宋体" w:hAnsi="宋体" w:cs="宋体"/>
                <w:sz w:val="24"/>
                <w:szCs w:val="24"/>
              </w:rPr>
              <w:t xml:space="preserve">（满分4分。证明材料须符合下列要求的之一，否则不得分：（1）有效保单复印件和发票复印件，扫描上传至响应文件中，缺一不可。投保累计赔偿限额和投保有效期以保单为准。（2）提供承诺函，加盖供应商公章扫描上传至响应文件中，格式自拟。投保累计赔偿限额和投保有效期以其承诺内容为准，且须在承诺函中明确投保食品安全责任险的生效时间最迟不迟于本项目合同签订前）。</w:t>
            </w:r>
            <w:r>
              <w:rPr>
                <w:rFonts w:ascii="宋体" w:hAnsi="宋体" w:cs="宋体"/>
                <w:sz w:val="24"/>
                <w:szCs w:val="24"/>
              </w:rPr>
            </w:r>
            <w:r/>
          </w:p>
        </w:tc>
        <w:tc>
          <w:tcPr>
            <w:tcBorders>
              <w:left w:val="single" w:color="000000" w:sz="4" w:space="0"/>
              <w:right w:val="single" w:color="000000" w:sz="4" w:space="0"/>
            </w:tcBorders>
            <w:tcW w:w="805" w:type="dxa"/>
            <w:vAlign w:val="center"/>
            <w:textDirection w:val="lrTb"/>
            <w:noWrap w:val="false"/>
          </w:tcPr>
          <w:p>
            <w:pPr>
              <w:pStyle w:val="843"/>
              <w:jc w:val="center"/>
              <w:spacing w:line="360" w:lineRule="auto"/>
              <w:rPr>
                <w:rFonts w:ascii="宋体" w:hAnsi="宋体"/>
                <w:sz w:val="24"/>
                <w:szCs w:val="24"/>
              </w:rPr>
            </w:pPr>
            <w:r>
              <w:rPr>
                <w:rFonts w:hint="eastAsia" w:ascii="宋体" w:hAnsi="宋体"/>
                <w:sz w:val="24"/>
                <w:szCs w:val="24"/>
              </w:rPr>
              <w:t xml:space="preserve">4分</w:t>
            </w:r>
            <w:r>
              <w:rPr>
                <w:rFonts w:ascii="宋体" w:hAnsi="宋体"/>
                <w:sz w:val="24"/>
                <w:szCs w:val="24"/>
              </w:rPr>
            </w:r>
            <w:r/>
          </w:p>
        </w:tc>
        <w:tc>
          <w:tcPr>
            <w:gridSpan w:val="2"/>
            <w:tcBorders>
              <w:left w:val="single" w:color="000000" w:sz="4" w:space="0"/>
              <w:right w:val="single" w:color="000000" w:sz="4" w:space="0"/>
            </w:tcBorders>
            <w:tcW w:w="805" w:type="dxa"/>
            <w:vAlign w:val="center"/>
            <w:textDirection w:val="lrTb"/>
            <w:noWrap w:val="false"/>
          </w:tcPr>
          <w:p>
            <w:pPr>
              <w:pStyle w:val="843"/>
              <w:jc w:val="center"/>
              <w:spacing w:line="360" w:lineRule="auto"/>
              <w:rPr>
                <w:rFonts w:ascii="宋体" w:hAnsi="宋体"/>
                <w:sz w:val="24"/>
                <w:szCs w:val="24"/>
              </w:rPr>
            </w:pPr>
            <w:r>
              <w:rPr>
                <w:rFonts w:ascii="宋体" w:hAnsi="宋体"/>
                <w:sz w:val="24"/>
                <w:szCs w:val="24"/>
              </w:rPr>
              <w:t xml:space="preserve">客观分</w:t>
            </w:r>
            <w:r/>
          </w:p>
        </w:tc>
      </w:tr>
      <w:tr>
        <w:trPr>
          <w:trHeight w:val="56"/>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pStyle w:val="843"/>
              <w:jc w:val="center"/>
              <w:spacing w:line="360" w:lineRule="auto"/>
              <w:rPr>
                <w:rFonts w:ascii="宋体" w:hAnsi="宋体"/>
                <w:sz w:val="24"/>
                <w:szCs w:val="24"/>
              </w:rPr>
            </w:pPr>
            <w:r>
              <w:rPr>
                <w:rFonts w:hint="eastAsia" w:ascii="宋体" w:hAnsi="宋体"/>
                <w:sz w:val="24"/>
                <w:szCs w:val="24"/>
              </w:rPr>
              <w:t xml:space="preserve">2-8</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43"/>
              <w:jc w:val="center"/>
              <w:spacing w:line="360" w:lineRule="auto"/>
              <w:rPr>
                <w:rFonts w:ascii="宋体" w:hAnsi="宋体"/>
                <w:sz w:val="24"/>
                <w:szCs w:val="24"/>
              </w:rPr>
            </w:pPr>
            <w:r>
              <w:rPr>
                <w:rFonts w:hint="eastAsia" w:ascii="宋体" w:hAnsi="宋体"/>
                <w:sz w:val="24"/>
                <w:szCs w:val="24"/>
              </w:rPr>
              <w:t xml:space="preserve">履约能力1</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528" w:type="dxa"/>
            <w:vAlign w:val="center"/>
            <w:textDirection w:val="lrTb"/>
            <w:noWrap w:val="false"/>
          </w:tcPr>
          <w:p>
            <w:pPr>
              <w:pStyle w:val="843"/>
              <w:spacing w:line="360" w:lineRule="auto"/>
              <w:rPr>
                <w:rFonts w:ascii="宋体" w:hAnsi="宋体" w:cs="宋体"/>
                <w:sz w:val="24"/>
                <w:szCs w:val="24"/>
              </w:rPr>
            </w:pPr>
            <w:r>
              <w:rPr>
                <w:rFonts w:hint="eastAsia" w:ascii="宋体" w:hAnsi="宋体" w:cs="宋体"/>
                <w:sz w:val="24"/>
                <w:szCs w:val="28"/>
              </w:rPr>
              <w:t xml:space="preserve">供应商为本项目投入农残检测设备</w:t>
            </w:r>
            <w:r>
              <w:rPr>
                <w:rFonts w:hint="eastAsia" w:ascii="宋体" w:hAnsi="宋体" w:cs="宋体"/>
                <w:sz w:val="24"/>
                <w:szCs w:val="24"/>
              </w:rPr>
              <w:t xml:space="preserve">、</w:t>
            </w:r>
            <w:r>
              <w:fldChar w:fldCharType="begin"/>
            </w:r>
            <w:r>
              <w:instrText xml:space="preserve"> HYPERLINK "https://www.baidu.com/s?rsv_idx=1&amp;wd=%E7%98%A6%E8%82%89%E7%B2%BE%E6%A3%80%E6%B5%8B%E4%BB%AA&amp;fenle</w:instrText>
            </w:r>
            <w:r>
              <w:instrText xml:space="preserve">i=256&amp;usm=5&amp;ie=utf-8&amp;rsv_pq=b6fd11ba001471ed&amp;oq=%E8%82%89%E7%B1%BB%E6%A3%80%E6%B5%8B%E8%AE%BE%E5%A4%87%E6%9C%89%E5%93%AA%E4%BA%9B&amp;rsv_t=5456%2BFjY%2BLr39y6KSJfW8I6LuQk2dZvUemJRE%2FJa2Tcbzv6x03WmqO19rC0&amp;rsv_dl=re_dqa_generate&amp;sa=re_dqa_generate" \t "_self" </w:instrText>
            </w:r>
            <w:r>
              <w:fldChar w:fldCharType="separate"/>
            </w:r>
            <w:r>
              <w:rPr>
                <w:rFonts w:ascii="宋体" w:hAnsi="宋体" w:cs="宋体"/>
                <w:sz w:val="24"/>
                <w:szCs w:val="24"/>
              </w:rPr>
              <w:t xml:space="preserve">瘦肉精检测仪</w:t>
            </w:r>
            <w:r>
              <w:rPr>
                <w:rFonts w:ascii="宋体" w:hAnsi="宋体" w:cs="宋体"/>
                <w:sz w:val="24"/>
                <w:szCs w:val="24"/>
              </w:rPr>
              <w:fldChar w:fldCharType="end"/>
            </w:r>
            <w:r>
              <w:rPr>
                <w:rFonts w:ascii="宋体" w:hAnsi="宋体" w:cs="宋体"/>
                <w:sz w:val="24"/>
                <w:szCs w:val="24"/>
              </w:rPr>
              <w:t xml:space="preserve">、</w:t>
            </w:r>
            <w:r>
              <w:rPr>
                <w:rFonts w:hint="eastAsia" w:ascii="宋体" w:hAnsi="宋体" w:cs="宋体"/>
                <w:sz w:val="24"/>
                <w:szCs w:val="24"/>
              </w:rPr>
              <w:t xml:space="preserve">肉类水分快速测定仪</w:t>
            </w:r>
            <w:r>
              <w:rPr>
                <w:rFonts w:hint="eastAsia" w:ascii="宋体" w:hAnsi="宋体" w:cs="宋体"/>
                <w:sz w:val="24"/>
                <w:szCs w:val="28"/>
              </w:rPr>
              <w:t xml:space="preserve">的，每具有一种得1分（满分3分。</w:t>
            </w:r>
            <w:r>
              <w:rPr>
                <w:rFonts w:hint="eastAsia" w:ascii="宋体" w:hAnsi="宋体" w:cs="宋体"/>
                <w:sz w:val="24"/>
                <w:szCs w:val="24"/>
              </w:rPr>
              <w:t xml:space="preserve">须提供设备现场照片、设备购置发票（如为自有）、设备租赁合同及租赁发票（</w:t>
            </w:r>
            <w:r>
              <w:rPr>
                <w:rFonts w:hint="eastAsia" w:ascii="宋体" w:hAnsi="宋体" w:cs="宋体"/>
                <w:sz w:val="24"/>
                <w:szCs w:val="24"/>
              </w:rPr>
              <w:t xml:space="preserve">如为租赁，且发票须加盖税务部门发票监制章</w:t>
            </w:r>
            <w:r>
              <w:rPr>
                <w:rFonts w:hint="eastAsia" w:ascii="宋体" w:hAnsi="宋体" w:cs="宋体"/>
                <w:sz w:val="24"/>
                <w:szCs w:val="24"/>
              </w:rPr>
              <w:t xml:space="preserve">），</w:t>
            </w:r>
            <w:r>
              <w:rPr>
                <w:rFonts w:hint="eastAsia" w:ascii="宋体" w:hAnsi="宋体" w:cs="宋体"/>
                <w:sz w:val="24"/>
                <w:szCs w:val="24"/>
              </w:rPr>
              <w:t xml:space="preserve">扫描上传至响应文件中，缺一不可。未提供的，不得分</w:t>
            </w:r>
            <w:r>
              <w:rPr>
                <w:rFonts w:hint="eastAsia" w:ascii="宋体" w:hAnsi="宋体" w:cs="宋体"/>
                <w:sz w:val="24"/>
                <w:szCs w:val="28"/>
              </w:rPr>
              <w:t xml:space="preserve">）。</w:t>
            </w:r>
            <w:r>
              <w:rPr>
                <w:rFonts w:ascii="宋体" w:hAnsi="宋体" w:cs="宋体"/>
                <w:sz w:val="24"/>
                <w:szCs w:val="24"/>
              </w:rPr>
            </w:r>
            <w:r/>
          </w:p>
        </w:tc>
        <w:tc>
          <w:tcPr>
            <w:tcBorders>
              <w:left w:val="single" w:color="000000" w:sz="4" w:space="0"/>
              <w:right w:val="single" w:color="000000" w:sz="4" w:space="0"/>
            </w:tcBorders>
            <w:tcW w:w="805" w:type="dxa"/>
            <w:vAlign w:val="center"/>
            <w:textDirection w:val="lrTb"/>
            <w:noWrap w:val="false"/>
          </w:tcPr>
          <w:p>
            <w:pPr>
              <w:pStyle w:val="843"/>
              <w:jc w:val="center"/>
              <w:spacing w:line="360" w:lineRule="auto"/>
              <w:rPr>
                <w:rFonts w:ascii="宋体" w:hAnsi="宋体"/>
                <w:sz w:val="24"/>
                <w:szCs w:val="24"/>
              </w:rPr>
            </w:pPr>
            <w:r>
              <w:rPr>
                <w:rFonts w:hint="eastAsia" w:ascii="宋体" w:hAnsi="宋体"/>
                <w:sz w:val="24"/>
                <w:szCs w:val="24"/>
              </w:rPr>
              <w:t xml:space="preserve">3分</w:t>
            </w:r>
            <w:r>
              <w:rPr>
                <w:rFonts w:ascii="宋体" w:hAnsi="宋体"/>
                <w:sz w:val="24"/>
                <w:szCs w:val="24"/>
              </w:rPr>
            </w:r>
            <w:r/>
          </w:p>
        </w:tc>
        <w:tc>
          <w:tcPr>
            <w:gridSpan w:val="2"/>
            <w:tcBorders>
              <w:left w:val="single" w:color="000000" w:sz="4" w:space="0"/>
              <w:right w:val="single" w:color="000000" w:sz="4" w:space="0"/>
            </w:tcBorders>
            <w:tcW w:w="805" w:type="dxa"/>
            <w:vAlign w:val="center"/>
            <w:textDirection w:val="lrTb"/>
            <w:noWrap w:val="false"/>
          </w:tcPr>
          <w:p>
            <w:pPr>
              <w:pStyle w:val="843"/>
              <w:jc w:val="center"/>
              <w:spacing w:line="360" w:lineRule="auto"/>
              <w:rPr>
                <w:rFonts w:ascii="宋体" w:hAnsi="宋体"/>
                <w:sz w:val="24"/>
                <w:szCs w:val="24"/>
              </w:rPr>
            </w:pPr>
            <w:r>
              <w:rPr>
                <w:rFonts w:ascii="宋体" w:hAnsi="宋体"/>
                <w:sz w:val="24"/>
                <w:szCs w:val="24"/>
              </w:rPr>
              <w:t xml:space="preserve">客观分</w:t>
            </w:r>
            <w:r/>
          </w:p>
        </w:tc>
      </w:tr>
      <w:tr>
        <w:trPr>
          <w:trHeight w:val="56"/>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pStyle w:val="843"/>
              <w:jc w:val="center"/>
              <w:spacing w:line="360" w:lineRule="auto"/>
              <w:rPr>
                <w:rFonts w:ascii="宋体" w:hAnsi="宋体"/>
                <w:sz w:val="24"/>
                <w:szCs w:val="24"/>
              </w:rPr>
            </w:pPr>
            <w:r>
              <w:rPr>
                <w:rFonts w:hint="eastAsia" w:ascii="宋体" w:hAnsi="宋体"/>
                <w:sz w:val="24"/>
                <w:szCs w:val="24"/>
              </w:rPr>
              <w:t xml:space="preserve">2-9</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43"/>
              <w:jc w:val="center"/>
              <w:spacing w:line="360" w:lineRule="auto"/>
              <w:rPr>
                <w:rFonts w:ascii="宋体" w:hAnsi="宋体"/>
                <w:sz w:val="24"/>
                <w:szCs w:val="24"/>
              </w:rPr>
            </w:pPr>
            <w:r>
              <w:rPr>
                <w:rFonts w:hint="eastAsia" w:ascii="宋体" w:hAnsi="宋体"/>
                <w:sz w:val="24"/>
                <w:szCs w:val="24"/>
              </w:rPr>
              <w:t xml:space="preserve">履约能力2</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528" w:type="dxa"/>
            <w:vAlign w:val="center"/>
            <w:textDirection w:val="lrTb"/>
            <w:noWrap w:val="false"/>
          </w:tcPr>
          <w:p>
            <w:pPr>
              <w:pStyle w:val="843"/>
              <w:spacing w:line="360" w:lineRule="auto"/>
              <w:rPr>
                <w:rFonts w:ascii="宋体" w:hAnsi="宋体" w:cs="宋体"/>
                <w:sz w:val="24"/>
                <w:szCs w:val="24"/>
              </w:rPr>
            </w:pPr>
            <w:r>
              <w:rPr>
                <w:rFonts w:hint="eastAsia" w:ascii="宋体" w:hAnsi="宋体" w:cs="宋体"/>
                <w:sz w:val="24"/>
                <w:szCs w:val="24"/>
              </w:rPr>
              <w:t xml:space="preserve">供应商具有质量管理认证体系证书的，得2分（满分2分。须提供有效的质量管理认证体系证书，扫描上传至响应文件中。未提供的，不得分）。</w:t>
            </w:r>
            <w:r>
              <w:rPr>
                <w:rFonts w:ascii="宋体" w:hAnsi="宋体" w:cs="宋体"/>
                <w:sz w:val="24"/>
                <w:szCs w:val="24"/>
              </w:rPr>
            </w:r>
            <w:r/>
          </w:p>
        </w:tc>
        <w:tc>
          <w:tcPr>
            <w:tcBorders>
              <w:left w:val="single" w:color="000000" w:sz="4" w:space="0"/>
              <w:bottom w:val="single" w:color="000000" w:sz="4" w:space="0"/>
              <w:right w:val="single" w:color="000000" w:sz="4" w:space="0"/>
            </w:tcBorders>
            <w:tcW w:w="805" w:type="dxa"/>
            <w:vAlign w:val="center"/>
            <w:textDirection w:val="lrTb"/>
            <w:noWrap w:val="false"/>
          </w:tcPr>
          <w:p>
            <w:pPr>
              <w:pStyle w:val="843"/>
              <w:jc w:val="center"/>
              <w:spacing w:line="360" w:lineRule="auto"/>
              <w:rPr>
                <w:rFonts w:ascii="宋体" w:hAnsi="宋体"/>
                <w:sz w:val="24"/>
                <w:szCs w:val="24"/>
              </w:rPr>
            </w:pPr>
            <w:r>
              <w:rPr>
                <w:rFonts w:hint="eastAsia" w:ascii="宋体" w:hAnsi="宋体"/>
                <w:sz w:val="24"/>
                <w:szCs w:val="24"/>
              </w:rPr>
              <w:t xml:space="preserve">2分</w:t>
            </w:r>
            <w:r>
              <w:rPr>
                <w:rFonts w:ascii="宋体" w:hAnsi="宋体"/>
                <w:sz w:val="24"/>
                <w:szCs w:val="24"/>
              </w:rPr>
            </w:r>
            <w:r/>
          </w:p>
        </w:tc>
        <w:tc>
          <w:tcPr>
            <w:gridSpan w:val="2"/>
            <w:tcBorders>
              <w:left w:val="single" w:color="000000" w:sz="4" w:space="0"/>
              <w:bottom w:val="single" w:color="000000" w:sz="4" w:space="0"/>
              <w:right w:val="single" w:color="000000" w:sz="4" w:space="0"/>
            </w:tcBorders>
            <w:tcW w:w="805" w:type="dxa"/>
            <w:vAlign w:val="center"/>
            <w:textDirection w:val="lrTb"/>
            <w:noWrap w:val="false"/>
          </w:tcPr>
          <w:p>
            <w:pPr>
              <w:pStyle w:val="843"/>
              <w:jc w:val="center"/>
              <w:spacing w:line="360" w:lineRule="auto"/>
              <w:rPr>
                <w:rFonts w:ascii="宋体" w:hAnsi="宋体"/>
                <w:sz w:val="24"/>
                <w:szCs w:val="24"/>
              </w:rPr>
            </w:pPr>
            <w:r>
              <w:rPr>
                <w:rFonts w:ascii="宋体" w:hAnsi="宋体"/>
                <w:sz w:val="24"/>
                <w:szCs w:val="24"/>
              </w:rPr>
              <w:t xml:space="preserve">客观分</w:t>
            </w:r>
            <w:r/>
          </w:p>
        </w:tc>
      </w:tr>
      <w:tr>
        <w:trPr>
          <w:trHeight w:val="56"/>
        </w:trPr>
        <w:tc>
          <w:tcPr>
            <w:shd w:val="clear" w:color="auto" w:fill="d9d9d9"/>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pStyle w:val="843"/>
              <w:jc w:val="center"/>
              <w:spacing w:line="360" w:lineRule="auto"/>
              <w:rPr>
                <w:rFonts w:ascii="宋体" w:hAnsi="宋体"/>
                <w:b/>
                <w:sz w:val="24"/>
                <w:szCs w:val="24"/>
              </w:rPr>
            </w:pPr>
            <w:r>
              <w:rPr>
                <w:rFonts w:hint="eastAsia" w:ascii="宋体" w:hAnsi="宋体"/>
                <w:b/>
                <w:sz w:val="24"/>
                <w:szCs w:val="24"/>
              </w:rPr>
              <w:t xml:space="preserve">三</w:t>
            </w:r>
            <w:r>
              <w:rPr>
                <w:rFonts w:ascii="宋体" w:hAnsi="宋体"/>
                <w:b/>
                <w:sz w:val="24"/>
                <w:szCs w:val="24"/>
              </w:rPr>
            </w:r>
            <w:r/>
          </w:p>
        </w:tc>
        <w:tc>
          <w:tcPr>
            <w:gridSpan w:val="5"/>
            <w:shd w:val="clear" w:color="auto" w:fill="d9d9d9"/>
            <w:tcBorders>
              <w:top w:val="single" w:color="000000" w:sz="4" w:space="0"/>
              <w:left w:val="single" w:color="000000" w:sz="4" w:space="0"/>
              <w:bottom w:val="single" w:color="000000" w:sz="4" w:space="0"/>
              <w:right w:val="single" w:color="000000" w:sz="4" w:space="0"/>
            </w:tcBorders>
            <w:tcW w:w="7847" w:type="dxa"/>
            <w:vAlign w:val="center"/>
            <w:textDirection w:val="lrTb"/>
            <w:noWrap w:val="false"/>
          </w:tcPr>
          <w:p>
            <w:pPr>
              <w:pStyle w:val="843"/>
              <w:jc w:val="center"/>
              <w:spacing w:line="360" w:lineRule="auto"/>
              <w:rPr>
                <w:rFonts w:ascii="宋体" w:hAnsi="宋体"/>
                <w:b/>
                <w:sz w:val="24"/>
                <w:szCs w:val="24"/>
              </w:rPr>
            </w:pPr>
            <w:r>
              <w:rPr>
                <w:rFonts w:ascii="宋体" w:hAnsi="宋体"/>
                <w:b/>
                <w:sz w:val="24"/>
                <w:szCs w:val="24"/>
              </w:rPr>
              <w:t xml:space="preserve">技术部分（满分</w:t>
            </w:r>
            <w:r>
              <w:rPr>
                <w:rFonts w:hint="eastAsia" w:ascii="宋体" w:hAnsi="宋体"/>
                <w:b/>
                <w:sz w:val="24"/>
                <w:szCs w:val="24"/>
              </w:rPr>
              <w:t xml:space="preserve">30分</w:t>
            </w:r>
            <w:r>
              <w:rPr>
                <w:rFonts w:ascii="宋体" w:hAnsi="宋体"/>
                <w:b/>
                <w:sz w:val="24"/>
                <w:szCs w:val="24"/>
              </w:rPr>
              <w:t xml:space="preserve">）</w:t>
            </w:r>
            <w:r/>
          </w:p>
        </w:tc>
      </w:tr>
      <w:tr>
        <w:trPr>
          <w:trHeight w:val="56"/>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pStyle w:val="843"/>
              <w:jc w:val="center"/>
              <w:spacing w:line="360" w:lineRule="auto"/>
              <w:rPr>
                <w:rFonts w:ascii="宋体" w:hAnsi="宋体" w:cs="宋体"/>
                <w:sz w:val="24"/>
                <w:szCs w:val="24"/>
              </w:rPr>
            </w:pPr>
            <w:r>
              <w:rPr>
                <w:rFonts w:hint="eastAsia" w:ascii="宋体" w:hAnsi="宋体" w:cs="宋体"/>
                <w:sz w:val="24"/>
                <w:szCs w:val="24"/>
              </w:rPr>
              <w:t xml:space="preserve">3-1</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43"/>
              <w:jc w:val="center"/>
              <w:spacing w:line="360" w:lineRule="auto"/>
              <w:rPr>
                <w:rFonts w:ascii="宋体" w:hAnsi="宋体" w:cs="宋体"/>
                <w:sz w:val="24"/>
                <w:szCs w:val="24"/>
              </w:rPr>
            </w:pPr>
            <w:r>
              <w:rPr>
                <w:rFonts w:hint="eastAsia" w:ascii="宋体" w:hAnsi="宋体"/>
                <w:sz w:val="24"/>
                <w:szCs w:val="24"/>
              </w:rPr>
              <w:t xml:space="preserve">项目解读</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528" w:type="dxa"/>
            <w:vAlign w:val="top"/>
            <w:textDirection w:val="lrTb"/>
            <w:noWrap w:val="false"/>
          </w:tcPr>
          <w:p>
            <w:pPr>
              <w:pStyle w:val="843"/>
              <w:jc w:val="left"/>
              <w:spacing w:line="360" w:lineRule="auto"/>
              <w:rPr>
                <w:rFonts w:ascii="宋体" w:hAnsi="宋体"/>
                <w:sz w:val="24"/>
                <w:szCs w:val="24"/>
              </w:rPr>
            </w:pPr>
            <w:r>
              <w:rPr>
                <w:rFonts w:hint="eastAsia" w:ascii="宋体" w:hAnsi="宋体"/>
                <w:sz w:val="24"/>
                <w:szCs w:val="24"/>
              </w:rPr>
              <w:t xml:space="preserve">项目解读方案</w:t>
            </w:r>
            <w:r>
              <w:rPr>
                <w:rFonts w:hint="eastAsia" w:ascii="宋体" w:hAnsi="宋体" w:cs="宋体"/>
                <w:sz w:val="24"/>
                <w:szCs w:val="24"/>
              </w:rPr>
              <w:t xml:space="preserve">（满分</w:t>
            </w:r>
            <w:bookmarkStart w:id="38" w:name="_GoBack"/>
            <w:r/>
            <w:bookmarkEnd w:id="38"/>
            <w:r>
              <w:rPr>
                <w:rFonts w:hint="eastAsia" w:ascii="宋体" w:hAnsi="宋体" w:cs="宋体"/>
                <w:sz w:val="24"/>
                <w:szCs w:val="24"/>
              </w:rPr>
              <w:t xml:space="preserve">4分）：</w:t>
            </w:r>
            <w:r>
              <w:rPr>
                <w:rFonts w:ascii="宋体" w:hAnsi="宋体"/>
                <w:sz w:val="24"/>
                <w:szCs w:val="24"/>
              </w:rPr>
            </w:r>
            <w:r/>
          </w:p>
          <w:p>
            <w:pPr>
              <w:pStyle w:val="843"/>
              <w:ind w:firstLine="480"/>
              <w:jc w:val="left"/>
              <w:spacing w:line="360" w:lineRule="auto"/>
              <w:rPr>
                <w:rFonts w:ascii="宋体" w:hAnsi="宋体"/>
                <w:sz w:val="24"/>
                <w:szCs w:val="24"/>
              </w:rPr>
            </w:pPr>
            <w:r>
              <w:rPr>
                <w:rFonts w:hint="eastAsia" w:ascii="宋体" w:hAnsi="宋体"/>
                <w:sz w:val="24"/>
                <w:szCs w:val="24"/>
              </w:rPr>
              <w:t xml:space="preserve">供应商对</w:t>
            </w:r>
            <w:r>
              <w:rPr>
                <w:rFonts w:hint="eastAsia" w:ascii="宋体" w:hAnsi="宋体" w:cs="宋体"/>
                <w:sz w:val="24"/>
                <w:szCs w:val="24"/>
              </w:rPr>
              <w:t xml:space="preserve">本项目的实施背景、需求功能、</w:t>
            </w:r>
            <w:r>
              <w:rPr>
                <w:rFonts w:hint="eastAsia" w:ascii="宋体" w:hAnsi="宋体"/>
                <w:sz w:val="24"/>
                <w:szCs w:val="24"/>
              </w:rPr>
              <w:t xml:space="preserve">实施环境及使用单位的特点等理解准确、到位</w:t>
            </w:r>
            <w:r>
              <w:rPr>
                <w:rFonts w:hint="eastAsia" w:ascii="宋体" w:hAnsi="宋体" w:cs="宋体"/>
                <w:sz w:val="24"/>
                <w:szCs w:val="24"/>
              </w:rPr>
              <w:t xml:space="preserve">，相关分析完整、准确，能够充分反映采购人单位的特点，体现出供应商对本项目有深入考察</w:t>
            </w:r>
            <w:r>
              <w:rPr>
                <w:rFonts w:hint="eastAsia" w:ascii="宋体" w:hAnsi="宋体"/>
                <w:sz w:val="24"/>
                <w:szCs w:val="24"/>
              </w:rPr>
              <w:t xml:space="preserve">；项目</w:t>
            </w:r>
            <w:r>
              <w:rPr>
                <w:rFonts w:ascii="宋体" w:hAnsi="宋体"/>
                <w:sz w:val="24"/>
                <w:szCs w:val="24"/>
              </w:rPr>
              <w:t xml:space="preserve">实施定位清晰，</w:t>
            </w:r>
            <w:r>
              <w:rPr>
                <w:rFonts w:hint="eastAsia" w:ascii="宋体" w:hAnsi="宋体" w:cs="宋体"/>
                <w:sz w:val="24"/>
                <w:szCs w:val="24"/>
              </w:rPr>
              <w:t xml:space="preserve">目标科学、完善、可行，得4分</w:t>
            </w:r>
            <w:r>
              <w:rPr>
                <w:rFonts w:hint="eastAsia" w:ascii="宋体" w:hAnsi="宋体"/>
                <w:sz w:val="24"/>
                <w:szCs w:val="24"/>
              </w:rPr>
              <w:t xml:space="preserve">。</w:t>
            </w:r>
            <w:r>
              <w:rPr>
                <w:rFonts w:ascii="宋体" w:hAnsi="宋体"/>
                <w:sz w:val="24"/>
                <w:szCs w:val="24"/>
              </w:rPr>
            </w:r>
            <w:r/>
          </w:p>
          <w:p>
            <w:pPr>
              <w:pStyle w:val="843"/>
              <w:ind w:firstLine="480"/>
              <w:jc w:val="left"/>
              <w:spacing w:line="360" w:lineRule="auto"/>
              <w:rPr>
                <w:rFonts w:ascii="宋体" w:hAnsi="宋体"/>
                <w:sz w:val="24"/>
                <w:szCs w:val="24"/>
              </w:rPr>
            </w:pPr>
            <w:r>
              <w:rPr>
                <w:rFonts w:hint="eastAsia" w:ascii="宋体" w:hAnsi="宋体"/>
                <w:sz w:val="24"/>
                <w:szCs w:val="24"/>
              </w:rPr>
              <w:t xml:space="preserve">供应商对本项目具体</w:t>
            </w:r>
            <w:r>
              <w:rPr>
                <w:rFonts w:hint="eastAsia" w:ascii="宋体" w:hAnsi="宋体" w:cs="宋体"/>
                <w:sz w:val="24"/>
                <w:szCs w:val="24"/>
              </w:rPr>
              <w:t xml:space="preserve">实施背景、需求功能、</w:t>
            </w:r>
            <w:r>
              <w:rPr>
                <w:rFonts w:hint="eastAsia" w:ascii="宋体" w:hAnsi="宋体"/>
                <w:sz w:val="24"/>
                <w:szCs w:val="24"/>
              </w:rPr>
              <w:t xml:space="preserve">实施环境及使用单位的特殊性等理解比较准确、到位</w:t>
            </w:r>
            <w:r>
              <w:rPr>
                <w:rFonts w:hint="eastAsia" w:ascii="宋体" w:hAnsi="宋体" w:cs="宋体"/>
                <w:sz w:val="24"/>
                <w:szCs w:val="24"/>
              </w:rPr>
              <w:t xml:space="preserve">，但针对性一般或特点不够鲜明，体现出供应商对本项目有所考察</w:t>
            </w:r>
            <w:r>
              <w:rPr>
                <w:rFonts w:hint="eastAsia" w:ascii="宋体" w:hAnsi="宋体"/>
                <w:sz w:val="24"/>
                <w:szCs w:val="24"/>
              </w:rPr>
              <w:t xml:space="preserve">；项目</w:t>
            </w:r>
            <w:r>
              <w:rPr>
                <w:rFonts w:ascii="宋体" w:hAnsi="宋体"/>
                <w:sz w:val="24"/>
                <w:szCs w:val="24"/>
              </w:rPr>
              <w:t xml:space="preserve">实施定位清晰，</w:t>
            </w:r>
            <w:r>
              <w:rPr>
                <w:rFonts w:hint="eastAsia" w:ascii="宋体" w:hAnsi="宋体" w:cs="宋体"/>
                <w:sz w:val="24"/>
                <w:szCs w:val="24"/>
              </w:rPr>
              <w:t xml:space="preserve">目标有所欠缺，</w:t>
            </w:r>
            <w:r>
              <w:rPr>
                <w:rFonts w:hint="eastAsia" w:ascii="宋体" w:hAnsi="宋体"/>
                <w:sz w:val="24"/>
                <w:szCs w:val="24"/>
              </w:rPr>
              <w:t xml:space="preserve">得2.5分。</w:t>
            </w:r>
            <w:r>
              <w:rPr>
                <w:rFonts w:ascii="宋体" w:hAnsi="宋体"/>
                <w:sz w:val="24"/>
                <w:szCs w:val="24"/>
              </w:rPr>
            </w:r>
            <w:r/>
          </w:p>
          <w:p>
            <w:pPr>
              <w:pStyle w:val="843"/>
              <w:ind w:firstLine="480"/>
              <w:jc w:val="left"/>
              <w:spacing w:line="360" w:lineRule="auto"/>
              <w:rPr>
                <w:rFonts w:ascii="宋体" w:hAnsi="宋体"/>
                <w:sz w:val="24"/>
                <w:szCs w:val="24"/>
              </w:rPr>
            </w:pPr>
            <w:r>
              <w:rPr>
                <w:rFonts w:hint="eastAsia" w:ascii="宋体" w:hAnsi="宋体"/>
                <w:sz w:val="24"/>
                <w:szCs w:val="24"/>
              </w:rPr>
              <w:t xml:space="preserve">供应商对本项目</w:t>
            </w:r>
            <w:r>
              <w:rPr>
                <w:rFonts w:hint="eastAsia" w:ascii="宋体" w:hAnsi="宋体" w:cs="宋体"/>
                <w:sz w:val="24"/>
                <w:szCs w:val="24"/>
              </w:rPr>
              <w:t xml:space="preserve">实施背景、需求功能、</w:t>
            </w:r>
            <w:r>
              <w:rPr>
                <w:rFonts w:hint="eastAsia" w:ascii="宋体" w:hAnsi="宋体"/>
                <w:sz w:val="24"/>
                <w:szCs w:val="24"/>
              </w:rPr>
              <w:t xml:space="preserve">实施环境有所描述，对使用单位的特点理解不准确或缺失；</w:t>
            </w:r>
            <w:r>
              <w:rPr>
                <w:rFonts w:hint="eastAsia" w:ascii="宋体" w:hAnsi="宋体" w:cs="宋体"/>
                <w:sz w:val="24"/>
                <w:szCs w:val="24"/>
              </w:rPr>
              <w:t xml:space="preserve">没有提及</w:t>
            </w:r>
            <w:r>
              <w:rPr>
                <w:rFonts w:hint="eastAsia" w:ascii="宋体" w:hAnsi="宋体"/>
                <w:sz w:val="24"/>
                <w:szCs w:val="24"/>
              </w:rPr>
              <w:t xml:space="preserve">项目</w:t>
            </w:r>
            <w:r>
              <w:rPr>
                <w:rFonts w:ascii="宋体" w:hAnsi="宋体"/>
                <w:sz w:val="24"/>
                <w:szCs w:val="24"/>
              </w:rPr>
              <w:t xml:space="preserve">实施定位</w:t>
            </w:r>
            <w:r>
              <w:rPr>
                <w:rFonts w:hint="eastAsia" w:ascii="宋体" w:hAnsi="宋体"/>
                <w:sz w:val="24"/>
                <w:szCs w:val="24"/>
              </w:rPr>
              <w:t xml:space="preserve">或</w:t>
            </w:r>
            <w:r>
              <w:rPr>
                <w:rFonts w:hint="eastAsia" w:ascii="宋体" w:hAnsi="宋体" w:cs="宋体"/>
                <w:sz w:val="24"/>
                <w:szCs w:val="24"/>
              </w:rPr>
              <w:t xml:space="preserve">目标，或提及了</w:t>
            </w:r>
            <w:r>
              <w:rPr>
                <w:rFonts w:hint="eastAsia" w:ascii="宋体" w:hAnsi="宋体"/>
                <w:sz w:val="24"/>
                <w:szCs w:val="24"/>
              </w:rPr>
              <w:t xml:space="preserve">项目</w:t>
            </w:r>
            <w:r>
              <w:rPr>
                <w:rFonts w:ascii="宋体" w:hAnsi="宋体"/>
                <w:sz w:val="24"/>
                <w:szCs w:val="24"/>
              </w:rPr>
              <w:t xml:space="preserve">实施定位</w:t>
            </w:r>
            <w:r>
              <w:rPr>
                <w:rFonts w:hint="eastAsia" w:ascii="宋体" w:hAnsi="宋体"/>
                <w:sz w:val="24"/>
                <w:szCs w:val="24"/>
              </w:rPr>
              <w:t xml:space="preserve">或</w:t>
            </w:r>
            <w:r>
              <w:rPr>
                <w:rFonts w:hint="eastAsia" w:ascii="宋体" w:hAnsi="宋体" w:cs="宋体"/>
                <w:sz w:val="24"/>
                <w:szCs w:val="24"/>
              </w:rPr>
              <w:t xml:space="preserve">服务目标，但不清晰或不合理或没有针对性，</w:t>
            </w:r>
            <w:r>
              <w:rPr>
                <w:rFonts w:hint="eastAsia" w:ascii="宋体" w:hAnsi="宋体"/>
                <w:sz w:val="24"/>
                <w:szCs w:val="24"/>
              </w:rPr>
              <w:t xml:space="preserve">得1分。</w:t>
            </w:r>
            <w:r>
              <w:rPr>
                <w:rFonts w:ascii="宋体" w:hAnsi="宋体"/>
                <w:sz w:val="24"/>
                <w:szCs w:val="24"/>
              </w:rPr>
            </w:r>
            <w:r/>
          </w:p>
          <w:p>
            <w:pPr>
              <w:pStyle w:val="843"/>
              <w:jc w:val="left"/>
              <w:spacing w:line="360" w:lineRule="auto"/>
              <w:rPr>
                <w:rFonts w:ascii="宋体" w:hAnsi="宋体"/>
                <w:sz w:val="24"/>
                <w:szCs w:val="24"/>
              </w:rPr>
            </w:pPr>
            <w:r>
              <w:rPr>
                <w:rFonts w:hint="eastAsia" w:ascii="宋体" w:hAnsi="宋体"/>
                <w:sz w:val="24"/>
                <w:szCs w:val="24"/>
              </w:rPr>
              <w:t xml:space="preserve">无此项的不得分。</w:t>
            </w:r>
            <w:r>
              <w:rPr>
                <w:rFonts w:ascii="宋体" w:hAnsi="宋体"/>
                <w:sz w:val="24"/>
                <w:szCs w:val="24"/>
              </w:rPr>
            </w:r>
            <w:r/>
          </w:p>
        </w:tc>
        <w:tc>
          <w:tcPr>
            <w:gridSpan w:val="2"/>
            <w:tcBorders>
              <w:left w:val="single" w:color="000000" w:sz="4" w:space="0"/>
              <w:right w:val="single" w:color="000000" w:sz="4" w:space="0"/>
            </w:tcBorders>
            <w:tcW w:w="851" w:type="dxa"/>
            <w:vAlign w:val="center"/>
            <w:textDirection w:val="lrTb"/>
            <w:noWrap w:val="false"/>
          </w:tcPr>
          <w:p>
            <w:pPr>
              <w:pStyle w:val="843"/>
              <w:jc w:val="center"/>
              <w:spacing w:line="360" w:lineRule="auto"/>
              <w:rPr>
                <w:rFonts w:ascii="宋体" w:hAnsi="宋体" w:cs="宋体"/>
                <w:sz w:val="24"/>
                <w:szCs w:val="24"/>
              </w:rPr>
            </w:pPr>
            <w:r>
              <w:rPr>
                <w:rFonts w:hint="eastAsia" w:ascii="宋体" w:hAnsi="宋体" w:cs="宋体"/>
                <w:sz w:val="24"/>
                <w:szCs w:val="24"/>
              </w:rPr>
              <w:t xml:space="preserve">4分</w:t>
            </w:r>
            <w:r>
              <w:rPr>
                <w:rFonts w:ascii="宋体" w:hAnsi="宋体" w:cs="宋体"/>
                <w:sz w:val="24"/>
                <w:szCs w:val="24"/>
              </w:rPr>
            </w:r>
            <w:r/>
          </w:p>
        </w:tc>
        <w:tc>
          <w:tcPr>
            <w:tcBorders>
              <w:left w:val="single" w:color="000000" w:sz="4" w:space="0"/>
              <w:right w:val="single" w:color="000000" w:sz="4" w:space="0"/>
            </w:tcBorders>
            <w:tcW w:w="759" w:type="dxa"/>
            <w:vAlign w:val="center"/>
            <w:textDirection w:val="lrTb"/>
            <w:noWrap w:val="false"/>
          </w:tcPr>
          <w:p>
            <w:pPr>
              <w:pStyle w:val="843"/>
              <w:jc w:val="center"/>
              <w:spacing w:line="360" w:lineRule="auto"/>
              <w:rPr>
                <w:rFonts w:ascii="宋体" w:hAnsi="宋体" w:cs="宋体"/>
                <w:sz w:val="24"/>
                <w:szCs w:val="24"/>
              </w:rPr>
            </w:pPr>
            <w:r>
              <w:rPr>
                <w:rFonts w:hint="eastAsia" w:ascii="宋体" w:hAnsi="宋体" w:cs="宋体"/>
                <w:sz w:val="24"/>
                <w:szCs w:val="24"/>
              </w:rPr>
              <w:t xml:space="preserve">主观分</w:t>
            </w:r>
            <w:r>
              <w:rPr>
                <w:rFonts w:ascii="宋体" w:hAnsi="宋体" w:cs="宋体"/>
                <w:sz w:val="24"/>
                <w:szCs w:val="24"/>
              </w:rPr>
            </w:r>
            <w:r/>
          </w:p>
        </w:tc>
      </w:tr>
      <w:tr>
        <w:trPr>
          <w:trHeight w:val="56"/>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pStyle w:val="843"/>
              <w:jc w:val="center"/>
              <w:spacing w:line="360" w:lineRule="auto"/>
              <w:rPr>
                <w:rFonts w:ascii="宋体" w:hAnsi="宋体"/>
                <w:sz w:val="24"/>
                <w:szCs w:val="24"/>
              </w:rPr>
            </w:pPr>
            <w:r>
              <w:rPr>
                <w:rFonts w:hint="eastAsia" w:ascii="宋体" w:hAnsi="宋体" w:cs="宋体"/>
                <w:sz w:val="24"/>
                <w:szCs w:val="24"/>
              </w:rPr>
              <w:t xml:space="preserve">3-2</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43"/>
              <w:jc w:val="center"/>
              <w:spacing w:line="360" w:lineRule="auto"/>
              <w:rPr>
                <w:rFonts w:ascii="宋体" w:hAnsi="宋体"/>
                <w:b/>
                <w:sz w:val="24"/>
                <w:szCs w:val="24"/>
              </w:rPr>
            </w:pPr>
            <w:r>
              <w:rPr>
                <w:rFonts w:hint="eastAsia" w:ascii="宋体" w:hAnsi="宋体" w:cs="宋体"/>
                <w:sz w:val="24"/>
                <w:szCs w:val="24"/>
              </w:rPr>
              <w:t xml:space="preserve">应急事件处理方案</w:t>
            </w:r>
            <w:r>
              <w:rPr>
                <w:rFonts w:ascii="宋体" w:hAnsi="宋体"/>
                <w:b/>
                <w:sz w:val="24"/>
                <w:szCs w:val="24"/>
              </w:rPr>
            </w:r>
            <w:r/>
          </w:p>
        </w:tc>
        <w:tc>
          <w:tcPr>
            <w:tcBorders>
              <w:top w:val="single" w:color="000000" w:sz="4" w:space="0"/>
              <w:left w:val="single" w:color="000000" w:sz="4" w:space="0"/>
              <w:bottom w:val="single" w:color="000000" w:sz="4" w:space="0"/>
              <w:right w:val="single" w:color="000000" w:sz="4" w:space="0"/>
            </w:tcBorders>
            <w:tcW w:w="5528" w:type="dxa"/>
            <w:vAlign w:val="top"/>
            <w:textDirection w:val="lrTb"/>
            <w:noWrap w:val="false"/>
          </w:tcPr>
          <w:p>
            <w:pPr>
              <w:pStyle w:val="843"/>
              <w:jc w:val="left"/>
              <w:spacing w:line="360" w:lineRule="auto"/>
              <w:rPr>
                <w:rFonts w:ascii="宋体" w:hAnsi="宋体" w:cs="宋体"/>
                <w:sz w:val="24"/>
                <w:szCs w:val="24"/>
              </w:rPr>
            </w:pPr>
            <w:r>
              <w:rPr>
                <w:rFonts w:hint="eastAsia" w:ascii="宋体" w:hAnsi="宋体" w:cs="宋体"/>
                <w:sz w:val="24"/>
                <w:szCs w:val="24"/>
              </w:rPr>
              <w:t xml:space="preserve">应急事件处理方案（包括但不限于恶劣天气供应、紧急补货处理、食品安全事件处理措施、紧急供货等）（满分7分）：</w:t>
            </w:r>
            <w:r>
              <w:rPr>
                <w:rFonts w:ascii="宋体" w:hAnsi="宋体" w:cs="宋体"/>
                <w:sz w:val="24"/>
                <w:szCs w:val="24"/>
              </w:rPr>
            </w:r>
            <w:r/>
          </w:p>
          <w:p>
            <w:pPr>
              <w:pStyle w:val="843"/>
              <w:ind w:firstLine="480"/>
              <w:spacing w:line="360" w:lineRule="auto"/>
              <w:rPr>
                <w:rFonts w:ascii="宋体" w:hAnsi="宋体"/>
                <w:sz w:val="24"/>
                <w:szCs w:val="24"/>
              </w:rPr>
            </w:pPr>
            <w:r>
              <w:rPr>
                <w:rFonts w:hint="eastAsia" w:ascii="宋体" w:hAnsi="宋体"/>
                <w:sz w:val="24"/>
                <w:szCs w:val="24"/>
              </w:rPr>
              <w:t xml:space="preserve">供应商对服务过程中可能发生的应急事件，按不同种类分别进行设想，应急事件的设想全面、具体；根据不同应急事件，供应商有针对性地提出了解决方案，相关方案科学合理、完善可行，能够准确把握事件处理的关键环节，得7分。</w:t>
            </w:r>
            <w:r>
              <w:rPr>
                <w:rFonts w:ascii="宋体" w:hAnsi="宋体"/>
                <w:sz w:val="24"/>
                <w:szCs w:val="24"/>
              </w:rPr>
            </w:r>
            <w:r/>
          </w:p>
          <w:p>
            <w:pPr>
              <w:pStyle w:val="843"/>
              <w:ind w:firstLine="480"/>
              <w:spacing w:line="360" w:lineRule="auto"/>
              <w:rPr>
                <w:rFonts w:ascii="宋体" w:hAnsi="宋体"/>
                <w:sz w:val="24"/>
                <w:szCs w:val="24"/>
              </w:rPr>
            </w:pPr>
            <w:r>
              <w:rPr>
                <w:rFonts w:hint="eastAsia" w:ascii="宋体" w:hAnsi="宋体"/>
                <w:sz w:val="24"/>
                <w:szCs w:val="24"/>
              </w:rPr>
              <w:t xml:space="preserve">供应商对服务过程中可能发生的应急事件进行了具体设想，但没有分门别类或欠缺针对性；供应商有针对性地提出了解决方案，相关方案基本完善合理，能够准确把握事件处理的关键环节，但存在少量难以执行的内容，得4.5分。</w:t>
            </w:r>
            <w:r>
              <w:rPr>
                <w:rFonts w:ascii="宋体" w:hAnsi="宋体"/>
                <w:sz w:val="24"/>
                <w:szCs w:val="24"/>
              </w:rPr>
            </w:r>
            <w:r/>
          </w:p>
          <w:p>
            <w:pPr>
              <w:pStyle w:val="843"/>
              <w:ind w:firstLine="480"/>
              <w:spacing w:line="360" w:lineRule="auto"/>
              <w:rPr>
                <w:rFonts w:ascii="宋体" w:hAnsi="宋体"/>
                <w:sz w:val="24"/>
                <w:szCs w:val="24"/>
              </w:rPr>
            </w:pPr>
            <w:r>
              <w:rPr>
                <w:rFonts w:hint="eastAsia" w:ascii="宋体" w:hAnsi="宋体"/>
                <w:sz w:val="24"/>
                <w:szCs w:val="24"/>
              </w:rPr>
              <w:t xml:space="preserve">供应商对服务过程中可能发生的应急事件有所提及并提出了一些解决方案，但相关内容与项目实际存在偏差，或解决方案缺乏合理性、可行性，或没有体现事件处理的关键环节，得2分。</w:t>
            </w:r>
            <w:r>
              <w:rPr>
                <w:rFonts w:ascii="宋体" w:hAnsi="宋体"/>
                <w:sz w:val="24"/>
                <w:szCs w:val="24"/>
              </w:rPr>
            </w:r>
            <w:r/>
          </w:p>
          <w:p>
            <w:pPr>
              <w:pStyle w:val="843"/>
              <w:jc w:val="left"/>
              <w:spacing w:line="360" w:lineRule="auto"/>
              <w:rPr>
                <w:rFonts w:ascii="宋体" w:hAnsi="宋体" w:cs="宋体"/>
                <w:sz w:val="24"/>
                <w:szCs w:val="24"/>
              </w:rPr>
            </w:pPr>
            <w:r>
              <w:rPr>
                <w:rFonts w:hint="eastAsia" w:ascii="宋体" w:hAnsi="宋体"/>
                <w:sz w:val="24"/>
                <w:szCs w:val="24"/>
              </w:rPr>
              <w:t xml:space="preserve">无此项的不得分。</w:t>
            </w:r>
            <w:r>
              <w:rPr>
                <w:rFonts w:ascii="宋体" w:hAnsi="宋体" w:cs="宋体"/>
                <w:sz w:val="24"/>
                <w:szCs w:val="24"/>
              </w:rPr>
            </w:r>
            <w:r/>
          </w:p>
        </w:tc>
        <w:tc>
          <w:tcPr>
            <w:gridSpan w:val="2"/>
            <w:tcBorders>
              <w:left w:val="single" w:color="000000" w:sz="4" w:space="0"/>
              <w:right w:val="single" w:color="000000" w:sz="4" w:space="0"/>
            </w:tcBorders>
            <w:tcW w:w="851" w:type="dxa"/>
            <w:vAlign w:val="center"/>
            <w:textDirection w:val="lrTb"/>
            <w:noWrap w:val="false"/>
          </w:tcPr>
          <w:p>
            <w:pPr>
              <w:pStyle w:val="843"/>
              <w:jc w:val="center"/>
              <w:spacing w:line="360" w:lineRule="auto"/>
              <w:rPr>
                <w:rFonts w:ascii="宋体" w:hAnsi="宋体"/>
                <w:b/>
                <w:sz w:val="24"/>
                <w:szCs w:val="24"/>
              </w:rPr>
            </w:pPr>
            <w:r>
              <w:rPr>
                <w:rFonts w:hint="eastAsia" w:ascii="宋体" w:hAnsi="宋体" w:cs="宋体"/>
                <w:sz w:val="24"/>
                <w:szCs w:val="24"/>
              </w:rPr>
              <w:t xml:space="preserve">7分</w:t>
            </w:r>
            <w:r>
              <w:rPr>
                <w:rFonts w:ascii="宋体" w:hAnsi="宋体"/>
                <w:b/>
                <w:sz w:val="24"/>
                <w:szCs w:val="24"/>
              </w:rPr>
            </w:r>
            <w:r/>
          </w:p>
        </w:tc>
        <w:tc>
          <w:tcPr>
            <w:tcBorders>
              <w:left w:val="single" w:color="000000" w:sz="4" w:space="0"/>
              <w:right w:val="single" w:color="000000" w:sz="4" w:space="0"/>
            </w:tcBorders>
            <w:tcW w:w="759" w:type="dxa"/>
            <w:vAlign w:val="center"/>
            <w:textDirection w:val="lrTb"/>
            <w:noWrap w:val="false"/>
          </w:tcPr>
          <w:p>
            <w:pPr>
              <w:pStyle w:val="843"/>
              <w:jc w:val="center"/>
              <w:spacing w:line="360" w:lineRule="auto"/>
              <w:rPr>
                <w:rFonts w:ascii="宋体" w:hAnsi="宋体"/>
                <w:b/>
                <w:sz w:val="24"/>
                <w:szCs w:val="24"/>
              </w:rPr>
            </w:pPr>
            <w:r>
              <w:rPr>
                <w:rFonts w:hint="eastAsia" w:ascii="宋体" w:hAnsi="宋体" w:cs="宋体"/>
                <w:sz w:val="24"/>
                <w:szCs w:val="24"/>
              </w:rPr>
              <w:t xml:space="preserve">主观分</w:t>
            </w:r>
            <w:r>
              <w:rPr>
                <w:rFonts w:ascii="宋体" w:hAnsi="宋体"/>
                <w:b/>
                <w:sz w:val="24"/>
                <w:szCs w:val="24"/>
              </w:rPr>
            </w:r>
            <w:r/>
          </w:p>
        </w:tc>
      </w:tr>
      <w:tr>
        <w:trPr>
          <w:trHeight w:val="56"/>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pStyle w:val="843"/>
              <w:jc w:val="center"/>
              <w:spacing w:line="360" w:lineRule="auto"/>
              <w:rPr>
                <w:rFonts w:ascii="宋体" w:hAnsi="宋体"/>
                <w:sz w:val="24"/>
                <w:szCs w:val="24"/>
              </w:rPr>
            </w:pPr>
            <w:r>
              <w:rPr>
                <w:rFonts w:hint="eastAsia" w:ascii="宋体" w:hAnsi="宋体" w:cs="宋体"/>
                <w:sz w:val="24"/>
                <w:szCs w:val="24"/>
              </w:rPr>
              <w:t xml:space="preserve">3-3</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43"/>
              <w:jc w:val="center"/>
              <w:spacing w:line="360" w:lineRule="auto"/>
              <w:rPr>
                <w:rFonts w:ascii="宋体" w:hAnsi="宋体"/>
                <w:b/>
                <w:sz w:val="24"/>
                <w:szCs w:val="24"/>
              </w:rPr>
            </w:pPr>
            <w:r>
              <w:rPr>
                <w:rFonts w:hint="eastAsia" w:ascii="宋体" w:hAnsi="宋体" w:cs="宋体"/>
                <w:sz w:val="24"/>
                <w:szCs w:val="24"/>
              </w:rPr>
              <w:t xml:space="preserve">售后服务</w:t>
            </w:r>
            <w:r>
              <w:rPr>
                <w:rFonts w:ascii="宋体" w:hAnsi="宋体"/>
                <w:b/>
                <w:sz w:val="24"/>
                <w:szCs w:val="24"/>
              </w:rPr>
            </w:r>
            <w:r/>
          </w:p>
        </w:tc>
        <w:tc>
          <w:tcPr>
            <w:tcBorders>
              <w:top w:val="single" w:color="000000" w:sz="4" w:space="0"/>
              <w:left w:val="single" w:color="000000" w:sz="4" w:space="0"/>
              <w:bottom w:val="single" w:color="000000" w:sz="4" w:space="0"/>
              <w:right w:val="single" w:color="000000" w:sz="4" w:space="0"/>
            </w:tcBorders>
            <w:tcW w:w="5528" w:type="dxa"/>
            <w:vAlign w:val="top"/>
            <w:textDirection w:val="lrTb"/>
            <w:noWrap w:val="false"/>
          </w:tcPr>
          <w:p>
            <w:pPr>
              <w:pStyle w:val="843"/>
              <w:jc w:val="left"/>
              <w:spacing w:line="360" w:lineRule="auto"/>
              <w:rPr>
                <w:rFonts w:ascii="宋体" w:hAnsi="宋体" w:cs="宋体"/>
                <w:sz w:val="24"/>
                <w:szCs w:val="24"/>
              </w:rPr>
            </w:pPr>
            <w:r>
              <w:rPr>
                <w:rFonts w:hint="eastAsia" w:ascii="宋体" w:hAnsi="宋体" w:cs="宋体"/>
                <w:sz w:val="24"/>
                <w:szCs w:val="24"/>
              </w:rPr>
              <w:t xml:space="preserve">售后方案（满分7分）：</w:t>
            </w:r>
            <w:r>
              <w:rPr>
                <w:rFonts w:ascii="宋体" w:hAnsi="宋体" w:cs="宋体"/>
                <w:sz w:val="24"/>
                <w:szCs w:val="24"/>
              </w:rPr>
            </w:r>
            <w:r/>
          </w:p>
          <w:p>
            <w:pPr>
              <w:pStyle w:val="843"/>
              <w:ind w:firstLine="480"/>
              <w:spacing w:line="360" w:lineRule="auto"/>
              <w:rPr>
                <w:rFonts w:ascii="宋体" w:hAnsi="宋体"/>
                <w:sz w:val="24"/>
                <w:szCs w:val="24"/>
              </w:rPr>
            </w:pPr>
            <w:r>
              <w:rPr>
                <w:rFonts w:hint="eastAsia" w:ascii="宋体" w:hAnsi="宋体"/>
                <w:sz w:val="24"/>
                <w:szCs w:val="24"/>
              </w:rPr>
              <w:t xml:space="preserve">售后服务方案内容完整、合理、详实；对可能出现的售后情形进行了充分设想和分析；调换补货及时；对客户有售后回访计划，计划内容详细可行；收到采购人投诉后能够迅速响应，调查程序和内容合理，查实确系供应商责任的，补偿方案符合国家法律法规要求，补偿内容和金额充分，得7分。</w:t>
            </w:r>
            <w:r>
              <w:rPr>
                <w:rFonts w:ascii="宋体" w:hAnsi="宋体"/>
                <w:sz w:val="24"/>
                <w:szCs w:val="24"/>
              </w:rPr>
            </w:r>
            <w:r/>
          </w:p>
          <w:p>
            <w:pPr>
              <w:pStyle w:val="843"/>
              <w:ind w:firstLine="480"/>
              <w:spacing w:line="360" w:lineRule="auto"/>
              <w:rPr>
                <w:rFonts w:ascii="宋体" w:hAnsi="宋体"/>
                <w:sz w:val="24"/>
                <w:szCs w:val="24"/>
              </w:rPr>
            </w:pPr>
            <w:r>
              <w:rPr>
                <w:rFonts w:hint="eastAsia" w:ascii="宋体" w:hAnsi="宋体"/>
                <w:sz w:val="24"/>
                <w:szCs w:val="24"/>
              </w:rPr>
              <w:t xml:space="preserve">售后服务方案内容比较完整合理、较为详实；对可能出现的售后情形进行了设想和分析，但不够全面；调换补货及时；承诺对客户售后回访计划，但缺少具体内容；收到采购人投诉后能够迅速响应，调查程序和内容合理，查实确系供应商责任的，补偿方案符合国家法律法规要求，补偿内容和金额一般，得4.5分。</w:t>
            </w:r>
            <w:r>
              <w:rPr>
                <w:rFonts w:ascii="宋体" w:hAnsi="宋体"/>
                <w:sz w:val="24"/>
                <w:szCs w:val="24"/>
              </w:rPr>
            </w:r>
            <w:r/>
          </w:p>
          <w:p>
            <w:pPr>
              <w:pStyle w:val="843"/>
              <w:ind w:firstLine="480"/>
              <w:spacing w:line="360" w:lineRule="auto"/>
              <w:rPr>
                <w:rFonts w:ascii="宋体" w:hAnsi="宋体"/>
                <w:sz w:val="24"/>
                <w:szCs w:val="24"/>
              </w:rPr>
            </w:pPr>
            <w:r>
              <w:rPr>
                <w:rFonts w:hint="eastAsia" w:ascii="宋体" w:hAnsi="宋体"/>
                <w:sz w:val="24"/>
                <w:szCs w:val="24"/>
              </w:rPr>
              <w:t xml:space="preserve">售后服务方案一般，内容粗糙；仅对可能出现的售后情形进行了设想和分析；没有售后回访计划；收到采购人投诉后能够不能及时响应，或其调查程序和内容存在明显漏洞，查实确系供应商责任的，补偿方案仅符合国家法律法规的最低要求，得2分。</w:t>
            </w:r>
            <w:r>
              <w:rPr>
                <w:rFonts w:ascii="宋体" w:hAnsi="宋体"/>
                <w:sz w:val="24"/>
                <w:szCs w:val="24"/>
              </w:rPr>
            </w:r>
            <w:r/>
          </w:p>
          <w:p>
            <w:pPr>
              <w:pStyle w:val="843"/>
              <w:jc w:val="left"/>
              <w:spacing w:line="360" w:lineRule="auto"/>
              <w:rPr>
                <w:rFonts w:ascii="宋体" w:hAnsi="宋体" w:cs="宋体"/>
                <w:sz w:val="24"/>
                <w:szCs w:val="24"/>
              </w:rPr>
            </w:pPr>
            <w:r>
              <w:rPr>
                <w:rFonts w:hint="eastAsia" w:ascii="宋体" w:hAnsi="宋体"/>
                <w:sz w:val="24"/>
                <w:szCs w:val="24"/>
              </w:rPr>
              <w:t xml:space="preserve">无此项的不得分。</w:t>
            </w:r>
            <w:r>
              <w:rPr>
                <w:rFonts w:ascii="宋体" w:hAnsi="宋体" w:cs="宋体"/>
                <w:sz w:val="24"/>
                <w:szCs w:val="24"/>
              </w:rPr>
            </w:r>
            <w:r/>
          </w:p>
        </w:tc>
        <w:tc>
          <w:tcPr>
            <w:gridSpan w:val="2"/>
            <w:tcBorders>
              <w:left w:val="single" w:color="000000" w:sz="4" w:space="0"/>
              <w:right w:val="single" w:color="000000" w:sz="4" w:space="0"/>
            </w:tcBorders>
            <w:tcW w:w="851" w:type="dxa"/>
            <w:vAlign w:val="center"/>
            <w:textDirection w:val="lrTb"/>
            <w:noWrap w:val="false"/>
          </w:tcPr>
          <w:p>
            <w:pPr>
              <w:pStyle w:val="843"/>
              <w:jc w:val="center"/>
              <w:spacing w:line="360" w:lineRule="auto"/>
              <w:rPr>
                <w:rFonts w:ascii="宋体" w:hAnsi="宋体"/>
                <w:b/>
                <w:sz w:val="24"/>
                <w:szCs w:val="24"/>
              </w:rPr>
            </w:pPr>
            <w:r>
              <w:rPr>
                <w:rFonts w:hint="eastAsia" w:ascii="宋体" w:hAnsi="宋体" w:cs="宋体"/>
                <w:sz w:val="24"/>
                <w:szCs w:val="24"/>
              </w:rPr>
              <w:t xml:space="preserve">7分</w:t>
            </w:r>
            <w:r>
              <w:rPr>
                <w:rFonts w:ascii="宋体" w:hAnsi="宋体"/>
                <w:b/>
                <w:sz w:val="24"/>
                <w:szCs w:val="24"/>
              </w:rPr>
            </w:r>
            <w:r/>
          </w:p>
        </w:tc>
        <w:tc>
          <w:tcPr>
            <w:tcBorders>
              <w:left w:val="single" w:color="000000" w:sz="4" w:space="0"/>
              <w:right w:val="single" w:color="000000" w:sz="4" w:space="0"/>
            </w:tcBorders>
            <w:tcW w:w="759" w:type="dxa"/>
            <w:vAlign w:val="center"/>
            <w:textDirection w:val="lrTb"/>
            <w:noWrap w:val="false"/>
          </w:tcPr>
          <w:p>
            <w:pPr>
              <w:pStyle w:val="843"/>
              <w:jc w:val="center"/>
              <w:spacing w:line="360" w:lineRule="auto"/>
              <w:rPr>
                <w:rFonts w:ascii="宋体" w:hAnsi="宋体"/>
                <w:b/>
                <w:sz w:val="24"/>
                <w:szCs w:val="24"/>
              </w:rPr>
            </w:pPr>
            <w:r>
              <w:rPr>
                <w:rFonts w:hint="eastAsia" w:ascii="宋体" w:hAnsi="宋体" w:cs="宋体"/>
                <w:sz w:val="24"/>
                <w:szCs w:val="24"/>
              </w:rPr>
              <w:t xml:space="preserve">主观分</w:t>
            </w:r>
            <w:r>
              <w:rPr>
                <w:rFonts w:ascii="宋体" w:hAnsi="宋体"/>
                <w:b/>
                <w:sz w:val="24"/>
                <w:szCs w:val="24"/>
              </w:rPr>
            </w:r>
            <w:r/>
          </w:p>
        </w:tc>
      </w:tr>
      <w:tr>
        <w:trPr>
          <w:trHeight w:val="56"/>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pStyle w:val="843"/>
              <w:jc w:val="center"/>
              <w:spacing w:line="360" w:lineRule="auto"/>
              <w:rPr>
                <w:rFonts w:ascii="宋体" w:hAnsi="宋体"/>
                <w:sz w:val="24"/>
                <w:szCs w:val="24"/>
              </w:rPr>
            </w:pPr>
            <w:r>
              <w:rPr>
                <w:rFonts w:hint="eastAsia" w:ascii="宋体" w:hAnsi="宋体" w:cs="宋体"/>
                <w:sz w:val="24"/>
                <w:szCs w:val="24"/>
              </w:rPr>
              <w:t xml:space="preserve">3-4</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43"/>
              <w:jc w:val="center"/>
              <w:spacing w:line="360" w:lineRule="auto"/>
              <w:rPr>
                <w:rFonts w:ascii="宋体" w:hAnsi="宋体"/>
                <w:b/>
                <w:sz w:val="24"/>
                <w:szCs w:val="24"/>
              </w:rPr>
            </w:pPr>
            <w:r>
              <w:rPr>
                <w:rFonts w:hint="eastAsia" w:ascii="宋体" w:hAnsi="宋体" w:cs="宋体"/>
                <w:sz w:val="24"/>
                <w:szCs w:val="24"/>
              </w:rPr>
              <w:t xml:space="preserve">食品供应综合管理方案</w:t>
            </w:r>
            <w:r>
              <w:rPr>
                <w:rFonts w:ascii="宋体" w:hAnsi="宋体"/>
                <w:b/>
                <w:sz w:val="24"/>
                <w:szCs w:val="24"/>
              </w:rPr>
            </w:r>
            <w:r/>
          </w:p>
        </w:tc>
        <w:tc>
          <w:tcPr>
            <w:tcBorders>
              <w:top w:val="single" w:color="000000" w:sz="4" w:space="0"/>
              <w:left w:val="single" w:color="000000" w:sz="4" w:space="0"/>
              <w:bottom w:val="single" w:color="000000" w:sz="4" w:space="0"/>
              <w:right w:val="single" w:color="000000" w:sz="4" w:space="0"/>
            </w:tcBorders>
            <w:tcW w:w="5528" w:type="dxa"/>
            <w:vAlign w:val="top"/>
            <w:textDirection w:val="lrTb"/>
            <w:noWrap w:val="false"/>
          </w:tcPr>
          <w:p>
            <w:pPr>
              <w:pStyle w:val="843"/>
              <w:jc w:val="left"/>
              <w:spacing w:line="360" w:lineRule="auto"/>
              <w:rPr>
                <w:rFonts w:ascii="宋体" w:hAnsi="宋体" w:cs="宋体"/>
                <w:sz w:val="24"/>
                <w:szCs w:val="24"/>
              </w:rPr>
            </w:pPr>
            <w:r>
              <w:rPr>
                <w:rFonts w:hint="eastAsia" w:ascii="宋体" w:hAnsi="宋体" w:cs="宋体"/>
                <w:sz w:val="24"/>
                <w:szCs w:val="24"/>
              </w:rPr>
              <w:t xml:space="preserve">食品供应综合管理方案（包括但不限于</w:t>
            </w:r>
            <w:r>
              <w:rPr>
                <w:rFonts w:hint="eastAsia" w:ascii="宋体" w:hAnsi="宋体" w:cs="宋体"/>
                <w:sz w:val="24"/>
                <w:szCs w:val="24"/>
              </w:rPr>
              <w:t xml:space="preserve">食品安全管理、</w:t>
            </w:r>
            <w:r>
              <w:rPr>
                <w:rFonts w:hint="eastAsia" w:ascii="宋体" w:hAnsi="宋体" w:cs="宋体"/>
                <w:sz w:val="24"/>
                <w:szCs w:val="24"/>
              </w:rPr>
              <w:t xml:space="preserve">人员岗位责任、食品配送时效、食品及原料采购索证索票等）进行综合评分</w:t>
            </w:r>
            <w:r>
              <w:rPr>
                <w:rFonts w:hint="eastAsia" w:ascii="宋体" w:hAnsi="宋体" w:cs="宋体"/>
                <w:sz w:val="24"/>
                <w:szCs w:val="24"/>
              </w:rPr>
              <w:t xml:space="preserve">（满分6分）</w:t>
            </w:r>
            <w:r>
              <w:rPr>
                <w:rFonts w:hint="eastAsia" w:ascii="宋体" w:hAnsi="宋体" w:cs="宋体"/>
                <w:sz w:val="24"/>
                <w:szCs w:val="24"/>
              </w:rPr>
              <w:t xml:space="preserve">：</w:t>
            </w:r>
            <w:r>
              <w:rPr>
                <w:rFonts w:ascii="宋体" w:hAnsi="宋体" w:cs="宋体"/>
                <w:sz w:val="24"/>
                <w:szCs w:val="24"/>
              </w:rPr>
            </w:r>
            <w:r/>
          </w:p>
          <w:p>
            <w:pPr>
              <w:pStyle w:val="843"/>
              <w:ind w:firstLine="480"/>
              <w:spacing w:line="360" w:lineRule="auto"/>
              <w:rPr>
                <w:rFonts w:ascii="宋体" w:hAnsi="宋体"/>
                <w:sz w:val="24"/>
                <w:szCs w:val="24"/>
              </w:rPr>
            </w:pPr>
            <w:r>
              <w:rPr>
                <w:rFonts w:hint="eastAsia" w:ascii="宋体" w:hAnsi="宋体" w:cs="宋体"/>
                <w:sz w:val="24"/>
                <w:szCs w:val="24"/>
              </w:rPr>
              <w:t xml:space="preserve">供应商的</w:t>
            </w:r>
            <w:r>
              <w:rPr>
                <w:rFonts w:hint="eastAsia" w:ascii="宋体" w:hAnsi="宋体" w:cs="宋体"/>
                <w:sz w:val="24"/>
                <w:szCs w:val="24"/>
              </w:rPr>
              <w:t xml:space="preserve">食品供应综合管理方案</w:t>
            </w:r>
            <w:r>
              <w:rPr>
                <w:rFonts w:hint="eastAsia" w:ascii="宋体" w:hAnsi="宋体" w:cs="宋体"/>
                <w:sz w:val="24"/>
                <w:szCs w:val="24"/>
              </w:rPr>
              <w:t xml:space="preserve">中食品安全管理制度内容完整且措施具体、可操作；人员岗位明确各岗位职责且责任到人；食品配送具有时效性及延迟补救措施且有具体的规划；食品及原料采购索证索票制度完整列明索证索票的种类、查验流程完整、清晰的，</w:t>
            </w:r>
            <w:r>
              <w:rPr>
                <w:rFonts w:hint="eastAsia" w:ascii="宋体" w:hAnsi="宋体"/>
                <w:sz w:val="24"/>
                <w:szCs w:val="24"/>
              </w:rPr>
              <w:t xml:space="preserve">得6分。</w:t>
            </w:r>
            <w:r>
              <w:rPr>
                <w:rFonts w:ascii="宋体" w:hAnsi="宋体"/>
                <w:sz w:val="24"/>
                <w:szCs w:val="24"/>
              </w:rPr>
            </w:r>
            <w:r/>
          </w:p>
          <w:p>
            <w:pPr>
              <w:pStyle w:val="843"/>
              <w:ind w:firstLine="480"/>
              <w:spacing w:line="360" w:lineRule="auto"/>
            </w:pPr>
            <w:r>
              <w:rPr>
                <w:rFonts w:hint="eastAsia" w:ascii="宋体" w:hAnsi="宋体" w:cs="宋体"/>
                <w:sz w:val="24"/>
                <w:szCs w:val="24"/>
              </w:rPr>
              <w:t xml:space="preserve">供应商的</w:t>
            </w:r>
            <w:r>
              <w:rPr>
                <w:rFonts w:hint="eastAsia" w:ascii="宋体" w:hAnsi="宋体" w:cs="宋体"/>
                <w:sz w:val="24"/>
                <w:szCs w:val="24"/>
              </w:rPr>
              <w:t xml:space="preserve">食品供应综合管理方案</w:t>
            </w:r>
            <w:r>
              <w:rPr>
                <w:rFonts w:hint="eastAsia" w:ascii="宋体" w:hAnsi="宋体" w:cs="宋体"/>
                <w:sz w:val="24"/>
                <w:szCs w:val="24"/>
              </w:rPr>
              <w:t xml:space="preserve">中食品安全管理制度内容基本完整，措施可操作一般；人员岗位职责基本明确，但责任划分模糊不明确；食品配送有基本时效性和简单安排，但缺乏具体保障措施，食品及原料索证索票制度不完整、流程不清晰的，</w:t>
            </w:r>
            <w:r>
              <w:rPr>
                <w:rFonts w:hint="eastAsia" w:ascii="宋体" w:hAnsi="宋体"/>
                <w:sz w:val="24"/>
                <w:szCs w:val="24"/>
              </w:rPr>
              <w:t xml:space="preserve">得4分。</w:t>
            </w:r>
            <w:r/>
          </w:p>
          <w:p>
            <w:pPr>
              <w:pStyle w:val="843"/>
              <w:ind w:firstLine="480"/>
              <w:spacing w:line="360" w:lineRule="auto"/>
            </w:pPr>
            <w:r>
              <w:rPr>
                <w:rFonts w:hint="eastAsia" w:ascii="宋体" w:hAnsi="宋体" w:cs="宋体"/>
                <w:sz w:val="24"/>
                <w:szCs w:val="24"/>
              </w:rPr>
              <w:t xml:space="preserve">供应商的</w:t>
            </w:r>
            <w:r>
              <w:rPr>
                <w:rFonts w:hint="eastAsia" w:ascii="宋体" w:hAnsi="宋体" w:cs="宋体"/>
                <w:sz w:val="24"/>
                <w:szCs w:val="24"/>
              </w:rPr>
              <w:t xml:space="preserve">食品供应综合管理方案</w:t>
            </w:r>
            <w:r>
              <w:rPr>
                <w:rFonts w:hint="eastAsia" w:ascii="宋体" w:hAnsi="宋体" w:cs="宋体"/>
                <w:sz w:val="24"/>
                <w:szCs w:val="24"/>
              </w:rPr>
              <w:t xml:space="preserve">中食品安全管理制度内容没有形成制度，</w:t>
            </w:r>
            <w:r>
              <w:rPr>
                <w:rFonts w:hint="eastAsia" w:ascii="宋体" w:hAnsi="宋体"/>
                <w:sz w:val="24"/>
                <w:szCs w:val="24"/>
              </w:rPr>
              <w:t xml:space="preserve">缺少可操作性；</w:t>
            </w:r>
            <w:r>
              <w:rPr>
                <w:rFonts w:hint="eastAsia" w:ascii="宋体" w:hAnsi="宋体" w:cs="宋体"/>
                <w:sz w:val="24"/>
                <w:szCs w:val="24"/>
              </w:rPr>
              <w:t xml:space="preserve">人员岗位责任混乱或未明确，食品配送缺乏基本时效性、缺乏具体保障措施或没有可行性、食品及原料索证索票制度缺失或没有可行性的，</w:t>
            </w:r>
            <w:r>
              <w:rPr>
                <w:rFonts w:hint="eastAsia" w:ascii="宋体" w:hAnsi="宋体"/>
                <w:sz w:val="24"/>
                <w:szCs w:val="24"/>
              </w:rPr>
              <w:t xml:space="preserve">得2分。</w:t>
            </w:r>
            <w:r/>
          </w:p>
          <w:p>
            <w:pPr>
              <w:pStyle w:val="843"/>
              <w:jc w:val="left"/>
              <w:spacing w:line="360" w:lineRule="auto"/>
              <w:rPr>
                <w:rFonts w:ascii="宋体" w:hAnsi="宋体" w:cs="宋体"/>
                <w:sz w:val="24"/>
                <w:szCs w:val="24"/>
              </w:rPr>
            </w:pPr>
            <w:r>
              <w:rPr>
                <w:rFonts w:hint="eastAsia" w:ascii="宋体" w:hAnsi="宋体"/>
                <w:sz w:val="24"/>
                <w:szCs w:val="24"/>
              </w:rPr>
              <w:t xml:space="preserve">无此项的不得分。</w:t>
            </w:r>
            <w:r>
              <w:rPr>
                <w:rFonts w:ascii="宋体" w:hAnsi="宋体" w:cs="宋体"/>
                <w:sz w:val="24"/>
                <w:szCs w:val="24"/>
              </w:rPr>
            </w:r>
            <w:r/>
          </w:p>
        </w:tc>
        <w:tc>
          <w:tcPr>
            <w:gridSpan w:val="2"/>
            <w:tcBorders>
              <w:left w:val="single" w:color="000000" w:sz="4" w:space="0"/>
              <w:right w:val="single" w:color="000000" w:sz="4" w:space="0"/>
            </w:tcBorders>
            <w:tcW w:w="851" w:type="dxa"/>
            <w:vAlign w:val="center"/>
            <w:textDirection w:val="lrTb"/>
            <w:noWrap w:val="false"/>
          </w:tcPr>
          <w:p>
            <w:pPr>
              <w:pStyle w:val="843"/>
              <w:jc w:val="center"/>
              <w:spacing w:line="360" w:lineRule="auto"/>
              <w:rPr>
                <w:rFonts w:ascii="宋体" w:hAnsi="宋体"/>
                <w:b/>
                <w:sz w:val="24"/>
                <w:szCs w:val="24"/>
              </w:rPr>
            </w:pPr>
            <w:r>
              <w:rPr>
                <w:rFonts w:hint="eastAsia" w:ascii="宋体" w:hAnsi="宋体" w:cs="宋体"/>
                <w:sz w:val="24"/>
                <w:szCs w:val="24"/>
              </w:rPr>
              <w:t xml:space="preserve">6分</w:t>
            </w:r>
            <w:r>
              <w:rPr>
                <w:rFonts w:ascii="宋体" w:hAnsi="宋体"/>
                <w:b/>
                <w:sz w:val="24"/>
                <w:szCs w:val="24"/>
              </w:rPr>
            </w:r>
            <w:r/>
          </w:p>
        </w:tc>
        <w:tc>
          <w:tcPr>
            <w:tcBorders>
              <w:left w:val="single" w:color="000000" w:sz="4" w:space="0"/>
              <w:right w:val="single" w:color="000000" w:sz="4" w:space="0"/>
            </w:tcBorders>
            <w:tcW w:w="759" w:type="dxa"/>
            <w:vAlign w:val="center"/>
            <w:textDirection w:val="lrTb"/>
            <w:noWrap w:val="false"/>
          </w:tcPr>
          <w:p>
            <w:pPr>
              <w:pStyle w:val="843"/>
              <w:jc w:val="center"/>
              <w:spacing w:line="360" w:lineRule="auto"/>
              <w:rPr>
                <w:rFonts w:ascii="宋体" w:hAnsi="宋体"/>
                <w:b/>
                <w:sz w:val="24"/>
                <w:szCs w:val="24"/>
              </w:rPr>
            </w:pPr>
            <w:r>
              <w:rPr>
                <w:rFonts w:hint="eastAsia" w:ascii="宋体" w:hAnsi="宋体" w:cs="宋体"/>
                <w:sz w:val="24"/>
                <w:szCs w:val="24"/>
              </w:rPr>
              <w:t xml:space="preserve">主观分</w:t>
            </w:r>
            <w:r>
              <w:rPr>
                <w:rFonts w:ascii="宋体" w:hAnsi="宋体"/>
                <w:b/>
                <w:sz w:val="24"/>
                <w:szCs w:val="24"/>
              </w:rPr>
            </w:r>
            <w:r/>
          </w:p>
        </w:tc>
      </w:tr>
      <w:tr>
        <w:trPr>
          <w:trHeight w:val="56"/>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pStyle w:val="843"/>
              <w:jc w:val="center"/>
              <w:spacing w:line="360" w:lineRule="auto"/>
              <w:rPr>
                <w:rFonts w:ascii="宋体" w:hAnsi="宋体"/>
                <w:sz w:val="24"/>
                <w:szCs w:val="24"/>
              </w:rPr>
            </w:pPr>
            <w:r>
              <w:rPr>
                <w:rFonts w:hint="eastAsia" w:ascii="宋体" w:hAnsi="宋体" w:cs="宋体"/>
                <w:sz w:val="24"/>
                <w:szCs w:val="24"/>
              </w:rPr>
              <w:t xml:space="preserve">3-5</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43"/>
              <w:jc w:val="center"/>
              <w:spacing w:line="360" w:lineRule="auto"/>
              <w:rPr>
                <w:rFonts w:ascii="宋体" w:hAnsi="宋体"/>
                <w:b/>
                <w:sz w:val="24"/>
                <w:szCs w:val="24"/>
              </w:rPr>
            </w:pPr>
            <w:r>
              <w:rPr>
                <w:rFonts w:hint="eastAsia" w:ascii="宋体" w:hAnsi="宋体" w:cs="宋体"/>
                <w:sz w:val="24"/>
                <w:szCs w:val="24"/>
              </w:rPr>
              <w:t xml:space="preserve">物流配送及</w:t>
            </w:r>
            <w:r>
              <w:rPr>
                <w:rFonts w:hint="eastAsia" w:ascii="宋体" w:hAnsi="宋体" w:cs="宋体"/>
                <w:sz w:val="24"/>
                <w:szCs w:val="24"/>
              </w:rPr>
              <w:t xml:space="preserve">质量管理方案</w:t>
            </w:r>
            <w:r>
              <w:rPr>
                <w:rFonts w:ascii="宋体" w:hAnsi="宋体"/>
                <w:b/>
                <w:sz w:val="24"/>
                <w:szCs w:val="24"/>
              </w:rPr>
            </w:r>
            <w:r/>
          </w:p>
        </w:tc>
        <w:tc>
          <w:tcPr>
            <w:tcBorders>
              <w:top w:val="single" w:color="000000" w:sz="4" w:space="0"/>
              <w:left w:val="single" w:color="000000" w:sz="4" w:space="0"/>
              <w:bottom w:val="single" w:color="000000" w:sz="4" w:space="0"/>
              <w:right w:val="single" w:color="000000" w:sz="4" w:space="0"/>
            </w:tcBorders>
            <w:tcW w:w="5528" w:type="dxa"/>
            <w:vAlign w:val="top"/>
            <w:textDirection w:val="lrTb"/>
            <w:noWrap w:val="false"/>
          </w:tcPr>
          <w:p>
            <w:pPr>
              <w:pStyle w:val="843"/>
              <w:jc w:val="left"/>
              <w:spacing w:line="360" w:lineRule="auto"/>
              <w:rPr>
                <w:rFonts w:ascii="宋体" w:hAnsi="宋体" w:cs="宋体"/>
                <w:sz w:val="24"/>
                <w:szCs w:val="24"/>
              </w:rPr>
            </w:pPr>
            <w:r>
              <w:rPr>
                <w:rFonts w:hint="eastAsia" w:ascii="宋体" w:hAnsi="宋体" w:cs="宋体"/>
                <w:sz w:val="24"/>
                <w:szCs w:val="24"/>
              </w:rPr>
              <w:t xml:space="preserve">物流配送及</w:t>
            </w:r>
            <w:r>
              <w:rPr>
                <w:rFonts w:hint="eastAsia" w:ascii="宋体" w:hAnsi="宋体" w:cs="宋体"/>
                <w:sz w:val="24"/>
                <w:szCs w:val="24"/>
              </w:rPr>
              <w:t xml:space="preserve">质量管理方案（包括但不限于质保期限、质量控制、运输管理、时效管理、货物追溯管理、卫生管理等）</w:t>
            </w:r>
            <w:r>
              <w:rPr>
                <w:rFonts w:hint="eastAsia" w:ascii="宋体" w:hAnsi="宋体" w:cs="宋体"/>
                <w:sz w:val="24"/>
                <w:szCs w:val="24"/>
              </w:rPr>
              <w:t xml:space="preserve">（满分6分）</w:t>
            </w:r>
            <w:r>
              <w:rPr>
                <w:rFonts w:hint="eastAsia" w:ascii="宋体" w:hAnsi="宋体" w:cs="宋体"/>
                <w:sz w:val="24"/>
                <w:szCs w:val="24"/>
              </w:rPr>
              <w:t xml:space="preserve">：</w:t>
            </w:r>
            <w:r>
              <w:rPr>
                <w:rFonts w:ascii="宋体" w:hAnsi="宋体" w:cs="宋体"/>
                <w:sz w:val="24"/>
                <w:szCs w:val="24"/>
              </w:rPr>
            </w:r>
            <w:r/>
          </w:p>
          <w:p>
            <w:pPr>
              <w:pStyle w:val="843"/>
              <w:ind w:firstLine="480"/>
              <w:jc w:val="left"/>
              <w:spacing w:line="360" w:lineRule="auto"/>
              <w:rPr>
                <w:rFonts w:ascii="宋体" w:hAnsi="宋体"/>
                <w:sz w:val="24"/>
                <w:szCs w:val="24"/>
              </w:rPr>
            </w:pPr>
            <w:r>
              <w:rPr>
                <w:rFonts w:hint="eastAsia" w:ascii="宋体" w:hAnsi="宋体" w:cs="宋体"/>
                <w:sz w:val="24"/>
                <w:szCs w:val="24"/>
              </w:rPr>
              <w:t xml:space="preserve">物流配送及</w:t>
            </w:r>
            <w:r>
              <w:rPr>
                <w:rFonts w:hint="eastAsia" w:ascii="宋体" w:hAnsi="宋体" w:cs="宋体"/>
                <w:sz w:val="24"/>
                <w:szCs w:val="24"/>
              </w:rPr>
              <w:t xml:space="preserve">质量管理方案</w:t>
            </w:r>
            <w:r>
              <w:rPr>
                <w:rFonts w:hint="eastAsia" w:ascii="宋体" w:hAnsi="宋体"/>
                <w:sz w:val="24"/>
                <w:szCs w:val="24"/>
              </w:rPr>
              <w:t xml:space="preserve">全面合理、可操作性强；对项目进度有多样且可行的保障；对重难点把握准确，并据此提出了有针对性和可行性的解决办法，得6分。</w:t>
            </w:r>
            <w:r>
              <w:rPr>
                <w:rFonts w:ascii="宋体" w:hAnsi="宋体"/>
                <w:sz w:val="24"/>
                <w:szCs w:val="24"/>
              </w:rPr>
            </w:r>
            <w:r/>
          </w:p>
          <w:p>
            <w:pPr>
              <w:pStyle w:val="843"/>
              <w:ind w:firstLine="480"/>
              <w:jc w:val="left"/>
              <w:spacing w:line="360" w:lineRule="auto"/>
              <w:rPr>
                <w:rFonts w:ascii="宋体" w:hAnsi="宋体"/>
                <w:sz w:val="24"/>
                <w:szCs w:val="24"/>
              </w:rPr>
            </w:pPr>
            <w:r>
              <w:rPr>
                <w:rFonts w:hint="eastAsia" w:ascii="宋体" w:hAnsi="宋体" w:cs="宋体"/>
                <w:sz w:val="24"/>
                <w:szCs w:val="24"/>
              </w:rPr>
              <w:t xml:space="preserve">物流配送及</w:t>
            </w:r>
            <w:r>
              <w:rPr>
                <w:rFonts w:hint="eastAsia" w:ascii="宋体" w:hAnsi="宋体" w:cs="宋体"/>
                <w:sz w:val="24"/>
                <w:szCs w:val="24"/>
              </w:rPr>
              <w:t xml:space="preserve">质量管理方案</w:t>
            </w:r>
            <w:r>
              <w:rPr>
                <w:rFonts w:hint="eastAsia" w:ascii="宋体" w:hAnsi="宋体"/>
                <w:sz w:val="24"/>
                <w:szCs w:val="24"/>
              </w:rPr>
              <w:t xml:space="preserve">全面、比较合理；对项目进度有保障措施；对重难点把握准确，并据此提出了解决办法，但其中存在缺乏针对性或可行性的内容，得4分。</w:t>
            </w:r>
            <w:r>
              <w:rPr>
                <w:rFonts w:ascii="宋体" w:hAnsi="宋体"/>
                <w:sz w:val="24"/>
                <w:szCs w:val="24"/>
              </w:rPr>
            </w:r>
            <w:r/>
          </w:p>
          <w:p>
            <w:pPr>
              <w:pStyle w:val="843"/>
              <w:ind w:firstLine="480"/>
              <w:jc w:val="left"/>
              <w:spacing w:line="360" w:lineRule="auto"/>
              <w:rPr>
                <w:rFonts w:ascii="宋体" w:hAnsi="宋体"/>
                <w:sz w:val="24"/>
                <w:szCs w:val="24"/>
              </w:rPr>
            </w:pPr>
            <w:r>
              <w:rPr>
                <w:rFonts w:hint="eastAsia" w:ascii="宋体" w:hAnsi="宋体" w:cs="宋体"/>
                <w:sz w:val="24"/>
                <w:szCs w:val="24"/>
              </w:rPr>
              <w:t xml:space="preserve">物流配送及</w:t>
            </w:r>
            <w:r>
              <w:rPr>
                <w:rFonts w:hint="eastAsia" w:ascii="宋体" w:hAnsi="宋体" w:cs="宋体"/>
                <w:sz w:val="24"/>
                <w:szCs w:val="24"/>
              </w:rPr>
              <w:t xml:space="preserve">质量管理方案</w:t>
            </w:r>
            <w:r>
              <w:rPr>
                <w:rFonts w:hint="eastAsia" w:ascii="宋体" w:hAnsi="宋体"/>
                <w:sz w:val="24"/>
                <w:szCs w:val="24"/>
              </w:rPr>
              <w:t xml:space="preserve">一般；对重难点的分析内容粗糙，缺少质量控制办法或质量控制办法难以执行，得2分。</w:t>
            </w:r>
            <w:r>
              <w:rPr>
                <w:rFonts w:ascii="宋体" w:hAnsi="宋体"/>
                <w:sz w:val="24"/>
                <w:szCs w:val="24"/>
              </w:rPr>
            </w:r>
            <w:r/>
          </w:p>
          <w:p>
            <w:pPr>
              <w:pStyle w:val="843"/>
              <w:spacing w:line="360" w:lineRule="auto"/>
              <w:rPr>
                <w:rFonts w:ascii="宋体" w:hAnsi="宋体"/>
                <w:b/>
                <w:sz w:val="24"/>
                <w:szCs w:val="24"/>
              </w:rPr>
            </w:pPr>
            <w:r>
              <w:rPr>
                <w:rFonts w:hint="eastAsia" w:ascii="宋体" w:hAnsi="宋体"/>
                <w:sz w:val="24"/>
                <w:szCs w:val="24"/>
              </w:rPr>
              <w:t xml:space="preserve">无此项的不得分。</w:t>
            </w:r>
            <w:r>
              <w:rPr>
                <w:rFonts w:ascii="宋体" w:hAnsi="宋体"/>
                <w:b/>
                <w:sz w:val="24"/>
                <w:szCs w:val="24"/>
              </w:rPr>
            </w:r>
            <w:r/>
          </w:p>
        </w:tc>
        <w:tc>
          <w:tcPr>
            <w:gridSpan w:val="2"/>
            <w:tcBorders>
              <w:left w:val="single" w:color="000000" w:sz="4" w:space="0"/>
              <w:right w:val="single" w:color="000000" w:sz="4" w:space="0"/>
            </w:tcBorders>
            <w:tcW w:w="851" w:type="dxa"/>
            <w:vAlign w:val="center"/>
            <w:textDirection w:val="lrTb"/>
            <w:noWrap w:val="false"/>
          </w:tcPr>
          <w:p>
            <w:pPr>
              <w:pStyle w:val="843"/>
              <w:jc w:val="center"/>
              <w:spacing w:line="360" w:lineRule="auto"/>
              <w:rPr>
                <w:rFonts w:ascii="宋体" w:hAnsi="宋体"/>
                <w:b/>
                <w:sz w:val="24"/>
                <w:szCs w:val="24"/>
              </w:rPr>
            </w:pPr>
            <w:r>
              <w:rPr>
                <w:rFonts w:hint="eastAsia" w:ascii="宋体" w:hAnsi="宋体" w:cs="宋体"/>
                <w:sz w:val="24"/>
                <w:szCs w:val="24"/>
              </w:rPr>
              <w:t xml:space="preserve">6分</w:t>
            </w:r>
            <w:r>
              <w:rPr>
                <w:rFonts w:ascii="宋体" w:hAnsi="宋体"/>
                <w:b/>
                <w:sz w:val="24"/>
                <w:szCs w:val="24"/>
              </w:rPr>
            </w:r>
            <w:r/>
          </w:p>
        </w:tc>
        <w:tc>
          <w:tcPr>
            <w:tcBorders>
              <w:left w:val="single" w:color="000000" w:sz="4" w:space="0"/>
              <w:right w:val="single" w:color="000000" w:sz="4" w:space="0"/>
            </w:tcBorders>
            <w:tcW w:w="759" w:type="dxa"/>
            <w:vAlign w:val="center"/>
            <w:textDirection w:val="lrTb"/>
            <w:noWrap w:val="false"/>
          </w:tcPr>
          <w:p>
            <w:pPr>
              <w:pStyle w:val="843"/>
              <w:jc w:val="center"/>
              <w:spacing w:line="360" w:lineRule="auto"/>
              <w:rPr>
                <w:rFonts w:ascii="宋体" w:hAnsi="宋体"/>
                <w:b/>
                <w:sz w:val="24"/>
                <w:szCs w:val="24"/>
              </w:rPr>
            </w:pPr>
            <w:r>
              <w:rPr>
                <w:rFonts w:hint="eastAsia" w:ascii="宋体" w:hAnsi="宋体" w:cs="宋体"/>
                <w:sz w:val="24"/>
                <w:szCs w:val="24"/>
              </w:rPr>
              <w:t xml:space="preserve">主观分</w:t>
            </w:r>
            <w:r>
              <w:rPr>
                <w:rFonts w:ascii="宋体" w:hAnsi="宋体"/>
                <w:b/>
                <w:sz w:val="24"/>
                <w:szCs w:val="24"/>
              </w:rPr>
            </w:r>
            <w:r/>
          </w:p>
        </w:tc>
      </w:tr>
    </w:tbl>
    <w:p>
      <w:pPr>
        <w:pStyle w:val="843"/>
        <w:spacing w:line="360" w:lineRule="auto"/>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843"/>
        <w:ind w:firstLine="480"/>
        <w:spacing w:line="360" w:lineRule="auto"/>
        <w:rPr>
          <w:rFonts w:ascii="宋体" w:hAnsi="宋体"/>
          <w:sz w:val="24"/>
          <w:szCs w:val="24"/>
        </w:rPr>
      </w:pPr>
      <w:r>
        <w:rPr>
          <w:rFonts w:hint="eastAsia" w:ascii="宋体" w:hAnsi="宋体"/>
          <w:sz w:val="24"/>
          <w:szCs w:val="24"/>
        </w:rPr>
        <w:t xml:space="preserve">1、磋商小组根据上述评分细则进行打分，并记录在评分表中。最后，根据各供应商的最终得分进行排名，并按最终得分由高到低的顺序推荐成交候选人（推荐成交候选人数量：3名）。</w:t>
      </w:r>
      <w:r>
        <w:rPr>
          <w:rFonts w:ascii="宋体" w:hAnsi="宋体"/>
          <w:sz w:val="24"/>
          <w:szCs w:val="24"/>
        </w:rPr>
      </w:r>
      <w:r/>
    </w:p>
    <w:p>
      <w:pPr>
        <w:pStyle w:val="843"/>
        <w:ind w:firstLine="480"/>
        <w:spacing w:line="360" w:lineRule="auto"/>
        <w:rPr>
          <w:rFonts w:hint="eastAsia" w:ascii="宋体" w:hAnsi="宋体"/>
          <w:sz w:val="24"/>
          <w:szCs w:val="24"/>
        </w:rPr>
      </w:pPr>
      <w:r>
        <w:rPr>
          <w:rFonts w:hint="eastAsia" w:ascii="宋体" w:hAnsi="宋体"/>
          <w:sz w:val="24"/>
          <w:szCs w:val="24"/>
        </w:rPr>
        <w:t xml:space="preserve">2、供应商所提供的所有竞标材料必须真实可靠。如发现供应商弄虚作假，则取消其本项目的成交资格，并向行政主管部门汇报。</w:t>
      </w:r>
      <w:r/>
    </w:p>
    <w:p>
      <w:pPr>
        <w:pStyle w:val="843"/>
        <w:ind w:firstLine="480"/>
        <w:spacing w:line="360" w:lineRule="auto"/>
        <w:rPr>
          <w:rFonts w:ascii="宋体" w:hAnsi="宋体"/>
          <w:sz w:val="24"/>
          <w:szCs w:val="24"/>
        </w:rPr>
      </w:pPr>
      <w:r>
        <w:rPr>
          <w:rFonts w:hint="eastAsia" w:ascii="宋体" w:hAnsi="宋体"/>
          <w:sz w:val="24"/>
          <w:szCs w:val="24"/>
        </w:rPr>
        <w:t xml:space="preserve">3、本项目评审工作坚持“公正、公平、科学、择优”的原则。磋商小组对各供应商的价格部分、商务部分和技术部分分别评审打分，各磋商小组成员独立评分。计分时，取各成员评分的平均值作为某个供应商的最终得分（舍四进五，保留两位小数）。如出现供应商最终得分相同时，以</w:t>
      </w:r>
      <w:r>
        <w:rPr>
          <w:rFonts w:ascii="宋体" w:hAnsi="宋体" w:cs="宋体"/>
          <w:sz w:val="24"/>
          <w:szCs w:val="24"/>
        </w:rPr>
        <w:t xml:space="preserve">价格部分得分高者</w:t>
      </w:r>
      <w:r>
        <w:rPr>
          <w:rFonts w:hint="eastAsia" w:ascii="宋体" w:hAnsi="宋体"/>
          <w:sz w:val="24"/>
          <w:szCs w:val="24"/>
        </w:rPr>
        <w:t xml:space="preserve">。</w:t>
      </w:r>
      <w:r>
        <w:rPr>
          <w:rFonts w:ascii="宋体" w:hAnsi="宋体" w:cs="宋体"/>
          <w:sz w:val="24"/>
          <w:szCs w:val="24"/>
        </w:rPr>
        <w:t xml:space="preserve">价格部分得分仍相同时，由磋商小组现场随机抽签确定优先顺序</w:t>
      </w:r>
      <w:r>
        <w:rPr>
          <w:rFonts w:hint="eastAsia" w:ascii="宋体" w:hAnsi="宋体"/>
          <w:sz w:val="24"/>
          <w:szCs w:val="24"/>
        </w:rPr>
        <w:t xml:space="preserve">。</w:t>
      </w:r>
      <w:r>
        <w:rPr>
          <w:rFonts w:ascii="宋体" w:hAnsi="宋体"/>
          <w:sz w:val="24"/>
          <w:szCs w:val="24"/>
        </w:rPr>
      </w:r>
      <w:r/>
    </w:p>
    <w:p>
      <w:pPr>
        <w:pStyle w:val="843"/>
        <w:ind w:firstLine="480"/>
        <w:spacing w:line="360" w:lineRule="auto"/>
        <w:rPr>
          <w:rFonts w:hint="eastAsia" w:ascii="宋体" w:hAnsi="宋体"/>
          <w:sz w:val="24"/>
          <w:szCs w:val="24"/>
        </w:rPr>
      </w:pPr>
      <w:r>
        <w:rPr>
          <w:rFonts w:hint="eastAsia" w:ascii="宋体" w:hAnsi="宋体"/>
          <w:sz w:val="24"/>
          <w:szCs w:val="24"/>
        </w:rPr>
        <w:t xml:space="preserve">4、如果评审分数畸高、畸低的，应详细说明理由。</w:t>
      </w:r>
      <w:r/>
    </w:p>
    <w:p>
      <w:pPr>
        <w:pStyle w:val="843"/>
        <w:spacing w:line="360" w:lineRule="auto"/>
        <w:rPr>
          <w:rFonts w:ascii="宋体" w:hAnsi="宋体"/>
          <w:b/>
          <w:sz w:val="24"/>
          <w:szCs w:val="24"/>
        </w:rPr>
        <w:outlineLvl w:val="1"/>
      </w:pPr>
      <w:r>
        <w:rPr>
          <w:rFonts w:hint="eastAsia" w:ascii="宋体" w:hAnsi="宋体"/>
          <w:b/>
          <w:sz w:val="24"/>
          <w:szCs w:val="24"/>
        </w:rPr>
        <w:t xml:space="preserve">四、政府采购政策功能落实说明</w:t>
      </w:r>
      <w:r>
        <w:rPr>
          <w:rFonts w:ascii="宋体" w:hAnsi="宋体"/>
          <w:b/>
          <w:sz w:val="24"/>
          <w:szCs w:val="24"/>
        </w:rPr>
      </w:r>
      <w:r/>
    </w:p>
    <w:p>
      <w:pPr>
        <w:pStyle w:val="843"/>
        <w:ind w:firstLine="480"/>
        <w:spacing w:line="360" w:lineRule="auto"/>
        <w:rPr>
          <w:rFonts w:ascii="宋体" w:hAnsi="宋体"/>
          <w:sz w:val="24"/>
          <w:szCs w:val="24"/>
        </w:rPr>
      </w:pPr>
      <w:r>
        <w:rPr>
          <w:rFonts w:hint="eastAsia" w:ascii="宋体" w:hAnsi="宋体"/>
          <w:sz w:val="24"/>
          <w:szCs w:val="24"/>
        </w:rPr>
        <w:t xml:space="preserve">1、小微型企业价格扣除</w:t>
      </w:r>
      <w:r>
        <w:rPr>
          <w:rFonts w:ascii="宋体" w:hAnsi="宋体"/>
          <w:sz w:val="24"/>
          <w:szCs w:val="24"/>
        </w:rPr>
      </w:r>
      <w:r/>
    </w:p>
    <w:p>
      <w:pPr>
        <w:pStyle w:val="843"/>
        <w:ind w:firstLine="480"/>
        <w:spacing w:line="360" w:lineRule="auto"/>
        <w:rPr>
          <w:rFonts w:ascii="宋体" w:hAnsi="宋体"/>
          <w:sz w:val="24"/>
          <w:szCs w:val="24"/>
        </w:rPr>
      </w:pPr>
      <w:r>
        <w:rPr>
          <w:rFonts w:hint="eastAsia" w:ascii="宋体" w:hAnsi="宋体"/>
          <w:sz w:val="24"/>
          <w:szCs w:val="24"/>
        </w:rPr>
        <w:t xml:space="preserve">（1）本项目对小型和微型企业产品给予10%的扣除价格，用扣除后的价格参与评审。</w:t>
      </w:r>
      <w:r>
        <w:rPr>
          <w:rFonts w:ascii="宋体" w:hAnsi="宋体"/>
          <w:sz w:val="24"/>
          <w:szCs w:val="24"/>
        </w:rPr>
      </w:r>
      <w:r/>
    </w:p>
    <w:p>
      <w:pPr>
        <w:pStyle w:val="843"/>
        <w:ind w:firstLine="480"/>
        <w:spacing w:line="360" w:lineRule="auto"/>
        <w:rPr>
          <w:rFonts w:ascii="宋体" w:hAnsi="宋体"/>
          <w:sz w:val="24"/>
          <w:szCs w:val="24"/>
        </w:rPr>
      </w:pPr>
      <w:r>
        <w:rPr>
          <w:rFonts w:hint="eastAsia" w:ascii="宋体" w:hAnsi="宋体"/>
          <w:sz w:val="24"/>
          <w:szCs w:val="24"/>
        </w:rPr>
        <w:t xml:space="preserve">（2）供应商需按照采购文件的要求提供相应的《中小企业声明函》。</w:t>
      </w:r>
      <w:r>
        <w:rPr>
          <w:rFonts w:ascii="宋体" w:hAnsi="宋体"/>
          <w:sz w:val="24"/>
          <w:szCs w:val="24"/>
        </w:rPr>
      </w:r>
      <w:r/>
    </w:p>
    <w:p>
      <w:pPr>
        <w:pStyle w:val="843"/>
        <w:ind w:firstLine="480"/>
        <w:spacing w:line="360" w:lineRule="auto"/>
        <w:rPr>
          <w:rFonts w:ascii="宋体" w:hAnsi="宋体"/>
          <w:sz w:val="24"/>
          <w:szCs w:val="24"/>
        </w:rPr>
      </w:pPr>
      <w:r>
        <w:rPr>
          <w:rFonts w:hint="eastAsia" w:ascii="宋体" w:hAnsi="宋体"/>
          <w:sz w:val="24"/>
          <w:szCs w:val="24"/>
        </w:rPr>
        <w:t xml:space="preserve">（3）企业标准请参照《关于印发中小企业划型标准规定的通知》（工信部联企业[2011]300号）文件规定自行填写。</w:t>
      </w:r>
      <w:r>
        <w:rPr>
          <w:rFonts w:ascii="宋体" w:hAnsi="宋体"/>
          <w:sz w:val="24"/>
          <w:szCs w:val="24"/>
        </w:rPr>
      </w:r>
      <w:r/>
    </w:p>
    <w:p>
      <w:pPr>
        <w:pStyle w:val="843"/>
        <w:ind w:firstLine="480"/>
        <w:spacing w:line="360" w:lineRule="auto"/>
        <w:rPr>
          <w:rFonts w:ascii="宋体" w:hAnsi="宋体"/>
          <w:sz w:val="24"/>
          <w:szCs w:val="24"/>
        </w:rPr>
      </w:pPr>
      <w:r>
        <w:rPr>
          <w:rFonts w:hint="eastAsia" w:ascii="宋体" w:hAnsi="宋体"/>
          <w:sz w:val="24"/>
          <w:szCs w:val="24"/>
        </w:rPr>
        <w:t xml:space="preserve">2、残疾人福利单位价格扣除</w:t>
      </w:r>
      <w:r>
        <w:rPr>
          <w:rFonts w:ascii="宋体" w:hAnsi="宋体"/>
          <w:sz w:val="24"/>
          <w:szCs w:val="24"/>
        </w:rPr>
      </w:r>
      <w:r/>
    </w:p>
    <w:p>
      <w:pPr>
        <w:pStyle w:val="843"/>
        <w:ind w:firstLine="480"/>
        <w:spacing w:line="360" w:lineRule="auto"/>
        <w:rPr>
          <w:rFonts w:ascii="宋体" w:hAnsi="宋体"/>
          <w:sz w:val="24"/>
          <w:szCs w:val="24"/>
        </w:rPr>
      </w:pPr>
      <w:r>
        <w:rPr>
          <w:rFonts w:hint="eastAsia" w:ascii="宋体" w:hAnsi="宋体"/>
          <w:sz w:val="24"/>
          <w:szCs w:val="24"/>
        </w:rPr>
        <w:t xml:space="preserve">（1）本项目对残疾人福利性单位视同小型、微型企业，给予10%的价格扣除，用扣除后的价格参与评审。</w:t>
      </w:r>
      <w:r>
        <w:rPr>
          <w:rFonts w:ascii="宋体" w:hAnsi="宋体"/>
          <w:sz w:val="24"/>
          <w:szCs w:val="24"/>
        </w:rPr>
      </w:r>
      <w:r/>
    </w:p>
    <w:p>
      <w:pPr>
        <w:pStyle w:val="843"/>
        <w:ind w:firstLine="480"/>
        <w:spacing w:line="360" w:lineRule="auto"/>
        <w:rPr>
          <w:rFonts w:ascii="宋体" w:hAnsi="宋体"/>
          <w:sz w:val="24"/>
          <w:szCs w:val="24"/>
        </w:rPr>
      </w:pPr>
      <w:r>
        <w:rPr>
          <w:rFonts w:hint="eastAsia" w:ascii="宋体" w:hAnsi="宋体"/>
          <w:sz w:val="24"/>
          <w:szCs w:val="24"/>
        </w:rPr>
        <w:t xml:space="preserve">（2）残疾人福利单位需按照采购文件的要求提供《残疾人福利性单位声明函》。</w:t>
      </w:r>
      <w:r>
        <w:rPr>
          <w:rFonts w:ascii="宋体" w:hAnsi="宋体"/>
          <w:sz w:val="24"/>
          <w:szCs w:val="24"/>
        </w:rPr>
      </w:r>
      <w:r/>
    </w:p>
    <w:p>
      <w:pPr>
        <w:pStyle w:val="843"/>
        <w:ind w:firstLine="480"/>
        <w:spacing w:line="360" w:lineRule="auto"/>
        <w:rPr>
          <w:rFonts w:ascii="宋体" w:hAnsi="宋体"/>
          <w:sz w:val="24"/>
          <w:szCs w:val="24"/>
        </w:rPr>
      </w:pPr>
      <w:r>
        <w:rPr>
          <w:rFonts w:hint="eastAsia" w:ascii="宋体" w:hAnsi="宋体"/>
          <w:sz w:val="24"/>
          <w:szCs w:val="24"/>
        </w:rPr>
        <w:t xml:space="preserve">（3）残疾人福利单位标准请参照《关于促进残疾人就业政府采购政策的通知》（财库〔2017〕141号）。</w:t>
      </w:r>
      <w:r>
        <w:rPr>
          <w:rFonts w:ascii="宋体" w:hAnsi="宋体"/>
          <w:sz w:val="24"/>
          <w:szCs w:val="24"/>
        </w:rPr>
      </w:r>
      <w:r/>
    </w:p>
    <w:p>
      <w:pPr>
        <w:pStyle w:val="843"/>
        <w:ind w:firstLine="480"/>
        <w:spacing w:line="360" w:lineRule="auto"/>
        <w:rPr>
          <w:rFonts w:ascii="宋体" w:hAnsi="宋体"/>
          <w:sz w:val="24"/>
          <w:szCs w:val="24"/>
        </w:rPr>
      </w:pPr>
      <w:r>
        <w:rPr>
          <w:rFonts w:hint="eastAsia" w:ascii="宋体" w:hAnsi="宋体"/>
          <w:sz w:val="24"/>
          <w:szCs w:val="24"/>
        </w:rPr>
        <w:t xml:space="preserve">3、监狱和戒毒企业价格扣除</w:t>
      </w:r>
      <w:r>
        <w:rPr>
          <w:rFonts w:ascii="宋体" w:hAnsi="宋体"/>
          <w:sz w:val="24"/>
          <w:szCs w:val="24"/>
        </w:rPr>
      </w:r>
      <w:r/>
    </w:p>
    <w:p>
      <w:pPr>
        <w:pStyle w:val="843"/>
        <w:ind w:firstLine="480"/>
        <w:spacing w:line="360" w:lineRule="auto"/>
        <w:rPr>
          <w:rFonts w:ascii="宋体" w:hAnsi="宋体"/>
          <w:sz w:val="24"/>
          <w:szCs w:val="24"/>
        </w:rPr>
      </w:pPr>
      <w:r>
        <w:rPr>
          <w:rFonts w:hint="eastAsia" w:ascii="宋体" w:hAnsi="宋体"/>
          <w:sz w:val="24"/>
          <w:szCs w:val="24"/>
        </w:rPr>
        <w:t xml:space="preserve">（1）本项目对监狱和戒毒企业（简称监狱企业）视同小型、微型企业，给予10%的价格扣除，用扣除后的价格参与评审。</w:t>
      </w:r>
      <w:r>
        <w:rPr>
          <w:rFonts w:ascii="宋体" w:hAnsi="宋体"/>
          <w:sz w:val="24"/>
          <w:szCs w:val="24"/>
        </w:rPr>
      </w:r>
      <w:r/>
    </w:p>
    <w:p>
      <w:pPr>
        <w:pStyle w:val="843"/>
        <w:ind w:firstLine="480"/>
        <w:spacing w:line="360" w:lineRule="auto"/>
        <w:rPr>
          <w:rFonts w:ascii="宋体" w:hAnsi="宋体"/>
          <w:sz w:val="24"/>
          <w:szCs w:val="24"/>
        </w:rPr>
      </w:pPr>
      <w:r>
        <w:rPr>
          <w:rFonts w:hint="eastAsia" w:ascii="宋体" w:hAnsi="宋体"/>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sz w:val="24"/>
          <w:szCs w:val="24"/>
        </w:rPr>
      </w:r>
      <w:r/>
    </w:p>
    <w:p>
      <w:pPr>
        <w:pStyle w:val="843"/>
        <w:ind w:firstLine="480"/>
        <w:spacing w:line="360" w:lineRule="auto"/>
        <w:rPr>
          <w:rFonts w:ascii="宋体" w:hAnsi="宋体"/>
          <w:sz w:val="24"/>
          <w:szCs w:val="24"/>
        </w:rPr>
      </w:pPr>
      <w:r>
        <w:rPr>
          <w:rFonts w:hint="eastAsia" w:ascii="宋体" w:hAnsi="宋体"/>
          <w:sz w:val="24"/>
          <w:szCs w:val="24"/>
        </w:rPr>
        <w:t xml:space="preserve">（3）监狱企业标准请参照《关于政府采购支持监狱企业发展有关问题的通知》（财库[2014]68号）。</w:t>
      </w:r>
      <w:r>
        <w:rPr>
          <w:rFonts w:ascii="宋体" w:hAnsi="宋体"/>
          <w:sz w:val="24"/>
          <w:szCs w:val="24"/>
        </w:rPr>
      </w:r>
      <w:r/>
    </w:p>
    <w:p>
      <w:pPr>
        <w:pStyle w:val="843"/>
        <w:ind w:firstLine="480"/>
        <w:spacing w:line="360" w:lineRule="auto"/>
        <w:rPr>
          <w:rFonts w:ascii="宋体" w:hAnsi="宋体"/>
          <w:sz w:val="24"/>
          <w:szCs w:val="24"/>
        </w:rPr>
      </w:pPr>
      <w:r>
        <w:rPr>
          <w:rFonts w:hint="eastAsia" w:ascii="宋体" w:hAnsi="宋体"/>
          <w:sz w:val="24"/>
          <w:szCs w:val="24"/>
        </w:rPr>
        <w:t xml:space="preserve">4、残疾人福利单位、监狱企业属于小型、微型企业的，不重复享受政策。</w:t>
      </w:r>
      <w:r>
        <w:rPr>
          <w:rFonts w:ascii="宋体" w:hAnsi="宋体"/>
          <w:sz w:val="24"/>
          <w:szCs w:val="24"/>
        </w:rPr>
      </w:r>
      <w:r/>
    </w:p>
    <w:p>
      <w:pPr>
        <w:pStyle w:val="843"/>
        <w:ind w:firstLine="480"/>
        <w:spacing w:line="360" w:lineRule="auto"/>
        <w:rPr>
          <w:rFonts w:ascii="宋体" w:hAnsi="宋体"/>
          <w:sz w:val="24"/>
          <w:szCs w:val="24"/>
        </w:rPr>
      </w:pPr>
      <w:r>
        <w:rPr>
          <w:rFonts w:hint="eastAsia" w:ascii="宋体" w:hAnsi="宋体"/>
          <w:sz w:val="24"/>
          <w:szCs w:val="24"/>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4%的价格扣除，用扣除后的价格参与评审。 </w:t>
      </w:r>
      <w:r>
        <w:rPr>
          <w:rFonts w:ascii="宋体" w:hAnsi="宋体"/>
          <w:sz w:val="24"/>
          <w:szCs w:val="24"/>
        </w:rPr>
      </w:r>
      <w:r/>
    </w:p>
    <w:p>
      <w:pPr>
        <w:pStyle w:val="843"/>
        <w:ind w:firstLine="480"/>
        <w:spacing w:line="360" w:lineRule="auto"/>
        <w:rPr>
          <w:rFonts w:hint="eastAsia" w:ascii="宋体" w:hAnsi="宋体"/>
          <w:sz w:val="24"/>
          <w:szCs w:val="24"/>
        </w:rPr>
      </w:pPr>
      <w:r>
        <w:rPr>
          <w:rFonts w:hint="eastAsia" w:ascii="宋体" w:hAnsi="宋体"/>
          <w:sz w:val="24"/>
          <w:szCs w:val="24"/>
        </w:rPr>
        <w:t xml:space="preserve">6、联合体各方均为小型、微型企业（残疾人福利单位、监狱企业）的，联合体享受10%价格扣除，用扣除后的价格参与评审。</w:t>
      </w:r>
      <w:r/>
    </w:p>
    <w:p>
      <w:pPr>
        <w:pStyle w:val="843"/>
        <w:spacing w:line="360" w:lineRule="auto"/>
        <w:rPr>
          <w:rFonts w:hint="eastAsia" w:ascii="宋体" w:hAnsi="宋体" w:cs="宋体"/>
          <w:b/>
          <w:bCs/>
          <w:sz w:val="24"/>
          <w:szCs w:val="24"/>
        </w:rPr>
        <w:outlineLvl w:val="1"/>
      </w:pPr>
      <w:r>
        <w:rPr>
          <w:rFonts w:hint="eastAsia" w:ascii="宋体" w:hAnsi="宋体" w:cs="宋体"/>
          <w:b/>
          <w:sz w:val="24"/>
          <w:szCs w:val="24"/>
        </w:rPr>
        <w:t xml:space="preserve">五、</w:t>
      </w:r>
      <w:r>
        <w:rPr>
          <w:rFonts w:hint="eastAsia" w:ascii="宋体" w:hAnsi="宋体" w:cs="宋体"/>
          <w:b/>
          <w:bCs/>
          <w:sz w:val="24"/>
          <w:szCs w:val="24"/>
        </w:rPr>
        <w:t xml:space="preserve">异常低价响应审查</w:t>
      </w:r>
      <w:r/>
    </w:p>
    <w:p>
      <w:pPr>
        <w:pStyle w:val="843"/>
        <w:ind w:firstLine="480"/>
        <w:spacing w:line="360" w:lineRule="auto"/>
        <w:rPr>
          <w:rFonts w:hint="eastAsia" w:ascii="宋体" w:hAnsi="宋体" w:cs="宋体"/>
          <w:sz w:val="24"/>
          <w:szCs w:val="24"/>
        </w:rPr>
      </w:pPr>
      <w:r>
        <w:rPr>
          <w:rFonts w:hint="eastAsia" w:ascii="宋体" w:hAnsi="宋体" w:cs="宋体"/>
          <w:sz w:val="24"/>
          <w:szCs w:val="24"/>
        </w:rPr>
        <w:t xml:space="preserve">根据《</w:t>
      </w:r>
      <w:bookmarkStart w:id="39" w:name="OLE_LINK4"/>
      <w:r/>
      <w:bookmarkStart w:id="40" w:name="OLE_LINK5"/>
      <w:r>
        <w:rPr>
          <w:rFonts w:hint="eastAsia" w:ascii="宋体" w:hAnsi="宋体" w:cs="宋体"/>
          <w:sz w:val="24"/>
          <w:szCs w:val="24"/>
        </w:rPr>
        <w:t xml:space="preserve">关于推动解决政府采购异常低价问题的通知</w:t>
      </w:r>
      <w:bookmarkEnd w:id="39"/>
      <w:r/>
      <w:bookmarkEnd w:id="40"/>
      <w:r>
        <w:rPr>
          <w:rFonts w:hint="eastAsia" w:ascii="宋体" w:hAnsi="宋体" w:cs="宋体"/>
          <w:sz w:val="24"/>
          <w:szCs w:val="24"/>
        </w:rPr>
        <w:t xml:space="preserve">》（财库〔2026〕2号）的相关规定，磋商过程中出现下列情形之一的，磋商小组将启动异常低价响应审查程序：</w:t>
      </w:r>
      <w:r/>
    </w:p>
    <w:p>
      <w:pPr>
        <w:pStyle w:val="843"/>
        <w:ind w:firstLine="480"/>
        <w:spacing w:line="360" w:lineRule="auto"/>
        <w:rPr>
          <w:rFonts w:hint="eastAsia" w:ascii="宋体" w:hAnsi="宋体" w:cs="宋体"/>
          <w:sz w:val="24"/>
          <w:szCs w:val="24"/>
        </w:rPr>
      </w:pPr>
      <w:r>
        <w:rPr>
          <w:rFonts w:hint="eastAsia" w:ascii="宋体" w:hAnsi="宋体" w:cs="宋体"/>
          <w:sz w:val="24"/>
          <w:szCs w:val="24"/>
        </w:rPr>
        <w:t xml:space="preserve">1、响应报价低于全部通过符合性审查供应商响应报价平均值50%的，即响应报价&lt;全部通过符合性审查供应商响应报价平均值×50%；</w:t>
      </w:r>
      <w:r/>
    </w:p>
    <w:p>
      <w:pPr>
        <w:pStyle w:val="843"/>
        <w:ind w:firstLine="480"/>
        <w:spacing w:line="360" w:lineRule="auto"/>
        <w:rPr>
          <w:rFonts w:hint="eastAsia" w:ascii="宋体" w:hAnsi="宋体" w:cs="宋体"/>
          <w:sz w:val="24"/>
          <w:szCs w:val="24"/>
        </w:rPr>
      </w:pPr>
      <w:r>
        <w:rPr>
          <w:rFonts w:hint="eastAsia" w:ascii="宋体" w:hAnsi="宋体" w:cs="宋体"/>
          <w:sz w:val="24"/>
          <w:szCs w:val="24"/>
        </w:rPr>
        <w:t xml:space="preserve">2、响应报价低于通过符合性审查的次低报价供应商响应报价50%的，即响应报价&lt;通过符合性审查的次低报价供应商响应报价×50%；</w:t>
      </w:r>
      <w:r/>
    </w:p>
    <w:p>
      <w:pPr>
        <w:pStyle w:val="843"/>
        <w:ind w:firstLine="480"/>
        <w:spacing w:line="360" w:lineRule="auto"/>
        <w:rPr>
          <w:rFonts w:hint="eastAsia" w:ascii="宋体" w:hAnsi="宋体" w:cs="宋体"/>
          <w:sz w:val="24"/>
          <w:szCs w:val="24"/>
        </w:rPr>
      </w:pPr>
      <w:r>
        <w:rPr>
          <w:rFonts w:hint="eastAsia" w:ascii="宋体" w:hAnsi="宋体" w:cs="宋体"/>
          <w:sz w:val="24"/>
          <w:szCs w:val="24"/>
        </w:rPr>
        <w:t xml:space="preserve">3、响应报价低于采购项目最高限价45%的，即响应报价&lt;采购项目最高限价×45%；</w:t>
      </w:r>
      <w:r/>
    </w:p>
    <w:p>
      <w:pPr>
        <w:pStyle w:val="843"/>
        <w:ind w:firstLine="480"/>
        <w:spacing w:line="360" w:lineRule="auto"/>
        <w:rPr>
          <w:rFonts w:hint="eastAsia" w:ascii="宋体" w:hAnsi="宋体" w:cs="宋体"/>
          <w:sz w:val="24"/>
          <w:szCs w:val="24"/>
        </w:rPr>
      </w:pPr>
      <w:r>
        <w:rPr>
          <w:rFonts w:hint="eastAsia" w:ascii="宋体" w:hAnsi="宋体" w:cs="宋体"/>
          <w:sz w:val="24"/>
          <w:szCs w:val="24"/>
        </w:rPr>
        <w:t xml:space="preserve">4、磋商小组基于专业判断，认为供应商报价过低，有可能影响产品质量或者不能诚信履约的其他情形。</w:t>
      </w:r>
      <w:r/>
    </w:p>
    <w:p>
      <w:pPr>
        <w:pStyle w:val="843"/>
        <w:ind w:firstLine="480"/>
        <w:spacing w:line="360" w:lineRule="auto"/>
      </w:pPr>
      <w:r>
        <w:rPr>
          <w:rFonts w:hint="eastAsia" w:ascii="宋体" w:hAnsi="宋体" w:cs="宋体"/>
          <w:sz w:val="24"/>
          <w:szCs w:val="24"/>
        </w:rPr>
        <w:t xml:space="preserve">磋商小组启动异常低价响应审查后，属于前述第1项至第4项情形的，应当要求相关供应商在磋商现场合理的时间内对响应价格作出解释，提供项目具体成本测算等与报价合理性相关的书面说明及必要的证明材料，包括但不</w:t>
      </w:r>
      <w:r>
        <w:rPr>
          <w:rFonts w:hint="eastAsia" w:ascii="宋体" w:hAnsi="宋体" w:cs="宋体"/>
          <w:sz w:val="24"/>
          <w:szCs w:val="24"/>
        </w:rPr>
        <w:t xml:space="preserve">限于原材料成本、人工成本、制造费用等，给予相关供应商的合理时间一般不少于30分钟。其中，属于第3项情形，供应商已随响应文件一并提交相关书面说明及必要的证明材料的，在磋商现场可不再重复提交。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投标（响应）处理。审查相关情况将在磋商报告中进行记录。</w:t>
      </w:r>
      <w:r/>
    </w:p>
    <w:p>
      <w:pPr>
        <w:pStyle w:val="843"/>
        <w:ind w:firstLine="480"/>
        <w:spacing w:line="348" w:lineRule="auto"/>
        <w:rPr>
          <w:rFonts w:hint="eastAsia" w:ascii="宋体" w:hAnsi="宋体"/>
          <w:sz w:val="24"/>
          <w:szCs w:val="24"/>
        </w:rPr>
      </w:pPr>
      <w:r>
        <w:rPr>
          <w:rFonts w:hint="eastAsia" w:ascii="宋体" w:hAnsi="宋体"/>
          <w:sz w:val="24"/>
          <w:szCs w:val="24"/>
        </w:rPr>
      </w:r>
      <w:r/>
    </w:p>
    <w:p>
      <w:pPr>
        <w:pStyle w:val="843"/>
        <w:ind w:firstLine="480"/>
        <w:spacing w:line="348" w:lineRule="auto"/>
        <w:rPr>
          <w:rFonts w:hint="eastAsia" w:ascii="宋体" w:hAnsi="宋体"/>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sz w:val="24"/>
          <w:szCs w:val="24"/>
        </w:rPr>
      </w:r>
      <w:r/>
    </w:p>
    <w:p>
      <w:pPr>
        <w:pStyle w:val="844"/>
        <w:jc w:val="center"/>
        <w:rPr>
          <w:szCs w:val="36"/>
        </w:rPr>
      </w:pPr>
      <w:r/>
      <w:bookmarkStart w:id="41" w:name="_Toc13579"/>
      <w:r/>
      <w:bookmarkStart w:id="42" w:name="_Toc167472834"/>
      <w:r>
        <w:rPr>
          <w:rFonts w:hint="eastAsia"/>
          <w:szCs w:val="36"/>
        </w:rPr>
        <w:t xml:space="preserve">第四章 采购需求</w:t>
      </w:r>
      <w:bookmarkEnd w:id="41"/>
      <w:r/>
      <w:bookmarkEnd w:id="42"/>
      <w:r>
        <w:rPr>
          <w:szCs w:val="36"/>
        </w:rPr>
      </w:r>
      <w:r/>
    </w:p>
    <w:p>
      <w:pPr>
        <w:pStyle w:val="843"/>
        <w:spacing w:line="360" w:lineRule="auto"/>
        <w:rPr>
          <w:rFonts w:ascii="宋体" w:hAnsi="宋体"/>
          <w:b/>
          <w:sz w:val="24"/>
          <w:szCs w:val="24"/>
        </w:rPr>
        <w:outlineLvl w:val="1"/>
      </w:pPr>
      <w:r/>
      <w:bookmarkStart w:id="43" w:name="_Toc167472835"/>
      <w:r>
        <w:rPr>
          <w:rFonts w:hint="eastAsia" w:ascii="宋体" w:hAnsi="宋体"/>
          <w:b/>
          <w:sz w:val="24"/>
          <w:szCs w:val="24"/>
        </w:rPr>
        <w:t xml:space="preserve">一、项目概况</w:t>
      </w:r>
      <w:r>
        <w:rPr>
          <w:rFonts w:ascii="宋体" w:hAnsi="宋体"/>
          <w:b/>
          <w:sz w:val="24"/>
          <w:szCs w:val="24"/>
        </w:rPr>
      </w:r>
      <w:r/>
    </w:p>
    <w:p>
      <w:pPr>
        <w:pStyle w:val="843"/>
        <w:ind w:firstLine="480"/>
        <w:spacing w:line="360" w:lineRule="auto"/>
        <w:rPr>
          <w:rFonts w:hint="eastAsia" w:ascii="宋体" w:hAnsi="宋体" w:cs="宋体"/>
          <w:sz w:val="24"/>
          <w:szCs w:val="24"/>
        </w:rPr>
      </w:pPr>
      <w:r>
        <w:rPr>
          <w:rFonts w:hint="eastAsia" w:ascii="宋体" w:hAnsi="宋体" w:cs="宋体"/>
          <w:sz w:val="24"/>
          <w:szCs w:val="24"/>
        </w:rPr>
        <w:t xml:space="preserve">1、项目名称：江苏省新康监狱（局中心医院）采购2026年度食堂原材料及副食品等物资供应商项目。</w:t>
      </w:r>
      <w:r/>
    </w:p>
    <w:p>
      <w:pPr>
        <w:pStyle w:val="843"/>
        <w:ind w:firstLine="480"/>
        <w:spacing w:line="360" w:lineRule="auto"/>
        <w:rPr>
          <w:rFonts w:hint="eastAsia" w:ascii="宋体" w:hAnsi="宋体" w:cs="宋体"/>
          <w:sz w:val="24"/>
          <w:szCs w:val="24"/>
        </w:rPr>
      </w:pPr>
      <w:r>
        <w:rPr>
          <w:rFonts w:hint="eastAsia" w:ascii="宋体" w:hAnsi="宋体" w:cs="宋体"/>
          <w:sz w:val="24"/>
          <w:szCs w:val="24"/>
        </w:rPr>
        <w:t xml:space="preserve">2、采购需求：</w:t>
      </w:r>
      <w:r>
        <w:rPr>
          <w:rFonts w:hint="eastAsia" w:ascii="宋体" w:hAnsi="宋体"/>
          <w:sz w:val="24"/>
          <w:szCs w:val="24"/>
        </w:rPr>
        <w:t xml:space="preserve">江苏省新康监狱（局中心医院）采购2026年度食堂原材料及副食品等物资供应商项目，</w:t>
      </w:r>
      <w:r>
        <w:rPr>
          <w:rFonts w:hint="eastAsia" w:ascii="宋体" w:hAnsi="宋体" w:cs="宋体"/>
          <w:sz w:val="24"/>
          <w:szCs w:val="24"/>
          <w:lang w:val="zh-CN"/>
        </w:rPr>
        <w:t xml:space="preserve">包括但不限于：肉类、冻品类、禽蛋类、蔬菜类、豆制品、水产品等，供应商须完成供货、运输、装卸、售后服务等工作，具体详见采购文件</w:t>
      </w:r>
      <w:r>
        <w:rPr>
          <w:rFonts w:hint="eastAsia" w:ascii="宋体" w:hAnsi="宋体"/>
          <w:sz w:val="24"/>
          <w:szCs w:val="24"/>
        </w:rPr>
        <w:t xml:space="preserve">。</w:t>
      </w:r>
      <w:r>
        <w:rPr>
          <w:rFonts w:hint="eastAsia" w:ascii="宋体" w:hAnsi="宋体" w:cs="宋体"/>
          <w:sz w:val="24"/>
          <w:szCs w:val="24"/>
        </w:rPr>
      </w:r>
      <w:r/>
    </w:p>
    <w:p>
      <w:pPr>
        <w:pStyle w:val="843"/>
        <w:ind w:firstLine="480"/>
        <w:spacing w:line="360" w:lineRule="auto"/>
        <w:rPr>
          <w:rFonts w:hint="eastAsia" w:ascii="宋体" w:hAnsi="宋体"/>
          <w:sz w:val="24"/>
          <w:szCs w:val="24"/>
        </w:rPr>
      </w:pPr>
      <w:r>
        <w:rPr>
          <w:rFonts w:hint="eastAsia" w:ascii="宋体" w:hAnsi="宋体" w:cs="宋体"/>
          <w:sz w:val="24"/>
          <w:szCs w:val="24"/>
        </w:rPr>
        <w:t xml:space="preserve">3、合同履行期限：</w:t>
      </w:r>
      <w:r>
        <w:rPr>
          <w:rFonts w:hint="eastAsia" w:ascii="宋体" w:hAnsi="宋体"/>
          <w:sz w:val="24"/>
          <w:szCs w:val="24"/>
        </w:rPr>
        <w:t xml:space="preserve">自2026年9月1日至2027年8月31日。</w:t>
      </w:r>
      <w:r/>
    </w:p>
    <w:p>
      <w:pPr>
        <w:pStyle w:val="843"/>
        <w:ind w:firstLine="480"/>
        <w:spacing w:line="360" w:lineRule="auto"/>
        <w:rPr>
          <w:rFonts w:hint="eastAsia" w:ascii="宋体" w:hAnsi="宋体" w:cs="宋体"/>
          <w:sz w:val="24"/>
          <w:szCs w:val="24"/>
        </w:rPr>
      </w:pPr>
      <w:r>
        <w:rPr>
          <w:rFonts w:hint="eastAsia" w:ascii="宋体" w:hAnsi="宋体" w:cs="宋体"/>
          <w:sz w:val="24"/>
          <w:szCs w:val="24"/>
        </w:rPr>
        <w:t xml:space="preserve">4、交货地点：江苏省新康监狱指定地点，供应商必须按照指定地点堆放整齐。</w:t>
      </w:r>
      <w:r/>
    </w:p>
    <w:p>
      <w:pPr>
        <w:pStyle w:val="843"/>
        <w:ind w:firstLine="480"/>
        <w:spacing w:line="360" w:lineRule="auto"/>
        <w:rPr>
          <w:rFonts w:hint="eastAsia" w:ascii="宋体" w:hAnsi="宋体" w:cs="宋体"/>
          <w:sz w:val="24"/>
          <w:szCs w:val="24"/>
        </w:rPr>
      </w:pPr>
      <w:r>
        <w:rPr>
          <w:rFonts w:hint="eastAsia" w:ascii="宋体" w:hAnsi="宋体" w:cs="宋体"/>
          <w:sz w:val="24"/>
          <w:szCs w:val="24"/>
        </w:rPr>
        <w:t xml:space="preserve">5、整体质量要求：符合现行国家标准、行业标准、地区标准及采购文件要求。</w:t>
      </w:r>
      <w:r/>
    </w:p>
    <w:p>
      <w:pPr>
        <w:pStyle w:val="843"/>
        <w:spacing w:line="360" w:lineRule="auto"/>
        <w:rPr>
          <w:rFonts w:hint="eastAsia" w:ascii="宋体" w:hAnsi="宋体" w:cs="宋体"/>
          <w:b/>
          <w:sz w:val="24"/>
          <w:szCs w:val="24"/>
        </w:rPr>
        <w:outlineLvl w:val="1"/>
      </w:pPr>
      <w:r>
        <w:rPr>
          <w:rFonts w:hint="eastAsia" w:ascii="宋体" w:hAnsi="宋体" w:cs="宋体"/>
          <w:b/>
          <w:sz w:val="24"/>
          <w:szCs w:val="24"/>
        </w:rPr>
        <w:t xml:space="preserve">二、采购物资名称及供货质量标准要求</w:t>
      </w:r>
      <w:r/>
    </w:p>
    <w:p>
      <w:pPr>
        <w:pStyle w:val="860"/>
        <w:ind w:firstLine="482"/>
        <w:jc w:val="left"/>
        <w:spacing w:after="0" w:line="360" w:lineRule="auto"/>
        <w:rPr>
          <w:rFonts w:hint="eastAsia"/>
          <w:b/>
        </w:rPr>
      </w:pPr>
      <w:r>
        <w:rPr>
          <w:rFonts w:hint="eastAsia" w:ascii="宋体" w:hAnsi="宋体" w:cs="宋体"/>
          <w:b/>
          <w:sz w:val="24"/>
          <w:szCs w:val="24"/>
          <w:lang w:val="en-US" w:eastAsia="zh-CN"/>
        </w:rPr>
        <w:t xml:space="preserve">1、</w:t>
      </w:r>
      <w:r>
        <w:rPr>
          <w:rFonts w:hint="eastAsia" w:ascii="宋体" w:hAnsi="宋体" w:cs="宋体"/>
          <w:b/>
          <w:sz w:val="24"/>
          <w:szCs w:val="24"/>
        </w:rPr>
        <w:t xml:space="preserve">质量标准</w:t>
      </w:r>
      <w:r>
        <w:rPr>
          <w:rFonts w:hint="eastAsia"/>
          <w:b/>
        </w:rPr>
      </w:r>
      <w:r/>
    </w:p>
    <w:tbl>
      <w:tblPr>
        <w:tblpPr w:horzAnchor="page" w:tblpXSpec="center" w:vertAnchor="text" w:tblpY="25" w:leftFromText="180" w:topFromText="0" w:rightFromText="180" w:bottomFromText="0"/>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0"/>
        <w:gridCol w:w="752"/>
        <w:gridCol w:w="2018"/>
        <w:gridCol w:w="1057"/>
        <w:gridCol w:w="3995"/>
      </w:tblGrid>
      <w:tr>
        <w:trPr>
          <w:trHeight w:val="611"/>
        </w:trPr>
        <w:tc>
          <w:tcPr>
            <w:tcW w:w="700" w:type="dxa"/>
            <w:vAlign w:val="center"/>
            <w:textDirection w:val="lrTb"/>
            <w:noWrap w:val="false"/>
          </w:tcPr>
          <w:p>
            <w:pPr>
              <w:pStyle w:val="843"/>
              <w:jc w:val="center"/>
              <w:keepLines/>
              <w:spacing w:line="360" w:lineRule="auto"/>
              <w:rPr>
                <w:rFonts w:hint="eastAsia" w:ascii="宋体" w:hAnsi="宋体" w:cs="宋体"/>
                <w:b/>
                <w:bCs/>
                <w:sz w:val="24"/>
                <w:szCs w:val="24"/>
                <w:lang w:eastAsia="en-US"/>
              </w:rPr>
              <w:framePr w:hSpace="180" w:wrap="around" w:vAnchor="text" w:hAnchor="page" w:xAlign="center" w:y="25"/>
            </w:pPr>
            <w:r/>
            <w:bookmarkStart w:id="44" w:name="_Toc343612646"/>
            <w:r>
              <w:rPr>
                <w:rFonts w:hint="eastAsia" w:ascii="宋体" w:hAnsi="宋体" w:cs="宋体"/>
                <w:b/>
                <w:bCs/>
                <w:sz w:val="24"/>
                <w:szCs w:val="24"/>
                <w:lang w:eastAsia="en-US"/>
              </w:rPr>
              <w:t xml:space="preserve">序号</w:t>
            </w:r>
            <w:r/>
          </w:p>
        </w:tc>
        <w:tc>
          <w:tcPr>
            <w:tcW w:w="752" w:type="dxa"/>
            <w:vAlign w:val="center"/>
            <w:textDirection w:val="lrTb"/>
            <w:noWrap w:val="false"/>
          </w:tcPr>
          <w:p>
            <w:pPr>
              <w:pStyle w:val="843"/>
              <w:jc w:val="center"/>
              <w:keepLines/>
              <w:spacing w:line="360" w:lineRule="auto"/>
              <w:rPr>
                <w:rFonts w:hint="eastAsia" w:ascii="宋体" w:hAnsi="宋体" w:cs="宋体"/>
                <w:b/>
                <w:bCs/>
                <w:sz w:val="24"/>
                <w:szCs w:val="24"/>
                <w:lang w:eastAsia="en-US"/>
              </w:rPr>
              <w:framePr w:hSpace="180" w:wrap="around" w:vAnchor="text" w:hAnchor="page" w:xAlign="center" w:y="25"/>
            </w:pPr>
            <w:r>
              <w:rPr>
                <w:rFonts w:hint="eastAsia" w:ascii="宋体" w:hAnsi="宋体" w:cs="宋体"/>
                <w:b/>
                <w:bCs/>
                <w:sz w:val="24"/>
                <w:szCs w:val="24"/>
                <w:lang w:eastAsia="en-US"/>
              </w:rPr>
              <w:t xml:space="preserve">内容</w:t>
            </w:r>
            <w:r/>
          </w:p>
        </w:tc>
        <w:tc>
          <w:tcPr>
            <w:tcW w:w="2018" w:type="dxa"/>
            <w:vAlign w:val="center"/>
            <w:textDirection w:val="lrTb"/>
            <w:noWrap w:val="false"/>
          </w:tcPr>
          <w:p>
            <w:pPr>
              <w:pStyle w:val="843"/>
              <w:jc w:val="center"/>
              <w:keepLines/>
              <w:spacing w:line="360" w:lineRule="auto"/>
              <w:rPr>
                <w:rFonts w:hint="eastAsia" w:ascii="宋体" w:hAnsi="宋体" w:cs="宋体"/>
                <w:b/>
                <w:bCs/>
                <w:sz w:val="24"/>
                <w:szCs w:val="24"/>
              </w:rPr>
              <w:framePr w:hSpace="180" w:wrap="around" w:vAnchor="text" w:hAnchor="page" w:xAlign="center" w:y="25"/>
            </w:pPr>
            <w:r>
              <w:rPr>
                <w:rFonts w:hint="eastAsia" w:ascii="宋体" w:hAnsi="宋体" w:cs="宋体"/>
                <w:b/>
                <w:bCs/>
                <w:sz w:val="24"/>
                <w:szCs w:val="24"/>
                <w:lang w:eastAsia="en-US"/>
              </w:rPr>
              <w:t xml:space="preserve">执行标准</w:t>
            </w:r>
            <w:r>
              <w:rPr>
                <w:rFonts w:hint="eastAsia" w:ascii="宋体" w:hAnsi="宋体" w:cs="宋体"/>
                <w:b/>
                <w:bCs/>
                <w:sz w:val="24"/>
                <w:szCs w:val="24"/>
              </w:rPr>
            </w:r>
            <w:r/>
          </w:p>
        </w:tc>
        <w:tc>
          <w:tcPr>
            <w:tcW w:w="1057" w:type="dxa"/>
            <w:vAlign w:val="center"/>
            <w:textDirection w:val="lrTb"/>
            <w:noWrap w:val="false"/>
          </w:tcPr>
          <w:p>
            <w:pPr>
              <w:pStyle w:val="843"/>
              <w:jc w:val="center"/>
              <w:keepLines/>
              <w:spacing w:line="360" w:lineRule="auto"/>
              <w:rPr>
                <w:rFonts w:hint="eastAsia" w:ascii="宋体" w:hAnsi="宋体" w:cs="宋体"/>
                <w:b/>
                <w:bCs/>
                <w:sz w:val="24"/>
                <w:szCs w:val="24"/>
                <w:lang w:eastAsia="en-US"/>
              </w:rPr>
              <w:framePr w:hSpace="180" w:wrap="around" w:vAnchor="text" w:hAnchor="page" w:xAlign="center" w:y="25"/>
            </w:pPr>
            <w:r>
              <w:rPr>
                <w:rFonts w:hint="eastAsia" w:ascii="宋体" w:hAnsi="宋体" w:cs="宋体"/>
                <w:b/>
                <w:bCs/>
                <w:sz w:val="24"/>
                <w:szCs w:val="24"/>
                <w:lang w:eastAsia="en-US"/>
              </w:rPr>
              <w:t xml:space="preserve">规格</w:t>
            </w:r>
            <w:r/>
          </w:p>
        </w:tc>
        <w:tc>
          <w:tcPr>
            <w:tcW w:w="3995" w:type="dxa"/>
            <w:vAlign w:val="center"/>
            <w:textDirection w:val="lrTb"/>
            <w:noWrap w:val="false"/>
          </w:tcPr>
          <w:p>
            <w:pPr>
              <w:pStyle w:val="843"/>
              <w:jc w:val="center"/>
              <w:keepLines/>
              <w:spacing w:line="360" w:lineRule="auto"/>
              <w:rPr>
                <w:rFonts w:hint="eastAsia" w:ascii="宋体" w:hAnsi="宋体" w:cs="宋体"/>
                <w:b/>
                <w:bCs/>
                <w:sz w:val="24"/>
                <w:szCs w:val="24"/>
                <w:lang w:eastAsia="en-US"/>
              </w:rPr>
              <w:framePr w:hSpace="180" w:wrap="around" w:vAnchor="text" w:hAnchor="page" w:xAlign="center" w:y="25"/>
            </w:pPr>
            <w:r>
              <w:rPr>
                <w:rFonts w:hint="eastAsia" w:ascii="宋体" w:hAnsi="宋体" w:cs="宋体"/>
                <w:b/>
                <w:bCs/>
                <w:sz w:val="24"/>
                <w:szCs w:val="24"/>
                <w:lang w:eastAsia="en-US"/>
              </w:rPr>
              <w:t xml:space="preserve">备注</w:t>
            </w:r>
            <w:r/>
          </w:p>
        </w:tc>
      </w:tr>
      <w:tr>
        <w:trPr>
          <w:trHeight w:val="1208"/>
        </w:trPr>
        <w:tc>
          <w:tcPr>
            <w:tcW w:w="700" w:type="dxa"/>
            <w:vAlign w:val="center"/>
            <w:textDirection w:val="lrTb"/>
            <w:noWrap w:val="false"/>
          </w:tcPr>
          <w:p>
            <w:pPr>
              <w:pStyle w:val="843"/>
              <w:jc w:val="left"/>
              <w:keepLines/>
              <w:spacing w:line="360" w:lineRule="auto"/>
              <w:rPr>
                <w:rFonts w:hint="eastAsia" w:ascii="宋体" w:hAnsi="宋体" w:cs="宋体"/>
                <w:sz w:val="24"/>
                <w:szCs w:val="24"/>
                <w:lang w:eastAsia="en-US"/>
              </w:rPr>
              <w:framePr w:hSpace="180" w:wrap="around" w:vAnchor="text" w:hAnchor="page" w:xAlign="center" w:y="25"/>
            </w:pPr>
            <w:r>
              <w:rPr>
                <w:rFonts w:hint="eastAsia" w:ascii="宋体" w:hAnsi="宋体" w:cs="宋体"/>
                <w:sz w:val="24"/>
                <w:szCs w:val="24"/>
                <w:lang w:eastAsia="en-US"/>
              </w:rPr>
              <w:t xml:space="preserve">1</w:t>
            </w:r>
            <w:r/>
          </w:p>
        </w:tc>
        <w:tc>
          <w:tcPr>
            <w:tcW w:w="752" w:type="dxa"/>
            <w:vAlign w:val="center"/>
            <w:textDirection w:val="lrTb"/>
            <w:noWrap w:val="false"/>
          </w:tcPr>
          <w:p>
            <w:pPr>
              <w:pStyle w:val="843"/>
              <w:jc w:val="left"/>
              <w:keepLines/>
              <w:spacing w:line="360" w:lineRule="auto"/>
              <w:rPr>
                <w:rFonts w:hint="eastAsia" w:ascii="宋体" w:hAnsi="宋体" w:cs="宋体"/>
                <w:sz w:val="24"/>
                <w:szCs w:val="24"/>
              </w:rPr>
              <w:framePr w:hSpace="180" w:wrap="around" w:vAnchor="text" w:hAnchor="page" w:xAlign="center" w:y="25"/>
            </w:pPr>
            <w:r>
              <w:rPr>
                <w:rFonts w:hint="eastAsia" w:ascii="宋体" w:hAnsi="宋体" w:cs="宋体"/>
                <w:sz w:val="24"/>
                <w:szCs w:val="24"/>
              </w:rPr>
              <w:t xml:space="preserve">肉类、冻品类、禽蛋类</w:t>
            </w:r>
            <w:r/>
          </w:p>
        </w:tc>
        <w:tc>
          <w:tcPr>
            <w:tcW w:w="2018" w:type="dxa"/>
            <w:vAlign w:val="center"/>
            <w:textDirection w:val="lrTb"/>
            <w:noWrap w:val="false"/>
          </w:tcPr>
          <w:p>
            <w:pPr>
              <w:pStyle w:val="843"/>
              <w:jc w:val="left"/>
              <w:keepLines/>
              <w:spacing w:line="360" w:lineRule="auto"/>
              <w:rPr>
                <w:rFonts w:hint="eastAsia" w:ascii="宋体" w:hAnsi="宋体" w:cs="宋体"/>
                <w:sz w:val="24"/>
                <w:szCs w:val="24"/>
              </w:rPr>
              <w:framePr w:hSpace="180" w:wrap="around" w:vAnchor="text" w:hAnchor="page" w:xAlign="center" w:y="25"/>
            </w:pPr>
            <w:r>
              <w:rPr>
                <w:rFonts w:hint="eastAsia" w:ascii="宋体" w:hAnsi="宋体" w:cs="宋体"/>
                <w:sz w:val="24"/>
                <w:szCs w:val="24"/>
              </w:rPr>
              <w:t xml:space="preserve">鲜、冻片牛羊肉符合国家标准</w:t>
            </w:r>
            <w:r>
              <w:t xml:space="preserve"> </w:t>
            </w:r>
            <w:r>
              <w:rPr>
                <w:rFonts w:ascii="宋体" w:hAnsi="宋体" w:cs="宋体"/>
                <w:sz w:val="24"/>
                <w:szCs w:val="24"/>
              </w:rPr>
              <w:t xml:space="preserve">GB/T29392-2022</w:t>
            </w:r>
            <w:r>
              <w:rPr>
                <w:rFonts w:hint="eastAsia" w:ascii="宋体" w:hAnsi="宋体" w:cs="宋体"/>
                <w:sz w:val="24"/>
                <w:szCs w:val="24"/>
              </w:rPr>
              <w:t xml:space="preserve"> 、</w:t>
            </w:r>
            <w:r>
              <w:t xml:space="preserve"> </w:t>
            </w:r>
            <w:r>
              <w:rPr>
                <w:rFonts w:ascii="宋体" w:hAnsi="宋体" w:cs="宋体"/>
                <w:sz w:val="24"/>
                <w:szCs w:val="24"/>
              </w:rPr>
              <w:t xml:space="preserve">GB/T 9961-2008、</w:t>
            </w:r>
            <w:r>
              <w:t xml:space="preserve"> </w:t>
            </w:r>
            <w:r>
              <w:rPr>
                <w:rFonts w:ascii="宋体" w:hAnsi="宋体" w:cs="宋体"/>
                <w:sz w:val="24"/>
                <w:szCs w:val="24"/>
              </w:rPr>
              <w:t xml:space="preserve">GB 2707-2016</w:t>
            </w:r>
            <w:r>
              <w:rPr>
                <w:rFonts w:hint="eastAsia" w:ascii="宋体" w:hAnsi="宋体" w:cs="宋体"/>
                <w:sz w:val="24"/>
                <w:szCs w:val="24"/>
              </w:rPr>
              <w:t xml:space="preserve">；</w:t>
            </w:r>
            <w:r>
              <w:rPr>
                <w:rFonts w:hint="eastAsia" w:ascii="宋体" w:hAnsi="宋体" w:cs="宋体"/>
                <w:sz w:val="24"/>
                <w:szCs w:val="24"/>
                <w:shd w:val="clear" w:color="auto" w:fill="ffffff"/>
              </w:rPr>
              <w:t xml:space="preserve">鲜、冻动物性水产品卫生标准GB16869-2005</w:t>
            </w:r>
            <w:r>
              <w:rPr>
                <w:rFonts w:hint="eastAsia" w:ascii="宋体" w:hAnsi="宋体" w:cs="宋体"/>
                <w:sz w:val="24"/>
                <w:szCs w:val="24"/>
              </w:rPr>
            </w:r>
            <w:r/>
          </w:p>
        </w:tc>
        <w:tc>
          <w:tcPr>
            <w:tcW w:w="1057" w:type="dxa"/>
            <w:vAlign w:val="center"/>
            <w:textDirection w:val="lrTb"/>
            <w:noWrap w:val="false"/>
          </w:tcPr>
          <w:p>
            <w:pPr>
              <w:pStyle w:val="843"/>
              <w:jc w:val="left"/>
              <w:keepLines/>
              <w:spacing w:line="360" w:lineRule="auto"/>
              <w:rPr>
                <w:rFonts w:hint="eastAsia" w:ascii="宋体" w:hAnsi="宋体" w:cs="宋体"/>
                <w:sz w:val="24"/>
                <w:szCs w:val="24"/>
                <w:lang w:eastAsia="en-US"/>
              </w:rPr>
              <w:framePr w:hSpace="180" w:wrap="around" w:vAnchor="text" w:hAnchor="page" w:xAlign="center" w:y="25"/>
            </w:pPr>
            <w:r>
              <w:rPr>
                <w:rFonts w:hint="eastAsia" w:ascii="宋体" w:hAnsi="宋体" w:cs="宋体"/>
                <w:sz w:val="24"/>
                <w:szCs w:val="24"/>
                <w:lang w:eastAsia="en-US"/>
              </w:rPr>
              <w:t xml:space="preserve">按需提供批次</w:t>
            </w:r>
            <w:r/>
          </w:p>
        </w:tc>
        <w:tc>
          <w:tcPr>
            <w:tcW w:w="3995" w:type="dxa"/>
            <w:vAlign w:val="center"/>
            <w:textDirection w:val="lrTb"/>
            <w:noWrap w:val="false"/>
          </w:tcPr>
          <w:p>
            <w:pPr>
              <w:pStyle w:val="843"/>
              <w:jc w:val="left"/>
              <w:keepLines/>
              <w:spacing w:line="360" w:lineRule="auto"/>
              <w:rPr>
                <w:rFonts w:hint="eastAsia" w:ascii="宋体" w:hAnsi="宋体" w:cs="宋体"/>
                <w:sz w:val="24"/>
                <w:szCs w:val="24"/>
              </w:rPr>
              <w:framePr w:hSpace="180" w:wrap="around" w:vAnchor="text" w:hAnchor="page" w:xAlign="center" w:y="25"/>
            </w:pPr>
            <w:r>
              <w:rPr>
                <w:rFonts w:hint="eastAsia" w:ascii="宋体" w:hAnsi="宋体" w:cs="宋体"/>
                <w:sz w:val="24"/>
                <w:szCs w:val="24"/>
              </w:rPr>
              <w:t xml:space="preserve">1、生牛、羊等定点当日屠宰，同时屠宰证齐全，提供动物检验检疫合格证明，来自非疫区。</w:t>
            </w:r>
            <w:r/>
          </w:p>
          <w:p>
            <w:pPr>
              <w:pStyle w:val="843"/>
              <w:jc w:val="left"/>
              <w:keepLines/>
              <w:spacing w:line="360" w:lineRule="auto"/>
              <w:rPr>
                <w:rFonts w:hint="eastAsia" w:ascii="宋体" w:hAnsi="宋体" w:cs="宋体"/>
                <w:sz w:val="24"/>
                <w:szCs w:val="24"/>
              </w:rPr>
              <w:framePr w:hSpace="180" w:wrap="around" w:vAnchor="text" w:hAnchor="page" w:xAlign="center" w:y="25"/>
            </w:pPr>
            <w:r>
              <w:rPr>
                <w:rFonts w:hint="eastAsia" w:ascii="宋体" w:hAnsi="宋体" w:cs="宋体"/>
                <w:sz w:val="24"/>
                <w:szCs w:val="24"/>
              </w:rPr>
              <w:t xml:space="preserve">2、肉制品，具有动物检验检疫合格证明、“QS”或“SC”食品质量认证标志，来自非疫区。</w:t>
            </w:r>
            <w:r/>
          </w:p>
          <w:p>
            <w:pPr>
              <w:pStyle w:val="843"/>
              <w:jc w:val="left"/>
              <w:keepLines/>
              <w:spacing w:line="360" w:lineRule="auto"/>
              <w:rPr>
                <w:rFonts w:hint="eastAsia" w:ascii="宋体" w:hAnsi="宋体" w:cs="宋体"/>
                <w:sz w:val="24"/>
                <w:szCs w:val="24"/>
              </w:rPr>
              <w:framePr w:hSpace="180" w:wrap="around" w:vAnchor="text" w:hAnchor="page" w:xAlign="center" w:y="25"/>
            </w:pPr>
            <w:r>
              <w:rPr>
                <w:rFonts w:hint="eastAsia" w:ascii="宋体" w:hAnsi="宋体" w:cs="宋体"/>
                <w:sz w:val="24"/>
                <w:szCs w:val="24"/>
              </w:rPr>
              <w:t xml:space="preserve">3、禽蛋类：新鲜、无变质，来自非疫区。</w:t>
            </w:r>
            <w:r/>
          </w:p>
          <w:p>
            <w:pPr>
              <w:pStyle w:val="843"/>
              <w:jc w:val="left"/>
              <w:keepLines/>
              <w:spacing w:line="360" w:lineRule="auto"/>
              <w:rPr>
                <w:rFonts w:hint="eastAsia" w:ascii="宋体" w:hAnsi="宋体" w:cs="宋体"/>
                <w:sz w:val="24"/>
                <w:szCs w:val="24"/>
              </w:rPr>
              <w:framePr w:hSpace="180" w:wrap="around" w:vAnchor="text" w:hAnchor="page" w:xAlign="center" w:y="25"/>
            </w:pPr>
            <w:r>
              <w:rPr>
                <w:rFonts w:hint="eastAsia" w:ascii="宋体" w:hAnsi="宋体" w:cs="宋体"/>
                <w:sz w:val="24"/>
                <w:szCs w:val="24"/>
              </w:rPr>
              <w:t xml:space="preserve">4、品质良好、包装完好、无异味、无病毒，有生产日期和保质期，且在保质期内，来自非疫区。</w:t>
            </w:r>
            <w:r/>
          </w:p>
        </w:tc>
      </w:tr>
      <w:tr>
        <w:trPr>
          <w:trHeight w:val="363"/>
        </w:trPr>
        <w:tc>
          <w:tcPr>
            <w:tcW w:w="700" w:type="dxa"/>
            <w:vAlign w:val="center"/>
            <w:textDirection w:val="lrTb"/>
            <w:noWrap w:val="false"/>
          </w:tcPr>
          <w:p>
            <w:pPr>
              <w:pStyle w:val="843"/>
              <w:jc w:val="center"/>
              <w:keepLines/>
              <w:spacing w:line="360" w:lineRule="auto"/>
              <w:rPr>
                <w:rFonts w:hint="eastAsia" w:ascii="宋体" w:hAnsi="宋体" w:cs="宋体"/>
                <w:sz w:val="24"/>
                <w:szCs w:val="24"/>
                <w:lang w:eastAsia="en-US"/>
              </w:rPr>
              <w:framePr w:hSpace="180" w:wrap="around" w:vAnchor="text" w:hAnchor="page" w:xAlign="center" w:y="25"/>
            </w:pPr>
            <w:r>
              <w:rPr>
                <w:rFonts w:hint="eastAsia" w:ascii="宋体" w:hAnsi="宋体" w:cs="宋体"/>
                <w:sz w:val="24"/>
                <w:szCs w:val="24"/>
                <w:lang w:eastAsia="en-US"/>
              </w:rPr>
              <w:t xml:space="preserve">2</w:t>
            </w:r>
            <w:r/>
          </w:p>
        </w:tc>
        <w:tc>
          <w:tcPr>
            <w:tcW w:w="752" w:type="dxa"/>
            <w:vAlign w:val="center"/>
            <w:textDirection w:val="lrTb"/>
            <w:noWrap w:val="false"/>
          </w:tcPr>
          <w:p>
            <w:pPr>
              <w:pStyle w:val="843"/>
              <w:jc w:val="left"/>
              <w:keepLines/>
              <w:spacing w:line="360" w:lineRule="auto"/>
              <w:rPr>
                <w:rFonts w:hint="eastAsia" w:ascii="宋体" w:hAnsi="宋体" w:cs="宋体"/>
                <w:sz w:val="24"/>
                <w:szCs w:val="24"/>
                <w:lang w:eastAsia="en-US"/>
              </w:rPr>
              <w:framePr w:hSpace="180" w:wrap="around" w:vAnchor="text" w:hAnchor="page" w:xAlign="center" w:y="25"/>
            </w:pPr>
            <w:r>
              <w:rPr>
                <w:rFonts w:hint="eastAsia" w:ascii="宋体" w:hAnsi="宋体" w:cs="宋体"/>
                <w:sz w:val="24"/>
                <w:szCs w:val="24"/>
                <w:lang w:eastAsia="en-US"/>
              </w:rPr>
              <w:t xml:space="preserve">蔬菜类、豆制品</w:t>
            </w:r>
            <w:r/>
          </w:p>
        </w:tc>
        <w:tc>
          <w:tcPr>
            <w:tcW w:w="2018" w:type="dxa"/>
            <w:vAlign w:val="center"/>
            <w:textDirection w:val="lrTb"/>
            <w:noWrap w:val="false"/>
          </w:tcPr>
          <w:p>
            <w:pPr>
              <w:pStyle w:val="843"/>
              <w:jc w:val="left"/>
              <w:keepLines/>
              <w:spacing w:line="360" w:lineRule="auto"/>
              <w:rPr>
                <w:rFonts w:hint="eastAsia" w:ascii="宋体" w:hAnsi="宋体" w:cs="宋体"/>
                <w:sz w:val="24"/>
                <w:szCs w:val="24"/>
              </w:rPr>
              <w:framePr w:hSpace="180" w:wrap="around" w:vAnchor="text" w:hAnchor="page" w:xAlign="center" w:y="25"/>
            </w:pPr>
            <w:r>
              <w:rPr>
                <w:rFonts w:hint="eastAsia" w:ascii="宋体" w:hAnsi="宋体" w:cs="宋体"/>
                <w:sz w:val="24"/>
                <w:szCs w:val="24"/>
              </w:rPr>
              <w:t xml:space="preserve">蔬菜执行国家标准；豆制品标准GB2712-2014</w:t>
            </w:r>
            <w:r/>
          </w:p>
        </w:tc>
        <w:tc>
          <w:tcPr>
            <w:tcW w:w="1057" w:type="dxa"/>
            <w:vAlign w:val="center"/>
            <w:textDirection w:val="lrTb"/>
            <w:noWrap w:val="false"/>
          </w:tcPr>
          <w:p>
            <w:pPr>
              <w:pStyle w:val="843"/>
              <w:jc w:val="left"/>
              <w:keepLines/>
              <w:spacing w:line="360" w:lineRule="auto"/>
              <w:rPr>
                <w:rFonts w:hint="eastAsia" w:ascii="宋体" w:hAnsi="宋体" w:cs="宋体"/>
                <w:sz w:val="24"/>
                <w:szCs w:val="24"/>
                <w:lang w:eastAsia="en-US"/>
              </w:rPr>
              <w:framePr w:hSpace="180" w:wrap="around" w:vAnchor="text" w:hAnchor="page" w:xAlign="center" w:y="25"/>
            </w:pPr>
            <w:r>
              <w:rPr>
                <w:rFonts w:hint="eastAsia" w:ascii="宋体" w:hAnsi="宋体" w:cs="宋体"/>
                <w:sz w:val="24"/>
                <w:szCs w:val="24"/>
                <w:lang w:eastAsia="en-US"/>
              </w:rPr>
              <w:t xml:space="preserve">按需提供批次</w:t>
            </w:r>
            <w:r/>
          </w:p>
        </w:tc>
        <w:tc>
          <w:tcPr>
            <w:tcW w:w="3995" w:type="dxa"/>
            <w:vAlign w:val="center"/>
            <w:textDirection w:val="lrTb"/>
            <w:noWrap w:val="false"/>
          </w:tcPr>
          <w:p>
            <w:pPr>
              <w:pStyle w:val="843"/>
              <w:numPr>
                <w:ilvl w:val="0"/>
                <w:numId w:val="1"/>
              </w:numPr>
              <w:jc w:val="left"/>
              <w:keepLines/>
              <w:spacing w:line="360" w:lineRule="auto"/>
              <w:rPr>
                <w:rFonts w:hint="eastAsia" w:ascii="宋体" w:hAnsi="宋体" w:cs="宋体"/>
                <w:sz w:val="24"/>
                <w:szCs w:val="24"/>
              </w:rPr>
              <w:framePr w:hSpace="180" w:wrap="around" w:vAnchor="text" w:hAnchor="page" w:xAlign="center" w:y="25"/>
            </w:pPr>
            <w:r>
              <w:rPr>
                <w:rFonts w:hint="eastAsia" w:ascii="宋体" w:hAnsi="宋体" w:cs="宋体"/>
                <w:sz w:val="24"/>
                <w:szCs w:val="24"/>
              </w:rPr>
              <w:t xml:space="preserve">蔬菜：保证新鲜并通过农药残留成分测试，且符合现行国家食品安全法要求。</w:t>
            </w:r>
            <w:r/>
          </w:p>
          <w:p>
            <w:pPr>
              <w:pStyle w:val="843"/>
              <w:numPr>
                <w:ilvl w:val="0"/>
                <w:numId w:val="1"/>
              </w:numPr>
              <w:jc w:val="left"/>
              <w:keepLines/>
              <w:spacing w:line="360" w:lineRule="auto"/>
              <w:rPr>
                <w:rFonts w:hint="eastAsia" w:ascii="宋体" w:hAnsi="宋体" w:cs="宋体"/>
                <w:sz w:val="24"/>
                <w:szCs w:val="24"/>
              </w:rPr>
              <w:framePr w:hSpace="180" w:wrap="around" w:vAnchor="text" w:hAnchor="page" w:xAlign="center" w:y="25"/>
            </w:pPr>
            <w:r>
              <w:rPr>
                <w:rFonts w:hint="eastAsia" w:ascii="宋体" w:hAnsi="宋体" w:cs="宋体"/>
                <w:sz w:val="24"/>
                <w:szCs w:val="24"/>
              </w:rPr>
              <w:t xml:space="preserve">豆制品：呈固定形状，软硬适宜，无霉点，无异味。</w:t>
            </w:r>
            <w:r/>
          </w:p>
        </w:tc>
      </w:tr>
      <w:tr>
        <w:trPr>
          <w:trHeight w:val="838"/>
        </w:trPr>
        <w:tc>
          <w:tcPr>
            <w:tcW w:w="700" w:type="dxa"/>
            <w:vAlign w:val="center"/>
            <w:textDirection w:val="lrTb"/>
            <w:noWrap w:val="false"/>
          </w:tcPr>
          <w:p>
            <w:pPr>
              <w:pStyle w:val="843"/>
              <w:jc w:val="center"/>
              <w:keepLines/>
              <w:spacing w:line="360" w:lineRule="auto"/>
              <w:rPr>
                <w:rFonts w:hint="eastAsia" w:ascii="宋体" w:hAnsi="宋体" w:cs="宋体"/>
                <w:sz w:val="24"/>
                <w:szCs w:val="24"/>
                <w:lang w:eastAsia="en-US"/>
              </w:rPr>
              <w:framePr w:hSpace="180" w:wrap="around" w:vAnchor="text" w:hAnchor="page" w:xAlign="center" w:y="25"/>
            </w:pPr>
            <w:r>
              <w:rPr>
                <w:rFonts w:hint="eastAsia" w:ascii="宋体" w:hAnsi="宋体" w:cs="宋体"/>
                <w:sz w:val="24"/>
                <w:szCs w:val="24"/>
                <w:lang w:eastAsia="en-US"/>
              </w:rPr>
              <w:t xml:space="preserve">3</w:t>
            </w:r>
            <w:r/>
          </w:p>
        </w:tc>
        <w:tc>
          <w:tcPr>
            <w:tcW w:w="752" w:type="dxa"/>
            <w:vAlign w:val="center"/>
            <w:textDirection w:val="lrTb"/>
            <w:noWrap w:val="false"/>
          </w:tcPr>
          <w:p>
            <w:pPr>
              <w:pStyle w:val="843"/>
              <w:jc w:val="left"/>
              <w:keepLines/>
              <w:spacing w:line="360" w:lineRule="auto"/>
              <w:rPr>
                <w:rFonts w:hint="eastAsia" w:ascii="宋体" w:hAnsi="宋体" w:cs="宋体"/>
                <w:sz w:val="24"/>
                <w:szCs w:val="24"/>
              </w:rPr>
              <w:framePr w:hSpace="180" w:wrap="around" w:vAnchor="text" w:hAnchor="page" w:xAlign="center" w:y="25"/>
            </w:pPr>
            <w:r>
              <w:rPr>
                <w:rFonts w:hint="eastAsia" w:ascii="宋体" w:hAnsi="宋体" w:cs="宋体"/>
                <w:sz w:val="24"/>
                <w:szCs w:val="24"/>
                <w:lang w:eastAsia="en-US"/>
              </w:rPr>
              <w:t xml:space="preserve">鲜活水产</w:t>
            </w:r>
            <w:r>
              <w:rPr>
                <w:rFonts w:hint="eastAsia" w:ascii="宋体" w:hAnsi="宋体" w:cs="宋体"/>
                <w:sz w:val="24"/>
                <w:szCs w:val="24"/>
              </w:rPr>
              <w:t xml:space="preserve">类</w:t>
            </w:r>
            <w:r/>
          </w:p>
        </w:tc>
        <w:tc>
          <w:tcPr>
            <w:tcW w:w="2018" w:type="dxa"/>
            <w:vAlign w:val="center"/>
            <w:textDirection w:val="lrTb"/>
            <w:noWrap w:val="false"/>
          </w:tcPr>
          <w:p>
            <w:pPr>
              <w:pStyle w:val="843"/>
              <w:jc w:val="center"/>
              <w:keepLines/>
              <w:spacing w:line="360" w:lineRule="auto"/>
              <w:rPr>
                <w:rFonts w:hint="eastAsia" w:ascii="宋体" w:hAnsi="宋体" w:cs="宋体"/>
                <w:sz w:val="24"/>
                <w:szCs w:val="24"/>
                <w:lang w:eastAsia="en-US"/>
              </w:rPr>
              <w:framePr w:hSpace="180" w:wrap="around" w:vAnchor="text" w:hAnchor="page" w:xAlign="center" w:y="25"/>
            </w:pPr>
            <w:r>
              <w:rPr>
                <w:rFonts w:hint="eastAsia" w:ascii="宋体" w:hAnsi="宋体" w:cs="宋体"/>
                <w:sz w:val="24"/>
                <w:szCs w:val="24"/>
                <w:lang w:eastAsia="en-US"/>
              </w:rPr>
              <w:t xml:space="preserve">GB2733-2015</w:t>
            </w:r>
            <w:r/>
          </w:p>
        </w:tc>
        <w:tc>
          <w:tcPr>
            <w:tcW w:w="1057" w:type="dxa"/>
            <w:vAlign w:val="center"/>
            <w:textDirection w:val="lrTb"/>
            <w:noWrap w:val="false"/>
          </w:tcPr>
          <w:p>
            <w:pPr>
              <w:pStyle w:val="843"/>
              <w:jc w:val="left"/>
              <w:keepLines/>
              <w:spacing w:line="360" w:lineRule="auto"/>
              <w:rPr>
                <w:rFonts w:hint="eastAsia" w:ascii="宋体" w:hAnsi="宋体" w:cs="宋体"/>
                <w:sz w:val="24"/>
                <w:szCs w:val="24"/>
                <w:lang w:eastAsia="en-US"/>
              </w:rPr>
              <w:framePr w:hSpace="180" w:wrap="around" w:vAnchor="text" w:hAnchor="page" w:xAlign="center" w:y="25"/>
            </w:pPr>
            <w:r>
              <w:rPr>
                <w:rFonts w:hint="eastAsia" w:ascii="宋体" w:hAnsi="宋体" w:cs="宋体"/>
                <w:sz w:val="24"/>
                <w:szCs w:val="24"/>
                <w:lang w:eastAsia="en-US"/>
              </w:rPr>
              <w:t xml:space="preserve">按需提供批次</w:t>
            </w:r>
            <w:r/>
          </w:p>
        </w:tc>
        <w:tc>
          <w:tcPr>
            <w:tcW w:w="3995" w:type="dxa"/>
            <w:vAlign w:val="center"/>
            <w:textDirection w:val="lrTb"/>
            <w:noWrap w:val="false"/>
          </w:tcPr>
          <w:p>
            <w:pPr>
              <w:pStyle w:val="843"/>
              <w:jc w:val="left"/>
              <w:keepLines/>
              <w:spacing w:line="360" w:lineRule="auto"/>
              <w:rPr>
                <w:rFonts w:hint="eastAsia" w:ascii="宋体" w:hAnsi="宋体" w:cs="宋体"/>
                <w:sz w:val="24"/>
                <w:szCs w:val="24"/>
              </w:rPr>
              <w:framePr w:hSpace="180" w:wrap="around" w:vAnchor="text" w:hAnchor="page" w:xAlign="center" w:y="25"/>
            </w:pPr>
            <w:r>
              <w:rPr>
                <w:rFonts w:hint="eastAsia" w:ascii="宋体" w:hAnsi="宋体" w:cs="宋体"/>
                <w:sz w:val="24"/>
                <w:szCs w:val="24"/>
              </w:rPr>
              <w:t xml:space="preserve">1、新鲜，无病毒，不含有害物质，禁止采购来自受污染的海、江河、湖泊等水域的水产品。</w:t>
            </w:r>
            <w:r/>
          </w:p>
          <w:p>
            <w:pPr>
              <w:pStyle w:val="843"/>
              <w:jc w:val="left"/>
              <w:keepLines/>
              <w:spacing w:line="360" w:lineRule="auto"/>
              <w:rPr>
                <w:rFonts w:hint="eastAsia" w:ascii="宋体" w:hAnsi="宋体" w:cs="宋体"/>
                <w:sz w:val="24"/>
                <w:szCs w:val="24"/>
              </w:rPr>
              <w:framePr w:hSpace="180" w:wrap="around" w:vAnchor="text" w:hAnchor="page" w:xAlign="center" w:y="25"/>
            </w:pPr>
            <w:r>
              <w:rPr>
                <w:rFonts w:hint="eastAsia" w:ascii="宋体" w:hAnsi="宋体" w:cs="宋体"/>
                <w:sz w:val="24"/>
                <w:szCs w:val="24"/>
              </w:rPr>
              <w:t xml:space="preserve">2、如需剖杀的鱼，要做到鱼鳞刮除干净，去内脏、鱼鳃、腹内黑膜，来自非疫区。</w:t>
            </w:r>
            <w:r/>
          </w:p>
        </w:tc>
      </w:tr>
      <w:tr>
        <w:trPr>
          <w:trHeight w:val="838"/>
        </w:trPr>
        <w:tc>
          <w:tcPr>
            <w:tcW w:w="700" w:type="dxa"/>
            <w:vAlign w:val="center"/>
            <w:textDirection w:val="lrTb"/>
            <w:noWrap w:val="false"/>
          </w:tcPr>
          <w:p>
            <w:pPr>
              <w:pStyle w:val="843"/>
              <w:jc w:val="center"/>
              <w:keepLines/>
              <w:spacing w:line="360" w:lineRule="auto"/>
              <w:rPr>
                <w:rFonts w:hint="eastAsia" w:ascii="宋体" w:hAnsi="宋体" w:cs="宋体"/>
                <w:sz w:val="24"/>
                <w:szCs w:val="24"/>
              </w:rPr>
              <w:framePr w:hSpace="180" w:wrap="around" w:vAnchor="text" w:hAnchor="page" w:xAlign="center" w:y="25"/>
            </w:pPr>
            <w:r>
              <w:rPr>
                <w:rFonts w:hint="eastAsia" w:ascii="宋体" w:hAnsi="宋体" w:cs="宋体"/>
                <w:sz w:val="24"/>
                <w:szCs w:val="24"/>
              </w:rPr>
              <w:t xml:space="preserve">4</w:t>
            </w:r>
            <w:r/>
          </w:p>
        </w:tc>
        <w:tc>
          <w:tcPr>
            <w:tcW w:w="752" w:type="dxa"/>
            <w:vAlign w:val="center"/>
            <w:textDirection w:val="lrTb"/>
            <w:noWrap w:val="false"/>
          </w:tcPr>
          <w:p>
            <w:pPr>
              <w:pStyle w:val="843"/>
              <w:jc w:val="left"/>
              <w:keepLines/>
              <w:spacing w:line="360" w:lineRule="auto"/>
              <w:rPr>
                <w:rFonts w:hint="eastAsia" w:ascii="宋体" w:hAnsi="宋体" w:cs="宋体"/>
                <w:sz w:val="24"/>
                <w:szCs w:val="24"/>
              </w:rPr>
              <w:framePr w:hSpace="180" w:wrap="around" w:vAnchor="text" w:hAnchor="page" w:xAlign="center" w:y="25"/>
            </w:pPr>
            <w:r>
              <w:rPr>
                <w:rFonts w:hint="eastAsia" w:ascii="宋体" w:hAnsi="宋体" w:cs="宋体"/>
                <w:sz w:val="24"/>
                <w:szCs w:val="24"/>
                <w:lang w:bidi="ar"/>
              </w:rPr>
              <w:t xml:space="preserve">咸小菜类/调味品/干货类</w:t>
            </w:r>
            <w:r>
              <w:rPr>
                <w:rFonts w:hint="eastAsia" w:ascii="宋体" w:hAnsi="宋体" w:cs="宋体"/>
                <w:sz w:val="24"/>
                <w:szCs w:val="24"/>
              </w:rPr>
            </w:r>
            <w:r/>
          </w:p>
        </w:tc>
        <w:tc>
          <w:tcPr>
            <w:tcW w:w="2018" w:type="dxa"/>
            <w:vAlign w:val="center"/>
            <w:textDirection w:val="lrTb"/>
            <w:noWrap w:val="false"/>
          </w:tcPr>
          <w:p>
            <w:pPr>
              <w:pStyle w:val="843"/>
              <w:jc w:val="center"/>
              <w:keepLines/>
              <w:spacing w:line="360" w:lineRule="auto"/>
              <w:rPr>
                <w:rFonts w:hint="eastAsia" w:ascii="宋体" w:hAnsi="宋体" w:cs="宋体"/>
                <w:sz w:val="24"/>
                <w:szCs w:val="24"/>
              </w:rPr>
              <w:framePr w:hSpace="180" w:wrap="around" w:vAnchor="text" w:hAnchor="page" w:xAlign="center" w:y="25"/>
            </w:pPr>
            <w:r>
              <w:rPr>
                <w:rFonts w:hint="eastAsia" w:ascii="宋体" w:hAnsi="宋体" w:cs="宋体"/>
                <w:sz w:val="24"/>
                <w:szCs w:val="24"/>
                <w:lang w:bidi="ar"/>
              </w:rPr>
              <w:t xml:space="preserve">咸小菜</w:t>
            </w:r>
            <w:r>
              <w:rPr>
                <w:rFonts w:hint="eastAsia" w:ascii="宋体" w:hAnsi="宋体" w:cs="宋体"/>
                <w:sz w:val="24"/>
                <w:szCs w:val="24"/>
              </w:rPr>
              <w:t xml:space="preserve">执行国家标准;</w:t>
            </w:r>
            <w:r>
              <w:rPr>
                <w:rFonts w:hint="eastAsia" w:ascii="宋体" w:hAnsi="宋体" w:cs="宋体"/>
                <w:sz w:val="24"/>
                <w:szCs w:val="24"/>
                <w:lang w:bidi="ar"/>
              </w:rPr>
              <w:t xml:space="preserve">调味品</w:t>
            </w:r>
            <w:r>
              <w:rPr>
                <w:rFonts w:hint="eastAsia" w:ascii="宋体" w:hAnsi="宋体" w:cs="宋体"/>
                <w:sz w:val="24"/>
                <w:szCs w:val="24"/>
              </w:rPr>
              <w:t xml:space="preserve">执行国家标准;</w:t>
            </w:r>
            <w:r>
              <w:rPr>
                <w:rFonts w:hint="eastAsia" w:ascii="宋体" w:hAnsi="宋体" w:cs="宋体"/>
                <w:sz w:val="24"/>
                <w:szCs w:val="24"/>
                <w:lang w:bidi="ar"/>
              </w:rPr>
              <w:t xml:space="preserve">干货</w:t>
            </w:r>
            <w:r>
              <w:rPr>
                <w:rFonts w:hint="eastAsia" w:ascii="宋体" w:hAnsi="宋体" w:cs="宋体"/>
                <w:sz w:val="24"/>
                <w:szCs w:val="24"/>
              </w:rPr>
              <w:t xml:space="preserve">执行国家标准;</w:t>
            </w:r>
            <w:r/>
          </w:p>
        </w:tc>
        <w:tc>
          <w:tcPr>
            <w:tcW w:w="1057" w:type="dxa"/>
            <w:vAlign w:val="center"/>
            <w:textDirection w:val="lrTb"/>
            <w:noWrap w:val="false"/>
          </w:tcPr>
          <w:p>
            <w:pPr>
              <w:pStyle w:val="843"/>
              <w:jc w:val="left"/>
              <w:keepLines/>
              <w:spacing w:line="360" w:lineRule="auto"/>
              <w:rPr>
                <w:rFonts w:hint="eastAsia" w:ascii="宋体" w:hAnsi="宋体" w:cs="宋体"/>
                <w:sz w:val="24"/>
                <w:szCs w:val="24"/>
                <w:lang w:eastAsia="en-US"/>
              </w:rPr>
              <w:framePr w:hSpace="180" w:wrap="around" w:vAnchor="text" w:hAnchor="page" w:xAlign="center" w:y="25"/>
            </w:pPr>
            <w:r>
              <w:rPr>
                <w:rFonts w:hint="eastAsia" w:ascii="宋体" w:hAnsi="宋体" w:cs="宋体"/>
                <w:sz w:val="24"/>
                <w:szCs w:val="24"/>
                <w:lang w:eastAsia="en-US"/>
              </w:rPr>
              <w:t xml:space="preserve">按需提供批次</w:t>
            </w:r>
            <w:r/>
          </w:p>
        </w:tc>
        <w:tc>
          <w:tcPr>
            <w:tcW w:w="3995" w:type="dxa"/>
            <w:vAlign w:val="center"/>
            <w:textDirection w:val="lrTb"/>
            <w:noWrap w:val="false"/>
          </w:tcPr>
          <w:p>
            <w:pPr>
              <w:pStyle w:val="843"/>
              <w:jc w:val="left"/>
              <w:keepLines/>
              <w:spacing w:line="360" w:lineRule="auto"/>
              <w:rPr>
                <w:rFonts w:hint="eastAsia" w:ascii="宋体" w:hAnsi="宋体" w:cs="宋体"/>
                <w:sz w:val="24"/>
                <w:szCs w:val="24"/>
              </w:rPr>
              <w:framePr w:hSpace="180" w:wrap="around" w:vAnchor="text" w:hAnchor="page" w:xAlign="center" w:y="25"/>
            </w:pPr>
            <w:r>
              <w:rPr>
                <w:rFonts w:hint="eastAsia" w:ascii="宋体" w:hAnsi="宋体" w:cs="宋体"/>
                <w:sz w:val="24"/>
                <w:szCs w:val="24"/>
              </w:rPr>
              <w:t xml:space="preserve">1、符合现行国家食品安全法要求。</w:t>
            </w:r>
            <w:r/>
          </w:p>
        </w:tc>
      </w:tr>
    </w:tbl>
    <w:p>
      <w:pPr>
        <w:pStyle w:val="860"/>
        <w:ind w:firstLine="482"/>
        <w:spacing w:after="0" w:line="360" w:lineRule="auto"/>
        <w:rPr>
          <w:rFonts w:hint="eastAsia" w:ascii="宋体" w:hAnsi="宋体" w:cs="宋体"/>
          <w:b/>
          <w:bCs/>
          <w:sz w:val="24"/>
          <w:szCs w:val="24"/>
          <w:lang w:val="en-US" w:eastAsia="zh-CN"/>
        </w:rPr>
      </w:pPr>
      <w:r/>
      <w:bookmarkEnd w:id="44"/>
      <w:r>
        <w:rPr>
          <w:rFonts w:hint="eastAsia" w:ascii="宋体" w:hAnsi="宋体" w:cs="宋体"/>
          <w:b/>
          <w:bCs/>
          <w:sz w:val="24"/>
          <w:szCs w:val="24"/>
          <w:lang w:val="en-US" w:eastAsia="zh-CN"/>
        </w:rPr>
        <w:t xml:space="preserve">2、</w:t>
      </w:r>
      <w:r>
        <w:rPr>
          <w:rFonts w:hint="eastAsia" w:ascii="宋体" w:hAnsi="宋体" w:cs="宋体"/>
          <w:b/>
          <w:bCs/>
          <w:sz w:val="24"/>
          <w:szCs w:val="24"/>
        </w:rPr>
        <w:t xml:space="preserve">供货清单</w:t>
      </w:r>
      <w:r>
        <w:rPr>
          <w:rFonts w:hint="eastAsia" w:ascii="宋体" w:hAnsi="宋体" w:cs="宋体"/>
          <w:b/>
          <w:bCs/>
          <w:sz w:val="24"/>
          <w:szCs w:val="24"/>
          <w:lang w:val="en-US" w:eastAsia="zh-CN"/>
        </w:rPr>
      </w:r>
      <w:r/>
    </w:p>
    <w:tbl>
      <w:tblPr>
        <w:tblW w:w="8429" w:type="dxa"/>
        <w:tblInd w:w="93" w:type="dxa"/>
        <w:tblLayout w:type="fixed"/>
        <w:tblCellMar>
          <w:left w:w="108" w:type="dxa"/>
          <w:top w:w="0" w:type="dxa"/>
          <w:right w:w="108" w:type="dxa"/>
          <w:bottom w:w="0" w:type="dxa"/>
        </w:tblCellMar>
        <w:tblLook w:val="04A0" w:firstRow="1" w:lastRow="0" w:firstColumn="1" w:lastColumn="0" w:noHBand="0" w:noVBand="1"/>
      </w:tblPr>
      <w:tblGrid>
        <w:gridCol w:w="729"/>
        <w:gridCol w:w="573"/>
        <w:gridCol w:w="1350"/>
        <w:gridCol w:w="646"/>
        <w:gridCol w:w="5131"/>
      </w:tblGrid>
      <w:tr>
        <w:trPr>
          <w:trHeight w:val="580"/>
        </w:trPr>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品类</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序号</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物资名称</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单位</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center"/>
            <w:textDirection w:val="lrTb"/>
            <w:noWrap/>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备注</w:t>
            </w:r>
            <w:r>
              <w:rPr>
                <w:rFonts w:hint="eastAsia" w:ascii="宋体" w:hAnsi="宋体" w:cs="宋体"/>
                <w:sz w:val="24"/>
                <w:szCs w:val="24"/>
              </w:rPr>
            </w:r>
            <w:r/>
          </w:p>
        </w:tc>
      </w:tr>
      <w:tr>
        <w:trPr>
          <w:cantSplit/>
          <w:trHeight w:val="865"/>
        </w:trPr>
        <w:tc>
          <w:tcPr>
            <w:tcBorders>
              <w:top w:val="single" w:color="000000" w:sz="4" w:space="0"/>
              <w:left w:val="single" w:color="000000" w:sz="4" w:space="0"/>
              <w:right w:val="single" w:color="000000" w:sz="4" w:space="0"/>
            </w:tcBorders>
            <w:tcW w:w="729" w:type="dxa"/>
            <w:vAlign w:val="center"/>
            <w:vMerge w:val="restart"/>
            <w:textDirection w:val="lrTb"/>
            <w:noWrap/>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蔬菜类</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1</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大白菜</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center"/>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外叶淡绿色，奶黄色，帮白内叶乳白色，叶新鲜光泽，棵株大，完整，包心坚实紧密，根部断面洁白完整。</w:t>
            </w:r>
            <w:r>
              <w:rPr>
                <w:rFonts w:hint="eastAsia" w:ascii="宋体" w:hAnsi="宋体" w:cs="宋体"/>
                <w:sz w:val="24"/>
                <w:szCs w:val="24"/>
              </w:rPr>
            </w:r>
            <w:r/>
          </w:p>
        </w:tc>
      </w:tr>
      <w:tr>
        <w:trPr>
          <w:cantSplit/>
          <w:trHeight w:val="580"/>
        </w:trPr>
        <w:tc>
          <w:tcPr>
            <w:tcBorders>
              <w:left w:val="single" w:color="000000" w:sz="4" w:space="0"/>
              <w:right w:val="single" w:color="000000" w:sz="4" w:space="0"/>
            </w:tcBorders>
            <w:tcW w:w="729" w:type="dxa"/>
            <w:vAlign w:val="center"/>
            <w:vMerge w:val="continue"/>
            <w:textDirection w:val="lrTb"/>
            <w:noWrap/>
          </w:tcPr>
          <w:p>
            <w:pPr>
              <w:pStyle w:val="843"/>
              <w:jc w:val="left"/>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2</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青菜</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center"/>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梗白色或浅绿色，较嫩，叶子深绿色，整棵菜水份充足，无根。</w:t>
            </w:r>
            <w:r>
              <w:rPr>
                <w:rFonts w:hint="eastAsia" w:ascii="宋体" w:hAnsi="宋体" w:cs="宋体"/>
                <w:sz w:val="24"/>
                <w:szCs w:val="24"/>
              </w:rPr>
            </w:r>
            <w:r/>
          </w:p>
        </w:tc>
      </w:tr>
      <w:tr>
        <w:trPr>
          <w:cantSplit/>
          <w:trHeight w:val="865"/>
        </w:trPr>
        <w:tc>
          <w:tcPr>
            <w:tcBorders>
              <w:left w:val="single" w:color="000000" w:sz="4" w:space="0"/>
              <w:right w:val="single" w:color="000000" w:sz="4" w:space="0"/>
            </w:tcBorders>
            <w:tcW w:w="729" w:type="dxa"/>
            <w:vAlign w:val="center"/>
            <w:vMerge w:val="continue"/>
            <w:textDirection w:val="lrTb"/>
            <w:noWrap/>
          </w:tcPr>
          <w:p>
            <w:pPr>
              <w:pStyle w:val="843"/>
              <w:jc w:val="left"/>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3</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包菜</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center"/>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外叶淡绿色，内叶淡黄色，叶肥厚脆嫩，棵株大，完整，包心坚实紧密，根部断面洁白完整。</w:t>
            </w:r>
            <w:r>
              <w:rPr>
                <w:rFonts w:hint="eastAsia" w:ascii="宋体" w:hAnsi="宋体" w:cs="宋体"/>
                <w:sz w:val="24"/>
                <w:szCs w:val="24"/>
              </w:rPr>
            </w:r>
            <w:r/>
          </w:p>
        </w:tc>
      </w:tr>
      <w:tr>
        <w:trPr>
          <w:cantSplit/>
          <w:trHeight w:val="580"/>
        </w:trPr>
        <w:tc>
          <w:tcPr>
            <w:tcBorders>
              <w:left w:val="single" w:color="000000" w:sz="4" w:space="0"/>
              <w:right w:val="single" w:color="000000" w:sz="4" w:space="0"/>
            </w:tcBorders>
            <w:tcW w:w="729" w:type="dxa"/>
            <w:vAlign w:val="center"/>
            <w:vMerge w:val="continue"/>
            <w:textDirection w:val="lrTb"/>
            <w:noWrap/>
          </w:tcPr>
          <w:p>
            <w:pPr>
              <w:pStyle w:val="843"/>
              <w:jc w:val="left"/>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4</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瓠子</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center"/>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颜色浅绿色，有一定硬度，皮脆硬，肉晶莹透明，瓜形正。</w:t>
            </w:r>
            <w:r>
              <w:rPr>
                <w:rFonts w:hint="eastAsia" w:ascii="宋体" w:hAnsi="宋体" w:cs="宋体"/>
                <w:sz w:val="24"/>
                <w:szCs w:val="24"/>
              </w:rPr>
            </w:r>
            <w:r/>
          </w:p>
        </w:tc>
      </w:tr>
      <w:tr>
        <w:trPr>
          <w:cantSplit/>
          <w:trHeight w:val="865"/>
        </w:trPr>
        <w:tc>
          <w:tcPr>
            <w:tcBorders>
              <w:left w:val="single" w:color="000000" w:sz="4" w:space="0"/>
              <w:right w:val="single" w:color="000000" w:sz="4" w:space="0"/>
            </w:tcBorders>
            <w:tcW w:w="729" w:type="dxa"/>
            <w:vAlign w:val="center"/>
            <w:vMerge w:val="continue"/>
            <w:textDirection w:val="lrTb"/>
            <w:noWrap/>
          </w:tcPr>
          <w:p>
            <w:pPr>
              <w:pStyle w:val="843"/>
              <w:jc w:val="left"/>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5</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胡萝卜</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center"/>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颜色红色可橘黄色，表面光滑，条直匀称，粗壮，硬实不软，肉质甜脆，中心柱细小。</w:t>
            </w:r>
            <w:r>
              <w:rPr>
                <w:rFonts w:hint="eastAsia" w:ascii="宋体" w:hAnsi="宋体" w:cs="宋体"/>
                <w:sz w:val="24"/>
                <w:szCs w:val="24"/>
              </w:rPr>
            </w:r>
            <w:r/>
          </w:p>
        </w:tc>
      </w:tr>
      <w:tr>
        <w:trPr>
          <w:cantSplit/>
          <w:trHeight w:val="669"/>
        </w:trPr>
        <w:tc>
          <w:tcPr>
            <w:tcBorders>
              <w:left w:val="single" w:color="000000" w:sz="4" w:space="0"/>
              <w:right w:val="single" w:color="000000" w:sz="4" w:space="0"/>
            </w:tcBorders>
            <w:tcW w:w="729" w:type="dxa"/>
            <w:vAlign w:val="center"/>
            <w:vMerge w:val="continue"/>
            <w:textDirection w:val="lrTb"/>
            <w:noWrap/>
          </w:tcPr>
          <w:p>
            <w:pPr>
              <w:pStyle w:val="843"/>
              <w:jc w:val="left"/>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6</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土豆</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center"/>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颜色为淡黄色或奶白色，个大形正，大小整齐，表皮光滑，体硬不软，饱满。</w:t>
            </w:r>
            <w:r>
              <w:rPr>
                <w:rFonts w:hint="eastAsia" w:ascii="宋体" w:hAnsi="宋体" w:cs="宋体"/>
                <w:sz w:val="24"/>
                <w:szCs w:val="24"/>
              </w:rPr>
            </w:r>
            <w:r/>
          </w:p>
        </w:tc>
      </w:tr>
      <w:tr>
        <w:trPr>
          <w:cantSplit/>
          <w:trHeight w:val="580"/>
        </w:trPr>
        <w:tc>
          <w:tcPr>
            <w:tcBorders>
              <w:left w:val="single" w:color="000000" w:sz="4" w:space="0"/>
              <w:right w:val="single" w:color="000000" w:sz="4" w:space="0"/>
            </w:tcBorders>
            <w:tcW w:w="729" w:type="dxa"/>
            <w:vAlign w:val="center"/>
            <w:vMerge w:val="continue"/>
            <w:textDirection w:val="lrTb"/>
            <w:noWrap/>
          </w:tcPr>
          <w:p>
            <w:pPr>
              <w:pStyle w:val="843"/>
              <w:jc w:val="left"/>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7</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生姜</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center"/>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颜色淡黄，表皮完整，姜体脆硬，肥大有姜味。</w:t>
            </w:r>
            <w:r>
              <w:rPr>
                <w:rFonts w:hint="eastAsia" w:ascii="宋体" w:hAnsi="宋体" w:cs="宋体"/>
                <w:sz w:val="24"/>
                <w:szCs w:val="24"/>
              </w:rPr>
            </w:r>
            <w:r/>
          </w:p>
        </w:tc>
      </w:tr>
      <w:tr>
        <w:trPr>
          <w:cantSplit/>
          <w:trHeight w:val="669"/>
        </w:trPr>
        <w:tc>
          <w:tcPr>
            <w:tcBorders>
              <w:left w:val="single" w:color="000000" w:sz="4" w:space="0"/>
              <w:right w:val="single" w:color="000000" w:sz="4" w:space="0"/>
            </w:tcBorders>
            <w:tcW w:w="729" w:type="dxa"/>
            <w:vAlign w:val="center"/>
            <w:vMerge w:val="continue"/>
            <w:textDirection w:val="lrTb"/>
            <w:noWrap/>
          </w:tcPr>
          <w:p>
            <w:pPr>
              <w:pStyle w:val="843"/>
              <w:jc w:val="left"/>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8</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芋头</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center"/>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颜色为红褐色，表皮粗糙，个体方面军中，断面肉质洁白，且有紫色斑点，不硬心。</w:t>
            </w:r>
            <w:r>
              <w:rPr>
                <w:rFonts w:hint="eastAsia" w:ascii="宋体" w:hAnsi="宋体" w:cs="宋体"/>
                <w:sz w:val="24"/>
                <w:szCs w:val="24"/>
              </w:rPr>
            </w:r>
            <w:r/>
          </w:p>
        </w:tc>
      </w:tr>
      <w:tr>
        <w:trPr>
          <w:cantSplit/>
          <w:trHeight w:val="580"/>
        </w:trPr>
        <w:tc>
          <w:tcPr>
            <w:tcBorders>
              <w:left w:val="single" w:color="000000" w:sz="4" w:space="0"/>
              <w:right w:val="single" w:color="000000" w:sz="4" w:space="0"/>
            </w:tcBorders>
            <w:tcW w:w="729" w:type="dxa"/>
            <w:vAlign w:val="center"/>
            <w:vMerge w:val="continue"/>
            <w:textDirection w:val="lrTb"/>
            <w:noWrap/>
          </w:tcPr>
          <w:p>
            <w:pPr>
              <w:pStyle w:val="843"/>
              <w:jc w:val="left"/>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9</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大葱</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center"/>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葱叶为管状，浅绿色，葱白长，紧实，挺直，无根，长约50厘米。</w:t>
            </w:r>
            <w:r>
              <w:rPr>
                <w:rFonts w:hint="eastAsia" w:ascii="宋体" w:hAnsi="宋体" w:cs="宋体"/>
                <w:sz w:val="24"/>
                <w:szCs w:val="24"/>
              </w:rPr>
            </w:r>
            <w:r/>
          </w:p>
        </w:tc>
      </w:tr>
      <w:tr>
        <w:trPr>
          <w:cantSplit/>
          <w:trHeight w:val="580"/>
        </w:trPr>
        <w:tc>
          <w:tcPr>
            <w:tcBorders>
              <w:left w:val="single" w:color="000000" w:sz="4" w:space="0"/>
              <w:right w:val="single" w:color="000000" w:sz="4" w:space="0"/>
            </w:tcBorders>
            <w:tcW w:w="729" w:type="dxa"/>
            <w:vAlign w:val="center"/>
            <w:vMerge w:val="continue"/>
            <w:textDirection w:val="lrTb"/>
            <w:noWrap/>
          </w:tcPr>
          <w:p>
            <w:pPr>
              <w:pStyle w:val="843"/>
              <w:jc w:val="left"/>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10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蒜苗</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center"/>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颜色深绿，梗细滑，有光泽，挺直，鲜嫩，指甲掐之易断。</w:t>
            </w:r>
            <w:r>
              <w:rPr>
                <w:rFonts w:hint="eastAsia" w:ascii="宋体" w:hAnsi="宋体" w:cs="宋体"/>
                <w:sz w:val="24"/>
                <w:szCs w:val="24"/>
              </w:rPr>
            </w:r>
            <w:r/>
          </w:p>
        </w:tc>
      </w:tr>
      <w:tr>
        <w:trPr>
          <w:cantSplit/>
          <w:trHeight w:val="339"/>
        </w:trPr>
        <w:tc>
          <w:tcPr>
            <w:tcBorders>
              <w:left w:val="single" w:color="000000" w:sz="4" w:space="0"/>
              <w:right w:val="single" w:color="000000" w:sz="4" w:space="0"/>
            </w:tcBorders>
            <w:tcW w:w="729" w:type="dxa"/>
            <w:vAlign w:val="center"/>
            <w:vMerge w:val="continue"/>
            <w:textDirection w:val="lrTb"/>
            <w:noWrap/>
          </w:tcPr>
          <w:p>
            <w:pPr>
              <w:pStyle w:val="843"/>
              <w:jc w:val="left"/>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11</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茼蒿</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center"/>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颜色深绿，挺直，鲜嫩。</w:t>
            </w:r>
            <w:r>
              <w:rPr>
                <w:rFonts w:hint="eastAsia" w:ascii="宋体" w:hAnsi="宋体" w:cs="宋体"/>
                <w:sz w:val="24"/>
                <w:szCs w:val="24"/>
              </w:rPr>
            </w:r>
            <w:r/>
          </w:p>
        </w:tc>
      </w:tr>
      <w:tr>
        <w:trPr>
          <w:cantSplit/>
          <w:trHeight w:val="865"/>
        </w:trPr>
        <w:tc>
          <w:tcPr>
            <w:tcBorders>
              <w:left w:val="single" w:color="000000" w:sz="4" w:space="0"/>
              <w:right w:val="single" w:color="000000" w:sz="4" w:space="0"/>
            </w:tcBorders>
            <w:tcW w:w="729" w:type="dxa"/>
            <w:vAlign w:val="center"/>
            <w:vMerge w:val="continue"/>
            <w:textDirection w:val="lrTb"/>
            <w:noWrap/>
          </w:tcPr>
          <w:p>
            <w:pPr>
              <w:pStyle w:val="843"/>
              <w:jc w:val="left"/>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12</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苋菜</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center"/>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有红绿两种，叶子为绿色或红色，叶大薄软，有光泽，茎细短，光滑嫩脆，棵株挺直，水份充足。</w:t>
            </w:r>
            <w:r>
              <w:rPr>
                <w:rFonts w:hint="eastAsia" w:ascii="宋体" w:hAnsi="宋体" w:cs="宋体"/>
                <w:sz w:val="24"/>
                <w:szCs w:val="24"/>
              </w:rPr>
            </w:r>
            <w:r/>
          </w:p>
        </w:tc>
      </w:tr>
      <w:tr>
        <w:trPr>
          <w:cantSplit/>
          <w:trHeight w:val="669"/>
        </w:trPr>
        <w:tc>
          <w:tcPr>
            <w:tcBorders>
              <w:left w:val="single" w:color="000000" w:sz="4" w:space="0"/>
              <w:right w:val="single" w:color="000000" w:sz="4" w:space="0"/>
            </w:tcBorders>
            <w:tcW w:w="729" w:type="dxa"/>
            <w:vAlign w:val="center"/>
            <w:vMerge w:val="continue"/>
            <w:textDirection w:val="lrTb"/>
            <w:noWrap/>
          </w:tcPr>
          <w:p>
            <w:pPr>
              <w:pStyle w:val="843"/>
              <w:jc w:val="left"/>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13</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莲藕</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center"/>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表皮颜色白中带黄，藕节肥大，无叉，水分充足，肉洁白脆嫩，藕节一般为</w:t>
            </w:r>
            <w:r>
              <w:rPr>
                <w:rStyle w:val="910"/>
                <w:rFonts w:hint="eastAsia" w:ascii="宋体" w:hAnsi="宋体" w:cs="宋体"/>
                <w:color w:val="000000"/>
                <w:sz w:val="24"/>
                <w:szCs w:val="24"/>
                <w:lang w:bidi="ar"/>
              </w:rPr>
              <w:t xml:space="preserve">3-4</w:t>
            </w:r>
            <w:r>
              <w:rPr>
                <w:rFonts w:hint="eastAsia" w:ascii="宋体" w:hAnsi="宋体" w:cs="宋体"/>
                <w:sz w:val="24"/>
                <w:szCs w:val="24"/>
                <w:lang w:bidi="ar"/>
              </w:rPr>
              <w:t xml:space="preserve">节。</w:t>
            </w:r>
            <w:r>
              <w:rPr>
                <w:rFonts w:hint="eastAsia" w:ascii="宋体" w:hAnsi="宋体" w:cs="宋体"/>
                <w:sz w:val="24"/>
                <w:szCs w:val="24"/>
              </w:rPr>
            </w:r>
            <w:r/>
          </w:p>
        </w:tc>
      </w:tr>
      <w:tr>
        <w:trPr>
          <w:cantSplit/>
          <w:trHeight w:val="580"/>
        </w:trPr>
        <w:tc>
          <w:tcPr>
            <w:tcBorders>
              <w:left w:val="single" w:color="000000" w:sz="4" w:space="0"/>
              <w:right w:val="single" w:color="000000" w:sz="4" w:space="0"/>
            </w:tcBorders>
            <w:tcW w:w="729" w:type="dxa"/>
            <w:vAlign w:val="center"/>
            <w:vMerge w:val="continue"/>
            <w:textDirection w:val="lrTb"/>
            <w:noWrap/>
          </w:tcPr>
          <w:p>
            <w:pPr>
              <w:pStyle w:val="843"/>
              <w:jc w:val="left"/>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14</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净莴苣</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center"/>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笋形粗壮，条直，均匀，叶绿色，茎皮光泽，绿或淡绿色，断面碧绿。</w:t>
            </w:r>
            <w:r>
              <w:rPr>
                <w:rFonts w:hint="eastAsia" w:ascii="宋体" w:hAnsi="宋体" w:cs="宋体"/>
                <w:sz w:val="24"/>
                <w:szCs w:val="24"/>
              </w:rPr>
            </w:r>
            <w:r/>
          </w:p>
        </w:tc>
      </w:tr>
      <w:tr>
        <w:trPr>
          <w:cantSplit/>
          <w:trHeight w:val="865"/>
        </w:trPr>
        <w:tc>
          <w:tcPr>
            <w:tcBorders>
              <w:left w:val="single" w:color="000000" w:sz="4" w:space="0"/>
              <w:right w:val="single" w:color="000000" w:sz="4" w:space="0"/>
            </w:tcBorders>
            <w:tcW w:w="729" w:type="dxa"/>
            <w:vAlign w:val="center"/>
            <w:vMerge w:val="continue"/>
            <w:textDirection w:val="lrTb"/>
            <w:noWrap/>
          </w:tcPr>
          <w:p>
            <w:pPr>
              <w:pStyle w:val="843"/>
              <w:jc w:val="left"/>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15</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四季豆</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center"/>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颜色翠绿色，表面有细绒毛，豆荚细长均匀，水分充足。饱满有韧性，能弯曲，指甲掐之后有痕，断之容易。</w:t>
            </w:r>
            <w:r>
              <w:rPr>
                <w:rFonts w:hint="eastAsia" w:ascii="宋体" w:hAnsi="宋体" w:cs="宋体"/>
                <w:sz w:val="24"/>
                <w:szCs w:val="24"/>
              </w:rPr>
            </w:r>
            <w:r/>
          </w:p>
        </w:tc>
      </w:tr>
      <w:tr>
        <w:trPr>
          <w:cantSplit/>
          <w:trHeight w:val="865"/>
        </w:trPr>
        <w:tc>
          <w:tcPr>
            <w:tcBorders>
              <w:left w:val="single" w:color="000000" w:sz="4" w:space="0"/>
              <w:right w:val="single" w:color="000000" w:sz="4" w:space="0"/>
            </w:tcBorders>
            <w:tcW w:w="729" w:type="dxa"/>
            <w:vAlign w:val="center"/>
            <w:vMerge w:val="continue"/>
            <w:textDirection w:val="lrTb"/>
            <w:noWrap/>
          </w:tcPr>
          <w:p>
            <w:pPr>
              <w:pStyle w:val="843"/>
              <w:jc w:val="left"/>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16</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西红柿</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center"/>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颜色大红，粉红或黄色，光泽亮艳，个大圆整，饱满有弹性，至少八成熟，肉厚籽少，味甜中带酸。</w:t>
            </w:r>
            <w:r>
              <w:rPr>
                <w:rFonts w:hint="eastAsia" w:ascii="宋体" w:hAnsi="宋体" w:cs="宋体"/>
                <w:sz w:val="24"/>
                <w:szCs w:val="24"/>
              </w:rPr>
            </w:r>
            <w:r/>
          </w:p>
        </w:tc>
      </w:tr>
      <w:tr>
        <w:trPr>
          <w:cantSplit/>
          <w:trHeight w:val="580"/>
        </w:trPr>
        <w:tc>
          <w:tcPr>
            <w:tcBorders>
              <w:left w:val="single" w:color="000000" w:sz="4" w:space="0"/>
              <w:right w:val="single" w:color="000000" w:sz="4" w:space="0"/>
            </w:tcBorders>
            <w:tcW w:w="729" w:type="dxa"/>
            <w:vAlign w:val="center"/>
            <w:vMerge w:val="continue"/>
            <w:textDirection w:val="lrTb"/>
            <w:noWrap/>
          </w:tcPr>
          <w:p>
            <w:pPr>
              <w:pStyle w:val="843"/>
              <w:jc w:val="left"/>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17</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圣女果</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center"/>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表皮完整，无虫害和烂斑，颜色自然，有光泽及香味，质重为佳。</w:t>
            </w:r>
            <w:r>
              <w:rPr>
                <w:rFonts w:hint="eastAsia" w:ascii="宋体" w:hAnsi="宋体" w:cs="宋体"/>
                <w:sz w:val="24"/>
                <w:szCs w:val="24"/>
              </w:rPr>
            </w:r>
            <w:r/>
          </w:p>
        </w:tc>
      </w:tr>
      <w:tr>
        <w:trPr>
          <w:cantSplit/>
          <w:trHeight w:val="865"/>
        </w:trPr>
        <w:tc>
          <w:tcPr>
            <w:tcBorders>
              <w:left w:val="single" w:color="000000" w:sz="4" w:space="0"/>
              <w:right w:val="single" w:color="000000" w:sz="4" w:space="0"/>
            </w:tcBorders>
            <w:tcW w:w="729" w:type="dxa"/>
            <w:vAlign w:val="center"/>
            <w:vMerge w:val="continue"/>
            <w:textDirection w:val="lrTb"/>
            <w:noWrap/>
          </w:tcPr>
          <w:p>
            <w:pPr>
              <w:pStyle w:val="843"/>
              <w:jc w:val="left"/>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18</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青椒</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center"/>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长形或萝卜形，颜色碧绿，有光泽，表面光滑，饱满有一定硬度和弹性，肉层中等有辣味。</w:t>
            </w:r>
            <w:r>
              <w:rPr>
                <w:rFonts w:hint="eastAsia" w:ascii="宋体" w:hAnsi="宋体" w:cs="宋体"/>
                <w:sz w:val="24"/>
                <w:szCs w:val="24"/>
              </w:rPr>
            </w:r>
            <w:r/>
          </w:p>
        </w:tc>
      </w:tr>
      <w:tr>
        <w:trPr>
          <w:cantSplit/>
          <w:trHeight w:val="580"/>
        </w:trPr>
        <w:tc>
          <w:tcPr>
            <w:tcBorders>
              <w:left w:val="single" w:color="000000" w:sz="4" w:space="0"/>
              <w:right w:val="single" w:color="000000" w:sz="4" w:space="0"/>
            </w:tcBorders>
            <w:tcW w:w="729" w:type="dxa"/>
            <w:vAlign w:val="center"/>
            <w:vMerge w:val="continue"/>
            <w:textDirection w:val="lrTb"/>
            <w:noWrap/>
          </w:tcPr>
          <w:p>
            <w:pPr>
              <w:pStyle w:val="843"/>
              <w:jc w:val="left"/>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19</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冬瓜</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center"/>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皮青翠，有白霜，肉洁白，厚嫩，紧密，膛小，有一定硬度。</w:t>
            </w:r>
            <w:r>
              <w:rPr>
                <w:rFonts w:hint="eastAsia" w:ascii="宋体" w:hAnsi="宋体" w:cs="宋体"/>
                <w:sz w:val="24"/>
                <w:szCs w:val="24"/>
              </w:rPr>
            </w:r>
            <w:r/>
          </w:p>
        </w:tc>
      </w:tr>
      <w:tr>
        <w:trPr>
          <w:cantSplit/>
          <w:trHeight w:val="865"/>
        </w:trPr>
        <w:tc>
          <w:tcPr>
            <w:tcBorders>
              <w:left w:val="single" w:color="000000" w:sz="4" w:space="0"/>
              <w:right w:val="single" w:color="000000" w:sz="4" w:space="0"/>
            </w:tcBorders>
            <w:tcW w:w="729" w:type="dxa"/>
            <w:vAlign w:val="center"/>
            <w:vMerge w:val="continue"/>
            <w:textDirection w:val="lrTb"/>
            <w:noWrap/>
          </w:tcPr>
          <w:p>
            <w:pPr>
              <w:pStyle w:val="843"/>
              <w:jc w:val="left"/>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20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黄瓜</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center"/>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颜色青绿，瓜身细短，条直均匀，瓜把小，顶花带刺，有白霜或光泽，肉脆甜，瓤小籽少。</w:t>
            </w:r>
            <w:r>
              <w:rPr>
                <w:rFonts w:hint="eastAsia" w:ascii="宋体" w:hAnsi="宋体" w:cs="宋体"/>
                <w:sz w:val="24"/>
                <w:szCs w:val="24"/>
              </w:rPr>
            </w:r>
            <w:r/>
          </w:p>
        </w:tc>
      </w:tr>
      <w:tr>
        <w:trPr>
          <w:cantSplit/>
          <w:trHeight w:val="580"/>
        </w:trPr>
        <w:tc>
          <w:tcPr>
            <w:tcBorders>
              <w:left w:val="single" w:color="000000" w:sz="4" w:space="0"/>
              <w:right w:val="single" w:color="000000" w:sz="4" w:space="0"/>
            </w:tcBorders>
            <w:tcW w:w="729" w:type="dxa"/>
            <w:vAlign w:val="center"/>
            <w:vMerge w:val="continue"/>
            <w:textDirection w:val="lrTb"/>
            <w:noWrap/>
          </w:tcPr>
          <w:p>
            <w:pPr>
              <w:pStyle w:val="843"/>
              <w:jc w:val="left"/>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21</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水果黄瓜</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center"/>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表皮完整，无虫害和烂斑，颜色自然，有光泽及香味，24质重为佳。</w:t>
            </w:r>
            <w:r>
              <w:rPr>
                <w:rFonts w:hint="eastAsia" w:ascii="宋体" w:hAnsi="宋体" w:cs="宋体"/>
                <w:sz w:val="24"/>
                <w:szCs w:val="24"/>
              </w:rPr>
            </w:r>
            <w:r/>
          </w:p>
        </w:tc>
      </w:tr>
      <w:tr>
        <w:trPr>
          <w:cantSplit/>
          <w:trHeight w:val="580"/>
        </w:trPr>
        <w:tc>
          <w:tcPr>
            <w:tcBorders>
              <w:left w:val="single" w:color="000000" w:sz="4" w:space="0"/>
              <w:right w:val="single" w:color="000000" w:sz="4" w:space="0"/>
            </w:tcBorders>
            <w:tcW w:w="729" w:type="dxa"/>
            <w:vAlign w:val="center"/>
            <w:vMerge w:val="continue"/>
            <w:textDirection w:val="lrTb"/>
            <w:noWrap/>
          </w:tcPr>
          <w:p>
            <w:pPr>
              <w:pStyle w:val="843"/>
              <w:jc w:val="left"/>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22</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南瓜</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center"/>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颜色金黄色或橙黄色，瓜形周正，肉金黄紧密，粉甜，表面硬实。</w:t>
            </w:r>
            <w:r>
              <w:rPr>
                <w:rFonts w:hint="eastAsia" w:ascii="宋体" w:hAnsi="宋体" w:cs="宋体"/>
                <w:sz w:val="24"/>
                <w:szCs w:val="24"/>
              </w:rPr>
            </w:r>
            <w:r/>
          </w:p>
        </w:tc>
      </w:tr>
      <w:tr>
        <w:trPr>
          <w:cantSplit/>
          <w:trHeight w:val="865"/>
        </w:trPr>
        <w:tc>
          <w:tcPr>
            <w:tcBorders>
              <w:left w:val="single" w:color="000000" w:sz="4" w:space="0"/>
              <w:right w:val="single" w:color="000000" w:sz="4" w:space="0"/>
            </w:tcBorders>
            <w:tcW w:w="729" w:type="dxa"/>
            <w:vAlign w:val="center"/>
            <w:vMerge w:val="continue"/>
            <w:textDirection w:val="lrTb"/>
            <w:noWrap/>
          </w:tcPr>
          <w:p>
            <w:pPr>
              <w:pStyle w:val="843"/>
              <w:jc w:val="left"/>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23</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茄子</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center"/>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色正（青、紫、白）形正（棒形、卵形、灯泡形），表面光滑有光泽，有弹性不软，皮薄肉嫩籽少，个体均匀。</w:t>
            </w:r>
            <w:r>
              <w:rPr>
                <w:rFonts w:hint="eastAsia" w:ascii="宋体" w:hAnsi="宋体" w:cs="宋体"/>
                <w:sz w:val="24"/>
                <w:szCs w:val="24"/>
              </w:rPr>
            </w:r>
            <w:r/>
          </w:p>
        </w:tc>
      </w:tr>
      <w:tr>
        <w:trPr>
          <w:cantSplit/>
          <w:trHeight w:val="580"/>
        </w:trPr>
        <w:tc>
          <w:tcPr>
            <w:tcBorders>
              <w:left w:val="single" w:color="000000" w:sz="4" w:space="0"/>
              <w:right w:val="single" w:color="000000" w:sz="4" w:space="0"/>
            </w:tcBorders>
            <w:tcW w:w="729" w:type="dxa"/>
            <w:vAlign w:val="center"/>
            <w:vMerge w:val="continue"/>
            <w:textDirection w:val="lrTb"/>
            <w:noWrap/>
          </w:tcPr>
          <w:p>
            <w:pPr>
              <w:pStyle w:val="843"/>
              <w:jc w:val="left"/>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24</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蚕豆米</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center"/>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颜色翠绿色，个大形正，大小整齐，表皮光滑，饱满。</w:t>
            </w:r>
            <w:r>
              <w:rPr>
                <w:rFonts w:hint="eastAsia" w:ascii="宋体" w:hAnsi="宋体" w:cs="宋体"/>
                <w:sz w:val="24"/>
                <w:szCs w:val="24"/>
              </w:rPr>
            </w:r>
            <w:r/>
          </w:p>
        </w:tc>
      </w:tr>
      <w:tr>
        <w:trPr>
          <w:cantSplit/>
          <w:trHeight w:val="669"/>
        </w:trPr>
        <w:tc>
          <w:tcPr>
            <w:tcBorders>
              <w:left w:val="single" w:color="000000" w:sz="4" w:space="0"/>
              <w:right w:val="single" w:color="000000" w:sz="4" w:space="0"/>
            </w:tcBorders>
            <w:tcW w:w="729" w:type="dxa"/>
            <w:vAlign w:val="center"/>
            <w:vMerge w:val="continue"/>
            <w:textDirection w:val="lrTb"/>
            <w:noWrap/>
          </w:tcPr>
          <w:p>
            <w:pPr>
              <w:pStyle w:val="843"/>
              <w:jc w:val="left"/>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25</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茭白</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center"/>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叶颜色青绿，完整，茎粗壮，肉肥厚较嫩，颜色洁白或淡黄色，折之易断。</w:t>
            </w:r>
            <w:r>
              <w:rPr>
                <w:rFonts w:hint="eastAsia" w:ascii="宋体" w:hAnsi="宋体" w:cs="宋体"/>
                <w:sz w:val="24"/>
                <w:szCs w:val="24"/>
              </w:rPr>
            </w:r>
            <w:r/>
          </w:p>
        </w:tc>
      </w:tr>
      <w:tr>
        <w:trPr>
          <w:cantSplit/>
          <w:trHeight w:val="865"/>
        </w:trPr>
        <w:tc>
          <w:tcPr>
            <w:tcBorders>
              <w:left w:val="single" w:color="000000" w:sz="4" w:space="0"/>
              <w:right w:val="single" w:color="000000" w:sz="4" w:space="0"/>
            </w:tcBorders>
            <w:tcW w:w="729" w:type="dxa"/>
            <w:vAlign w:val="center"/>
            <w:vMerge w:val="continue"/>
            <w:textDirection w:val="lrTb"/>
            <w:noWrap/>
          </w:tcPr>
          <w:p>
            <w:pPr>
              <w:pStyle w:val="843"/>
              <w:jc w:val="left"/>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26</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西葫芦</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center"/>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颜色黄绿色，表皮光滑有花纹和棱边，皮薄肉嫩，瓤小子少，有一定硬度，尾蒂有毛刺。</w:t>
            </w:r>
            <w:r>
              <w:rPr>
                <w:rFonts w:hint="eastAsia" w:ascii="宋体" w:hAnsi="宋体" w:cs="宋体"/>
                <w:sz w:val="24"/>
                <w:szCs w:val="24"/>
              </w:rPr>
            </w:r>
            <w:r/>
          </w:p>
        </w:tc>
      </w:tr>
      <w:tr>
        <w:trPr>
          <w:cantSplit/>
          <w:trHeight w:val="339"/>
        </w:trPr>
        <w:tc>
          <w:tcPr>
            <w:tcBorders>
              <w:left w:val="single" w:color="000000" w:sz="4" w:space="0"/>
              <w:right w:val="single" w:color="000000" w:sz="4" w:space="0"/>
            </w:tcBorders>
            <w:tcW w:w="729" w:type="dxa"/>
            <w:vAlign w:val="center"/>
            <w:vMerge w:val="continue"/>
            <w:textDirection w:val="lrTb"/>
            <w:noWrap/>
          </w:tcPr>
          <w:p>
            <w:pPr>
              <w:pStyle w:val="843"/>
              <w:jc w:val="left"/>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27</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玉米</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center"/>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色泽正常，无杂质，无异味。</w:t>
            </w:r>
            <w:r>
              <w:rPr>
                <w:rFonts w:hint="eastAsia" w:ascii="宋体" w:hAnsi="宋体" w:cs="宋体"/>
                <w:sz w:val="24"/>
                <w:szCs w:val="24"/>
              </w:rPr>
            </w:r>
            <w:r/>
          </w:p>
        </w:tc>
      </w:tr>
      <w:tr>
        <w:trPr>
          <w:cantSplit/>
          <w:trHeight w:val="865"/>
        </w:trPr>
        <w:tc>
          <w:tcPr>
            <w:tcBorders>
              <w:left w:val="single" w:color="000000" w:sz="4" w:space="0"/>
              <w:right w:val="single" w:color="000000" w:sz="4" w:space="0"/>
            </w:tcBorders>
            <w:tcW w:w="729" w:type="dxa"/>
            <w:vAlign w:val="center"/>
            <w:vMerge w:val="continue"/>
            <w:textDirection w:val="lrTb"/>
            <w:noWrap/>
          </w:tcPr>
          <w:p>
            <w:pPr>
              <w:pStyle w:val="843"/>
              <w:jc w:val="left"/>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28</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山芋</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center"/>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颜色粉红或淡黄色，依品种而定，个大形正，大小整齐，表面无伤，体硬不软，饱满。</w:t>
            </w:r>
            <w:r>
              <w:rPr>
                <w:rFonts w:hint="eastAsia" w:ascii="宋体" w:hAnsi="宋体" w:cs="宋体"/>
                <w:sz w:val="24"/>
                <w:szCs w:val="24"/>
              </w:rPr>
            </w:r>
            <w:r/>
          </w:p>
        </w:tc>
      </w:tr>
      <w:tr>
        <w:trPr>
          <w:cantSplit/>
          <w:trHeight w:val="644"/>
        </w:trPr>
        <w:tc>
          <w:tcPr>
            <w:tcBorders>
              <w:left w:val="single" w:color="000000" w:sz="4" w:space="0"/>
              <w:right w:val="single" w:color="000000" w:sz="4" w:space="0"/>
            </w:tcBorders>
            <w:tcW w:w="729" w:type="dxa"/>
            <w:vAlign w:val="center"/>
            <w:vMerge w:val="continue"/>
            <w:textDirection w:val="lrTb"/>
            <w:noWrap/>
          </w:tcPr>
          <w:p>
            <w:pPr>
              <w:pStyle w:val="843"/>
              <w:jc w:val="left"/>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29</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毛白菜</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center"/>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梗白色</w:t>
            </w:r>
            <w:r>
              <w:rPr>
                <w:rStyle w:val="910"/>
                <w:rFonts w:hint="eastAsia" w:ascii="宋体" w:hAnsi="宋体" w:cs="宋体"/>
                <w:color w:val="000000"/>
                <w:sz w:val="24"/>
                <w:szCs w:val="24"/>
                <w:lang w:bidi="ar"/>
              </w:rPr>
              <w:t xml:space="preserve">，</w:t>
            </w:r>
            <w:r>
              <w:rPr>
                <w:rFonts w:hint="eastAsia" w:ascii="宋体" w:hAnsi="宋体" w:cs="宋体"/>
                <w:sz w:val="24"/>
                <w:szCs w:val="24"/>
                <w:lang w:bidi="ar"/>
              </w:rPr>
              <w:t xml:space="preserve">较嫩较短</w:t>
            </w:r>
            <w:r>
              <w:rPr>
                <w:rStyle w:val="910"/>
                <w:rFonts w:hint="eastAsia" w:ascii="宋体" w:hAnsi="宋体" w:cs="宋体"/>
                <w:color w:val="000000"/>
                <w:sz w:val="24"/>
                <w:szCs w:val="24"/>
                <w:lang w:bidi="ar"/>
              </w:rPr>
              <w:t xml:space="preserve">，</w:t>
            </w:r>
            <w:r>
              <w:rPr>
                <w:rFonts w:hint="eastAsia" w:ascii="宋体" w:hAnsi="宋体" w:cs="宋体"/>
                <w:sz w:val="24"/>
                <w:szCs w:val="24"/>
                <w:lang w:bidi="ar"/>
              </w:rPr>
              <w:t xml:space="preserve">叶子淡绿色</w:t>
            </w:r>
            <w:r>
              <w:rPr>
                <w:rStyle w:val="910"/>
                <w:rFonts w:hint="eastAsia" w:ascii="宋体" w:hAnsi="宋体" w:cs="宋体"/>
                <w:color w:val="000000"/>
                <w:sz w:val="24"/>
                <w:szCs w:val="24"/>
                <w:lang w:bidi="ar"/>
              </w:rPr>
              <w:t xml:space="preserve">，</w:t>
            </w:r>
            <w:r>
              <w:rPr>
                <w:rFonts w:hint="eastAsia" w:ascii="宋体" w:hAnsi="宋体" w:cs="宋体"/>
                <w:sz w:val="24"/>
                <w:szCs w:val="24"/>
                <w:lang w:bidi="ar"/>
              </w:rPr>
              <w:t xml:space="preserve">整棵菜水份充足</w:t>
            </w:r>
            <w:r>
              <w:rPr>
                <w:rStyle w:val="910"/>
                <w:rFonts w:hint="eastAsia" w:ascii="宋体" w:hAnsi="宋体" w:cs="宋体"/>
                <w:color w:val="000000"/>
                <w:sz w:val="24"/>
                <w:szCs w:val="24"/>
                <w:lang w:bidi="ar"/>
              </w:rPr>
              <w:t xml:space="preserve">，</w:t>
            </w:r>
            <w:r>
              <w:rPr>
                <w:rFonts w:hint="eastAsia" w:ascii="宋体" w:hAnsi="宋体" w:cs="宋体"/>
                <w:sz w:val="24"/>
                <w:szCs w:val="24"/>
                <w:lang w:bidi="ar"/>
              </w:rPr>
              <w:t xml:space="preserve">无根。</w:t>
            </w:r>
            <w:r>
              <w:rPr>
                <w:rFonts w:hint="eastAsia" w:ascii="宋体" w:hAnsi="宋体" w:cs="宋体"/>
                <w:sz w:val="24"/>
                <w:szCs w:val="24"/>
              </w:rPr>
            </w:r>
            <w:r/>
          </w:p>
        </w:tc>
      </w:tr>
      <w:tr>
        <w:trPr>
          <w:cantSplit/>
          <w:trHeight w:val="580"/>
        </w:trPr>
        <w:tc>
          <w:tcPr>
            <w:tcBorders>
              <w:left w:val="single" w:color="000000" w:sz="4" w:space="0"/>
              <w:right w:val="single" w:color="000000" w:sz="4" w:space="0"/>
            </w:tcBorders>
            <w:tcW w:w="729" w:type="dxa"/>
            <w:vAlign w:val="center"/>
            <w:vMerge w:val="continue"/>
            <w:textDirection w:val="lrTb"/>
            <w:noWrap/>
          </w:tcPr>
          <w:p>
            <w:pPr>
              <w:pStyle w:val="843"/>
              <w:jc w:val="left"/>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30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油麦菜</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center"/>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颜色鲜艳，淡绿，叶子水份充足，脆嫩薄，可竖起，棵株挺直。</w:t>
            </w:r>
            <w:r>
              <w:rPr>
                <w:rFonts w:hint="eastAsia" w:ascii="宋体" w:hAnsi="宋体" w:cs="宋体"/>
                <w:sz w:val="24"/>
                <w:szCs w:val="24"/>
              </w:rPr>
            </w:r>
            <w:r/>
          </w:p>
        </w:tc>
      </w:tr>
      <w:tr>
        <w:trPr>
          <w:cantSplit/>
          <w:trHeight w:val="580"/>
        </w:trPr>
        <w:tc>
          <w:tcPr>
            <w:tcBorders>
              <w:left w:val="single" w:color="000000" w:sz="4" w:space="0"/>
              <w:right w:val="single" w:color="000000" w:sz="4" w:space="0"/>
            </w:tcBorders>
            <w:tcW w:w="729" w:type="dxa"/>
            <w:vAlign w:val="center"/>
            <w:vMerge w:val="continue"/>
            <w:textDirection w:val="lrTb"/>
            <w:noWrap/>
          </w:tcPr>
          <w:p>
            <w:pPr>
              <w:pStyle w:val="843"/>
              <w:jc w:val="left"/>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31</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生菜</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center"/>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颜色鲜艳，淡绿，叶子水份充足，脆嫩薄，可竖起，棵株挺直。</w:t>
            </w:r>
            <w:r>
              <w:rPr>
                <w:rFonts w:hint="eastAsia" w:ascii="宋体" w:hAnsi="宋体" w:cs="宋体"/>
                <w:sz w:val="24"/>
                <w:szCs w:val="24"/>
              </w:rPr>
            </w:r>
            <w:r/>
          </w:p>
        </w:tc>
      </w:tr>
      <w:tr>
        <w:trPr>
          <w:cantSplit/>
          <w:trHeight w:val="669"/>
        </w:trPr>
        <w:tc>
          <w:tcPr>
            <w:tcBorders>
              <w:left w:val="single" w:color="000000" w:sz="4" w:space="0"/>
              <w:right w:val="single" w:color="000000" w:sz="4" w:space="0"/>
            </w:tcBorders>
            <w:tcW w:w="729" w:type="dxa"/>
            <w:vAlign w:val="center"/>
            <w:vMerge w:val="continue"/>
            <w:textDirection w:val="lrTb"/>
            <w:noWrap/>
          </w:tcPr>
          <w:p>
            <w:pPr>
              <w:pStyle w:val="843"/>
              <w:jc w:val="left"/>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32</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空心菜</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center"/>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叶薄小翠绿，有光泽，棵株挺直，梗细嫩脆，淡绿色易折断，棵株约</w:t>
            </w:r>
            <w:r>
              <w:rPr>
                <w:rStyle w:val="910"/>
                <w:rFonts w:hint="eastAsia" w:ascii="宋体" w:hAnsi="宋体" w:cs="宋体"/>
                <w:color w:val="000000"/>
                <w:sz w:val="24"/>
                <w:szCs w:val="24"/>
                <w:lang w:bidi="ar"/>
              </w:rPr>
              <w:t xml:space="preserve">15</w:t>
            </w:r>
            <w:r>
              <w:rPr>
                <w:rFonts w:hint="eastAsia" w:ascii="宋体" w:hAnsi="宋体" w:cs="宋体"/>
                <w:sz w:val="24"/>
                <w:szCs w:val="24"/>
                <w:lang w:bidi="ar"/>
              </w:rPr>
              <w:t xml:space="preserve">厘米。</w:t>
            </w:r>
            <w:r>
              <w:rPr>
                <w:rFonts w:hint="eastAsia" w:ascii="宋体" w:hAnsi="宋体" w:cs="宋体"/>
                <w:sz w:val="24"/>
                <w:szCs w:val="24"/>
              </w:rPr>
            </w:r>
            <w:r/>
          </w:p>
        </w:tc>
      </w:tr>
      <w:tr>
        <w:trPr>
          <w:cantSplit/>
          <w:trHeight w:val="580"/>
        </w:trPr>
        <w:tc>
          <w:tcPr>
            <w:tcBorders>
              <w:left w:val="single" w:color="000000" w:sz="4" w:space="0"/>
              <w:right w:val="single" w:color="000000" w:sz="4" w:space="0"/>
            </w:tcBorders>
            <w:tcW w:w="729" w:type="dxa"/>
            <w:vAlign w:val="center"/>
            <w:vMerge w:val="continue"/>
            <w:textDirection w:val="lrTb"/>
            <w:noWrap/>
          </w:tcPr>
          <w:p>
            <w:pPr>
              <w:pStyle w:val="843"/>
              <w:jc w:val="left"/>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33</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绿豆芽</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center"/>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豆芽挺直，芽身短而粗，根须少，芽色洁白晶莹。</w:t>
            </w:r>
            <w:r>
              <w:rPr>
                <w:rFonts w:hint="eastAsia" w:ascii="宋体" w:hAnsi="宋体" w:cs="宋体"/>
                <w:sz w:val="24"/>
                <w:szCs w:val="24"/>
              </w:rPr>
            </w:r>
            <w:r/>
          </w:p>
        </w:tc>
      </w:tr>
      <w:tr>
        <w:trPr>
          <w:cantSplit/>
          <w:trHeight w:val="580"/>
        </w:trPr>
        <w:tc>
          <w:tcPr>
            <w:tcBorders>
              <w:left w:val="single" w:color="000000" w:sz="4" w:space="0"/>
              <w:right w:val="single" w:color="000000" w:sz="4" w:space="0"/>
            </w:tcBorders>
            <w:tcW w:w="729" w:type="dxa"/>
            <w:vAlign w:val="center"/>
            <w:vMerge w:val="continue"/>
            <w:textDirection w:val="lrTb"/>
            <w:noWrap/>
          </w:tcPr>
          <w:p>
            <w:pPr>
              <w:pStyle w:val="843"/>
              <w:jc w:val="left"/>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34</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黄豆芽</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center"/>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豆芽挺直，芽身短而粗，根须少，芽色洁白晶莹。</w:t>
            </w:r>
            <w:r>
              <w:rPr>
                <w:rFonts w:hint="eastAsia" w:ascii="宋体" w:hAnsi="宋体" w:cs="宋体"/>
                <w:sz w:val="24"/>
                <w:szCs w:val="24"/>
              </w:rPr>
            </w:r>
            <w:r/>
          </w:p>
        </w:tc>
      </w:tr>
      <w:tr>
        <w:trPr>
          <w:cantSplit/>
          <w:trHeight w:val="669"/>
        </w:trPr>
        <w:tc>
          <w:tcPr>
            <w:tcBorders>
              <w:left w:val="single" w:color="000000" w:sz="4" w:space="0"/>
              <w:right w:val="single" w:color="000000" w:sz="4" w:space="0"/>
            </w:tcBorders>
            <w:tcW w:w="729" w:type="dxa"/>
            <w:vAlign w:val="center"/>
            <w:vMerge w:val="continue"/>
            <w:textDirection w:val="lrTb"/>
            <w:noWrap/>
          </w:tcPr>
          <w:p>
            <w:pPr>
              <w:pStyle w:val="843"/>
              <w:jc w:val="left"/>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35</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平菇</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center"/>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菌为洁白色或浅黑色，菌身完整，大小均匀，菌盖与柄，菌环相连未展开，根短。</w:t>
            </w:r>
            <w:r>
              <w:rPr>
                <w:rFonts w:hint="eastAsia" w:ascii="宋体" w:hAnsi="宋体" w:cs="宋体"/>
                <w:sz w:val="24"/>
                <w:szCs w:val="24"/>
              </w:rPr>
            </w:r>
            <w:r/>
          </w:p>
        </w:tc>
      </w:tr>
      <w:tr>
        <w:trPr>
          <w:cantSplit/>
          <w:trHeight w:val="612"/>
        </w:trPr>
        <w:tc>
          <w:tcPr>
            <w:tcBorders>
              <w:left w:val="single" w:color="000000" w:sz="4" w:space="0"/>
              <w:right w:val="single" w:color="000000" w:sz="4" w:space="0"/>
            </w:tcBorders>
            <w:tcW w:w="729" w:type="dxa"/>
            <w:vAlign w:val="center"/>
            <w:vMerge w:val="continue"/>
            <w:textDirection w:val="lrTb"/>
            <w:noWrap/>
          </w:tcPr>
          <w:p>
            <w:pPr>
              <w:pStyle w:val="843"/>
              <w:jc w:val="left"/>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36</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蒜黄</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center"/>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叶肥挺</w:t>
            </w:r>
            <w:r>
              <w:rPr>
                <w:rStyle w:val="910"/>
                <w:rFonts w:hint="eastAsia" w:ascii="宋体" w:hAnsi="宋体" w:cs="宋体"/>
                <w:color w:val="000000"/>
                <w:sz w:val="24"/>
                <w:szCs w:val="24"/>
                <w:lang w:bidi="ar"/>
              </w:rPr>
              <w:t xml:space="preserve">，</w:t>
            </w:r>
            <w:r>
              <w:rPr>
                <w:rFonts w:hint="eastAsia" w:ascii="宋体" w:hAnsi="宋体" w:cs="宋体"/>
                <w:sz w:val="24"/>
                <w:szCs w:val="24"/>
                <w:lang w:bidi="ar"/>
              </w:rPr>
              <w:t xml:space="preserve">稍弯曲</w:t>
            </w:r>
            <w:r>
              <w:rPr>
                <w:rStyle w:val="910"/>
                <w:rFonts w:hint="eastAsia" w:ascii="宋体" w:hAnsi="宋体" w:cs="宋体"/>
                <w:color w:val="000000"/>
                <w:sz w:val="24"/>
                <w:szCs w:val="24"/>
                <w:lang w:bidi="ar"/>
              </w:rPr>
              <w:t xml:space="preserve">，</w:t>
            </w:r>
            <w:r>
              <w:rPr>
                <w:rFonts w:hint="eastAsia" w:ascii="宋体" w:hAnsi="宋体" w:cs="宋体"/>
                <w:sz w:val="24"/>
                <w:szCs w:val="24"/>
                <w:lang w:bidi="ar"/>
              </w:rPr>
              <w:t xml:space="preserve">色泽淡黄</w:t>
            </w:r>
            <w:r>
              <w:rPr>
                <w:rStyle w:val="910"/>
                <w:rFonts w:hint="eastAsia" w:ascii="宋体" w:hAnsi="宋体" w:cs="宋体"/>
                <w:color w:val="000000"/>
                <w:sz w:val="24"/>
                <w:szCs w:val="24"/>
                <w:lang w:bidi="ar"/>
              </w:rPr>
              <w:t xml:space="preserve">，</w:t>
            </w:r>
            <w:r>
              <w:rPr>
                <w:rFonts w:hint="eastAsia" w:ascii="宋体" w:hAnsi="宋体" w:cs="宋体"/>
                <w:sz w:val="24"/>
                <w:szCs w:val="24"/>
                <w:lang w:bidi="ar"/>
              </w:rPr>
              <w:t xml:space="preserve">香味浓郁</w:t>
            </w:r>
            <w:r>
              <w:rPr>
                <w:rStyle w:val="910"/>
                <w:rFonts w:hint="eastAsia" w:ascii="宋体" w:hAnsi="宋体" w:cs="宋体"/>
                <w:color w:val="000000"/>
                <w:sz w:val="24"/>
                <w:szCs w:val="24"/>
                <w:lang w:bidi="ar"/>
              </w:rPr>
              <w:t xml:space="preserve">，</w:t>
            </w:r>
            <w:r>
              <w:rPr>
                <w:rFonts w:hint="eastAsia" w:ascii="宋体" w:hAnsi="宋体" w:cs="宋体"/>
                <w:sz w:val="24"/>
                <w:szCs w:val="24"/>
                <w:lang w:bidi="ar"/>
              </w:rPr>
              <w:t xml:space="preserve">长</w:t>
            </w:r>
            <w:r>
              <w:rPr>
                <w:rStyle w:val="910"/>
                <w:rFonts w:hint="eastAsia" w:ascii="宋体" w:hAnsi="宋体" w:cs="宋体"/>
                <w:color w:val="000000"/>
                <w:sz w:val="24"/>
                <w:szCs w:val="24"/>
                <w:lang w:bidi="ar"/>
              </w:rPr>
              <w:t xml:space="preserve">20</w:t>
            </w:r>
            <w:r>
              <w:rPr>
                <w:rFonts w:hint="eastAsia" w:ascii="宋体" w:hAnsi="宋体" w:cs="宋体"/>
                <w:sz w:val="24"/>
                <w:szCs w:val="24"/>
                <w:lang w:bidi="ar"/>
              </w:rPr>
              <w:t xml:space="preserve">厘米以内。</w:t>
            </w:r>
            <w:r>
              <w:rPr>
                <w:rFonts w:hint="eastAsia" w:ascii="宋体" w:hAnsi="宋体" w:cs="宋体"/>
                <w:sz w:val="24"/>
                <w:szCs w:val="24"/>
              </w:rPr>
            </w:r>
            <w:r/>
          </w:p>
        </w:tc>
      </w:tr>
      <w:tr>
        <w:trPr>
          <w:cantSplit/>
          <w:trHeight w:val="580"/>
        </w:trPr>
        <w:tc>
          <w:tcPr>
            <w:tcBorders>
              <w:left w:val="single" w:color="000000" w:sz="4" w:space="0"/>
              <w:right w:val="single" w:color="000000" w:sz="4" w:space="0"/>
            </w:tcBorders>
            <w:tcW w:w="729" w:type="dxa"/>
            <w:vAlign w:val="center"/>
            <w:vMerge w:val="continue"/>
            <w:textDirection w:val="lrTb"/>
            <w:noWrap/>
          </w:tcPr>
          <w:p>
            <w:pPr>
              <w:pStyle w:val="843"/>
              <w:jc w:val="left"/>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37</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慈姑</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center"/>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外包膜颜色淡黄</w:t>
            </w:r>
            <w:r>
              <w:rPr>
                <w:rStyle w:val="910"/>
                <w:rFonts w:hint="eastAsia" w:ascii="宋体" w:hAnsi="宋体" w:cs="宋体"/>
                <w:color w:val="000000"/>
                <w:sz w:val="24"/>
                <w:szCs w:val="24"/>
                <w:lang w:bidi="ar"/>
              </w:rPr>
              <w:t xml:space="preserve">，</w:t>
            </w:r>
            <w:r>
              <w:rPr>
                <w:rFonts w:hint="eastAsia" w:ascii="宋体" w:hAnsi="宋体" w:cs="宋体"/>
                <w:sz w:val="24"/>
                <w:szCs w:val="24"/>
                <w:lang w:bidi="ar"/>
              </w:rPr>
              <w:t xml:space="preserve">顶端尖芽淡黄色，形大饱满</w:t>
            </w:r>
            <w:r>
              <w:rPr>
                <w:rStyle w:val="910"/>
                <w:rFonts w:hint="eastAsia" w:ascii="宋体" w:hAnsi="宋体" w:cs="宋体"/>
                <w:color w:val="000000"/>
                <w:sz w:val="24"/>
                <w:szCs w:val="24"/>
                <w:lang w:bidi="ar"/>
              </w:rPr>
              <w:t xml:space="preserve">，</w:t>
            </w:r>
            <w:r>
              <w:rPr>
                <w:rFonts w:hint="eastAsia" w:ascii="宋体" w:hAnsi="宋体" w:cs="宋体"/>
                <w:sz w:val="24"/>
                <w:szCs w:val="24"/>
                <w:lang w:bidi="ar"/>
              </w:rPr>
              <w:t xml:space="preserve">洁净</w:t>
            </w:r>
            <w:r>
              <w:rPr>
                <w:rStyle w:val="910"/>
                <w:rFonts w:hint="eastAsia" w:ascii="宋体" w:hAnsi="宋体" w:cs="宋体"/>
                <w:color w:val="000000"/>
                <w:sz w:val="24"/>
                <w:szCs w:val="24"/>
                <w:lang w:bidi="ar"/>
              </w:rPr>
              <w:t xml:space="preserve">，</w:t>
            </w:r>
            <w:r>
              <w:rPr>
                <w:rFonts w:hint="eastAsia" w:ascii="宋体" w:hAnsi="宋体" w:cs="宋体"/>
                <w:sz w:val="24"/>
                <w:szCs w:val="24"/>
                <w:lang w:bidi="ar"/>
              </w:rPr>
              <w:t xml:space="preserve">肉乳白细腻。</w:t>
            </w:r>
            <w:r>
              <w:rPr>
                <w:rFonts w:hint="eastAsia" w:ascii="宋体" w:hAnsi="宋体" w:cs="宋体"/>
                <w:sz w:val="24"/>
                <w:szCs w:val="24"/>
              </w:rPr>
            </w:r>
            <w:r/>
          </w:p>
        </w:tc>
      </w:tr>
      <w:tr>
        <w:trPr>
          <w:cantSplit/>
          <w:trHeight w:val="865"/>
        </w:trPr>
        <w:tc>
          <w:tcPr>
            <w:tcBorders>
              <w:left w:val="single" w:color="000000" w:sz="4" w:space="0"/>
              <w:right w:val="single" w:color="000000" w:sz="4" w:space="0"/>
            </w:tcBorders>
            <w:tcW w:w="729" w:type="dxa"/>
            <w:vAlign w:val="center"/>
            <w:vMerge w:val="continue"/>
            <w:textDirection w:val="lrTb"/>
            <w:noWrap/>
          </w:tcPr>
          <w:p>
            <w:pPr>
              <w:pStyle w:val="843"/>
              <w:jc w:val="left"/>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38</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鸡腿菇</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center"/>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菌盖颜色褐色</w:t>
            </w:r>
            <w:r>
              <w:rPr>
                <w:rStyle w:val="910"/>
                <w:rFonts w:hint="eastAsia" w:ascii="宋体" w:hAnsi="宋体" w:cs="宋体"/>
                <w:color w:val="000000"/>
                <w:sz w:val="24"/>
                <w:szCs w:val="24"/>
                <w:lang w:bidi="ar"/>
              </w:rPr>
              <w:t xml:space="preserve">，</w:t>
            </w:r>
            <w:r>
              <w:rPr>
                <w:rFonts w:hint="eastAsia" w:ascii="宋体" w:hAnsi="宋体" w:cs="宋体"/>
                <w:sz w:val="24"/>
                <w:szCs w:val="24"/>
                <w:lang w:bidi="ar"/>
              </w:rPr>
              <w:t xml:space="preserve">有光泽</w:t>
            </w:r>
            <w:r>
              <w:rPr>
                <w:rStyle w:val="910"/>
                <w:rFonts w:hint="eastAsia" w:ascii="宋体" w:hAnsi="宋体" w:cs="宋体"/>
                <w:color w:val="000000"/>
                <w:sz w:val="24"/>
                <w:szCs w:val="24"/>
                <w:lang w:bidi="ar"/>
              </w:rPr>
              <w:t xml:space="preserve">，</w:t>
            </w:r>
            <w:r>
              <w:rPr>
                <w:rFonts w:hint="eastAsia" w:ascii="宋体" w:hAnsi="宋体" w:cs="宋体"/>
                <w:sz w:val="24"/>
                <w:szCs w:val="24"/>
                <w:lang w:bidi="ar"/>
              </w:rPr>
              <w:t xml:space="preserve">菌耀为淡米色或乳白色，菌身完整无损，不湿，菌盖大</w:t>
            </w:r>
            <w:r>
              <w:rPr>
                <w:rStyle w:val="910"/>
                <w:rFonts w:hint="eastAsia" w:ascii="宋体" w:hAnsi="宋体" w:cs="宋体"/>
                <w:color w:val="000000"/>
                <w:sz w:val="24"/>
                <w:szCs w:val="24"/>
                <w:lang w:bidi="ar"/>
              </w:rPr>
              <w:t xml:space="preserve">，</w:t>
            </w:r>
            <w:r>
              <w:rPr>
                <w:rFonts w:hint="eastAsia" w:ascii="宋体" w:hAnsi="宋体" w:cs="宋体"/>
                <w:sz w:val="24"/>
                <w:szCs w:val="24"/>
                <w:lang w:bidi="ar"/>
              </w:rPr>
              <w:t xml:space="preserve">有弹性，香味浓</w:t>
            </w:r>
            <w:r>
              <w:rPr>
                <w:rStyle w:val="910"/>
                <w:rFonts w:hint="eastAsia" w:ascii="宋体" w:hAnsi="宋体" w:cs="宋体"/>
                <w:color w:val="000000"/>
                <w:sz w:val="24"/>
                <w:szCs w:val="24"/>
                <w:lang w:bidi="ar"/>
              </w:rPr>
              <w:t xml:space="preserve">，</w:t>
            </w:r>
            <w:r>
              <w:rPr>
                <w:rFonts w:hint="eastAsia" w:ascii="宋体" w:hAnsi="宋体" w:cs="宋体"/>
                <w:sz w:val="24"/>
                <w:szCs w:val="24"/>
                <w:lang w:bidi="ar"/>
              </w:rPr>
              <w:t xml:space="preserve">重量轻。</w:t>
            </w:r>
            <w:r>
              <w:rPr>
                <w:rFonts w:hint="eastAsia" w:ascii="宋体" w:hAnsi="宋体" w:cs="宋体"/>
                <w:sz w:val="24"/>
                <w:szCs w:val="24"/>
              </w:rPr>
            </w:r>
            <w:r/>
          </w:p>
        </w:tc>
      </w:tr>
      <w:tr>
        <w:trPr>
          <w:cantSplit/>
          <w:trHeight w:val="580"/>
        </w:trPr>
        <w:tc>
          <w:tcPr>
            <w:tcBorders>
              <w:left w:val="single" w:color="000000" w:sz="4" w:space="0"/>
              <w:right w:val="single" w:color="000000" w:sz="4" w:space="0"/>
            </w:tcBorders>
            <w:tcW w:w="729" w:type="dxa"/>
            <w:vAlign w:val="center"/>
            <w:vMerge w:val="continue"/>
            <w:textDirection w:val="lrTb"/>
            <w:noWrap/>
          </w:tcPr>
          <w:p>
            <w:pPr>
              <w:pStyle w:val="843"/>
              <w:jc w:val="left"/>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39</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香菜</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center"/>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翠绿</w:t>
            </w:r>
            <w:r>
              <w:rPr>
                <w:rStyle w:val="910"/>
                <w:rFonts w:hint="eastAsia" w:ascii="宋体" w:hAnsi="宋体" w:cs="宋体"/>
                <w:color w:val="000000"/>
                <w:sz w:val="24"/>
                <w:szCs w:val="24"/>
                <w:lang w:bidi="ar"/>
              </w:rPr>
              <w:t xml:space="preserve">，</w:t>
            </w:r>
            <w:r>
              <w:rPr>
                <w:rFonts w:hint="eastAsia" w:ascii="宋体" w:hAnsi="宋体" w:cs="宋体"/>
                <w:sz w:val="24"/>
                <w:szCs w:val="24"/>
                <w:lang w:bidi="ar"/>
              </w:rPr>
              <w:t xml:space="preserve">挺直</w:t>
            </w:r>
            <w:r>
              <w:rPr>
                <w:rStyle w:val="910"/>
                <w:rFonts w:hint="eastAsia" w:ascii="宋体" w:hAnsi="宋体" w:cs="宋体"/>
                <w:color w:val="000000"/>
                <w:sz w:val="24"/>
                <w:szCs w:val="24"/>
                <w:lang w:bidi="ar"/>
              </w:rPr>
              <w:t xml:space="preserve">，</w:t>
            </w:r>
            <w:r>
              <w:rPr>
                <w:rFonts w:hint="eastAsia" w:ascii="宋体" w:hAnsi="宋体" w:cs="宋体"/>
                <w:sz w:val="24"/>
                <w:szCs w:val="24"/>
                <w:lang w:bidi="ar"/>
              </w:rPr>
              <w:t xml:space="preserve">根部无泥</w:t>
            </w:r>
            <w:r>
              <w:rPr>
                <w:rStyle w:val="910"/>
                <w:rFonts w:hint="eastAsia" w:ascii="宋体" w:hAnsi="宋体" w:cs="宋体"/>
                <w:color w:val="000000"/>
                <w:sz w:val="24"/>
                <w:szCs w:val="24"/>
                <w:lang w:bidi="ar"/>
              </w:rPr>
              <w:t xml:space="preserve">，</w:t>
            </w:r>
            <w:r>
              <w:rPr>
                <w:rFonts w:hint="eastAsia" w:ascii="宋体" w:hAnsi="宋体" w:cs="宋体"/>
                <w:sz w:val="24"/>
                <w:szCs w:val="24"/>
                <w:lang w:bidi="ar"/>
              </w:rPr>
              <w:t xml:space="preserve">香气重</w:t>
            </w:r>
            <w:r>
              <w:rPr>
                <w:rStyle w:val="910"/>
                <w:rFonts w:hint="eastAsia" w:ascii="宋体" w:hAnsi="宋体" w:cs="宋体"/>
                <w:color w:val="000000"/>
                <w:sz w:val="24"/>
                <w:szCs w:val="24"/>
                <w:lang w:bidi="ar"/>
              </w:rPr>
              <w:t xml:space="preserve">，</w:t>
            </w:r>
            <w:r>
              <w:rPr>
                <w:rFonts w:hint="eastAsia" w:ascii="宋体" w:hAnsi="宋体" w:cs="宋体"/>
                <w:sz w:val="24"/>
                <w:szCs w:val="24"/>
                <w:lang w:bidi="ar"/>
              </w:rPr>
              <w:t xml:space="preserve">水份充足。</w:t>
            </w:r>
            <w:r>
              <w:rPr>
                <w:rFonts w:hint="eastAsia" w:ascii="宋体" w:hAnsi="宋体" w:cs="宋体"/>
                <w:sz w:val="24"/>
                <w:szCs w:val="24"/>
              </w:rPr>
            </w:r>
            <w:r/>
          </w:p>
        </w:tc>
      </w:tr>
      <w:tr>
        <w:trPr>
          <w:cantSplit/>
          <w:trHeight w:val="644"/>
        </w:trPr>
        <w:tc>
          <w:tcPr>
            <w:tcBorders>
              <w:left w:val="single" w:color="000000" w:sz="4" w:space="0"/>
              <w:right w:val="single" w:color="000000" w:sz="4" w:space="0"/>
            </w:tcBorders>
            <w:tcW w:w="729" w:type="dxa"/>
            <w:vAlign w:val="center"/>
            <w:vMerge w:val="continue"/>
            <w:textDirection w:val="lrTb"/>
            <w:noWrap/>
          </w:tcPr>
          <w:p>
            <w:pPr>
              <w:pStyle w:val="843"/>
              <w:jc w:val="left"/>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40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韭菜</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center"/>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叶较宽</w:t>
            </w:r>
            <w:r>
              <w:rPr>
                <w:rStyle w:val="910"/>
                <w:rFonts w:hint="eastAsia" w:ascii="宋体" w:hAnsi="宋体" w:cs="宋体"/>
                <w:color w:val="000000"/>
                <w:sz w:val="24"/>
                <w:szCs w:val="24"/>
                <w:lang w:bidi="ar"/>
              </w:rPr>
              <w:t xml:space="preserve">，</w:t>
            </w:r>
            <w:r>
              <w:rPr>
                <w:rFonts w:hint="eastAsia" w:ascii="宋体" w:hAnsi="宋体" w:cs="宋体"/>
                <w:sz w:val="24"/>
                <w:szCs w:val="24"/>
                <w:lang w:bidi="ar"/>
              </w:rPr>
              <w:t xml:space="preserve">挺直</w:t>
            </w:r>
            <w:r>
              <w:rPr>
                <w:rStyle w:val="910"/>
                <w:rFonts w:hint="eastAsia" w:ascii="宋体" w:hAnsi="宋体" w:cs="宋体"/>
                <w:color w:val="000000"/>
                <w:sz w:val="24"/>
                <w:szCs w:val="24"/>
                <w:lang w:bidi="ar"/>
              </w:rPr>
              <w:t xml:space="preserve">，</w:t>
            </w:r>
            <w:r>
              <w:rPr>
                <w:rFonts w:hint="eastAsia" w:ascii="宋体" w:hAnsi="宋体" w:cs="宋体"/>
                <w:sz w:val="24"/>
                <w:szCs w:val="24"/>
                <w:lang w:bidi="ar"/>
              </w:rPr>
              <w:t xml:space="preserve">翠绿色</w:t>
            </w:r>
            <w:r>
              <w:rPr>
                <w:rStyle w:val="910"/>
                <w:rFonts w:hint="eastAsia" w:ascii="宋体" w:hAnsi="宋体" w:cs="宋体"/>
                <w:color w:val="000000"/>
                <w:sz w:val="24"/>
                <w:szCs w:val="24"/>
                <w:lang w:bidi="ar"/>
              </w:rPr>
              <w:t xml:space="preserve">，</w:t>
            </w:r>
            <w:r>
              <w:rPr>
                <w:rFonts w:hint="eastAsia" w:ascii="宋体" w:hAnsi="宋体" w:cs="宋体"/>
                <w:sz w:val="24"/>
                <w:szCs w:val="24"/>
                <w:lang w:bidi="ar"/>
              </w:rPr>
              <w:t xml:space="preserve">根部洁白</w:t>
            </w:r>
            <w:r>
              <w:rPr>
                <w:rStyle w:val="910"/>
                <w:rFonts w:hint="eastAsia" w:ascii="宋体" w:hAnsi="宋体" w:cs="宋体"/>
                <w:color w:val="000000"/>
                <w:sz w:val="24"/>
                <w:szCs w:val="24"/>
                <w:lang w:bidi="ar"/>
              </w:rPr>
              <w:t xml:space="preserve">，</w:t>
            </w:r>
            <w:r>
              <w:rPr>
                <w:rFonts w:hint="eastAsia" w:ascii="宋体" w:hAnsi="宋体" w:cs="宋体"/>
                <w:sz w:val="24"/>
                <w:szCs w:val="24"/>
                <w:lang w:bidi="ar"/>
              </w:rPr>
              <w:t xml:space="preserve">软嫩且有韭菜味</w:t>
            </w:r>
            <w:r>
              <w:rPr>
                <w:rStyle w:val="910"/>
                <w:rFonts w:hint="eastAsia" w:ascii="宋体" w:hAnsi="宋体" w:cs="宋体"/>
                <w:color w:val="000000"/>
                <w:sz w:val="24"/>
                <w:szCs w:val="24"/>
                <w:lang w:bidi="ar"/>
              </w:rPr>
              <w:t xml:space="preserve">，</w:t>
            </w:r>
            <w:r>
              <w:rPr>
                <w:rFonts w:hint="eastAsia" w:ascii="宋体" w:hAnsi="宋体" w:cs="宋体"/>
                <w:sz w:val="24"/>
                <w:szCs w:val="24"/>
                <w:lang w:bidi="ar"/>
              </w:rPr>
              <w:t xml:space="preserve">根株均匀</w:t>
            </w:r>
            <w:r>
              <w:rPr>
                <w:rStyle w:val="910"/>
                <w:rFonts w:hint="eastAsia" w:ascii="宋体" w:hAnsi="宋体" w:cs="宋体"/>
                <w:color w:val="000000"/>
                <w:sz w:val="24"/>
                <w:szCs w:val="24"/>
                <w:lang w:bidi="ar"/>
              </w:rPr>
              <w:t xml:space="preserve">，</w:t>
            </w:r>
            <w:r>
              <w:rPr>
                <w:rFonts w:hint="eastAsia" w:ascii="宋体" w:hAnsi="宋体" w:cs="宋体"/>
                <w:sz w:val="24"/>
                <w:szCs w:val="24"/>
                <w:lang w:bidi="ar"/>
              </w:rPr>
              <w:t xml:space="preserve">长</w:t>
            </w:r>
            <w:r>
              <w:rPr>
                <w:rStyle w:val="910"/>
                <w:rFonts w:hint="eastAsia" w:ascii="宋体" w:hAnsi="宋体" w:cs="宋体"/>
                <w:color w:val="000000"/>
                <w:sz w:val="24"/>
                <w:szCs w:val="24"/>
                <w:lang w:bidi="ar"/>
              </w:rPr>
              <w:t xml:space="preserve">20</w:t>
            </w:r>
            <w:r>
              <w:rPr>
                <w:rFonts w:hint="eastAsia" w:ascii="宋体" w:hAnsi="宋体" w:cs="宋体"/>
                <w:sz w:val="24"/>
                <w:szCs w:val="24"/>
                <w:lang w:bidi="ar"/>
              </w:rPr>
              <w:t xml:space="preserve">厘米以内。</w:t>
            </w:r>
            <w:r>
              <w:rPr>
                <w:rFonts w:hint="eastAsia" w:ascii="宋体" w:hAnsi="宋体" w:cs="宋体"/>
                <w:sz w:val="24"/>
                <w:szCs w:val="24"/>
              </w:rPr>
            </w:r>
            <w:r/>
          </w:p>
        </w:tc>
      </w:tr>
      <w:tr>
        <w:trPr>
          <w:cantSplit/>
          <w:trHeight w:val="669"/>
        </w:trPr>
        <w:tc>
          <w:tcPr>
            <w:tcBorders>
              <w:left w:val="single" w:color="000000" w:sz="4" w:space="0"/>
              <w:right w:val="single" w:color="000000" w:sz="4" w:space="0"/>
            </w:tcBorders>
            <w:tcW w:w="729" w:type="dxa"/>
            <w:vAlign w:val="center"/>
            <w:vMerge w:val="continue"/>
            <w:textDirection w:val="lrTb"/>
            <w:noWrap/>
          </w:tcPr>
          <w:p>
            <w:pPr>
              <w:pStyle w:val="843"/>
              <w:jc w:val="left"/>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41</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菠菜</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center"/>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颜色碧绿，平嫩，叶子大</w:t>
            </w:r>
            <w:r>
              <w:rPr>
                <w:rStyle w:val="910"/>
                <w:rFonts w:hint="eastAsia" w:ascii="宋体" w:hAnsi="宋体" w:cs="宋体"/>
                <w:color w:val="000000"/>
                <w:sz w:val="24"/>
                <w:szCs w:val="24"/>
                <w:lang w:bidi="ar"/>
              </w:rPr>
              <w:t xml:space="preserve">，</w:t>
            </w:r>
            <w:r>
              <w:rPr>
                <w:rFonts w:hint="eastAsia" w:ascii="宋体" w:hAnsi="宋体" w:cs="宋体"/>
                <w:sz w:val="24"/>
                <w:szCs w:val="24"/>
                <w:lang w:bidi="ar"/>
              </w:rPr>
              <w:t xml:space="preserve">挺直，根桃红，无主茎且无柄无红色，棵株适当。</w:t>
            </w:r>
            <w:r>
              <w:rPr>
                <w:rFonts w:hint="eastAsia" w:ascii="宋体" w:hAnsi="宋体" w:cs="宋体"/>
                <w:sz w:val="24"/>
                <w:szCs w:val="24"/>
              </w:rPr>
            </w:r>
            <w:r/>
          </w:p>
        </w:tc>
      </w:tr>
      <w:tr>
        <w:trPr>
          <w:cantSplit/>
          <w:trHeight w:val="865"/>
        </w:trPr>
        <w:tc>
          <w:tcPr>
            <w:tcBorders>
              <w:left w:val="single" w:color="000000" w:sz="4" w:space="0"/>
              <w:right w:val="single" w:color="000000" w:sz="4" w:space="0"/>
            </w:tcBorders>
            <w:tcW w:w="729" w:type="dxa"/>
            <w:vAlign w:val="center"/>
            <w:vMerge w:val="continue"/>
            <w:textDirection w:val="lrTb"/>
            <w:noWrap/>
          </w:tcPr>
          <w:p>
            <w:pPr>
              <w:pStyle w:val="843"/>
              <w:jc w:val="left"/>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42</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白萝卜</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center"/>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颜色洁白光亮，表面光滑</w:t>
            </w:r>
            <w:r>
              <w:rPr>
                <w:rStyle w:val="910"/>
                <w:rFonts w:hint="eastAsia" w:ascii="宋体" w:hAnsi="宋体" w:cs="宋体"/>
                <w:color w:val="000000"/>
                <w:sz w:val="24"/>
                <w:szCs w:val="24"/>
                <w:lang w:bidi="ar"/>
              </w:rPr>
              <w:t xml:space="preserve">，</w:t>
            </w:r>
            <w:r>
              <w:rPr>
                <w:rFonts w:hint="eastAsia" w:ascii="宋体" w:hAnsi="宋体" w:cs="宋体"/>
                <w:sz w:val="24"/>
                <w:szCs w:val="24"/>
                <w:lang w:bidi="ar"/>
              </w:rPr>
              <w:t xml:space="preserve">细腻，形体完整</w:t>
            </w:r>
            <w:r>
              <w:rPr>
                <w:rStyle w:val="910"/>
                <w:rFonts w:hint="eastAsia" w:ascii="宋体" w:hAnsi="宋体" w:cs="宋体"/>
                <w:color w:val="000000"/>
                <w:sz w:val="24"/>
                <w:szCs w:val="24"/>
                <w:lang w:bidi="ar"/>
              </w:rPr>
              <w:t xml:space="preserve">，</w:t>
            </w:r>
            <w:r>
              <w:rPr>
                <w:rFonts w:hint="eastAsia" w:ascii="宋体" w:hAnsi="宋体" w:cs="宋体"/>
                <w:sz w:val="24"/>
                <w:szCs w:val="24"/>
                <w:lang w:bidi="ar"/>
              </w:rPr>
              <w:t xml:space="preserve">份量重，底部切面洁白，水分大，肉嫩脆</w:t>
            </w:r>
            <w:r>
              <w:rPr>
                <w:rStyle w:val="910"/>
                <w:rFonts w:hint="eastAsia" w:ascii="宋体" w:hAnsi="宋体" w:cs="宋体"/>
                <w:color w:val="000000"/>
                <w:sz w:val="24"/>
                <w:szCs w:val="24"/>
                <w:lang w:bidi="ar"/>
              </w:rPr>
              <w:t xml:space="preserve">，</w:t>
            </w:r>
            <w:r>
              <w:rPr>
                <w:rFonts w:hint="eastAsia" w:ascii="宋体" w:hAnsi="宋体" w:cs="宋体"/>
                <w:sz w:val="24"/>
                <w:szCs w:val="24"/>
                <w:lang w:bidi="ar"/>
              </w:rPr>
              <w:t xml:space="preserve">味甜适中。</w:t>
            </w:r>
            <w:r>
              <w:rPr>
                <w:rFonts w:hint="eastAsia" w:ascii="宋体" w:hAnsi="宋体" w:cs="宋体"/>
                <w:sz w:val="24"/>
                <w:szCs w:val="24"/>
              </w:rPr>
            </w:r>
            <w:r/>
          </w:p>
        </w:tc>
      </w:tr>
      <w:tr>
        <w:trPr>
          <w:cantSplit/>
          <w:trHeight w:val="865"/>
        </w:trPr>
        <w:tc>
          <w:tcPr>
            <w:tcBorders>
              <w:left w:val="single" w:color="000000" w:sz="4" w:space="0"/>
              <w:right w:val="single" w:color="000000" w:sz="4" w:space="0"/>
            </w:tcBorders>
            <w:tcW w:w="729" w:type="dxa"/>
            <w:vAlign w:val="center"/>
            <w:vMerge w:val="continue"/>
            <w:textDirection w:val="lrTb"/>
            <w:noWrap/>
          </w:tcPr>
          <w:p>
            <w:pPr>
              <w:pStyle w:val="843"/>
              <w:jc w:val="left"/>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43</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长豇豆</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center"/>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颜色翠绿色</w:t>
            </w:r>
            <w:r>
              <w:rPr>
                <w:rStyle w:val="910"/>
                <w:rFonts w:hint="eastAsia" w:ascii="宋体" w:hAnsi="宋体" w:cs="宋体"/>
                <w:color w:val="000000"/>
                <w:sz w:val="24"/>
                <w:szCs w:val="24"/>
                <w:lang w:bidi="ar"/>
              </w:rPr>
              <w:t xml:space="preserve">，</w:t>
            </w:r>
            <w:r>
              <w:rPr>
                <w:rFonts w:hint="eastAsia" w:ascii="宋体" w:hAnsi="宋体" w:cs="宋体"/>
                <w:sz w:val="24"/>
                <w:szCs w:val="24"/>
                <w:lang w:bidi="ar"/>
              </w:rPr>
              <w:t xml:space="preserve">表面有细绒毛</w:t>
            </w:r>
            <w:r>
              <w:rPr>
                <w:rStyle w:val="910"/>
                <w:rFonts w:hint="eastAsia" w:ascii="宋体" w:hAnsi="宋体" w:cs="宋体"/>
                <w:color w:val="000000"/>
                <w:sz w:val="24"/>
                <w:szCs w:val="24"/>
                <w:lang w:bidi="ar"/>
              </w:rPr>
              <w:t xml:space="preserve">，</w:t>
            </w:r>
            <w:r>
              <w:rPr>
                <w:rFonts w:hint="eastAsia" w:ascii="宋体" w:hAnsi="宋体" w:cs="宋体"/>
                <w:sz w:val="24"/>
                <w:szCs w:val="24"/>
                <w:lang w:bidi="ar"/>
              </w:rPr>
              <w:t xml:space="preserve">豆荚细长均匀，水分充足。饱满有韧性</w:t>
            </w:r>
            <w:r>
              <w:rPr>
                <w:rStyle w:val="910"/>
                <w:rFonts w:hint="eastAsia" w:ascii="宋体" w:hAnsi="宋体" w:cs="宋体"/>
                <w:color w:val="000000"/>
                <w:sz w:val="24"/>
                <w:szCs w:val="24"/>
                <w:lang w:bidi="ar"/>
              </w:rPr>
              <w:t xml:space="preserve">，</w:t>
            </w:r>
            <w:r>
              <w:rPr>
                <w:rFonts w:hint="eastAsia" w:ascii="宋体" w:hAnsi="宋体" w:cs="宋体"/>
                <w:sz w:val="24"/>
                <w:szCs w:val="24"/>
                <w:lang w:bidi="ar"/>
              </w:rPr>
              <w:t xml:space="preserve">能弯曲，指甲掐之后有痕，断之容易。</w:t>
            </w:r>
            <w:r>
              <w:rPr>
                <w:rFonts w:hint="eastAsia" w:ascii="宋体" w:hAnsi="宋体" w:cs="宋体"/>
                <w:sz w:val="24"/>
                <w:szCs w:val="24"/>
              </w:rPr>
            </w:r>
            <w:r/>
          </w:p>
        </w:tc>
      </w:tr>
      <w:tr>
        <w:trPr>
          <w:cantSplit/>
          <w:trHeight w:val="865"/>
        </w:trPr>
        <w:tc>
          <w:tcPr>
            <w:tcBorders>
              <w:left w:val="single" w:color="000000" w:sz="4" w:space="0"/>
              <w:bottom w:val="single" w:color="000000" w:sz="4" w:space="0"/>
              <w:right w:val="single" w:color="000000" w:sz="4" w:space="0"/>
            </w:tcBorders>
            <w:tcW w:w="729" w:type="dxa"/>
            <w:vAlign w:val="center"/>
            <w:vMerge w:val="continue"/>
            <w:textDirection w:val="lrTb"/>
            <w:noWrap/>
          </w:tcPr>
          <w:p>
            <w:pPr>
              <w:pStyle w:val="843"/>
              <w:jc w:val="left"/>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44</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丝瓜</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center"/>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有棱和无棱两种，皮颜色翠绿</w:t>
            </w:r>
            <w:r>
              <w:rPr>
                <w:rStyle w:val="910"/>
                <w:rFonts w:hint="eastAsia" w:ascii="宋体" w:hAnsi="宋体" w:cs="宋体"/>
                <w:color w:val="000000"/>
                <w:sz w:val="24"/>
                <w:szCs w:val="24"/>
                <w:lang w:bidi="ar"/>
              </w:rPr>
              <w:t xml:space="preserve">，</w:t>
            </w:r>
            <w:r>
              <w:rPr>
                <w:rFonts w:hint="eastAsia" w:ascii="宋体" w:hAnsi="宋体" w:cs="宋体"/>
                <w:sz w:val="24"/>
                <w:szCs w:val="24"/>
                <w:lang w:bidi="ar"/>
              </w:rPr>
              <w:t xml:space="preserve">薄嫩</w:t>
            </w:r>
            <w:r>
              <w:rPr>
                <w:rStyle w:val="910"/>
                <w:rFonts w:hint="eastAsia" w:ascii="宋体" w:hAnsi="宋体" w:cs="宋体"/>
                <w:color w:val="000000"/>
                <w:sz w:val="24"/>
                <w:szCs w:val="24"/>
                <w:lang w:bidi="ar"/>
              </w:rPr>
              <w:t xml:space="preserve">，</w:t>
            </w:r>
            <w:r>
              <w:rPr>
                <w:rFonts w:hint="eastAsia" w:ascii="宋体" w:hAnsi="宋体" w:cs="宋体"/>
                <w:sz w:val="24"/>
                <w:szCs w:val="24"/>
                <w:lang w:bidi="ar"/>
              </w:rPr>
              <w:t xml:space="preserve">有白霜，条直均匀</w:t>
            </w:r>
            <w:r>
              <w:rPr>
                <w:rStyle w:val="910"/>
                <w:rFonts w:hint="eastAsia" w:ascii="宋体" w:hAnsi="宋体" w:cs="宋体"/>
                <w:color w:val="000000"/>
                <w:sz w:val="24"/>
                <w:szCs w:val="24"/>
                <w:lang w:bidi="ar"/>
              </w:rPr>
              <w:t xml:space="preserve">，</w:t>
            </w:r>
            <w:r>
              <w:rPr>
                <w:rFonts w:hint="eastAsia" w:ascii="宋体" w:hAnsi="宋体" w:cs="宋体"/>
                <w:sz w:val="24"/>
                <w:szCs w:val="24"/>
                <w:lang w:bidi="ar"/>
              </w:rPr>
              <w:t xml:space="preserve">细长挺直，易断无弹性，肉洁白软嫩</w:t>
            </w:r>
            <w:r>
              <w:rPr>
                <w:rStyle w:val="910"/>
                <w:rFonts w:hint="eastAsia" w:ascii="宋体" w:hAnsi="宋体" w:cs="宋体"/>
                <w:color w:val="000000"/>
                <w:sz w:val="24"/>
                <w:szCs w:val="24"/>
                <w:lang w:bidi="ar"/>
              </w:rPr>
              <w:t xml:space="preserve">，</w:t>
            </w:r>
            <w:r>
              <w:rPr>
                <w:rFonts w:hint="eastAsia" w:ascii="宋体" w:hAnsi="宋体" w:cs="宋体"/>
                <w:sz w:val="24"/>
                <w:szCs w:val="24"/>
                <w:lang w:bidi="ar"/>
              </w:rPr>
              <w:t xml:space="preserve">子小。</w:t>
            </w:r>
            <w:r>
              <w:rPr>
                <w:rFonts w:hint="eastAsia" w:ascii="宋体" w:hAnsi="宋体" w:cs="宋体"/>
                <w:sz w:val="24"/>
                <w:szCs w:val="24"/>
              </w:rPr>
            </w:r>
            <w:r/>
          </w:p>
        </w:tc>
      </w:tr>
      <w:tr>
        <w:trPr>
          <w:cantSplit/>
          <w:trHeight w:val="669"/>
        </w:trPr>
        <w:tc>
          <w:tcPr>
            <w:tcBorders>
              <w:top w:val="single" w:color="000000" w:sz="4" w:space="0"/>
              <w:left w:val="single" w:color="000000" w:sz="4" w:space="0"/>
              <w:right w:val="single" w:color="000000" w:sz="4" w:space="0"/>
            </w:tcBorders>
            <w:tcW w:w="729" w:type="dxa"/>
            <w:vAlign w:val="center"/>
            <w:vMerge w:val="restart"/>
            <w:textDirection w:val="lrTb"/>
            <w:noWrap/>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鲜活水产类</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1</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鳊鱼</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center"/>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选用优质鳊鱼，从包装到销售全程冷冻储存，鱼身扁平，品质佳，冰衣极少。</w:t>
            </w:r>
            <w:r>
              <w:rPr>
                <w:rFonts w:hint="eastAsia" w:ascii="宋体" w:hAnsi="宋体" w:cs="宋体"/>
                <w:sz w:val="24"/>
                <w:szCs w:val="24"/>
              </w:rPr>
            </w:r>
            <w:r/>
          </w:p>
        </w:tc>
      </w:tr>
      <w:tr>
        <w:trPr>
          <w:cantSplit/>
          <w:trHeight w:val="669"/>
        </w:trPr>
        <w:tc>
          <w:tcPr>
            <w:tcBorders>
              <w:left w:val="single" w:color="000000" w:sz="4" w:space="0"/>
              <w:right w:val="single" w:color="000000" w:sz="4" w:space="0"/>
            </w:tcBorders>
            <w:tcW w:w="729" w:type="dxa"/>
            <w:vAlign w:val="center"/>
            <w:vMerge w:val="continue"/>
            <w:textDirection w:val="lrTb"/>
            <w:noWrap/>
          </w:tcPr>
          <w:p>
            <w:pPr>
              <w:pStyle w:val="843"/>
              <w:jc w:val="left"/>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2</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带鱼段</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150g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center"/>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选用优质带鱼，从包装到销售全程冷冻储存，鱼身扁平，品质佳，冰衣极少。</w:t>
            </w:r>
            <w:r>
              <w:rPr>
                <w:rFonts w:hint="eastAsia" w:ascii="宋体" w:hAnsi="宋体" w:cs="宋体"/>
                <w:sz w:val="24"/>
                <w:szCs w:val="24"/>
              </w:rPr>
            </w:r>
            <w:r/>
          </w:p>
        </w:tc>
      </w:tr>
      <w:tr>
        <w:trPr>
          <w:cantSplit/>
          <w:trHeight w:val="669"/>
        </w:trPr>
        <w:tc>
          <w:tcPr>
            <w:tcBorders>
              <w:left w:val="single" w:color="000000" w:sz="4" w:space="0"/>
              <w:right w:val="single" w:color="000000" w:sz="4" w:space="0"/>
            </w:tcBorders>
            <w:tcW w:w="729" w:type="dxa"/>
            <w:vAlign w:val="center"/>
            <w:vMerge w:val="continue"/>
            <w:textDirection w:val="lrTb"/>
            <w:noWrap/>
          </w:tcPr>
          <w:p>
            <w:pPr>
              <w:pStyle w:val="843"/>
              <w:jc w:val="left"/>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3</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草鱼（1500g以上）</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center"/>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选用优质草鱼，从包装到销售全程冷冻储存，鱼身扁平，品质佳，冰衣极少。</w:t>
            </w:r>
            <w:r>
              <w:rPr>
                <w:rFonts w:hint="eastAsia" w:ascii="宋体" w:hAnsi="宋体" w:cs="宋体"/>
                <w:sz w:val="24"/>
                <w:szCs w:val="24"/>
              </w:rPr>
            </w:r>
            <w:r/>
          </w:p>
        </w:tc>
      </w:tr>
      <w:tr>
        <w:trPr>
          <w:cantSplit/>
          <w:trHeight w:val="669"/>
        </w:trPr>
        <w:tc>
          <w:tcPr>
            <w:tcBorders>
              <w:left w:val="single" w:color="000000" w:sz="4" w:space="0"/>
              <w:right w:val="single" w:color="000000" w:sz="4" w:space="0"/>
            </w:tcBorders>
            <w:tcW w:w="729" w:type="dxa"/>
            <w:vAlign w:val="center"/>
            <w:vMerge w:val="continue"/>
            <w:textDirection w:val="lrTb"/>
            <w:noWrap/>
          </w:tcPr>
          <w:p>
            <w:pPr>
              <w:pStyle w:val="843"/>
              <w:jc w:val="left"/>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4</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灰鲢（1500g以上）</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center"/>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选用优质灰鲢，从包装到销售全程冷冻储存，鱼身扁平，品质佳，冰衣极少。</w:t>
            </w:r>
            <w:r>
              <w:rPr>
                <w:rFonts w:hint="eastAsia" w:ascii="宋体" w:hAnsi="宋体" w:cs="宋体"/>
                <w:sz w:val="24"/>
                <w:szCs w:val="24"/>
              </w:rPr>
            </w:r>
            <w:r/>
          </w:p>
        </w:tc>
      </w:tr>
      <w:tr>
        <w:trPr>
          <w:cantSplit/>
          <w:trHeight w:val="669"/>
        </w:trPr>
        <w:tc>
          <w:tcPr>
            <w:tcBorders>
              <w:left w:val="single" w:color="000000" w:sz="4" w:space="0"/>
              <w:right w:val="single" w:color="000000" w:sz="4" w:space="0"/>
            </w:tcBorders>
            <w:tcW w:w="729" w:type="dxa"/>
            <w:vAlign w:val="center"/>
            <w:vMerge w:val="continue"/>
            <w:textDirection w:val="lrTb"/>
            <w:noWrap/>
          </w:tcPr>
          <w:p>
            <w:pPr>
              <w:pStyle w:val="843"/>
              <w:jc w:val="left"/>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5</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基围虾</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center"/>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选用优质基围虾，从包装到销售全程冷冻储存，鱼身扁平，品质佳，冰衣极少。</w:t>
            </w:r>
            <w:r>
              <w:rPr>
                <w:rFonts w:hint="eastAsia" w:ascii="宋体" w:hAnsi="宋体" w:cs="宋体"/>
                <w:sz w:val="24"/>
                <w:szCs w:val="24"/>
              </w:rPr>
            </w:r>
            <w:r/>
          </w:p>
        </w:tc>
      </w:tr>
      <w:tr>
        <w:trPr>
          <w:cantSplit/>
          <w:trHeight w:val="865"/>
        </w:trPr>
        <w:tc>
          <w:tcPr>
            <w:tcBorders>
              <w:left w:val="single" w:color="000000" w:sz="4" w:space="0"/>
              <w:bottom w:val="single" w:color="000000" w:sz="4" w:space="0"/>
              <w:right w:val="single" w:color="000000" w:sz="4" w:space="0"/>
            </w:tcBorders>
            <w:tcW w:w="729" w:type="dxa"/>
            <w:vAlign w:val="center"/>
            <w:vMerge w:val="continue"/>
            <w:textDirection w:val="lrTb"/>
            <w:noWrap/>
          </w:tcPr>
          <w:p>
            <w:pPr>
              <w:pStyle w:val="843"/>
              <w:jc w:val="left"/>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6</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虾仁</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center"/>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选用新鲜基围虾，从包装到销售全程冷冻储存，解冻后肉质结实，品质佳，形状大小均匀，冰衣极少。</w:t>
            </w:r>
            <w:r>
              <w:rPr>
                <w:rFonts w:hint="eastAsia" w:ascii="宋体" w:hAnsi="宋体" w:cs="宋体"/>
                <w:sz w:val="24"/>
                <w:szCs w:val="24"/>
              </w:rPr>
            </w:r>
            <w:r/>
          </w:p>
        </w:tc>
      </w:tr>
      <w:tr>
        <w:trPr>
          <w:cantSplit/>
          <w:trHeight w:val="865"/>
        </w:trPr>
        <w:tc>
          <w:tcPr>
            <w:tcBorders>
              <w:top w:val="single" w:color="000000" w:sz="4" w:space="0"/>
              <w:left w:val="single" w:color="000000" w:sz="4" w:space="0"/>
              <w:right w:val="single" w:color="000000" w:sz="4" w:space="0"/>
            </w:tcBorders>
            <w:tcW w:w="729" w:type="dxa"/>
            <w:vAlign w:val="center"/>
            <w:vMerge w:val="restart"/>
            <w:textDirection w:val="lrTb"/>
            <w:noWrap/>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肉类/冻品类/禽蛋类</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1</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咸鸭</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center"/>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选用新鲜白条鸭加工腌制，从包装到销售全程冷冻储存，品质佳，大小均匀，冰衣极少。</w:t>
            </w:r>
            <w:r>
              <w:rPr>
                <w:rFonts w:hint="eastAsia" w:ascii="宋体" w:hAnsi="宋体" w:cs="宋体"/>
                <w:sz w:val="24"/>
                <w:szCs w:val="24"/>
              </w:rPr>
            </w:r>
            <w:r/>
          </w:p>
        </w:tc>
      </w:tr>
      <w:tr>
        <w:trPr>
          <w:cantSplit/>
          <w:trHeight w:val="865"/>
        </w:trPr>
        <w:tc>
          <w:tcPr>
            <w:tcBorders>
              <w:left w:val="single" w:color="000000" w:sz="4" w:space="0"/>
              <w:right w:val="single" w:color="000000" w:sz="4" w:space="0"/>
            </w:tcBorders>
            <w:tcW w:w="729" w:type="dxa"/>
            <w:vAlign w:val="center"/>
            <w:vMerge w:val="continue"/>
            <w:textDirection w:val="lrTb"/>
            <w:noWrap/>
          </w:tcPr>
          <w:p>
            <w:pPr>
              <w:pStyle w:val="843"/>
              <w:jc w:val="left"/>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2</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咸鹅</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center"/>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选用新鲜白条鹅加工腌制，从包装到销售全程冷冻储存，品质佳，大小均匀，冰衣极少。</w:t>
            </w:r>
            <w:r>
              <w:rPr>
                <w:rFonts w:hint="eastAsia" w:ascii="宋体" w:hAnsi="宋体" w:cs="宋体"/>
                <w:sz w:val="24"/>
                <w:szCs w:val="24"/>
              </w:rPr>
            </w:r>
            <w:r/>
          </w:p>
        </w:tc>
      </w:tr>
      <w:tr>
        <w:trPr>
          <w:cantSplit/>
          <w:trHeight w:val="339"/>
        </w:trPr>
        <w:tc>
          <w:tcPr>
            <w:tcBorders>
              <w:left w:val="single" w:color="000000" w:sz="4" w:space="0"/>
              <w:right w:val="single" w:color="000000" w:sz="4" w:space="0"/>
            </w:tcBorders>
            <w:tcW w:w="729" w:type="dxa"/>
            <w:vAlign w:val="center"/>
            <w:vMerge w:val="continue"/>
            <w:textDirection w:val="lrTb"/>
            <w:noWrap/>
          </w:tcPr>
          <w:p>
            <w:pPr>
              <w:pStyle w:val="843"/>
              <w:jc w:val="left"/>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3</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咸鸭蛋</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只</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center"/>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袋装，熟的</w:t>
            </w:r>
            <w:r>
              <w:rPr>
                <w:rStyle w:val="910"/>
                <w:rFonts w:hint="eastAsia" w:ascii="宋体" w:hAnsi="宋体" w:cs="宋体"/>
                <w:color w:val="000000"/>
                <w:sz w:val="24"/>
                <w:szCs w:val="24"/>
                <w:lang w:bidi="ar"/>
              </w:rPr>
              <w:t xml:space="preserve">，</w:t>
            </w:r>
            <w:r>
              <w:rPr>
                <w:rFonts w:hint="eastAsia" w:ascii="宋体" w:hAnsi="宋体" w:cs="宋体"/>
                <w:sz w:val="24"/>
                <w:szCs w:val="24"/>
                <w:lang w:bidi="ar"/>
              </w:rPr>
              <w:t xml:space="preserve">真空包装。</w:t>
            </w:r>
            <w:r>
              <w:rPr>
                <w:rFonts w:hint="eastAsia" w:ascii="宋体" w:hAnsi="宋体" w:cs="宋体"/>
                <w:sz w:val="24"/>
                <w:szCs w:val="24"/>
              </w:rPr>
            </w:r>
            <w:r/>
          </w:p>
        </w:tc>
      </w:tr>
      <w:tr>
        <w:trPr>
          <w:cantSplit/>
          <w:trHeight w:val="339"/>
        </w:trPr>
        <w:tc>
          <w:tcPr>
            <w:tcBorders>
              <w:left w:val="single" w:color="000000" w:sz="4" w:space="0"/>
              <w:right w:val="single" w:color="000000" w:sz="4" w:space="0"/>
            </w:tcBorders>
            <w:tcW w:w="729" w:type="dxa"/>
            <w:vAlign w:val="center"/>
            <w:vMerge w:val="continue"/>
            <w:textDirection w:val="lrTb"/>
            <w:noWrap/>
          </w:tcPr>
          <w:p>
            <w:pPr>
              <w:pStyle w:val="843"/>
              <w:jc w:val="left"/>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4</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皮蛋</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只</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center"/>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新鲜，表皮干净平滑，大小均匀，无破损。</w:t>
            </w:r>
            <w:r>
              <w:rPr>
                <w:rFonts w:hint="eastAsia" w:ascii="宋体" w:hAnsi="宋体" w:cs="宋体"/>
                <w:sz w:val="24"/>
                <w:szCs w:val="24"/>
              </w:rPr>
            </w:r>
            <w:r/>
          </w:p>
        </w:tc>
      </w:tr>
      <w:tr>
        <w:trPr>
          <w:cantSplit/>
          <w:trHeight w:val="339"/>
        </w:trPr>
        <w:tc>
          <w:tcPr>
            <w:tcBorders>
              <w:left w:val="single" w:color="000000" w:sz="4" w:space="0"/>
              <w:right w:val="single" w:color="000000" w:sz="4" w:space="0"/>
            </w:tcBorders>
            <w:tcW w:w="729" w:type="dxa"/>
            <w:vAlign w:val="center"/>
            <w:vMerge w:val="continue"/>
            <w:textDirection w:val="lrTb"/>
            <w:noWrap/>
          </w:tcPr>
          <w:p>
            <w:pPr>
              <w:pStyle w:val="843"/>
              <w:jc w:val="left"/>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5</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去壳鹌鹑蛋</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center"/>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新鲜去壳，皮白无斑，无破损，无异味。</w:t>
            </w:r>
            <w:r>
              <w:rPr>
                <w:rFonts w:hint="eastAsia" w:ascii="宋体" w:hAnsi="宋体" w:cs="宋体"/>
                <w:sz w:val="24"/>
                <w:szCs w:val="24"/>
              </w:rPr>
            </w:r>
            <w:r/>
          </w:p>
        </w:tc>
      </w:tr>
      <w:tr>
        <w:trPr>
          <w:cantSplit/>
          <w:trHeight w:val="339"/>
        </w:trPr>
        <w:tc>
          <w:tcPr>
            <w:tcBorders>
              <w:left w:val="single" w:color="000000" w:sz="4" w:space="0"/>
              <w:right w:val="single" w:color="000000" w:sz="4" w:space="0"/>
            </w:tcBorders>
            <w:tcW w:w="729" w:type="dxa"/>
            <w:vAlign w:val="center"/>
            <w:vMerge w:val="continue"/>
            <w:textDirection w:val="lrTb"/>
            <w:noWrap/>
          </w:tcPr>
          <w:p>
            <w:pPr>
              <w:pStyle w:val="843"/>
              <w:jc w:val="left"/>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6</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酱牛肉</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center"/>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选用新鲜牛肉加工腌制，品质佳。</w:t>
            </w:r>
            <w:r>
              <w:rPr>
                <w:rFonts w:hint="eastAsia" w:ascii="宋体" w:hAnsi="宋体" w:cs="宋体"/>
                <w:sz w:val="24"/>
                <w:szCs w:val="24"/>
              </w:rPr>
            </w:r>
            <w:r/>
          </w:p>
        </w:tc>
      </w:tr>
      <w:tr>
        <w:trPr>
          <w:cantSplit/>
          <w:trHeight w:val="669"/>
        </w:trPr>
        <w:tc>
          <w:tcPr>
            <w:tcBorders>
              <w:left w:val="single" w:color="000000" w:sz="4" w:space="0"/>
              <w:right w:val="single" w:color="000000" w:sz="4" w:space="0"/>
            </w:tcBorders>
            <w:tcW w:w="729" w:type="dxa"/>
            <w:vAlign w:val="center"/>
            <w:vMerge w:val="continue"/>
            <w:textDirection w:val="lrTb"/>
            <w:noWrap/>
          </w:tcPr>
          <w:p>
            <w:pPr>
              <w:pStyle w:val="843"/>
              <w:jc w:val="left"/>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7</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牛肉（肉块）</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center"/>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选用新鲜牛肉，从包装到销售全程冷冻储存，品质佳，大小均匀，冰衣极少。</w:t>
            </w:r>
            <w:r>
              <w:rPr>
                <w:rFonts w:hint="eastAsia" w:ascii="宋体" w:hAnsi="宋体" w:cs="宋体"/>
                <w:sz w:val="24"/>
                <w:szCs w:val="24"/>
              </w:rPr>
            </w:r>
            <w:r/>
          </w:p>
        </w:tc>
      </w:tr>
      <w:tr>
        <w:trPr>
          <w:cantSplit/>
          <w:trHeight w:val="669"/>
        </w:trPr>
        <w:tc>
          <w:tcPr>
            <w:tcBorders>
              <w:left w:val="single" w:color="000000" w:sz="4" w:space="0"/>
              <w:right w:val="single" w:color="000000" w:sz="4" w:space="0"/>
            </w:tcBorders>
            <w:tcW w:w="729" w:type="dxa"/>
            <w:vAlign w:val="center"/>
            <w:vMerge w:val="continue"/>
            <w:textDirection w:val="lrTb"/>
            <w:noWrap/>
          </w:tcPr>
          <w:p>
            <w:pPr>
              <w:pStyle w:val="843"/>
              <w:jc w:val="left"/>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8</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牛肉片</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center"/>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选用新鲜牛肉，从包装到销售全程冷冻储存，品质佳，大小均匀，冰衣极少。</w:t>
            </w:r>
            <w:r>
              <w:rPr>
                <w:rFonts w:hint="eastAsia" w:ascii="宋体" w:hAnsi="宋体" w:cs="宋体"/>
                <w:sz w:val="24"/>
                <w:szCs w:val="24"/>
              </w:rPr>
            </w:r>
            <w:r/>
          </w:p>
        </w:tc>
      </w:tr>
      <w:tr>
        <w:trPr>
          <w:cantSplit/>
          <w:trHeight w:val="580"/>
        </w:trPr>
        <w:tc>
          <w:tcPr>
            <w:tcBorders>
              <w:left w:val="single" w:color="000000" w:sz="4" w:space="0"/>
              <w:right w:val="single" w:color="000000" w:sz="4" w:space="0"/>
            </w:tcBorders>
            <w:tcW w:w="729" w:type="dxa"/>
            <w:vAlign w:val="center"/>
            <w:vMerge w:val="continue"/>
            <w:textDirection w:val="lrTb"/>
            <w:noWrap/>
          </w:tcPr>
          <w:p>
            <w:pPr>
              <w:pStyle w:val="843"/>
              <w:jc w:val="left"/>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9</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猪肝</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center"/>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新鲜干净，无水，无异味。</w:t>
            </w:r>
            <w:r>
              <w:rPr>
                <w:rFonts w:hint="eastAsia" w:ascii="宋体" w:hAnsi="宋体" w:cs="宋体"/>
                <w:sz w:val="24"/>
                <w:szCs w:val="24"/>
              </w:rPr>
            </w:r>
            <w:r/>
          </w:p>
        </w:tc>
      </w:tr>
      <w:tr>
        <w:trPr>
          <w:cantSplit/>
          <w:trHeight w:val="339"/>
        </w:trPr>
        <w:tc>
          <w:tcPr>
            <w:tcBorders>
              <w:left w:val="single" w:color="000000" w:sz="4" w:space="0"/>
              <w:right w:val="single" w:color="000000" w:sz="4" w:space="0"/>
            </w:tcBorders>
            <w:tcW w:w="729" w:type="dxa"/>
            <w:vAlign w:val="center"/>
            <w:vMerge w:val="continue"/>
            <w:textDirection w:val="lrTb"/>
            <w:noWrap/>
          </w:tcPr>
          <w:p>
            <w:pPr>
              <w:pStyle w:val="843"/>
              <w:jc w:val="left"/>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10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猪口条</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center"/>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新鲜干净，无水，无异味。</w:t>
            </w:r>
            <w:r>
              <w:rPr>
                <w:rFonts w:hint="eastAsia" w:ascii="宋体" w:hAnsi="宋体" w:cs="宋体"/>
                <w:sz w:val="24"/>
                <w:szCs w:val="24"/>
              </w:rPr>
            </w:r>
            <w:r/>
          </w:p>
        </w:tc>
      </w:tr>
      <w:tr>
        <w:trPr>
          <w:cantSplit/>
          <w:trHeight w:val="339"/>
        </w:trPr>
        <w:tc>
          <w:tcPr>
            <w:tcBorders>
              <w:left w:val="single" w:color="000000" w:sz="4" w:space="0"/>
              <w:right w:val="single" w:color="000000" w:sz="4" w:space="0"/>
            </w:tcBorders>
            <w:tcW w:w="729" w:type="dxa"/>
            <w:vAlign w:val="center"/>
            <w:vMerge w:val="continue"/>
            <w:textDirection w:val="lrTb"/>
            <w:noWrap/>
          </w:tcPr>
          <w:p>
            <w:pPr>
              <w:pStyle w:val="843"/>
              <w:jc w:val="left"/>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11</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猪耳朵</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center"/>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新鲜干净，无水，无异味。</w:t>
            </w:r>
            <w:r>
              <w:rPr>
                <w:rFonts w:hint="eastAsia" w:ascii="宋体" w:hAnsi="宋体" w:cs="宋体"/>
                <w:sz w:val="24"/>
                <w:szCs w:val="24"/>
              </w:rPr>
            </w:r>
            <w:r/>
          </w:p>
        </w:tc>
      </w:tr>
      <w:tr>
        <w:trPr>
          <w:cantSplit/>
          <w:trHeight w:val="339"/>
        </w:trPr>
        <w:tc>
          <w:tcPr>
            <w:tcBorders>
              <w:left w:val="single" w:color="000000" w:sz="4" w:space="0"/>
              <w:right w:val="single" w:color="000000" w:sz="4" w:space="0"/>
            </w:tcBorders>
            <w:tcW w:w="729" w:type="dxa"/>
            <w:vAlign w:val="center"/>
            <w:vMerge w:val="continue"/>
            <w:textDirection w:val="lrTb"/>
            <w:noWrap/>
          </w:tcPr>
          <w:p>
            <w:pPr>
              <w:pStyle w:val="843"/>
              <w:jc w:val="left"/>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12</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海蜇皮</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center"/>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新鲜干净，无异味。</w:t>
            </w:r>
            <w:r>
              <w:rPr>
                <w:rFonts w:hint="eastAsia" w:ascii="宋体" w:hAnsi="宋体" w:cs="宋体"/>
                <w:sz w:val="24"/>
                <w:szCs w:val="24"/>
              </w:rPr>
            </w:r>
            <w:r/>
          </w:p>
        </w:tc>
      </w:tr>
      <w:tr>
        <w:trPr>
          <w:cantSplit/>
          <w:trHeight w:val="339"/>
        </w:trPr>
        <w:tc>
          <w:tcPr>
            <w:tcBorders>
              <w:left w:val="single" w:color="000000" w:sz="4" w:space="0"/>
              <w:right w:val="single" w:color="000000" w:sz="4" w:space="0"/>
            </w:tcBorders>
            <w:tcW w:w="729" w:type="dxa"/>
            <w:vAlign w:val="center"/>
            <w:vMerge w:val="continue"/>
            <w:textDirection w:val="lrTb"/>
            <w:noWrap/>
          </w:tcPr>
          <w:p>
            <w:pPr>
              <w:pStyle w:val="843"/>
              <w:jc w:val="left"/>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13</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羊肉</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center"/>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选用新鲜羊肉，从包装到销售全程冷冻储存，品质佳，大小均匀，冰衣极少。</w:t>
            </w:r>
            <w:r>
              <w:rPr>
                <w:rFonts w:hint="eastAsia" w:ascii="宋体" w:hAnsi="宋体" w:cs="宋体"/>
                <w:sz w:val="24"/>
                <w:szCs w:val="24"/>
              </w:rPr>
            </w:r>
            <w:r/>
          </w:p>
        </w:tc>
      </w:tr>
      <w:tr>
        <w:trPr>
          <w:cantSplit/>
          <w:trHeight w:val="669"/>
        </w:trPr>
        <w:tc>
          <w:tcPr>
            <w:tcBorders>
              <w:left w:val="single" w:color="000000" w:sz="4" w:space="0"/>
              <w:right w:val="single" w:color="000000" w:sz="4" w:space="0"/>
            </w:tcBorders>
            <w:tcW w:w="729" w:type="dxa"/>
            <w:vAlign w:val="center"/>
            <w:vMerge w:val="continue"/>
            <w:textDirection w:val="lrTb"/>
            <w:noWrap/>
          </w:tcPr>
          <w:p>
            <w:pPr>
              <w:pStyle w:val="843"/>
              <w:jc w:val="left"/>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14</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肉包</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个</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center"/>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标识标牌齐全，无破损，不过期。</w:t>
            </w:r>
            <w:r>
              <w:rPr>
                <w:rFonts w:hint="eastAsia" w:ascii="宋体" w:hAnsi="宋体" w:cs="宋体"/>
                <w:sz w:val="24"/>
                <w:szCs w:val="24"/>
              </w:rPr>
            </w:r>
            <w:r/>
          </w:p>
        </w:tc>
      </w:tr>
      <w:tr>
        <w:trPr>
          <w:cantSplit/>
          <w:trHeight w:val="339"/>
        </w:trPr>
        <w:tc>
          <w:tcPr>
            <w:tcBorders>
              <w:left w:val="single" w:color="000000" w:sz="4" w:space="0"/>
              <w:right w:val="single" w:color="000000" w:sz="4" w:space="0"/>
            </w:tcBorders>
            <w:tcW w:w="729" w:type="dxa"/>
            <w:vAlign w:val="center"/>
            <w:vMerge w:val="continue"/>
            <w:textDirection w:val="lrTb"/>
            <w:noWrap/>
          </w:tcPr>
          <w:p>
            <w:pPr>
              <w:pStyle w:val="843"/>
              <w:jc w:val="left"/>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15</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烧麦</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center"/>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标识标牌齐全，无破损，不过期。</w:t>
            </w:r>
            <w:r>
              <w:rPr>
                <w:rFonts w:hint="eastAsia" w:ascii="宋体" w:hAnsi="宋体" w:cs="宋体"/>
                <w:sz w:val="24"/>
                <w:szCs w:val="24"/>
              </w:rPr>
            </w:r>
            <w:r/>
          </w:p>
        </w:tc>
      </w:tr>
      <w:tr>
        <w:trPr>
          <w:cantSplit/>
          <w:trHeight w:val="339"/>
        </w:trPr>
        <w:tc>
          <w:tcPr>
            <w:tcBorders>
              <w:left w:val="single" w:color="000000" w:sz="4" w:space="0"/>
              <w:right w:val="single" w:color="000000" w:sz="4" w:space="0"/>
            </w:tcBorders>
            <w:tcW w:w="729" w:type="dxa"/>
            <w:vAlign w:val="center"/>
            <w:vMerge w:val="continue"/>
            <w:textDirection w:val="lrTb"/>
            <w:noWrap/>
          </w:tcPr>
          <w:p>
            <w:pPr>
              <w:pStyle w:val="843"/>
              <w:jc w:val="left"/>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16</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油条</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根</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center"/>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标识标牌齐全，无破损，不过期。</w:t>
            </w:r>
            <w:r>
              <w:rPr>
                <w:rFonts w:hint="eastAsia" w:ascii="宋体" w:hAnsi="宋体" w:cs="宋体"/>
                <w:sz w:val="24"/>
                <w:szCs w:val="24"/>
              </w:rPr>
            </w:r>
            <w:r/>
          </w:p>
        </w:tc>
      </w:tr>
      <w:tr>
        <w:trPr>
          <w:cantSplit/>
          <w:trHeight w:val="339"/>
        </w:trPr>
        <w:tc>
          <w:tcPr>
            <w:tcBorders>
              <w:left w:val="single" w:color="000000" w:sz="4" w:space="0"/>
              <w:right w:val="single" w:color="000000" w:sz="4" w:space="0"/>
            </w:tcBorders>
            <w:tcW w:w="729" w:type="dxa"/>
            <w:vAlign w:val="center"/>
            <w:vMerge w:val="continue"/>
            <w:textDirection w:val="lrTb"/>
            <w:noWrap/>
          </w:tcPr>
          <w:p>
            <w:pPr>
              <w:pStyle w:val="843"/>
              <w:jc w:val="left"/>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17</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玉米粒</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center"/>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选用新鲜玉米，从包装到销售全程冷冻储存，品质佳，大小均匀，冰衣极少。</w:t>
            </w:r>
            <w:r>
              <w:rPr>
                <w:rFonts w:hint="eastAsia" w:ascii="宋体" w:hAnsi="宋体" w:cs="宋体"/>
                <w:sz w:val="24"/>
                <w:szCs w:val="24"/>
              </w:rPr>
            </w:r>
            <w:r/>
          </w:p>
        </w:tc>
      </w:tr>
      <w:tr>
        <w:trPr>
          <w:cantSplit/>
          <w:trHeight w:val="669"/>
        </w:trPr>
        <w:tc>
          <w:tcPr>
            <w:tcBorders>
              <w:left w:val="single" w:color="000000" w:sz="4" w:space="0"/>
              <w:right w:val="single" w:color="000000" w:sz="4" w:space="0"/>
            </w:tcBorders>
            <w:tcW w:w="729" w:type="dxa"/>
            <w:vAlign w:val="center"/>
            <w:vMerge w:val="continue"/>
            <w:textDirection w:val="lrTb"/>
            <w:noWrap/>
          </w:tcPr>
          <w:p>
            <w:pPr>
              <w:pStyle w:val="843"/>
              <w:jc w:val="left"/>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18</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菜包</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center"/>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标识标牌齐全，无破损，不过期。</w:t>
            </w:r>
            <w:r>
              <w:rPr>
                <w:rFonts w:hint="eastAsia" w:ascii="宋体" w:hAnsi="宋体" w:cs="宋体"/>
                <w:sz w:val="24"/>
                <w:szCs w:val="24"/>
              </w:rPr>
            </w:r>
            <w:r/>
          </w:p>
        </w:tc>
      </w:tr>
      <w:tr>
        <w:trPr>
          <w:cantSplit/>
          <w:trHeight w:val="339"/>
        </w:trPr>
        <w:tc>
          <w:tcPr>
            <w:tcBorders>
              <w:left w:val="single" w:color="000000" w:sz="4" w:space="0"/>
              <w:right w:val="single" w:color="000000" w:sz="4" w:space="0"/>
            </w:tcBorders>
            <w:tcW w:w="729" w:type="dxa"/>
            <w:vAlign w:val="center"/>
            <w:vMerge w:val="continue"/>
            <w:textDirection w:val="lrTb"/>
            <w:noWrap/>
          </w:tcPr>
          <w:p>
            <w:pPr>
              <w:pStyle w:val="843"/>
              <w:jc w:val="left"/>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19</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撒尿牛肉丸</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center"/>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从包装到销售全程冷冻储存，品质佳，精细浆制加工。</w:t>
            </w:r>
            <w:r>
              <w:rPr>
                <w:rFonts w:hint="eastAsia" w:ascii="宋体" w:hAnsi="宋体" w:cs="宋体"/>
                <w:sz w:val="24"/>
                <w:szCs w:val="24"/>
              </w:rPr>
            </w:r>
            <w:r/>
          </w:p>
        </w:tc>
      </w:tr>
      <w:tr>
        <w:trPr>
          <w:cantSplit/>
          <w:trHeight w:val="580"/>
        </w:trPr>
        <w:tc>
          <w:tcPr>
            <w:tcBorders>
              <w:left w:val="single" w:color="000000" w:sz="4" w:space="0"/>
              <w:right w:val="single" w:color="000000" w:sz="4" w:space="0"/>
            </w:tcBorders>
            <w:tcW w:w="729" w:type="dxa"/>
            <w:vAlign w:val="center"/>
            <w:vMerge w:val="continue"/>
            <w:textDirection w:val="lrTb"/>
            <w:noWrap/>
          </w:tcPr>
          <w:p>
            <w:pPr>
              <w:pStyle w:val="843"/>
              <w:jc w:val="left"/>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20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鱼丸</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center"/>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从包装到销售全程冷冻储存，品质佳，精细浆制加工。</w:t>
            </w:r>
            <w:r>
              <w:rPr>
                <w:rFonts w:hint="eastAsia" w:ascii="宋体" w:hAnsi="宋体" w:cs="宋体"/>
                <w:sz w:val="24"/>
                <w:szCs w:val="24"/>
              </w:rPr>
            </w:r>
            <w:r/>
          </w:p>
        </w:tc>
      </w:tr>
      <w:tr>
        <w:trPr>
          <w:cantSplit/>
          <w:trHeight w:val="580"/>
        </w:trPr>
        <w:tc>
          <w:tcPr>
            <w:tcBorders>
              <w:left w:val="single" w:color="000000" w:sz="4" w:space="0"/>
              <w:right w:val="single" w:color="000000" w:sz="4" w:space="0"/>
            </w:tcBorders>
            <w:tcW w:w="729" w:type="dxa"/>
            <w:vAlign w:val="center"/>
            <w:vMerge w:val="continue"/>
            <w:textDirection w:val="lrTb"/>
            <w:noWrap/>
          </w:tcPr>
          <w:p>
            <w:pPr>
              <w:pStyle w:val="843"/>
              <w:jc w:val="left"/>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21</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水发肉皮</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center"/>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标识标牌齐全，无破损，不过期。</w:t>
            </w:r>
            <w:r>
              <w:rPr>
                <w:rFonts w:hint="eastAsia" w:ascii="宋体" w:hAnsi="宋体" w:cs="宋体"/>
                <w:sz w:val="24"/>
                <w:szCs w:val="24"/>
              </w:rPr>
            </w:r>
            <w:r/>
          </w:p>
        </w:tc>
      </w:tr>
      <w:tr>
        <w:trPr>
          <w:cantSplit/>
          <w:trHeight w:val="339"/>
        </w:trPr>
        <w:tc>
          <w:tcPr>
            <w:tcBorders>
              <w:left w:val="single" w:color="000000" w:sz="4" w:space="0"/>
              <w:right w:val="single" w:color="000000" w:sz="4" w:space="0"/>
            </w:tcBorders>
            <w:tcW w:w="729" w:type="dxa"/>
            <w:vAlign w:val="center"/>
            <w:vMerge w:val="continue"/>
            <w:textDirection w:val="lrTb"/>
            <w:noWrap/>
          </w:tcPr>
          <w:p>
            <w:pPr>
              <w:pStyle w:val="843"/>
              <w:jc w:val="left"/>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22</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面筋塞肉</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center"/>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标识标牌齐全，无破损，不过期。</w:t>
            </w:r>
            <w:r>
              <w:rPr>
                <w:rFonts w:hint="eastAsia" w:ascii="宋体" w:hAnsi="宋体" w:cs="宋体"/>
                <w:sz w:val="24"/>
                <w:szCs w:val="24"/>
              </w:rPr>
            </w:r>
            <w:r/>
          </w:p>
        </w:tc>
      </w:tr>
      <w:tr>
        <w:trPr>
          <w:cantSplit/>
          <w:trHeight w:val="339"/>
        </w:trPr>
        <w:tc>
          <w:tcPr>
            <w:tcBorders>
              <w:top w:val="single" w:color="000000" w:sz="4" w:space="0"/>
              <w:left w:val="single" w:color="000000" w:sz="4" w:space="0"/>
              <w:right w:val="single" w:color="000000" w:sz="4" w:space="0"/>
            </w:tcBorders>
            <w:tcW w:w="729" w:type="dxa"/>
            <w:vAlign w:val="center"/>
            <w:vMerge w:val="restart"/>
            <w:textDirection w:val="lrTb"/>
            <w:noWrap/>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豆制品/咸小菜类</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1</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鱼酸菜</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center"/>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标识标牌齐全，无破损，不过期。</w:t>
            </w:r>
            <w:r>
              <w:rPr>
                <w:rFonts w:hint="eastAsia" w:ascii="宋体" w:hAnsi="宋体" w:cs="宋体"/>
                <w:sz w:val="24"/>
                <w:szCs w:val="24"/>
              </w:rPr>
            </w:r>
            <w:r/>
          </w:p>
        </w:tc>
      </w:tr>
      <w:tr>
        <w:trPr>
          <w:cantSplit/>
          <w:trHeight w:val="339"/>
        </w:trPr>
        <w:tc>
          <w:tcPr>
            <w:tcBorders>
              <w:left w:val="single" w:color="000000" w:sz="4" w:space="0"/>
              <w:right w:val="single" w:color="000000" w:sz="4" w:space="0"/>
            </w:tcBorders>
            <w:tcW w:w="729" w:type="dxa"/>
            <w:vAlign w:val="center"/>
            <w:vMerge w:val="continue"/>
            <w:textDirection w:val="lrTb"/>
            <w:noWrap/>
          </w:tcPr>
          <w:p>
            <w:pPr>
              <w:pStyle w:val="843"/>
              <w:jc w:val="left"/>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2</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咸小菜</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center"/>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标识标牌齐全，无破损，不过期。</w:t>
            </w:r>
            <w:r>
              <w:rPr>
                <w:rFonts w:hint="eastAsia" w:ascii="宋体" w:hAnsi="宋体" w:cs="宋体"/>
                <w:sz w:val="24"/>
                <w:szCs w:val="24"/>
              </w:rPr>
            </w:r>
            <w:r/>
          </w:p>
        </w:tc>
      </w:tr>
      <w:tr>
        <w:trPr>
          <w:cantSplit/>
          <w:trHeight w:val="339"/>
        </w:trPr>
        <w:tc>
          <w:tcPr>
            <w:tcBorders>
              <w:left w:val="single" w:color="000000" w:sz="4" w:space="0"/>
              <w:right w:val="single" w:color="000000" w:sz="4" w:space="0"/>
            </w:tcBorders>
            <w:tcW w:w="729" w:type="dxa"/>
            <w:vAlign w:val="center"/>
            <w:vMerge w:val="continue"/>
            <w:textDirection w:val="lrTb"/>
            <w:noWrap/>
          </w:tcPr>
          <w:p>
            <w:pPr>
              <w:pStyle w:val="843"/>
              <w:jc w:val="left"/>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3</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油面团</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center"/>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标识标牌齐全，无破损，不过期。</w:t>
            </w:r>
            <w:r>
              <w:rPr>
                <w:rFonts w:hint="eastAsia" w:ascii="宋体" w:hAnsi="宋体" w:cs="宋体"/>
                <w:sz w:val="24"/>
                <w:szCs w:val="24"/>
              </w:rPr>
            </w:r>
            <w:r/>
          </w:p>
        </w:tc>
      </w:tr>
      <w:tr>
        <w:trPr>
          <w:cantSplit/>
          <w:trHeight w:val="580"/>
        </w:trPr>
        <w:tc>
          <w:tcPr>
            <w:tcBorders>
              <w:left w:val="single" w:color="000000" w:sz="4" w:space="0"/>
              <w:right w:val="single" w:color="000000" w:sz="4" w:space="0"/>
            </w:tcBorders>
            <w:tcW w:w="729" w:type="dxa"/>
            <w:vAlign w:val="center"/>
            <w:vMerge w:val="continue"/>
            <w:textDirection w:val="lrTb"/>
            <w:noWrap/>
          </w:tcPr>
          <w:p>
            <w:pPr>
              <w:pStyle w:val="843"/>
              <w:jc w:val="left"/>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4</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豆腐</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center"/>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当天制作，色泽正常，豆香味浓，大小均匀，无杂质，不粘手，无异味。</w:t>
            </w:r>
            <w:r>
              <w:rPr>
                <w:rFonts w:hint="eastAsia" w:ascii="宋体" w:hAnsi="宋体" w:cs="宋体"/>
                <w:sz w:val="24"/>
                <w:szCs w:val="24"/>
              </w:rPr>
            </w:r>
            <w:r/>
          </w:p>
        </w:tc>
      </w:tr>
      <w:tr>
        <w:trPr>
          <w:cantSplit/>
          <w:trHeight w:val="339"/>
        </w:trPr>
        <w:tc>
          <w:tcPr>
            <w:tcBorders>
              <w:left w:val="single" w:color="000000" w:sz="4" w:space="0"/>
              <w:right w:val="single" w:color="000000" w:sz="4" w:space="0"/>
            </w:tcBorders>
            <w:tcW w:w="729" w:type="dxa"/>
            <w:vAlign w:val="center"/>
            <w:vMerge w:val="continue"/>
            <w:textDirection w:val="lrTb"/>
            <w:noWrap/>
          </w:tcPr>
          <w:p>
            <w:pPr>
              <w:pStyle w:val="843"/>
              <w:jc w:val="left"/>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5</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香干</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center"/>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标识标牌齐全，无破损，不过期，无霉变。</w:t>
            </w:r>
            <w:r>
              <w:rPr>
                <w:rFonts w:hint="eastAsia" w:ascii="宋体" w:hAnsi="宋体" w:cs="宋体"/>
                <w:sz w:val="24"/>
                <w:szCs w:val="24"/>
              </w:rPr>
            </w:r>
            <w:r/>
          </w:p>
        </w:tc>
      </w:tr>
      <w:tr>
        <w:trPr>
          <w:cantSplit/>
          <w:trHeight w:val="339"/>
        </w:trPr>
        <w:tc>
          <w:tcPr>
            <w:tcBorders>
              <w:left w:val="single" w:color="000000" w:sz="4" w:space="0"/>
              <w:right w:val="single" w:color="000000" w:sz="4" w:space="0"/>
            </w:tcBorders>
            <w:tcW w:w="729" w:type="dxa"/>
            <w:vAlign w:val="center"/>
            <w:vMerge w:val="continue"/>
            <w:textDirection w:val="lrTb"/>
            <w:noWrap/>
          </w:tcPr>
          <w:p>
            <w:pPr>
              <w:pStyle w:val="843"/>
              <w:jc w:val="left"/>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6</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油豆腐</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center"/>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标识标牌齐全，无破损，不过期，无霉变。</w:t>
            </w:r>
            <w:r>
              <w:rPr>
                <w:rFonts w:hint="eastAsia" w:ascii="宋体" w:hAnsi="宋体" w:cs="宋体"/>
                <w:sz w:val="24"/>
                <w:szCs w:val="24"/>
              </w:rPr>
            </w:r>
            <w:r/>
          </w:p>
        </w:tc>
      </w:tr>
      <w:tr>
        <w:trPr>
          <w:cantSplit/>
          <w:trHeight w:val="580"/>
        </w:trPr>
        <w:tc>
          <w:tcPr>
            <w:tcBorders>
              <w:left w:val="single" w:color="000000" w:sz="4" w:space="0"/>
              <w:right w:val="single" w:color="000000" w:sz="4" w:space="0"/>
            </w:tcBorders>
            <w:tcW w:w="729" w:type="dxa"/>
            <w:vAlign w:val="center"/>
            <w:vMerge w:val="continue"/>
            <w:textDirection w:val="lrTb"/>
            <w:noWrap/>
          </w:tcPr>
          <w:p>
            <w:pPr>
              <w:pStyle w:val="843"/>
              <w:jc w:val="left"/>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7</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百叶</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center"/>
            <w:textDirection w:val="lrTb"/>
            <w:noWrap/>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当天制作，色泽正常，片型整齐，豆香味浓，无杂质，不粘手，无异味。</w:t>
            </w:r>
            <w:r>
              <w:rPr>
                <w:rFonts w:hint="eastAsia" w:ascii="宋体" w:hAnsi="宋体" w:cs="宋体"/>
                <w:sz w:val="24"/>
                <w:szCs w:val="24"/>
              </w:rPr>
            </w:r>
            <w:r/>
          </w:p>
        </w:tc>
      </w:tr>
      <w:tr>
        <w:trPr>
          <w:cantSplit/>
          <w:trHeight w:val="580"/>
        </w:trPr>
        <w:tc>
          <w:tcPr>
            <w:tcBorders>
              <w:left w:val="single" w:color="000000" w:sz="4" w:space="0"/>
              <w:right w:val="single" w:color="000000" w:sz="4" w:space="0"/>
            </w:tcBorders>
            <w:tcW w:w="729" w:type="dxa"/>
            <w:vAlign w:val="center"/>
            <w:vMerge w:val="continue"/>
            <w:textDirection w:val="lrTb"/>
            <w:noWrap/>
          </w:tcPr>
          <w:p>
            <w:pPr>
              <w:pStyle w:val="843"/>
              <w:jc w:val="left"/>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8</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素鸡</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center"/>
            <w:textDirection w:val="lrTb"/>
            <w:noWrap/>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当天制作，色泽正常，无杂质，不粘手，无异味。</w:t>
            </w:r>
            <w:r>
              <w:rPr>
                <w:rFonts w:hint="eastAsia" w:ascii="宋体" w:hAnsi="宋体" w:cs="宋体"/>
                <w:sz w:val="24"/>
                <w:szCs w:val="24"/>
              </w:rPr>
            </w:r>
            <w:r/>
          </w:p>
        </w:tc>
      </w:tr>
      <w:tr>
        <w:trPr>
          <w:cantSplit/>
          <w:trHeight w:val="580"/>
        </w:trPr>
        <w:tc>
          <w:tcPr>
            <w:tcBorders>
              <w:left w:val="single" w:color="000000" w:sz="4" w:space="0"/>
              <w:right w:val="single" w:color="000000" w:sz="4" w:space="0"/>
            </w:tcBorders>
            <w:tcW w:w="729" w:type="dxa"/>
            <w:vAlign w:val="center"/>
            <w:vMerge w:val="continue"/>
            <w:textDirection w:val="lrTb"/>
            <w:noWrap/>
          </w:tcPr>
          <w:p>
            <w:pPr>
              <w:pStyle w:val="843"/>
              <w:jc w:val="left"/>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9</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面筋</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center"/>
            <w:textDirection w:val="lrTb"/>
            <w:noWrap/>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当天制作，色泽正常，无杂质，不粘手，无异味。</w:t>
            </w:r>
            <w:r>
              <w:rPr>
                <w:rFonts w:hint="eastAsia" w:ascii="宋体" w:hAnsi="宋体" w:cs="宋体"/>
                <w:sz w:val="24"/>
                <w:szCs w:val="24"/>
              </w:rPr>
            </w:r>
            <w:r/>
          </w:p>
        </w:tc>
      </w:tr>
      <w:tr>
        <w:trPr>
          <w:cantSplit/>
          <w:trHeight w:val="580"/>
        </w:trPr>
        <w:tc>
          <w:tcPr>
            <w:tcBorders>
              <w:left w:val="single" w:color="000000" w:sz="4" w:space="0"/>
              <w:bottom w:val="single" w:color="000000" w:sz="4" w:space="0"/>
              <w:right w:val="single" w:color="000000" w:sz="4" w:space="0"/>
            </w:tcBorders>
            <w:tcW w:w="729" w:type="dxa"/>
            <w:vAlign w:val="center"/>
            <w:vMerge w:val="continue"/>
            <w:textDirection w:val="lrTb"/>
            <w:noWrap/>
          </w:tcPr>
          <w:p>
            <w:pPr>
              <w:pStyle w:val="843"/>
              <w:jc w:val="left"/>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10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百叶结</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center"/>
            <w:textDirection w:val="lrTb"/>
            <w:noWrap/>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当天制作，色泽正常，片型整齐，豆香味浓，无杂质，不粘手，无异味。</w:t>
            </w:r>
            <w:r>
              <w:rPr>
                <w:rFonts w:hint="eastAsia" w:ascii="宋体" w:hAnsi="宋体" w:cs="宋体"/>
                <w:sz w:val="24"/>
                <w:szCs w:val="24"/>
              </w:rPr>
            </w:r>
            <w:r/>
          </w:p>
        </w:tc>
      </w:tr>
      <w:tr>
        <w:trPr>
          <w:cantSplit/>
          <w:trHeight w:val="339"/>
        </w:trPr>
        <w:tc>
          <w:tcPr>
            <w:tcBorders>
              <w:top w:val="single" w:color="000000" w:sz="4" w:space="0"/>
              <w:left w:val="single" w:color="000000" w:sz="4" w:space="0"/>
              <w:right w:val="single" w:color="000000" w:sz="4" w:space="0"/>
            </w:tcBorders>
            <w:tcW w:w="729" w:type="dxa"/>
            <w:vAlign w:val="center"/>
            <w:vMerge w:val="restart"/>
            <w:textDirection w:val="lrTb"/>
            <w:noWrap/>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调味品/干货类</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1</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五香粉</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center"/>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标识标牌齐全，无破损，不过期。</w:t>
            </w:r>
            <w:r>
              <w:rPr>
                <w:rFonts w:hint="eastAsia" w:ascii="宋体" w:hAnsi="宋体" w:cs="宋体"/>
                <w:sz w:val="24"/>
                <w:szCs w:val="24"/>
              </w:rPr>
            </w:r>
            <w:r/>
          </w:p>
        </w:tc>
      </w:tr>
      <w:tr>
        <w:trPr>
          <w:cantSplit/>
          <w:trHeight w:val="339"/>
        </w:trPr>
        <w:tc>
          <w:tcPr>
            <w:tcBorders>
              <w:left w:val="single" w:color="000000" w:sz="4" w:space="0"/>
              <w:right w:val="single" w:color="000000" w:sz="4" w:space="0"/>
            </w:tcBorders>
            <w:tcW w:w="729" w:type="dxa"/>
            <w:vAlign w:val="center"/>
            <w:vMerge w:val="continue"/>
            <w:textDirection w:val="lrTb"/>
            <w:noWrap/>
          </w:tcPr>
          <w:p>
            <w:pPr>
              <w:pStyle w:val="843"/>
              <w:jc w:val="left"/>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2</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花椒粉</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center"/>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标识标牌齐全，无破损，不过期。</w:t>
            </w:r>
            <w:r>
              <w:rPr>
                <w:rFonts w:hint="eastAsia" w:ascii="宋体" w:hAnsi="宋体" w:cs="宋体"/>
                <w:sz w:val="24"/>
                <w:szCs w:val="24"/>
              </w:rPr>
            </w:r>
            <w:r/>
          </w:p>
        </w:tc>
      </w:tr>
      <w:tr>
        <w:trPr>
          <w:cantSplit/>
          <w:trHeight w:val="339"/>
        </w:trPr>
        <w:tc>
          <w:tcPr>
            <w:tcBorders>
              <w:left w:val="single" w:color="000000" w:sz="4" w:space="0"/>
              <w:right w:val="single" w:color="000000" w:sz="4" w:space="0"/>
            </w:tcBorders>
            <w:tcW w:w="729" w:type="dxa"/>
            <w:vAlign w:val="center"/>
            <w:vMerge w:val="continue"/>
            <w:textDirection w:val="lrTb"/>
            <w:noWrap/>
          </w:tcPr>
          <w:p>
            <w:pPr>
              <w:pStyle w:val="843"/>
              <w:jc w:val="left"/>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3</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咖喱粉</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center"/>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标识标牌齐全，无破损，不过期。</w:t>
            </w:r>
            <w:r>
              <w:rPr>
                <w:rFonts w:hint="eastAsia" w:ascii="宋体" w:hAnsi="宋体" w:cs="宋体"/>
                <w:sz w:val="24"/>
                <w:szCs w:val="24"/>
              </w:rPr>
            </w:r>
            <w:r/>
          </w:p>
        </w:tc>
      </w:tr>
      <w:tr>
        <w:trPr>
          <w:cantSplit/>
          <w:trHeight w:val="339"/>
        </w:trPr>
        <w:tc>
          <w:tcPr>
            <w:tcBorders>
              <w:left w:val="single" w:color="000000" w:sz="4" w:space="0"/>
              <w:right w:val="single" w:color="000000" w:sz="4" w:space="0"/>
            </w:tcBorders>
            <w:tcW w:w="729" w:type="dxa"/>
            <w:vAlign w:val="center"/>
            <w:vMerge w:val="continue"/>
            <w:textDirection w:val="lrTb"/>
            <w:noWrap/>
          </w:tcPr>
          <w:p>
            <w:pPr>
              <w:pStyle w:val="843"/>
              <w:jc w:val="left"/>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4</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麻油</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桶</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center"/>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标识标牌齐全，无破损，不过期。</w:t>
            </w:r>
            <w:r>
              <w:rPr>
                <w:rFonts w:hint="eastAsia" w:ascii="宋体" w:hAnsi="宋体" w:cs="宋体"/>
                <w:sz w:val="24"/>
                <w:szCs w:val="24"/>
              </w:rPr>
            </w:r>
            <w:r/>
          </w:p>
        </w:tc>
      </w:tr>
      <w:tr>
        <w:trPr>
          <w:cantSplit/>
          <w:trHeight w:val="339"/>
        </w:trPr>
        <w:tc>
          <w:tcPr>
            <w:tcBorders>
              <w:left w:val="single" w:color="000000" w:sz="4" w:space="0"/>
              <w:right w:val="single" w:color="000000" w:sz="4" w:space="0"/>
            </w:tcBorders>
            <w:tcW w:w="729" w:type="dxa"/>
            <w:vAlign w:val="center"/>
            <w:vMerge w:val="continue"/>
            <w:textDirection w:val="lrTb"/>
            <w:noWrap/>
          </w:tcPr>
          <w:p>
            <w:pPr>
              <w:pStyle w:val="843"/>
              <w:jc w:val="left"/>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5</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白胡椒粉</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center"/>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标识标牌齐全，无破损，不过期。</w:t>
            </w:r>
            <w:r>
              <w:rPr>
                <w:rFonts w:hint="eastAsia" w:ascii="宋体" w:hAnsi="宋体" w:cs="宋体"/>
                <w:sz w:val="24"/>
                <w:szCs w:val="24"/>
              </w:rPr>
            </w:r>
            <w:r/>
          </w:p>
        </w:tc>
      </w:tr>
      <w:tr>
        <w:trPr>
          <w:cantSplit/>
          <w:trHeight w:val="339"/>
        </w:trPr>
        <w:tc>
          <w:tcPr>
            <w:tcBorders>
              <w:left w:val="single" w:color="000000" w:sz="4" w:space="0"/>
              <w:right w:val="single" w:color="000000" w:sz="4" w:space="0"/>
            </w:tcBorders>
            <w:tcW w:w="729" w:type="dxa"/>
            <w:vAlign w:val="center"/>
            <w:vMerge w:val="continue"/>
            <w:textDirection w:val="lrTb"/>
            <w:noWrap/>
          </w:tcPr>
          <w:p>
            <w:pPr>
              <w:pStyle w:val="843"/>
              <w:jc w:val="left"/>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6</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干香菇</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center"/>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标识标牌齐全，无破损，不过期，无</w:t>
            </w:r>
            <w:r>
              <w:rPr>
                <w:rFonts w:hint="eastAsia" w:ascii="宋体" w:hAnsi="宋体" w:cs="宋体"/>
                <w:sz w:val="24"/>
                <w:szCs w:val="24"/>
                <w:lang w:bidi="ar"/>
              </w:rPr>
              <w:t xml:space="preserve">霉变。</w:t>
            </w:r>
            <w:r>
              <w:rPr>
                <w:rFonts w:hint="eastAsia" w:ascii="宋体" w:hAnsi="宋体" w:cs="宋体"/>
                <w:sz w:val="24"/>
                <w:szCs w:val="24"/>
              </w:rPr>
            </w:r>
            <w:r/>
          </w:p>
        </w:tc>
      </w:tr>
      <w:tr>
        <w:trPr>
          <w:cantSplit/>
          <w:trHeight w:val="339"/>
        </w:trPr>
        <w:tc>
          <w:tcPr>
            <w:tcBorders>
              <w:left w:val="single" w:color="000000" w:sz="4" w:space="0"/>
              <w:right w:val="single" w:color="000000" w:sz="4" w:space="0"/>
            </w:tcBorders>
            <w:tcW w:w="729" w:type="dxa"/>
            <w:vAlign w:val="center"/>
            <w:vMerge w:val="continue"/>
            <w:textDirection w:val="lrTb"/>
            <w:noWrap/>
          </w:tcPr>
          <w:p>
            <w:pPr>
              <w:pStyle w:val="843"/>
              <w:jc w:val="left"/>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7</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干木耳</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center"/>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标识标牌齐全，无破损，不过期，无霉变。</w:t>
            </w:r>
            <w:r>
              <w:rPr>
                <w:rFonts w:hint="eastAsia" w:ascii="宋体" w:hAnsi="宋体" w:cs="宋体"/>
                <w:sz w:val="24"/>
                <w:szCs w:val="24"/>
              </w:rPr>
            </w:r>
            <w:r/>
          </w:p>
        </w:tc>
      </w:tr>
      <w:tr>
        <w:trPr>
          <w:cantSplit/>
          <w:trHeight w:val="339"/>
        </w:trPr>
        <w:tc>
          <w:tcPr>
            <w:tcBorders>
              <w:left w:val="single" w:color="000000" w:sz="4" w:space="0"/>
              <w:right w:val="single" w:color="000000" w:sz="4" w:space="0"/>
            </w:tcBorders>
            <w:tcW w:w="729" w:type="dxa"/>
            <w:vAlign w:val="center"/>
            <w:vMerge w:val="continue"/>
            <w:textDirection w:val="lrTb"/>
            <w:noWrap/>
          </w:tcPr>
          <w:p>
            <w:pPr>
              <w:pStyle w:val="843"/>
              <w:jc w:val="left"/>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8</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干红枣</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center"/>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标识标牌齐全，无破损，不过期，无霉变。</w:t>
            </w:r>
            <w:r>
              <w:rPr>
                <w:rFonts w:hint="eastAsia" w:ascii="宋体" w:hAnsi="宋体" w:cs="宋体"/>
                <w:sz w:val="24"/>
                <w:szCs w:val="24"/>
              </w:rPr>
            </w:r>
            <w:r/>
          </w:p>
        </w:tc>
      </w:tr>
      <w:tr>
        <w:trPr>
          <w:cantSplit/>
          <w:trHeight w:val="339"/>
        </w:trPr>
        <w:tc>
          <w:tcPr>
            <w:tcBorders>
              <w:left w:val="single" w:color="000000" w:sz="4" w:space="0"/>
              <w:right w:val="single" w:color="000000" w:sz="4" w:space="0"/>
            </w:tcBorders>
            <w:tcW w:w="729" w:type="dxa"/>
            <w:vAlign w:val="center"/>
            <w:vMerge w:val="continue"/>
            <w:textDirection w:val="lrTb"/>
            <w:noWrap/>
          </w:tcPr>
          <w:p>
            <w:pPr>
              <w:pStyle w:val="843"/>
              <w:jc w:val="left"/>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9</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粉丝</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center"/>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标识标牌齐全，无破损，不过期，无霉变。</w:t>
            </w:r>
            <w:r>
              <w:rPr>
                <w:rFonts w:hint="eastAsia" w:ascii="宋体" w:hAnsi="宋体" w:cs="宋体"/>
                <w:sz w:val="24"/>
                <w:szCs w:val="24"/>
              </w:rPr>
            </w:r>
            <w:r/>
          </w:p>
        </w:tc>
      </w:tr>
      <w:tr>
        <w:trPr>
          <w:cantSplit/>
          <w:trHeight w:val="339"/>
        </w:trPr>
        <w:tc>
          <w:tcPr>
            <w:tcBorders>
              <w:left w:val="single" w:color="000000" w:sz="4" w:space="0"/>
              <w:right w:val="single" w:color="000000" w:sz="4" w:space="0"/>
            </w:tcBorders>
            <w:tcW w:w="729" w:type="dxa"/>
            <w:vAlign w:val="center"/>
            <w:vMerge w:val="continue"/>
            <w:textDirection w:val="lrTb"/>
            <w:noWrap/>
          </w:tcPr>
          <w:p>
            <w:pPr>
              <w:pStyle w:val="843"/>
              <w:jc w:val="left"/>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10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笋干</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center"/>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标识标牌齐全，无破损，不过期，无霉变。</w:t>
            </w:r>
            <w:r>
              <w:rPr>
                <w:rFonts w:hint="eastAsia" w:ascii="宋体" w:hAnsi="宋体" w:cs="宋体"/>
                <w:sz w:val="24"/>
                <w:szCs w:val="24"/>
              </w:rPr>
            </w:r>
            <w:r/>
          </w:p>
        </w:tc>
      </w:tr>
      <w:tr>
        <w:trPr>
          <w:cantSplit/>
          <w:trHeight w:val="339"/>
        </w:trPr>
        <w:tc>
          <w:tcPr>
            <w:tcBorders>
              <w:left w:val="single" w:color="000000" w:sz="4" w:space="0"/>
              <w:right w:val="single" w:color="000000" w:sz="4" w:space="0"/>
            </w:tcBorders>
            <w:tcW w:w="729" w:type="dxa"/>
            <w:vAlign w:val="center"/>
            <w:vMerge w:val="continue"/>
            <w:textDirection w:val="lrTb"/>
            <w:noWrap/>
          </w:tcPr>
          <w:p>
            <w:pPr>
              <w:pStyle w:val="843"/>
              <w:jc w:val="left"/>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11</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银耳</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center"/>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标识标牌齐全，无破损，不过期，无霉变。</w:t>
            </w:r>
            <w:r>
              <w:rPr>
                <w:rFonts w:hint="eastAsia" w:ascii="宋体" w:hAnsi="宋体" w:cs="宋体"/>
                <w:sz w:val="24"/>
                <w:szCs w:val="24"/>
              </w:rPr>
            </w:r>
            <w:r/>
          </w:p>
        </w:tc>
      </w:tr>
      <w:tr>
        <w:trPr>
          <w:cantSplit/>
          <w:trHeight w:val="339"/>
        </w:trPr>
        <w:tc>
          <w:tcPr>
            <w:tcBorders>
              <w:left w:val="single" w:color="000000" w:sz="4" w:space="0"/>
              <w:right w:val="single" w:color="000000" w:sz="4" w:space="0"/>
            </w:tcBorders>
            <w:tcW w:w="729" w:type="dxa"/>
            <w:vAlign w:val="center"/>
            <w:vMerge w:val="continue"/>
            <w:textDirection w:val="lrTb"/>
            <w:noWrap/>
          </w:tcPr>
          <w:p>
            <w:pPr>
              <w:pStyle w:val="843"/>
              <w:jc w:val="left"/>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12</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莲心</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center"/>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标识标牌齐全，无破损，不过期，无霉变。</w:t>
            </w:r>
            <w:r>
              <w:rPr>
                <w:rFonts w:hint="eastAsia" w:ascii="宋体" w:hAnsi="宋体" w:cs="宋体"/>
                <w:sz w:val="24"/>
                <w:szCs w:val="24"/>
              </w:rPr>
            </w:r>
            <w:r/>
          </w:p>
        </w:tc>
      </w:tr>
      <w:tr>
        <w:trPr>
          <w:cantSplit/>
          <w:trHeight w:val="339"/>
        </w:trPr>
        <w:tc>
          <w:tcPr>
            <w:tcBorders>
              <w:left w:val="single" w:color="000000" w:sz="4" w:space="0"/>
              <w:right w:val="single" w:color="000000" w:sz="4" w:space="0"/>
            </w:tcBorders>
            <w:tcW w:w="729" w:type="dxa"/>
            <w:vAlign w:val="center"/>
            <w:vMerge w:val="continue"/>
            <w:textDirection w:val="lrTb"/>
            <w:noWrap/>
          </w:tcPr>
          <w:p>
            <w:pPr>
              <w:pStyle w:val="843"/>
              <w:jc w:val="left"/>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13</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干辣椒</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center"/>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标识标牌齐全，无破损，不过期，无霉变。</w:t>
            </w:r>
            <w:r>
              <w:rPr>
                <w:rFonts w:hint="eastAsia" w:ascii="宋体" w:hAnsi="宋体" w:cs="宋体"/>
                <w:sz w:val="24"/>
                <w:szCs w:val="24"/>
              </w:rPr>
            </w:r>
            <w:r/>
          </w:p>
        </w:tc>
      </w:tr>
      <w:tr>
        <w:trPr>
          <w:cantSplit/>
          <w:trHeight w:val="339"/>
        </w:trPr>
        <w:tc>
          <w:tcPr>
            <w:tcBorders>
              <w:left w:val="single" w:color="000000" w:sz="4" w:space="0"/>
              <w:right w:val="single" w:color="000000" w:sz="4" w:space="0"/>
            </w:tcBorders>
            <w:tcW w:w="729" w:type="dxa"/>
            <w:vAlign w:val="center"/>
            <w:vMerge w:val="continue"/>
            <w:textDirection w:val="lrTb"/>
            <w:noWrap/>
          </w:tcPr>
          <w:p>
            <w:pPr>
              <w:pStyle w:val="843"/>
              <w:jc w:val="left"/>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14</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辣粉</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center"/>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标识标牌齐全，无破损，不过期，无霉变。</w:t>
            </w:r>
            <w:r>
              <w:rPr>
                <w:rFonts w:hint="eastAsia" w:ascii="宋体" w:hAnsi="宋体" w:cs="宋体"/>
                <w:sz w:val="24"/>
                <w:szCs w:val="24"/>
              </w:rPr>
            </w:r>
            <w:r/>
          </w:p>
        </w:tc>
      </w:tr>
      <w:tr>
        <w:trPr>
          <w:cantSplit/>
          <w:trHeight w:val="339"/>
        </w:trPr>
        <w:tc>
          <w:tcPr>
            <w:tcBorders>
              <w:left w:val="single" w:color="000000" w:sz="4" w:space="0"/>
              <w:right w:val="single" w:color="000000" w:sz="4" w:space="0"/>
            </w:tcBorders>
            <w:tcW w:w="729" w:type="dxa"/>
            <w:vAlign w:val="center"/>
            <w:vMerge w:val="continue"/>
            <w:textDirection w:val="lrTb"/>
            <w:noWrap/>
          </w:tcPr>
          <w:p>
            <w:pPr>
              <w:pStyle w:val="843"/>
              <w:jc w:val="left"/>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15</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腰果</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center"/>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标识标牌齐全，无破损，不过期，无霉变。</w:t>
            </w:r>
            <w:r>
              <w:rPr>
                <w:rFonts w:hint="eastAsia" w:ascii="宋体" w:hAnsi="宋体" w:cs="宋体"/>
                <w:sz w:val="24"/>
                <w:szCs w:val="24"/>
              </w:rPr>
            </w:r>
            <w:r/>
          </w:p>
        </w:tc>
      </w:tr>
      <w:tr>
        <w:trPr>
          <w:cantSplit/>
          <w:trHeight w:val="339"/>
        </w:trPr>
        <w:tc>
          <w:tcPr>
            <w:tcBorders>
              <w:left w:val="single" w:color="000000" w:sz="4" w:space="0"/>
              <w:right w:val="single" w:color="000000" w:sz="4" w:space="0"/>
            </w:tcBorders>
            <w:tcW w:w="729" w:type="dxa"/>
            <w:vAlign w:val="center"/>
            <w:vMerge w:val="continue"/>
            <w:textDirection w:val="lrTb"/>
            <w:noWrap/>
          </w:tcPr>
          <w:p>
            <w:pPr>
              <w:pStyle w:val="843"/>
              <w:jc w:val="left"/>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16</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紫菜</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center"/>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标识标牌齐全，无破损，不过期，无霉变。</w:t>
            </w:r>
            <w:r>
              <w:rPr>
                <w:rFonts w:hint="eastAsia" w:ascii="宋体" w:hAnsi="宋体" w:cs="宋体"/>
                <w:sz w:val="24"/>
                <w:szCs w:val="24"/>
              </w:rPr>
            </w:r>
            <w:r/>
          </w:p>
        </w:tc>
      </w:tr>
      <w:tr>
        <w:trPr>
          <w:cantSplit/>
          <w:trHeight w:val="339"/>
        </w:trPr>
        <w:tc>
          <w:tcPr>
            <w:tcBorders>
              <w:left w:val="single" w:color="000000" w:sz="4" w:space="0"/>
              <w:right w:val="single" w:color="000000" w:sz="4" w:space="0"/>
            </w:tcBorders>
            <w:tcW w:w="729" w:type="dxa"/>
            <w:vAlign w:val="center"/>
            <w:vMerge w:val="continue"/>
            <w:textDirection w:val="lrTb"/>
            <w:noWrap/>
          </w:tcPr>
          <w:p>
            <w:pPr>
              <w:pStyle w:val="843"/>
              <w:jc w:val="left"/>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17</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枸杞子</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center"/>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标识标牌齐全，无破损，不过期，无霉变。</w:t>
            </w:r>
            <w:r>
              <w:rPr>
                <w:rFonts w:hint="eastAsia" w:ascii="宋体" w:hAnsi="宋体" w:cs="宋体"/>
                <w:sz w:val="24"/>
                <w:szCs w:val="24"/>
              </w:rPr>
            </w:r>
            <w:r/>
          </w:p>
        </w:tc>
      </w:tr>
      <w:tr>
        <w:trPr>
          <w:cantSplit/>
          <w:trHeight w:val="339"/>
        </w:trPr>
        <w:tc>
          <w:tcPr>
            <w:tcBorders>
              <w:left w:val="single" w:color="000000" w:sz="4" w:space="0"/>
              <w:right w:val="single" w:color="000000" w:sz="4" w:space="0"/>
            </w:tcBorders>
            <w:tcW w:w="729" w:type="dxa"/>
            <w:vAlign w:val="center"/>
            <w:vMerge w:val="continue"/>
            <w:textDirection w:val="lrTb"/>
            <w:noWrap/>
          </w:tcPr>
          <w:p>
            <w:pPr>
              <w:pStyle w:val="843"/>
              <w:jc w:val="left"/>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18</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葡萄干</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center"/>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标识标牌齐全，无破损，不过期，无霉变。</w:t>
            </w:r>
            <w:r>
              <w:rPr>
                <w:rFonts w:hint="eastAsia" w:ascii="宋体" w:hAnsi="宋体" w:cs="宋体"/>
                <w:sz w:val="24"/>
                <w:szCs w:val="24"/>
              </w:rPr>
            </w:r>
            <w:r/>
          </w:p>
        </w:tc>
      </w:tr>
      <w:tr>
        <w:trPr>
          <w:cantSplit/>
          <w:trHeight w:val="339"/>
        </w:trPr>
        <w:tc>
          <w:tcPr>
            <w:tcBorders>
              <w:left w:val="single" w:color="000000" w:sz="4" w:space="0"/>
              <w:right w:val="single" w:color="000000" w:sz="4" w:space="0"/>
            </w:tcBorders>
            <w:tcW w:w="729" w:type="dxa"/>
            <w:vAlign w:val="center"/>
            <w:vMerge w:val="continue"/>
            <w:textDirection w:val="lrTb"/>
            <w:noWrap/>
          </w:tcPr>
          <w:p>
            <w:pPr>
              <w:pStyle w:val="843"/>
              <w:jc w:val="left"/>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19</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八角</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center"/>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标识标牌齐全，无破损，不过期，无霉变。</w:t>
            </w:r>
            <w:r>
              <w:rPr>
                <w:rFonts w:hint="eastAsia" w:ascii="宋体" w:hAnsi="宋体" w:cs="宋体"/>
                <w:sz w:val="24"/>
                <w:szCs w:val="24"/>
              </w:rPr>
            </w:r>
            <w:r/>
          </w:p>
        </w:tc>
      </w:tr>
      <w:tr>
        <w:trPr>
          <w:cantSplit/>
          <w:trHeight w:val="339"/>
        </w:trPr>
        <w:tc>
          <w:tcPr>
            <w:tcBorders>
              <w:left w:val="single" w:color="000000" w:sz="4" w:space="0"/>
              <w:right w:val="single" w:color="000000" w:sz="4" w:space="0"/>
            </w:tcBorders>
            <w:tcW w:w="729" w:type="dxa"/>
            <w:vAlign w:val="center"/>
            <w:vMerge w:val="continue"/>
            <w:textDirection w:val="lrTb"/>
            <w:noWrap/>
          </w:tcPr>
          <w:p>
            <w:pPr>
              <w:pStyle w:val="843"/>
              <w:jc w:val="left"/>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20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辣粉</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center"/>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标识标牌齐全，无破损，不过期，无霉变。</w:t>
            </w:r>
            <w:r>
              <w:rPr>
                <w:rFonts w:hint="eastAsia" w:ascii="宋体" w:hAnsi="宋体" w:cs="宋体"/>
                <w:sz w:val="24"/>
                <w:szCs w:val="24"/>
              </w:rPr>
            </w:r>
            <w:r/>
          </w:p>
        </w:tc>
      </w:tr>
      <w:tr>
        <w:trPr>
          <w:cantSplit/>
          <w:trHeight w:val="339"/>
        </w:trPr>
        <w:tc>
          <w:tcPr>
            <w:tcBorders>
              <w:left w:val="single" w:color="000000" w:sz="4" w:space="0"/>
              <w:right w:val="single" w:color="000000" w:sz="4" w:space="0"/>
            </w:tcBorders>
            <w:tcW w:w="729" w:type="dxa"/>
            <w:vAlign w:val="center"/>
            <w:vMerge w:val="continue"/>
            <w:textDirection w:val="lrTb"/>
            <w:noWrap/>
          </w:tcPr>
          <w:p>
            <w:pPr>
              <w:pStyle w:val="843"/>
              <w:jc w:val="left"/>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21</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生粉</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center"/>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标识标牌齐全，无破损，不过期，无霉变。</w:t>
            </w:r>
            <w:r>
              <w:rPr>
                <w:rFonts w:hint="eastAsia" w:ascii="宋体" w:hAnsi="宋体" w:cs="宋体"/>
                <w:sz w:val="24"/>
                <w:szCs w:val="24"/>
              </w:rPr>
            </w:r>
            <w:r/>
          </w:p>
        </w:tc>
      </w:tr>
      <w:tr>
        <w:trPr>
          <w:cantSplit/>
          <w:trHeight w:val="339"/>
        </w:trPr>
        <w:tc>
          <w:tcPr>
            <w:tcBorders>
              <w:left w:val="single" w:color="000000" w:sz="4" w:space="0"/>
              <w:right w:val="single" w:color="000000" w:sz="4" w:space="0"/>
            </w:tcBorders>
            <w:tcW w:w="729" w:type="dxa"/>
            <w:vAlign w:val="center"/>
            <w:vMerge w:val="continue"/>
            <w:textDirection w:val="lrTb"/>
            <w:noWrap/>
          </w:tcPr>
          <w:p>
            <w:pPr>
              <w:pStyle w:val="843"/>
              <w:jc w:val="left"/>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22</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腐竹</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center"/>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标识标牌齐全，无破损，不过期，无霉变。</w:t>
            </w:r>
            <w:r>
              <w:rPr>
                <w:rFonts w:hint="eastAsia" w:ascii="宋体" w:hAnsi="宋体" w:cs="宋体"/>
                <w:sz w:val="24"/>
                <w:szCs w:val="24"/>
              </w:rPr>
            </w:r>
            <w:r/>
          </w:p>
        </w:tc>
      </w:tr>
      <w:tr>
        <w:trPr>
          <w:cantSplit/>
          <w:trHeight w:val="339"/>
        </w:trPr>
        <w:tc>
          <w:tcPr>
            <w:tcBorders>
              <w:left w:val="single" w:color="000000" w:sz="4" w:space="0"/>
              <w:right w:val="single" w:color="000000" w:sz="4" w:space="0"/>
            </w:tcBorders>
            <w:tcW w:w="729" w:type="dxa"/>
            <w:vAlign w:val="center"/>
            <w:vMerge w:val="continue"/>
            <w:textDirection w:val="lrTb"/>
            <w:noWrap/>
          </w:tcPr>
          <w:p>
            <w:pPr>
              <w:pStyle w:val="843"/>
              <w:jc w:val="left"/>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23</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小茴香</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center"/>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标识标牌齐全，无破损，不过期，无霉变。</w:t>
            </w:r>
            <w:r>
              <w:rPr>
                <w:rFonts w:hint="eastAsia" w:ascii="宋体" w:hAnsi="宋体" w:cs="宋体"/>
                <w:sz w:val="24"/>
                <w:szCs w:val="24"/>
              </w:rPr>
            </w:r>
            <w:r/>
          </w:p>
        </w:tc>
      </w:tr>
      <w:tr>
        <w:trPr>
          <w:cantSplit/>
          <w:trHeight w:val="350"/>
        </w:trPr>
        <w:tc>
          <w:tcPr>
            <w:tcBorders>
              <w:left w:val="single" w:color="000000" w:sz="4" w:space="0"/>
              <w:bottom w:val="single" w:color="000000" w:sz="4" w:space="0"/>
              <w:right w:val="single" w:color="000000" w:sz="4" w:space="0"/>
            </w:tcBorders>
            <w:tcW w:w="729" w:type="dxa"/>
            <w:vAlign w:val="center"/>
            <w:vMerge w:val="continue"/>
            <w:textDirection w:val="lrTb"/>
            <w:noWrap/>
          </w:tcPr>
          <w:p>
            <w:pPr>
              <w:pStyle w:val="843"/>
              <w:jc w:val="left"/>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24</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孜然</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center"/>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标识标牌齐全，无破损，不过期，无霉变。</w:t>
            </w:r>
            <w:r>
              <w:rPr>
                <w:rFonts w:hint="eastAsia" w:ascii="宋体" w:hAnsi="宋体" w:cs="宋体"/>
                <w:sz w:val="24"/>
                <w:szCs w:val="24"/>
              </w:rPr>
            </w:r>
            <w:r/>
          </w:p>
        </w:tc>
      </w:tr>
    </w:tbl>
    <w:p>
      <w:pPr>
        <w:pStyle w:val="843"/>
        <w:ind w:firstLine="482"/>
        <w:spacing w:line="360" w:lineRule="auto"/>
        <w:rPr>
          <w:rFonts w:hint="eastAsia" w:ascii="宋体" w:hAnsi="宋体" w:cs="宋体"/>
          <w:b/>
          <w:sz w:val="24"/>
          <w:szCs w:val="24"/>
        </w:rPr>
      </w:pPr>
      <w:r>
        <w:rPr>
          <w:rFonts w:hint="eastAsia" w:ascii="宋体" w:hAnsi="宋体" w:cs="宋体"/>
          <w:b/>
          <w:sz w:val="24"/>
          <w:szCs w:val="24"/>
        </w:rPr>
        <w:t xml:space="preserve">备注：包含但不限于以上物资，同类物资可以参照以上品种采购。</w:t>
      </w:r>
      <w:r/>
    </w:p>
    <w:p>
      <w:pPr>
        <w:pStyle w:val="843"/>
        <w:jc w:val="left"/>
        <w:spacing w:line="360" w:lineRule="auto"/>
        <w:rPr>
          <w:rFonts w:hint="eastAsia" w:ascii="宋体" w:hAnsi="宋体" w:cs="宋体"/>
          <w:b/>
          <w:bCs/>
          <w:sz w:val="24"/>
          <w:szCs w:val="24"/>
        </w:rPr>
      </w:pPr>
      <w:r>
        <w:rPr>
          <w:rFonts w:hint="eastAsia" w:ascii="宋体" w:hAnsi="宋体" w:cs="宋体"/>
          <w:b/>
          <w:bCs/>
          <w:sz w:val="24"/>
          <w:szCs w:val="24"/>
        </w:rPr>
        <w:t xml:space="preserve">三、报价要求</w:t>
      </w:r>
      <w:r/>
    </w:p>
    <w:p>
      <w:pPr>
        <w:pStyle w:val="843"/>
        <w:ind w:firstLine="480"/>
        <w:spacing w:line="360" w:lineRule="auto"/>
        <w:rPr>
          <w:rFonts w:hint="eastAsia" w:ascii="宋体" w:hAnsi="宋体"/>
          <w:sz w:val="24"/>
          <w:szCs w:val="24"/>
        </w:rPr>
      </w:pPr>
      <w:r>
        <w:rPr>
          <w:rFonts w:hint="eastAsia" w:ascii="宋体" w:hAnsi="宋体"/>
          <w:sz w:val="24"/>
          <w:szCs w:val="24"/>
        </w:rPr>
        <w:t xml:space="preserve">1、本项目竞争性磋商报价评审采用费率（优惠率）形式，合同采用固定费率（优惠率）合同。供应商根据自身实际情况填报优惠率，0.00%＜优惠率≤100.00%。</w:t>
      </w:r>
      <w:r/>
    </w:p>
    <w:p>
      <w:pPr>
        <w:pStyle w:val="843"/>
        <w:ind w:firstLine="480"/>
        <w:spacing w:line="360" w:lineRule="auto"/>
        <w:rPr>
          <w:rFonts w:hint="eastAsia" w:ascii="宋体" w:hAnsi="宋体"/>
          <w:sz w:val="24"/>
          <w:szCs w:val="24"/>
        </w:rPr>
      </w:pPr>
      <w:r>
        <w:rPr>
          <w:rFonts w:hint="eastAsia" w:ascii="宋体" w:hAnsi="宋体"/>
          <w:sz w:val="24"/>
          <w:szCs w:val="24"/>
        </w:rPr>
        <w:t xml:space="preserve">2、本项目采购人按下述公式与供应商结算费用：最终结算价=Σ实际数量*基准价*成交优惠率。基准价的定价方式如下：</w:t>
      </w:r>
      <w:r/>
    </w:p>
    <w:p>
      <w:pPr>
        <w:pStyle w:val="843"/>
        <w:ind w:firstLine="480"/>
        <w:spacing w:line="360" w:lineRule="auto"/>
        <w:rPr>
          <w:rFonts w:hint="eastAsia" w:ascii="宋体" w:hAnsi="宋体"/>
          <w:sz w:val="24"/>
          <w:szCs w:val="24"/>
        </w:rPr>
      </w:pPr>
      <w:r>
        <w:rPr>
          <w:rFonts w:hint="eastAsia" w:ascii="宋体" w:hAnsi="宋体"/>
          <w:sz w:val="24"/>
          <w:szCs w:val="24"/>
        </w:rPr>
        <w:t xml:space="preserve">①按照“随行就市”的原则。采用一月一定价的方式，以送货当月第一个工作日江苏凌家塘市场发展有限公司网站（http://www.ljt.cn/）公示的价格行情公示表的对应商品的中间价为基准价。</w:t>
      </w:r>
      <w:r/>
    </w:p>
    <w:p>
      <w:pPr>
        <w:pStyle w:val="843"/>
        <w:ind w:firstLine="480"/>
        <w:spacing w:line="360" w:lineRule="auto"/>
        <w:rPr>
          <w:rFonts w:hint="eastAsia" w:ascii="宋体" w:hAnsi="宋体"/>
          <w:sz w:val="24"/>
          <w:szCs w:val="24"/>
        </w:rPr>
      </w:pPr>
      <w:r>
        <w:rPr>
          <w:rFonts w:hint="eastAsia" w:ascii="宋体" w:hAnsi="宋体"/>
          <w:sz w:val="24"/>
          <w:szCs w:val="24"/>
        </w:rPr>
        <w:t xml:space="preserve">②如果出现凌家塘没有公示的品种的，则按照在凌家塘市场调研（至少三家）价格的均价作为基准价。</w:t>
      </w:r>
      <w:r/>
    </w:p>
    <w:p>
      <w:pPr>
        <w:pStyle w:val="843"/>
        <w:ind w:firstLine="480"/>
        <w:spacing w:line="360" w:lineRule="auto"/>
        <w:rPr>
          <w:rFonts w:hint="eastAsia" w:ascii="宋体" w:hAnsi="宋体"/>
          <w:sz w:val="24"/>
          <w:szCs w:val="24"/>
        </w:rPr>
      </w:pPr>
      <w:r>
        <w:rPr>
          <w:rFonts w:hint="eastAsia" w:ascii="宋体" w:hAnsi="宋体"/>
          <w:sz w:val="24"/>
          <w:szCs w:val="24"/>
        </w:rPr>
        <w:t xml:space="preserve">3、磋商报价是指完成本项目所需的全部费用，包括但不限于：完成本项目所发生的采购、装卸、运输、搬运、安置、取留样、检测、售后服务、人工、材料、设备、工具、临时设施和管理的费用以及后续为实现合同目的所涉及的机构、人员、保险、利润、税金、政策性文件规定、风险、责任和供应商参与磋商等的所有费用。各供应商应自主报价，报价时供应商需充分考虑市场价格的波动，供应商不得以供货数量多少或价格波动较大等为借口而不履约。</w:t>
      </w:r>
      <w:r/>
    </w:p>
    <w:p>
      <w:pPr>
        <w:pStyle w:val="843"/>
        <w:ind w:firstLine="480"/>
        <w:spacing w:line="360" w:lineRule="auto"/>
        <w:rPr>
          <w:rFonts w:hint="eastAsia" w:ascii="宋体" w:hAnsi="宋体"/>
          <w:sz w:val="24"/>
          <w:szCs w:val="24"/>
        </w:rPr>
      </w:pPr>
      <w:r>
        <w:rPr>
          <w:rFonts w:hint="eastAsia" w:ascii="宋体" w:hAnsi="宋体"/>
          <w:sz w:val="24"/>
          <w:szCs w:val="24"/>
        </w:rPr>
        <w:t xml:space="preserve">4、磋商小组负责就本项目与供应商进行磋商，并有权根据需要，要求供应商对响应文件的内容进行澄清，供应商在做出澄清时，应充分考虑澄清内容对磋商报价的影响。</w:t>
      </w:r>
      <w:r/>
    </w:p>
    <w:p>
      <w:pPr>
        <w:pStyle w:val="843"/>
        <w:ind w:firstLine="480"/>
        <w:spacing w:line="360" w:lineRule="auto"/>
        <w:rPr>
          <w:rFonts w:hint="eastAsia" w:ascii="宋体" w:hAnsi="宋体"/>
          <w:sz w:val="24"/>
          <w:szCs w:val="24"/>
        </w:rPr>
      </w:pPr>
      <w:r>
        <w:rPr>
          <w:rFonts w:hint="eastAsia" w:ascii="宋体" w:hAnsi="宋体"/>
          <w:sz w:val="24"/>
          <w:szCs w:val="24"/>
        </w:rPr>
        <w:t xml:space="preserve">5、磋商小组有权根据需要，要求供应商就本项目进行二（多）轮报价。如要求二（多）轮报价的，每轮报价通过初步评审的全部供应商均须参加，但供应商有权保持前次磋商报价不变。</w:t>
      </w:r>
      <w:r/>
    </w:p>
    <w:p>
      <w:pPr>
        <w:pStyle w:val="843"/>
        <w:ind w:firstLine="480"/>
        <w:spacing w:line="360" w:lineRule="auto"/>
        <w:rPr>
          <w:rFonts w:hint="eastAsia" w:ascii="宋体" w:hAnsi="宋体"/>
          <w:sz w:val="24"/>
          <w:szCs w:val="24"/>
        </w:rPr>
      </w:pPr>
      <w:r>
        <w:rPr>
          <w:rFonts w:hint="eastAsia" w:ascii="宋体" w:hAnsi="宋体"/>
          <w:sz w:val="24"/>
          <w:szCs w:val="24"/>
        </w:rPr>
        <w:t xml:space="preserve">6、本项目最终的成交价格以相关供应商最新一轮有效的磋商报价为准。</w:t>
      </w:r>
      <w:r/>
    </w:p>
    <w:p>
      <w:pPr>
        <w:pStyle w:val="843"/>
        <w:ind w:firstLine="480"/>
        <w:spacing w:line="360" w:lineRule="auto"/>
        <w:rPr>
          <w:rFonts w:hint="eastAsia" w:ascii="宋体" w:hAnsi="宋体"/>
          <w:sz w:val="24"/>
          <w:szCs w:val="24"/>
        </w:rPr>
      </w:pPr>
      <w:r>
        <w:rPr>
          <w:rFonts w:hint="eastAsia" w:ascii="宋体" w:hAnsi="宋体"/>
          <w:sz w:val="24"/>
          <w:szCs w:val="24"/>
        </w:rPr>
        <w:t xml:space="preserve">7、供应商应认为有需要的，可自行就本项目展开调研。供应商调研所发生的费用及安全责任由供应商承担，对资料和数据所作出的推论、解释和结论及由此造成的后果由供应商负责。在随后的采购中，供应商不得以任何理由，在成交后向采购人提出任何补偿或新增费用。</w:t>
      </w:r>
      <w:r/>
    </w:p>
    <w:p>
      <w:pPr>
        <w:pStyle w:val="843"/>
        <w:jc w:val="left"/>
        <w:spacing w:line="360" w:lineRule="auto"/>
        <w:rPr>
          <w:rFonts w:hint="eastAsia" w:ascii="宋体" w:hAnsi="宋体" w:cs="宋体"/>
          <w:b/>
          <w:bCs/>
          <w:spacing w:val="2"/>
          <w:sz w:val="24"/>
          <w:szCs w:val="24"/>
        </w:rPr>
      </w:pPr>
      <w:r>
        <w:rPr>
          <w:rFonts w:hint="eastAsia" w:ascii="宋体" w:hAnsi="宋体" w:cs="宋体"/>
          <w:b/>
          <w:bCs/>
          <w:spacing w:val="2"/>
          <w:sz w:val="24"/>
          <w:szCs w:val="24"/>
        </w:rPr>
        <w:t xml:space="preserve">四、服务要求</w:t>
      </w:r>
      <w:r/>
    </w:p>
    <w:p>
      <w:pPr>
        <w:pStyle w:val="843"/>
        <w:ind w:firstLine="488"/>
        <w:jc w:val="left"/>
        <w:spacing w:line="360" w:lineRule="auto"/>
        <w:rPr>
          <w:rFonts w:hint="eastAsia" w:ascii="宋体" w:hAnsi="宋体" w:cs="宋体"/>
          <w:spacing w:val="2"/>
          <w:sz w:val="24"/>
          <w:szCs w:val="24"/>
        </w:rPr>
      </w:pPr>
      <w:r>
        <w:rPr>
          <w:rFonts w:hint="eastAsia" w:ascii="宋体" w:hAnsi="宋体" w:cs="宋体"/>
          <w:spacing w:val="2"/>
          <w:sz w:val="24"/>
          <w:szCs w:val="24"/>
        </w:rPr>
        <w:t xml:space="preserve">1、</w:t>
      </w:r>
      <w:r>
        <w:rPr>
          <w:rFonts w:hint="eastAsia" w:ascii="宋体" w:hAnsi="宋体" w:cs="宋体"/>
          <w:bCs/>
          <w:spacing w:val="2"/>
          <w:sz w:val="24"/>
          <w:szCs w:val="24"/>
        </w:rPr>
        <w:t xml:space="preserve">配送频率：常规情况下每周三次，若有特殊情况则以采购人通知为准</w:t>
      </w:r>
      <w:r>
        <w:rPr>
          <w:rFonts w:hint="eastAsia" w:ascii="宋体" w:hAnsi="宋体" w:cs="宋体"/>
          <w:spacing w:val="2"/>
          <w:sz w:val="24"/>
          <w:szCs w:val="24"/>
        </w:rPr>
        <w:t xml:space="preserve">。</w:t>
      </w:r>
      <w:r/>
    </w:p>
    <w:p>
      <w:pPr>
        <w:pStyle w:val="843"/>
        <w:ind w:firstLine="480"/>
        <w:jc w:val="left"/>
        <w:spacing w:line="360" w:lineRule="auto"/>
        <w:rPr>
          <w:rFonts w:hint="eastAsia" w:ascii="宋体" w:hAnsi="宋体" w:cs="宋体"/>
          <w:sz w:val="24"/>
          <w:szCs w:val="24"/>
        </w:rPr>
      </w:pPr>
      <w:r>
        <w:rPr>
          <w:rFonts w:hint="eastAsia" w:ascii="宋体" w:hAnsi="宋体" w:cs="宋体"/>
          <w:sz w:val="24"/>
          <w:szCs w:val="24"/>
        </w:rPr>
        <w:t xml:space="preserve">2、成交供应商应严格遵守《民法典》、《食品安全法》、《农产品质量安全法》等相关规定和监狱有关要求，一经发现供应以下食品，除全部退货外，采购人将有权取消供货单位的供货资格，供货单位并承担由此造成的经济责任和法律责任：</w:t>
      </w:r>
      <w:r/>
    </w:p>
    <w:p>
      <w:pPr>
        <w:pStyle w:val="843"/>
        <w:ind w:firstLine="480"/>
        <w:jc w:val="left"/>
        <w:spacing w:line="360" w:lineRule="auto"/>
        <w:rPr>
          <w:rFonts w:hint="eastAsia" w:ascii="宋体" w:hAnsi="宋体" w:cs="宋体"/>
          <w:sz w:val="24"/>
          <w:szCs w:val="24"/>
        </w:rPr>
      </w:pPr>
      <w:r>
        <w:rPr>
          <w:rFonts w:hint="eastAsia" w:ascii="宋体" w:hAnsi="宋体" w:cs="宋体"/>
          <w:sz w:val="24"/>
          <w:szCs w:val="24"/>
        </w:rPr>
        <w:t xml:space="preserve">①腐败变质、油脂酸败、霉变、生虫、污秽不洁、混有异物或者其他感官性状异常，对人体健康有害的；</w:t>
      </w:r>
      <w:r/>
    </w:p>
    <w:p>
      <w:pPr>
        <w:pStyle w:val="843"/>
        <w:ind w:firstLine="480"/>
        <w:jc w:val="left"/>
        <w:spacing w:line="360" w:lineRule="auto"/>
        <w:rPr>
          <w:rFonts w:hint="eastAsia" w:ascii="宋体" w:hAnsi="宋体" w:cs="宋体"/>
          <w:sz w:val="24"/>
          <w:szCs w:val="24"/>
        </w:rPr>
      </w:pPr>
      <w:r>
        <w:rPr>
          <w:rFonts w:hint="eastAsia" w:ascii="宋体" w:hAnsi="宋体" w:cs="宋体"/>
          <w:sz w:val="24"/>
          <w:szCs w:val="24"/>
        </w:rPr>
        <w:t xml:space="preserve">②含有毒、有害物质或者被有害物质污染，对人体健康有害的；</w:t>
      </w:r>
      <w:r/>
    </w:p>
    <w:p>
      <w:pPr>
        <w:pStyle w:val="843"/>
        <w:ind w:firstLine="480"/>
        <w:jc w:val="left"/>
        <w:spacing w:line="360" w:lineRule="auto"/>
        <w:rPr>
          <w:rFonts w:hint="eastAsia" w:ascii="宋体" w:hAnsi="宋体" w:cs="宋体"/>
          <w:sz w:val="24"/>
          <w:szCs w:val="24"/>
        </w:rPr>
      </w:pPr>
      <w:r>
        <w:rPr>
          <w:rFonts w:hint="eastAsia" w:ascii="宋体" w:hAnsi="宋体" w:cs="宋体"/>
          <w:sz w:val="24"/>
          <w:szCs w:val="24"/>
        </w:rPr>
        <w:t xml:space="preserve">③含有致病性寄生虫、微生物或者微生物含量超过国家限定标准的；</w:t>
      </w:r>
      <w:r/>
    </w:p>
    <w:p>
      <w:pPr>
        <w:pStyle w:val="843"/>
        <w:ind w:firstLine="480"/>
        <w:jc w:val="left"/>
        <w:spacing w:line="360" w:lineRule="auto"/>
        <w:rPr>
          <w:rFonts w:hint="eastAsia" w:ascii="宋体" w:hAnsi="宋体" w:cs="宋体"/>
          <w:sz w:val="24"/>
          <w:szCs w:val="24"/>
        </w:rPr>
      </w:pPr>
      <w:r>
        <w:rPr>
          <w:rFonts w:hint="eastAsia" w:ascii="宋体" w:hAnsi="宋体" w:cs="宋体"/>
          <w:sz w:val="24"/>
          <w:szCs w:val="24"/>
        </w:rPr>
        <w:t xml:space="preserve">④未经动物检疫部门检疫、检验或者检疫、检验不合格的肉类及其制品；</w:t>
      </w:r>
      <w:r/>
    </w:p>
    <w:p>
      <w:pPr>
        <w:pStyle w:val="843"/>
        <w:ind w:firstLine="480"/>
        <w:jc w:val="left"/>
        <w:spacing w:line="360" w:lineRule="auto"/>
        <w:rPr>
          <w:rFonts w:hint="eastAsia" w:ascii="宋体" w:hAnsi="宋体" w:cs="宋体"/>
          <w:sz w:val="24"/>
          <w:szCs w:val="24"/>
        </w:rPr>
      </w:pPr>
      <w:r>
        <w:rPr>
          <w:rFonts w:hint="eastAsia" w:ascii="宋体" w:hAnsi="宋体" w:cs="宋体"/>
          <w:sz w:val="24"/>
          <w:szCs w:val="24"/>
        </w:rPr>
        <w:t xml:space="preserve">⑤病死、毒死或者死因不明的禽、畜、兽、水产动物等及其制品；</w:t>
      </w:r>
      <w:r/>
    </w:p>
    <w:p>
      <w:pPr>
        <w:pStyle w:val="843"/>
        <w:ind w:firstLine="480"/>
        <w:jc w:val="left"/>
        <w:spacing w:line="360" w:lineRule="auto"/>
        <w:rPr>
          <w:rFonts w:hint="eastAsia" w:ascii="宋体" w:hAnsi="宋体" w:cs="宋体"/>
          <w:sz w:val="24"/>
          <w:szCs w:val="24"/>
        </w:rPr>
      </w:pPr>
      <w:r>
        <w:rPr>
          <w:rFonts w:hint="eastAsia" w:ascii="宋体" w:hAnsi="宋体" w:cs="宋体"/>
          <w:sz w:val="24"/>
          <w:szCs w:val="24"/>
        </w:rPr>
        <w:t xml:space="preserve">⑥掺假、掺杂、伪造，影响营养、卫生的；</w:t>
      </w:r>
      <w:r/>
    </w:p>
    <w:p>
      <w:pPr>
        <w:pStyle w:val="843"/>
        <w:ind w:firstLine="480"/>
        <w:jc w:val="left"/>
        <w:spacing w:line="360" w:lineRule="auto"/>
        <w:rPr>
          <w:rFonts w:hint="eastAsia" w:ascii="宋体" w:hAnsi="宋体" w:cs="宋体"/>
          <w:sz w:val="24"/>
          <w:szCs w:val="24"/>
        </w:rPr>
      </w:pPr>
      <w:r>
        <w:rPr>
          <w:rFonts w:hint="eastAsia" w:ascii="宋体" w:hAnsi="宋体" w:cs="宋体"/>
          <w:sz w:val="24"/>
          <w:szCs w:val="24"/>
        </w:rPr>
        <w:t xml:space="preserve">⑦用非食品原料加工的，加入非食品用化学物质或者将非食品当作食品的；</w:t>
      </w:r>
      <w:r/>
    </w:p>
    <w:p>
      <w:pPr>
        <w:pStyle w:val="843"/>
        <w:ind w:firstLine="480"/>
        <w:jc w:val="left"/>
        <w:spacing w:line="360" w:lineRule="auto"/>
        <w:rPr>
          <w:rFonts w:hint="eastAsia" w:ascii="宋体" w:hAnsi="宋体" w:cs="宋体"/>
          <w:sz w:val="24"/>
          <w:szCs w:val="24"/>
        </w:rPr>
      </w:pPr>
      <w:r>
        <w:rPr>
          <w:rFonts w:hint="eastAsia" w:ascii="宋体" w:hAnsi="宋体" w:cs="宋体"/>
          <w:sz w:val="24"/>
          <w:szCs w:val="24"/>
        </w:rPr>
        <w:t xml:space="preserve">⑧超过保质期限的。</w:t>
      </w:r>
      <w:r/>
    </w:p>
    <w:p>
      <w:pPr>
        <w:pStyle w:val="843"/>
        <w:ind w:firstLine="480"/>
        <w:jc w:val="left"/>
        <w:spacing w:line="360" w:lineRule="auto"/>
        <w:rPr>
          <w:rFonts w:hint="eastAsia" w:ascii="宋体" w:hAnsi="宋体" w:cs="宋体"/>
          <w:sz w:val="24"/>
          <w:szCs w:val="24"/>
        </w:rPr>
      </w:pPr>
      <w:r>
        <w:rPr>
          <w:rFonts w:hint="eastAsia" w:ascii="宋体" w:hAnsi="宋体" w:cs="宋体"/>
          <w:sz w:val="24"/>
          <w:szCs w:val="24"/>
        </w:rPr>
        <w:t xml:space="preserve">⑨不得使用进口冷冻食品。</w:t>
      </w:r>
      <w:r/>
    </w:p>
    <w:p>
      <w:pPr>
        <w:pStyle w:val="843"/>
        <w:ind w:firstLine="480"/>
        <w:jc w:val="left"/>
        <w:spacing w:line="360" w:lineRule="auto"/>
        <w:rPr>
          <w:rFonts w:hint="eastAsia" w:ascii="宋体" w:hAnsi="宋体" w:cs="宋体"/>
          <w:sz w:val="24"/>
          <w:szCs w:val="24"/>
        </w:rPr>
      </w:pPr>
      <w:r>
        <w:rPr>
          <w:rFonts w:hint="eastAsia" w:ascii="宋体" w:hAnsi="宋体" w:cs="宋体"/>
          <w:sz w:val="24"/>
          <w:szCs w:val="24"/>
        </w:rPr>
        <w:t xml:space="preserve">3、所有产品必须严格按本项目的产品标准和来源要求进行组织、配送，交付产品的外观或包装应完好、洁净、不存在污染、破损、变质的情况，否则，由此产生的一切后果和责任由供应商承担。</w:t>
      </w:r>
      <w:r/>
    </w:p>
    <w:p>
      <w:pPr>
        <w:pStyle w:val="843"/>
        <w:ind w:firstLine="480"/>
        <w:jc w:val="left"/>
        <w:spacing w:line="360" w:lineRule="auto"/>
        <w:rPr>
          <w:rFonts w:hint="eastAsia" w:ascii="宋体" w:hAnsi="宋体" w:cs="宋体"/>
          <w:bCs/>
          <w:strike/>
          <w:sz w:val="24"/>
          <w:szCs w:val="24"/>
        </w:rPr>
      </w:pPr>
      <w:r>
        <w:rPr>
          <w:rFonts w:hint="eastAsia" w:ascii="宋体" w:hAnsi="宋体" w:cs="宋体"/>
          <w:sz w:val="24"/>
          <w:szCs w:val="24"/>
        </w:rPr>
        <w:t xml:space="preserve">4、</w:t>
      </w:r>
      <w:r>
        <w:rPr>
          <w:rFonts w:hint="eastAsia" w:ascii="宋体" w:hAnsi="宋体" w:cs="宋体"/>
          <w:bCs/>
          <w:sz w:val="24"/>
          <w:szCs w:val="24"/>
        </w:rPr>
        <w:t xml:space="preserve">配送人员要有相应的健康证等证件。配送人员必须是供应商本公司人员，取得健康合格证后方可上岗。</w:t>
      </w:r>
      <w:r>
        <w:rPr>
          <w:rFonts w:hint="eastAsia" w:ascii="宋体" w:hAnsi="宋体" w:cs="宋体"/>
          <w:bCs/>
          <w:strike/>
          <w:sz w:val="24"/>
          <w:szCs w:val="24"/>
        </w:rPr>
      </w:r>
      <w:r/>
    </w:p>
    <w:p>
      <w:pPr>
        <w:pStyle w:val="843"/>
        <w:ind w:firstLine="480"/>
        <w:jc w:val="left"/>
        <w:spacing w:line="360" w:lineRule="auto"/>
        <w:rPr>
          <w:rFonts w:hint="eastAsia" w:ascii="宋体" w:hAnsi="宋体" w:cs="宋体"/>
          <w:sz w:val="24"/>
          <w:szCs w:val="24"/>
        </w:rPr>
      </w:pPr>
      <w:r>
        <w:rPr>
          <w:rFonts w:hint="eastAsia" w:ascii="宋体" w:hAnsi="宋体" w:cs="宋体"/>
          <w:sz w:val="24"/>
          <w:szCs w:val="24"/>
        </w:rPr>
        <w:t xml:space="preserve">5、夏季高温天气，供应商提供冷藏车配送，防止（预防）商品在高温情况下出现变质。</w:t>
      </w:r>
      <w:r/>
    </w:p>
    <w:p>
      <w:pPr>
        <w:pStyle w:val="843"/>
        <w:ind w:firstLine="480"/>
        <w:jc w:val="left"/>
        <w:spacing w:line="360" w:lineRule="auto"/>
        <w:rPr>
          <w:rFonts w:hint="eastAsia" w:ascii="宋体" w:hAnsi="宋体" w:cs="宋体"/>
          <w:sz w:val="24"/>
          <w:szCs w:val="24"/>
        </w:rPr>
      </w:pPr>
      <w:r>
        <w:rPr>
          <w:rFonts w:hint="eastAsia" w:ascii="宋体" w:hAnsi="宋体" w:cs="宋体"/>
          <w:sz w:val="24"/>
          <w:szCs w:val="24"/>
        </w:rPr>
        <w:t xml:space="preserve">6、、在产品组织、配送过程中，与供应商相关的一切风险、责任和相关的费用由供应商承担。</w:t>
      </w:r>
      <w:r/>
    </w:p>
    <w:p>
      <w:pPr>
        <w:pStyle w:val="843"/>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7、供货方式和供货时限</w:t>
      </w:r>
      <w:r/>
    </w:p>
    <w:p>
      <w:pPr>
        <w:pStyle w:val="843"/>
        <w:ind w:firstLine="480"/>
        <w:jc w:val="left"/>
        <w:spacing w:line="360" w:lineRule="auto"/>
        <w:rPr>
          <w:rFonts w:hint="eastAsia" w:ascii="宋体" w:hAnsi="宋体" w:cs="宋体"/>
          <w:sz w:val="24"/>
          <w:szCs w:val="24"/>
        </w:rPr>
      </w:pPr>
      <w:r>
        <w:rPr>
          <w:rFonts w:hint="eastAsia" w:ascii="宋体" w:hAnsi="宋体" w:cs="宋体"/>
          <w:sz w:val="24"/>
          <w:szCs w:val="24"/>
        </w:rPr>
        <w:t xml:space="preserve">①采购方实行物资统一集中采购，非采购方指定人员通知，严禁私自交易。采购订单一经确认，供应商需确保按时准点、保质保量进行配送。</w:t>
      </w:r>
      <w:r/>
    </w:p>
    <w:p>
      <w:pPr>
        <w:pStyle w:val="843"/>
        <w:ind w:firstLine="480"/>
        <w:jc w:val="left"/>
        <w:spacing w:line="360" w:lineRule="auto"/>
        <w:rPr>
          <w:rFonts w:hint="eastAsia" w:ascii="宋体" w:hAnsi="宋体" w:cs="宋体"/>
          <w:sz w:val="24"/>
          <w:szCs w:val="24"/>
        </w:rPr>
      </w:pPr>
      <w:r>
        <w:rPr>
          <w:rFonts w:hint="eastAsia" w:ascii="宋体" w:hAnsi="宋体" w:cs="宋体"/>
          <w:sz w:val="24"/>
          <w:szCs w:val="24"/>
        </w:rPr>
        <w:t xml:space="preserve">②一般供货要求：采购人根据实际需要，列出一份需要采购的货品采购计划清单，由采购人指定专人以电话、传真、QQ或微信、电子商务平台等方式向供应商下单，在收到采购人发出的订货通知后，供应商按约定的物资供货时间、地点、品种、规格、数量及协议价格提供。</w:t>
      </w:r>
      <w:r/>
    </w:p>
    <w:p>
      <w:pPr>
        <w:pStyle w:val="843"/>
        <w:ind w:firstLine="480"/>
        <w:jc w:val="left"/>
        <w:spacing w:line="360" w:lineRule="auto"/>
        <w:rPr>
          <w:rFonts w:hint="eastAsia" w:ascii="宋体" w:hAnsi="宋体" w:cs="宋体"/>
          <w:sz w:val="24"/>
          <w:szCs w:val="24"/>
        </w:rPr>
      </w:pPr>
      <w:r>
        <w:rPr>
          <w:rFonts w:hint="eastAsia" w:ascii="宋体" w:hAnsi="宋体" w:cs="宋体"/>
          <w:sz w:val="24"/>
          <w:szCs w:val="24"/>
        </w:rPr>
        <w:t xml:space="preserve">③供应商向采购人供应的货品必须准时，严格按采购人需求的时间将货品送达指定地点（监狱范围内），需要的数量分别过秤交付。供应商必须按照计划配送，不得少送、漏送或多送。</w:t>
      </w:r>
      <w:r/>
    </w:p>
    <w:p>
      <w:pPr>
        <w:pStyle w:val="843"/>
        <w:jc w:val="left"/>
        <w:spacing w:line="360" w:lineRule="auto"/>
        <w:rPr>
          <w:rFonts w:hint="eastAsia" w:ascii="宋体" w:hAnsi="宋体" w:cs="宋体"/>
          <w:b/>
          <w:bCs/>
          <w:sz w:val="24"/>
          <w:szCs w:val="24"/>
        </w:rPr>
      </w:pPr>
      <w:r>
        <w:rPr>
          <w:rFonts w:hint="eastAsia" w:ascii="宋体" w:hAnsi="宋体" w:cs="宋体"/>
          <w:b/>
          <w:bCs/>
          <w:sz w:val="24"/>
          <w:szCs w:val="24"/>
        </w:rPr>
        <w:t xml:space="preserve">五、供货质量要求</w:t>
      </w:r>
      <w:r/>
    </w:p>
    <w:p>
      <w:pPr>
        <w:pStyle w:val="843"/>
        <w:ind w:firstLine="480"/>
        <w:jc w:val="left"/>
        <w:spacing w:line="360" w:lineRule="auto"/>
        <w:rPr>
          <w:rFonts w:hint="eastAsia" w:ascii="宋体" w:hAnsi="宋体" w:cs="宋体"/>
          <w:sz w:val="24"/>
          <w:szCs w:val="24"/>
        </w:rPr>
      </w:pPr>
      <w:r>
        <w:rPr>
          <w:rFonts w:hint="eastAsia" w:ascii="宋体" w:hAnsi="宋体" w:cs="宋体"/>
          <w:sz w:val="24"/>
          <w:szCs w:val="24"/>
        </w:rPr>
        <w:t xml:space="preserve">★1、若所供商品有质保期限，供应商须保证所供的商品配送到采购人并签收后的剩余保质期不得少于该商品的保质期限的2/3</w:t>
      </w:r>
      <w:r>
        <w:rPr>
          <w:rFonts w:hint="eastAsia" w:ascii="宋体" w:hAnsi="宋体" w:cs="宋体"/>
          <w:b/>
          <w:bCs/>
          <w:sz w:val="24"/>
          <w:szCs w:val="24"/>
          <w:u w:val="single"/>
        </w:rPr>
        <w:t xml:space="preserve">（</w:t>
      </w:r>
      <w:r>
        <w:rPr>
          <w:rFonts w:hint="eastAsia" w:ascii="宋体" w:hAnsi="宋体"/>
          <w:b/>
          <w:bCs/>
          <w:sz w:val="24"/>
          <w:szCs w:val="24"/>
          <w:u w:val="single"/>
          <w:shd w:val="clear" w:color="auto" w:fill="ffffff"/>
        </w:rPr>
        <w:t xml:space="preserve">提供加盖供应商公章的承诺书，扫描编入响应文件中</w:t>
      </w:r>
      <w:r>
        <w:rPr>
          <w:rFonts w:hint="eastAsia" w:ascii="宋体" w:hAnsi="宋体"/>
          <w:b/>
          <w:bCs/>
          <w:sz w:val="24"/>
          <w:szCs w:val="24"/>
          <w:u w:val="single"/>
        </w:rPr>
        <w:t xml:space="preserve">）</w:t>
      </w:r>
      <w:r>
        <w:rPr>
          <w:rFonts w:hint="eastAsia" w:ascii="宋体" w:hAnsi="宋体" w:cs="宋体"/>
          <w:sz w:val="24"/>
          <w:szCs w:val="24"/>
        </w:rPr>
        <w:t xml:space="preserve">。</w:t>
      </w:r>
      <w:r/>
    </w:p>
    <w:p>
      <w:pPr>
        <w:pStyle w:val="843"/>
        <w:ind w:firstLine="480"/>
        <w:jc w:val="left"/>
        <w:spacing w:line="360" w:lineRule="auto"/>
        <w:rPr>
          <w:rFonts w:hint="eastAsia" w:ascii="宋体" w:hAnsi="宋体" w:cs="宋体"/>
          <w:sz w:val="24"/>
          <w:szCs w:val="24"/>
        </w:rPr>
      </w:pPr>
      <w:r>
        <w:rPr>
          <w:rFonts w:hint="eastAsia" w:ascii="宋体" w:hAnsi="宋体" w:cs="宋体"/>
          <w:sz w:val="24"/>
          <w:szCs w:val="24"/>
        </w:rPr>
        <w:t xml:space="preserve">2、所提供的商品质量必须符合国家食品卫生、安全有关标准，货品价格合理、质量合格、计量准确、送货及时、服务周到，同时负责提供该货品进入市场的相关证明（质检报告、卫生证等）。采购人可按需要向供应商提出调换或增加供货的品种和型号。</w:t>
      </w:r>
      <w:r/>
    </w:p>
    <w:p>
      <w:pPr>
        <w:pStyle w:val="843"/>
        <w:ind w:firstLine="480"/>
        <w:jc w:val="left"/>
        <w:spacing w:line="360" w:lineRule="auto"/>
        <w:rPr>
          <w:rFonts w:hint="eastAsia" w:ascii="宋体" w:hAnsi="宋体" w:cs="宋体"/>
          <w:sz w:val="24"/>
          <w:szCs w:val="24"/>
        </w:rPr>
      </w:pPr>
      <w:r>
        <w:rPr>
          <w:rFonts w:hint="eastAsia" w:ascii="宋体" w:hAnsi="宋体" w:cs="宋体"/>
          <w:sz w:val="24"/>
          <w:szCs w:val="24"/>
        </w:rPr>
        <w:t xml:space="preserve">3、保证新鲜且符合食品安全法要求，包装必须密封、无破损，罐装应无锈斑，商标与内容物相符。</w:t>
      </w:r>
      <w:r/>
    </w:p>
    <w:p>
      <w:pPr>
        <w:pStyle w:val="843"/>
        <w:ind w:firstLine="480"/>
        <w:jc w:val="left"/>
        <w:spacing w:line="360" w:lineRule="auto"/>
        <w:rPr>
          <w:rFonts w:hint="eastAsia" w:ascii="宋体" w:hAnsi="宋体" w:cs="宋体"/>
          <w:sz w:val="24"/>
          <w:szCs w:val="24"/>
        </w:rPr>
      </w:pPr>
      <w:r>
        <w:rPr>
          <w:rFonts w:hint="eastAsia" w:ascii="宋体" w:hAnsi="宋体" w:cs="宋体"/>
          <w:sz w:val="24"/>
          <w:szCs w:val="24"/>
        </w:rPr>
        <w:t xml:space="preserve">4、用密封性能好，无毒、无害塑料编织袋包装，必要时包装的正面应印有供货企业名称、地址、联系电话及生产日期等字样，并在保质期内。</w:t>
      </w:r>
      <w:r/>
    </w:p>
    <w:p>
      <w:pPr>
        <w:pStyle w:val="843"/>
        <w:ind w:firstLine="480"/>
        <w:jc w:val="left"/>
        <w:spacing w:line="360" w:lineRule="auto"/>
        <w:rPr>
          <w:rFonts w:hint="eastAsia" w:ascii="宋体" w:hAnsi="宋体" w:cs="宋体"/>
          <w:sz w:val="24"/>
          <w:szCs w:val="24"/>
        </w:rPr>
      </w:pPr>
      <w:r>
        <w:rPr>
          <w:rFonts w:hint="eastAsia" w:ascii="宋体" w:hAnsi="宋体" w:cs="宋体"/>
          <w:sz w:val="24"/>
          <w:szCs w:val="24"/>
        </w:rPr>
        <w:t xml:space="preserve">5、产品新鲜，具有产品应有的色泽。无异味，无霉变，无异物。品质良好、包装完好、无病毒，有生产日期和保质期，且在保质期内，来自非疫区。</w:t>
      </w:r>
      <w:r/>
    </w:p>
    <w:p>
      <w:pPr>
        <w:pStyle w:val="843"/>
        <w:ind w:firstLine="480"/>
        <w:jc w:val="left"/>
        <w:spacing w:line="360" w:lineRule="auto"/>
        <w:rPr>
          <w:rFonts w:hint="eastAsia" w:ascii="宋体" w:hAnsi="宋体" w:cs="宋体"/>
          <w:sz w:val="24"/>
          <w:szCs w:val="24"/>
        </w:rPr>
      </w:pPr>
      <w:r>
        <w:rPr>
          <w:rFonts w:hint="eastAsia" w:ascii="宋体" w:hAnsi="宋体" w:cs="宋体"/>
          <w:sz w:val="24"/>
          <w:szCs w:val="24"/>
        </w:rPr>
        <w:t xml:space="preserve">6、应干燥、无虫蛀、无霉变、无异味、无污染、无杂质，具有该原料应有的色泽，天然芳香味或辛辣味，并在保质期内。</w:t>
      </w:r>
      <w:r/>
    </w:p>
    <w:p>
      <w:pPr>
        <w:pStyle w:val="843"/>
        <w:jc w:val="left"/>
        <w:spacing w:line="360" w:lineRule="auto"/>
        <w:rPr>
          <w:rFonts w:hint="eastAsia" w:ascii="宋体" w:hAnsi="宋体" w:cs="宋体"/>
          <w:b/>
          <w:bCs/>
          <w:sz w:val="24"/>
          <w:szCs w:val="24"/>
        </w:rPr>
      </w:pPr>
      <w:r>
        <w:rPr>
          <w:rFonts w:hint="eastAsia" w:ascii="宋体" w:hAnsi="宋体" w:cs="宋体"/>
          <w:b/>
          <w:bCs/>
          <w:sz w:val="24"/>
          <w:szCs w:val="24"/>
        </w:rPr>
        <w:t xml:space="preserve">六、收货及验收方式</w:t>
      </w:r>
      <w:r/>
    </w:p>
    <w:p>
      <w:pPr>
        <w:pStyle w:val="843"/>
        <w:ind w:firstLine="480"/>
        <w:jc w:val="left"/>
        <w:spacing w:line="360" w:lineRule="auto"/>
        <w:rPr>
          <w:rFonts w:hint="eastAsia" w:ascii="宋体" w:hAnsi="宋体" w:cs="宋体"/>
          <w:sz w:val="24"/>
          <w:szCs w:val="24"/>
        </w:rPr>
      </w:pPr>
      <w:r>
        <w:rPr>
          <w:rFonts w:hint="eastAsia" w:ascii="宋体" w:hAnsi="宋体" w:cs="宋体"/>
          <w:sz w:val="24"/>
          <w:szCs w:val="24"/>
        </w:rPr>
        <w:t xml:space="preserve">1、所有采购货品均须由供应商免费配送到采购人指定地点并堆放整齐，双方分别指定的验收人共同就采供品名、规格、品牌、数量、质量等方面进行验收确认和签字。</w:t>
      </w:r>
      <w:r/>
    </w:p>
    <w:p>
      <w:pPr>
        <w:pStyle w:val="843"/>
        <w:ind w:firstLine="480"/>
        <w:jc w:val="left"/>
        <w:spacing w:line="360" w:lineRule="auto"/>
        <w:rPr>
          <w:rFonts w:hint="eastAsia" w:ascii="宋体" w:hAnsi="宋体" w:cs="宋体"/>
          <w:sz w:val="24"/>
          <w:szCs w:val="24"/>
        </w:rPr>
      </w:pPr>
      <w:r>
        <w:rPr>
          <w:rFonts w:hint="eastAsia" w:ascii="宋体" w:hAnsi="宋体" w:cs="宋体"/>
          <w:sz w:val="24"/>
          <w:szCs w:val="24"/>
        </w:rPr>
        <w:t xml:space="preserve">2、供应商所供货品的品名，规格、品牌、数量与采购人采购通知不相符的，或所供货品与合同约定、供应商的产品质量保证不相符的，采购人有权拒收，要求供应商予以更换。验收后，如发现所供货品存在其他问题，可要求供应商进行换货，供应商应在采购人要求的时间内及时调换符合采购人要求的货品并送达指定地点。</w:t>
      </w:r>
      <w:r/>
    </w:p>
    <w:p>
      <w:pPr>
        <w:pStyle w:val="843"/>
        <w:ind w:firstLine="480"/>
        <w:jc w:val="left"/>
        <w:spacing w:line="360" w:lineRule="auto"/>
        <w:rPr>
          <w:rFonts w:hint="eastAsia" w:ascii="宋体" w:hAnsi="宋体" w:cs="宋体"/>
          <w:sz w:val="24"/>
          <w:szCs w:val="24"/>
        </w:rPr>
      </w:pPr>
      <w:r>
        <w:rPr>
          <w:rFonts w:hint="eastAsia" w:ascii="宋体" w:hAnsi="宋体" w:cs="宋体"/>
          <w:sz w:val="24"/>
          <w:szCs w:val="24"/>
        </w:rPr>
        <w:t xml:space="preserve">3、供应商不得将受化学性有毒物品污染、腐烂变质、超过食用期及无商标、无生产厂家、无出厂日期的假冒伪劣商品供给采购人，若因供应商供应的货品质量造成不良后果，如食物中毒事故及身体健康受到伤害等，供应商必须承担全部责任，包括所有的经济责任和刑事责任。</w:t>
      </w:r>
      <w:r/>
    </w:p>
    <w:p>
      <w:pPr>
        <w:pStyle w:val="843"/>
        <w:ind w:firstLine="480"/>
        <w:jc w:val="left"/>
        <w:spacing w:line="360" w:lineRule="auto"/>
        <w:rPr>
          <w:rFonts w:hint="eastAsia" w:ascii="宋体" w:hAnsi="宋体" w:cs="宋体"/>
          <w:sz w:val="24"/>
          <w:szCs w:val="24"/>
        </w:rPr>
      </w:pPr>
      <w:r>
        <w:rPr>
          <w:rFonts w:hint="eastAsia" w:ascii="宋体" w:hAnsi="宋体" w:cs="宋体"/>
          <w:sz w:val="24"/>
          <w:szCs w:val="24"/>
        </w:rPr>
        <w:t xml:space="preserve">4、履行合同期间，如果供应商提供货品的质量明显达不到同类货品质量，经双方协调后，仍不能达成一致的，采购人有权从别的供货商处进行采购。</w:t>
      </w:r>
      <w:r/>
    </w:p>
    <w:p>
      <w:pPr>
        <w:pStyle w:val="843"/>
        <w:jc w:val="left"/>
        <w:spacing w:line="360" w:lineRule="auto"/>
        <w:rPr>
          <w:rFonts w:hint="eastAsia" w:ascii="宋体" w:hAnsi="宋体" w:cs="宋体"/>
          <w:b/>
          <w:bCs/>
          <w:sz w:val="24"/>
          <w:szCs w:val="24"/>
        </w:rPr>
      </w:pPr>
      <w:r>
        <w:rPr>
          <w:rFonts w:hint="eastAsia" w:ascii="宋体" w:hAnsi="宋体" w:cs="宋体"/>
          <w:b/>
          <w:bCs/>
          <w:sz w:val="24"/>
          <w:szCs w:val="24"/>
        </w:rPr>
        <w:t xml:space="preserve">七、应急处理要求</w:t>
      </w:r>
      <w:r/>
    </w:p>
    <w:p>
      <w:pPr>
        <w:pStyle w:val="843"/>
        <w:ind w:firstLine="480"/>
        <w:jc w:val="left"/>
        <w:spacing w:line="360" w:lineRule="auto"/>
        <w:rPr>
          <w:rFonts w:hint="eastAsia" w:ascii="宋体" w:hAnsi="宋体" w:cs="宋体"/>
          <w:sz w:val="24"/>
          <w:szCs w:val="24"/>
        </w:rPr>
      </w:pPr>
      <w:r>
        <w:rPr>
          <w:rFonts w:hint="eastAsia" w:ascii="宋体" w:hAnsi="宋体" w:cs="宋体"/>
          <w:sz w:val="24"/>
          <w:szCs w:val="24"/>
        </w:rPr>
        <w:t xml:space="preserve">1、根据采购人紧急需要，由采购人指定专人以电话、传真、QQ或微信等方式向供应商下达紧急供货通知，在收到采购人发出紧急供货通知后，供应商最迟应在3小时内完成当次紧急供货。</w:t>
      </w:r>
      <w:r/>
    </w:p>
    <w:p>
      <w:pPr>
        <w:pStyle w:val="843"/>
        <w:ind w:firstLine="480"/>
        <w:jc w:val="left"/>
        <w:spacing w:line="360" w:lineRule="auto"/>
        <w:rPr>
          <w:rFonts w:hint="eastAsia" w:ascii="宋体" w:hAnsi="宋体" w:cs="宋体"/>
          <w:sz w:val="24"/>
          <w:szCs w:val="24"/>
        </w:rPr>
      </w:pPr>
      <w:r>
        <w:rPr>
          <w:rFonts w:hint="eastAsia" w:ascii="宋体" w:hAnsi="宋体" w:cs="宋体"/>
          <w:sz w:val="24"/>
          <w:szCs w:val="24"/>
        </w:rPr>
        <w:t xml:space="preserve">2、如遇恶劣天气，供应商应及时与采购人取得联系，整合调度配送资源，确保物资送达。</w:t>
      </w:r>
      <w:r/>
    </w:p>
    <w:p>
      <w:pPr>
        <w:pStyle w:val="843"/>
        <w:ind w:firstLine="480"/>
        <w:jc w:val="left"/>
        <w:spacing w:line="360" w:lineRule="auto"/>
        <w:rPr>
          <w:rFonts w:hint="eastAsia" w:ascii="宋体" w:hAnsi="宋体" w:cs="宋体"/>
          <w:sz w:val="24"/>
          <w:szCs w:val="24"/>
        </w:rPr>
      </w:pPr>
      <w:r>
        <w:rPr>
          <w:rFonts w:hint="eastAsia" w:ascii="宋体" w:hAnsi="宋体" w:cs="宋体"/>
          <w:sz w:val="24"/>
          <w:szCs w:val="24"/>
        </w:rPr>
        <w:t xml:space="preserve">3、供应商对于验收过程中发现的不符合采购人要求的物资或者破损、腐坏的物资须及时更换。</w:t>
      </w:r>
      <w:r/>
    </w:p>
    <w:p>
      <w:pPr>
        <w:pStyle w:val="843"/>
        <w:ind w:firstLine="480"/>
        <w:jc w:val="left"/>
        <w:spacing w:line="360" w:lineRule="auto"/>
        <w:rPr>
          <w:rFonts w:hint="eastAsia" w:ascii="宋体" w:hAnsi="宋体" w:cs="宋体"/>
          <w:sz w:val="24"/>
          <w:szCs w:val="24"/>
        </w:rPr>
      </w:pPr>
      <w:r>
        <w:rPr>
          <w:rFonts w:hint="eastAsia" w:ascii="宋体" w:hAnsi="宋体" w:cs="宋体"/>
          <w:sz w:val="24"/>
          <w:szCs w:val="24"/>
        </w:rPr>
        <w:t xml:space="preserve">4、如出现食物中毒等情况，供应商应在接到采购人通知后第一时间到达现场并配合采购人做出相应处置。</w:t>
      </w:r>
      <w:r/>
    </w:p>
    <w:p>
      <w:pPr>
        <w:pStyle w:val="843"/>
        <w:jc w:val="left"/>
        <w:spacing w:line="360" w:lineRule="auto"/>
        <w:rPr>
          <w:rFonts w:hint="eastAsia" w:ascii="宋体" w:hAnsi="宋体" w:cs="宋体"/>
          <w:b/>
          <w:bCs/>
          <w:sz w:val="24"/>
          <w:szCs w:val="24"/>
        </w:rPr>
      </w:pPr>
      <w:r>
        <w:rPr>
          <w:rFonts w:hint="eastAsia" w:ascii="宋体" w:hAnsi="宋体" w:cs="宋体"/>
          <w:b/>
          <w:bCs/>
          <w:sz w:val="24"/>
          <w:szCs w:val="24"/>
        </w:rPr>
        <w:t xml:space="preserve">八、结账及付款方式</w:t>
      </w:r>
      <w:r/>
    </w:p>
    <w:p>
      <w:pPr>
        <w:pStyle w:val="843"/>
        <w:ind w:firstLine="480"/>
        <w:jc w:val="left"/>
        <w:spacing w:line="360" w:lineRule="auto"/>
        <w:rPr>
          <w:rFonts w:hint="eastAsia" w:ascii="宋体" w:hAnsi="宋体" w:cs="宋体"/>
          <w:sz w:val="24"/>
          <w:szCs w:val="24"/>
        </w:rPr>
      </w:pPr>
      <w:r>
        <w:rPr>
          <w:rFonts w:hint="eastAsia" w:ascii="宋体" w:hAnsi="宋体" w:cs="宋体"/>
          <w:sz w:val="24"/>
          <w:szCs w:val="24"/>
        </w:rPr>
        <w:t xml:space="preserve">1、采用先供货后对账再结算方式，采购人无须预付款。</w:t>
      </w:r>
      <w:r/>
    </w:p>
    <w:p>
      <w:pPr>
        <w:pStyle w:val="843"/>
        <w:ind w:firstLine="480"/>
        <w:spacing w:line="360" w:lineRule="auto"/>
        <w:rPr>
          <w:rFonts w:hint="eastAsia" w:ascii="宋体" w:hAnsi="宋体" w:cs="宋体"/>
          <w:sz w:val="24"/>
          <w:szCs w:val="24"/>
        </w:rPr>
      </w:pPr>
      <w:r>
        <w:rPr>
          <w:rFonts w:hint="eastAsia" w:ascii="宋体" w:hAnsi="宋体" w:cs="宋体"/>
          <w:sz w:val="24"/>
          <w:szCs w:val="24"/>
        </w:rPr>
        <w:t xml:space="preserve">2、合同期内每月10日前，双方按照上月已交付的物资数量进行统计确认，参照核定后（</w:t>
      </w:r>
      <w:r>
        <w:rPr>
          <w:rFonts w:hint="eastAsia" w:ascii="宋体" w:hAnsi="宋体"/>
          <w:sz w:val="24"/>
          <w:szCs w:val="24"/>
        </w:rPr>
        <w:t xml:space="preserve">以送货当月</w:t>
      </w:r>
      <w:r>
        <w:rPr>
          <w:rFonts w:hint="eastAsia" w:ascii="宋体" w:hAnsi="宋体" w:cs="宋体"/>
          <w:sz w:val="24"/>
          <w:szCs w:val="24"/>
        </w:rPr>
        <w:t xml:space="preserve">第一个工作日）</w:t>
      </w:r>
      <w:r>
        <w:rPr>
          <w:rFonts w:hint="eastAsia" w:ascii="宋体" w:hAnsi="宋体" w:cs="宋体"/>
          <w:bCs/>
          <w:sz w:val="24"/>
          <w:szCs w:val="24"/>
        </w:rPr>
        <w:t xml:space="preserve">江苏凌家塘市场发展有限公司官网</w:t>
      </w:r>
      <w:r>
        <w:rPr>
          <w:rFonts w:hint="eastAsia" w:ascii="宋体" w:hAnsi="宋体"/>
          <w:sz w:val="24"/>
          <w:szCs w:val="24"/>
        </w:rPr>
        <w:t xml:space="preserve">公示的价格行情公示表的对应商品的中间价为基准价</w:t>
      </w:r>
      <w:r>
        <w:rPr>
          <w:rFonts w:hint="eastAsia" w:ascii="宋体" w:hAnsi="宋体" w:cs="宋体"/>
          <w:bCs/>
          <w:sz w:val="24"/>
          <w:szCs w:val="24"/>
        </w:rPr>
        <w:t xml:space="preserve">*成交优惠率执行，据实结算。</w:t>
      </w:r>
      <w:r>
        <w:rPr>
          <w:rFonts w:hint="eastAsia" w:ascii="宋体" w:hAnsi="宋体"/>
          <w:sz w:val="24"/>
          <w:szCs w:val="24"/>
        </w:rPr>
        <w:t xml:space="preserve">如果出现凌家塘没有公示的品种的，则按照在凌家塘市场调研（至少三家）价格的均价作为基准价</w:t>
      </w:r>
      <w:r>
        <w:rPr>
          <w:rFonts w:hint="eastAsia" w:ascii="宋体" w:hAnsi="宋体" w:cs="宋体"/>
          <w:bCs/>
          <w:sz w:val="24"/>
          <w:szCs w:val="24"/>
        </w:rPr>
        <w:t xml:space="preserve">*成交优惠率执行。送货当月的最后一周核定实际送达的物资的价格，</w:t>
      </w:r>
      <w:r>
        <w:rPr>
          <w:rFonts w:hint="eastAsia" w:ascii="宋体" w:hAnsi="宋体" w:cs="宋体"/>
          <w:sz w:val="24"/>
          <w:szCs w:val="24"/>
        </w:rPr>
        <w:t xml:space="preserve">据实计算应付款额。供货商须向采购人提供该批次物资款项的增值税发票及供货单据，作为采购人付款依据，采购人收到发票及相关票据后付清上月物资款项。供应商开具的发票必须真实、合法、有效，如供应商提供虚假发票，由此引发的一切责任由供应商负责。</w:t>
      </w:r>
      <w:r/>
    </w:p>
    <w:p>
      <w:pPr>
        <w:pStyle w:val="860"/>
        <w:spacing w:after="0" w:line="360" w:lineRule="auto"/>
        <w:rPr>
          <w:rFonts w:hint="eastAsia" w:ascii="宋体" w:hAnsi="宋体" w:cs="宋体"/>
          <w:b/>
          <w:bCs/>
          <w:sz w:val="24"/>
          <w:szCs w:val="24"/>
          <w:lang w:val="en-US" w:eastAsia="zh-CN"/>
        </w:rPr>
      </w:pPr>
      <w:r>
        <w:rPr>
          <w:rFonts w:hint="eastAsia" w:ascii="宋体" w:hAnsi="宋体" w:cs="宋体"/>
          <w:sz w:val="24"/>
          <w:szCs w:val="24"/>
        </w:rPr>
        <w:t xml:space="preserve">★</w:t>
      </w:r>
      <w:r>
        <w:rPr>
          <w:rFonts w:hint="eastAsia" w:ascii="宋体" w:hAnsi="宋体" w:cs="宋体"/>
          <w:b/>
          <w:bCs/>
          <w:sz w:val="24"/>
          <w:szCs w:val="24"/>
          <w:lang w:val="en-US" w:eastAsia="zh-CN"/>
        </w:rPr>
        <w:t xml:space="preserve">九、其他</w:t>
      </w:r>
      <w:r/>
    </w:p>
    <w:p>
      <w:pPr>
        <w:pStyle w:val="843"/>
        <w:ind w:firstLine="480"/>
        <w:spacing w:line="360" w:lineRule="auto"/>
        <w:rPr>
          <w:rFonts w:hint="eastAsia" w:ascii="宋体" w:hAnsi="宋体"/>
          <w:bCs/>
          <w:sz w:val="24"/>
          <w:szCs w:val="24"/>
        </w:rPr>
      </w:pPr>
      <w:r>
        <w:rPr>
          <w:rFonts w:hint="eastAsia" w:ascii="宋体" w:hAnsi="宋体"/>
          <w:bCs/>
          <w:sz w:val="24"/>
          <w:szCs w:val="24"/>
        </w:rPr>
        <w:t xml:space="preserve">1、本项目成交人须在成交通知书签发后三十日内（但不迟于签订合同前）向采购人递交履约保证金。履约保证金金额为“本项目预算金额</w:t>
      </w:r>
      <w:r>
        <w:rPr>
          <w:rFonts w:hint="eastAsia" w:ascii="宋体" w:hAnsi="宋体"/>
          <w:sz w:val="24"/>
          <w:szCs w:val="24"/>
        </w:rPr>
        <w:t xml:space="preserve">（人民币200.000000万元）*成交优惠率</w:t>
      </w:r>
      <w:r>
        <w:rPr>
          <w:rFonts w:hint="eastAsia" w:ascii="宋体" w:hAnsi="宋体"/>
          <w:bCs/>
          <w:sz w:val="24"/>
          <w:szCs w:val="24"/>
        </w:rPr>
        <w:t xml:space="preserve">”的5%，履约保证金缴纳形式为银行转账、电汇。</w:t>
      </w:r>
      <w:r/>
    </w:p>
    <w:p>
      <w:pPr>
        <w:pStyle w:val="843"/>
        <w:ind w:firstLine="480"/>
        <w:spacing w:line="360" w:lineRule="auto"/>
        <w:rPr>
          <w:rFonts w:ascii="宋体" w:hAnsi="宋体"/>
          <w:sz w:val="24"/>
          <w:szCs w:val="24"/>
        </w:rPr>
      </w:pPr>
      <w:r>
        <w:rPr>
          <w:rFonts w:hint="eastAsia" w:ascii="宋体" w:hAnsi="宋体"/>
          <w:bCs/>
          <w:sz w:val="24"/>
          <w:szCs w:val="24"/>
        </w:rPr>
        <w:t xml:space="preserve">2、</w:t>
      </w:r>
      <w:r>
        <w:rPr>
          <w:rFonts w:hint="eastAsia" w:ascii="宋体" w:hAnsi="宋体"/>
          <w:sz w:val="24"/>
          <w:szCs w:val="24"/>
        </w:rPr>
        <w:t xml:space="preserve">供应商须无条件服从采购人安全保密规定。供应商人员和车辆进入采购人院区后，必须按照指定路线和区域内活动，不得拍照，录像，询问与项目履行无关的事项。供应商必须接受采购人的统一管理，确保行车安全，发生任何人员与设施损伤，均由供应商承担责任。遇有可疑情况须及时向采购人报告。</w:t>
      </w:r>
      <w:r>
        <w:rPr>
          <w:rFonts w:ascii="宋体" w:hAnsi="宋体"/>
          <w:sz w:val="24"/>
          <w:szCs w:val="24"/>
        </w:rPr>
      </w:r>
      <w:r/>
    </w:p>
    <w:p>
      <w:pPr>
        <w:pStyle w:val="843"/>
        <w:ind w:firstLine="480"/>
        <w:spacing w:line="360" w:lineRule="auto"/>
        <w:rPr>
          <w:rFonts w:hint="eastAsia" w:ascii="宋体" w:hAnsi="宋体"/>
          <w:sz w:val="24"/>
          <w:szCs w:val="24"/>
        </w:rPr>
      </w:pPr>
      <w:r>
        <w:rPr>
          <w:rFonts w:hint="eastAsia" w:ascii="宋体" w:hAnsi="宋体"/>
          <w:sz w:val="24"/>
          <w:szCs w:val="24"/>
        </w:rPr>
        <w:t xml:space="preserve">3、供应商不得向第三方透露供应数量、金额等信息。</w:t>
      </w:r>
      <w:r/>
    </w:p>
    <w:p>
      <w:pPr>
        <w:pStyle w:val="843"/>
        <w:ind w:firstLine="480"/>
        <w:spacing w:line="360" w:lineRule="auto"/>
        <w:rPr>
          <w:rFonts w:hint="eastAsia" w:ascii="宋体" w:hAnsi="宋体"/>
          <w:b/>
          <w:sz w:val="24"/>
          <w:szCs w:val="24"/>
        </w:rPr>
      </w:pPr>
      <w:r>
        <w:rPr>
          <w:rFonts w:hint="eastAsia" w:ascii="宋体" w:hAnsi="宋体" w:cs="宋体"/>
          <w:sz w:val="24"/>
          <w:szCs w:val="24"/>
        </w:rPr>
        <w:t xml:space="preserve">★</w:t>
      </w:r>
      <w:r>
        <w:rPr>
          <w:rFonts w:hint="eastAsia" w:ascii="宋体" w:hAnsi="宋体"/>
          <w:sz w:val="24"/>
          <w:szCs w:val="24"/>
        </w:rPr>
        <w:t xml:space="preserve">4、供应商应在响应文件中签署《保密承诺书》</w:t>
      </w:r>
      <w:r>
        <w:rPr>
          <w:rFonts w:hint="eastAsia" w:ascii="宋体" w:hAnsi="宋体" w:cs="宋体"/>
          <w:b/>
          <w:bCs/>
          <w:sz w:val="24"/>
          <w:szCs w:val="24"/>
          <w:u w:val="single"/>
        </w:rPr>
        <w:t xml:space="preserve">（</w:t>
      </w:r>
      <w:r>
        <w:rPr>
          <w:rFonts w:hint="eastAsia" w:ascii="宋体" w:hAnsi="宋体"/>
          <w:b/>
          <w:bCs/>
          <w:sz w:val="24"/>
          <w:szCs w:val="24"/>
          <w:u w:val="single"/>
          <w:shd w:val="clear" w:color="auto" w:fill="ffffff"/>
        </w:rPr>
        <w:t xml:space="preserve">提供加盖供应商公章的承诺书，扫描编入响应文件中，</w:t>
      </w:r>
      <w:r>
        <w:rPr>
          <w:rFonts w:hint="eastAsia" w:ascii="宋体" w:hAnsi="宋体"/>
          <w:b/>
          <w:bCs/>
          <w:sz w:val="24"/>
          <w:szCs w:val="24"/>
          <w:u w:val="single"/>
        </w:rPr>
        <w:t xml:space="preserve">格式见第六章）</w:t>
      </w:r>
      <w:r>
        <w:rPr>
          <w:rFonts w:hint="eastAsia" w:ascii="宋体" w:hAnsi="宋体"/>
          <w:b/>
          <w:sz w:val="24"/>
          <w:szCs w:val="24"/>
        </w:rPr>
        <w:t xml:space="preserve">。</w:t>
      </w:r>
      <w:r/>
    </w:p>
    <w:p>
      <w:pPr>
        <w:pStyle w:val="860"/>
        <w:ind w:firstLine="480"/>
        <w:spacing w:after="0" w:line="360" w:lineRule="auto"/>
        <w:rPr>
          <w:rFonts w:hint="eastAsia" w:ascii="宋体" w:hAnsi="宋体" w:cs="宋体"/>
          <w:sz w:val="24"/>
          <w:szCs w:val="24"/>
          <w:lang w:eastAsia="zh-CN"/>
        </w:rPr>
      </w:pPr>
      <w:r>
        <w:rPr>
          <w:rFonts w:hint="eastAsia" w:ascii="宋体" w:hAnsi="宋体"/>
          <w:bCs/>
          <w:sz w:val="24"/>
          <w:szCs w:val="24"/>
          <w:lang w:val="en-US" w:eastAsia="zh-CN"/>
        </w:rPr>
        <w:t xml:space="preserve">5</w:t>
      </w:r>
      <w:r>
        <w:rPr>
          <w:rFonts w:hint="eastAsia" w:ascii="宋体" w:hAnsi="宋体"/>
          <w:bCs/>
          <w:sz w:val="24"/>
          <w:szCs w:val="24"/>
        </w:rPr>
        <w:t xml:space="preserve">、其他要求详见采购文件第五章合同格式及条款的内容。</w:t>
      </w:r>
      <w:r>
        <w:rPr>
          <w:rFonts w:hint="eastAsia" w:ascii="宋体" w:hAnsi="宋体" w:cs="宋体"/>
          <w:sz w:val="24"/>
          <w:szCs w:val="24"/>
          <w:lang w:eastAsia="zh-CN"/>
        </w:rPr>
      </w:r>
      <w:r/>
    </w:p>
    <w:p>
      <w:pPr>
        <w:pStyle w:val="843"/>
        <w:ind w:firstLine="480"/>
        <w:spacing w:line="360" w:lineRule="auto"/>
        <w:rPr>
          <w:rFonts w:ascii="宋体" w:hAnsi="宋体"/>
          <w:sz w:val="24"/>
          <w:szCs w:val="24"/>
        </w:rPr>
      </w:pPr>
      <w:r>
        <w:rPr>
          <w:rFonts w:ascii="宋体" w:hAnsi="宋体"/>
          <w:sz w:val="24"/>
          <w:szCs w:val="24"/>
        </w:rPr>
      </w:r>
      <w:r/>
    </w:p>
    <w:p>
      <w:pPr>
        <w:pStyle w:val="844"/>
        <w:sectPr>
          <w:footnotePr/>
          <w:endnotePr/>
          <w:type w:val="nextPage"/>
          <w:pgSz w:w="11906" w:h="16838" w:orient="portrait"/>
          <w:pgMar w:top="1440" w:right="1800" w:bottom="1440" w:left="1800" w:header="851" w:footer="992" w:gutter="0"/>
          <w:cols w:num="1" w:sep="0" w:space="720" w:equalWidth="1"/>
          <w:docGrid w:linePitch="360"/>
        </w:sectPr>
      </w:pPr>
      <w:r/>
      <w:r/>
    </w:p>
    <w:p>
      <w:pPr>
        <w:pStyle w:val="878"/>
        <w:spacing w:line="240" w:lineRule="auto"/>
        <w:rPr>
          <w:rFonts w:ascii="Microsoft New Tai Lue" w:hAnsi="Microsoft New Tai Lue" w:cs="Microsoft New Tai Lue"/>
          <w:sz w:val="28"/>
          <w:szCs w:val="28"/>
        </w:rPr>
        <w:outlineLvl w:val="0"/>
      </w:pPr>
      <w:r/>
      <w:bookmarkStart w:id="45" w:name="_Toc12506"/>
      <w:r>
        <w:rPr>
          <w:sz w:val="28"/>
          <w:szCs w:val="28"/>
        </w:rPr>
        <w:t xml:space="preserve">第五章</w:t>
      </w:r>
      <w:r>
        <w:rPr>
          <w:rFonts w:hint="eastAsia"/>
          <w:sz w:val="28"/>
          <w:szCs w:val="28"/>
        </w:rPr>
        <w:t xml:space="preserve"> </w:t>
      </w:r>
      <w:bookmarkEnd w:id="43"/>
      <w:r/>
      <w:bookmarkStart w:id="46" w:name="_Toc167472836"/>
      <w:r>
        <w:rPr>
          <w:sz w:val="28"/>
          <w:szCs w:val="28"/>
        </w:rPr>
        <w:t xml:space="preserve">政府采购合同条款及格式</w:t>
      </w:r>
      <w:bookmarkEnd w:id="45"/>
      <w:r>
        <w:rPr>
          <w:rFonts w:ascii="Microsoft New Tai Lue" w:hAnsi="Microsoft New Tai Lue" w:cs="Microsoft New Tai Lue"/>
          <w:sz w:val="28"/>
          <w:szCs w:val="28"/>
        </w:rPr>
      </w:r>
      <w:r/>
    </w:p>
    <w:p>
      <w:pPr>
        <w:pStyle w:val="843"/>
        <w:jc w:val="center"/>
        <w:widowControl/>
        <w:rPr>
          <w:rFonts w:hint="eastAsia" w:ascii="黑体" w:hAnsi="黑体" w:eastAsia="黑体"/>
          <w:sz w:val="32"/>
          <w:szCs w:val="32"/>
        </w:rPr>
      </w:pPr>
      <w:r>
        <w:rPr>
          <w:rFonts w:hint="eastAsia" w:ascii="黑体" w:hAnsi="黑体" w:eastAsia="黑体"/>
          <w:sz w:val="32"/>
          <w:szCs w:val="32"/>
        </w:rPr>
      </w:r>
      <w:r/>
    </w:p>
    <w:p>
      <w:pPr>
        <w:pStyle w:val="843"/>
        <w:jc w:val="center"/>
        <w:widowControl/>
        <w:rPr>
          <w:rFonts w:hint="eastAsia" w:ascii="黑体" w:hAnsi="黑体" w:eastAsia="黑体"/>
          <w:sz w:val="32"/>
          <w:szCs w:val="32"/>
        </w:rPr>
      </w:pPr>
      <w:r>
        <w:rPr>
          <w:rFonts w:hint="eastAsia" w:ascii="黑体" w:hAnsi="黑体" w:eastAsia="黑体"/>
          <w:sz w:val="32"/>
          <w:szCs w:val="32"/>
        </w:rPr>
        <w:t xml:space="preserve">（本项目最终签订的合同由甲、乙双方共同协商确定）</w:t>
      </w:r>
      <w:r/>
    </w:p>
    <w:p>
      <w:pPr>
        <w:pStyle w:val="843"/>
        <w:jc w:val="center"/>
        <w:spacing w:line="480" w:lineRule="auto"/>
        <w:rPr>
          <w:b/>
          <w:bCs/>
          <w:sz w:val="24"/>
        </w:rPr>
      </w:pPr>
      <w:r>
        <w:rPr>
          <w:rFonts w:hint="eastAsia" w:ascii="宋体" w:hAnsi="宋体"/>
          <w:b/>
          <w:sz w:val="36"/>
        </w:rPr>
        <w:t xml:space="preserve">江苏省新康监狱（局中心医院）采购2026年度食堂原材料及副食品等物资供应商项目</w:t>
      </w:r>
      <w:r>
        <w:rPr>
          <w:b/>
          <w:bCs/>
          <w:sz w:val="24"/>
        </w:rPr>
      </w:r>
      <w:r/>
    </w:p>
    <w:p>
      <w:pPr>
        <w:pStyle w:val="843"/>
        <w:jc w:val="center"/>
        <w:spacing w:line="480" w:lineRule="auto"/>
        <w:rPr>
          <w:rFonts w:hint="eastAsia" w:ascii="宋体" w:hAnsi="宋体"/>
          <w:b/>
          <w:sz w:val="36"/>
        </w:rPr>
      </w:pPr>
      <w:r>
        <w:rPr>
          <w:rFonts w:hint="eastAsia" w:ascii="宋体" w:hAnsi="宋体"/>
          <w:b/>
          <w:sz w:val="36"/>
        </w:rPr>
        <w:t xml:space="preserve">服务协议</w:t>
      </w:r>
      <w:r/>
    </w:p>
    <w:p>
      <w:pPr>
        <w:pStyle w:val="843"/>
        <w:spacing w:line="360" w:lineRule="auto"/>
        <w:rPr>
          <w:rFonts w:hint="eastAsia" w:ascii="宋体" w:hAnsi="宋体" w:cs="宋体"/>
          <w:sz w:val="24"/>
          <w:szCs w:val="24"/>
        </w:rPr>
      </w:pPr>
      <w:r>
        <w:rPr>
          <w:rFonts w:hint="eastAsia" w:ascii="宋体" w:hAnsi="宋体" w:cs="宋体"/>
          <w:sz w:val="24"/>
          <w:szCs w:val="24"/>
        </w:rPr>
        <w:t xml:space="preserve">甲方：江苏省新康监狱（以下简称为甲方）</w:t>
      </w:r>
      <w:r/>
    </w:p>
    <w:p>
      <w:pPr>
        <w:pStyle w:val="843"/>
        <w:spacing w:line="360" w:lineRule="auto"/>
        <w:rPr>
          <w:rFonts w:hint="eastAsia" w:ascii="宋体" w:hAnsi="宋体" w:cs="宋体"/>
          <w:sz w:val="24"/>
          <w:szCs w:val="24"/>
        </w:rPr>
      </w:pPr>
      <w:r>
        <w:rPr>
          <w:rFonts w:hint="eastAsia" w:ascii="宋体" w:hAnsi="宋体" w:cs="宋体"/>
          <w:sz w:val="24"/>
          <w:szCs w:val="24"/>
        </w:rPr>
        <w:t xml:space="preserve">乙方：              （以下简称为乙方）</w:t>
      </w:r>
      <w:r/>
    </w:p>
    <w:p>
      <w:pPr>
        <w:pStyle w:val="843"/>
        <w:ind w:firstLine="480"/>
        <w:spacing w:line="360" w:lineRule="auto"/>
        <w:rPr>
          <w:rFonts w:hint="eastAsia" w:ascii="宋体" w:hAnsi="宋体" w:cs="宋体"/>
          <w:sz w:val="24"/>
          <w:szCs w:val="24"/>
        </w:rPr>
      </w:pPr>
      <w:r>
        <w:rPr>
          <w:rFonts w:hint="eastAsia" w:ascii="宋体" w:hAnsi="宋体" w:cs="宋体"/>
          <w:sz w:val="24"/>
          <w:szCs w:val="24"/>
        </w:rPr>
        <w:t xml:space="preserve">根据《中华人民共和国民法典》等法律法规的规定，经甲、乙双方通过友好协商，签订本协议。</w:t>
      </w:r>
      <w:r/>
    </w:p>
    <w:p>
      <w:pPr>
        <w:pStyle w:val="843"/>
        <w:spacing w:line="360" w:lineRule="auto"/>
        <w:rPr>
          <w:rFonts w:hint="eastAsia" w:ascii="宋体" w:hAnsi="宋体" w:cs="宋体"/>
          <w:b/>
          <w:bCs/>
          <w:sz w:val="24"/>
          <w:szCs w:val="24"/>
        </w:rPr>
      </w:pPr>
      <w:r>
        <w:rPr>
          <w:rFonts w:hint="eastAsia" w:ascii="宋体" w:hAnsi="宋体" w:cs="宋体"/>
          <w:b/>
          <w:bCs/>
          <w:sz w:val="24"/>
          <w:szCs w:val="24"/>
        </w:rPr>
        <w:t xml:space="preserve">一、服务范围</w:t>
      </w:r>
      <w:r/>
    </w:p>
    <w:p>
      <w:pPr>
        <w:pStyle w:val="843"/>
        <w:ind w:firstLine="480"/>
        <w:spacing w:line="360" w:lineRule="auto"/>
        <w:rPr>
          <w:rFonts w:hint="eastAsia" w:ascii="宋体" w:hAnsi="宋体" w:cs="宋体"/>
          <w:sz w:val="24"/>
          <w:szCs w:val="24"/>
        </w:rPr>
      </w:pPr>
      <w:r>
        <w:rPr>
          <w:rFonts w:hint="eastAsia" w:ascii="宋体" w:hAnsi="宋体" w:cs="宋体"/>
          <w:sz w:val="24"/>
          <w:szCs w:val="24"/>
        </w:rPr>
        <w:t xml:space="preserve">江苏省新康监狱（局中心医院）采购2026年度食堂原材料及副食品等物资供应商项目，供货内容详见附件（若采购供货清单以外的物资则必须通过甲方分管领导审批后方可施）。</w:t>
      </w:r>
      <w:r/>
    </w:p>
    <w:p>
      <w:pPr>
        <w:pStyle w:val="843"/>
        <w:ind w:firstLine="480"/>
        <w:spacing w:line="360" w:lineRule="auto"/>
        <w:rPr>
          <w:rFonts w:hint="eastAsia" w:ascii="宋体" w:hAnsi="宋体" w:cs="宋体"/>
          <w:sz w:val="24"/>
          <w:szCs w:val="24"/>
        </w:rPr>
      </w:pPr>
      <w:r>
        <w:rPr>
          <w:rFonts w:hint="eastAsia" w:ascii="宋体" w:hAnsi="宋体" w:cs="宋体"/>
          <w:bCs/>
          <w:sz w:val="24"/>
          <w:szCs w:val="24"/>
        </w:rPr>
        <w:t xml:space="preserve">交货地点：</w:t>
      </w:r>
      <w:bookmarkStart w:id="47" w:name="_Toc343612649"/>
      <w:r>
        <w:rPr>
          <w:rFonts w:hint="eastAsia" w:ascii="宋体" w:hAnsi="宋体" w:cs="宋体"/>
          <w:sz w:val="24"/>
          <w:szCs w:val="24"/>
        </w:rPr>
        <w:t xml:space="preserve">江苏省新康监狱</w:t>
      </w:r>
      <w:r>
        <w:rPr>
          <w:rFonts w:hint="eastAsia" w:ascii="宋体" w:hAnsi="宋体" w:cs="宋体"/>
          <w:bCs/>
          <w:sz w:val="24"/>
          <w:szCs w:val="24"/>
        </w:rPr>
        <w:t xml:space="preserve">指定地点，乙方必须按照指定地点堆放整齐。</w:t>
      </w:r>
      <w:bookmarkEnd w:id="47"/>
      <w:r>
        <w:rPr>
          <w:rFonts w:hint="eastAsia" w:ascii="宋体" w:hAnsi="宋体" w:cs="宋体"/>
          <w:sz w:val="24"/>
          <w:szCs w:val="24"/>
        </w:rPr>
      </w:r>
      <w:r/>
    </w:p>
    <w:p>
      <w:pPr>
        <w:pStyle w:val="843"/>
        <w:spacing w:line="360" w:lineRule="auto"/>
        <w:rPr>
          <w:rFonts w:hint="eastAsia" w:ascii="宋体" w:hAnsi="宋体" w:cs="宋体"/>
          <w:sz w:val="24"/>
          <w:szCs w:val="24"/>
        </w:rPr>
      </w:pPr>
      <w:r>
        <w:rPr>
          <w:rFonts w:hint="eastAsia" w:ascii="宋体" w:hAnsi="宋体" w:cs="宋体"/>
          <w:b/>
          <w:bCs/>
          <w:sz w:val="24"/>
          <w:szCs w:val="24"/>
        </w:rPr>
        <w:t xml:space="preserve">二、服务费用及结算方式</w:t>
      </w:r>
      <w:r>
        <w:rPr>
          <w:rFonts w:hint="eastAsia" w:ascii="宋体" w:hAnsi="宋体" w:cs="宋体"/>
          <w:sz w:val="24"/>
          <w:szCs w:val="24"/>
        </w:rPr>
        <w:t xml:space="preserve">：</w:t>
      </w:r>
      <w:r/>
    </w:p>
    <w:p>
      <w:pPr>
        <w:pStyle w:val="843"/>
        <w:ind w:firstLine="482"/>
        <w:spacing w:line="360" w:lineRule="auto"/>
        <w:rPr>
          <w:rFonts w:hint="eastAsia" w:ascii="宋体" w:hAnsi="宋体" w:cs="宋体"/>
          <w:sz w:val="24"/>
          <w:szCs w:val="24"/>
        </w:rPr>
      </w:pPr>
      <w:r>
        <w:rPr>
          <w:rFonts w:hint="eastAsia" w:ascii="宋体" w:hAnsi="宋体" w:cs="宋体"/>
          <w:b/>
          <w:bCs/>
          <w:sz w:val="24"/>
          <w:szCs w:val="24"/>
        </w:rPr>
        <w:t xml:space="preserve">1优惠率结算：</w:t>
      </w:r>
      <w:r>
        <w:rPr>
          <w:rFonts w:hint="eastAsia" w:ascii="宋体" w:hAnsi="宋体" w:cs="宋体"/>
          <w:sz w:val="24"/>
          <w:szCs w:val="24"/>
        </w:rPr>
        <w:t xml:space="preserve">以</w:t>
      </w:r>
      <w:r>
        <w:rPr>
          <w:rFonts w:hint="eastAsia" w:ascii="宋体" w:hAnsi="宋体" w:cs="宋体"/>
          <w:sz w:val="24"/>
          <w:szCs w:val="24"/>
        </w:rPr>
        <w:t xml:space="preserve">江苏凌家塘市场发展有限公司</w:t>
      </w:r>
      <w:r>
        <w:rPr>
          <w:rFonts w:hint="eastAsia" w:ascii="宋体" w:hAnsi="宋体"/>
          <w:sz w:val="24"/>
          <w:szCs w:val="24"/>
        </w:rPr>
        <w:t xml:space="preserve">公示的价格行情公示表的对应商品的中间价为基准价</w:t>
      </w:r>
      <w:r>
        <w:rPr>
          <w:rFonts w:hint="eastAsia" w:ascii="宋体" w:hAnsi="宋体" w:cs="宋体"/>
          <w:sz w:val="24"/>
          <w:szCs w:val="24"/>
        </w:rPr>
        <w:t xml:space="preserve">乘以成交优惠率</w:t>
      </w:r>
      <w:r>
        <w:rPr>
          <w:rFonts w:hint="eastAsia" w:ascii="宋体" w:hAnsi="宋体" w:cs="宋体"/>
          <w:sz w:val="24"/>
          <w:szCs w:val="24"/>
          <w:u w:val="single"/>
        </w:rPr>
        <w:t xml:space="preserve">    </w:t>
      </w:r>
      <w:r>
        <w:rPr>
          <w:rFonts w:hint="eastAsia" w:ascii="宋体" w:hAnsi="宋体" w:cs="宋体"/>
          <w:sz w:val="24"/>
          <w:szCs w:val="24"/>
        </w:rPr>
        <w:t xml:space="preserve">%为结算价。</w:t>
      </w:r>
      <w:r/>
    </w:p>
    <w:p>
      <w:pPr>
        <w:pStyle w:val="843"/>
        <w:ind w:firstLine="480"/>
        <w:spacing w:line="360" w:lineRule="auto"/>
        <w:rPr>
          <w:rFonts w:hint="eastAsia" w:ascii="宋体" w:hAnsi="宋体" w:cs="宋体"/>
          <w:sz w:val="24"/>
          <w:szCs w:val="24"/>
        </w:rPr>
      </w:pPr>
      <w:r>
        <w:rPr>
          <w:rFonts w:hint="eastAsia" w:ascii="宋体" w:hAnsi="宋体" w:cs="宋体"/>
          <w:sz w:val="24"/>
          <w:szCs w:val="24"/>
        </w:rPr>
        <w:t xml:space="preserve">（1）采用先供货后对账再结算方式，甲方无须预付款，甲方验收入库数量作为结算数量。</w:t>
      </w:r>
      <w:r/>
    </w:p>
    <w:p>
      <w:pPr>
        <w:pStyle w:val="843"/>
        <w:ind w:firstLine="480"/>
        <w:spacing w:line="360" w:lineRule="auto"/>
        <w:rPr>
          <w:rFonts w:hint="eastAsia" w:ascii="宋体" w:hAnsi="宋体" w:cs="宋体"/>
          <w:sz w:val="24"/>
          <w:szCs w:val="24"/>
        </w:rPr>
      </w:pPr>
      <w:r>
        <w:rPr>
          <w:rFonts w:hint="eastAsia" w:ascii="宋体" w:hAnsi="宋体" w:cs="宋体"/>
          <w:sz w:val="24"/>
          <w:szCs w:val="24"/>
        </w:rPr>
        <w:t xml:space="preserve">（2）合同期内每月10日前，甲乙双方按照上月已交付的物品数量进行统计确认，计算应付款额，乙方须向甲方提供该批次货物等额的增值税普通发票及供货单据，作为甲方付款依据，甲方收到发票及相关票据后在每个月全部物资供货完后，在约定期限内由甲方公司财务部门以银行转账方式向乙方支付全部货款。乙方开具的发票必须真实、合法、有效，如提供虚假发票，由此引发的一切责任由乙方承担。</w:t>
      </w:r>
      <w:r/>
    </w:p>
    <w:p>
      <w:pPr>
        <w:pStyle w:val="843"/>
        <w:ind w:firstLine="482"/>
        <w:spacing w:line="360" w:lineRule="auto"/>
        <w:rPr>
          <w:rFonts w:hint="eastAsia" w:ascii="宋体" w:hAnsi="宋体" w:cs="宋体"/>
          <w:sz w:val="24"/>
          <w:szCs w:val="24"/>
        </w:rPr>
      </w:pPr>
      <w:r>
        <w:rPr>
          <w:rFonts w:hint="eastAsia" w:ascii="宋体" w:hAnsi="宋体" w:cs="宋体"/>
          <w:b/>
          <w:bCs/>
          <w:sz w:val="24"/>
          <w:szCs w:val="24"/>
        </w:rPr>
        <w:t xml:space="preserve">2、价格定价方式：</w:t>
      </w:r>
      <w:r>
        <w:rPr>
          <w:rFonts w:hint="eastAsia" w:ascii="宋体" w:hAnsi="宋体" w:cs="宋体"/>
          <w:sz w:val="24"/>
          <w:szCs w:val="24"/>
        </w:rPr>
        <w:t xml:space="preserve">价格按</w:t>
      </w:r>
      <w:r>
        <w:rPr>
          <w:rFonts w:hint="eastAsia" w:ascii="宋体" w:hAnsi="宋体" w:cs="宋体"/>
          <w:sz w:val="24"/>
          <w:szCs w:val="24"/>
        </w:rPr>
        <w:t xml:space="preserve">江苏凌家塘市场发展有限公司官网</w:t>
      </w:r>
      <w:r>
        <w:rPr>
          <w:rFonts w:hint="eastAsia" w:ascii="宋体" w:hAnsi="宋体"/>
          <w:sz w:val="24"/>
          <w:szCs w:val="24"/>
        </w:rPr>
        <w:t xml:space="preserve">公示的价格行情公示表的对应商品的中间价为基准价</w:t>
      </w:r>
      <w:r>
        <w:rPr>
          <w:rFonts w:hint="eastAsia" w:ascii="宋体" w:hAnsi="宋体" w:cs="宋体"/>
          <w:sz w:val="24"/>
          <w:szCs w:val="24"/>
        </w:rPr>
        <w:t xml:space="preserve">*成交优惠率执行</w:t>
      </w:r>
      <w:r>
        <w:rPr>
          <w:rFonts w:hint="eastAsia" w:ascii="宋体" w:hAnsi="宋体" w:cs="宋体"/>
          <w:sz w:val="24"/>
          <w:szCs w:val="24"/>
        </w:rPr>
        <w:t xml:space="preserve">,</w:t>
      </w:r>
      <w:r>
        <w:rPr>
          <w:rFonts w:hint="eastAsia" w:ascii="宋体" w:hAnsi="宋体"/>
          <w:sz w:val="24"/>
          <w:szCs w:val="24"/>
        </w:rPr>
        <w:t xml:space="preserve">以送货当月</w:t>
      </w:r>
      <w:r>
        <w:rPr>
          <w:rFonts w:hint="eastAsia" w:ascii="宋体" w:hAnsi="宋体" w:cs="宋体"/>
          <w:sz w:val="24"/>
          <w:szCs w:val="24"/>
        </w:rPr>
        <w:t xml:space="preserve">第一个工作日</w:t>
      </w:r>
      <w:r>
        <w:rPr>
          <w:rFonts w:hint="eastAsia" w:ascii="宋体" w:hAnsi="宋体" w:cs="宋体"/>
          <w:sz w:val="24"/>
          <w:szCs w:val="24"/>
        </w:rPr>
        <w:t xml:space="preserve">核定一次价格，据实结算。</w:t>
      </w:r>
      <w:r>
        <w:rPr>
          <w:rFonts w:hint="eastAsia" w:ascii="宋体" w:hAnsi="宋体"/>
          <w:sz w:val="24"/>
          <w:szCs w:val="24"/>
        </w:rPr>
        <w:t xml:space="preserve">如果出现凌家塘没有公示的品种的，则按照在凌家塘市场调研（至少三家）价格的均价作为基准价</w:t>
      </w:r>
      <w:r>
        <w:rPr>
          <w:rFonts w:hint="eastAsia" w:ascii="宋体" w:hAnsi="宋体" w:cs="宋体"/>
          <w:sz w:val="24"/>
          <w:szCs w:val="24"/>
        </w:rPr>
        <w:t xml:space="preserve">*成交优惠率执行</w:t>
      </w:r>
      <w:r>
        <w:rPr>
          <w:rFonts w:hint="eastAsia" w:ascii="宋体" w:hAnsi="宋体" w:cs="宋体"/>
          <w:sz w:val="24"/>
          <w:szCs w:val="24"/>
        </w:rPr>
        <w:t xml:space="preserve">，送货当月的最后一周核定实际送达的物资的价格，据实计算应付款额。</w:t>
      </w:r>
      <w:r/>
    </w:p>
    <w:p>
      <w:pPr>
        <w:pStyle w:val="843"/>
        <w:spacing w:line="360" w:lineRule="auto"/>
        <w:rPr>
          <w:rFonts w:hint="eastAsia" w:ascii="宋体" w:hAnsi="宋体" w:cs="宋体"/>
          <w:b/>
          <w:bCs/>
          <w:sz w:val="24"/>
          <w:szCs w:val="24"/>
        </w:rPr>
      </w:pPr>
      <w:r>
        <w:rPr>
          <w:rFonts w:hint="eastAsia" w:ascii="宋体" w:hAnsi="宋体" w:cs="宋体"/>
          <w:b/>
          <w:bCs/>
          <w:sz w:val="24"/>
          <w:szCs w:val="24"/>
        </w:rPr>
        <w:t xml:space="preserve">三、服务要求：</w:t>
      </w:r>
      <w:r/>
    </w:p>
    <w:p>
      <w:pPr>
        <w:pStyle w:val="843"/>
        <w:ind w:firstLine="480"/>
        <w:spacing w:line="360" w:lineRule="auto"/>
        <w:rPr>
          <w:rFonts w:hint="eastAsia" w:ascii="宋体" w:hAnsi="宋体" w:cs="宋体"/>
          <w:sz w:val="24"/>
          <w:szCs w:val="24"/>
          <w:u w:val="single"/>
        </w:rPr>
      </w:pPr>
      <w:r>
        <w:rPr>
          <w:rFonts w:hint="eastAsia" w:ascii="宋体" w:hAnsi="宋体" w:cs="宋体"/>
          <w:sz w:val="24"/>
          <w:szCs w:val="24"/>
        </w:rPr>
        <w:t xml:space="preserve">1、合同履行期：供货期12个月（合同期内，成交优惠率不调整）。</w:t>
      </w:r>
      <w:r>
        <w:rPr>
          <w:rFonts w:hint="eastAsia" w:ascii="宋体" w:hAnsi="宋体" w:cs="宋体"/>
          <w:sz w:val="24"/>
          <w:szCs w:val="24"/>
          <w:u w:val="single"/>
        </w:rPr>
      </w:r>
      <w:r/>
    </w:p>
    <w:p>
      <w:pPr>
        <w:pStyle w:val="843"/>
        <w:ind w:firstLine="480"/>
        <w:spacing w:line="360" w:lineRule="auto"/>
        <w:rPr>
          <w:rFonts w:hint="eastAsia" w:ascii="宋体" w:hAnsi="宋体" w:cs="宋体"/>
          <w:sz w:val="24"/>
          <w:szCs w:val="24"/>
        </w:rPr>
      </w:pPr>
      <w:r>
        <w:rPr>
          <w:rFonts w:hint="eastAsia" w:ascii="宋体" w:hAnsi="宋体" w:cs="宋体"/>
          <w:sz w:val="24"/>
          <w:szCs w:val="24"/>
        </w:rPr>
        <w:t xml:space="preserve">本合同服务期为</w:t>
      </w:r>
      <w:r>
        <w:rPr>
          <w:rFonts w:hint="eastAsia" w:ascii="宋体" w:hAnsi="宋体" w:cs="宋体"/>
          <w:sz w:val="24"/>
          <w:szCs w:val="24"/>
          <w:u w:val="single"/>
        </w:rPr>
        <w:t xml:space="preserve">    年  月  日至    年  月  日</w:t>
      </w:r>
      <w:r>
        <w:rPr>
          <w:rFonts w:hint="eastAsia" w:ascii="宋体" w:hAnsi="宋体" w:cs="宋体"/>
          <w:sz w:val="24"/>
          <w:szCs w:val="24"/>
        </w:rPr>
        <w:t xml:space="preserve">；在协议有效期内一方不得擅自变更或中止此项协议，如未经双方同意，擅自变更或中止此项的一方要负违约责任。</w:t>
      </w:r>
      <w:r/>
    </w:p>
    <w:p>
      <w:pPr>
        <w:pStyle w:val="843"/>
        <w:ind w:firstLine="480"/>
        <w:spacing w:line="360" w:lineRule="auto"/>
        <w:rPr>
          <w:rFonts w:hint="eastAsia" w:ascii="宋体" w:hAnsi="宋体" w:cs="宋体"/>
          <w:sz w:val="24"/>
          <w:szCs w:val="24"/>
        </w:rPr>
      </w:pPr>
      <w:r>
        <w:rPr>
          <w:rFonts w:hint="eastAsia" w:ascii="宋体" w:hAnsi="宋体" w:cs="宋体"/>
          <w:sz w:val="24"/>
          <w:szCs w:val="24"/>
        </w:rPr>
        <w:t xml:space="preserve">2、配送频率：常规情况下为每周三次，若有特殊情况则以甲方通知为准。</w:t>
      </w:r>
      <w:r/>
    </w:p>
    <w:p>
      <w:pPr>
        <w:pStyle w:val="843"/>
        <w:spacing w:line="360" w:lineRule="auto"/>
        <w:rPr>
          <w:rFonts w:hint="eastAsia" w:ascii="宋体" w:hAnsi="宋体" w:cs="宋体"/>
          <w:b/>
          <w:sz w:val="24"/>
          <w:szCs w:val="24"/>
        </w:rPr>
      </w:pPr>
      <w:r/>
      <w:bookmarkStart w:id="48" w:name="_Toc97031590"/>
      <w:r/>
      <w:bookmarkStart w:id="49" w:name="_Toc373160033"/>
      <w:r>
        <w:rPr>
          <w:rFonts w:hint="eastAsia" w:ascii="宋体" w:hAnsi="宋体" w:cs="宋体"/>
          <w:b/>
          <w:sz w:val="24"/>
          <w:szCs w:val="24"/>
        </w:rPr>
        <w:t xml:space="preserve">四、质量保证</w:t>
      </w:r>
      <w:bookmarkEnd w:id="48"/>
      <w:r/>
      <w:bookmarkEnd w:id="49"/>
      <w:r>
        <w:rPr>
          <w:rFonts w:hint="eastAsia" w:ascii="宋体" w:hAnsi="宋体" w:cs="宋体"/>
          <w:b/>
          <w:sz w:val="24"/>
          <w:szCs w:val="24"/>
        </w:rPr>
      </w:r>
      <w:r/>
    </w:p>
    <w:p>
      <w:pPr>
        <w:pStyle w:val="843"/>
        <w:ind w:firstLine="480"/>
        <w:jc w:val="left"/>
        <w:spacing w:line="360" w:lineRule="auto"/>
        <w:rPr>
          <w:rFonts w:hint="eastAsia" w:ascii="宋体" w:hAnsi="宋体" w:cs="宋体"/>
          <w:sz w:val="24"/>
          <w:szCs w:val="24"/>
        </w:rPr>
      </w:pPr>
      <w:r>
        <w:rPr>
          <w:rFonts w:hint="eastAsia" w:ascii="宋体" w:hAnsi="宋体" w:cs="宋体"/>
          <w:sz w:val="24"/>
          <w:szCs w:val="24"/>
        </w:rPr>
        <w:t xml:space="preserve">1、乙方保证所供的商品质量必须符合国家食品卫生、安全有关标准，若商品有保质期则所供商品配送到甲方并签收后的剩余保质期不得少于该商品的保质期限的2/3。</w:t>
      </w:r>
      <w:r>
        <w:rPr>
          <w:rFonts w:hint="eastAsia" w:ascii="宋体" w:hAnsi="宋体" w:cs="宋体"/>
          <w:sz w:val="24"/>
          <w:szCs w:val="24"/>
        </w:rPr>
        <w:t xml:space="preserve">所提供的商品质量必须符合国家食品卫生、安全有关标准，货品价格合理、质量合格、计量准确、送货及时、服务周到，同时负责提供该货品进入市场的相关证明（质检报告、卫生证等）。甲方可按需要向乙方提出调换或增加供货的品种和型号。</w:t>
      </w:r>
      <w:r/>
    </w:p>
    <w:p>
      <w:pPr>
        <w:pStyle w:val="843"/>
        <w:ind w:firstLine="480"/>
        <w:jc w:val="left"/>
        <w:spacing w:line="360" w:lineRule="auto"/>
        <w:rPr>
          <w:rFonts w:hint="eastAsia" w:ascii="宋体" w:hAnsi="宋体" w:cs="宋体"/>
          <w:sz w:val="24"/>
          <w:szCs w:val="24"/>
        </w:rPr>
      </w:pPr>
      <w:r>
        <w:rPr>
          <w:rFonts w:hint="eastAsia" w:ascii="宋体" w:hAnsi="宋体" w:cs="宋体"/>
          <w:sz w:val="24"/>
          <w:szCs w:val="24"/>
        </w:rPr>
        <w:t xml:space="preserve">2、保证新鲜且符合食品安全法要求，包装必须密封、无破损，罐装应无锈斑，商标与内容物相符。</w:t>
      </w:r>
      <w:r/>
    </w:p>
    <w:p>
      <w:pPr>
        <w:pStyle w:val="843"/>
        <w:ind w:firstLine="480"/>
        <w:jc w:val="left"/>
        <w:spacing w:line="360" w:lineRule="auto"/>
        <w:rPr>
          <w:rFonts w:hint="eastAsia" w:ascii="宋体" w:hAnsi="宋体" w:cs="宋体"/>
          <w:sz w:val="24"/>
          <w:szCs w:val="24"/>
        </w:rPr>
      </w:pPr>
      <w:r>
        <w:rPr>
          <w:rFonts w:hint="eastAsia" w:ascii="宋体" w:hAnsi="宋体" w:cs="宋体"/>
          <w:sz w:val="24"/>
          <w:szCs w:val="24"/>
        </w:rPr>
        <w:t xml:space="preserve">3、用密封性能好，无毒、无害塑料编织袋包装，必要时包装的正面应印有供货企业名称、地址、联系电话及生产日期等字样，并在保质期内。</w:t>
      </w:r>
      <w:r/>
    </w:p>
    <w:p>
      <w:pPr>
        <w:pStyle w:val="843"/>
        <w:ind w:firstLine="480"/>
        <w:jc w:val="left"/>
        <w:spacing w:line="360" w:lineRule="auto"/>
        <w:rPr>
          <w:rFonts w:hint="eastAsia" w:ascii="宋体" w:hAnsi="宋体" w:cs="宋体"/>
          <w:sz w:val="24"/>
          <w:szCs w:val="24"/>
        </w:rPr>
      </w:pPr>
      <w:r>
        <w:rPr>
          <w:rFonts w:hint="eastAsia" w:ascii="宋体" w:hAnsi="宋体" w:cs="宋体"/>
          <w:sz w:val="24"/>
          <w:szCs w:val="24"/>
        </w:rPr>
        <w:t xml:space="preserve">4、产品新鲜，具有产品应有的色泽。无异味，无霉变，无异物。品质良好、包装完好、无病毒，有生产日期和保质期，且在保质期内，来自非疫区。</w:t>
      </w:r>
      <w:r/>
    </w:p>
    <w:p>
      <w:pPr>
        <w:pStyle w:val="843"/>
        <w:ind w:firstLine="480"/>
        <w:jc w:val="left"/>
        <w:spacing w:line="360" w:lineRule="auto"/>
        <w:rPr>
          <w:rFonts w:hint="eastAsia" w:ascii="宋体" w:hAnsi="宋体" w:cs="宋体"/>
          <w:sz w:val="24"/>
          <w:szCs w:val="24"/>
        </w:rPr>
      </w:pPr>
      <w:r>
        <w:rPr>
          <w:rFonts w:hint="eastAsia" w:ascii="宋体" w:hAnsi="宋体" w:cs="宋体"/>
          <w:sz w:val="24"/>
          <w:szCs w:val="24"/>
        </w:rPr>
        <w:t xml:space="preserve">5、应干燥、无虫蛀、无霉变、无异味、无污染、无杂质，具有该原料应有的色泽，天然芳香味或辛辣味，并在保质期内。</w:t>
      </w:r>
      <w:r/>
    </w:p>
    <w:p>
      <w:pPr>
        <w:pStyle w:val="843"/>
        <w:spacing w:line="360" w:lineRule="auto"/>
        <w:rPr>
          <w:rFonts w:hint="eastAsia" w:ascii="宋体" w:hAnsi="宋体" w:cs="宋体"/>
          <w:b/>
          <w:sz w:val="24"/>
          <w:szCs w:val="24"/>
        </w:rPr>
      </w:pPr>
      <w:r/>
      <w:bookmarkStart w:id="50" w:name="_Toc373160037"/>
      <w:r/>
      <w:bookmarkStart w:id="51" w:name="_Toc97031591"/>
      <w:r>
        <w:rPr>
          <w:rFonts w:hint="eastAsia" w:ascii="宋体" w:hAnsi="宋体" w:cs="宋体"/>
          <w:b/>
          <w:sz w:val="24"/>
          <w:szCs w:val="24"/>
        </w:rPr>
        <w:t xml:space="preserve">五、</w:t>
      </w:r>
      <w:bookmarkEnd w:id="50"/>
      <w:r/>
      <w:bookmarkEnd w:id="51"/>
      <w:r>
        <w:rPr>
          <w:rFonts w:hint="eastAsia" w:ascii="宋体" w:hAnsi="宋体" w:cs="宋体"/>
          <w:b/>
          <w:sz w:val="24"/>
          <w:szCs w:val="24"/>
        </w:rPr>
        <w:t xml:space="preserve">供货方式和供货时限</w:t>
      </w:r>
      <w:r/>
    </w:p>
    <w:p>
      <w:pPr>
        <w:pStyle w:val="843"/>
        <w:ind w:firstLine="480"/>
        <w:spacing w:line="360" w:lineRule="auto"/>
        <w:rPr>
          <w:rFonts w:hint="eastAsia" w:ascii="宋体" w:hAnsi="宋体" w:cs="宋体"/>
          <w:bCs/>
          <w:sz w:val="24"/>
          <w:szCs w:val="24"/>
        </w:rPr>
      </w:pPr>
      <w:r>
        <w:rPr>
          <w:rFonts w:hint="eastAsia" w:ascii="宋体" w:hAnsi="宋体" w:cs="宋体"/>
          <w:bCs/>
          <w:sz w:val="24"/>
          <w:szCs w:val="24"/>
        </w:rPr>
        <w:t xml:space="preserve">1、甲方实行物资统一集中采购，非甲方指定人员通知，严禁私自交易。采购订单一经确认，乙方需确保按时准点、保质保量进行配送。</w:t>
      </w:r>
      <w:r/>
    </w:p>
    <w:p>
      <w:pPr>
        <w:pStyle w:val="843"/>
        <w:ind w:firstLine="480"/>
        <w:spacing w:line="360" w:lineRule="auto"/>
        <w:rPr>
          <w:rFonts w:hint="eastAsia" w:ascii="宋体" w:hAnsi="宋体" w:cs="宋体"/>
          <w:bCs/>
          <w:sz w:val="24"/>
          <w:szCs w:val="24"/>
        </w:rPr>
      </w:pPr>
      <w:r>
        <w:rPr>
          <w:rFonts w:hint="eastAsia" w:ascii="宋体" w:hAnsi="宋体" w:cs="宋体"/>
          <w:bCs/>
          <w:sz w:val="24"/>
          <w:szCs w:val="24"/>
        </w:rPr>
        <w:t xml:space="preserve">2、一般供货要求：甲方根据实际需要，列出一份需要采购的货品采购计划清单，由甲方指定专人以电话、传真、QQ或微信、邮件等方式向供应商下单，在收到甲方发出的订货通知后，乙方按约定的物资供货时间、地点、品种、品牌、规格、数量及协议价格提供。</w:t>
      </w:r>
      <w:r/>
    </w:p>
    <w:p>
      <w:pPr>
        <w:pStyle w:val="843"/>
        <w:ind w:firstLine="480"/>
        <w:spacing w:line="360" w:lineRule="auto"/>
        <w:rPr>
          <w:rFonts w:hint="eastAsia" w:ascii="宋体" w:hAnsi="宋体" w:cs="宋体"/>
          <w:bCs/>
          <w:sz w:val="24"/>
          <w:szCs w:val="24"/>
        </w:rPr>
      </w:pPr>
      <w:r>
        <w:rPr>
          <w:rFonts w:hint="eastAsia" w:ascii="宋体" w:hAnsi="宋体" w:cs="宋体"/>
          <w:bCs/>
          <w:sz w:val="24"/>
          <w:szCs w:val="24"/>
        </w:rPr>
        <w:t xml:space="preserve">3、紧急供货要求：根据甲方紧急需要，由甲方指定专人以电话、传真、QQ或微信等方式向乙方下达紧急供货通知，在收到甲方发出紧急供货通知后，乙方最迟应在3小时内完成当次紧急供货。</w:t>
      </w:r>
      <w:r/>
    </w:p>
    <w:p>
      <w:pPr>
        <w:pStyle w:val="843"/>
        <w:ind w:firstLine="480"/>
        <w:spacing w:line="360" w:lineRule="auto"/>
        <w:rPr>
          <w:rFonts w:hint="eastAsia" w:ascii="宋体" w:hAnsi="宋体" w:cs="宋体"/>
          <w:bCs/>
          <w:sz w:val="24"/>
          <w:szCs w:val="24"/>
        </w:rPr>
      </w:pPr>
      <w:r>
        <w:rPr>
          <w:rFonts w:hint="eastAsia" w:ascii="宋体" w:hAnsi="宋体" w:cs="宋体"/>
          <w:bCs/>
          <w:sz w:val="24"/>
          <w:szCs w:val="24"/>
        </w:rPr>
        <w:t xml:space="preserve">4、乙方向甲方供应的货品必须准时，严格按甲方需求的时间将货品送达指定地点（监狱范围内），需要的数量分别过秤交付。乙方必须按照计划配送，不得少送、漏送或多送。</w:t>
      </w:r>
      <w:r/>
    </w:p>
    <w:p>
      <w:pPr>
        <w:pStyle w:val="843"/>
        <w:spacing w:line="360" w:lineRule="auto"/>
        <w:rPr>
          <w:rFonts w:hint="eastAsia" w:ascii="宋体" w:hAnsi="宋体" w:cs="宋体"/>
          <w:b/>
          <w:sz w:val="24"/>
          <w:szCs w:val="24"/>
        </w:rPr>
      </w:pPr>
      <w:r>
        <w:rPr>
          <w:rFonts w:hint="eastAsia" w:ascii="宋体" w:hAnsi="宋体" w:cs="宋体"/>
          <w:b/>
          <w:sz w:val="24"/>
          <w:szCs w:val="24"/>
        </w:rPr>
        <w:t xml:space="preserve">六、履约保证金</w:t>
      </w:r>
      <w:r/>
    </w:p>
    <w:p>
      <w:pPr>
        <w:pStyle w:val="843"/>
        <w:ind w:firstLine="480"/>
        <w:spacing w:line="360" w:lineRule="auto"/>
        <w:rPr>
          <w:rFonts w:hint="eastAsia" w:ascii="宋体" w:hAnsi="宋体" w:cs="宋体"/>
          <w:b/>
          <w:bCs/>
          <w:sz w:val="24"/>
          <w:szCs w:val="24"/>
        </w:rPr>
      </w:pPr>
      <w:r>
        <w:rPr>
          <w:rFonts w:hint="eastAsia" w:ascii="宋体" w:hAnsi="宋体" w:cs="宋体"/>
          <w:sz w:val="24"/>
          <w:szCs w:val="24"/>
        </w:rPr>
        <w:t xml:space="preserve">本项目乙方履约保证金为人民币</w:t>
      </w:r>
      <w:r>
        <w:rPr>
          <w:rFonts w:hint="eastAsia" w:ascii="宋体" w:hAnsi="宋体" w:cs="宋体"/>
          <w:sz w:val="24"/>
          <w:szCs w:val="24"/>
          <w:u w:val="single"/>
        </w:rPr>
        <w:t xml:space="preserve">       </w:t>
      </w:r>
      <w:r>
        <w:rPr>
          <w:rFonts w:hint="eastAsia" w:ascii="宋体" w:hAnsi="宋体" w:cs="宋体"/>
          <w:sz w:val="24"/>
          <w:szCs w:val="24"/>
        </w:rPr>
        <w:t xml:space="preserve">元整，以电汇或转账等非现金形式递交甲方保管。合同履约期内如无货物质量等问题，履约期满后1个月内，原额无息退还乙方履约保证金。</w:t>
      </w:r>
      <w:r>
        <w:rPr>
          <w:rFonts w:hint="eastAsia" w:ascii="宋体" w:hAnsi="宋体" w:cs="宋体"/>
          <w:b/>
          <w:bCs/>
          <w:sz w:val="24"/>
          <w:szCs w:val="24"/>
        </w:rPr>
      </w:r>
      <w:r/>
    </w:p>
    <w:p>
      <w:pPr>
        <w:pStyle w:val="843"/>
        <w:spacing w:line="360" w:lineRule="auto"/>
        <w:rPr>
          <w:rFonts w:hint="eastAsia" w:ascii="宋体" w:hAnsi="宋体" w:cs="宋体"/>
          <w:b/>
          <w:bCs/>
          <w:sz w:val="24"/>
          <w:szCs w:val="24"/>
        </w:rPr>
      </w:pPr>
      <w:r>
        <w:rPr>
          <w:rFonts w:hint="eastAsia" w:ascii="宋体" w:hAnsi="宋体" w:cs="宋体"/>
          <w:b/>
          <w:bCs/>
          <w:sz w:val="24"/>
          <w:szCs w:val="24"/>
        </w:rPr>
        <w:t xml:space="preserve">七、甲方权利及义务</w:t>
      </w:r>
      <w:r/>
    </w:p>
    <w:p>
      <w:pPr>
        <w:pStyle w:val="843"/>
        <w:ind w:firstLine="480"/>
        <w:spacing w:line="360" w:lineRule="auto"/>
        <w:rPr>
          <w:rFonts w:hint="eastAsia" w:ascii="宋体" w:hAnsi="宋体" w:cs="宋体"/>
          <w:sz w:val="24"/>
          <w:szCs w:val="24"/>
        </w:rPr>
      </w:pPr>
      <w:r>
        <w:rPr>
          <w:rFonts w:hint="eastAsia" w:ascii="宋体" w:hAnsi="宋体" w:cs="宋体"/>
          <w:sz w:val="24"/>
          <w:szCs w:val="24"/>
        </w:rPr>
        <w:t xml:space="preserve">1、甲方按约定日期支付费用（如遇节假日顺延）。</w:t>
      </w:r>
      <w:r/>
    </w:p>
    <w:p>
      <w:pPr>
        <w:pStyle w:val="843"/>
        <w:ind w:firstLine="480"/>
        <w:spacing w:line="360" w:lineRule="auto"/>
        <w:rPr>
          <w:rFonts w:hint="eastAsia" w:ascii="宋体" w:hAnsi="宋体" w:cs="宋体"/>
          <w:sz w:val="24"/>
          <w:szCs w:val="24"/>
        </w:rPr>
      </w:pPr>
      <w:r>
        <w:rPr>
          <w:rFonts w:hint="eastAsia" w:ascii="宋体" w:hAnsi="宋体" w:cs="宋体"/>
          <w:sz w:val="24"/>
          <w:szCs w:val="24"/>
        </w:rPr>
        <w:t xml:space="preserve">2、经考核有下列情形之一的，甲方有权立即终止配送单位的配送工作，并终止与之签订的服务协议并可要求乙方支付相当于前三个月总货款的违约金：</w:t>
      </w:r>
      <w:r/>
    </w:p>
    <w:p>
      <w:pPr>
        <w:pStyle w:val="843"/>
        <w:ind w:firstLine="480"/>
        <w:spacing w:line="360" w:lineRule="auto"/>
        <w:rPr>
          <w:rFonts w:hint="eastAsia" w:ascii="宋体" w:hAnsi="宋体" w:cs="宋体"/>
          <w:sz w:val="24"/>
          <w:szCs w:val="24"/>
        </w:rPr>
      </w:pPr>
      <w:r>
        <w:rPr>
          <w:rFonts w:hint="eastAsia" w:ascii="宋体" w:hAnsi="宋体" w:cs="宋体"/>
          <w:sz w:val="24"/>
          <w:szCs w:val="24"/>
        </w:rPr>
        <w:t xml:space="preserve">（1）原材料问题引起食物中毒等食源性疾病发生的；（2）经查实，将部分配送工作分包或转包给他人或其他单位的；（3）服务期内累计3次未按成交费率进行供货结算的；（4）服务期内累计3次出现明显质量问题的。</w:t>
      </w:r>
      <w:r/>
    </w:p>
    <w:p>
      <w:pPr>
        <w:pStyle w:val="843"/>
        <w:spacing w:line="360" w:lineRule="auto"/>
        <w:rPr>
          <w:rFonts w:hint="eastAsia" w:ascii="宋体" w:hAnsi="宋体" w:cs="宋体"/>
          <w:sz w:val="24"/>
          <w:szCs w:val="24"/>
        </w:rPr>
      </w:pPr>
      <w:r>
        <w:rPr>
          <w:rFonts w:hint="eastAsia" w:ascii="宋体" w:hAnsi="宋体" w:cs="宋体"/>
          <w:b/>
          <w:bCs/>
          <w:sz w:val="24"/>
          <w:szCs w:val="24"/>
        </w:rPr>
        <w:t xml:space="preserve">八、乙方权利及义务</w:t>
      </w:r>
      <w:r>
        <w:rPr>
          <w:rFonts w:hint="eastAsia" w:ascii="宋体" w:hAnsi="宋体" w:cs="宋体"/>
          <w:sz w:val="24"/>
          <w:szCs w:val="24"/>
        </w:rPr>
      </w:r>
      <w:r/>
    </w:p>
    <w:p>
      <w:pPr>
        <w:pStyle w:val="843"/>
        <w:ind w:firstLine="480"/>
        <w:spacing w:line="360" w:lineRule="auto"/>
        <w:rPr>
          <w:rFonts w:hint="eastAsia" w:ascii="宋体" w:hAnsi="宋体" w:cs="宋体"/>
          <w:sz w:val="24"/>
          <w:szCs w:val="24"/>
        </w:rPr>
      </w:pPr>
      <w:r>
        <w:rPr>
          <w:rFonts w:hint="eastAsia" w:ascii="宋体" w:hAnsi="宋体" w:cs="宋体"/>
          <w:sz w:val="24"/>
          <w:szCs w:val="24"/>
        </w:rPr>
        <w:t xml:space="preserve">1、乙方必须严格履行竞标时的一切承诺。</w:t>
      </w:r>
      <w:r/>
    </w:p>
    <w:p>
      <w:pPr>
        <w:pStyle w:val="843"/>
        <w:ind w:firstLine="480"/>
        <w:spacing w:line="360" w:lineRule="auto"/>
        <w:rPr>
          <w:rFonts w:hint="eastAsia" w:ascii="宋体" w:hAnsi="宋体" w:cs="宋体"/>
          <w:sz w:val="24"/>
          <w:szCs w:val="24"/>
        </w:rPr>
      </w:pPr>
      <w:r>
        <w:rPr>
          <w:rFonts w:hint="eastAsia" w:ascii="宋体" w:hAnsi="宋体" w:cs="宋体"/>
          <w:sz w:val="24"/>
          <w:szCs w:val="24"/>
        </w:rPr>
        <w:t xml:space="preserve">2、乙方承接甲方的食材配送工作，按时保质保量按要求从事配送工作。配送人员须是本公司人员，具有相应的健康证等证件，取得健康合格证后方可上岗。夏季高温天气，乙方应提供冷藏车配送，防止（预防）原材料在高温情况下出现变质。</w:t>
      </w:r>
      <w:r/>
    </w:p>
    <w:p>
      <w:pPr>
        <w:pStyle w:val="843"/>
        <w:ind w:firstLine="480"/>
        <w:spacing w:line="360" w:lineRule="auto"/>
        <w:rPr>
          <w:rFonts w:hint="eastAsia" w:ascii="宋体" w:hAnsi="宋体" w:cs="宋体"/>
          <w:sz w:val="24"/>
          <w:szCs w:val="24"/>
        </w:rPr>
      </w:pPr>
      <w:r>
        <w:rPr>
          <w:rFonts w:hint="eastAsia" w:ascii="宋体" w:hAnsi="宋体" w:cs="宋体"/>
          <w:sz w:val="24"/>
          <w:szCs w:val="24"/>
        </w:rPr>
        <w:t xml:space="preserve">3、乙方应服从相关职能部门的业务指导和监管，服从甲方的管理。</w:t>
      </w:r>
      <w:r/>
    </w:p>
    <w:p>
      <w:pPr>
        <w:pStyle w:val="843"/>
        <w:ind w:firstLine="480"/>
        <w:spacing w:line="360" w:lineRule="auto"/>
        <w:rPr>
          <w:rFonts w:hint="eastAsia" w:ascii="宋体" w:hAnsi="宋体" w:cs="宋体"/>
          <w:sz w:val="24"/>
          <w:szCs w:val="24"/>
        </w:rPr>
      </w:pPr>
      <w:r>
        <w:rPr>
          <w:rFonts w:hint="eastAsia" w:ascii="宋体" w:hAnsi="宋体" w:cs="宋体"/>
          <w:sz w:val="24"/>
          <w:szCs w:val="24"/>
        </w:rPr>
        <w:t xml:space="preserve">4、乙方根据响应文件的有关承诺条款，联系配送工作的具体情况，严格执行食品法的规定，建立并自觉履行食品卫生安全和食品质量的保障机制，确保安全。</w:t>
      </w:r>
      <w:r/>
    </w:p>
    <w:p>
      <w:pPr>
        <w:pStyle w:val="843"/>
        <w:ind w:firstLine="480"/>
        <w:spacing w:line="360" w:lineRule="auto"/>
        <w:rPr>
          <w:rFonts w:hint="eastAsia" w:ascii="宋体" w:hAnsi="宋体" w:cs="宋体"/>
          <w:sz w:val="24"/>
          <w:szCs w:val="24"/>
        </w:rPr>
      </w:pPr>
      <w:r>
        <w:rPr>
          <w:rFonts w:hint="eastAsia" w:ascii="宋体" w:hAnsi="宋体" w:cs="宋体"/>
          <w:sz w:val="24"/>
          <w:szCs w:val="24"/>
        </w:rPr>
        <w:t xml:space="preserve">5、乙方必须根据协议约定和甲方提出的品种、规格、品牌、数量、质量要求送货，并在规定的时间内及时送到。每周的配送清单须是打印稿。</w:t>
      </w:r>
      <w:r/>
    </w:p>
    <w:p>
      <w:pPr>
        <w:pStyle w:val="843"/>
        <w:ind w:firstLine="480"/>
        <w:spacing w:line="360" w:lineRule="auto"/>
        <w:rPr>
          <w:rFonts w:hint="eastAsia" w:ascii="宋体" w:hAnsi="宋体" w:cs="宋体"/>
          <w:sz w:val="24"/>
          <w:szCs w:val="24"/>
        </w:rPr>
      </w:pPr>
      <w:r>
        <w:rPr>
          <w:rFonts w:hint="eastAsia" w:ascii="宋体" w:hAnsi="宋体" w:cs="宋体"/>
          <w:sz w:val="24"/>
          <w:szCs w:val="24"/>
        </w:rPr>
        <w:t xml:space="preserve">6、乙方所供食材，必须符合食品法标准，如发现产品质量问题或者以次充好，甲方可立即无条件退货或换货，并要求乙方支付相当于本次配送货物金额5-10倍的违约金。</w:t>
      </w:r>
      <w:r/>
    </w:p>
    <w:p>
      <w:pPr>
        <w:pStyle w:val="843"/>
        <w:ind w:firstLine="480"/>
        <w:spacing w:line="360" w:lineRule="auto"/>
        <w:rPr>
          <w:rFonts w:hint="eastAsia" w:ascii="宋体" w:hAnsi="宋体" w:cs="宋体"/>
          <w:sz w:val="24"/>
          <w:szCs w:val="24"/>
        </w:rPr>
      </w:pPr>
      <w:r>
        <w:rPr>
          <w:rFonts w:hint="eastAsia" w:ascii="宋体" w:hAnsi="宋体" w:cs="宋体"/>
          <w:sz w:val="24"/>
          <w:szCs w:val="24"/>
        </w:rPr>
        <w:t xml:space="preserve">7、乙方在供货时应提供该货品进入市场的相关证明（质检报告、卫生证等）。甲方可按需要向供应商提出调换或增加供货的品种、品牌或型号。</w:t>
      </w:r>
      <w:r/>
    </w:p>
    <w:p>
      <w:pPr>
        <w:pStyle w:val="843"/>
        <w:ind w:firstLine="480"/>
        <w:spacing w:line="360" w:lineRule="auto"/>
        <w:rPr>
          <w:rFonts w:hint="eastAsia" w:ascii="宋体" w:hAnsi="宋体" w:cs="宋体"/>
          <w:sz w:val="24"/>
          <w:szCs w:val="24"/>
        </w:rPr>
      </w:pPr>
      <w:r>
        <w:rPr>
          <w:rFonts w:hint="eastAsia" w:ascii="宋体" w:hAnsi="宋体" w:cs="宋体"/>
          <w:sz w:val="24"/>
          <w:szCs w:val="24"/>
        </w:rPr>
        <w:t xml:space="preserve">8、乙方供货时不得提供以下食品：</w:t>
      </w:r>
      <w:r/>
    </w:p>
    <w:p>
      <w:pPr>
        <w:pStyle w:val="843"/>
        <w:ind w:firstLine="480"/>
        <w:spacing w:line="360" w:lineRule="auto"/>
        <w:rPr>
          <w:rFonts w:hint="eastAsia" w:ascii="宋体" w:hAnsi="宋体" w:cs="宋体"/>
          <w:sz w:val="24"/>
          <w:szCs w:val="24"/>
        </w:rPr>
      </w:pPr>
      <w:r>
        <w:rPr>
          <w:rFonts w:hint="eastAsia" w:ascii="宋体" w:hAnsi="宋体" w:cs="宋体"/>
          <w:sz w:val="24"/>
          <w:szCs w:val="24"/>
        </w:rPr>
        <w:t xml:space="preserve">①腐败变质、油脂酸败、霉变、生虫、污秽不洁、混有异物或者其他感官性状异常，对人体健康有害的；</w:t>
      </w:r>
      <w:r/>
    </w:p>
    <w:p>
      <w:pPr>
        <w:pStyle w:val="843"/>
        <w:ind w:firstLine="480"/>
        <w:spacing w:line="360" w:lineRule="auto"/>
        <w:rPr>
          <w:rFonts w:hint="eastAsia" w:ascii="宋体" w:hAnsi="宋体" w:cs="宋体"/>
          <w:sz w:val="24"/>
          <w:szCs w:val="24"/>
        </w:rPr>
      </w:pPr>
      <w:r>
        <w:rPr>
          <w:rFonts w:hint="eastAsia" w:ascii="宋体" w:hAnsi="宋体" w:cs="宋体"/>
          <w:sz w:val="24"/>
          <w:szCs w:val="24"/>
        </w:rPr>
        <w:t xml:space="preserve">②含有毒、有害物质或者被有害物质污染，对人体健康有害的；</w:t>
      </w:r>
      <w:r/>
    </w:p>
    <w:p>
      <w:pPr>
        <w:pStyle w:val="843"/>
        <w:ind w:firstLine="480"/>
        <w:spacing w:line="360" w:lineRule="auto"/>
        <w:rPr>
          <w:rFonts w:hint="eastAsia" w:ascii="宋体" w:hAnsi="宋体" w:cs="宋体"/>
          <w:sz w:val="24"/>
          <w:szCs w:val="24"/>
        </w:rPr>
      </w:pPr>
      <w:r>
        <w:rPr>
          <w:rFonts w:hint="eastAsia" w:ascii="宋体" w:hAnsi="宋体" w:cs="宋体"/>
          <w:sz w:val="24"/>
          <w:szCs w:val="24"/>
        </w:rPr>
        <w:t xml:space="preserve">③含有致病性寄生虫、微生物或者微生物含量超过国家限定标准的；</w:t>
      </w:r>
      <w:r/>
    </w:p>
    <w:p>
      <w:pPr>
        <w:pStyle w:val="843"/>
        <w:ind w:firstLine="480"/>
        <w:spacing w:line="360" w:lineRule="auto"/>
        <w:rPr>
          <w:rFonts w:hint="eastAsia" w:ascii="宋体" w:hAnsi="宋体" w:cs="宋体"/>
          <w:sz w:val="24"/>
          <w:szCs w:val="24"/>
        </w:rPr>
      </w:pPr>
      <w:r>
        <w:rPr>
          <w:rFonts w:hint="eastAsia" w:ascii="宋体" w:hAnsi="宋体" w:cs="宋体"/>
          <w:sz w:val="24"/>
          <w:szCs w:val="24"/>
        </w:rPr>
        <w:t xml:space="preserve">④未经动物检疫部门检疫、检验或者检疫、检验不合格的肉类及其制品；</w:t>
      </w:r>
      <w:r/>
    </w:p>
    <w:p>
      <w:pPr>
        <w:pStyle w:val="843"/>
        <w:ind w:firstLine="480"/>
        <w:spacing w:line="360" w:lineRule="auto"/>
        <w:rPr>
          <w:rFonts w:hint="eastAsia" w:ascii="宋体" w:hAnsi="宋体" w:cs="宋体"/>
          <w:sz w:val="24"/>
          <w:szCs w:val="24"/>
        </w:rPr>
      </w:pPr>
      <w:r>
        <w:rPr>
          <w:rFonts w:hint="eastAsia" w:ascii="宋体" w:hAnsi="宋体" w:cs="宋体"/>
          <w:sz w:val="24"/>
          <w:szCs w:val="24"/>
        </w:rPr>
        <w:t xml:space="preserve">⑤病死、毒死或者死因不明的禽、畜、兽、水产动物等及其制品；</w:t>
      </w:r>
      <w:r/>
    </w:p>
    <w:p>
      <w:pPr>
        <w:pStyle w:val="843"/>
        <w:ind w:firstLine="480"/>
        <w:spacing w:line="360" w:lineRule="auto"/>
        <w:rPr>
          <w:rFonts w:hint="eastAsia" w:ascii="宋体" w:hAnsi="宋体" w:cs="宋体"/>
          <w:sz w:val="24"/>
          <w:szCs w:val="24"/>
        </w:rPr>
      </w:pPr>
      <w:r>
        <w:rPr>
          <w:rFonts w:hint="eastAsia" w:ascii="宋体" w:hAnsi="宋体" w:cs="宋体"/>
          <w:sz w:val="24"/>
          <w:szCs w:val="24"/>
        </w:rPr>
        <w:t xml:space="preserve">⑥掺假、掺杂、伪造，影响营养、卫生的；</w:t>
      </w:r>
      <w:r/>
    </w:p>
    <w:p>
      <w:pPr>
        <w:pStyle w:val="843"/>
        <w:ind w:firstLine="480"/>
        <w:spacing w:line="360" w:lineRule="auto"/>
        <w:rPr>
          <w:rFonts w:hint="eastAsia" w:ascii="宋体" w:hAnsi="宋体" w:cs="宋体"/>
          <w:sz w:val="24"/>
          <w:szCs w:val="24"/>
        </w:rPr>
      </w:pPr>
      <w:r>
        <w:rPr>
          <w:rFonts w:hint="eastAsia" w:ascii="宋体" w:hAnsi="宋体" w:cs="宋体"/>
          <w:sz w:val="24"/>
          <w:szCs w:val="24"/>
        </w:rPr>
        <w:t xml:space="preserve">⑦用非食品原料加工的，加入非食品用化学物质或者将非食品当作食品的；</w:t>
      </w:r>
      <w:r/>
    </w:p>
    <w:p>
      <w:pPr>
        <w:pStyle w:val="843"/>
        <w:ind w:firstLine="480"/>
        <w:spacing w:line="360" w:lineRule="auto"/>
        <w:rPr>
          <w:rFonts w:hint="eastAsia" w:ascii="宋体" w:hAnsi="宋体" w:cs="宋体"/>
          <w:sz w:val="24"/>
          <w:szCs w:val="24"/>
        </w:rPr>
      </w:pPr>
      <w:r>
        <w:rPr>
          <w:rFonts w:hint="eastAsia" w:ascii="宋体" w:hAnsi="宋体" w:cs="宋体"/>
          <w:sz w:val="24"/>
          <w:szCs w:val="24"/>
        </w:rPr>
        <w:t xml:space="preserve">⑧超过保质期限的；</w:t>
      </w:r>
      <w:r/>
    </w:p>
    <w:p>
      <w:pPr>
        <w:pStyle w:val="843"/>
        <w:ind w:firstLine="480"/>
        <w:spacing w:line="360" w:lineRule="auto"/>
        <w:rPr>
          <w:rFonts w:hint="eastAsia" w:ascii="宋体" w:hAnsi="宋体" w:cs="宋体"/>
          <w:sz w:val="24"/>
          <w:szCs w:val="24"/>
        </w:rPr>
      </w:pPr>
      <w:r>
        <w:rPr>
          <w:rFonts w:hint="eastAsia" w:ascii="宋体" w:hAnsi="宋体" w:cs="宋体"/>
          <w:sz w:val="24"/>
          <w:szCs w:val="24"/>
        </w:rPr>
        <w:t xml:space="preserve">⑨不得使用进口冷冻食品。</w:t>
      </w:r>
      <w:r/>
    </w:p>
    <w:p>
      <w:pPr>
        <w:pStyle w:val="843"/>
        <w:ind w:firstLine="480"/>
        <w:spacing w:line="360" w:lineRule="auto"/>
        <w:rPr>
          <w:rFonts w:hint="eastAsia" w:ascii="宋体" w:hAnsi="宋体" w:cs="宋体"/>
          <w:sz w:val="24"/>
          <w:szCs w:val="24"/>
        </w:rPr>
      </w:pPr>
      <w:r>
        <w:rPr>
          <w:rFonts w:hint="eastAsia" w:ascii="宋体" w:hAnsi="宋体" w:cs="宋体"/>
          <w:sz w:val="24"/>
          <w:szCs w:val="24"/>
        </w:rPr>
        <w:t xml:space="preserve">9、乙方凡有短斤缺两、擅自涨价、质量问题、仿造假冒问题以及其它违规行为，甲方有权中止供货协议。</w:t>
      </w:r>
      <w:r/>
    </w:p>
    <w:p>
      <w:pPr>
        <w:pStyle w:val="843"/>
        <w:ind w:firstLine="480"/>
        <w:spacing w:line="360" w:lineRule="auto"/>
        <w:rPr>
          <w:rFonts w:hint="eastAsia" w:ascii="宋体" w:hAnsi="宋体" w:cs="宋体"/>
          <w:sz w:val="24"/>
          <w:szCs w:val="24"/>
        </w:rPr>
      </w:pPr>
      <w:r>
        <w:rPr>
          <w:rFonts w:hint="eastAsia" w:ascii="宋体" w:hAnsi="宋体" w:cs="宋体"/>
          <w:sz w:val="24"/>
          <w:szCs w:val="24"/>
        </w:rPr>
        <w:t xml:space="preserve">10、因所供应食材的质量问题引起食物中毒等食源性疾病的发生或引起其他事故由乙方负全部责任，承担由此而引起的全部经济损失及相关法律责任，并终止与乙方签署的协议。合同期内无服务质量问题，合同期满无息归还履约保证金。</w:t>
      </w:r>
      <w:r/>
    </w:p>
    <w:p>
      <w:pPr>
        <w:pStyle w:val="843"/>
        <w:ind w:firstLine="480"/>
        <w:spacing w:line="360" w:lineRule="auto"/>
        <w:rPr>
          <w:rFonts w:hint="eastAsia" w:ascii="宋体" w:hAnsi="宋体" w:cs="宋体"/>
          <w:sz w:val="24"/>
          <w:szCs w:val="24"/>
        </w:rPr>
      </w:pPr>
      <w:r>
        <w:rPr>
          <w:rFonts w:hint="eastAsia" w:ascii="宋体" w:hAnsi="宋体" w:cs="宋体"/>
          <w:sz w:val="24"/>
          <w:szCs w:val="24"/>
        </w:rPr>
        <w:t xml:space="preserve">11、乙方自觉遵守国家有关法律、法规。接受有关职能部门以及甲方的监管。</w:t>
      </w:r>
      <w:r/>
    </w:p>
    <w:p>
      <w:pPr>
        <w:pStyle w:val="843"/>
        <w:ind w:firstLine="480"/>
        <w:spacing w:line="360" w:lineRule="auto"/>
        <w:rPr>
          <w:rFonts w:hint="eastAsia" w:ascii="宋体" w:hAnsi="宋体" w:cs="宋体"/>
          <w:sz w:val="24"/>
          <w:szCs w:val="24"/>
        </w:rPr>
      </w:pPr>
      <w:r>
        <w:rPr>
          <w:rFonts w:hint="eastAsia" w:ascii="宋体" w:hAnsi="宋体" w:cs="宋体"/>
          <w:sz w:val="24"/>
          <w:szCs w:val="24"/>
        </w:rPr>
        <w:t xml:space="preserve">12、乙方建立台账制度，对配送的食材做到证货同行、证货相符。坚持配送的严格性、严肃性、严密性。</w:t>
      </w:r>
      <w:r/>
    </w:p>
    <w:p>
      <w:pPr>
        <w:pStyle w:val="843"/>
        <w:ind w:firstLine="480"/>
        <w:spacing w:line="360" w:lineRule="auto"/>
        <w:rPr>
          <w:rFonts w:hint="eastAsia" w:ascii="宋体" w:hAnsi="宋体" w:cs="宋体"/>
          <w:sz w:val="24"/>
          <w:szCs w:val="24"/>
        </w:rPr>
      </w:pPr>
      <w:r>
        <w:rPr>
          <w:rFonts w:hint="eastAsia" w:ascii="宋体" w:hAnsi="宋体" w:cs="宋体"/>
          <w:sz w:val="24"/>
          <w:szCs w:val="24"/>
        </w:rPr>
        <w:t xml:space="preserve">13、项目服务期内，乙方对拟投入本项目的一切人员及设备安全负全责。</w:t>
      </w:r>
      <w:r/>
    </w:p>
    <w:p>
      <w:pPr>
        <w:pStyle w:val="843"/>
        <w:spacing w:line="360" w:lineRule="auto"/>
        <w:rPr>
          <w:rFonts w:hint="eastAsia" w:ascii="宋体" w:hAnsi="宋体" w:cs="宋体"/>
          <w:b/>
          <w:bCs/>
          <w:sz w:val="24"/>
          <w:szCs w:val="24"/>
        </w:rPr>
      </w:pPr>
      <w:r>
        <w:rPr>
          <w:rFonts w:hint="eastAsia" w:ascii="宋体" w:hAnsi="宋体" w:cs="宋体"/>
          <w:b/>
          <w:bCs/>
          <w:sz w:val="24"/>
          <w:szCs w:val="24"/>
        </w:rPr>
        <w:t xml:space="preserve">九、收货及验收方式</w:t>
      </w:r>
      <w:r/>
    </w:p>
    <w:p>
      <w:pPr>
        <w:pStyle w:val="843"/>
        <w:ind w:firstLine="480"/>
        <w:spacing w:line="360" w:lineRule="auto"/>
        <w:rPr>
          <w:rFonts w:hint="eastAsia" w:ascii="宋体" w:hAnsi="宋体" w:cs="宋体"/>
          <w:sz w:val="24"/>
          <w:szCs w:val="24"/>
        </w:rPr>
      </w:pPr>
      <w:r>
        <w:rPr>
          <w:rFonts w:hint="eastAsia" w:ascii="宋体" w:hAnsi="宋体" w:cs="宋体"/>
          <w:sz w:val="24"/>
          <w:szCs w:val="24"/>
        </w:rPr>
        <w:t xml:space="preserve">1、所有采购货品均须由乙方免费配送到甲方指定地点并堆放整齐，双方分别指定的验收人共同就采供品名、规格、数量、质量等方面进行验收确认和签字。</w:t>
      </w:r>
      <w:r/>
    </w:p>
    <w:p>
      <w:pPr>
        <w:pStyle w:val="843"/>
        <w:ind w:firstLine="480"/>
        <w:spacing w:line="360" w:lineRule="auto"/>
        <w:rPr>
          <w:rFonts w:hint="eastAsia" w:ascii="宋体" w:hAnsi="宋体" w:cs="宋体"/>
          <w:sz w:val="24"/>
          <w:szCs w:val="24"/>
        </w:rPr>
      </w:pPr>
      <w:r>
        <w:rPr>
          <w:rFonts w:hint="eastAsia" w:ascii="宋体" w:hAnsi="宋体" w:cs="宋体"/>
          <w:sz w:val="24"/>
          <w:szCs w:val="24"/>
        </w:rPr>
        <w:t xml:space="preserve">2、乙方所供货品的品名，规格、数量与甲方采购通知不相符的，或所供货品与合同约定、乙方的产品质量保证不相符的，甲方有权拒收并要求乙方予以更换。验收后，甲方如发现所供货品存在其他问题，可要求乙方进行换货，乙方应在甲方要求的时间内及时调换符合甲方要求的货品并送达指定地点。</w:t>
      </w:r>
      <w:r/>
    </w:p>
    <w:p>
      <w:pPr>
        <w:pStyle w:val="843"/>
        <w:ind w:firstLine="480"/>
        <w:spacing w:line="360" w:lineRule="auto"/>
        <w:rPr>
          <w:rFonts w:hint="eastAsia" w:ascii="宋体" w:hAnsi="宋体" w:cs="宋体"/>
          <w:sz w:val="24"/>
          <w:szCs w:val="24"/>
        </w:rPr>
      </w:pPr>
      <w:r>
        <w:rPr>
          <w:rFonts w:hint="eastAsia" w:ascii="宋体" w:hAnsi="宋体" w:cs="宋体"/>
          <w:sz w:val="24"/>
          <w:szCs w:val="24"/>
        </w:rPr>
        <w:t xml:space="preserve">3、乙方不得将受化学性有毒物品污染、腐烂变质、超过食用期及无商标、无生产厂家、无出厂日期的假冒伪劣商品供给甲方，若因乙方供应的货品质量造成不良后果，如食物中毒事故及身体健康受到伤害等，乙方必须承担全部责任，包括所有的经济责任和刑事责任。</w:t>
      </w:r>
      <w:r/>
    </w:p>
    <w:p>
      <w:pPr>
        <w:pStyle w:val="843"/>
        <w:ind w:firstLine="480"/>
        <w:spacing w:line="360" w:lineRule="auto"/>
        <w:rPr>
          <w:rFonts w:hint="eastAsia" w:ascii="宋体" w:hAnsi="宋体" w:cs="宋体"/>
          <w:sz w:val="24"/>
          <w:szCs w:val="24"/>
        </w:rPr>
      </w:pPr>
      <w:r>
        <w:rPr>
          <w:rFonts w:hint="eastAsia" w:ascii="宋体" w:hAnsi="宋体" w:cs="宋体"/>
          <w:sz w:val="24"/>
          <w:szCs w:val="24"/>
        </w:rPr>
        <w:t xml:space="preserve">4、履行合同期间，如果乙方提供货品的质量明显达不到同类货品质量，经双方协调后，仍不能达成一致的，甲方有权从别的供货商处进行采购。</w:t>
      </w:r>
      <w:r/>
    </w:p>
    <w:p>
      <w:pPr>
        <w:pStyle w:val="843"/>
        <w:spacing w:line="360" w:lineRule="auto"/>
        <w:rPr>
          <w:rFonts w:hint="eastAsia" w:ascii="宋体" w:hAnsi="宋体" w:cs="宋体"/>
          <w:b/>
          <w:bCs/>
          <w:sz w:val="24"/>
          <w:szCs w:val="24"/>
        </w:rPr>
      </w:pPr>
      <w:r>
        <w:rPr>
          <w:rFonts w:hint="eastAsia" w:ascii="宋体" w:hAnsi="宋体" w:cs="宋体"/>
          <w:b/>
          <w:bCs/>
          <w:sz w:val="24"/>
          <w:szCs w:val="24"/>
        </w:rPr>
        <w:t xml:space="preserve">十、违约责任</w:t>
      </w:r>
      <w:r/>
    </w:p>
    <w:p>
      <w:pPr>
        <w:pStyle w:val="843"/>
        <w:ind w:firstLine="480"/>
        <w:spacing w:line="360" w:lineRule="auto"/>
        <w:rPr>
          <w:rFonts w:hint="eastAsia" w:ascii="宋体" w:hAnsi="宋体" w:cs="宋体"/>
          <w:sz w:val="24"/>
          <w:szCs w:val="24"/>
        </w:rPr>
      </w:pPr>
      <w:r>
        <w:rPr>
          <w:rFonts w:hint="eastAsia" w:ascii="宋体" w:hAnsi="宋体" w:cs="宋体"/>
          <w:sz w:val="24"/>
          <w:szCs w:val="24"/>
        </w:rPr>
        <w:t xml:space="preserve">1、乙方逾期履行合同造成损失的或违反本合同服务承诺的，甲方有权在履约保证金中按情节严重程度进行扣款，最低不低于3000元/次，并要求乙方赔偿因此造成的一切损失。</w:t>
      </w:r>
      <w:r/>
    </w:p>
    <w:p>
      <w:pPr>
        <w:pStyle w:val="843"/>
        <w:ind w:firstLine="480"/>
        <w:spacing w:line="360" w:lineRule="auto"/>
        <w:rPr>
          <w:rFonts w:hint="eastAsia" w:ascii="宋体" w:hAnsi="宋体" w:cs="宋体"/>
          <w:sz w:val="24"/>
          <w:szCs w:val="24"/>
        </w:rPr>
      </w:pPr>
      <w:r>
        <w:rPr>
          <w:rFonts w:hint="eastAsia" w:ascii="宋体" w:hAnsi="宋体" w:cs="宋体"/>
          <w:sz w:val="24"/>
          <w:szCs w:val="24"/>
        </w:rPr>
        <w:t xml:space="preserve">2、乙方无故不履行合同，拒绝供货，导致伙食供应延误的，甲方有权解除本合同，同时扣除全部履约保证金，并要求乙方赔偿因此造成的一切损失。</w:t>
      </w:r>
      <w:r/>
    </w:p>
    <w:p>
      <w:pPr>
        <w:pStyle w:val="843"/>
        <w:ind w:firstLine="480"/>
        <w:spacing w:line="360" w:lineRule="auto"/>
        <w:rPr>
          <w:rFonts w:hint="eastAsia" w:ascii="宋体" w:hAnsi="宋体" w:cs="宋体"/>
          <w:sz w:val="24"/>
          <w:szCs w:val="24"/>
        </w:rPr>
      </w:pPr>
      <w:r>
        <w:rPr>
          <w:rFonts w:hint="eastAsia" w:ascii="宋体" w:hAnsi="宋体" w:cs="宋体"/>
          <w:sz w:val="24"/>
          <w:szCs w:val="24"/>
        </w:rPr>
        <w:t xml:space="preserve">3、甲方无正当理由逾期支付货款的，自逾期之日起，每日偿付给乙方应付款万分之一的违约金；</w:t>
      </w:r>
      <w:r/>
    </w:p>
    <w:p>
      <w:pPr>
        <w:pStyle w:val="843"/>
        <w:ind w:firstLine="480"/>
        <w:spacing w:line="360" w:lineRule="auto"/>
        <w:rPr>
          <w:rFonts w:hint="eastAsia" w:ascii="宋体" w:hAnsi="宋体" w:cs="宋体"/>
          <w:sz w:val="24"/>
          <w:szCs w:val="24"/>
        </w:rPr>
      </w:pPr>
      <w:r>
        <w:rPr>
          <w:rFonts w:hint="eastAsia" w:ascii="宋体" w:hAnsi="宋体" w:cs="宋体"/>
          <w:sz w:val="24"/>
          <w:szCs w:val="24"/>
        </w:rPr>
        <w:t xml:space="preserve">4、凡因产品质量原因而造成食物中毒等不良后果，均由乙方负全部责任，并由有关部门追究其法律责任。</w:t>
      </w:r>
      <w:r/>
    </w:p>
    <w:p>
      <w:pPr>
        <w:pStyle w:val="843"/>
        <w:ind w:firstLine="480"/>
        <w:spacing w:line="360" w:lineRule="auto"/>
        <w:rPr>
          <w:rFonts w:hint="eastAsia" w:ascii="宋体" w:hAnsi="宋体" w:cs="宋体"/>
          <w:sz w:val="24"/>
          <w:szCs w:val="24"/>
        </w:rPr>
      </w:pPr>
      <w:r>
        <w:rPr>
          <w:rFonts w:hint="eastAsia" w:ascii="宋体" w:hAnsi="宋体" w:cs="宋体"/>
          <w:sz w:val="24"/>
          <w:szCs w:val="24"/>
        </w:rPr>
        <w:t xml:space="preserve">5、乙方违反本合同其他约定的，应当赔偿甲方由此造成的全部损失，经甲方催告逾期未整改的，甲方有权解除本合同，保证金不予退还。</w:t>
      </w:r>
      <w:r/>
    </w:p>
    <w:p>
      <w:pPr>
        <w:pStyle w:val="843"/>
        <w:ind w:firstLine="480"/>
        <w:spacing w:line="360" w:lineRule="auto"/>
        <w:rPr>
          <w:rFonts w:hint="eastAsia" w:ascii="宋体" w:hAnsi="宋体" w:cs="宋体"/>
          <w:b/>
          <w:bCs/>
          <w:sz w:val="24"/>
          <w:szCs w:val="24"/>
        </w:rPr>
      </w:pPr>
      <w:r>
        <w:rPr>
          <w:rFonts w:hint="eastAsia" w:ascii="宋体" w:hAnsi="宋体" w:cs="宋体"/>
          <w:sz w:val="24"/>
          <w:szCs w:val="24"/>
        </w:rPr>
        <w:t xml:space="preserve">6、乙方在承包期内与外界发生的一切债权、债务等纠纷问题均与甲方无关。</w:t>
      </w:r>
      <w:r>
        <w:rPr>
          <w:rFonts w:hint="eastAsia" w:ascii="宋体" w:hAnsi="宋体" w:cs="宋体"/>
          <w:b/>
          <w:bCs/>
          <w:sz w:val="24"/>
          <w:szCs w:val="24"/>
        </w:rPr>
      </w:r>
      <w:r/>
    </w:p>
    <w:p>
      <w:pPr>
        <w:pStyle w:val="843"/>
        <w:spacing w:line="360" w:lineRule="auto"/>
        <w:rPr>
          <w:rFonts w:hint="eastAsia" w:ascii="宋体" w:hAnsi="宋体" w:cs="宋体"/>
          <w:b/>
          <w:bCs/>
          <w:sz w:val="24"/>
          <w:szCs w:val="24"/>
        </w:rPr>
      </w:pPr>
      <w:r>
        <w:rPr>
          <w:rFonts w:hint="eastAsia" w:ascii="宋体" w:hAnsi="宋体" w:cs="宋体"/>
          <w:b/>
          <w:bCs/>
          <w:sz w:val="24"/>
          <w:szCs w:val="24"/>
        </w:rPr>
        <w:t xml:space="preserve">十一、违约终止合同</w:t>
      </w:r>
      <w:r/>
    </w:p>
    <w:p>
      <w:pPr>
        <w:pStyle w:val="843"/>
        <w:ind w:firstLine="480"/>
        <w:spacing w:line="360" w:lineRule="auto"/>
        <w:rPr>
          <w:rFonts w:hint="eastAsia" w:ascii="宋体" w:hAnsi="宋体" w:cs="宋体"/>
          <w:sz w:val="24"/>
          <w:szCs w:val="24"/>
        </w:rPr>
      </w:pPr>
      <w:r>
        <w:rPr>
          <w:rFonts w:hint="eastAsia" w:ascii="宋体" w:hAnsi="宋体" w:cs="宋体"/>
          <w:sz w:val="24"/>
          <w:szCs w:val="24"/>
        </w:rPr>
        <w:t xml:space="preserve">1、在甲方对乙方违约而采取的任何补救措施不受影响的情况下，甲方可向乙方发出终止部分或全部合同的书面通知书。</w:t>
      </w:r>
      <w:r/>
    </w:p>
    <w:p>
      <w:pPr>
        <w:pStyle w:val="843"/>
        <w:ind w:firstLine="480"/>
        <w:spacing w:line="360" w:lineRule="auto"/>
        <w:rPr>
          <w:rFonts w:hint="eastAsia" w:ascii="宋体" w:hAnsi="宋体" w:cs="宋体"/>
          <w:sz w:val="24"/>
          <w:szCs w:val="24"/>
        </w:rPr>
      </w:pPr>
      <w:r>
        <w:rPr>
          <w:rFonts w:hint="eastAsia" w:ascii="宋体" w:hAnsi="宋体" w:cs="宋体"/>
          <w:sz w:val="24"/>
          <w:szCs w:val="24"/>
        </w:rPr>
        <w:t xml:space="preserve">2、乙方在收到甲方发出的违约通知后20天内，或经甲方书面认可延长的时间内未能纠正其过失。</w:t>
      </w:r>
      <w:r/>
    </w:p>
    <w:p>
      <w:pPr>
        <w:pStyle w:val="843"/>
        <w:ind w:firstLine="480"/>
        <w:spacing w:line="360" w:lineRule="auto"/>
        <w:rPr>
          <w:rFonts w:hint="eastAsia" w:ascii="宋体" w:hAnsi="宋体" w:cs="宋体"/>
          <w:sz w:val="24"/>
          <w:szCs w:val="24"/>
        </w:rPr>
      </w:pPr>
      <w:r>
        <w:rPr>
          <w:rFonts w:hint="eastAsia" w:ascii="宋体" w:hAnsi="宋体" w:cs="宋体"/>
          <w:sz w:val="24"/>
          <w:szCs w:val="24"/>
        </w:rPr>
        <w:t xml:space="preserve">3、如果乙方未能履行合同规定的其他义务。</w:t>
      </w:r>
      <w:r/>
    </w:p>
    <w:p>
      <w:pPr>
        <w:pStyle w:val="843"/>
        <w:spacing w:line="360" w:lineRule="auto"/>
        <w:rPr>
          <w:rFonts w:hint="eastAsia" w:ascii="宋体" w:hAnsi="宋体" w:cs="宋体"/>
          <w:b/>
          <w:bCs/>
          <w:sz w:val="24"/>
          <w:szCs w:val="24"/>
        </w:rPr>
      </w:pPr>
      <w:r>
        <w:rPr>
          <w:rFonts w:hint="eastAsia" w:ascii="宋体" w:hAnsi="宋体" w:cs="宋体"/>
          <w:b/>
          <w:bCs/>
          <w:sz w:val="24"/>
          <w:szCs w:val="24"/>
        </w:rPr>
        <w:t xml:space="preserve">十二、不可抗力</w:t>
      </w:r>
      <w:r/>
    </w:p>
    <w:p>
      <w:pPr>
        <w:pStyle w:val="843"/>
        <w:ind w:firstLine="480"/>
        <w:spacing w:line="360" w:lineRule="auto"/>
        <w:rPr>
          <w:rFonts w:hint="eastAsia" w:ascii="宋体" w:hAnsi="宋体" w:cs="宋体"/>
          <w:sz w:val="24"/>
          <w:szCs w:val="24"/>
        </w:rPr>
      </w:pPr>
      <w:r>
        <w:rPr>
          <w:rFonts w:hint="eastAsia" w:ascii="宋体" w:hAnsi="宋体" w:cs="宋体"/>
          <w:sz w:val="24"/>
          <w:szCs w:val="24"/>
        </w:rPr>
        <w:t xml:space="preserve">1、如果任何一方由于自然灾害、战争、类似于战争的情况、禁令、骚乱、罢工、封锁和其他不可预见和不受控制的意外事故，而不能履行或迟延履行本合同的义务，则该方不应对另一方承担任何责任。</w:t>
      </w:r>
      <w:r/>
    </w:p>
    <w:p>
      <w:pPr>
        <w:pStyle w:val="843"/>
        <w:ind w:firstLine="480"/>
        <w:spacing w:line="360" w:lineRule="auto"/>
        <w:rPr>
          <w:rFonts w:hint="eastAsia" w:ascii="宋体" w:hAnsi="宋体" w:cs="宋体"/>
          <w:sz w:val="24"/>
          <w:szCs w:val="24"/>
        </w:rPr>
      </w:pPr>
      <w:r>
        <w:rPr>
          <w:rFonts w:hint="eastAsia" w:ascii="宋体" w:hAnsi="宋体" w:cs="宋体"/>
          <w:sz w:val="24"/>
          <w:szCs w:val="24"/>
        </w:rPr>
        <w:t xml:space="preserve">2、如果发生了不可抗力，受影响方应在不可抗力发生后的7天内及时通知另一方，并在不可抗力发生后的15天内提交由当地相关部门印发的用于证明不可抗力发生的文件材料。双方当事人应当协商并形成最佳解决方案，用于解决因不可抗力而导致的对本合同的迟延和中断履行。如果不可抗力持续严重影响本合同项下重要义务的履行达3个月之久，则任何一方均有权以书面形式提前30天通知终止本合同。</w:t>
      </w:r>
      <w:r/>
    </w:p>
    <w:p>
      <w:pPr>
        <w:pStyle w:val="843"/>
        <w:spacing w:line="360" w:lineRule="auto"/>
        <w:rPr>
          <w:rFonts w:hint="eastAsia" w:ascii="宋体" w:hAnsi="宋体" w:cs="宋体"/>
          <w:b/>
          <w:bCs/>
          <w:sz w:val="24"/>
          <w:szCs w:val="24"/>
        </w:rPr>
      </w:pPr>
      <w:r>
        <w:rPr>
          <w:rFonts w:hint="eastAsia" w:ascii="宋体" w:hAnsi="宋体" w:cs="宋体"/>
          <w:b/>
          <w:bCs/>
          <w:sz w:val="24"/>
          <w:szCs w:val="24"/>
        </w:rPr>
        <w:t xml:space="preserve">十三、合同纠纷处理</w:t>
      </w:r>
      <w:r/>
    </w:p>
    <w:p>
      <w:pPr>
        <w:pStyle w:val="843"/>
        <w:ind w:firstLine="480"/>
        <w:spacing w:line="360" w:lineRule="auto"/>
        <w:rPr>
          <w:rFonts w:hint="eastAsia" w:ascii="宋体" w:hAnsi="宋体" w:cs="宋体"/>
          <w:sz w:val="24"/>
          <w:szCs w:val="24"/>
        </w:rPr>
      </w:pPr>
      <w:r>
        <w:rPr>
          <w:rFonts w:hint="eastAsia" w:ascii="宋体" w:hAnsi="宋体" w:cs="宋体"/>
          <w:sz w:val="24"/>
          <w:szCs w:val="24"/>
        </w:rPr>
        <w:t xml:space="preserve">甲乙双方通过友好协商，解决在执行本合同过程中所发生的或与本合同有关的一切争端。如从协商开始10个工作日内仍不能解决，双方可将争端提请诉讼。在协商或诉讼期间，本合同不涉及争议部分的条款，双方仍需履行。管辖法院为甲方所在地的法院。</w:t>
      </w:r>
      <w:r/>
    </w:p>
    <w:p>
      <w:pPr>
        <w:pStyle w:val="843"/>
        <w:spacing w:line="360" w:lineRule="auto"/>
        <w:rPr>
          <w:rFonts w:hint="eastAsia" w:ascii="宋体" w:hAnsi="宋体" w:cs="宋体"/>
          <w:b/>
          <w:sz w:val="24"/>
          <w:szCs w:val="24"/>
        </w:rPr>
      </w:pPr>
      <w:r>
        <w:rPr>
          <w:rFonts w:hint="eastAsia" w:ascii="宋体" w:hAnsi="宋体" w:cs="宋体"/>
          <w:b/>
          <w:sz w:val="24"/>
          <w:szCs w:val="24"/>
        </w:rPr>
        <w:t xml:space="preserve">十四、组成本合同的有关文件</w:t>
      </w:r>
      <w:r/>
    </w:p>
    <w:p>
      <w:pPr>
        <w:pStyle w:val="843"/>
        <w:ind w:firstLine="480"/>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下列关于</w:t>
      </w:r>
      <w:r>
        <w:rPr>
          <w:rFonts w:hint="eastAsia" w:ascii="宋体" w:hAnsi="宋体" w:cs="宋体"/>
          <w:sz w:val="24"/>
          <w:szCs w:val="24"/>
          <w:u w:val="single"/>
          <w:lang w:val="zh-CN"/>
        </w:rPr>
        <w:t xml:space="preserve">江苏省新康监狱（局中心医院）采购2026年度食堂原材料及副食品等物资供应商项目</w:t>
      </w:r>
      <w:r>
        <w:rPr>
          <w:rFonts w:hint="eastAsia" w:ascii="宋体" w:hAnsi="宋体" w:cs="宋体"/>
          <w:sz w:val="24"/>
          <w:szCs w:val="24"/>
          <w:lang w:val="zh-CN"/>
        </w:rPr>
        <w:t xml:space="preserve">的</w:t>
      </w:r>
      <w:r>
        <w:rPr>
          <w:rFonts w:hint="eastAsia" w:ascii="宋体" w:hAnsi="宋体" w:cs="宋体"/>
          <w:sz w:val="24"/>
          <w:szCs w:val="24"/>
        </w:rPr>
        <w:t xml:space="preserve">采购</w:t>
      </w:r>
      <w:r>
        <w:rPr>
          <w:rFonts w:hint="eastAsia" w:ascii="宋体" w:hAnsi="宋体" w:cs="宋体"/>
          <w:sz w:val="24"/>
          <w:szCs w:val="24"/>
          <w:lang w:val="zh-CN"/>
        </w:rPr>
        <w:t xml:space="preserve">文件、</w:t>
      </w:r>
      <w:r>
        <w:rPr>
          <w:rFonts w:hint="eastAsia" w:ascii="宋体" w:hAnsi="宋体" w:cs="宋体"/>
          <w:sz w:val="24"/>
          <w:szCs w:val="24"/>
        </w:rPr>
        <w:t xml:space="preserve">响应文件</w:t>
      </w:r>
      <w:r>
        <w:rPr>
          <w:rFonts w:hint="eastAsia" w:ascii="宋体" w:hAnsi="宋体" w:cs="宋体"/>
          <w:sz w:val="24"/>
          <w:szCs w:val="24"/>
          <w:lang w:val="zh-CN"/>
        </w:rPr>
        <w:t xml:space="preserve">或与本次采购活动方式相适应的文件及有关附件是本合同不可分割的组成部分，与本合同具有同等法律效力，这些文件包括但不限于：</w:t>
      </w:r>
      <w:r/>
    </w:p>
    <w:p>
      <w:pPr>
        <w:pStyle w:val="843"/>
        <w:ind w:firstLine="480"/>
        <w:spacing w:line="360" w:lineRule="auto"/>
        <w:widowControl/>
        <w:rPr>
          <w:rFonts w:hint="eastAsia" w:ascii="宋体" w:hAnsi="宋体" w:cs="宋体"/>
          <w:sz w:val="24"/>
          <w:szCs w:val="24"/>
        </w:rPr>
      </w:pPr>
      <w:r>
        <w:rPr>
          <w:rFonts w:hint="eastAsia" w:ascii="宋体" w:hAnsi="宋体" w:cs="宋体"/>
          <w:sz w:val="24"/>
          <w:szCs w:val="24"/>
          <w:lang w:val="zh-CN"/>
        </w:rPr>
        <w:t xml:space="preserve">（1）乙方提供的</w:t>
      </w:r>
      <w:r>
        <w:rPr>
          <w:rFonts w:hint="eastAsia" w:ascii="宋体" w:hAnsi="宋体" w:cs="宋体"/>
          <w:sz w:val="24"/>
          <w:szCs w:val="24"/>
        </w:rPr>
        <w:t xml:space="preserve">响应</w:t>
      </w:r>
      <w:r>
        <w:rPr>
          <w:rFonts w:hint="eastAsia" w:ascii="宋体" w:hAnsi="宋体" w:cs="宋体"/>
          <w:sz w:val="24"/>
          <w:szCs w:val="24"/>
          <w:lang w:val="zh-CN"/>
        </w:rPr>
        <w:t xml:space="preserve">文件；</w:t>
      </w:r>
      <w:r>
        <w:rPr>
          <w:rFonts w:hint="eastAsia" w:ascii="宋体" w:hAnsi="宋体" w:cs="宋体"/>
          <w:sz w:val="24"/>
          <w:szCs w:val="24"/>
        </w:rPr>
      </w:r>
      <w:r/>
    </w:p>
    <w:p>
      <w:pPr>
        <w:pStyle w:val="843"/>
        <w:ind w:firstLine="480"/>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（2）</w:t>
      </w:r>
      <w:r>
        <w:rPr>
          <w:rFonts w:hint="eastAsia" w:ascii="宋体" w:hAnsi="宋体" w:cs="宋体"/>
          <w:sz w:val="24"/>
          <w:szCs w:val="24"/>
        </w:rPr>
        <w:t xml:space="preserve">磋商响应函及其附录</w:t>
      </w:r>
      <w:r>
        <w:rPr>
          <w:rFonts w:hint="eastAsia" w:ascii="宋体" w:hAnsi="宋体" w:cs="宋体"/>
          <w:sz w:val="24"/>
          <w:szCs w:val="24"/>
          <w:lang w:val="zh-CN"/>
        </w:rPr>
        <w:t xml:space="preserve">；</w:t>
      </w:r>
      <w:r/>
    </w:p>
    <w:p>
      <w:pPr>
        <w:pStyle w:val="843"/>
        <w:ind w:firstLine="480"/>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3</w:t>
      </w:r>
      <w:r>
        <w:rPr>
          <w:rFonts w:hint="eastAsia" w:ascii="宋体" w:hAnsi="宋体" w:cs="宋体"/>
          <w:sz w:val="24"/>
          <w:szCs w:val="24"/>
          <w:lang w:val="zh-CN"/>
        </w:rPr>
        <w:t xml:space="preserve">）</w:t>
      </w:r>
      <w:r>
        <w:rPr>
          <w:rFonts w:hint="eastAsia" w:ascii="宋体" w:hAnsi="宋体" w:cs="宋体"/>
          <w:sz w:val="24"/>
          <w:szCs w:val="24"/>
        </w:rPr>
        <w:t xml:space="preserve">响应</w:t>
      </w:r>
      <w:r>
        <w:rPr>
          <w:rFonts w:hint="eastAsia" w:ascii="宋体" w:hAnsi="宋体" w:cs="宋体"/>
          <w:sz w:val="24"/>
          <w:szCs w:val="24"/>
          <w:lang w:val="zh-CN"/>
        </w:rPr>
        <w:t xml:space="preserve">承诺；</w:t>
      </w:r>
      <w:r/>
    </w:p>
    <w:p>
      <w:pPr>
        <w:pStyle w:val="843"/>
        <w:ind w:firstLine="480"/>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4</w:t>
      </w:r>
      <w:r>
        <w:rPr>
          <w:rFonts w:hint="eastAsia" w:ascii="宋体" w:hAnsi="宋体" w:cs="宋体"/>
          <w:sz w:val="24"/>
          <w:szCs w:val="24"/>
          <w:lang w:val="zh-CN"/>
        </w:rPr>
        <w:t xml:space="preserve">）服务承诺；</w:t>
      </w:r>
      <w:r/>
    </w:p>
    <w:p>
      <w:pPr>
        <w:pStyle w:val="843"/>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5</w:t>
      </w:r>
      <w:r>
        <w:rPr>
          <w:rFonts w:hint="eastAsia" w:ascii="宋体" w:hAnsi="宋体" w:cs="宋体"/>
          <w:sz w:val="24"/>
          <w:szCs w:val="24"/>
          <w:lang w:val="zh-CN"/>
        </w:rPr>
        <w:t xml:space="preserve">）</w:t>
      </w:r>
      <w:r>
        <w:rPr>
          <w:rFonts w:hint="eastAsia" w:ascii="宋体" w:hAnsi="宋体" w:cs="宋体"/>
          <w:sz w:val="24"/>
          <w:szCs w:val="24"/>
        </w:rPr>
        <w:t xml:space="preserve">成交</w:t>
      </w:r>
      <w:r>
        <w:rPr>
          <w:rFonts w:hint="eastAsia" w:ascii="宋体" w:hAnsi="宋体" w:cs="宋体"/>
          <w:sz w:val="24"/>
          <w:szCs w:val="24"/>
          <w:lang w:val="zh-CN"/>
        </w:rPr>
        <w:t xml:space="preserve">通知书；</w:t>
      </w:r>
      <w:r/>
    </w:p>
    <w:p>
      <w:pPr>
        <w:pStyle w:val="843"/>
        <w:ind w:firstLine="480"/>
        <w:spacing w:line="360" w:lineRule="auto"/>
        <w:rPr>
          <w:rFonts w:hint="eastAsia" w:ascii="宋体" w:hAnsi="宋体" w:cs="宋体"/>
          <w:sz w:val="24"/>
          <w:szCs w:val="24"/>
        </w:rPr>
      </w:pPr>
      <w:r>
        <w:rPr>
          <w:rFonts w:hint="eastAsia" w:ascii="宋体" w:hAnsi="宋体" w:cs="宋体"/>
          <w:sz w:val="24"/>
          <w:szCs w:val="24"/>
          <w:lang w:val="zh-CN"/>
        </w:rPr>
        <w:t xml:space="preserve">（</w:t>
      </w:r>
      <w:r>
        <w:rPr>
          <w:rFonts w:hint="eastAsia" w:ascii="宋体" w:hAnsi="宋体" w:cs="宋体"/>
          <w:sz w:val="24"/>
          <w:szCs w:val="24"/>
        </w:rPr>
        <w:t xml:space="preserve">6</w:t>
      </w:r>
      <w:r>
        <w:rPr>
          <w:rFonts w:hint="eastAsia" w:ascii="宋体" w:hAnsi="宋体" w:cs="宋体"/>
          <w:sz w:val="24"/>
          <w:szCs w:val="24"/>
          <w:lang w:val="zh-CN"/>
        </w:rPr>
        <w:t xml:space="preserve">）甲乙双方商定的其他文件等。</w:t>
      </w:r>
      <w:r>
        <w:rPr>
          <w:rFonts w:hint="eastAsia" w:ascii="宋体" w:hAnsi="宋体" w:cs="宋体"/>
          <w:sz w:val="24"/>
          <w:szCs w:val="24"/>
        </w:rPr>
      </w:r>
      <w:r/>
    </w:p>
    <w:p>
      <w:pPr>
        <w:pStyle w:val="843"/>
        <w:spacing w:line="360" w:lineRule="auto"/>
        <w:rPr>
          <w:rFonts w:hint="eastAsia" w:ascii="宋体" w:hAnsi="宋体" w:cs="宋体"/>
          <w:b/>
          <w:bCs/>
          <w:sz w:val="24"/>
          <w:szCs w:val="24"/>
        </w:rPr>
      </w:pPr>
      <w:r>
        <w:rPr>
          <w:rFonts w:hint="eastAsia" w:ascii="宋体" w:hAnsi="宋体" w:cs="宋体"/>
          <w:b/>
          <w:bCs/>
          <w:sz w:val="24"/>
          <w:szCs w:val="24"/>
        </w:rPr>
        <w:t xml:space="preserve">十五、本合同如有遗漏和未完善之处，在补充协议中明确，补充协议作为本合同的组成部分，具有同等的法律效力。</w:t>
      </w:r>
      <w:r/>
    </w:p>
    <w:p>
      <w:pPr>
        <w:pStyle w:val="843"/>
        <w:spacing w:line="360" w:lineRule="auto"/>
        <w:rPr>
          <w:rFonts w:hint="eastAsia" w:ascii="宋体" w:hAnsi="宋体" w:cs="宋体"/>
          <w:b/>
          <w:bCs/>
          <w:sz w:val="24"/>
          <w:szCs w:val="24"/>
        </w:rPr>
      </w:pPr>
      <w:r>
        <w:rPr>
          <w:rFonts w:hint="eastAsia" w:ascii="宋体" w:hAnsi="宋体" w:cs="宋体"/>
          <w:b/>
          <w:bCs/>
          <w:sz w:val="24"/>
          <w:szCs w:val="24"/>
        </w:rPr>
        <w:t xml:space="preserve">十六、合同自双方签订之日起生效，本合同一式陆份，甲方执叁份，乙方执叁份。</w:t>
      </w:r>
      <w:r/>
    </w:p>
    <w:p>
      <w:pPr>
        <w:pStyle w:val="843"/>
        <w:spacing w:line="360" w:lineRule="auto"/>
        <w:rPr>
          <w:rFonts w:hint="eastAsia" w:ascii="宋体" w:hAnsi="宋体" w:cs="宋体"/>
          <w:b/>
          <w:bCs/>
          <w:sz w:val="24"/>
          <w:szCs w:val="24"/>
        </w:rPr>
      </w:pPr>
      <w:r>
        <w:rPr>
          <w:rFonts w:hint="eastAsia" w:ascii="宋体" w:hAnsi="宋体" w:cs="宋体"/>
          <w:b/>
          <w:bCs/>
          <w:sz w:val="24"/>
          <w:szCs w:val="24"/>
        </w:rPr>
        <w:t xml:space="preserve">注：最终以甲乙双方签订为准。</w:t>
      </w:r>
      <w:r/>
    </w:p>
    <w:p>
      <w:pPr>
        <w:pStyle w:val="843"/>
        <w:spacing w:line="360" w:lineRule="auto"/>
        <w:rPr>
          <w:rFonts w:hint="eastAsia" w:ascii="宋体" w:hAnsi="宋体" w:cs="宋体"/>
          <w:sz w:val="24"/>
          <w:szCs w:val="24"/>
        </w:rPr>
      </w:pPr>
      <w:r>
        <w:rPr>
          <w:rFonts w:hint="eastAsia" w:ascii="宋体" w:hAnsi="宋体" w:cs="宋体"/>
          <w:sz w:val="24"/>
          <w:szCs w:val="24"/>
        </w:rPr>
        <w:t xml:space="preserve">甲    方：                                乙    方：                      </w:t>
      </w:r>
      <w:r/>
    </w:p>
    <w:p>
      <w:pPr>
        <w:pStyle w:val="843"/>
        <w:spacing w:line="360" w:lineRule="auto"/>
        <w:rPr>
          <w:rFonts w:hint="eastAsia" w:ascii="宋体" w:hAnsi="宋体" w:cs="宋体"/>
          <w:sz w:val="24"/>
          <w:szCs w:val="24"/>
        </w:rPr>
      </w:pPr>
      <w:r>
        <w:rPr>
          <w:rFonts w:hint="eastAsia" w:ascii="宋体" w:hAnsi="宋体" w:cs="宋体"/>
          <w:sz w:val="24"/>
          <w:szCs w:val="24"/>
        </w:rPr>
        <w:t xml:space="preserve">单位名称（章）：                          单位名称（章）：                </w:t>
      </w:r>
      <w:r/>
    </w:p>
    <w:p>
      <w:pPr>
        <w:pStyle w:val="843"/>
        <w:spacing w:line="360" w:lineRule="auto"/>
        <w:rPr>
          <w:rFonts w:hint="eastAsia" w:ascii="宋体" w:hAnsi="宋体" w:cs="宋体"/>
          <w:sz w:val="24"/>
          <w:szCs w:val="24"/>
        </w:rPr>
      </w:pPr>
      <w:r>
        <w:rPr>
          <w:rFonts w:hint="eastAsia" w:ascii="宋体" w:hAnsi="宋体" w:cs="宋体"/>
          <w:sz w:val="24"/>
          <w:szCs w:val="24"/>
        </w:rPr>
        <w:t xml:space="preserve">单位地址：                                单位地址：                      </w:t>
      </w:r>
      <w:r/>
    </w:p>
    <w:p>
      <w:pPr>
        <w:pStyle w:val="843"/>
        <w:spacing w:line="360" w:lineRule="auto"/>
        <w:rPr>
          <w:rFonts w:hint="eastAsia" w:ascii="宋体" w:hAnsi="宋体" w:cs="宋体"/>
          <w:sz w:val="24"/>
          <w:szCs w:val="24"/>
        </w:rPr>
      </w:pPr>
      <w:r>
        <w:rPr>
          <w:rFonts w:hint="eastAsia" w:ascii="宋体" w:hAnsi="宋体" w:cs="宋体"/>
          <w:sz w:val="24"/>
          <w:szCs w:val="24"/>
        </w:rPr>
        <w:t xml:space="preserve">法定代表人：                              法定代表人：                    </w:t>
      </w:r>
      <w:r/>
    </w:p>
    <w:p>
      <w:pPr>
        <w:pStyle w:val="843"/>
        <w:spacing w:line="360" w:lineRule="auto"/>
        <w:rPr>
          <w:rFonts w:hint="eastAsia" w:ascii="宋体" w:hAnsi="宋体" w:cs="宋体"/>
          <w:sz w:val="24"/>
          <w:szCs w:val="24"/>
        </w:rPr>
      </w:pPr>
      <w:r>
        <w:rPr>
          <w:rFonts w:hint="eastAsia" w:ascii="宋体" w:hAnsi="宋体" w:cs="宋体"/>
          <w:sz w:val="24"/>
          <w:szCs w:val="24"/>
        </w:rPr>
        <w:t xml:space="preserve">委托代理人：                              委托代理人：                    </w:t>
      </w:r>
      <w:r/>
    </w:p>
    <w:p>
      <w:pPr>
        <w:pStyle w:val="843"/>
        <w:spacing w:line="360" w:lineRule="auto"/>
        <w:rPr>
          <w:rFonts w:hint="eastAsia" w:ascii="宋体" w:hAnsi="宋体" w:cs="宋体"/>
          <w:sz w:val="24"/>
          <w:szCs w:val="24"/>
        </w:rPr>
      </w:pPr>
      <w:r>
        <w:rPr>
          <w:rFonts w:hint="eastAsia" w:ascii="宋体" w:hAnsi="宋体" w:cs="宋体"/>
          <w:sz w:val="24"/>
          <w:szCs w:val="24"/>
        </w:rPr>
        <w:t xml:space="preserve">电话：                                    电话：                          </w:t>
      </w:r>
      <w:r/>
    </w:p>
    <w:p>
      <w:pPr>
        <w:pStyle w:val="843"/>
        <w:ind w:firstLine="5040"/>
        <w:spacing w:line="360" w:lineRule="auto"/>
        <w:rPr>
          <w:rFonts w:hint="eastAsia" w:ascii="宋体" w:hAnsi="宋体" w:cs="宋体"/>
          <w:sz w:val="24"/>
          <w:szCs w:val="24"/>
        </w:rPr>
      </w:pPr>
      <w:r>
        <w:rPr>
          <w:rFonts w:hint="eastAsia" w:ascii="宋体" w:hAnsi="宋体" w:cs="宋体"/>
          <w:sz w:val="24"/>
          <w:szCs w:val="24"/>
        </w:rPr>
        <w:t xml:space="preserve">开户银行：                      </w:t>
      </w:r>
      <w:r/>
    </w:p>
    <w:p>
      <w:pPr>
        <w:pStyle w:val="843"/>
        <w:ind w:firstLine="5040"/>
        <w:spacing w:line="360" w:lineRule="auto"/>
        <w:rPr>
          <w:rFonts w:hint="eastAsia" w:ascii="宋体" w:hAnsi="宋体" w:cs="宋体"/>
          <w:sz w:val="24"/>
          <w:szCs w:val="24"/>
        </w:rPr>
      </w:pPr>
      <w:r>
        <w:rPr>
          <w:rFonts w:hint="eastAsia" w:ascii="宋体" w:hAnsi="宋体" w:cs="宋体"/>
          <w:sz w:val="24"/>
          <w:szCs w:val="24"/>
        </w:rPr>
        <w:t xml:space="preserve">账号：                          </w:t>
      </w:r>
      <w:r/>
    </w:p>
    <w:p>
      <w:pPr>
        <w:pStyle w:val="866"/>
        <w:jc w:val="right"/>
        <w:spacing w:line="480" w:lineRule="exact"/>
        <w:rPr>
          <w:rFonts w:hAnsi="宋体"/>
          <w:sz w:val="24"/>
          <w:szCs w:val="24"/>
        </w:rPr>
      </w:pPr>
      <w:r>
        <w:rPr>
          <w:rFonts w:hAnsi="宋体"/>
          <w:sz w:val="24"/>
          <w:szCs w:val="24"/>
        </w:rPr>
      </w:r>
      <w:r/>
    </w:p>
    <w:p>
      <w:pPr>
        <w:pStyle w:val="866"/>
        <w:ind w:firstLine="480"/>
        <w:spacing w:line="360" w:lineRule="auto"/>
        <w:rPr>
          <w:rFonts w:hAnsi="宋体"/>
          <w:sz w:val="24"/>
          <w:szCs w:val="24"/>
        </w:rPr>
      </w:pPr>
      <w:r>
        <w:rPr>
          <w:rFonts w:hAnsi="宋体"/>
          <w:sz w:val="24"/>
          <w:szCs w:val="24"/>
        </w:rPr>
      </w:r>
      <w:r/>
    </w:p>
    <w:p>
      <w:pPr>
        <w:pStyle w:val="844"/>
        <w:ind w:firstLine="560"/>
        <w:sectPr>
          <w:headerReference w:type="default" r:id="rId13"/>
          <w:footerReference w:type="default" r:id="rId18"/>
          <w:footnotePr/>
          <w:endnotePr/>
          <w:type w:val="nextPage"/>
          <w:pgSz w:w="11906" w:h="16838" w:orient="portrait"/>
          <w:pgMar w:top="1440" w:right="1800" w:bottom="1440" w:left="1800" w:header="851" w:footer="992" w:gutter="0"/>
          <w:cols w:num="1" w:sep="0" w:space="720" w:equalWidth="1"/>
          <w:docGrid w:linePitch="360"/>
        </w:sectPr>
      </w:pPr>
      <w:r/>
      <w:r/>
    </w:p>
    <w:p>
      <w:pPr>
        <w:pStyle w:val="843"/>
        <w:jc w:val="left"/>
        <w:spacing w:line="440" w:lineRule="exact"/>
        <w:widowControl/>
        <w:rPr>
          <w:rFonts w:hint="eastAsia" w:ascii="宋体" w:hAnsi="宋体" w:cs="宋体"/>
          <w:b/>
          <w:bCs/>
          <w:sz w:val="24"/>
          <w:szCs w:val="28"/>
        </w:rPr>
      </w:pPr>
      <w:r>
        <w:rPr>
          <w:rFonts w:hint="eastAsia" w:ascii="宋体" w:hAnsi="宋体" w:cs="宋体"/>
          <w:b/>
          <w:bCs/>
          <w:sz w:val="24"/>
          <w:szCs w:val="28"/>
        </w:rPr>
        <w:t xml:space="preserve">附件1：</w:t>
      </w:r>
      <w:r/>
    </w:p>
    <w:p>
      <w:pPr>
        <w:pStyle w:val="843"/>
        <w:jc w:val="center"/>
        <w:spacing w:line="440" w:lineRule="exact"/>
        <w:widowControl/>
        <w:rPr>
          <w:b/>
          <w:bCs/>
          <w:sz w:val="24"/>
          <w:szCs w:val="28"/>
        </w:rPr>
      </w:pPr>
      <w:r>
        <w:rPr>
          <w:rFonts w:hint="eastAsia" w:ascii="宋体" w:hAnsi="宋体" w:cs="宋体"/>
          <w:b/>
          <w:bCs/>
          <w:sz w:val="28"/>
          <w:szCs w:val="32"/>
        </w:rPr>
        <w:t xml:space="preserve">廉洁合同</w:t>
      </w:r>
      <w:r>
        <w:rPr>
          <w:b/>
          <w:bCs/>
          <w:sz w:val="24"/>
          <w:szCs w:val="28"/>
        </w:rPr>
      </w:r>
      <w:r/>
    </w:p>
    <w:p>
      <w:pPr>
        <w:pStyle w:val="843"/>
        <w:spacing w:line="360" w:lineRule="auto"/>
        <w:widowControl/>
        <w:rPr>
          <w:rFonts w:hint="eastAsia" w:ascii="宋体" w:hAnsi="宋体" w:cs="宋体"/>
          <w:sz w:val="24"/>
          <w:szCs w:val="24"/>
        </w:rPr>
      </w:pPr>
      <w:r>
        <w:rPr>
          <w:rFonts w:hint="eastAsia" w:ascii="宋体" w:hAnsi="宋体" w:cs="宋体"/>
          <w:sz w:val="24"/>
          <w:szCs w:val="24"/>
        </w:rPr>
        <w:t xml:space="preserve">甲方：江苏省新康监狱</w:t>
      </w:r>
      <w:r/>
    </w:p>
    <w:p>
      <w:pPr>
        <w:pStyle w:val="843"/>
        <w:spacing w:line="360" w:lineRule="auto"/>
        <w:widowControl/>
        <w:rPr>
          <w:rFonts w:hint="eastAsia" w:ascii="宋体" w:hAnsi="宋体" w:cs="宋体"/>
          <w:sz w:val="24"/>
          <w:szCs w:val="24"/>
        </w:rPr>
      </w:pPr>
      <w:r>
        <w:rPr>
          <w:rFonts w:hint="eastAsia" w:ascii="宋体" w:hAnsi="宋体" w:cs="宋体"/>
          <w:sz w:val="24"/>
          <w:szCs w:val="24"/>
        </w:rPr>
        <w:t xml:space="preserve">乙方： </w:t>
      </w:r>
      <w:r/>
    </w:p>
    <w:p>
      <w:pPr>
        <w:pStyle w:val="843"/>
        <w:ind w:firstLine="480"/>
        <w:spacing w:line="360" w:lineRule="auto"/>
        <w:widowControl/>
        <w:rPr>
          <w:rFonts w:hint="eastAsia" w:ascii="宋体" w:hAnsi="宋体" w:cs="宋体"/>
          <w:sz w:val="24"/>
          <w:szCs w:val="24"/>
        </w:rPr>
      </w:pPr>
      <w:r>
        <w:rPr>
          <w:rFonts w:hint="eastAsia" w:ascii="宋体" w:hAnsi="宋体" w:cs="宋体"/>
          <w:sz w:val="24"/>
          <w:szCs w:val="24"/>
        </w:rPr>
        <w:t xml:space="preserve">为防止国有资源交易活动中各种不正当行为发生，确保项目交易公开、公正、公平，根据廉政建设的相关规定，结合国有资源交易工作特点，特订立本合同如下：</w:t>
      </w:r>
      <w:r/>
    </w:p>
    <w:p>
      <w:pPr>
        <w:pStyle w:val="843"/>
        <w:ind w:firstLine="480"/>
        <w:spacing w:line="360" w:lineRule="auto"/>
        <w:widowControl/>
        <w:rPr>
          <w:rFonts w:hint="eastAsia" w:ascii="宋体" w:hAnsi="宋体" w:cs="宋体"/>
          <w:sz w:val="24"/>
          <w:szCs w:val="24"/>
        </w:rPr>
      </w:pPr>
      <w:r>
        <w:rPr>
          <w:rFonts w:hint="eastAsia" w:ascii="宋体" w:hAnsi="宋体" w:cs="宋体"/>
          <w:sz w:val="24"/>
          <w:szCs w:val="24"/>
        </w:rPr>
        <w:t xml:space="preserve">一、甲乙双方应当自觉遵守国家和所在地区关于招投标及政府采购的相关规定和廉政建设的各项规定。</w:t>
      </w:r>
      <w:r/>
    </w:p>
    <w:p>
      <w:pPr>
        <w:pStyle w:val="843"/>
        <w:ind w:firstLine="480"/>
        <w:spacing w:line="360" w:lineRule="auto"/>
        <w:widowControl/>
        <w:rPr>
          <w:rFonts w:hint="eastAsia" w:ascii="宋体" w:hAnsi="宋体" w:cs="宋体"/>
          <w:sz w:val="24"/>
          <w:szCs w:val="24"/>
        </w:rPr>
      </w:pPr>
      <w:r>
        <w:rPr>
          <w:rFonts w:hint="eastAsia" w:ascii="宋体" w:hAnsi="宋体" w:cs="宋体"/>
          <w:sz w:val="24"/>
          <w:szCs w:val="24"/>
        </w:rPr>
        <w:t xml:space="preserve">二、甲方及相关工作人员不得以任何形式向乙方索要和收受回扣等好处费。</w:t>
      </w:r>
      <w:r/>
    </w:p>
    <w:p>
      <w:pPr>
        <w:pStyle w:val="843"/>
        <w:ind w:firstLine="480"/>
        <w:spacing w:line="360" w:lineRule="auto"/>
        <w:widowControl/>
        <w:rPr>
          <w:rFonts w:hint="eastAsia" w:ascii="宋体" w:hAnsi="宋体" w:cs="宋体"/>
          <w:sz w:val="24"/>
          <w:szCs w:val="24"/>
        </w:rPr>
      </w:pPr>
      <w:r>
        <w:rPr>
          <w:rFonts w:hint="eastAsia" w:ascii="宋体" w:hAnsi="宋体" w:cs="宋体"/>
          <w:sz w:val="24"/>
          <w:szCs w:val="24"/>
        </w:rPr>
        <w:t xml:space="preserve">三、甲方及相关工作人员应当保持与乙方的正常业务交往，不得接受乙方的礼金、有价证券和贵重物品，不得在乙方报销任何应由个人支付的费用，不得参加可能对公正履约有影响的宴请和娱乐活动。</w:t>
      </w:r>
      <w:r/>
    </w:p>
    <w:p>
      <w:pPr>
        <w:pStyle w:val="843"/>
        <w:ind w:firstLine="480"/>
        <w:spacing w:line="360" w:lineRule="auto"/>
        <w:widowControl/>
        <w:rPr>
          <w:rFonts w:hint="eastAsia" w:ascii="宋体" w:hAnsi="宋体" w:cs="宋体"/>
          <w:sz w:val="24"/>
          <w:szCs w:val="24"/>
        </w:rPr>
      </w:pPr>
      <w:r>
        <w:rPr>
          <w:rFonts w:hint="eastAsia" w:ascii="宋体" w:hAnsi="宋体" w:cs="宋体"/>
          <w:sz w:val="24"/>
          <w:szCs w:val="24"/>
        </w:rPr>
        <w:t xml:space="preserve">四、甲方相关工作人员不得要求或者接受乙方为其住房装修、婚丧嫁娶、家属和子女的工作安排以及出国提供方便或服务。</w:t>
      </w:r>
      <w:r/>
    </w:p>
    <w:p>
      <w:pPr>
        <w:pStyle w:val="843"/>
        <w:ind w:firstLine="480"/>
        <w:spacing w:line="360" w:lineRule="auto"/>
        <w:widowControl/>
        <w:rPr>
          <w:rFonts w:hint="eastAsia" w:ascii="宋体" w:hAnsi="宋体" w:cs="宋体"/>
          <w:sz w:val="24"/>
          <w:szCs w:val="24"/>
        </w:rPr>
      </w:pPr>
      <w:r>
        <w:rPr>
          <w:rFonts w:hint="eastAsia" w:ascii="宋体" w:hAnsi="宋体" w:cs="宋体"/>
          <w:sz w:val="24"/>
          <w:szCs w:val="24"/>
        </w:rPr>
        <w:t xml:space="preserve">五、甲方相关工作人员不得向乙方介绍家属或者亲友从事与甲方招标（采购）有关的服务、货物供应、工程分包等经济活动。</w:t>
      </w:r>
      <w:r/>
    </w:p>
    <w:p>
      <w:pPr>
        <w:pStyle w:val="843"/>
        <w:ind w:firstLine="480"/>
        <w:spacing w:line="360" w:lineRule="auto"/>
        <w:widowControl/>
        <w:rPr>
          <w:rFonts w:hint="eastAsia" w:ascii="宋体" w:hAnsi="宋体" w:cs="宋体"/>
          <w:sz w:val="24"/>
          <w:szCs w:val="24"/>
        </w:rPr>
      </w:pPr>
      <w:r>
        <w:rPr>
          <w:rFonts w:hint="eastAsia" w:ascii="宋体" w:hAnsi="宋体" w:cs="宋体"/>
          <w:sz w:val="24"/>
          <w:szCs w:val="24"/>
        </w:rPr>
        <w:t xml:space="preserve">六、乙方应当通过正常途径开展相对业务工作，不得为获取某些不正当利益而向甲方相关工作人员赠送礼金、有价证券和贵重物品等。</w:t>
      </w:r>
      <w:r/>
    </w:p>
    <w:p>
      <w:pPr>
        <w:pStyle w:val="843"/>
        <w:ind w:firstLine="480"/>
        <w:spacing w:line="360" w:lineRule="auto"/>
        <w:widowControl/>
        <w:rPr>
          <w:rFonts w:hint="eastAsia" w:ascii="宋体" w:hAnsi="宋体" w:cs="宋体"/>
          <w:sz w:val="24"/>
          <w:szCs w:val="24"/>
        </w:rPr>
      </w:pPr>
      <w:r>
        <w:rPr>
          <w:rFonts w:hint="eastAsia" w:ascii="宋体" w:hAnsi="宋体" w:cs="宋体"/>
          <w:sz w:val="24"/>
          <w:szCs w:val="24"/>
        </w:rPr>
        <w:t xml:space="preserve">七、乙方不得为谋取私利与甲方相关工作人员就中标（成交）甲方招标（采购）项目等进行私下商谈或者达成默契。</w:t>
      </w:r>
      <w:r/>
    </w:p>
    <w:p>
      <w:pPr>
        <w:pStyle w:val="843"/>
        <w:ind w:firstLine="480"/>
        <w:spacing w:line="360" w:lineRule="auto"/>
        <w:widowControl/>
        <w:rPr>
          <w:rFonts w:hint="eastAsia" w:ascii="宋体" w:hAnsi="宋体" w:cs="宋体"/>
          <w:sz w:val="24"/>
          <w:szCs w:val="24"/>
        </w:rPr>
      </w:pPr>
      <w:r>
        <w:rPr>
          <w:rFonts w:hint="eastAsia" w:ascii="宋体" w:hAnsi="宋体" w:cs="宋体"/>
          <w:sz w:val="24"/>
          <w:szCs w:val="24"/>
        </w:rPr>
        <w:t xml:space="preserve">八、乙方不得以洽谈业务、签订经济合同为借口，邀请甲方相关工作人员外出旅游和进入营业性高档娱乐场所。</w:t>
      </w:r>
      <w:r/>
    </w:p>
    <w:p>
      <w:pPr>
        <w:pStyle w:val="843"/>
        <w:ind w:firstLine="480"/>
        <w:spacing w:line="360" w:lineRule="auto"/>
        <w:widowControl/>
        <w:rPr>
          <w:rFonts w:hint="eastAsia" w:ascii="宋体" w:hAnsi="宋体" w:cs="宋体"/>
          <w:sz w:val="24"/>
          <w:szCs w:val="24"/>
        </w:rPr>
      </w:pPr>
      <w:r>
        <w:rPr>
          <w:rFonts w:hint="eastAsia" w:ascii="宋体" w:hAnsi="宋体" w:cs="宋体"/>
          <w:sz w:val="24"/>
          <w:szCs w:val="24"/>
        </w:rPr>
        <w:t xml:space="preserve">九、乙方不得为甲方单位和个人购置或者提供通讯工具、 交通工具、家电、高档办公用品等物品。</w:t>
      </w:r>
      <w:r/>
    </w:p>
    <w:p>
      <w:pPr>
        <w:pStyle w:val="843"/>
        <w:ind w:firstLine="480"/>
        <w:spacing w:line="360" w:lineRule="auto"/>
        <w:widowControl/>
        <w:rPr>
          <w:rFonts w:hint="eastAsia" w:ascii="宋体" w:hAnsi="宋体" w:cs="宋体"/>
          <w:sz w:val="24"/>
          <w:szCs w:val="24"/>
        </w:rPr>
      </w:pPr>
      <w:r>
        <w:rPr>
          <w:rFonts w:hint="eastAsia" w:ascii="宋体" w:hAnsi="宋体" w:cs="宋体"/>
          <w:sz w:val="24"/>
          <w:szCs w:val="24"/>
        </w:rPr>
        <w:t xml:space="preserve">十、乙方发现甲方相关工作人员有违反上述协议者，应及时向甲方纪检监察部门或者甲方上级单位反映，有义务积极支持配合甲方纪检监察部门调查处理工作。</w:t>
      </w:r>
      <w:r/>
    </w:p>
    <w:p>
      <w:pPr>
        <w:pStyle w:val="843"/>
        <w:ind w:firstLine="480"/>
        <w:spacing w:line="360" w:lineRule="auto"/>
        <w:widowControl/>
        <w:rPr>
          <w:rFonts w:hint="eastAsia" w:ascii="宋体" w:hAnsi="宋体" w:cs="宋体"/>
          <w:sz w:val="24"/>
          <w:szCs w:val="24"/>
        </w:rPr>
      </w:pPr>
      <w:r>
        <w:rPr>
          <w:rFonts w:hint="eastAsia" w:ascii="宋体" w:hAnsi="宋体" w:cs="宋体"/>
          <w:sz w:val="24"/>
          <w:szCs w:val="24"/>
        </w:rPr>
        <w:t xml:space="preserve">十一、甲方发现乙方有违反本协议或者采取不正当的手段行贿甲方相关工作人员，甲方可以根据具体情节和造成的后果采取以下措施：</w:t>
      </w:r>
      <w:r/>
    </w:p>
    <w:p>
      <w:pPr>
        <w:pStyle w:val="843"/>
        <w:ind w:left="420"/>
        <w:spacing w:line="360" w:lineRule="auto"/>
        <w:widowControl/>
        <w:rPr>
          <w:rFonts w:hint="eastAsia" w:ascii="宋体" w:hAnsi="宋体" w:cs="宋体"/>
          <w:sz w:val="24"/>
          <w:szCs w:val="24"/>
        </w:rPr>
      </w:pPr>
      <w:r>
        <w:rPr>
          <w:rFonts w:hint="eastAsia" w:ascii="宋体" w:hAnsi="宋体" w:cs="宋体"/>
          <w:sz w:val="24"/>
          <w:szCs w:val="24"/>
        </w:rPr>
        <w:t xml:space="preserve">1.责令乙方限期整改；</w:t>
        <w:br w:type="textWrapping" w:clear="all"/>
        <w:t xml:space="preserve">2.终止与乙方的合作；</w:t>
        <w:br w:type="textWrapping" w:clear="all"/>
        <w:t xml:space="preserve">3.终止合同，将乙方列入本单位招标“黑名单” 。</w:t>
      </w:r>
      <w:r/>
    </w:p>
    <w:p>
      <w:pPr>
        <w:pStyle w:val="843"/>
        <w:ind w:firstLine="480"/>
        <w:spacing w:line="360" w:lineRule="auto"/>
        <w:widowControl/>
        <w:rPr>
          <w:rFonts w:hint="eastAsia" w:ascii="宋体" w:hAnsi="宋体" w:cs="宋体"/>
          <w:sz w:val="24"/>
          <w:szCs w:val="24"/>
        </w:rPr>
      </w:pPr>
      <w:r>
        <w:rPr>
          <w:rFonts w:hint="eastAsia" w:ascii="宋体" w:hAnsi="宋体" w:cs="宋体"/>
          <w:sz w:val="24"/>
          <w:szCs w:val="24"/>
        </w:rPr>
        <w:t xml:space="preserve">十二、本廉洁合同作为项目成交合同的附件，与成交合同具有同等法律效力。经协议双方签署后立即生效。</w:t>
      </w:r>
      <w:r/>
    </w:p>
    <w:p>
      <w:pPr>
        <w:pStyle w:val="843"/>
        <w:spacing w:line="360" w:lineRule="auto"/>
        <w:widowControl/>
        <w:rPr>
          <w:rFonts w:hint="eastAsia" w:ascii="宋体" w:hAnsi="宋体" w:cs="宋体"/>
          <w:sz w:val="24"/>
          <w:szCs w:val="24"/>
        </w:rPr>
      </w:pPr>
      <w:r>
        <w:rPr>
          <w:rFonts w:hint="eastAsia" w:ascii="宋体" w:hAnsi="宋体" w:cs="宋体"/>
          <w:sz w:val="24"/>
          <w:szCs w:val="24"/>
        </w:rPr>
      </w:r>
      <w:r/>
    </w:p>
    <w:p>
      <w:pPr>
        <w:pStyle w:val="843"/>
        <w:spacing w:line="360" w:lineRule="auto"/>
        <w:widowControl/>
        <w:rPr>
          <w:rFonts w:hint="eastAsia" w:ascii="宋体" w:hAnsi="宋体" w:cs="宋体"/>
          <w:sz w:val="24"/>
          <w:szCs w:val="24"/>
        </w:rPr>
      </w:pPr>
      <w:r>
        <w:rPr>
          <w:rFonts w:hint="eastAsia" w:ascii="宋体" w:hAnsi="宋体" w:cs="宋体"/>
          <w:sz w:val="24"/>
          <w:szCs w:val="24"/>
        </w:rPr>
      </w:r>
      <w:r/>
    </w:p>
    <w:p>
      <w:pPr>
        <w:pStyle w:val="843"/>
        <w:spacing w:after="120" w:line="360" w:lineRule="auto"/>
        <w:rPr>
          <w:rFonts w:hint="eastAsia" w:ascii="宋体" w:hAnsi="宋体" w:cs="宋体"/>
          <w:sz w:val="24"/>
          <w:szCs w:val="24"/>
        </w:rPr>
      </w:pPr>
      <w:r>
        <w:rPr>
          <w:rFonts w:hint="eastAsia" w:ascii="宋体" w:hAnsi="宋体" w:cs="宋体"/>
          <w:sz w:val="24"/>
          <w:szCs w:val="24"/>
        </w:rPr>
        <w:t xml:space="preserve">甲方：江苏省新康监狱                        乙方：                        </w:t>
      </w:r>
      <w:r/>
    </w:p>
    <w:p>
      <w:pPr>
        <w:pStyle w:val="843"/>
        <w:jc w:val="left"/>
        <w:spacing w:line="360" w:lineRule="auto"/>
        <w:rPr>
          <w:rFonts w:hint="eastAsia" w:ascii="宋体" w:hAnsi="宋体" w:cs="宋体"/>
          <w:sz w:val="24"/>
          <w:szCs w:val="24"/>
        </w:rPr>
      </w:pPr>
      <w:r>
        <w:rPr>
          <w:rFonts w:hint="eastAsia" w:ascii="宋体" w:hAnsi="宋体" w:cs="宋体"/>
          <w:sz w:val="24"/>
          <w:szCs w:val="24"/>
        </w:rPr>
        <w:t xml:space="preserve">单位名称（章）：                             单位名称（章）：</w:t>
      </w:r>
      <w:r/>
    </w:p>
    <w:p>
      <w:pPr>
        <w:pStyle w:val="843"/>
        <w:jc w:val="left"/>
        <w:spacing w:line="360" w:lineRule="auto"/>
        <w:rPr>
          <w:rFonts w:hint="eastAsia" w:ascii="宋体" w:hAnsi="宋体" w:cs="宋体"/>
          <w:sz w:val="24"/>
          <w:szCs w:val="24"/>
        </w:rPr>
      </w:pPr>
      <w:r>
        <w:rPr>
          <w:rFonts w:hint="eastAsia" w:ascii="宋体" w:hAnsi="宋体" w:cs="宋体"/>
          <w:sz w:val="24"/>
          <w:szCs w:val="24"/>
        </w:rPr>
        <w:t xml:space="preserve">法定代表人或委托代理人：                    法定代表人或委托代理人：</w:t>
      </w:r>
      <w:r/>
    </w:p>
    <w:p>
      <w:pPr>
        <w:pStyle w:val="843"/>
        <w:ind w:firstLine="840"/>
        <w:jc w:val="left"/>
        <w:spacing w:line="360" w:lineRule="auto"/>
        <w:rPr>
          <w:rFonts w:ascii="宋体" w:hAnsi="宋体" w:cs="宋体"/>
          <w:szCs w:val="21"/>
        </w:rPr>
      </w:pPr>
      <w:r>
        <w:rPr>
          <w:rFonts w:hint="eastAsia" w:ascii="宋体" w:hAnsi="宋体" w:cs="宋体"/>
          <w:sz w:val="24"/>
          <w:szCs w:val="24"/>
        </w:rPr>
        <w:t xml:space="preserve">年      月     日                         年      月     日</w:t>
      </w:r>
      <w:r>
        <w:rPr>
          <w:rFonts w:ascii="宋体" w:hAnsi="宋体" w:cs="宋体"/>
          <w:szCs w:val="21"/>
        </w:rPr>
      </w:r>
      <w:r/>
    </w:p>
    <w:p>
      <w:pPr>
        <w:pStyle w:val="843"/>
        <w:spacing w:line="440" w:lineRule="exact"/>
        <w:widowControl/>
        <w:rPr>
          <w:rFonts w:hint="eastAsia"/>
          <w:b/>
          <w:bCs/>
          <w:sz w:val="24"/>
          <w:szCs w:val="28"/>
        </w:rPr>
      </w:pPr>
      <w:r>
        <w:rPr>
          <w:rFonts w:hint="eastAsia" w:ascii="宋体" w:hAnsi="宋体" w:cs="宋体"/>
          <w:szCs w:val="24"/>
        </w:rPr>
        <w:br w:type="page" w:clear="all"/>
      </w:r>
      <w:r>
        <w:rPr>
          <w:rFonts w:hint="eastAsia"/>
          <w:b/>
          <w:bCs/>
          <w:sz w:val="24"/>
          <w:szCs w:val="28"/>
        </w:rPr>
        <w:t xml:space="preserve">附件2</w:t>
      </w:r>
      <w:r/>
    </w:p>
    <w:p>
      <w:pPr>
        <w:pStyle w:val="843"/>
        <w:jc w:val="center"/>
        <w:spacing w:line="360" w:lineRule="auto"/>
        <w:rPr>
          <w:b/>
          <w:bCs/>
          <w:sz w:val="28"/>
          <w:szCs w:val="28"/>
        </w:rPr>
      </w:pPr>
      <w:r>
        <w:rPr>
          <w:rFonts w:hint="eastAsia"/>
          <w:b/>
          <w:bCs/>
          <w:sz w:val="28"/>
          <w:szCs w:val="28"/>
        </w:rPr>
        <w:t xml:space="preserve">保密承诺书</w:t>
      </w:r>
      <w:r>
        <w:rPr>
          <w:b/>
          <w:bCs/>
          <w:sz w:val="28"/>
          <w:szCs w:val="28"/>
        </w:rPr>
      </w:r>
      <w:r/>
    </w:p>
    <w:p>
      <w:pPr>
        <w:pStyle w:val="843"/>
        <w:spacing w:line="360" w:lineRule="auto"/>
        <w:rPr>
          <w:rFonts w:hint="eastAsia" w:ascii="宋体" w:hAnsi="宋体" w:cs="宋体"/>
          <w:sz w:val="24"/>
          <w:szCs w:val="24"/>
        </w:rPr>
      </w:pPr>
      <w:r>
        <w:rPr>
          <w:rFonts w:hint="eastAsia" w:ascii="宋体" w:hAnsi="宋体" w:cs="宋体"/>
          <w:sz w:val="24"/>
          <w:szCs w:val="24"/>
        </w:rPr>
        <w:t xml:space="preserve">江苏省新康监狱：</w:t>
      </w:r>
      <w:r/>
    </w:p>
    <w:p>
      <w:pPr>
        <w:pStyle w:val="843"/>
        <w:ind w:firstLine="480"/>
        <w:spacing w:line="360" w:lineRule="auto"/>
        <w:rPr>
          <w:rFonts w:hint="eastAsia" w:ascii="宋体" w:hAnsi="宋体" w:cs="宋体"/>
          <w:sz w:val="24"/>
          <w:szCs w:val="24"/>
        </w:rPr>
      </w:pPr>
      <w:r>
        <w:rPr>
          <w:rFonts w:hint="eastAsia" w:ascii="宋体" w:hAnsi="宋体" w:cs="宋体"/>
          <w:sz w:val="24"/>
          <w:szCs w:val="24"/>
        </w:rPr>
        <w:t xml:space="preserve">我公司（</w:t>
      </w:r>
      <w:r>
        <w:rPr>
          <w:rFonts w:hint="eastAsia" w:ascii="宋体" w:hAnsi="宋体" w:cs="宋体"/>
          <w:sz w:val="24"/>
          <w:szCs w:val="24"/>
        </w:rPr>
        <w:t xml:space="preserve">供应商名称</w:t>
      </w:r>
      <w:r>
        <w:rPr>
          <w:rFonts w:hint="eastAsia" w:ascii="宋体" w:hAnsi="宋体" w:cs="宋体"/>
          <w:sz w:val="24"/>
          <w:szCs w:val="24"/>
        </w:rPr>
        <w:t xml:space="preserve">）已被告知各项保密管理制度，知悉应当承担的保密管理义务和法律责任。本公司郑重承诺：</w:t>
      </w:r>
      <w:r/>
    </w:p>
    <w:p>
      <w:pPr>
        <w:pStyle w:val="843"/>
        <w:ind w:firstLine="480"/>
        <w:spacing w:line="360" w:lineRule="auto"/>
        <w:rPr>
          <w:rFonts w:hint="eastAsia" w:ascii="宋体" w:hAnsi="宋体" w:cs="宋体"/>
          <w:sz w:val="24"/>
          <w:szCs w:val="24"/>
        </w:rPr>
      </w:pPr>
      <w:r>
        <w:rPr>
          <w:rFonts w:hint="eastAsia" w:ascii="宋体" w:hAnsi="宋体" w:cs="宋体"/>
          <w:sz w:val="24"/>
          <w:szCs w:val="24"/>
        </w:rPr>
        <w:t xml:space="preserve">一、认真遵守国家保密法律、法规和规章制度，遵守保密纪律，履行保密义务，主动接受保密教育管理和监督检查，坚决履行责任和义务；</w:t>
      </w:r>
      <w:r/>
    </w:p>
    <w:p>
      <w:pPr>
        <w:pStyle w:val="843"/>
        <w:ind w:firstLine="480"/>
        <w:spacing w:line="360" w:lineRule="auto"/>
        <w:rPr>
          <w:rFonts w:hint="eastAsia" w:ascii="宋体" w:hAnsi="宋体" w:cs="宋体"/>
          <w:sz w:val="24"/>
          <w:szCs w:val="24"/>
        </w:rPr>
      </w:pPr>
      <w:r>
        <w:rPr>
          <w:rFonts w:hint="eastAsia" w:ascii="宋体" w:hAnsi="宋体" w:cs="宋体"/>
          <w:sz w:val="24"/>
          <w:szCs w:val="24"/>
        </w:rPr>
        <w:t xml:space="preserve">二、不访问、下载、存储、传输和知悉国家秘密；</w:t>
      </w:r>
      <w:r/>
    </w:p>
    <w:p>
      <w:pPr>
        <w:pStyle w:val="843"/>
        <w:ind w:firstLine="480"/>
        <w:spacing w:line="360" w:lineRule="auto"/>
        <w:rPr>
          <w:rFonts w:hint="eastAsia" w:ascii="宋体" w:hAnsi="宋体" w:cs="宋体"/>
          <w:sz w:val="24"/>
          <w:szCs w:val="24"/>
        </w:rPr>
      </w:pPr>
      <w:r>
        <w:rPr>
          <w:rFonts w:hint="eastAsia" w:ascii="宋体" w:hAnsi="宋体" w:cs="宋体"/>
          <w:sz w:val="24"/>
          <w:szCs w:val="24"/>
        </w:rPr>
        <w:t xml:space="preserve">三、未经批准不准将计算机、存储设备等信息设备接入涉密网络；</w:t>
      </w:r>
      <w:r/>
    </w:p>
    <w:p>
      <w:pPr>
        <w:pStyle w:val="843"/>
        <w:ind w:firstLine="480"/>
        <w:spacing w:line="360" w:lineRule="auto"/>
        <w:rPr>
          <w:rFonts w:hint="eastAsia" w:ascii="宋体" w:hAnsi="宋体" w:cs="宋体"/>
          <w:sz w:val="24"/>
          <w:szCs w:val="24"/>
        </w:rPr>
      </w:pPr>
      <w:r>
        <w:rPr>
          <w:rFonts w:hint="eastAsia" w:ascii="宋体" w:hAnsi="宋体" w:cs="宋体"/>
          <w:sz w:val="24"/>
          <w:szCs w:val="24"/>
        </w:rPr>
        <w:t xml:space="preserve">四、不扫描或者监测涉密网络的网络基础设施、安全保密设施以及应用系统等；</w:t>
      </w:r>
      <w:r/>
    </w:p>
    <w:p>
      <w:pPr>
        <w:pStyle w:val="843"/>
        <w:ind w:firstLine="480"/>
        <w:spacing w:line="360" w:lineRule="auto"/>
        <w:rPr>
          <w:rFonts w:hint="eastAsia" w:ascii="宋体" w:hAnsi="宋体" w:cs="宋体"/>
          <w:sz w:val="24"/>
          <w:szCs w:val="24"/>
        </w:rPr>
      </w:pPr>
      <w:r>
        <w:rPr>
          <w:rFonts w:hint="eastAsia" w:ascii="宋体" w:hAnsi="宋体" w:cs="宋体"/>
          <w:sz w:val="24"/>
          <w:szCs w:val="24"/>
        </w:rPr>
        <w:t xml:space="preserve">五、不将涉密信息接入非涉密网络或通过任何形式向非涉密人员传播；</w:t>
      </w:r>
      <w:r/>
    </w:p>
    <w:p>
      <w:pPr>
        <w:pStyle w:val="843"/>
        <w:ind w:firstLine="480"/>
        <w:spacing w:line="360" w:lineRule="auto"/>
        <w:rPr>
          <w:rFonts w:hint="eastAsia" w:ascii="宋体" w:hAnsi="宋体" w:cs="宋体"/>
          <w:sz w:val="24"/>
          <w:szCs w:val="24"/>
        </w:rPr>
      </w:pPr>
      <w:r>
        <w:rPr>
          <w:rFonts w:hint="eastAsia" w:ascii="宋体" w:hAnsi="宋体" w:cs="宋体"/>
          <w:sz w:val="24"/>
          <w:szCs w:val="24"/>
        </w:rPr>
        <w:t xml:space="preserve">六、在未采取符合保密要求的防护措施的情况下，不在涉密网络和非涉密网络之间进行信息交换；</w:t>
      </w:r>
      <w:r/>
    </w:p>
    <w:p>
      <w:pPr>
        <w:pStyle w:val="843"/>
        <w:ind w:firstLine="480"/>
        <w:spacing w:line="360" w:lineRule="auto"/>
        <w:rPr>
          <w:rFonts w:hint="eastAsia" w:ascii="宋体" w:hAnsi="宋体" w:cs="宋体"/>
          <w:sz w:val="24"/>
          <w:szCs w:val="24"/>
        </w:rPr>
      </w:pPr>
      <w:r>
        <w:rPr>
          <w:rFonts w:hint="eastAsia" w:ascii="宋体" w:hAnsi="宋体" w:cs="宋体"/>
          <w:sz w:val="24"/>
          <w:szCs w:val="24"/>
        </w:rPr>
        <w:t xml:space="preserve">七、不擅自安装软件程序或者卸载、修改涉密网络的安全技术程序、管理程序；</w:t>
      </w:r>
      <w:r/>
    </w:p>
    <w:p>
      <w:pPr>
        <w:pStyle w:val="843"/>
        <w:ind w:firstLine="480"/>
        <w:spacing w:line="360" w:lineRule="auto"/>
        <w:rPr>
          <w:rFonts w:hint="eastAsia" w:ascii="宋体" w:hAnsi="宋体" w:cs="宋体"/>
          <w:sz w:val="24"/>
          <w:szCs w:val="24"/>
        </w:rPr>
      </w:pPr>
      <w:r>
        <w:rPr>
          <w:rFonts w:hint="eastAsia" w:ascii="宋体" w:hAnsi="宋体" w:cs="宋体"/>
          <w:sz w:val="24"/>
          <w:szCs w:val="24"/>
        </w:rPr>
        <w:t xml:space="preserve">八、不存储、处理、传输高于网络或者信息设备密级的信息；</w:t>
      </w:r>
      <w:r/>
    </w:p>
    <w:p>
      <w:pPr>
        <w:pStyle w:val="843"/>
        <w:ind w:firstLine="480"/>
        <w:spacing w:line="360" w:lineRule="auto"/>
        <w:rPr>
          <w:rFonts w:hint="eastAsia" w:ascii="宋体" w:hAnsi="宋体" w:cs="宋体"/>
          <w:sz w:val="24"/>
          <w:szCs w:val="24"/>
        </w:rPr>
      </w:pPr>
      <w:r>
        <w:rPr>
          <w:rFonts w:hint="eastAsia" w:ascii="宋体" w:hAnsi="宋体" w:cs="宋体"/>
          <w:sz w:val="24"/>
          <w:szCs w:val="24"/>
        </w:rPr>
        <w:t xml:space="preserve">九、不将未经安全技术处理的退出使用的涉密信息及其有关文件及设备赠送、出售、丢弃或者改作其他用途；</w:t>
      </w:r>
      <w:r/>
    </w:p>
    <w:p>
      <w:pPr>
        <w:pStyle w:val="843"/>
        <w:ind w:firstLine="480"/>
        <w:spacing w:line="360" w:lineRule="auto"/>
        <w:rPr>
          <w:rFonts w:hint="eastAsia" w:ascii="宋体" w:hAnsi="宋体" w:cs="宋体"/>
          <w:sz w:val="24"/>
          <w:szCs w:val="24"/>
        </w:rPr>
      </w:pPr>
      <w:r>
        <w:rPr>
          <w:rFonts w:hint="eastAsia" w:ascii="宋体" w:hAnsi="宋体" w:cs="宋体"/>
          <w:sz w:val="24"/>
          <w:szCs w:val="24"/>
        </w:rPr>
        <w:t xml:space="preserve">十、不以任何方式泄露各项活动中所接触和知悉的国家秘密；</w:t>
      </w:r>
      <w:r/>
    </w:p>
    <w:p>
      <w:pPr>
        <w:pStyle w:val="843"/>
        <w:ind w:firstLine="480"/>
        <w:spacing w:line="360" w:lineRule="auto"/>
        <w:rPr>
          <w:rFonts w:hint="eastAsia" w:ascii="宋体" w:hAnsi="宋体" w:cs="宋体"/>
          <w:sz w:val="24"/>
          <w:szCs w:val="24"/>
        </w:rPr>
      </w:pPr>
      <w:r>
        <w:rPr>
          <w:rFonts w:hint="eastAsia" w:ascii="宋体" w:hAnsi="宋体" w:cs="宋体"/>
          <w:sz w:val="24"/>
          <w:szCs w:val="24"/>
        </w:rPr>
        <w:t xml:space="preserve">十一、未经保密审查，不在互联网及其他公共信息网络上发布工作相关信息。</w:t>
      </w:r>
      <w:r/>
    </w:p>
    <w:p>
      <w:pPr>
        <w:pStyle w:val="843"/>
        <w:ind w:firstLine="480"/>
        <w:spacing w:line="360" w:lineRule="auto"/>
        <w:rPr>
          <w:rFonts w:hint="eastAsia" w:ascii="宋体" w:hAnsi="宋体" w:cs="宋体"/>
          <w:sz w:val="24"/>
          <w:szCs w:val="24"/>
        </w:rPr>
      </w:pPr>
      <w:r>
        <w:rPr>
          <w:rFonts w:hint="eastAsia" w:ascii="宋体" w:hAnsi="宋体" w:cs="宋体"/>
          <w:sz w:val="24"/>
          <w:szCs w:val="24"/>
        </w:rPr>
        <w:t xml:space="preserve">十二、乙方对其员工行为负有连带责任，因乙方员工违反本保密承诺书造成甲方损失的，乙方应承担全部损失，即使该雇员已经离职。</w:t>
      </w:r>
      <w:r/>
    </w:p>
    <w:p>
      <w:pPr>
        <w:pStyle w:val="843"/>
        <w:ind w:firstLine="480"/>
        <w:spacing w:line="360" w:lineRule="auto"/>
        <w:rPr>
          <w:rFonts w:hint="eastAsia" w:ascii="宋体" w:hAnsi="宋体" w:cs="宋体"/>
          <w:sz w:val="24"/>
          <w:szCs w:val="24"/>
        </w:rPr>
      </w:pPr>
      <w:r>
        <w:rPr>
          <w:rFonts w:hint="eastAsia" w:ascii="宋体" w:hAnsi="宋体" w:cs="宋体"/>
          <w:sz w:val="24"/>
          <w:szCs w:val="24"/>
        </w:rPr>
        <w:t xml:space="preserve">十三、不以任何形式泄露涉密信息。一旦发现泄密信息已经泄露或可能泄露的情况，第一时间向江苏省新康监狱有关负责人报告。</w:t>
      </w:r>
      <w:r/>
    </w:p>
    <w:p>
      <w:pPr>
        <w:pStyle w:val="843"/>
        <w:ind w:firstLine="480"/>
        <w:spacing w:line="360" w:lineRule="auto"/>
        <w:rPr>
          <w:rFonts w:hint="eastAsia" w:ascii="宋体" w:hAnsi="宋体" w:cs="宋体"/>
          <w:sz w:val="24"/>
          <w:szCs w:val="24"/>
        </w:rPr>
      </w:pPr>
      <w:r>
        <w:rPr>
          <w:rFonts w:hint="eastAsia" w:ascii="宋体" w:hAnsi="宋体" w:cs="宋体"/>
          <w:sz w:val="24"/>
          <w:szCs w:val="24"/>
        </w:rPr>
        <w:t xml:space="preserve">如违反上述承诺，自愿承担一切法律后果。</w:t>
      </w:r>
      <w:r/>
    </w:p>
    <w:p>
      <w:pPr>
        <w:pStyle w:val="843"/>
        <w:ind w:firstLine="480"/>
        <w:spacing w:line="360" w:lineRule="auto"/>
        <w:rPr>
          <w:rFonts w:hint="eastAsia" w:ascii="宋体" w:hAnsi="宋体" w:cs="宋体"/>
          <w:sz w:val="24"/>
          <w:szCs w:val="24"/>
        </w:rPr>
      </w:pPr>
      <w:r>
        <w:rPr>
          <w:rFonts w:hint="eastAsia" w:ascii="宋体" w:hAnsi="宋体" w:cs="宋体"/>
          <w:sz w:val="24"/>
          <w:szCs w:val="24"/>
        </w:rPr>
        <w:t xml:space="preserve">以上所称涉密信息是指全省监狱系统国家秘密、工作秘密和内部敏感信息。</w:t>
      </w:r>
      <w:r/>
    </w:p>
    <w:p>
      <w:pPr>
        <w:pStyle w:val="843"/>
        <w:spacing w:line="360" w:lineRule="auto"/>
        <w:rPr>
          <w:rFonts w:hint="eastAsia" w:ascii="宋体" w:hAnsi="宋体" w:cs="宋体"/>
          <w:sz w:val="24"/>
          <w:szCs w:val="24"/>
        </w:rPr>
      </w:pPr>
      <w:r>
        <w:rPr>
          <w:rFonts w:hint="eastAsia" w:ascii="宋体" w:hAnsi="宋体" w:cs="宋体"/>
          <w:sz w:val="24"/>
          <w:szCs w:val="24"/>
        </w:rPr>
        <w:t xml:space="preserve">承诺单位（盖章）：         </w:t>
      </w:r>
      <w:r/>
    </w:p>
    <w:p>
      <w:pPr>
        <w:pStyle w:val="843"/>
        <w:spacing w:line="360" w:lineRule="auto"/>
        <w:rPr>
          <w:szCs w:val="21"/>
        </w:rPr>
      </w:pPr>
      <w:r>
        <w:rPr>
          <w:rFonts w:hint="eastAsia" w:ascii="宋体" w:hAnsi="宋体" w:cs="宋体"/>
          <w:sz w:val="24"/>
          <w:szCs w:val="24"/>
        </w:rPr>
        <w:t xml:space="preserve">法定代表人或授权委托人</w:t>
      </w:r>
      <w:r>
        <w:rPr>
          <w:rFonts w:hint="eastAsia"/>
          <w:szCs w:val="21"/>
        </w:rPr>
        <w:t xml:space="preserve">：         </w:t>
      </w:r>
      <w:r>
        <w:rPr>
          <w:szCs w:val="21"/>
        </w:rPr>
      </w:r>
      <w:r/>
    </w:p>
    <w:p>
      <w:pPr>
        <w:pStyle w:val="843"/>
        <w:rPr>
          <w:szCs w:val="21"/>
        </w:rPr>
      </w:pPr>
      <w:r>
        <w:rPr>
          <w:rFonts w:hint="eastAsia"/>
          <w:sz w:val="24"/>
          <w:szCs w:val="24"/>
        </w:rPr>
        <w:t xml:space="preserve">年    月    日</w:t>
      </w:r>
      <w:r>
        <w:rPr>
          <w:szCs w:val="21"/>
        </w:rPr>
      </w:r>
      <w:r/>
    </w:p>
    <w:p>
      <w:pPr>
        <w:pStyle w:val="843"/>
        <w:jc w:val="left"/>
        <w:rPr>
          <w:rFonts w:hint="eastAsia" w:ascii="宋体" w:hAnsi="宋体" w:cs="宋体"/>
          <w:sz w:val="24"/>
          <w:szCs w:val="32"/>
        </w:rPr>
      </w:pPr>
      <w:r>
        <w:rPr>
          <w:rFonts w:hint="eastAsia" w:ascii="宋体" w:hAnsi="宋体" w:cs="宋体"/>
          <w:szCs w:val="24"/>
        </w:rPr>
        <w:br w:type="page" w:clear="all"/>
      </w:r>
      <w:r>
        <w:rPr>
          <w:rFonts w:hint="eastAsia" w:ascii="宋体" w:hAnsi="宋体" w:cs="宋体"/>
          <w:b/>
          <w:bCs/>
          <w:sz w:val="24"/>
          <w:szCs w:val="32"/>
        </w:rPr>
        <w:t xml:space="preserve">附件3：</w:t>
      </w:r>
      <w:r>
        <w:rPr>
          <w:rFonts w:hint="eastAsia" w:ascii="宋体" w:hAnsi="宋体" w:cs="宋体"/>
          <w:sz w:val="24"/>
          <w:szCs w:val="32"/>
        </w:rPr>
      </w:r>
      <w:r/>
    </w:p>
    <w:p>
      <w:pPr>
        <w:pStyle w:val="843"/>
        <w:jc w:val="center"/>
        <w:rPr>
          <w:rFonts w:hint="eastAsia" w:ascii="宋体" w:hAnsi="宋体" w:cs="宋体"/>
          <w:b/>
          <w:bCs/>
          <w:sz w:val="28"/>
          <w:szCs w:val="36"/>
        </w:rPr>
      </w:pPr>
      <w:r>
        <w:rPr>
          <w:rFonts w:hint="eastAsia" w:ascii="宋体" w:hAnsi="宋体" w:cs="宋体"/>
          <w:b/>
          <w:bCs/>
          <w:sz w:val="28"/>
          <w:szCs w:val="36"/>
        </w:rPr>
        <w:t xml:space="preserve">供货清单</w:t>
      </w:r>
      <w:r/>
    </w:p>
    <w:tbl>
      <w:tblPr>
        <w:tblW w:w="8429" w:type="dxa"/>
        <w:tblInd w:w="93" w:type="dxa"/>
        <w:tblLayout w:type="fixed"/>
        <w:tblCellMar>
          <w:left w:w="108" w:type="dxa"/>
          <w:top w:w="0" w:type="dxa"/>
          <w:right w:w="108" w:type="dxa"/>
          <w:bottom w:w="0" w:type="dxa"/>
        </w:tblCellMar>
        <w:tblLook w:val="04A0" w:firstRow="1" w:lastRow="0" w:firstColumn="1" w:lastColumn="0" w:noHBand="0" w:noVBand="1"/>
      </w:tblPr>
      <w:tblGrid>
        <w:gridCol w:w="729"/>
        <w:gridCol w:w="573"/>
        <w:gridCol w:w="1350"/>
        <w:gridCol w:w="646"/>
        <w:gridCol w:w="5131"/>
      </w:tblGrid>
      <w:tr>
        <w:trPr>
          <w:trHeight w:val="580"/>
        </w:trPr>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品类</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序号</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物资名称</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单位</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备注</w:t>
            </w:r>
            <w:r>
              <w:rPr>
                <w:rFonts w:hint="eastAsia" w:ascii="宋体" w:hAnsi="宋体" w:cs="宋体"/>
                <w:sz w:val="24"/>
                <w:szCs w:val="24"/>
              </w:rPr>
            </w:r>
            <w:r/>
          </w:p>
        </w:tc>
      </w:tr>
      <w:tr>
        <w:trPr>
          <w:cantSplit/>
          <w:trHeight w:val="865"/>
        </w:trPr>
        <w:tc>
          <w:tcPr>
            <w:tcBorders>
              <w:top w:val="single" w:color="000000" w:sz="4" w:space="0"/>
              <w:left w:val="single" w:color="000000" w:sz="4" w:space="0"/>
              <w:right w:val="single" w:color="000000" w:sz="4" w:space="0"/>
            </w:tcBorders>
            <w:tcW w:w="729" w:type="dxa"/>
            <w:vAlign w:val="center"/>
            <w:vMerge w:val="restart"/>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蔬菜类</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1</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大白菜</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center"/>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外叶淡绿色，奶黄色，帮白内叶乳白色，叶新鲜光泽，棵株大，完整，包心坚实紧密，根部断面洁白完整。</w:t>
            </w:r>
            <w:r>
              <w:rPr>
                <w:rFonts w:hint="eastAsia" w:ascii="宋体" w:hAnsi="宋体" w:cs="宋体"/>
                <w:sz w:val="24"/>
                <w:szCs w:val="24"/>
              </w:rPr>
            </w:r>
            <w:r/>
          </w:p>
        </w:tc>
      </w:tr>
      <w:tr>
        <w:trPr>
          <w:cantSplit/>
          <w:trHeight w:val="580"/>
        </w:trPr>
        <w:tc>
          <w:tcPr>
            <w:tcBorders>
              <w:left w:val="single" w:color="000000" w:sz="4" w:space="0"/>
              <w:right w:val="single" w:color="000000" w:sz="4" w:space="0"/>
            </w:tcBorders>
            <w:tcW w:w="729" w:type="dxa"/>
            <w:vAlign w:val="center"/>
            <w:vMerge w:val="continue"/>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2</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青菜</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center"/>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梗白色或浅绿色，较嫩，叶子深绿色，整棵菜水份充足，无根。</w:t>
            </w:r>
            <w:r>
              <w:rPr>
                <w:rFonts w:hint="eastAsia" w:ascii="宋体" w:hAnsi="宋体" w:cs="宋体"/>
                <w:sz w:val="24"/>
                <w:szCs w:val="24"/>
              </w:rPr>
            </w:r>
            <w:r/>
          </w:p>
        </w:tc>
      </w:tr>
      <w:tr>
        <w:trPr>
          <w:cantSplit/>
          <w:trHeight w:val="865"/>
        </w:trPr>
        <w:tc>
          <w:tcPr>
            <w:tcBorders>
              <w:left w:val="single" w:color="000000" w:sz="4" w:space="0"/>
              <w:right w:val="single" w:color="000000" w:sz="4" w:space="0"/>
            </w:tcBorders>
            <w:tcW w:w="729" w:type="dxa"/>
            <w:vAlign w:val="center"/>
            <w:vMerge w:val="continue"/>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3</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包菜</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center"/>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外叶淡绿色，内叶淡黄色，叶肥厚脆嫩，棵株大，完整，包心坚实紧密，根部断面洁白完整。</w:t>
            </w:r>
            <w:r>
              <w:rPr>
                <w:rFonts w:hint="eastAsia" w:ascii="宋体" w:hAnsi="宋体" w:cs="宋体"/>
                <w:sz w:val="24"/>
                <w:szCs w:val="24"/>
              </w:rPr>
            </w:r>
            <w:r/>
          </w:p>
        </w:tc>
      </w:tr>
      <w:tr>
        <w:trPr>
          <w:cantSplit/>
          <w:trHeight w:val="580"/>
        </w:trPr>
        <w:tc>
          <w:tcPr>
            <w:tcBorders>
              <w:left w:val="single" w:color="000000" w:sz="4" w:space="0"/>
              <w:right w:val="single" w:color="000000" w:sz="4" w:space="0"/>
            </w:tcBorders>
            <w:tcW w:w="729" w:type="dxa"/>
            <w:vAlign w:val="center"/>
            <w:vMerge w:val="continue"/>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4</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瓠子</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center"/>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颜色浅绿色，有一定硬度，皮脆硬，肉晶莹透明，瓜形正。</w:t>
            </w:r>
            <w:r>
              <w:rPr>
                <w:rFonts w:hint="eastAsia" w:ascii="宋体" w:hAnsi="宋体" w:cs="宋体"/>
                <w:sz w:val="24"/>
                <w:szCs w:val="24"/>
              </w:rPr>
            </w:r>
            <w:r/>
          </w:p>
        </w:tc>
      </w:tr>
      <w:tr>
        <w:trPr>
          <w:cantSplit/>
          <w:trHeight w:val="865"/>
        </w:trPr>
        <w:tc>
          <w:tcPr>
            <w:tcBorders>
              <w:left w:val="single" w:color="000000" w:sz="4" w:space="0"/>
              <w:right w:val="single" w:color="000000" w:sz="4" w:space="0"/>
            </w:tcBorders>
            <w:tcW w:w="729" w:type="dxa"/>
            <w:vAlign w:val="center"/>
            <w:vMerge w:val="continue"/>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5</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胡萝卜</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center"/>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颜色红色可橘黄色，表面光滑，条直匀称，粗壮，硬实不软，肉质甜脆，中心柱细小。</w:t>
            </w:r>
            <w:r>
              <w:rPr>
                <w:rFonts w:hint="eastAsia" w:ascii="宋体" w:hAnsi="宋体" w:cs="宋体"/>
                <w:sz w:val="24"/>
                <w:szCs w:val="24"/>
              </w:rPr>
            </w:r>
            <w:r/>
          </w:p>
        </w:tc>
      </w:tr>
      <w:tr>
        <w:trPr>
          <w:cantSplit/>
          <w:trHeight w:val="669"/>
        </w:trPr>
        <w:tc>
          <w:tcPr>
            <w:tcBorders>
              <w:left w:val="single" w:color="000000" w:sz="4" w:space="0"/>
              <w:right w:val="single" w:color="000000" w:sz="4" w:space="0"/>
            </w:tcBorders>
            <w:tcW w:w="729" w:type="dxa"/>
            <w:vAlign w:val="center"/>
            <w:vMerge w:val="continue"/>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6</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土豆</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center"/>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颜色为淡黄色或奶白色，个大形正，大小整齐，表皮光滑，体硬不软，饱满。</w:t>
            </w:r>
            <w:r>
              <w:rPr>
                <w:rFonts w:hint="eastAsia" w:ascii="宋体" w:hAnsi="宋体" w:cs="宋体"/>
                <w:sz w:val="24"/>
                <w:szCs w:val="24"/>
              </w:rPr>
            </w:r>
            <w:r/>
          </w:p>
        </w:tc>
      </w:tr>
      <w:tr>
        <w:trPr>
          <w:cantSplit/>
          <w:trHeight w:val="580"/>
        </w:trPr>
        <w:tc>
          <w:tcPr>
            <w:tcBorders>
              <w:left w:val="single" w:color="000000" w:sz="4" w:space="0"/>
              <w:right w:val="single" w:color="000000" w:sz="4" w:space="0"/>
            </w:tcBorders>
            <w:tcW w:w="729" w:type="dxa"/>
            <w:vAlign w:val="center"/>
            <w:vMerge w:val="continue"/>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7</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生姜</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center"/>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颜色淡黄，表皮完整，姜体脆硬，肥大有姜味。</w:t>
            </w:r>
            <w:r>
              <w:rPr>
                <w:rFonts w:hint="eastAsia" w:ascii="宋体" w:hAnsi="宋体" w:cs="宋体"/>
                <w:sz w:val="24"/>
                <w:szCs w:val="24"/>
              </w:rPr>
            </w:r>
            <w:r/>
          </w:p>
        </w:tc>
      </w:tr>
      <w:tr>
        <w:trPr>
          <w:cantSplit/>
          <w:trHeight w:val="669"/>
        </w:trPr>
        <w:tc>
          <w:tcPr>
            <w:tcBorders>
              <w:left w:val="single" w:color="000000" w:sz="4" w:space="0"/>
              <w:right w:val="single" w:color="000000" w:sz="4" w:space="0"/>
            </w:tcBorders>
            <w:tcW w:w="729" w:type="dxa"/>
            <w:vAlign w:val="center"/>
            <w:vMerge w:val="continue"/>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8</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芋头</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center"/>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颜色为红褐色，表皮粗糙，个体方面军中，断面肉质洁白，且有紫色斑点，不硬心。</w:t>
            </w:r>
            <w:r>
              <w:rPr>
                <w:rFonts w:hint="eastAsia" w:ascii="宋体" w:hAnsi="宋体" w:cs="宋体"/>
                <w:sz w:val="24"/>
                <w:szCs w:val="24"/>
              </w:rPr>
            </w:r>
            <w:r/>
          </w:p>
        </w:tc>
      </w:tr>
      <w:tr>
        <w:trPr>
          <w:cantSplit/>
          <w:trHeight w:val="580"/>
        </w:trPr>
        <w:tc>
          <w:tcPr>
            <w:tcBorders>
              <w:left w:val="single" w:color="000000" w:sz="4" w:space="0"/>
              <w:right w:val="single" w:color="000000" w:sz="4" w:space="0"/>
            </w:tcBorders>
            <w:tcW w:w="729" w:type="dxa"/>
            <w:vAlign w:val="center"/>
            <w:vMerge w:val="continue"/>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9</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大葱</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center"/>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葱叶为管状，浅绿色，葱白长，紧实，挺直，无根，长约50厘米。</w:t>
            </w:r>
            <w:r>
              <w:rPr>
                <w:rFonts w:hint="eastAsia" w:ascii="宋体" w:hAnsi="宋体" w:cs="宋体"/>
                <w:sz w:val="24"/>
                <w:szCs w:val="24"/>
              </w:rPr>
            </w:r>
            <w:r/>
          </w:p>
        </w:tc>
      </w:tr>
      <w:tr>
        <w:trPr>
          <w:cantSplit/>
          <w:trHeight w:val="580"/>
        </w:trPr>
        <w:tc>
          <w:tcPr>
            <w:tcBorders>
              <w:left w:val="single" w:color="000000" w:sz="4" w:space="0"/>
              <w:right w:val="single" w:color="000000" w:sz="4" w:space="0"/>
            </w:tcBorders>
            <w:tcW w:w="729" w:type="dxa"/>
            <w:vAlign w:val="center"/>
            <w:vMerge w:val="continue"/>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10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蒜苗</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center"/>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颜色深绿，梗细滑，有光泽，挺直，鲜嫩，指甲掐之易断。</w:t>
            </w:r>
            <w:r>
              <w:rPr>
                <w:rFonts w:hint="eastAsia" w:ascii="宋体" w:hAnsi="宋体" w:cs="宋体"/>
                <w:sz w:val="24"/>
                <w:szCs w:val="24"/>
              </w:rPr>
            </w:r>
            <w:r/>
          </w:p>
        </w:tc>
      </w:tr>
      <w:tr>
        <w:trPr>
          <w:cantSplit/>
          <w:trHeight w:val="339"/>
        </w:trPr>
        <w:tc>
          <w:tcPr>
            <w:tcBorders>
              <w:left w:val="single" w:color="000000" w:sz="4" w:space="0"/>
              <w:right w:val="single" w:color="000000" w:sz="4" w:space="0"/>
            </w:tcBorders>
            <w:tcW w:w="729" w:type="dxa"/>
            <w:vAlign w:val="center"/>
            <w:vMerge w:val="continue"/>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11</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茼蒿</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center"/>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颜色深绿，挺直，鲜嫩。</w:t>
            </w:r>
            <w:r>
              <w:rPr>
                <w:rFonts w:hint="eastAsia" w:ascii="宋体" w:hAnsi="宋体" w:cs="宋体"/>
                <w:sz w:val="24"/>
                <w:szCs w:val="24"/>
              </w:rPr>
            </w:r>
            <w:r/>
          </w:p>
        </w:tc>
      </w:tr>
      <w:tr>
        <w:trPr>
          <w:cantSplit/>
          <w:trHeight w:val="865"/>
        </w:trPr>
        <w:tc>
          <w:tcPr>
            <w:tcBorders>
              <w:left w:val="single" w:color="000000" w:sz="4" w:space="0"/>
              <w:right w:val="single" w:color="000000" w:sz="4" w:space="0"/>
            </w:tcBorders>
            <w:tcW w:w="729" w:type="dxa"/>
            <w:vAlign w:val="center"/>
            <w:vMerge w:val="continue"/>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12</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苋菜</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center"/>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有红绿两种，叶子为绿色或红色，叶大薄软，有光泽，茎细短，光滑嫩脆，棵株挺直，水份充足。</w:t>
            </w:r>
            <w:r>
              <w:rPr>
                <w:rFonts w:hint="eastAsia" w:ascii="宋体" w:hAnsi="宋体" w:cs="宋体"/>
                <w:sz w:val="24"/>
                <w:szCs w:val="24"/>
              </w:rPr>
            </w:r>
            <w:r/>
          </w:p>
        </w:tc>
      </w:tr>
      <w:tr>
        <w:trPr>
          <w:cantSplit/>
          <w:trHeight w:val="669"/>
        </w:trPr>
        <w:tc>
          <w:tcPr>
            <w:tcBorders>
              <w:left w:val="single" w:color="000000" w:sz="4" w:space="0"/>
              <w:right w:val="single" w:color="000000" w:sz="4" w:space="0"/>
            </w:tcBorders>
            <w:tcW w:w="729" w:type="dxa"/>
            <w:vAlign w:val="center"/>
            <w:vMerge w:val="continue"/>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13</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莲藕</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bottom"/>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表皮颜色白中带黄，藕节肥大，无叉，水分充足，肉洁白脆嫩，藕节一般为</w:t>
            </w:r>
            <w:r>
              <w:rPr>
                <w:rStyle w:val="910"/>
                <w:rFonts w:hint="eastAsia" w:ascii="宋体" w:hAnsi="宋体" w:cs="宋体"/>
                <w:color w:val="000000"/>
                <w:sz w:val="24"/>
                <w:szCs w:val="24"/>
                <w:lang w:bidi="ar"/>
              </w:rPr>
              <w:t xml:space="preserve">3-4</w:t>
            </w:r>
            <w:r>
              <w:rPr>
                <w:rFonts w:hint="eastAsia" w:ascii="宋体" w:hAnsi="宋体" w:cs="宋体"/>
                <w:sz w:val="24"/>
                <w:szCs w:val="24"/>
                <w:lang w:bidi="ar"/>
              </w:rPr>
              <w:t xml:space="preserve">节。</w:t>
            </w:r>
            <w:r>
              <w:rPr>
                <w:rFonts w:hint="eastAsia" w:ascii="宋体" w:hAnsi="宋体" w:cs="宋体"/>
                <w:sz w:val="24"/>
                <w:szCs w:val="24"/>
              </w:rPr>
            </w:r>
            <w:r/>
          </w:p>
        </w:tc>
      </w:tr>
      <w:tr>
        <w:trPr>
          <w:cantSplit/>
          <w:trHeight w:val="580"/>
        </w:trPr>
        <w:tc>
          <w:tcPr>
            <w:tcBorders>
              <w:left w:val="single" w:color="000000" w:sz="4" w:space="0"/>
              <w:right w:val="single" w:color="000000" w:sz="4" w:space="0"/>
            </w:tcBorders>
            <w:tcW w:w="729" w:type="dxa"/>
            <w:vAlign w:val="center"/>
            <w:vMerge w:val="continue"/>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14</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净莴苣</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bottom"/>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笋形粗壮，条直，均匀，叶绿色，茎皮光泽，绿或淡绿色，断面碧绿。</w:t>
            </w:r>
            <w:r>
              <w:rPr>
                <w:rFonts w:hint="eastAsia" w:ascii="宋体" w:hAnsi="宋体" w:cs="宋体"/>
                <w:sz w:val="24"/>
                <w:szCs w:val="24"/>
              </w:rPr>
            </w:r>
            <w:r/>
          </w:p>
        </w:tc>
      </w:tr>
      <w:tr>
        <w:trPr>
          <w:cantSplit/>
          <w:trHeight w:val="865"/>
        </w:trPr>
        <w:tc>
          <w:tcPr>
            <w:tcBorders>
              <w:left w:val="single" w:color="000000" w:sz="4" w:space="0"/>
              <w:right w:val="single" w:color="000000" w:sz="4" w:space="0"/>
            </w:tcBorders>
            <w:tcW w:w="729" w:type="dxa"/>
            <w:vAlign w:val="center"/>
            <w:vMerge w:val="continue"/>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15</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四季豆</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bottom"/>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颜色翠绿色，表面有细绒毛，豆荚细长均匀，水分充足。饱满有韧性，能弯曲，指甲掐之后有痕，断之容易。</w:t>
            </w:r>
            <w:r>
              <w:rPr>
                <w:rFonts w:hint="eastAsia" w:ascii="宋体" w:hAnsi="宋体" w:cs="宋体"/>
                <w:sz w:val="24"/>
                <w:szCs w:val="24"/>
              </w:rPr>
            </w:r>
            <w:r/>
          </w:p>
        </w:tc>
      </w:tr>
      <w:tr>
        <w:trPr>
          <w:cantSplit/>
          <w:trHeight w:val="865"/>
        </w:trPr>
        <w:tc>
          <w:tcPr>
            <w:tcBorders>
              <w:left w:val="single" w:color="000000" w:sz="4" w:space="0"/>
              <w:right w:val="single" w:color="000000" w:sz="4" w:space="0"/>
            </w:tcBorders>
            <w:tcW w:w="729" w:type="dxa"/>
            <w:vAlign w:val="center"/>
            <w:vMerge w:val="continue"/>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16</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西红柿</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bottom"/>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颜色大红，粉红或黄色，光泽亮艳，个大圆整，饱满有弹性，至少八成熟，肉厚籽少，味甜中带酸。</w:t>
            </w:r>
            <w:r>
              <w:rPr>
                <w:rFonts w:hint="eastAsia" w:ascii="宋体" w:hAnsi="宋体" w:cs="宋体"/>
                <w:sz w:val="24"/>
                <w:szCs w:val="24"/>
              </w:rPr>
            </w:r>
            <w:r/>
          </w:p>
        </w:tc>
      </w:tr>
      <w:tr>
        <w:trPr>
          <w:cantSplit/>
          <w:trHeight w:val="580"/>
        </w:trPr>
        <w:tc>
          <w:tcPr>
            <w:tcBorders>
              <w:left w:val="single" w:color="000000" w:sz="4" w:space="0"/>
              <w:right w:val="single" w:color="000000" w:sz="4" w:space="0"/>
            </w:tcBorders>
            <w:tcW w:w="729" w:type="dxa"/>
            <w:vAlign w:val="center"/>
            <w:vMerge w:val="continue"/>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17</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圣女果</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bottom"/>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表皮完整，无虫害和烂斑，颜色自然，有光泽及香味，质重为佳。</w:t>
            </w:r>
            <w:r>
              <w:rPr>
                <w:rFonts w:hint="eastAsia" w:ascii="宋体" w:hAnsi="宋体" w:cs="宋体"/>
                <w:sz w:val="24"/>
                <w:szCs w:val="24"/>
              </w:rPr>
            </w:r>
            <w:r/>
          </w:p>
        </w:tc>
      </w:tr>
      <w:tr>
        <w:trPr>
          <w:cantSplit/>
          <w:trHeight w:val="865"/>
        </w:trPr>
        <w:tc>
          <w:tcPr>
            <w:tcBorders>
              <w:left w:val="single" w:color="000000" w:sz="4" w:space="0"/>
              <w:right w:val="single" w:color="000000" w:sz="4" w:space="0"/>
            </w:tcBorders>
            <w:tcW w:w="729" w:type="dxa"/>
            <w:vAlign w:val="center"/>
            <w:vMerge w:val="continue"/>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18</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青椒</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bottom"/>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长形或萝卜形，颜色碧绿，有光泽，表面光滑，饱满有一定硬度和弹性，肉层中等有辣味。</w:t>
            </w:r>
            <w:r>
              <w:rPr>
                <w:rFonts w:hint="eastAsia" w:ascii="宋体" w:hAnsi="宋体" w:cs="宋体"/>
                <w:sz w:val="24"/>
                <w:szCs w:val="24"/>
              </w:rPr>
            </w:r>
            <w:r/>
          </w:p>
        </w:tc>
      </w:tr>
      <w:tr>
        <w:trPr>
          <w:cantSplit/>
          <w:trHeight w:val="580"/>
        </w:trPr>
        <w:tc>
          <w:tcPr>
            <w:tcBorders>
              <w:left w:val="single" w:color="000000" w:sz="4" w:space="0"/>
              <w:right w:val="single" w:color="000000" w:sz="4" w:space="0"/>
            </w:tcBorders>
            <w:tcW w:w="729" w:type="dxa"/>
            <w:vAlign w:val="center"/>
            <w:vMerge w:val="continue"/>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19</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冬瓜</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bottom"/>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皮青翠，有白霜，肉洁白，厚嫩，紧密，膛小，有一定硬度。</w:t>
            </w:r>
            <w:r>
              <w:rPr>
                <w:rFonts w:hint="eastAsia" w:ascii="宋体" w:hAnsi="宋体" w:cs="宋体"/>
                <w:sz w:val="24"/>
                <w:szCs w:val="24"/>
              </w:rPr>
            </w:r>
            <w:r/>
          </w:p>
        </w:tc>
      </w:tr>
      <w:tr>
        <w:trPr>
          <w:cantSplit/>
          <w:trHeight w:val="865"/>
        </w:trPr>
        <w:tc>
          <w:tcPr>
            <w:tcBorders>
              <w:left w:val="single" w:color="000000" w:sz="4" w:space="0"/>
              <w:right w:val="single" w:color="000000" w:sz="4" w:space="0"/>
            </w:tcBorders>
            <w:tcW w:w="729" w:type="dxa"/>
            <w:vAlign w:val="center"/>
            <w:vMerge w:val="continue"/>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20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黄瓜</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bottom"/>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颜色青绿，瓜身细短，条直均匀，瓜把小，顶花带刺，有白霜或光泽，肉脆甜，瓤小籽少。</w:t>
            </w:r>
            <w:r>
              <w:rPr>
                <w:rFonts w:hint="eastAsia" w:ascii="宋体" w:hAnsi="宋体" w:cs="宋体"/>
                <w:sz w:val="24"/>
                <w:szCs w:val="24"/>
              </w:rPr>
            </w:r>
            <w:r/>
          </w:p>
        </w:tc>
      </w:tr>
      <w:tr>
        <w:trPr>
          <w:cantSplit/>
          <w:trHeight w:val="580"/>
        </w:trPr>
        <w:tc>
          <w:tcPr>
            <w:tcBorders>
              <w:left w:val="single" w:color="000000" w:sz="4" w:space="0"/>
              <w:right w:val="single" w:color="000000" w:sz="4" w:space="0"/>
            </w:tcBorders>
            <w:tcW w:w="729" w:type="dxa"/>
            <w:vAlign w:val="center"/>
            <w:vMerge w:val="continue"/>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21</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水果黄瓜</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bottom"/>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表皮完整，无虫害和烂斑，颜色自然，有光泽及香味，24质重为佳。</w:t>
            </w:r>
            <w:r>
              <w:rPr>
                <w:rFonts w:hint="eastAsia" w:ascii="宋体" w:hAnsi="宋体" w:cs="宋体"/>
                <w:sz w:val="24"/>
                <w:szCs w:val="24"/>
              </w:rPr>
            </w:r>
            <w:r/>
          </w:p>
        </w:tc>
      </w:tr>
      <w:tr>
        <w:trPr>
          <w:cantSplit/>
          <w:trHeight w:val="580"/>
        </w:trPr>
        <w:tc>
          <w:tcPr>
            <w:tcBorders>
              <w:left w:val="single" w:color="000000" w:sz="4" w:space="0"/>
              <w:right w:val="single" w:color="000000" w:sz="4" w:space="0"/>
            </w:tcBorders>
            <w:tcW w:w="729" w:type="dxa"/>
            <w:vAlign w:val="center"/>
            <w:vMerge w:val="continue"/>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22</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南瓜</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bottom"/>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颜色金黄色或橙黄色，瓜形周正，肉金黄紧密，粉甜，表面硬实。</w:t>
            </w:r>
            <w:r>
              <w:rPr>
                <w:rFonts w:hint="eastAsia" w:ascii="宋体" w:hAnsi="宋体" w:cs="宋体"/>
                <w:sz w:val="24"/>
                <w:szCs w:val="24"/>
              </w:rPr>
            </w:r>
            <w:r/>
          </w:p>
        </w:tc>
      </w:tr>
      <w:tr>
        <w:trPr>
          <w:cantSplit/>
          <w:trHeight w:val="865"/>
        </w:trPr>
        <w:tc>
          <w:tcPr>
            <w:tcBorders>
              <w:left w:val="single" w:color="000000" w:sz="4" w:space="0"/>
              <w:right w:val="single" w:color="000000" w:sz="4" w:space="0"/>
            </w:tcBorders>
            <w:tcW w:w="729" w:type="dxa"/>
            <w:vAlign w:val="center"/>
            <w:vMerge w:val="continue"/>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23</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茄子</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bottom"/>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色正（青、紫、白）形正（棒形、卵形、灯泡形），表面光滑有光泽，有弹性不软，皮薄肉嫩籽少，个体均匀。</w:t>
            </w:r>
            <w:r>
              <w:rPr>
                <w:rFonts w:hint="eastAsia" w:ascii="宋体" w:hAnsi="宋体" w:cs="宋体"/>
                <w:sz w:val="24"/>
                <w:szCs w:val="24"/>
              </w:rPr>
            </w:r>
            <w:r/>
          </w:p>
        </w:tc>
      </w:tr>
      <w:tr>
        <w:trPr>
          <w:cantSplit/>
          <w:trHeight w:val="580"/>
        </w:trPr>
        <w:tc>
          <w:tcPr>
            <w:tcBorders>
              <w:left w:val="single" w:color="000000" w:sz="4" w:space="0"/>
              <w:right w:val="single" w:color="000000" w:sz="4" w:space="0"/>
            </w:tcBorders>
            <w:tcW w:w="729" w:type="dxa"/>
            <w:vAlign w:val="center"/>
            <w:vMerge w:val="continue"/>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24</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蚕豆米</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center"/>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颜色翠绿色，个大形正，大小整齐，表皮光滑，饱满。</w:t>
            </w:r>
            <w:r>
              <w:rPr>
                <w:rFonts w:hint="eastAsia" w:ascii="宋体" w:hAnsi="宋体" w:cs="宋体"/>
                <w:sz w:val="24"/>
                <w:szCs w:val="24"/>
              </w:rPr>
            </w:r>
            <w:r/>
          </w:p>
        </w:tc>
      </w:tr>
      <w:tr>
        <w:trPr>
          <w:cantSplit/>
          <w:trHeight w:val="669"/>
        </w:trPr>
        <w:tc>
          <w:tcPr>
            <w:tcBorders>
              <w:left w:val="single" w:color="000000" w:sz="4" w:space="0"/>
              <w:right w:val="single" w:color="000000" w:sz="4" w:space="0"/>
            </w:tcBorders>
            <w:tcW w:w="729" w:type="dxa"/>
            <w:vAlign w:val="center"/>
            <w:vMerge w:val="continue"/>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25</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茭白</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bottom"/>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叶颜色青绿，完整，茎粗壮，肉肥厚较嫩，颜色洁白或淡黄色，折之易断。</w:t>
            </w:r>
            <w:r>
              <w:rPr>
                <w:rFonts w:hint="eastAsia" w:ascii="宋体" w:hAnsi="宋体" w:cs="宋体"/>
                <w:sz w:val="24"/>
                <w:szCs w:val="24"/>
              </w:rPr>
            </w:r>
            <w:r/>
          </w:p>
        </w:tc>
      </w:tr>
      <w:tr>
        <w:trPr>
          <w:cantSplit/>
          <w:trHeight w:val="865"/>
        </w:trPr>
        <w:tc>
          <w:tcPr>
            <w:tcBorders>
              <w:left w:val="single" w:color="000000" w:sz="4" w:space="0"/>
              <w:right w:val="single" w:color="000000" w:sz="4" w:space="0"/>
            </w:tcBorders>
            <w:tcW w:w="729" w:type="dxa"/>
            <w:vAlign w:val="center"/>
            <w:vMerge w:val="continue"/>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26</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西葫芦</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bottom"/>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颜色黄绿色，表皮光滑有花纹和棱边，皮薄肉嫩，瓤小子少，有一定硬度，尾蒂有毛刺。</w:t>
            </w:r>
            <w:r>
              <w:rPr>
                <w:rFonts w:hint="eastAsia" w:ascii="宋体" w:hAnsi="宋体" w:cs="宋体"/>
                <w:sz w:val="24"/>
                <w:szCs w:val="24"/>
              </w:rPr>
            </w:r>
            <w:r/>
          </w:p>
        </w:tc>
      </w:tr>
      <w:tr>
        <w:trPr>
          <w:cantSplit/>
          <w:trHeight w:val="339"/>
        </w:trPr>
        <w:tc>
          <w:tcPr>
            <w:tcBorders>
              <w:left w:val="single" w:color="000000" w:sz="4" w:space="0"/>
              <w:right w:val="single" w:color="000000" w:sz="4" w:space="0"/>
            </w:tcBorders>
            <w:tcW w:w="729" w:type="dxa"/>
            <w:vAlign w:val="center"/>
            <w:vMerge w:val="continue"/>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27</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玉米</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bottom"/>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色泽正常，无杂质，无异味。</w:t>
            </w:r>
            <w:r>
              <w:rPr>
                <w:rFonts w:hint="eastAsia" w:ascii="宋体" w:hAnsi="宋体" w:cs="宋体"/>
                <w:sz w:val="24"/>
                <w:szCs w:val="24"/>
              </w:rPr>
            </w:r>
            <w:r/>
          </w:p>
        </w:tc>
      </w:tr>
      <w:tr>
        <w:trPr>
          <w:cantSplit/>
          <w:trHeight w:val="865"/>
        </w:trPr>
        <w:tc>
          <w:tcPr>
            <w:tcBorders>
              <w:left w:val="single" w:color="000000" w:sz="4" w:space="0"/>
              <w:right w:val="single" w:color="000000" w:sz="4" w:space="0"/>
            </w:tcBorders>
            <w:tcW w:w="729" w:type="dxa"/>
            <w:vAlign w:val="center"/>
            <w:vMerge w:val="continue"/>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28</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山芋</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bottom"/>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颜色粉红或淡黄色，依品种而定，个大形正，大小整齐，表面无伤，体硬不软，饱满。</w:t>
            </w:r>
            <w:r>
              <w:rPr>
                <w:rFonts w:hint="eastAsia" w:ascii="宋体" w:hAnsi="宋体" w:cs="宋体"/>
                <w:sz w:val="24"/>
                <w:szCs w:val="24"/>
              </w:rPr>
            </w:r>
            <w:r/>
          </w:p>
        </w:tc>
      </w:tr>
      <w:tr>
        <w:trPr>
          <w:cantSplit/>
          <w:trHeight w:val="644"/>
        </w:trPr>
        <w:tc>
          <w:tcPr>
            <w:tcBorders>
              <w:left w:val="single" w:color="000000" w:sz="4" w:space="0"/>
              <w:right w:val="single" w:color="000000" w:sz="4" w:space="0"/>
            </w:tcBorders>
            <w:tcW w:w="729" w:type="dxa"/>
            <w:vAlign w:val="center"/>
            <w:vMerge w:val="continue"/>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29</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毛白菜</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bottom"/>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梗白色</w:t>
            </w:r>
            <w:r>
              <w:rPr>
                <w:rStyle w:val="910"/>
                <w:rFonts w:hint="eastAsia" w:ascii="宋体" w:hAnsi="宋体" w:cs="宋体"/>
                <w:color w:val="000000"/>
                <w:sz w:val="24"/>
                <w:szCs w:val="24"/>
                <w:lang w:bidi="ar"/>
              </w:rPr>
              <w:t xml:space="preserve">，</w:t>
            </w:r>
            <w:r>
              <w:rPr>
                <w:rFonts w:hint="eastAsia" w:ascii="宋体" w:hAnsi="宋体" w:cs="宋体"/>
                <w:sz w:val="24"/>
                <w:szCs w:val="24"/>
                <w:lang w:bidi="ar"/>
              </w:rPr>
              <w:t xml:space="preserve">较嫩较短</w:t>
            </w:r>
            <w:r>
              <w:rPr>
                <w:rStyle w:val="910"/>
                <w:rFonts w:hint="eastAsia" w:ascii="宋体" w:hAnsi="宋体" w:cs="宋体"/>
                <w:color w:val="000000"/>
                <w:sz w:val="24"/>
                <w:szCs w:val="24"/>
                <w:lang w:bidi="ar"/>
              </w:rPr>
              <w:t xml:space="preserve">，</w:t>
            </w:r>
            <w:r>
              <w:rPr>
                <w:rFonts w:hint="eastAsia" w:ascii="宋体" w:hAnsi="宋体" w:cs="宋体"/>
                <w:sz w:val="24"/>
                <w:szCs w:val="24"/>
                <w:lang w:bidi="ar"/>
              </w:rPr>
              <w:t xml:space="preserve">叶子淡绿色</w:t>
            </w:r>
            <w:r>
              <w:rPr>
                <w:rStyle w:val="910"/>
                <w:rFonts w:hint="eastAsia" w:ascii="宋体" w:hAnsi="宋体" w:cs="宋体"/>
                <w:color w:val="000000"/>
                <w:sz w:val="24"/>
                <w:szCs w:val="24"/>
                <w:lang w:bidi="ar"/>
              </w:rPr>
              <w:t xml:space="preserve">，</w:t>
            </w:r>
            <w:r>
              <w:rPr>
                <w:rFonts w:hint="eastAsia" w:ascii="宋体" w:hAnsi="宋体" w:cs="宋体"/>
                <w:sz w:val="24"/>
                <w:szCs w:val="24"/>
                <w:lang w:bidi="ar"/>
              </w:rPr>
              <w:t xml:space="preserve">整棵菜水份充足</w:t>
            </w:r>
            <w:r>
              <w:rPr>
                <w:rStyle w:val="910"/>
                <w:rFonts w:hint="eastAsia" w:ascii="宋体" w:hAnsi="宋体" w:cs="宋体"/>
                <w:color w:val="000000"/>
                <w:sz w:val="24"/>
                <w:szCs w:val="24"/>
                <w:lang w:bidi="ar"/>
              </w:rPr>
              <w:t xml:space="preserve">，</w:t>
            </w:r>
            <w:r>
              <w:rPr>
                <w:rFonts w:hint="eastAsia" w:ascii="宋体" w:hAnsi="宋体" w:cs="宋体"/>
                <w:sz w:val="24"/>
                <w:szCs w:val="24"/>
                <w:lang w:bidi="ar"/>
              </w:rPr>
              <w:t xml:space="preserve">无根。</w:t>
            </w:r>
            <w:r>
              <w:rPr>
                <w:rFonts w:hint="eastAsia" w:ascii="宋体" w:hAnsi="宋体" w:cs="宋体"/>
                <w:sz w:val="24"/>
                <w:szCs w:val="24"/>
              </w:rPr>
            </w:r>
            <w:r/>
          </w:p>
        </w:tc>
      </w:tr>
      <w:tr>
        <w:trPr>
          <w:cantSplit/>
          <w:trHeight w:val="580"/>
        </w:trPr>
        <w:tc>
          <w:tcPr>
            <w:tcBorders>
              <w:left w:val="single" w:color="000000" w:sz="4" w:space="0"/>
              <w:right w:val="single" w:color="000000" w:sz="4" w:space="0"/>
            </w:tcBorders>
            <w:tcW w:w="729" w:type="dxa"/>
            <w:vAlign w:val="center"/>
            <w:vMerge w:val="continue"/>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30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油麦菜</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bottom"/>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颜色鲜艳，淡绿，叶子水份充足，脆嫩薄，可竖起，棵株挺直。</w:t>
            </w:r>
            <w:r>
              <w:rPr>
                <w:rFonts w:hint="eastAsia" w:ascii="宋体" w:hAnsi="宋体" w:cs="宋体"/>
                <w:sz w:val="24"/>
                <w:szCs w:val="24"/>
              </w:rPr>
            </w:r>
            <w:r/>
          </w:p>
        </w:tc>
      </w:tr>
      <w:tr>
        <w:trPr>
          <w:cantSplit/>
          <w:trHeight w:val="580"/>
        </w:trPr>
        <w:tc>
          <w:tcPr>
            <w:tcBorders>
              <w:left w:val="single" w:color="000000" w:sz="4" w:space="0"/>
              <w:right w:val="single" w:color="000000" w:sz="4" w:space="0"/>
            </w:tcBorders>
            <w:tcW w:w="729" w:type="dxa"/>
            <w:vAlign w:val="center"/>
            <w:vMerge w:val="continue"/>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31</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生菜</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bottom"/>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颜色鲜艳，淡绿，叶子水份充足，脆嫩薄，可竖起，棵株挺直。</w:t>
            </w:r>
            <w:r>
              <w:rPr>
                <w:rFonts w:hint="eastAsia" w:ascii="宋体" w:hAnsi="宋体" w:cs="宋体"/>
                <w:sz w:val="24"/>
                <w:szCs w:val="24"/>
              </w:rPr>
            </w:r>
            <w:r/>
          </w:p>
        </w:tc>
      </w:tr>
      <w:tr>
        <w:trPr>
          <w:cantSplit/>
          <w:trHeight w:val="669"/>
        </w:trPr>
        <w:tc>
          <w:tcPr>
            <w:tcBorders>
              <w:left w:val="single" w:color="000000" w:sz="4" w:space="0"/>
              <w:right w:val="single" w:color="000000" w:sz="4" w:space="0"/>
            </w:tcBorders>
            <w:tcW w:w="729" w:type="dxa"/>
            <w:vAlign w:val="center"/>
            <w:vMerge w:val="continue"/>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32</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空心菜</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bottom"/>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叶薄小翠绿，有光泽，棵株挺直，梗细嫩脆，淡绿色易折断，棵株约</w:t>
            </w:r>
            <w:r>
              <w:rPr>
                <w:rStyle w:val="910"/>
                <w:rFonts w:hint="eastAsia" w:ascii="宋体" w:hAnsi="宋体" w:cs="宋体"/>
                <w:color w:val="000000"/>
                <w:sz w:val="24"/>
                <w:szCs w:val="24"/>
                <w:lang w:bidi="ar"/>
              </w:rPr>
              <w:t xml:space="preserve">15</w:t>
            </w:r>
            <w:r>
              <w:rPr>
                <w:rFonts w:hint="eastAsia" w:ascii="宋体" w:hAnsi="宋体" w:cs="宋体"/>
                <w:sz w:val="24"/>
                <w:szCs w:val="24"/>
                <w:lang w:bidi="ar"/>
              </w:rPr>
              <w:t xml:space="preserve">厘米。</w:t>
            </w:r>
            <w:r>
              <w:rPr>
                <w:rFonts w:hint="eastAsia" w:ascii="宋体" w:hAnsi="宋体" w:cs="宋体"/>
                <w:sz w:val="24"/>
                <w:szCs w:val="24"/>
              </w:rPr>
            </w:r>
            <w:r/>
          </w:p>
        </w:tc>
      </w:tr>
      <w:tr>
        <w:trPr>
          <w:cantSplit/>
          <w:trHeight w:val="580"/>
        </w:trPr>
        <w:tc>
          <w:tcPr>
            <w:tcBorders>
              <w:left w:val="single" w:color="000000" w:sz="4" w:space="0"/>
              <w:right w:val="single" w:color="000000" w:sz="4" w:space="0"/>
            </w:tcBorders>
            <w:tcW w:w="729" w:type="dxa"/>
            <w:vAlign w:val="center"/>
            <w:vMerge w:val="continue"/>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33</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绿豆芽</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center"/>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豆芽挺直，芽身短而粗，根须少，芽色洁白晶莹。</w:t>
            </w:r>
            <w:r>
              <w:rPr>
                <w:rFonts w:hint="eastAsia" w:ascii="宋体" w:hAnsi="宋体" w:cs="宋体"/>
                <w:sz w:val="24"/>
                <w:szCs w:val="24"/>
              </w:rPr>
            </w:r>
            <w:r/>
          </w:p>
        </w:tc>
      </w:tr>
      <w:tr>
        <w:trPr>
          <w:cantSplit/>
          <w:trHeight w:val="580"/>
        </w:trPr>
        <w:tc>
          <w:tcPr>
            <w:tcBorders>
              <w:left w:val="single" w:color="000000" w:sz="4" w:space="0"/>
              <w:right w:val="single" w:color="000000" w:sz="4" w:space="0"/>
            </w:tcBorders>
            <w:tcW w:w="729" w:type="dxa"/>
            <w:vAlign w:val="center"/>
            <w:vMerge w:val="continue"/>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34</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黄豆芽</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center"/>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豆芽挺直，芽身短而粗，根须少，芽色洁白晶莹。</w:t>
            </w:r>
            <w:r>
              <w:rPr>
                <w:rFonts w:hint="eastAsia" w:ascii="宋体" w:hAnsi="宋体" w:cs="宋体"/>
                <w:sz w:val="24"/>
                <w:szCs w:val="24"/>
              </w:rPr>
            </w:r>
            <w:r/>
          </w:p>
        </w:tc>
      </w:tr>
      <w:tr>
        <w:trPr>
          <w:cantSplit/>
          <w:trHeight w:val="669"/>
        </w:trPr>
        <w:tc>
          <w:tcPr>
            <w:tcBorders>
              <w:left w:val="single" w:color="000000" w:sz="4" w:space="0"/>
              <w:right w:val="single" w:color="000000" w:sz="4" w:space="0"/>
            </w:tcBorders>
            <w:tcW w:w="729" w:type="dxa"/>
            <w:vAlign w:val="center"/>
            <w:vMerge w:val="continue"/>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35</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平菇</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center"/>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菌为洁白色或浅黑色，菌身完整，大小均匀，菌盖与柄，菌环相连未展开，根短。</w:t>
            </w:r>
            <w:r>
              <w:rPr>
                <w:rFonts w:hint="eastAsia" w:ascii="宋体" w:hAnsi="宋体" w:cs="宋体"/>
                <w:sz w:val="24"/>
                <w:szCs w:val="24"/>
              </w:rPr>
            </w:r>
            <w:r/>
          </w:p>
        </w:tc>
      </w:tr>
      <w:tr>
        <w:trPr>
          <w:cantSplit/>
          <w:trHeight w:val="612"/>
        </w:trPr>
        <w:tc>
          <w:tcPr>
            <w:tcBorders>
              <w:left w:val="single" w:color="000000" w:sz="4" w:space="0"/>
              <w:right w:val="single" w:color="000000" w:sz="4" w:space="0"/>
            </w:tcBorders>
            <w:tcW w:w="729" w:type="dxa"/>
            <w:vAlign w:val="center"/>
            <w:vMerge w:val="continue"/>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36</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蒜黄</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bottom"/>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叶肥挺</w:t>
            </w:r>
            <w:r>
              <w:rPr>
                <w:rStyle w:val="910"/>
                <w:rFonts w:hint="eastAsia" w:ascii="宋体" w:hAnsi="宋体" w:cs="宋体"/>
                <w:color w:val="000000"/>
                <w:sz w:val="24"/>
                <w:szCs w:val="24"/>
                <w:lang w:bidi="ar"/>
              </w:rPr>
              <w:t xml:space="preserve">，</w:t>
            </w:r>
            <w:r>
              <w:rPr>
                <w:rFonts w:hint="eastAsia" w:ascii="宋体" w:hAnsi="宋体" w:cs="宋体"/>
                <w:sz w:val="24"/>
                <w:szCs w:val="24"/>
                <w:lang w:bidi="ar"/>
              </w:rPr>
              <w:t xml:space="preserve">稍弯曲</w:t>
            </w:r>
            <w:r>
              <w:rPr>
                <w:rStyle w:val="910"/>
                <w:rFonts w:hint="eastAsia" w:ascii="宋体" w:hAnsi="宋体" w:cs="宋体"/>
                <w:color w:val="000000"/>
                <w:sz w:val="24"/>
                <w:szCs w:val="24"/>
                <w:lang w:bidi="ar"/>
              </w:rPr>
              <w:t xml:space="preserve">，</w:t>
            </w:r>
            <w:r>
              <w:rPr>
                <w:rFonts w:hint="eastAsia" w:ascii="宋体" w:hAnsi="宋体" w:cs="宋体"/>
                <w:sz w:val="24"/>
                <w:szCs w:val="24"/>
                <w:lang w:bidi="ar"/>
              </w:rPr>
              <w:t xml:space="preserve">色泽淡黄</w:t>
            </w:r>
            <w:r>
              <w:rPr>
                <w:rStyle w:val="910"/>
                <w:rFonts w:hint="eastAsia" w:ascii="宋体" w:hAnsi="宋体" w:cs="宋体"/>
                <w:color w:val="000000"/>
                <w:sz w:val="24"/>
                <w:szCs w:val="24"/>
                <w:lang w:bidi="ar"/>
              </w:rPr>
              <w:t xml:space="preserve">，</w:t>
            </w:r>
            <w:r>
              <w:rPr>
                <w:rFonts w:hint="eastAsia" w:ascii="宋体" w:hAnsi="宋体" w:cs="宋体"/>
                <w:sz w:val="24"/>
                <w:szCs w:val="24"/>
                <w:lang w:bidi="ar"/>
              </w:rPr>
              <w:t xml:space="preserve">香味浓郁</w:t>
            </w:r>
            <w:r>
              <w:rPr>
                <w:rStyle w:val="910"/>
                <w:rFonts w:hint="eastAsia" w:ascii="宋体" w:hAnsi="宋体" w:cs="宋体"/>
                <w:color w:val="000000"/>
                <w:sz w:val="24"/>
                <w:szCs w:val="24"/>
                <w:lang w:bidi="ar"/>
              </w:rPr>
              <w:t xml:space="preserve">，</w:t>
            </w:r>
            <w:r>
              <w:rPr>
                <w:rFonts w:hint="eastAsia" w:ascii="宋体" w:hAnsi="宋体" w:cs="宋体"/>
                <w:sz w:val="24"/>
                <w:szCs w:val="24"/>
                <w:lang w:bidi="ar"/>
              </w:rPr>
              <w:t xml:space="preserve">长</w:t>
            </w:r>
            <w:r>
              <w:rPr>
                <w:rStyle w:val="910"/>
                <w:rFonts w:hint="eastAsia" w:ascii="宋体" w:hAnsi="宋体" w:cs="宋体"/>
                <w:color w:val="000000"/>
                <w:sz w:val="24"/>
                <w:szCs w:val="24"/>
                <w:lang w:bidi="ar"/>
              </w:rPr>
              <w:t xml:space="preserve">20</w:t>
            </w:r>
            <w:r>
              <w:rPr>
                <w:rFonts w:hint="eastAsia" w:ascii="宋体" w:hAnsi="宋体" w:cs="宋体"/>
                <w:sz w:val="24"/>
                <w:szCs w:val="24"/>
                <w:lang w:bidi="ar"/>
              </w:rPr>
              <w:t xml:space="preserve">厘米以内。</w:t>
            </w:r>
            <w:r>
              <w:rPr>
                <w:rFonts w:hint="eastAsia" w:ascii="宋体" w:hAnsi="宋体" w:cs="宋体"/>
                <w:sz w:val="24"/>
                <w:szCs w:val="24"/>
              </w:rPr>
            </w:r>
            <w:r/>
          </w:p>
        </w:tc>
      </w:tr>
      <w:tr>
        <w:trPr>
          <w:cantSplit/>
          <w:trHeight w:val="580"/>
        </w:trPr>
        <w:tc>
          <w:tcPr>
            <w:tcBorders>
              <w:left w:val="single" w:color="000000" w:sz="4" w:space="0"/>
              <w:right w:val="single" w:color="000000" w:sz="4" w:space="0"/>
            </w:tcBorders>
            <w:tcW w:w="729" w:type="dxa"/>
            <w:vAlign w:val="center"/>
            <w:vMerge w:val="continue"/>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37</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慈姑</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bottom"/>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外包膜颜色淡黄</w:t>
            </w:r>
            <w:r>
              <w:rPr>
                <w:rStyle w:val="910"/>
                <w:rFonts w:hint="eastAsia" w:ascii="宋体" w:hAnsi="宋体" w:cs="宋体"/>
                <w:color w:val="000000"/>
                <w:sz w:val="24"/>
                <w:szCs w:val="24"/>
                <w:lang w:bidi="ar"/>
              </w:rPr>
              <w:t xml:space="preserve">，</w:t>
            </w:r>
            <w:r>
              <w:rPr>
                <w:rFonts w:hint="eastAsia" w:ascii="宋体" w:hAnsi="宋体" w:cs="宋体"/>
                <w:sz w:val="24"/>
                <w:szCs w:val="24"/>
                <w:lang w:bidi="ar"/>
              </w:rPr>
              <w:t xml:space="preserve">顶端尖芽淡黄色，形大饱满</w:t>
            </w:r>
            <w:r>
              <w:rPr>
                <w:rStyle w:val="910"/>
                <w:rFonts w:hint="eastAsia" w:ascii="宋体" w:hAnsi="宋体" w:cs="宋体"/>
                <w:color w:val="000000"/>
                <w:sz w:val="24"/>
                <w:szCs w:val="24"/>
                <w:lang w:bidi="ar"/>
              </w:rPr>
              <w:t xml:space="preserve">，</w:t>
            </w:r>
            <w:r>
              <w:rPr>
                <w:rFonts w:hint="eastAsia" w:ascii="宋体" w:hAnsi="宋体" w:cs="宋体"/>
                <w:sz w:val="24"/>
                <w:szCs w:val="24"/>
                <w:lang w:bidi="ar"/>
              </w:rPr>
              <w:t xml:space="preserve">洁净</w:t>
            </w:r>
            <w:r>
              <w:rPr>
                <w:rStyle w:val="910"/>
                <w:rFonts w:hint="eastAsia" w:ascii="宋体" w:hAnsi="宋体" w:cs="宋体"/>
                <w:color w:val="000000"/>
                <w:sz w:val="24"/>
                <w:szCs w:val="24"/>
                <w:lang w:bidi="ar"/>
              </w:rPr>
              <w:t xml:space="preserve">，</w:t>
            </w:r>
            <w:r>
              <w:rPr>
                <w:rFonts w:hint="eastAsia" w:ascii="宋体" w:hAnsi="宋体" w:cs="宋体"/>
                <w:sz w:val="24"/>
                <w:szCs w:val="24"/>
                <w:lang w:bidi="ar"/>
              </w:rPr>
              <w:t xml:space="preserve">肉乳白细腻。</w:t>
            </w:r>
            <w:r>
              <w:rPr>
                <w:rFonts w:hint="eastAsia" w:ascii="宋体" w:hAnsi="宋体" w:cs="宋体"/>
                <w:sz w:val="24"/>
                <w:szCs w:val="24"/>
              </w:rPr>
            </w:r>
            <w:r/>
          </w:p>
        </w:tc>
      </w:tr>
      <w:tr>
        <w:trPr>
          <w:cantSplit/>
          <w:trHeight w:val="865"/>
        </w:trPr>
        <w:tc>
          <w:tcPr>
            <w:tcBorders>
              <w:left w:val="single" w:color="000000" w:sz="4" w:space="0"/>
              <w:right w:val="single" w:color="000000" w:sz="4" w:space="0"/>
            </w:tcBorders>
            <w:tcW w:w="729" w:type="dxa"/>
            <w:vAlign w:val="center"/>
            <w:vMerge w:val="continue"/>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38</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鸡腿菇</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bottom"/>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菌盖颜色褐色</w:t>
            </w:r>
            <w:r>
              <w:rPr>
                <w:rStyle w:val="910"/>
                <w:rFonts w:hint="eastAsia" w:ascii="宋体" w:hAnsi="宋体" w:cs="宋体"/>
                <w:color w:val="000000"/>
                <w:sz w:val="24"/>
                <w:szCs w:val="24"/>
                <w:lang w:bidi="ar"/>
              </w:rPr>
              <w:t xml:space="preserve">，</w:t>
            </w:r>
            <w:r>
              <w:rPr>
                <w:rFonts w:hint="eastAsia" w:ascii="宋体" w:hAnsi="宋体" w:cs="宋体"/>
                <w:sz w:val="24"/>
                <w:szCs w:val="24"/>
                <w:lang w:bidi="ar"/>
              </w:rPr>
              <w:t xml:space="preserve">有光泽</w:t>
            </w:r>
            <w:r>
              <w:rPr>
                <w:rStyle w:val="910"/>
                <w:rFonts w:hint="eastAsia" w:ascii="宋体" w:hAnsi="宋体" w:cs="宋体"/>
                <w:color w:val="000000"/>
                <w:sz w:val="24"/>
                <w:szCs w:val="24"/>
                <w:lang w:bidi="ar"/>
              </w:rPr>
              <w:t xml:space="preserve">，</w:t>
            </w:r>
            <w:r>
              <w:rPr>
                <w:rFonts w:hint="eastAsia" w:ascii="宋体" w:hAnsi="宋体" w:cs="宋体"/>
                <w:sz w:val="24"/>
                <w:szCs w:val="24"/>
                <w:lang w:bidi="ar"/>
              </w:rPr>
              <w:t xml:space="preserve">菌耀为淡米色或乳白色，菌身完整无损，不湿，菌盖大</w:t>
            </w:r>
            <w:r>
              <w:rPr>
                <w:rStyle w:val="910"/>
                <w:rFonts w:hint="eastAsia" w:ascii="宋体" w:hAnsi="宋体" w:cs="宋体"/>
                <w:color w:val="000000"/>
                <w:sz w:val="24"/>
                <w:szCs w:val="24"/>
                <w:lang w:bidi="ar"/>
              </w:rPr>
              <w:t xml:space="preserve">，</w:t>
            </w:r>
            <w:r>
              <w:rPr>
                <w:rFonts w:hint="eastAsia" w:ascii="宋体" w:hAnsi="宋体" w:cs="宋体"/>
                <w:sz w:val="24"/>
                <w:szCs w:val="24"/>
                <w:lang w:bidi="ar"/>
              </w:rPr>
              <w:t xml:space="preserve">有弹性，香味浓</w:t>
            </w:r>
            <w:r>
              <w:rPr>
                <w:rStyle w:val="910"/>
                <w:rFonts w:hint="eastAsia" w:ascii="宋体" w:hAnsi="宋体" w:cs="宋体"/>
                <w:color w:val="000000"/>
                <w:sz w:val="24"/>
                <w:szCs w:val="24"/>
                <w:lang w:bidi="ar"/>
              </w:rPr>
              <w:t xml:space="preserve">，</w:t>
            </w:r>
            <w:r>
              <w:rPr>
                <w:rFonts w:hint="eastAsia" w:ascii="宋体" w:hAnsi="宋体" w:cs="宋体"/>
                <w:sz w:val="24"/>
                <w:szCs w:val="24"/>
                <w:lang w:bidi="ar"/>
              </w:rPr>
              <w:t xml:space="preserve">重量轻。</w:t>
            </w:r>
            <w:r>
              <w:rPr>
                <w:rFonts w:hint="eastAsia" w:ascii="宋体" w:hAnsi="宋体" w:cs="宋体"/>
                <w:sz w:val="24"/>
                <w:szCs w:val="24"/>
              </w:rPr>
            </w:r>
            <w:r/>
          </w:p>
        </w:tc>
      </w:tr>
      <w:tr>
        <w:trPr>
          <w:cantSplit/>
          <w:trHeight w:val="580"/>
        </w:trPr>
        <w:tc>
          <w:tcPr>
            <w:tcBorders>
              <w:left w:val="single" w:color="000000" w:sz="4" w:space="0"/>
              <w:right w:val="single" w:color="000000" w:sz="4" w:space="0"/>
            </w:tcBorders>
            <w:tcW w:w="729" w:type="dxa"/>
            <w:vAlign w:val="center"/>
            <w:vMerge w:val="continue"/>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39</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香菜</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bottom"/>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翠绿</w:t>
            </w:r>
            <w:r>
              <w:rPr>
                <w:rStyle w:val="910"/>
                <w:rFonts w:hint="eastAsia" w:ascii="宋体" w:hAnsi="宋体" w:cs="宋体"/>
                <w:color w:val="000000"/>
                <w:sz w:val="24"/>
                <w:szCs w:val="24"/>
                <w:lang w:bidi="ar"/>
              </w:rPr>
              <w:t xml:space="preserve">，</w:t>
            </w:r>
            <w:r>
              <w:rPr>
                <w:rFonts w:hint="eastAsia" w:ascii="宋体" w:hAnsi="宋体" w:cs="宋体"/>
                <w:sz w:val="24"/>
                <w:szCs w:val="24"/>
                <w:lang w:bidi="ar"/>
              </w:rPr>
              <w:t xml:space="preserve">挺直</w:t>
            </w:r>
            <w:r>
              <w:rPr>
                <w:rStyle w:val="910"/>
                <w:rFonts w:hint="eastAsia" w:ascii="宋体" w:hAnsi="宋体" w:cs="宋体"/>
                <w:color w:val="000000"/>
                <w:sz w:val="24"/>
                <w:szCs w:val="24"/>
                <w:lang w:bidi="ar"/>
              </w:rPr>
              <w:t xml:space="preserve">，</w:t>
            </w:r>
            <w:r>
              <w:rPr>
                <w:rFonts w:hint="eastAsia" w:ascii="宋体" w:hAnsi="宋体" w:cs="宋体"/>
                <w:sz w:val="24"/>
                <w:szCs w:val="24"/>
                <w:lang w:bidi="ar"/>
              </w:rPr>
              <w:t xml:space="preserve">根部无泥</w:t>
            </w:r>
            <w:r>
              <w:rPr>
                <w:rStyle w:val="910"/>
                <w:rFonts w:hint="eastAsia" w:ascii="宋体" w:hAnsi="宋体" w:cs="宋体"/>
                <w:color w:val="000000"/>
                <w:sz w:val="24"/>
                <w:szCs w:val="24"/>
                <w:lang w:bidi="ar"/>
              </w:rPr>
              <w:t xml:space="preserve">，</w:t>
            </w:r>
            <w:r>
              <w:rPr>
                <w:rFonts w:hint="eastAsia" w:ascii="宋体" w:hAnsi="宋体" w:cs="宋体"/>
                <w:sz w:val="24"/>
                <w:szCs w:val="24"/>
                <w:lang w:bidi="ar"/>
              </w:rPr>
              <w:t xml:space="preserve">香气重</w:t>
            </w:r>
            <w:r>
              <w:rPr>
                <w:rStyle w:val="910"/>
                <w:rFonts w:hint="eastAsia" w:ascii="宋体" w:hAnsi="宋体" w:cs="宋体"/>
                <w:color w:val="000000"/>
                <w:sz w:val="24"/>
                <w:szCs w:val="24"/>
                <w:lang w:bidi="ar"/>
              </w:rPr>
              <w:t xml:space="preserve">，</w:t>
            </w:r>
            <w:r>
              <w:rPr>
                <w:rFonts w:hint="eastAsia" w:ascii="宋体" w:hAnsi="宋体" w:cs="宋体"/>
                <w:sz w:val="24"/>
                <w:szCs w:val="24"/>
                <w:lang w:bidi="ar"/>
              </w:rPr>
              <w:t xml:space="preserve">水份充足。</w:t>
            </w:r>
            <w:r>
              <w:rPr>
                <w:rFonts w:hint="eastAsia" w:ascii="宋体" w:hAnsi="宋体" w:cs="宋体"/>
                <w:sz w:val="24"/>
                <w:szCs w:val="24"/>
              </w:rPr>
            </w:r>
            <w:r/>
          </w:p>
        </w:tc>
      </w:tr>
      <w:tr>
        <w:trPr>
          <w:cantSplit/>
          <w:trHeight w:val="644"/>
        </w:trPr>
        <w:tc>
          <w:tcPr>
            <w:tcBorders>
              <w:left w:val="single" w:color="000000" w:sz="4" w:space="0"/>
              <w:right w:val="single" w:color="000000" w:sz="4" w:space="0"/>
            </w:tcBorders>
            <w:tcW w:w="729" w:type="dxa"/>
            <w:vAlign w:val="center"/>
            <w:vMerge w:val="continue"/>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40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韭菜</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bottom"/>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叶较宽</w:t>
            </w:r>
            <w:r>
              <w:rPr>
                <w:rStyle w:val="910"/>
                <w:rFonts w:hint="eastAsia" w:ascii="宋体" w:hAnsi="宋体" w:cs="宋体"/>
                <w:color w:val="000000"/>
                <w:sz w:val="24"/>
                <w:szCs w:val="24"/>
                <w:lang w:bidi="ar"/>
              </w:rPr>
              <w:t xml:space="preserve">，</w:t>
            </w:r>
            <w:r>
              <w:rPr>
                <w:rFonts w:hint="eastAsia" w:ascii="宋体" w:hAnsi="宋体" w:cs="宋体"/>
                <w:sz w:val="24"/>
                <w:szCs w:val="24"/>
                <w:lang w:bidi="ar"/>
              </w:rPr>
              <w:t xml:space="preserve">挺直</w:t>
            </w:r>
            <w:r>
              <w:rPr>
                <w:rStyle w:val="910"/>
                <w:rFonts w:hint="eastAsia" w:ascii="宋体" w:hAnsi="宋体" w:cs="宋体"/>
                <w:color w:val="000000"/>
                <w:sz w:val="24"/>
                <w:szCs w:val="24"/>
                <w:lang w:bidi="ar"/>
              </w:rPr>
              <w:t xml:space="preserve">，</w:t>
            </w:r>
            <w:r>
              <w:rPr>
                <w:rFonts w:hint="eastAsia" w:ascii="宋体" w:hAnsi="宋体" w:cs="宋体"/>
                <w:sz w:val="24"/>
                <w:szCs w:val="24"/>
                <w:lang w:bidi="ar"/>
              </w:rPr>
              <w:t xml:space="preserve">翠绿色</w:t>
            </w:r>
            <w:r>
              <w:rPr>
                <w:rStyle w:val="910"/>
                <w:rFonts w:hint="eastAsia" w:ascii="宋体" w:hAnsi="宋体" w:cs="宋体"/>
                <w:color w:val="000000"/>
                <w:sz w:val="24"/>
                <w:szCs w:val="24"/>
                <w:lang w:bidi="ar"/>
              </w:rPr>
              <w:t xml:space="preserve">，</w:t>
            </w:r>
            <w:r>
              <w:rPr>
                <w:rFonts w:hint="eastAsia" w:ascii="宋体" w:hAnsi="宋体" w:cs="宋体"/>
                <w:sz w:val="24"/>
                <w:szCs w:val="24"/>
                <w:lang w:bidi="ar"/>
              </w:rPr>
              <w:t xml:space="preserve">根部洁白</w:t>
            </w:r>
            <w:r>
              <w:rPr>
                <w:rStyle w:val="910"/>
                <w:rFonts w:hint="eastAsia" w:ascii="宋体" w:hAnsi="宋体" w:cs="宋体"/>
                <w:color w:val="000000"/>
                <w:sz w:val="24"/>
                <w:szCs w:val="24"/>
                <w:lang w:bidi="ar"/>
              </w:rPr>
              <w:t xml:space="preserve">，</w:t>
            </w:r>
            <w:r>
              <w:rPr>
                <w:rFonts w:hint="eastAsia" w:ascii="宋体" w:hAnsi="宋体" w:cs="宋体"/>
                <w:sz w:val="24"/>
                <w:szCs w:val="24"/>
                <w:lang w:bidi="ar"/>
              </w:rPr>
              <w:t xml:space="preserve">软嫩且有韭菜味</w:t>
            </w:r>
            <w:r>
              <w:rPr>
                <w:rStyle w:val="910"/>
                <w:rFonts w:hint="eastAsia" w:ascii="宋体" w:hAnsi="宋体" w:cs="宋体"/>
                <w:color w:val="000000"/>
                <w:sz w:val="24"/>
                <w:szCs w:val="24"/>
                <w:lang w:bidi="ar"/>
              </w:rPr>
              <w:t xml:space="preserve">，</w:t>
            </w:r>
            <w:r>
              <w:rPr>
                <w:rFonts w:hint="eastAsia" w:ascii="宋体" w:hAnsi="宋体" w:cs="宋体"/>
                <w:sz w:val="24"/>
                <w:szCs w:val="24"/>
                <w:lang w:bidi="ar"/>
              </w:rPr>
              <w:t xml:space="preserve">根株均匀</w:t>
            </w:r>
            <w:r>
              <w:rPr>
                <w:rStyle w:val="910"/>
                <w:rFonts w:hint="eastAsia" w:ascii="宋体" w:hAnsi="宋体" w:cs="宋体"/>
                <w:color w:val="000000"/>
                <w:sz w:val="24"/>
                <w:szCs w:val="24"/>
                <w:lang w:bidi="ar"/>
              </w:rPr>
              <w:t xml:space="preserve">，</w:t>
            </w:r>
            <w:r>
              <w:rPr>
                <w:rFonts w:hint="eastAsia" w:ascii="宋体" w:hAnsi="宋体" w:cs="宋体"/>
                <w:sz w:val="24"/>
                <w:szCs w:val="24"/>
                <w:lang w:bidi="ar"/>
              </w:rPr>
              <w:t xml:space="preserve">长</w:t>
            </w:r>
            <w:r>
              <w:rPr>
                <w:rStyle w:val="910"/>
                <w:rFonts w:hint="eastAsia" w:ascii="宋体" w:hAnsi="宋体" w:cs="宋体"/>
                <w:color w:val="000000"/>
                <w:sz w:val="24"/>
                <w:szCs w:val="24"/>
                <w:lang w:bidi="ar"/>
              </w:rPr>
              <w:t xml:space="preserve">20</w:t>
            </w:r>
            <w:r>
              <w:rPr>
                <w:rFonts w:hint="eastAsia" w:ascii="宋体" w:hAnsi="宋体" w:cs="宋体"/>
                <w:sz w:val="24"/>
                <w:szCs w:val="24"/>
                <w:lang w:bidi="ar"/>
              </w:rPr>
              <w:t xml:space="preserve">厘米以内。</w:t>
            </w:r>
            <w:r>
              <w:rPr>
                <w:rFonts w:hint="eastAsia" w:ascii="宋体" w:hAnsi="宋体" w:cs="宋体"/>
                <w:sz w:val="24"/>
                <w:szCs w:val="24"/>
              </w:rPr>
            </w:r>
            <w:r/>
          </w:p>
        </w:tc>
      </w:tr>
      <w:tr>
        <w:trPr>
          <w:cantSplit/>
          <w:trHeight w:val="669"/>
        </w:trPr>
        <w:tc>
          <w:tcPr>
            <w:tcBorders>
              <w:left w:val="single" w:color="000000" w:sz="4" w:space="0"/>
              <w:right w:val="single" w:color="000000" w:sz="4" w:space="0"/>
            </w:tcBorders>
            <w:tcW w:w="729" w:type="dxa"/>
            <w:vAlign w:val="center"/>
            <w:vMerge w:val="continue"/>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41</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菠菜</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bottom"/>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颜色碧绿，平嫩，叶子大</w:t>
            </w:r>
            <w:r>
              <w:rPr>
                <w:rStyle w:val="910"/>
                <w:rFonts w:hint="eastAsia" w:ascii="宋体" w:hAnsi="宋体" w:cs="宋体"/>
                <w:color w:val="000000"/>
                <w:sz w:val="24"/>
                <w:szCs w:val="24"/>
                <w:lang w:bidi="ar"/>
              </w:rPr>
              <w:t xml:space="preserve">，</w:t>
            </w:r>
            <w:r>
              <w:rPr>
                <w:rFonts w:hint="eastAsia" w:ascii="宋体" w:hAnsi="宋体" w:cs="宋体"/>
                <w:sz w:val="24"/>
                <w:szCs w:val="24"/>
                <w:lang w:bidi="ar"/>
              </w:rPr>
              <w:t xml:space="preserve">挺直，根桃红，无主茎且无柄无红色，棵株适当。</w:t>
            </w:r>
            <w:r>
              <w:rPr>
                <w:rFonts w:hint="eastAsia" w:ascii="宋体" w:hAnsi="宋体" w:cs="宋体"/>
                <w:sz w:val="24"/>
                <w:szCs w:val="24"/>
              </w:rPr>
            </w:r>
            <w:r/>
          </w:p>
        </w:tc>
      </w:tr>
      <w:tr>
        <w:trPr>
          <w:cantSplit/>
          <w:trHeight w:val="865"/>
        </w:trPr>
        <w:tc>
          <w:tcPr>
            <w:tcBorders>
              <w:left w:val="single" w:color="000000" w:sz="4" w:space="0"/>
              <w:right w:val="single" w:color="000000" w:sz="4" w:space="0"/>
            </w:tcBorders>
            <w:tcW w:w="729" w:type="dxa"/>
            <w:vAlign w:val="center"/>
            <w:vMerge w:val="continue"/>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42</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白萝卜</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bottom"/>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颜色洁白光亮，表面光滑</w:t>
            </w:r>
            <w:r>
              <w:rPr>
                <w:rStyle w:val="910"/>
                <w:rFonts w:hint="eastAsia" w:ascii="宋体" w:hAnsi="宋体" w:cs="宋体"/>
                <w:color w:val="000000"/>
                <w:sz w:val="24"/>
                <w:szCs w:val="24"/>
                <w:lang w:bidi="ar"/>
              </w:rPr>
              <w:t xml:space="preserve">，</w:t>
            </w:r>
            <w:r>
              <w:rPr>
                <w:rFonts w:hint="eastAsia" w:ascii="宋体" w:hAnsi="宋体" w:cs="宋体"/>
                <w:sz w:val="24"/>
                <w:szCs w:val="24"/>
                <w:lang w:bidi="ar"/>
              </w:rPr>
              <w:t xml:space="preserve">细腻，形体完整</w:t>
            </w:r>
            <w:r>
              <w:rPr>
                <w:rStyle w:val="910"/>
                <w:rFonts w:hint="eastAsia" w:ascii="宋体" w:hAnsi="宋体" w:cs="宋体"/>
                <w:color w:val="000000"/>
                <w:sz w:val="24"/>
                <w:szCs w:val="24"/>
                <w:lang w:bidi="ar"/>
              </w:rPr>
              <w:t xml:space="preserve">，</w:t>
            </w:r>
            <w:r>
              <w:rPr>
                <w:rFonts w:hint="eastAsia" w:ascii="宋体" w:hAnsi="宋体" w:cs="宋体"/>
                <w:sz w:val="24"/>
                <w:szCs w:val="24"/>
                <w:lang w:bidi="ar"/>
              </w:rPr>
              <w:t xml:space="preserve">份量重，底部切面洁白，水分大，肉嫩脆</w:t>
            </w:r>
            <w:r>
              <w:rPr>
                <w:rStyle w:val="910"/>
                <w:rFonts w:hint="eastAsia" w:ascii="宋体" w:hAnsi="宋体" w:cs="宋体"/>
                <w:color w:val="000000"/>
                <w:sz w:val="24"/>
                <w:szCs w:val="24"/>
                <w:lang w:bidi="ar"/>
              </w:rPr>
              <w:t xml:space="preserve">，</w:t>
            </w:r>
            <w:r>
              <w:rPr>
                <w:rFonts w:hint="eastAsia" w:ascii="宋体" w:hAnsi="宋体" w:cs="宋体"/>
                <w:sz w:val="24"/>
                <w:szCs w:val="24"/>
                <w:lang w:bidi="ar"/>
              </w:rPr>
              <w:t xml:space="preserve">味甜适中。</w:t>
            </w:r>
            <w:r>
              <w:rPr>
                <w:rFonts w:hint="eastAsia" w:ascii="宋体" w:hAnsi="宋体" w:cs="宋体"/>
                <w:sz w:val="24"/>
                <w:szCs w:val="24"/>
              </w:rPr>
            </w:r>
            <w:r/>
          </w:p>
        </w:tc>
      </w:tr>
      <w:tr>
        <w:trPr>
          <w:cantSplit/>
          <w:trHeight w:val="865"/>
        </w:trPr>
        <w:tc>
          <w:tcPr>
            <w:tcBorders>
              <w:left w:val="single" w:color="000000" w:sz="4" w:space="0"/>
              <w:right w:val="single" w:color="000000" w:sz="4" w:space="0"/>
            </w:tcBorders>
            <w:tcW w:w="729" w:type="dxa"/>
            <w:vAlign w:val="center"/>
            <w:vMerge w:val="continue"/>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43</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长豇豆</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bottom"/>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颜色翠绿色</w:t>
            </w:r>
            <w:r>
              <w:rPr>
                <w:rStyle w:val="910"/>
                <w:rFonts w:hint="eastAsia" w:ascii="宋体" w:hAnsi="宋体" w:cs="宋体"/>
                <w:color w:val="000000"/>
                <w:sz w:val="24"/>
                <w:szCs w:val="24"/>
                <w:lang w:bidi="ar"/>
              </w:rPr>
              <w:t xml:space="preserve">，</w:t>
            </w:r>
            <w:r>
              <w:rPr>
                <w:rFonts w:hint="eastAsia" w:ascii="宋体" w:hAnsi="宋体" w:cs="宋体"/>
                <w:sz w:val="24"/>
                <w:szCs w:val="24"/>
                <w:lang w:bidi="ar"/>
              </w:rPr>
              <w:t xml:space="preserve">表面有细绒毛</w:t>
            </w:r>
            <w:r>
              <w:rPr>
                <w:rStyle w:val="910"/>
                <w:rFonts w:hint="eastAsia" w:ascii="宋体" w:hAnsi="宋体" w:cs="宋体"/>
                <w:color w:val="000000"/>
                <w:sz w:val="24"/>
                <w:szCs w:val="24"/>
                <w:lang w:bidi="ar"/>
              </w:rPr>
              <w:t xml:space="preserve">，</w:t>
            </w:r>
            <w:r>
              <w:rPr>
                <w:rFonts w:hint="eastAsia" w:ascii="宋体" w:hAnsi="宋体" w:cs="宋体"/>
                <w:sz w:val="24"/>
                <w:szCs w:val="24"/>
                <w:lang w:bidi="ar"/>
              </w:rPr>
              <w:t xml:space="preserve">豆荚细长均匀，水分充足。饱满有韧性</w:t>
            </w:r>
            <w:r>
              <w:rPr>
                <w:rStyle w:val="910"/>
                <w:rFonts w:hint="eastAsia" w:ascii="宋体" w:hAnsi="宋体" w:cs="宋体"/>
                <w:color w:val="000000"/>
                <w:sz w:val="24"/>
                <w:szCs w:val="24"/>
                <w:lang w:bidi="ar"/>
              </w:rPr>
              <w:t xml:space="preserve">，</w:t>
            </w:r>
            <w:r>
              <w:rPr>
                <w:rFonts w:hint="eastAsia" w:ascii="宋体" w:hAnsi="宋体" w:cs="宋体"/>
                <w:sz w:val="24"/>
                <w:szCs w:val="24"/>
                <w:lang w:bidi="ar"/>
              </w:rPr>
              <w:t xml:space="preserve">能弯曲，指甲掐之后有痕，断之容易。</w:t>
            </w:r>
            <w:r>
              <w:rPr>
                <w:rFonts w:hint="eastAsia" w:ascii="宋体" w:hAnsi="宋体" w:cs="宋体"/>
                <w:sz w:val="24"/>
                <w:szCs w:val="24"/>
              </w:rPr>
            </w:r>
            <w:r/>
          </w:p>
        </w:tc>
      </w:tr>
      <w:tr>
        <w:trPr>
          <w:cantSplit/>
          <w:trHeight w:val="865"/>
        </w:trPr>
        <w:tc>
          <w:tcPr>
            <w:tcBorders>
              <w:left w:val="single" w:color="000000" w:sz="4" w:space="0"/>
              <w:bottom w:val="single" w:color="000000" w:sz="4" w:space="0"/>
              <w:right w:val="single" w:color="000000" w:sz="4" w:space="0"/>
            </w:tcBorders>
            <w:tcW w:w="729" w:type="dxa"/>
            <w:vAlign w:val="center"/>
            <w:vMerge w:val="continue"/>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44</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丝瓜</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bottom"/>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有棱和无棱两种，皮颜色翠绿</w:t>
            </w:r>
            <w:r>
              <w:rPr>
                <w:rStyle w:val="910"/>
                <w:rFonts w:hint="eastAsia" w:ascii="宋体" w:hAnsi="宋体" w:cs="宋体"/>
                <w:color w:val="000000"/>
                <w:sz w:val="24"/>
                <w:szCs w:val="24"/>
                <w:lang w:bidi="ar"/>
              </w:rPr>
              <w:t xml:space="preserve">，</w:t>
            </w:r>
            <w:r>
              <w:rPr>
                <w:rFonts w:hint="eastAsia" w:ascii="宋体" w:hAnsi="宋体" w:cs="宋体"/>
                <w:sz w:val="24"/>
                <w:szCs w:val="24"/>
                <w:lang w:bidi="ar"/>
              </w:rPr>
              <w:t xml:space="preserve">薄嫩</w:t>
            </w:r>
            <w:r>
              <w:rPr>
                <w:rStyle w:val="910"/>
                <w:rFonts w:hint="eastAsia" w:ascii="宋体" w:hAnsi="宋体" w:cs="宋体"/>
                <w:color w:val="000000"/>
                <w:sz w:val="24"/>
                <w:szCs w:val="24"/>
                <w:lang w:bidi="ar"/>
              </w:rPr>
              <w:t xml:space="preserve">，</w:t>
            </w:r>
            <w:r>
              <w:rPr>
                <w:rFonts w:hint="eastAsia" w:ascii="宋体" w:hAnsi="宋体" w:cs="宋体"/>
                <w:sz w:val="24"/>
                <w:szCs w:val="24"/>
                <w:lang w:bidi="ar"/>
              </w:rPr>
              <w:t xml:space="preserve">有白霜，条直均匀</w:t>
            </w:r>
            <w:r>
              <w:rPr>
                <w:rStyle w:val="910"/>
                <w:rFonts w:hint="eastAsia" w:ascii="宋体" w:hAnsi="宋体" w:cs="宋体"/>
                <w:color w:val="000000"/>
                <w:sz w:val="24"/>
                <w:szCs w:val="24"/>
                <w:lang w:bidi="ar"/>
              </w:rPr>
              <w:t xml:space="preserve">，</w:t>
            </w:r>
            <w:r>
              <w:rPr>
                <w:rFonts w:hint="eastAsia" w:ascii="宋体" w:hAnsi="宋体" w:cs="宋体"/>
                <w:sz w:val="24"/>
                <w:szCs w:val="24"/>
                <w:lang w:bidi="ar"/>
              </w:rPr>
              <w:t xml:space="preserve">细长挺直，易断无弹性，肉洁白软嫩</w:t>
            </w:r>
            <w:r>
              <w:rPr>
                <w:rStyle w:val="910"/>
                <w:rFonts w:hint="eastAsia" w:ascii="宋体" w:hAnsi="宋体" w:cs="宋体"/>
                <w:color w:val="000000"/>
                <w:sz w:val="24"/>
                <w:szCs w:val="24"/>
                <w:lang w:bidi="ar"/>
              </w:rPr>
              <w:t xml:space="preserve">，</w:t>
            </w:r>
            <w:r>
              <w:rPr>
                <w:rFonts w:hint="eastAsia" w:ascii="宋体" w:hAnsi="宋体" w:cs="宋体"/>
                <w:sz w:val="24"/>
                <w:szCs w:val="24"/>
                <w:lang w:bidi="ar"/>
              </w:rPr>
              <w:t xml:space="preserve">子小。</w:t>
            </w:r>
            <w:r>
              <w:rPr>
                <w:rFonts w:hint="eastAsia" w:ascii="宋体" w:hAnsi="宋体" w:cs="宋体"/>
                <w:sz w:val="24"/>
                <w:szCs w:val="24"/>
              </w:rPr>
            </w:r>
            <w:r/>
          </w:p>
        </w:tc>
      </w:tr>
      <w:tr>
        <w:trPr>
          <w:cantSplit/>
          <w:trHeight w:val="669"/>
        </w:trPr>
        <w:tc>
          <w:tcPr>
            <w:tcBorders>
              <w:top w:val="single" w:color="000000" w:sz="4" w:space="0"/>
              <w:left w:val="single" w:color="000000" w:sz="4" w:space="0"/>
              <w:right w:val="single" w:color="000000" w:sz="4" w:space="0"/>
            </w:tcBorders>
            <w:tcW w:w="729" w:type="dxa"/>
            <w:vAlign w:val="center"/>
            <w:vMerge w:val="restart"/>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鲜活水产类</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1</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鳊鱼</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bottom"/>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选用优质鳊鱼，从包装到销售全程冷冻储存，鱼身扁平，品质佳，冰衣极少。</w:t>
            </w:r>
            <w:r>
              <w:rPr>
                <w:rFonts w:hint="eastAsia" w:ascii="宋体" w:hAnsi="宋体" w:cs="宋体"/>
                <w:sz w:val="24"/>
                <w:szCs w:val="24"/>
              </w:rPr>
            </w:r>
            <w:r/>
          </w:p>
        </w:tc>
      </w:tr>
      <w:tr>
        <w:trPr>
          <w:cantSplit/>
          <w:trHeight w:val="669"/>
        </w:trPr>
        <w:tc>
          <w:tcPr>
            <w:tcBorders>
              <w:left w:val="single" w:color="000000" w:sz="4" w:space="0"/>
              <w:right w:val="single" w:color="000000" w:sz="4" w:space="0"/>
            </w:tcBorders>
            <w:tcW w:w="729" w:type="dxa"/>
            <w:vAlign w:val="center"/>
            <w:vMerge w:val="continue"/>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2</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带鱼段</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150g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bottom"/>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选用优质带鱼，从包装到销售全程冷冻储存，鱼身扁平，品质佳，冰衣极少。</w:t>
            </w:r>
            <w:r>
              <w:rPr>
                <w:rFonts w:hint="eastAsia" w:ascii="宋体" w:hAnsi="宋体" w:cs="宋体"/>
                <w:sz w:val="24"/>
                <w:szCs w:val="24"/>
              </w:rPr>
            </w:r>
            <w:r/>
          </w:p>
        </w:tc>
      </w:tr>
      <w:tr>
        <w:trPr>
          <w:cantSplit/>
          <w:trHeight w:val="669"/>
        </w:trPr>
        <w:tc>
          <w:tcPr>
            <w:tcBorders>
              <w:left w:val="single" w:color="000000" w:sz="4" w:space="0"/>
              <w:right w:val="single" w:color="000000" w:sz="4" w:space="0"/>
            </w:tcBorders>
            <w:tcW w:w="729" w:type="dxa"/>
            <w:vAlign w:val="center"/>
            <w:vMerge w:val="continue"/>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3</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草鱼（1500g以上）</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bottom"/>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选用优质草鱼，从包装到销售全程冷冻储存，鱼身扁平，品质佳，冰衣极少。</w:t>
            </w:r>
            <w:r>
              <w:rPr>
                <w:rFonts w:hint="eastAsia" w:ascii="宋体" w:hAnsi="宋体" w:cs="宋体"/>
                <w:sz w:val="24"/>
                <w:szCs w:val="24"/>
              </w:rPr>
            </w:r>
            <w:r/>
          </w:p>
        </w:tc>
      </w:tr>
      <w:tr>
        <w:trPr>
          <w:cantSplit/>
          <w:trHeight w:val="669"/>
        </w:trPr>
        <w:tc>
          <w:tcPr>
            <w:tcBorders>
              <w:left w:val="single" w:color="000000" w:sz="4" w:space="0"/>
              <w:right w:val="single" w:color="000000" w:sz="4" w:space="0"/>
            </w:tcBorders>
            <w:tcW w:w="729" w:type="dxa"/>
            <w:vAlign w:val="center"/>
            <w:vMerge w:val="continue"/>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4</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灰鲢（1500g以上）</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bottom"/>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选用优质灰鲢，从包装到销售全程冷冻储存，鱼身扁平，品质佳，冰衣极少。</w:t>
            </w:r>
            <w:r>
              <w:rPr>
                <w:rFonts w:hint="eastAsia" w:ascii="宋体" w:hAnsi="宋体" w:cs="宋体"/>
                <w:sz w:val="24"/>
                <w:szCs w:val="24"/>
              </w:rPr>
            </w:r>
            <w:r/>
          </w:p>
        </w:tc>
      </w:tr>
      <w:tr>
        <w:trPr>
          <w:cantSplit/>
          <w:trHeight w:val="669"/>
        </w:trPr>
        <w:tc>
          <w:tcPr>
            <w:tcBorders>
              <w:left w:val="single" w:color="000000" w:sz="4" w:space="0"/>
              <w:right w:val="single" w:color="000000" w:sz="4" w:space="0"/>
            </w:tcBorders>
            <w:tcW w:w="729" w:type="dxa"/>
            <w:vAlign w:val="center"/>
            <w:vMerge w:val="continue"/>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5</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基围虾</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bottom"/>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选用优质基围虾，从包装到销售全程冷冻储存，鱼身扁平，品质佳，冰衣极少。</w:t>
            </w:r>
            <w:r>
              <w:rPr>
                <w:rFonts w:hint="eastAsia" w:ascii="宋体" w:hAnsi="宋体" w:cs="宋体"/>
                <w:sz w:val="24"/>
                <w:szCs w:val="24"/>
              </w:rPr>
            </w:r>
            <w:r/>
          </w:p>
        </w:tc>
      </w:tr>
      <w:tr>
        <w:trPr>
          <w:cantSplit/>
          <w:trHeight w:val="865"/>
        </w:trPr>
        <w:tc>
          <w:tcPr>
            <w:tcBorders>
              <w:left w:val="single" w:color="000000" w:sz="4" w:space="0"/>
              <w:bottom w:val="single" w:color="000000" w:sz="4" w:space="0"/>
              <w:right w:val="single" w:color="000000" w:sz="4" w:space="0"/>
            </w:tcBorders>
            <w:tcW w:w="729" w:type="dxa"/>
            <w:vAlign w:val="center"/>
            <w:vMerge w:val="continue"/>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6</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虾仁</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bottom"/>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选用新鲜基围虾，从包装到销售全程冷冻储存，解冻后肉质结实，品质佳，形状大小均匀，冰衣极少。</w:t>
            </w:r>
            <w:r>
              <w:rPr>
                <w:rFonts w:hint="eastAsia" w:ascii="宋体" w:hAnsi="宋体" w:cs="宋体"/>
                <w:sz w:val="24"/>
                <w:szCs w:val="24"/>
              </w:rPr>
            </w:r>
            <w:r/>
          </w:p>
        </w:tc>
      </w:tr>
      <w:tr>
        <w:trPr>
          <w:cantSplit/>
          <w:trHeight w:val="865"/>
        </w:trPr>
        <w:tc>
          <w:tcPr>
            <w:tcBorders>
              <w:top w:val="single" w:color="000000" w:sz="4" w:space="0"/>
              <w:left w:val="single" w:color="000000" w:sz="4" w:space="0"/>
              <w:right w:val="single" w:color="000000" w:sz="4" w:space="0"/>
            </w:tcBorders>
            <w:tcW w:w="729" w:type="dxa"/>
            <w:vAlign w:val="center"/>
            <w:vMerge w:val="restart"/>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肉类/冻品类/禽蛋类</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1</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咸鸭</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bottom"/>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选用新鲜白条鸭加工腌制，从包装到销售全程冷冻储存，品质佳，大小均匀，冰衣极少。</w:t>
            </w:r>
            <w:r>
              <w:rPr>
                <w:rFonts w:hint="eastAsia" w:ascii="宋体" w:hAnsi="宋体" w:cs="宋体"/>
                <w:sz w:val="24"/>
                <w:szCs w:val="24"/>
              </w:rPr>
            </w:r>
            <w:r/>
          </w:p>
        </w:tc>
      </w:tr>
      <w:tr>
        <w:trPr>
          <w:cantSplit/>
          <w:trHeight w:val="865"/>
        </w:trPr>
        <w:tc>
          <w:tcPr>
            <w:tcBorders>
              <w:left w:val="single" w:color="000000" w:sz="4" w:space="0"/>
              <w:right w:val="single" w:color="000000" w:sz="4" w:space="0"/>
            </w:tcBorders>
            <w:tcW w:w="729" w:type="dxa"/>
            <w:vAlign w:val="center"/>
            <w:vMerge w:val="continue"/>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2</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咸鹅</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bottom"/>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选用新鲜白条鹅加工腌制，从包装到销售全程冷冻储存，品质佳，大小均匀，冰衣极少。</w:t>
            </w:r>
            <w:r>
              <w:rPr>
                <w:rFonts w:hint="eastAsia" w:ascii="宋体" w:hAnsi="宋体" w:cs="宋体"/>
                <w:sz w:val="24"/>
                <w:szCs w:val="24"/>
              </w:rPr>
            </w:r>
            <w:r/>
          </w:p>
        </w:tc>
      </w:tr>
      <w:tr>
        <w:trPr>
          <w:cantSplit/>
          <w:trHeight w:val="339"/>
        </w:trPr>
        <w:tc>
          <w:tcPr>
            <w:tcBorders>
              <w:left w:val="single" w:color="000000" w:sz="4" w:space="0"/>
              <w:right w:val="single" w:color="000000" w:sz="4" w:space="0"/>
            </w:tcBorders>
            <w:tcW w:w="729" w:type="dxa"/>
            <w:vAlign w:val="center"/>
            <w:vMerge w:val="continue"/>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3</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咸鸭蛋</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只</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bottom"/>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袋装，熟的</w:t>
            </w:r>
            <w:r>
              <w:rPr>
                <w:rStyle w:val="910"/>
                <w:rFonts w:hint="eastAsia" w:ascii="宋体" w:hAnsi="宋体" w:cs="宋体"/>
                <w:color w:val="000000"/>
                <w:sz w:val="24"/>
                <w:szCs w:val="24"/>
                <w:lang w:bidi="ar"/>
              </w:rPr>
              <w:t xml:space="preserve">，</w:t>
            </w:r>
            <w:r>
              <w:rPr>
                <w:rFonts w:hint="eastAsia" w:ascii="宋体" w:hAnsi="宋体" w:cs="宋体"/>
                <w:sz w:val="24"/>
                <w:szCs w:val="24"/>
                <w:lang w:bidi="ar"/>
              </w:rPr>
              <w:t xml:space="preserve">真空包装。</w:t>
            </w:r>
            <w:r>
              <w:rPr>
                <w:rFonts w:hint="eastAsia" w:ascii="宋体" w:hAnsi="宋体" w:cs="宋体"/>
                <w:sz w:val="24"/>
                <w:szCs w:val="24"/>
              </w:rPr>
            </w:r>
            <w:r/>
          </w:p>
        </w:tc>
      </w:tr>
      <w:tr>
        <w:trPr>
          <w:cantSplit/>
          <w:trHeight w:val="339"/>
        </w:trPr>
        <w:tc>
          <w:tcPr>
            <w:tcBorders>
              <w:left w:val="single" w:color="000000" w:sz="4" w:space="0"/>
              <w:right w:val="single" w:color="000000" w:sz="4" w:space="0"/>
            </w:tcBorders>
            <w:tcW w:w="729" w:type="dxa"/>
            <w:vAlign w:val="center"/>
            <w:vMerge w:val="continue"/>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4</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皮蛋</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只</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bottom"/>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新鲜，表皮干净平滑，大小均匀，无破损。</w:t>
            </w:r>
            <w:r>
              <w:rPr>
                <w:rFonts w:hint="eastAsia" w:ascii="宋体" w:hAnsi="宋体" w:cs="宋体"/>
                <w:sz w:val="24"/>
                <w:szCs w:val="24"/>
              </w:rPr>
            </w:r>
            <w:r/>
          </w:p>
        </w:tc>
      </w:tr>
      <w:tr>
        <w:trPr>
          <w:cantSplit/>
          <w:trHeight w:val="339"/>
        </w:trPr>
        <w:tc>
          <w:tcPr>
            <w:tcBorders>
              <w:left w:val="single" w:color="000000" w:sz="4" w:space="0"/>
              <w:right w:val="single" w:color="000000" w:sz="4" w:space="0"/>
            </w:tcBorders>
            <w:tcW w:w="729" w:type="dxa"/>
            <w:vAlign w:val="center"/>
            <w:vMerge w:val="continue"/>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5</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去壳鹌鹑蛋</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bottom"/>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新鲜去壳，皮白无斑，无破损，无异味。</w:t>
            </w:r>
            <w:r>
              <w:rPr>
                <w:rFonts w:hint="eastAsia" w:ascii="宋体" w:hAnsi="宋体" w:cs="宋体"/>
                <w:sz w:val="24"/>
                <w:szCs w:val="24"/>
              </w:rPr>
            </w:r>
            <w:r/>
          </w:p>
        </w:tc>
      </w:tr>
      <w:tr>
        <w:trPr>
          <w:cantSplit/>
          <w:trHeight w:val="339"/>
        </w:trPr>
        <w:tc>
          <w:tcPr>
            <w:tcBorders>
              <w:left w:val="single" w:color="000000" w:sz="4" w:space="0"/>
              <w:right w:val="single" w:color="000000" w:sz="4" w:space="0"/>
            </w:tcBorders>
            <w:tcW w:w="729" w:type="dxa"/>
            <w:vAlign w:val="center"/>
            <w:vMerge w:val="continue"/>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6</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酱牛肉</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bottom"/>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选用新鲜牛肉加工腌制，品质佳。</w:t>
            </w:r>
            <w:r>
              <w:rPr>
                <w:rFonts w:hint="eastAsia" w:ascii="宋体" w:hAnsi="宋体" w:cs="宋体"/>
                <w:sz w:val="24"/>
                <w:szCs w:val="24"/>
              </w:rPr>
            </w:r>
            <w:r/>
          </w:p>
        </w:tc>
      </w:tr>
      <w:tr>
        <w:trPr>
          <w:cantSplit/>
          <w:trHeight w:val="669"/>
        </w:trPr>
        <w:tc>
          <w:tcPr>
            <w:tcBorders>
              <w:left w:val="single" w:color="000000" w:sz="4" w:space="0"/>
              <w:right w:val="single" w:color="000000" w:sz="4" w:space="0"/>
            </w:tcBorders>
            <w:tcW w:w="729" w:type="dxa"/>
            <w:vAlign w:val="center"/>
            <w:vMerge w:val="continue"/>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7</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牛肉（肉块）</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bottom"/>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选用新鲜牛肉，从包装到销售全程冷冻储存，品质佳，大小均匀，冰衣极少。</w:t>
            </w:r>
            <w:r>
              <w:rPr>
                <w:rFonts w:hint="eastAsia" w:ascii="宋体" w:hAnsi="宋体" w:cs="宋体"/>
                <w:sz w:val="24"/>
                <w:szCs w:val="24"/>
              </w:rPr>
            </w:r>
            <w:r/>
          </w:p>
        </w:tc>
      </w:tr>
      <w:tr>
        <w:trPr>
          <w:cantSplit/>
          <w:trHeight w:val="669"/>
        </w:trPr>
        <w:tc>
          <w:tcPr>
            <w:tcBorders>
              <w:left w:val="single" w:color="000000" w:sz="4" w:space="0"/>
              <w:right w:val="single" w:color="000000" w:sz="4" w:space="0"/>
            </w:tcBorders>
            <w:tcW w:w="729" w:type="dxa"/>
            <w:vAlign w:val="center"/>
            <w:vMerge w:val="continue"/>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8</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牛肉片</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bottom"/>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选用新鲜牛肉，从包装到销售全程冷冻储存，品质佳，大小均匀，冰衣极少。</w:t>
            </w:r>
            <w:r>
              <w:rPr>
                <w:rFonts w:hint="eastAsia" w:ascii="宋体" w:hAnsi="宋体" w:cs="宋体"/>
                <w:sz w:val="24"/>
                <w:szCs w:val="24"/>
              </w:rPr>
            </w:r>
            <w:r/>
          </w:p>
        </w:tc>
      </w:tr>
      <w:tr>
        <w:trPr>
          <w:cantSplit/>
          <w:trHeight w:val="580"/>
        </w:trPr>
        <w:tc>
          <w:tcPr>
            <w:tcBorders>
              <w:left w:val="single" w:color="000000" w:sz="4" w:space="0"/>
              <w:right w:val="single" w:color="000000" w:sz="4" w:space="0"/>
            </w:tcBorders>
            <w:tcW w:w="729" w:type="dxa"/>
            <w:vAlign w:val="center"/>
            <w:vMerge w:val="continue"/>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9</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猪肝</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bottom"/>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新鲜干净，无水，无异味。</w:t>
            </w:r>
            <w:r>
              <w:rPr>
                <w:rFonts w:hint="eastAsia" w:ascii="宋体" w:hAnsi="宋体" w:cs="宋体"/>
                <w:sz w:val="24"/>
                <w:szCs w:val="24"/>
              </w:rPr>
            </w:r>
            <w:r/>
          </w:p>
        </w:tc>
      </w:tr>
      <w:tr>
        <w:trPr>
          <w:cantSplit/>
          <w:trHeight w:val="339"/>
        </w:trPr>
        <w:tc>
          <w:tcPr>
            <w:tcBorders>
              <w:left w:val="single" w:color="000000" w:sz="4" w:space="0"/>
              <w:right w:val="single" w:color="000000" w:sz="4" w:space="0"/>
            </w:tcBorders>
            <w:tcW w:w="729" w:type="dxa"/>
            <w:vAlign w:val="center"/>
            <w:vMerge w:val="continue"/>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10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猪口条</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bottom"/>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新鲜干净，无水，无异味。</w:t>
            </w:r>
            <w:r>
              <w:rPr>
                <w:rFonts w:hint="eastAsia" w:ascii="宋体" w:hAnsi="宋体" w:cs="宋体"/>
                <w:sz w:val="24"/>
                <w:szCs w:val="24"/>
              </w:rPr>
            </w:r>
            <w:r/>
          </w:p>
        </w:tc>
      </w:tr>
      <w:tr>
        <w:trPr>
          <w:cantSplit/>
          <w:trHeight w:val="339"/>
        </w:trPr>
        <w:tc>
          <w:tcPr>
            <w:tcBorders>
              <w:left w:val="single" w:color="000000" w:sz="4" w:space="0"/>
              <w:right w:val="single" w:color="000000" w:sz="4" w:space="0"/>
            </w:tcBorders>
            <w:tcW w:w="729" w:type="dxa"/>
            <w:vAlign w:val="center"/>
            <w:vMerge w:val="continue"/>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11</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猪耳朵</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bottom"/>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新鲜干净，无水，无异味。</w:t>
            </w:r>
            <w:r>
              <w:rPr>
                <w:rFonts w:hint="eastAsia" w:ascii="宋体" w:hAnsi="宋体" w:cs="宋体"/>
                <w:sz w:val="24"/>
                <w:szCs w:val="24"/>
              </w:rPr>
            </w:r>
            <w:r/>
          </w:p>
        </w:tc>
      </w:tr>
      <w:tr>
        <w:trPr>
          <w:cantSplit/>
          <w:trHeight w:val="339"/>
        </w:trPr>
        <w:tc>
          <w:tcPr>
            <w:tcBorders>
              <w:left w:val="single" w:color="000000" w:sz="4" w:space="0"/>
              <w:right w:val="single" w:color="000000" w:sz="4" w:space="0"/>
            </w:tcBorders>
            <w:tcW w:w="729" w:type="dxa"/>
            <w:vAlign w:val="center"/>
            <w:vMerge w:val="continue"/>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12</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海蜇皮</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bottom"/>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新鲜干净，无异味。</w:t>
            </w:r>
            <w:r>
              <w:rPr>
                <w:rFonts w:hint="eastAsia" w:ascii="宋体" w:hAnsi="宋体" w:cs="宋体"/>
                <w:sz w:val="24"/>
                <w:szCs w:val="24"/>
              </w:rPr>
            </w:r>
            <w:r/>
          </w:p>
        </w:tc>
      </w:tr>
      <w:tr>
        <w:trPr>
          <w:cantSplit/>
          <w:trHeight w:val="339"/>
        </w:trPr>
        <w:tc>
          <w:tcPr>
            <w:tcBorders>
              <w:left w:val="single" w:color="000000" w:sz="4" w:space="0"/>
              <w:right w:val="single" w:color="000000" w:sz="4" w:space="0"/>
            </w:tcBorders>
            <w:tcW w:w="729" w:type="dxa"/>
            <w:vAlign w:val="center"/>
            <w:vMerge w:val="continue"/>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13</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羊肉</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bottom"/>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选用新鲜羊肉，从包装到销售全程冷冻储存，品质佳，大小均匀，冰衣极少。</w:t>
            </w:r>
            <w:r>
              <w:rPr>
                <w:rFonts w:hint="eastAsia" w:ascii="宋体" w:hAnsi="宋体" w:cs="宋体"/>
                <w:sz w:val="24"/>
                <w:szCs w:val="24"/>
              </w:rPr>
            </w:r>
            <w:r/>
          </w:p>
        </w:tc>
      </w:tr>
      <w:tr>
        <w:trPr>
          <w:cantSplit/>
          <w:trHeight w:val="669"/>
        </w:trPr>
        <w:tc>
          <w:tcPr>
            <w:tcBorders>
              <w:left w:val="single" w:color="000000" w:sz="4" w:space="0"/>
              <w:right w:val="single" w:color="000000" w:sz="4" w:space="0"/>
            </w:tcBorders>
            <w:tcW w:w="729" w:type="dxa"/>
            <w:vAlign w:val="center"/>
            <w:vMerge w:val="continue"/>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14</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肉包</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个</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bottom"/>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标识标牌齐全，无破损，不过期。</w:t>
            </w:r>
            <w:r>
              <w:rPr>
                <w:rFonts w:hint="eastAsia" w:ascii="宋体" w:hAnsi="宋体" w:cs="宋体"/>
                <w:sz w:val="24"/>
                <w:szCs w:val="24"/>
              </w:rPr>
            </w:r>
            <w:r/>
          </w:p>
        </w:tc>
      </w:tr>
      <w:tr>
        <w:trPr>
          <w:cantSplit/>
          <w:trHeight w:val="339"/>
        </w:trPr>
        <w:tc>
          <w:tcPr>
            <w:tcBorders>
              <w:left w:val="single" w:color="000000" w:sz="4" w:space="0"/>
              <w:right w:val="single" w:color="000000" w:sz="4" w:space="0"/>
            </w:tcBorders>
            <w:tcW w:w="729" w:type="dxa"/>
            <w:vAlign w:val="center"/>
            <w:vMerge w:val="continue"/>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15</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烧麦</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bottom"/>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标识标牌齐全，无破损，不过期。</w:t>
            </w:r>
            <w:r>
              <w:rPr>
                <w:rFonts w:hint="eastAsia" w:ascii="宋体" w:hAnsi="宋体" w:cs="宋体"/>
                <w:sz w:val="24"/>
                <w:szCs w:val="24"/>
              </w:rPr>
            </w:r>
            <w:r/>
          </w:p>
        </w:tc>
      </w:tr>
      <w:tr>
        <w:trPr>
          <w:cantSplit/>
          <w:trHeight w:val="339"/>
        </w:trPr>
        <w:tc>
          <w:tcPr>
            <w:tcBorders>
              <w:left w:val="single" w:color="000000" w:sz="4" w:space="0"/>
              <w:right w:val="single" w:color="000000" w:sz="4" w:space="0"/>
            </w:tcBorders>
            <w:tcW w:w="729" w:type="dxa"/>
            <w:vAlign w:val="center"/>
            <w:vMerge w:val="continue"/>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16</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油条</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根</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bottom"/>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标识标牌齐全，无破损，不过期。</w:t>
            </w:r>
            <w:r>
              <w:rPr>
                <w:rFonts w:hint="eastAsia" w:ascii="宋体" w:hAnsi="宋体" w:cs="宋体"/>
                <w:sz w:val="24"/>
                <w:szCs w:val="24"/>
              </w:rPr>
            </w:r>
            <w:r/>
          </w:p>
        </w:tc>
      </w:tr>
      <w:tr>
        <w:trPr>
          <w:cantSplit/>
          <w:trHeight w:val="339"/>
        </w:trPr>
        <w:tc>
          <w:tcPr>
            <w:tcBorders>
              <w:left w:val="single" w:color="000000" w:sz="4" w:space="0"/>
              <w:right w:val="single" w:color="000000" w:sz="4" w:space="0"/>
            </w:tcBorders>
            <w:tcW w:w="729" w:type="dxa"/>
            <w:vAlign w:val="center"/>
            <w:vMerge w:val="continue"/>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17</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玉米粒</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bottom"/>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选用新鲜玉米，从包装到销售全程冷冻储存，品质佳，大小均匀，冰衣极少。</w:t>
            </w:r>
            <w:r>
              <w:rPr>
                <w:rFonts w:hint="eastAsia" w:ascii="宋体" w:hAnsi="宋体" w:cs="宋体"/>
                <w:sz w:val="24"/>
                <w:szCs w:val="24"/>
              </w:rPr>
            </w:r>
            <w:r/>
          </w:p>
        </w:tc>
      </w:tr>
      <w:tr>
        <w:trPr>
          <w:cantSplit/>
          <w:trHeight w:val="669"/>
        </w:trPr>
        <w:tc>
          <w:tcPr>
            <w:tcBorders>
              <w:left w:val="single" w:color="000000" w:sz="4" w:space="0"/>
              <w:right w:val="single" w:color="000000" w:sz="4" w:space="0"/>
            </w:tcBorders>
            <w:tcW w:w="729" w:type="dxa"/>
            <w:vAlign w:val="center"/>
            <w:vMerge w:val="continue"/>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18</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菜包</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bottom"/>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标识标牌齐全，无破损，不过期。</w:t>
            </w:r>
            <w:r>
              <w:rPr>
                <w:rFonts w:hint="eastAsia" w:ascii="宋体" w:hAnsi="宋体" w:cs="宋体"/>
                <w:sz w:val="24"/>
                <w:szCs w:val="24"/>
              </w:rPr>
            </w:r>
            <w:r/>
          </w:p>
        </w:tc>
      </w:tr>
      <w:tr>
        <w:trPr>
          <w:cantSplit/>
          <w:trHeight w:val="339"/>
        </w:trPr>
        <w:tc>
          <w:tcPr>
            <w:tcBorders>
              <w:left w:val="single" w:color="000000" w:sz="4" w:space="0"/>
              <w:right w:val="single" w:color="000000" w:sz="4" w:space="0"/>
            </w:tcBorders>
            <w:tcW w:w="729" w:type="dxa"/>
            <w:vAlign w:val="center"/>
            <w:vMerge w:val="continue"/>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19</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撒尿牛肉丸</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bottom"/>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从包装到销售全程冷冻储存，品质佳，精细浆制加工。</w:t>
            </w:r>
            <w:r>
              <w:rPr>
                <w:rFonts w:hint="eastAsia" w:ascii="宋体" w:hAnsi="宋体" w:cs="宋体"/>
                <w:sz w:val="24"/>
                <w:szCs w:val="24"/>
              </w:rPr>
            </w:r>
            <w:r/>
          </w:p>
        </w:tc>
      </w:tr>
      <w:tr>
        <w:trPr>
          <w:cantSplit/>
          <w:trHeight w:val="580"/>
        </w:trPr>
        <w:tc>
          <w:tcPr>
            <w:tcBorders>
              <w:left w:val="single" w:color="000000" w:sz="4" w:space="0"/>
              <w:right w:val="single" w:color="000000" w:sz="4" w:space="0"/>
            </w:tcBorders>
            <w:tcW w:w="729" w:type="dxa"/>
            <w:vAlign w:val="center"/>
            <w:vMerge w:val="continue"/>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20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鱼丸</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bottom"/>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从包装到销售全程冷冻储存，品质佳，精细浆制加工。</w:t>
            </w:r>
            <w:r>
              <w:rPr>
                <w:rFonts w:hint="eastAsia" w:ascii="宋体" w:hAnsi="宋体" w:cs="宋体"/>
                <w:sz w:val="24"/>
                <w:szCs w:val="24"/>
              </w:rPr>
            </w:r>
            <w:r/>
          </w:p>
        </w:tc>
      </w:tr>
      <w:tr>
        <w:trPr>
          <w:cantSplit/>
          <w:trHeight w:val="580"/>
        </w:trPr>
        <w:tc>
          <w:tcPr>
            <w:tcBorders>
              <w:left w:val="single" w:color="000000" w:sz="4" w:space="0"/>
              <w:right w:val="single" w:color="000000" w:sz="4" w:space="0"/>
            </w:tcBorders>
            <w:tcW w:w="729" w:type="dxa"/>
            <w:vAlign w:val="center"/>
            <w:vMerge w:val="continue"/>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21</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水发肉皮</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bottom"/>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标识标牌齐全，无破损，不过期。</w:t>
            </w:r>
            <w:r>
              <w:rPr>
                <w:rFonts w:hint="eastAsia" w:ascii="宋体" w:hAnsi="宋体" w:cs="宋体"/>
                <w:sz w:val="24"/>
                <w:szCs w:val="24"/>
              </w:rPr>
            </w:r>
            <w:r/>
          </w:p>
        </w:tc>
      </w:tr>
      <w:tr>
        <w:trPr>
          <w:cantSplit/>
          <w:trHeight w:val="339"/>
        </w:trPr>
        <w:tc>
          <w:tcPr>
            <w:tcBorders>
              <w:left w:val="single" w:color="000000" w:sz="4" w:space="0"/>
              <w:right w:val="single" w:color="000000" w:sz="4" w:space="0"/>
            </w:tcBorders>
            <w:tcW w:w="729" w:type="dxa"/>
            <w:vAlign w:val="center"/>
            <w:vMerge w:val="continue"/>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22</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面筋塞肉</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bottom"/>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标识标牌齐全，无破损，不过期。</w:t>
            </w:r>
            <w:r>
              <w:rPr>
                <w:rFonts w:hint="eastAsia" w:ascii="宋体" w:hAnsi="宋体" w:cs="宋体"/>
                <w:sz w:val="24"/>
                <w:szCs w:val="24"/>
              </w:rPr>
            </w:r>
            <w:r/>
          </w:p>
        </w:tc>
      </w:tr>
      <w:tr>
        <w:trPr>
          <w:cantSplit/>
          <w:trHeight w:val="339"/>
        </w:trPr>
        <w:tc>
          <w:tcPr>
            <w:tcBorders>
              <w:top w:val="single" w:color="000000" w:sz="4" w:space="0"/>
              <w:left w:val="single" w:color="000000" w:sz="4" w:space="0"/>
              <w:right w:val="single" w:color="000000" w:sz="4" w:space="0"/>
            </w:tcBorders>
            <w:tcW w:w="729" w:type="dxa"/>
            <w:vAlign w:val="center"/>
            <w:vMerge w:val="restart"/>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豆制品/咸小菜类</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1</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鱼酸菜</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bottom"/>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标识标牌齐全，无破损，不过期。</w:t>
            </w:r>
            <w:r>
              <w:rPr>
                <w:rFonts w:hint="eastAsia" w:ascii="宋体" w:hAnsi="宋体" w:cs="宋体"/>
                <w:sz w:val="24"/>
                <w:szCs w:val="24"/>
              </w:rPr>
            </w:r>
            <w:r/>
          </w:p>
        </w:tc>
      </w:tr>
      <w:tr>
        <w:trPr>
          <w:cantSplit/>
          <w:trHeight w:val="339"/>
        </w:trPr>
        <w:tc>
          <w:tcPr>
            <w:tcBorders>
              <w:left w:val="single" w:color="000000" w:sz="4" w:space="0"/>
              <w:right w:val="single" w:color="000000" w:sz="4" w:space="0"/>
            </w:tcBorders>
            <w:tcW w:w="729" w:type="dxa"/>
            <w:vAlign w:val="center"/>
            <w:vMerge w:val="continue"/>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2</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咸小菜</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bottom"/>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标识标牌齐全，无破损，不过期。</w:t>
            </w:r>
            <w:r>
              <w:rPr>
                <w:rFonts w:hint="eastAsia" w:ascii="宋体" w:hAnsi="宋体" w:cs="宋体"/>
                <w:sz w:val="24"/>
                <w:szCs w:val="24"/>
              </w:rPr>
            </w:r>
            <w:r/>
          </w:p>
        </w:tc>
      </w:tr>
      <w:tr>
        <w:trPr>
          <w:cantSplit/>
          <w:trHeight w:val="339"/>
        </w:trPr>
        <w:tc>
          <w:tcPr>
            <w:tcBorders>
              <w:left w:val="single" w:color="000000" w:sz="4" w:space="0"/>
              <w:right w:val="single" w:color="000000" w:sz="4" w:space="0"/>
            </w:tcBorders>
            <w:tcW w:w="729" w:type="dxa"/>
            <w:vAlign w:val="center"/>
            <w:vMerge w:val="continue"/>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3</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油面团</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bottom"/>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标识标牌齐全，无破损，不过期。</w:t>
            </w:r>
            <w:r>
              <w:rPr>
                <w:rFonts w:hint="eastAsia" w:ascii="宋体" w:hAnsi="宋体" w:cs="宋体"/>
                <w:sz w:val="24"/>
                <w:szCs w:val="24"/>
              </w:rPr>
            </w:r>
            <w:r/>
          </w:p>
        </w:tc>
      </w:tr>
      <w:tr>
        <w:trPr>
          <w:cantSplit/>
          <w:trHeight w:val="580"/>
        </w:trPr>
        <w:tc>
          <w:tcPr>
            <w:tcBorders>
              <w:left w:val="single" w:color="000000" w:sz="4" w:space="0"/>
              <w:right w:val="single" w:color="000000" w:sz="4" w:space="0"/>
            </w:tcBorders>
            <w:tcW w:w="729" w:type="dxa"/>
            <w:vAlign w:val="center"/>
            <w:vMerge w:val="continue"/>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4</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豆腐</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bottom"/>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当天制作，色泽正常，豆香味浓，大小均匀，无杂质，不粘手，无异味。</w:t>
            </w:r>
            <w:r>
              <w:rPr>
                <w:rFonts w:hint="eastAsia" w:ascii="宋体" w:hAnsi="宋体" w:cs="宋体"/>
                <w:sz w:val="24"/>
                <w:szCs w:val="24"/>
              </w:rPr>
            </w:r>
            <w:r/>
          </w:p>
        </w:tc>
      </w:tr>
      <w:tr>
        <w:trPr>
          <w:cantSplit/>
          <w:trHeight w:val="339"/>
        </w:trPr>
        <w:tc>
          <w:tcPr>
            <w:tcBorders>
              <w:left w:val="single" w:color="000000" w:sz="4" w:space="0"/>
              <w:right w:val="single" w:color="000000" w:sz="4" w:space="0"/>
            </w:tcBorders>
            <w:tcW w:w="729" w:type="dxa"/>
            <w:vAlign w:val="center"/>
            <w:vMerge w:val="continue"/>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5</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香干</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bottom"/>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标识标牌齐全，无破损，不过期，无霉变。</w:t>
            </w:r>
            <w:r>
              <w:rPr>
                <w:rFonts w:hint="eastAsia" w:ascii="宋体" w:hAnsi="宋体" w:cs="宋体"/>
                <w:sz w:val="24"/>
                <w:szCs w:val="24"/>
              </w:rPr>
            </w:r>
            <w:r/>
          </w:p>
        </w:tc>
      </w:tr>
      <w:tr>
        <w:trPr>
          <w:cantSplit/>
          <w:trHeight w:val="339"/>
        </w:trPr>
        <w:tc>
          <w:tcPr>
            <w:tcBorders>
              <w:left w:val="single" w:color="000000" w:sz="4" w:space="0"/>
              <w:right w:val="single" w:color="000000" w:sz="4" w:space="0"/>
            </w:tcBorders>
            <w:tcW w:w="729" w:type="dxa"/>
            <w:vAlign w:val="center"/>
            <w:vMerge w:val="continue"/>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6</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油豆腐</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bottom"/>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标识标牌齐全，无破损，不过期，无霉变。</w:t>
            </w:r>
            <w:r>
              <w:rPr>
                <w:rFonts w:hint="eastAsia" w:ascii="宋体" w:hAnsi="宋体" w:cs="宋体"/>
                <w:sz w:val="24"/>
                <w:szCs w:val="24"/>
              </w:rPr>
            </w:r>
            <w:r/>
          </w:p>
        </w:tc>
      </w:tr>
      <w:tr>
        <w:trPr>
          <w:cantSplit/>
          <w:trHeight w:val="580"/>
        </w:trPr>
        <w:tc>
          <w:tcPr>
            <w:tcBorders>
              <w:left w:val="single" w:color="000000" w:sz="4" w:space="0"/>
              <w:right w:val="single" w:color="000000" w:sz="4" w:space="0"/>
            </w:tcBorders>
            <w:tcW w:w="729" w:type="dxa"/>
            <w:vAlign w:val="center"/>
            <w:vMerge w:val="continue"/>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7</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百叶</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bottom"/>
            <w:textDirection w:val="lrTb"/>
            <w:noWrap/>
          </w:tcPr>
          <w:p>
            <w:pPr>
              <w:pStyle w:val="843"/>
              <w:spacing w:line="360" w:lineRule="auto"/>
              <w:widowControl/>
              <w:rPr>
                <w:rFonts w:hint="eastAsia" w:ascii="宋体" w:hAnsi="宋体" w:cs="宋体"/>
                <w:sz w:val="24"/>
                <w:szCs w:val="24"/>
              </w:rPr>
            </w:pPr>
            <w:r>
              <w:rPr>
                <w:rFonts w:hint="eastAsia" w:ascii="宋体" w:hAnsi="宋体" w:cs="宋体"/>
                <w:sz w:val="24"/>
                <w:szCs w:val="24"/>
                <w:lang w:bidi="ar"/>
              </w:rPr>
              <w:t xml:space="preserve">当天制作，色泽正常，片型整齐，豆香味浓，无杂质，不粘手，无异味。</w:t>
            </w:r>
            <w:r>
              <w:rPr>
                <w:rFonts w:hint="eastAsia" w:ascii="宋体" w:hAnsi="宋体" w:cs="宋体"/>
                <w:sz w:val="24"/>
                <w:szCs w:val="24"/>
              </w:rPr>
            </w:r>
            <w:r/>
          </w:p>
        </w:tc>
      </w:tr>
      <w:tr>
        <w:trPr>
          <w:cantSplit/>
          <w:trHeight w:val="580"/>
        </w:trPr>
        <w:tc>
          <w:tcPr>
            <w:tcBorders>
              <w:left w:val="single" w:color="000000" w:sz="4" w:space="0"/>
              <w:right w:val="single" w:color="000000" w:sz="4" w:space="0"/>
            </w:tcBorders>
            <w:tcW w:w="729" w:type="dxa"/>
            <w:vAlign w:val="center"/>
            <w:vMerge w:val="continue"/>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8</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素鸡</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bottom"/>
            <w:textDirection w:val="lrTb"/>
            <w:noWrap/>
          </w:tcPr>
          <w:p>
            <w:pPr>
              <w:pStyle w:val="843"/>
              <w:spacing w:line="360" w:lineRule="auto"/>
              <w:widowControl/>
              <w:rPr>
                <w:rFonts w:hint="eastAsia" w:ascii="宋体" w:hAnsi="宋体" w:cs="宋体"/>
                <w:sz w:val="24"/>
                <w:szCs w:val="24"/>
              </w:rPr>
            </w:pPr>
            <w:r>
              <w:rPr>
                <w:rFonts w:hint="eastAsia" w:ascii="宋体" w:hAnsi="宋体" w:cs="宋体"/>
                <w:sz w:val="24"/>
                <w:szCs w:val="24"/>
                <w:lang w:bidi="ar"/>
              </w:rPr>
              <w:t xml:space="preserve">当天制作，色泽正常，无杂质，不粘手，无异味。</w:t>
            </w:r>
            <w:r>
              <w:rPr>
                <w:rFonts w:hint="eastAsia" w:ascii="宋体" w:hAnsi="宋体" w:cs="宋体"/>
                <w:sz w:val="24"/>
                <w:szCs w:val="24"/>
              </w:rPr>
            </w:r>
            <w:r/>
          </w:p>
        </w:tc>
      </w:tr>
      <w:tr>
        <w:trPr>
          <w:cantSplit/>
          <w:trHeight w:val="580"/>
        </w:trPr>
        <w:tc>
          <w:tcPr>
            <w:tcBorders>
              <w:left w:val="single" w:color="000000" w:sz="4" w:space="0"/>
              <w:right w:val="single" w:color="000000" w:sz="4" w:space="0"/>
            </w:tcBorders>
            <w:tcW w:w="729" w:type="dxa"/>
            <w:vAlign w:val="center"/>
            <w:vMerge w:val="continue"/>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9</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面筋</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bottom"/>
            <w:textDirection w:val="lrTb"/>
            <w:noWrap/>
          </w:tcPr>
          <w:p>
            <w:pPr>
              <w:pStyle w:val="843"/>
              <w:spacing w:line="360" w:lineRule="auto"/>
              <w:widowControl/>
              <w:rPr>
                <w:rFonts w:hint="eastAsia" w:ascii="宋体" w:hAnsi="宋体" w:cs="宋体"/>
                <w:sz w:val="24"/>
                <w:szCs w:val="24"/>
              </w:rPr>
            </w:pPr>
            <w:r>
              <w:rPr>
                <w:rFonts w:hint="eastAsia" w:ascii="宋体" w:hAnsi="宋体" w:cs="宋体"/>
                <w:sz w:val="24"/>
                <w:szCs w:val="24"/>
                <w:lang w:bidi="ar"/>
              </w:rPr>
              <w:t xml:space="preserve">当天制作，色泽正常，无杂质，不粘手，无异味。</w:t>
            </w:r>
            <w:r>
              <w:rPr>
                <w:rFonts w:hint="eastAsia" w:ascii="宋体" w:hAnsi="宋体" w:cs="宋体"/>
                <w:sz w:val="24"/>
                <w:szCs w:val="24"/>
              </w:rPr>
            </w:r>
            <w:r/>
          </w:p>
        </w:tc>
      </w:tr>
      <w:tr>
        <w:trPr>
          <w:cantSplit/>
          <w:trHeight w:val="580"/>
        </w:trPr>
        <w:tc>
          <w:tcPr>
            <w:tcBorders>
              <w:left w:val="single" w:color="000000" w:sz="4" w:space="0"/>
              <w:bottom w:val="single" w:color="000000" w:sz="4" w:space="0"/>
              <w:right w:val="single" w:color="000000" w:sz="4" w:space="0"/>
            </w:tcBorders>
            <w:tcW w:w="729" w:type="dxa"/>
            <w:vAlign w:val="center"/>
            <w:vMerge w:val="continue"/>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10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百叶结</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bottom"/>
            <w:textDirection w:val="lrTb"/>
            <w:noWrap/>
          </w:tcPr>
          <w:p>
            <w:pPr>
              <w:pStyle w:val="843"/>
              <w:spacing w:line="360" w:lineRule="auto"/>
              <w:widowControl/>
              <w:rPr>
                <w:rFonts w:hint="eastAsia" w:ascii="宋体" w:hAnsi="宋体" w:cs="宋体"/>
                <w:sz w:val="24"/>
                <w:szCs w:val="24"/>
              </w:rPr>
            </w:pPr>
            <w:r>
              <w:rPr>
                <w:rFonts w:hint="eastAsia" w:ascii="宋体" w:hAnsi="宋体" w:cs="宋体"/>
                <w:sz w:val="24"/>
                <w:szCs w:val="24"/>
                <w:lang w:bidi="ar"/>
              </w:rPr>
              <w:t xml:space="preserve">当天制作，色泽正常，片型整齐，豆香味浓，无杂质，不粘手，无异味。</w:t>
            </w:r>
            <w:r>
              <w:rPr>
                <w:rFonts w:hint="eastAsia" w:ascii="宋体" w:hAnsi="宋体" w:cs="宋体"/>
                <w:sz w:val="24"/>
                <w:szCs w:val="24"/>
              </w:rPr>
            </w:r>
            <w:r/>
          </w:p>
        </w:tc>
      </w:tr>
      <w:tr>
        <w:trPr>
          <w:cantSplit/>
          <w:trHeight w:val="339"/>
        </w:trPr>
        <w:tc>
          <w:tcPr>
            <w:tcBorders>
              <w:top w:val="single" w:color="000000" w:sz="4" w:space="0"/>
              <w:left w:val="single" w:color="000000" w:sz="4" w:space="0"/>
              <w:right w:val="single" w:color="000000" w:sz="4" w:space="0"/>
            </w:tcBorders>
            <w:tcW w:w="729" w:type="dxa"/>
            <w:vAlign w:val="center"/>
            <w:vMerge w:val="restart"/>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调味品/干货类</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1</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五香粉</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bottom"/>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标识标牌齐全，无破损，不过期。</w:t>
            </w:r>
            <w:r>
              <w:rPr>
                <w:rFonts w:hint="eastAsia" w:ascii="宋体" w:hAnsi="宋体" w:cs="宋体"/>
                <w:sz w:val="24"/>
                <w:szCs w:val="24"/>
              </w:rPr>
            </w:r>
            <w:r/>
          </w:p>
        </w:tc>
      </w:tr>
      <w:tr>
        <w:trPr>
          <w:cantSplit/>
          <w:trHeight w:val="339"/>
        </w:trPr>
        <w:tc>
          <w:tcPr>
            <w:tcBorders>
              <w:left w:val="single" w:color="000000" w:sz="4" w:space="0"/>
              <w:right w:val="single" w:color="000000" w:sz="4" w:space="0"/>
            </w:tcBorders>
            <w:tcW w:w="729" w:type="dxa"/>
            <w:vAlign w:val="center"/>
            <w:vMerge w:val="continue"/>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2</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花椒粉</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bottom"/>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标识标牌齐全，无破损，不过期。</w:t>
            </w:r>
            <w:r>
              <w:rPr>
                <w:rFonts w:hint="eastAsia" w:ascii="宋体" w:hAnsi="宋体" w:cs="宋体"/>
                <w:sz w:val="24"/>
                <w:szCs w:val="24"/>
              </w:rPr>
            </w:r>
            <w:r/>
          </w:p>
        </w:tc>
      </w:tr>
      <w:tr>
        <w:trPr>
          <w:cantSplit/>
          <w:trHeight w:val="339"/>
        </w:trPr>
        <w:tc>
          <w:tcPr>
            <w:tcBorders>
              <w:left w:val="single" w:color="000000" w:sz="4" w:space="0"/>
              <w:right w:val="single" w:color="000000" w:sz="4" w:space="0"/>
            </w:tcBorders>
            <w:tcW w:w="729" w:type="dxa"/>
            <w:vAlign w:val="center"/>
            <w:vMerge w:val="continue"/>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3</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咖喱粉</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bottom"/>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标识标牌齐全，无破损，不过期。</w:t>
            </w:r>
            <w:r>
              <w:rPr>
                <w:rFonts w:hint="eastAsia" w:ascii="宋体" w:hAnsi="宋体" w:cs="宋体"/>
                <w:sz w:val="24"/>
                <w:szCs w:val="24"/>
              </w:rPr>
            </w:r>
            <w:r/>
          </w:p>
        </w:tc>
      </w:tr>
      <w:tr>
        <w:trPr>
          <w:cantSplit/>
          <w:trHeight w:val="339"/>
        </w:trPr>
        <w:tc>
          <w:tcPr>
            <w:tcBorders>
              <w:left w:val="single" w:color="000000" w:sz="4" w:space="0"/>
              <w:right w:val="single" w:color="000000" w:sz="4" w:space="0"/>
            </w:tcBorders>
            <w:tcW w:w="729" w:type="dxa"/>
            <w:vAlign w:val="center"/>
            <w:vMerge w:val="continue"/>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4</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麻油</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桶</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bottom"/>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标识标牌齐全，无破损，不过期。</w:t>
            </w:r>
            <w:r>
              <w:rPr>
                <w:rFonts w:hint="eastAsia" w:ascii="宋体" w:hAnsi="宋体" w:cs="宋体"/>
                <w:sz w:val="24"/>
                <w:szCs w:val="24"/>
              </w:rPr>
            </w:r>
            <w:r/>
          </w:p>
        </w:tc>
      </w:tr>
      <w:tr>
        <w:trPr>
          <w:cantSplit/>
          <w:trHeight w:val="339"/>
        </w:trPr>
        <w:tc>
          <w:tcPr>
            <w:tcBorders>
              <w:left w:val="single" w:color="000000" w:sz="4" w:space="0"/>
              <w:right w:val="single" w:color="000000" w:sz="4" w:space="0"/>
            </w:tcBorders>
            <w:tcW w:w="729" w:type="dxa"/>
            <w:vAlign w:val="center"/>
            <w:vMerge w:val="continue"/>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5</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白胡椒粉</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bottom"/>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标识标牌齐全，无破损，不过期。</w:t>
            </w:r>
            <w:r>
              <w:rPr>
                <w:rFonts w:hint="eastAsia" w:ascii="宋体" w:hAnsi="宋体" w:cs="宋体"/>
                <w:sz w:val="24"/>
                <w:szCs w:val="24"/>
              </w:rPr>
            </w:r>
            <w:r/>
          </w:p>
        </w:tc>
      </w:tr>
      <w:tr>
        <w:trPr>
          <w:cantSplit/>
          <w:trHeight w:val="339"/>
        </w:trPr>
        <w:tc>
          <w:tcPr>
            <w:tcBorders>
              <w:left w:val="single" w:color="000000" w:sz="4" w:space="0"/>
              <w:right w:val="single" w:color="000000" w:sz="4" w:space="0"/>
            </w:tcBorders>
            <w:tcW w:w="729" w:type="dxa"/>
            <w:vAlign w:val="center"/>
            <w:vMerge w:val="continue"/>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6</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干香菇</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bottom"/>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标识标牌齐全，无破损，不过期，无霉变。</w:t>
            </w:r>
            <w:r>
              <w:rPr>
                <w:rFonts w:hint="eastAsia" w:ascii="宋体" w:hAnsi="宋体" w:cs="宋体"/>
                <w:sz w:val="24"/>
                <w:szCs w:val="24"/>
              </w:rPr>
            </w:r>
            <w:r/>
          </w:p>
        </w:tc>
      </w:tr>
      <w:tr>
        <w:trPr>
          <w:cantSplit/>
          <w:trHeight w:val="339"/>
        </w:trPr>
        <w:tc>
          <w:tcPr>
            <w:tcBorders>
              <w:left w:val="single" w:color="000000" w:sz="4" w:space="0"/>
              <w:right w:val="single" w:color="000000" w:sz="4" w:space="0"/>
            </w:tcBorders>
            <w:tcW w:w="729" w:type="dxa"/>
            <w:vAlign w:val="center"/>
            <w:vMerge w:val="continue"/>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7</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干木耳</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bottom"/>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标识标牌齐全，无破损，不过期，无霉变。</w:t>
            </w:r>
            <w:r>
              <w:rPr>
                <w:rFonts w:hint="eastAsia" w:ascii="宋体" w:hAnsi="宋体" w:cs="宋体"/>
                <w:sz w:val="24"/>
                <w:szCs w:val="24"/>
              </w:rPr>
            </w:r>
            <w:r/>
          </w:p>
        </w:tc>
      </w:tr>
      <w:tr>
        <w:trPr>
          <w:cantSplit/>
          <w:trHeight w:val="339"/>
        </w:trPr>
        <w:tc>
          <w:tcPr>
            <w:tcBorders>
              <w:left w:val="single" w:color="000000" w:sz="4" w:space="0"/>
              <w:right w:val="single" w:color="000000" w:sz="4" w:space="0"/>
            </w:tcBorders>
            <w:tcW w:w="729" w:type="dxa"/>
            <w:vAlign w:val="center"/>
            <w:vMerge w:val="continue"/>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8</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干红枣</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bottom"/>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标识标牌齐全，无破损，不过期，无霉变。</w:t>
            </w:r>
            <w:r>
              <w:rPr>
                <w:rFonts w:hint="eastAsia" w:ascii="宋体" w:hAnsi="宋体" w:cs="宋体"/>
                <w:sz w:val="24"/>
                <w:szCs w:val="24"/>
              </w:rPr>
            </w:r>
            <w:r/>
          </w:p>
        </w:tc>
      </w:tr>
      <w:tr>
        <w:trPr>
          <w:cantSplit/>
          <w:trHeight w:val="339"/>
        </w:trPr>
        <w:tc>
          <w:tcPr>
            <w:tcBorders>
              <w:left w:val="single" w:color="000000" w:sz="4" w:space="0"/>
              <w:right w:val="single" w:color="000000" w:sz="4" w:space="0"/>
            </w:tcBorders>
            <w:tcW w:w="729" w:type="dxa"/>
            <w:vAlign w:val="center"/>
            <w:vMerge w:val="continue"/>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9</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粉丝</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bottom"/>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标识标牌齐全，无破损，不过期，无霉变。</w:t>
            </w:r>
            <w:r>
              <w:rPr>
                <w:rFonts w:hint="eastAsia" w:ascii="宋体" w:hAnsi="宋体" w:cs="宋体"/>
                <w:sz w:val="24"/>
                <w:szCs w:val="24"/>
              </w:rPr>
            </w:r>
            <w:r/>
          </w:p>
        </w:tc>
      </w:tr>
      <w:tr>
        <w:trPr>
          <w:cantSplit/>
          <w:trHeight w:val="339"/>
        </w:trPr>
        <w:tc>
          <w:tcPr>
            <w:tcBorders>
              <w:left w:val="single" w:color="000000" w:sz="4" w:space="0"/>
              <w:right w:val="single" w:color="000000" w:sz="4" w:space="0"/>
            </w:tcBorders>
            <w:tcW w:w="729" w:type="dxa"/>
            <w:vAlign w:val="center"/>
            <w:vMerge w:val="continue"/>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10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笋干</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bottom"/>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标识标牌齐全，无破损，不过期，无霉变。</w:t>
            </w:r>
            <w:r>
              <w:rPr>
                <w:rFonts w:hint="eastAsia" w:ascii="宋体" w:hAnsi="宋体" w:cs="宋体"/>
                <w:sz w:val="24"/>
                <w:szCs w:val="24"/>
              </w:rPr>
            </w:r>
            <w:r/>
          </w:p>
        </w:tc>
      </w:tr>
      <w:tr>
        <w:trPr>
          <w:cantSplit/>
          <w:trHeight w:val="339"/>
        </w:trPr>
        <w:tc>
          <w:tcPr>
            <w:tcBorders>
              <w:left w:val="single" w:color="000000" w:sz="4" w:space="0"/>
              <w:right w:val="single" w:color="000000" w:sz="4" w:space="0"/>
            </w:tcBorders>
            <w:tcW w:w="729" w:type="dxa"/>
            <w:vAlign w:val="center"/>
            <w:vMerge w:val="continue"/>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11</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银耳</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bottom"/>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标识标牌齐全，无破损，不过期，无霉变。</w:t>
            </w:r>
            <w:r>
              <w:rPr>
                <w:rFonts w:hint="eastAsia" w:ascii="宋体" w:hAnsi="宋体" w:cs="宋体"/>
                <w:sz w:val="24"/>
                <w:szCs w:val="24"/>
              </w:rPr>
            </w:r>
            <w:r/>
          </w:p>
        </w:tc>
      </w:tr>
      <w:tr>
        <w:trPr>
          <w:cantSplit/>
          <w:trHeight w:val="339"/>
        </w:trPr>
        <w:tc>
          <w:tcPr>
            <w:tcBorders>
              <w:left w:val="single" w:color="000000" w:sz="4" w:space="0"/>
              <w:right w:val="single" w:color="000000" w:sz="4" w:space="0"/>
            </w:tcBorders>
            <w:tcW w:w="729" w:type="dxa"/>
            <w:vAlign w:val="center"/>
            <w:vMerge w:val="continue"/>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12</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莲心</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bottom"/>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标识标牌齐全，无破损，不过期，无霉变。</w:t>
            </w:r>
            <w:r>
              <w:rPr>
                <w:rFonts w:hint="eastAsia" w:ascii="宋体" w:hAnsi="宋体" w:cs="宋体"/>
                <w:sz w:val="24"/>
                <w:szCs w:val="24"/>
              </w:rPr>
            </w:r>
            <w:r/>
          </w:p>
        </w:tc>
      </w:tr>
      <w:tr>
        <w:trPr>
          <w:cantSplit/>
          <w:trHeight w:val="339"/>
        </w:trPr>
        <w:tc>
          <w:tcPr>
            <w:tcBorders>
              <w:left w:val="single" w:color="000000" w:sz="4" w:space="0"/>
              <w:right w:val="single" w:color="000000" w:sz="4" w:space="0"/>
            </w:tcBorders>
            <w:tcW w:w="729" w:type="dxa"/>
            <w:vAlign w:val="center"/>
            <w:vMerge w:val="continue"/>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13</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干辣椒</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bottom"/>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标识标牌齐全，无破损，不过期，无霉变。</w:t>
            </w:r>
            <w:r>
              <w:rPr>
                <w:rFonts w:hint="eastAsia" w:ascii="宋体" w:hAnsi="宋体" w:cs="宋体"/>
                <w:sz w:val="24"/>
                <w:szCs w:val="24"/>
              </w:rPr>
            </w:r>
            <w:r/>
          </w:p>
        </w:tc>
      </w:tr>
      <w:tr>
        <w:trPr>
          <w:cantSplit/>
          <w:trHeight w:val="339"/>
        </w:trPr>
        <w:tc>
          <w:tcPr>
            <w:tcBorders>
              <w:left w:val="single" w:color="000000" w:sz="4" w:space="0"/>
              <w:right w:val="single" w:color="000000" w:sz="4" w:space="0"/>
            </w:tcBorders>
            <w:tcW w:w="729" w:type="dxa"/>
            <w:vAlign w:val="center"/>
            <w:vMerge w:val="continue"/>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14</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辣粉</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bottom"/>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标识标牌齐全，无破损，不过期，无霉变。</w:t>
            </w:r>
            <w:r>
              <w:rPr>
                <w:rFonts w:hint="eastAsia" w:ascii="宋体" w:hAnsi="宋体" w:cs="宋体"/>
                <w:sz w:val="24"/>
                <w:szCs w:val="24"/>
              </w:rPr>
            </w:r>
            <w:r/>
          </w:p>
        </w:tc>
      </w:tr>
      <w:tr>
        <w:trPr>
          <w:cantSplit/>
          <w:trHeight w:val="339"/>
        </w:trPr>
        <w:tc>
          <w:tcPr>
            <w:tcBorders>
              <w:left w:val="single" w:color="000000" w:sz="4" w:space="0"/>
              <w:right w:val="single" w:color="000000" w:sz="4" w:space="0"/>
            </w:tcBorders>
            <w:tcW w:w="729" w:type="dxa"/>
            <w:vAlign w:val="center"/>
            <w:vMerge w:val="continue"/>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15</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腰果</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bottom"/>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标识标牌齐全，无破损，不过期，无霉变。</w:t>
            </w:r>
            <w:r>
              <w:rPr>
                <w:rFonts w:hint="eastAsia" w:ascii="宋体" w:hAnsi="宋体" w:cs="宋体"/>
                <w:sz w:val="24"/>
                <w:szCs w:val="24"/>
              </w:rPr>
            </w:r>
            <w:r/>
          </w:p>
        </w:tc>
      </w:tr>
      <w:tr>
        <w:trPr>
          <w:cantSplit/>
          <w:trHeight w:val="339"/>
        </w:trPr>
        <w:tc>
          <w:tcPr>
            <w:tcBorders>
              <w:left w:val="single" w:color="000000" w:sz="4" w:space="0"/>
              <w:right w:val="single" w:color="000000" w:sz="4" w:space="0"/>
            </w:tcBorders>
            <w:tcW w:w="729" w:type="dxa"/>
            <w:vAlign w:val="center"/>
            <w:vMerge w:val="continue"/>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16</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紫菜</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bottom"/>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标识标牌齐全，无破损，不过期，无霉变。</w:t>
            </w:r>
            <w:r>
              <w:rPr>
                <w:rFonts w:hint="eastAsia" w:ascii="宋体" w:hAnsi="宋体" w:cs="宋体"/>
                <w:sz w:val="24"/>
                <w:szCs w:val="24"/>
              </w:rPr>
            </w:r>
            <w:r/>
          </w:p>
        </w:tc>
      </w:tr>
      <w:tr>
        <w:trPr>
          <w:cantSplit/>
          <w:trHeight w:val="339"/>
        </w:trPr>
        <w:tc>
          <w:tcPr>
            <w:tcBorders>
              <w:left w:val="single" w:color="000000" w:sz="4" w:space="0"/>
              <w:right w:val="single" w:color="000000" w:sz="4" w:space="0"/>
            </w:tcBorders>
            <w:tcW w:w="729" w:type="dxa"/>
            <w:vAlign w:val="center"/>
            <w:vMerge w:val="continue"/>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17</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枸杞子</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bottom"/>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标识标牌齐全，无破损，不过期，无霉变。</w:t>
            </w:r>
            <w:r>
              <w:rPr>
                <w:rFonts w:hint="eastAsia" w:ascii="宋体" w:hAnsi="宋体" w:cs="宋体"/>
                <w:sz w:val="24"/>
                <w:szCs w:val="24"/>
              </w:rPr>
            </w:r>
            <w:r/>
          </w:p>
        </w:tc>
      </w:tr>
      <w:tr>
        <w:trPr>
          <w:cantSplit/>
          <w:trHeight w:val="339"/>
        </w:trPr>
        <w:tc>
          <w:tcPr>
            <w:tcBorders>
              <w:left w:val="single" w:color="000000" w:sz="4" w:space="0"/>
              <w:right w:val="single" w:color="000000" w:sz="4" w:space="0"/>
            </w:tcBorders>
            <w:tcW w:w="729" w:type="dxa"/>
            <w:vAlign w:val="center"/>
            <w:vMerge w:val="continue"/>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18</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葡萄干</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bottom"/>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标识标牌齐全，无破损，不过期，无霉变。</w:t>
            </w:r>
            <w:r>
              <w:rPr>
                <w:rFonts w:hint="eastAsia" w:ascii="宋体" w:hAnsi="宋体" w:cs="宋体"/>
                <w:sz w:val="24"/>
                <w:szCs w:val="24"/>
              </w:rPr>
            </w:r>
            <w:r/>
          </w:p>
        </w:tc>
      </w:tr>
      <w:tr>
        <w:trPr>
          <w:cantSplit/>
          <w:trHeight w:val="339"/>
        </w:trPr>
        <w:tc>
          <w:tcPr>
            <w:tcBorders>
              <w:left w:val="single" w:color="000000" w:sz="4" w:space="0"/>
              <w:right w:val="single" w:color="000000" w:sz="4" w:space="0"/>
            </w:tcBorders>
            <w:tcW w:w="729" w:type="dxa"/>
            <w:vAlign w:val="center"/>
            <w:vMerge w:val="continue"/>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19</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八角</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bottom"/>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标识标牌齐全，无破损，不过期，无霉变。</w:t>
            </w:r>
            <w:r>
              <w:rPr>
                <w:rFonts w:hint="eastAsia" w:ascii="宋体" w:hAnsi="宋体" w:cs="宋体"/>
                <w:sz w:val="24"/>
                <w:szCs w:val="24"/>
              </w:rPr>
            </w:r>
            <w:r/>
          </w:p>
        </w:tc>
      </w:tr>
      <w:tr>
        <w:trPr>
          <w:cantSplit/>
          <w:trHeight w:val="339"/>
        </w:trPr>
        <w:tc>
          <w:tcPr>
            <w:tcBorders>
              <w:left w:val="single" w:color="000000" w:sz="4" w:space="0"/>
              <w:right w:val="single" w:color="000000" w:sz="4" w:space="0"/>
            </w:tcBorders>
            <w:tcW w:w="729" w:type="dxa"/>
            <w:vAlign w:val="center"/>
            <w:vMerge w:val="continue"/>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20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辣粉</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bottom"/>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标识标牌齐全，无破损，不过期，无霉变。</w:t>
            </w:r>
            <w:r>
              <w:rPr>
                <w:rFonts w:hint="eastAsia" w:ascii="宋体" w:hAnsi="宋体" w:cs="宋体"/>
                <w:sz w:val="24"/>
                <w:szCs w:val="24"/>
              </w:rPr>
            </w:r>
            <w:r/>
          </w:p>
        </w:tc>
      </w:tr>
      <w:tr>
        <w:trPr>
          <w:cantSplit/>
          <w:trHeight w:val="339"/>
        </w:trPr>
        <w:tc>
          <w:tcPr>
            <w:tcBorders>
              <w:left w:val="single" w:color="000000" w:sz="4" w:space="0"/>
              <w:right w:val="single" w:color="000000" w:sz="4" w:space="0"/>
            </w:tcBorders>
            <w:tcW w:w="729" w:type="dxa"/>
            <w:vAlign w:val="center"/>
            <w:vMerge w:val="continue"/>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21</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生粉</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bottom"/>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标识标牌齐全，无破损，不过期，无霉变。</w:t>
            </w:r>
            <w:r>
              <w:rPr>
                <w:rFonts w:hint="eastAsia" w:ascii="宋体" w:hAnsi="宋体" w:cs="宋体"/>
                <w:sz w:val="24"/>
                <w:szCs w:val="24"/>
              </w:rPr>
            </w:r>
            <w:r/>
          </w:p>
        </w:tc>
      </w:tr>
      <w:tr>
        <w:trPr>
          <w:cantSplit/>
          <w:trHeight w:val="339"/>
        </w:trPr>
        <w:tc>
          <w:tcPr>
            <w:tcBorders>
              <w:left w:val="single" w:color="000000" w:sz="4" w:space="0"/>
              <w:right w:val="single" w:color="000000" w:sz="4" w:space="0"/>
            </w:tcBorders>
            <w:tcW w:w="729" w:type="dxa"/>
            <w:vAlign w:val="center"/>
            <w:vMerge w:val="continue"/>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22</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腐竹</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bottom"/>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标识标牌齐全，无破损，不过期，无霉变。</w:t>
            </w:r>
            <w:r>
              <w:rPr>
                <w:rFonts w:hint="eastAsia" w:ascii="宋体" w:hAnsi="宋体" w:cs="宋体"/>
                <w:sz w:val="24"/>
                <w:szCs w:val="24"/>
              </w:rPr>
            </w:r>
            <w:r/>
          </w:p>
        </w:tc>
      </w:tr>
      <w:tr>
        <w:trPr>
          <w:cantSplit/>
          <w:trHeight w:val="339"/>
        </w:trPr>
        <w:tc>
          <w:tcPr>
            <w:tcBorders>
              <w:left w:val="single" w:color="000000" w:sz="4" w:space="0"/>
              <w:right w:val="single" w:color="000000" w:sz="4" w:space="0"/>
            </w:tcBorders>
            <w:tcW w:w="729" w:type="dxa"/>
            <w:vAlign w:val="center"/>
            <w:vMerge w:val="continue"/>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23</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小茴香</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bottom"/>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标识标牌齐全，无破损，不过期，无霉变。</w:t>
            </w:r>
            <w:r>
              <w:rPr>
                <w:rFonts w:hint="eastAsia" w:ascii="宋体" w:hAnsi="宋体" w:cs="宋体"/>
                <w:sz w:val="24"/>
                <w:szCs w:val="24"/>
              </w:rPr>
            </w:r>
            <w:r/>
          </w:p>
        </w:tc>
      </w:tr>
      <w:tr>
        <w:trPr>
          <w:cantSplit/>
          <w:trHeight w:val="350"/>
        </w:trPr>
        <w:tc>
          <w:tcPr>
            <w:tcBorders>
              <w:left w:val="single" w:color="000000" w:sz="4" w:space="0"/>
              <w:bottom w:val="single" w:color="000000" w:sz="4" w:space="0"/>
              <w:right w:val="single" w:color="000000" w:sz="4" w:space="0"/>
            </w:tcBorders>
            <w:tcW w:w="729" w:type="dxa"/>
            <w:vAlign w:val="center"/>
            <w:vMerge w:val="continue"/>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24</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孜然</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43"/>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kg</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31" w:type="dxa"/>
            <w:vAlign w:val="bottom"/>
            <w:textDirection w:val="lrTb"/>
            <w:noWrap w:val="false"/>
          </w:tcPr>
          <w:p>
            <w:pPr>
              <w:pStyle w:val="84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标识标牌齐全，无破损，不过期，无霉变。</w:t>
            </w:r>
            <w:r>
              <w:rPr>
                <w:rFonts w:hint="eastAsia" w:ascii="宋体" w:hAnsi="宋体" w:cs="宋体"/>
                <w:sz w:val="24"/>
                <w:szCs w:val="24"/>
              </w:rPr>
            </w:r>
            <w:r/>
          </w:p>
        </w:tc>
      </w:tr>
    </w:tbl>
    <w:p>
      <w:pPr>
        <w:pStyle w:val="844"/>
        <w:jc w:val="center"/>
        <w:rPr>
          <w:szCs w:val="36"/>
        </w:rPr>
      </w:pPr>
      <w:r>
        <w:rPr>
          <w:rFonts w:hint="eastAsia"/>
          <w:szCs w:val="36"/>
        </w:rPr>
        <w:br w:type="page" w:clear="all"/>
      </w:r>
      <w:bookmarkStart w:id="52" w:name="_Toc29174"/>
      <w:r>
        <w:rPr>
          <w:rFonts w:hint="eastAsia"/>
          <w:szCs w:val="36"/>
        </w:rPr>
        <w:t xml:space="preserve">第六章 竞争性磋商响应文件格式及附件</w:t>
      </w:r>
      <w:bookmarkEnd w:id="46"/>
      <w:r/>
      <w:bookmarkEnd w:id="52"/>
      <w:r>
        <w:rPr>
          <w:szCs w:val="36"/>
        </w:rPr>
      </w:r>
      <w:r/>
    </w:p>
    <w:p>
      <w:pPr>
        <w:pStyle w:val="843"/>
        <w:ind w:left="1807" w:hanging="1807"/>
        <w:jc w:val="right"/>
        <w:rPr>
          <w:rFonts w:ascii="宋体" w:hAnsi="宋体"/>
          <w:b/>
          <w:sz w:val="36"/>
        </w:rPr>
      </w:pPr>
      <w:r>
        <w:rPr>
          <w:rFonts w:hint="eastAsia" w:ascii="宋体" w:hAnsi="宋体"/>
          <w:b/>
          <w:sz w:val="36"/>
        </w:rPr>
        <w:t xml:space="preserve">（正本/副本）</w:t>
      </w:r>
      <w:r>
        <w:rPr>
          <w:rFonts w:ascii="宋体" w:hAnsi="宋体"/>
          <w:b/>
          <w:sz w:val="36"/>
        </w:rPr>
      </w:r>
      <w:r/>
    </w:p>
    <w:p>
      <w:pPr>
        <w:pStyle w:val="843"/>
        <w:ind w:left="1807" w:hanging="1807"/>
        <w:rPr>
          <w:rFonts w:ascii="宋体" w:hAnsi="宋体"/>
          <w:b/>
          <w:sz w:val="36"/>
        </w:rPr>
      </w:pPr>
      <w:r>
        <w:rPr>
          <w:rFonts w:ascii="宋体" w:hAnsi="宋体"/>
          <w:b/>
          <w:sz w:val="36"/>
        </w:rPr>
      </w:r>
      <w:r/>
    </w:p>
    <w:p>
      <w:pPr>
        <w:pStyle w:val="843"/>
        <w:jc w:val="center"/>
        <w:rPr>
          <w:rFonts w:hint="eastAsia" w:ascii="宋体" w:hAnsi="宋体"/>
          <w:b/>
          <w:sz w:val="84"/>
          <w:szCs w:val="84"/>
        </w:rPr>
      </w:pPr>
      <w:r>
        <w:rPr>
          <w:rFonts w:hint="eastAsia" w:ascii="宋体" w:hAnsi="宋体"/>
          <w:b/>
          <w:sz w:val="84"/>
          <w:szCs w:val="84"/>
        </w:rPr>
      </w:r>
      <w:r/>
    </w:p>
    <w:p>
      <w:pPr>
        <w:pStyle w:val="843"/>
        <w:jc w:val="center"/>
        <w:spacing w:line="480" w:lineRule="auto"/>
        <w:rPr>
          <w:rFonts w:ascii="宋体" w:hAnsi="宋体"/>
          <w:b/>
          <w:sz w:val="84"/>
          <w:szCs w:val="84"/>
        </w:rPr>
      </w:pPr>
      <w:r>
        <w:rPr>
          <w:rFonts w:hint="eastAsia" w:ascii="宋体" w:hAnsi="宋体"/>
          <w:b/>
          <w:sz w:val="84"/>
          <w:szCs w:val="84"/>
        </w:rPr>
        <w:t xml:space="preserve">响应文件</w:t>
      </w:r>
      <w:r>
        <w:rPr>
          <w:rFonts w:ascii="宋体" w:hAnsi="宋体"/>
          <w:b/>
          <w:sz w:val="84"/>
          <w:szCs w:val="84"/>
        </w:rPr>
      </w:r>
      <w:r/>
    </w:p>
    <w:p>
      <w:pPr>
        <w:pStyle w:val="890"/>
        <w:rPr>
          <w:rFonts w:ascii="宋体" w:hAnsi="宋体"/>
          <w:b/>
          <w:szCs w:val="52"/>
        </w:rPr>
      </w:pPr>
      <w:r>
        <w:rPr>
          <w:rFonts w:ascii="宋体" w:hAnsi="宋体"/>
          <w:b/>
          <w:szCs w:val="52"/>
        </w:rPr>
      </w:r>
      <w:r/>
    </w:p>
    <w:p>
      <w:pPr>
        <w:pStyle w:val="890"/>
        <w:rPr>
          <w:rFonts w:ascii="宋体" w:hAnsi="宋体"/>
          <w:b/>
          <w:szCs w:val="52"/>
        </w:rPr>
      </w:pPr>
      <w:r>
        <w:rPr>
          <w:rFonts w:ascii="宋体" w:hAnsi="宋体"/>
          <w:b/>
          <w:szCs w:val="52"/>
        </w:rPr>
      </w:r>
      <w:r/>
    </w:p>
    <w:p>
      <w:pPr>
        <w:pStyle w:val="890"/>
        <w:rPr>
          <w:rFonts w:ascii="宋体" w:hAnsi="宋体"/>
          <w:b/>
          <w:szCs w:val="52"/>
        </w:rPr>
      </w:pPr>
      <w:r>
        <w:rPr>
          <w:rFonts w:ascii="宋体" w:hAnsi="宋体"/>
          <w:b/>
          <w:szCs w:val="52"/>
        </w:rPr>
      </w:r>
      <w:r/>
    </w:p>
    <w:p>
      <w:pPr>
        <w:pStyle w:val="890"/>
        <w:rPr>
          <w:rFonts w:ascii="宋体" w:hAnsi="宋体"/>
          <w:b/>
          <w:szCs w:val="52"/>
        </w:rPr>
      </w:pPr>
      <w:r>
        <w:rPr>
          <w:rFonts w:ascii="宋体" w:hAnsi="宋体"/>
          <w:b/>
          <w:szCs w:val="52"/>
        </w:rPr>
      </w:r>
      <w:r/>
    </w:p>
    <w:p>
      <w:pPr>
        <w:pStyle w:val="890"/>
        <w:rPr>
          <w:rFonts w:ascii="宋体" w:hAnsi="宋体"/>
          <w:b/>
          <w:szCs w:val="52"/>
        </w:rPr>
      </w:pPr>
      <w:r>
        <w:rPr>
          <w:rFonts w:ascii="宋体" w:hAnsi="宋体"/>
          <w:b/>
          <w:szCs w:val="52"/>
        </w:rPr>
      </w:r>
      <w:r/>
    </w:p>
    <w:p>
      <w:pPr>
        <w:pStyle w:val="890"/>
        <w:rPr>
          <w:rFonts w:ascii="宋体" w:hAnsi="宋体"/>
          <w:b/>
          <w:szCs w:val="52"/>
        </w:rPr>
      </w:pPr>
      <w:r>
        <w:rPr>
          <w:rFonts w:ascii="宋体" w:hAnsi="宋体"/>
          <w:b/>
          <w:szCs w:val="52"/>
        </w:rPr>
      </w:r>
      <w:r/>
    </w:p>
    <w:p>
      <w:pPr>
        <w:pStyle w:val="890"/>
        <w:rPr>
          <w:rFonts w:ascii="宋体" w:hAnsi="宋体"/>
          <w:b/>
          <w:szCs w:val="52"/>
        </w:rPr>
      </w:pPr>
      <w:r>
        <w:rPr>
          <w:rFonts w:ascii="宋体" w:hAnsi="宋体"/>
          <w:b/>
          <w:szCs w:val="52"/>
        </w:rPr>
      </w:r>
      <w:r/>
    </w:p>
    <w:p>
      <w:pPr>
        <w:pStyle w:val="843"/>
        <w:ind w:firstLine="420"/>
        <w:jc w:val="left"/>
        <w:spacing w:line="480" w:lineRule="auto"/>
        <w:rPr>
          <w:rFonts w:hint="eastAsia" w:ascii="宋体" w:hAnsi="宋体"/>
          <w:b/>
          <w:sz w:val="36"/>
          <w:szCs w:val="48"/>
          <w:u w:val="single"/>
        </w:rPr>
      </w:pPr>
      <w:r>
        <w:rPr>
          <w:rFonts w:hint="eastAsia" w:ascii="宋体" w:hAnsi="宋体"/>
          <w:b/>
          <w:sz w:val="36"/>
          <w:szCs w:val="48"/>
        </w:rPr>
        <w:t xml:space="preserve">项目名称：</w:t>
      </w:r>
      <w:r>
        <w:rPr>
          <w:rFonts w:hint="eastAsia" w:ascii="宋体" w:hAnsi="宋体"/>
          <w:b/>
          <w:sz w:val="36"/>
          <w:szCs w:val="48"/>
          <w:u w:val="single"/>
        </w:rPr>
        <w:t xml:space="preserve">                              </w:t>
      </w:r>
      <w:r/>
    </w:p>
    <w:p>
      <w:pPr>
        <w:pStyle w:val="843"/>
        <w:ind w:firstLine="420"/>
        <w:jc w:val="left"/>
        <w:spacing w:line="480" w:lineRule="auto"/>
        <w:rPr>
          <w:rFonts w:hint="eastAsia" w:ascii="宋体" w:hAnsi="宋体"/>
          <w:b/>
          <w:sz w:val="36"/>
          <w:szCs w:val="48"/>
          <w:u w:val="single"/>
        </w:rPr>
      </w:pPr>
      <w:r>
        <w:rPr>
          <w:rFonts w:hint="eastAsia" w:ascii="宋体" w:hAnsi="宋体"/>
          <w:b/>
          <w:sz w:val="36"/>
          <w:szCs w:val="48"/>
        </w:rPr>
        <w:t xml:space="preserve">项目编号：</w:t>
      </w:r>
      <w:r>
        <w:rPr>
          <w:rFonts w:hint="eastAsia" w:ascii="宋体" w:hAnsi="宋体"/>
          <w:b/>
          <w:sz w:val="36"/>
          <w:szCs w:val="48"/>
          <w:u w:val="single"/>
        </w:rPr>
        <w:t xml:space="preserve">                              </w:t>
      </w:r>
      <w:r/>
    </w:p>
    <w:p>
      <w:pPr>
        <w:pStyle w:val="843"/>
        <w:ind w:firstLine="420"/>
        <w:jc w:val="left"/>
        <w:spacing w:line="480" w:lineRule="auto"/>
        <w:rPr>
          <w:rFonts w:ascii="宋体" w:hAnsi="宋体"/>
          <w:b/>
          <w:sz w:val="36"/>
          <w:szCs w:val="48"/>
        </w:rPr>
      </w:pPr>
      <w:r>
        <w:rPr>
          <w:rFonts w:hint="eastAsia" w:ascii="宋体" w:hAnsi="宋体"/>
          <w:b/>
          <w:sz w:val="36"/>
          <w:szCs w:val="48"/>
        </w:rPr>
        <w:t xml:space="preserve">供应商名称：</w:t>
      </w:r>
      <w:r>
        <w:rPr>
          <w:rFonts w:hint="eastAsia" w:ascii="宋体" w:hAnsi="宋体"/>
          <w:b/>
          <w:sz w:val="36"/>
          <w:szCs w:val="48"/>
          <w:u w:val="single"/>
        </w:rPr>
        <w:t xml:space="preserve"> </w:t>
      </w:r>
      <w:r>
        <w:rPr>
          <w:rFonts w:ascii="宋体" w:hAnsi="宋体"/>
          <w:b/>
          <w:sz w:val="36"/>
          <w:szCs w:val="48"/>
          <w:u w:val="single"/>
        </w:rPr>
        <w:t xml:space="preserve">（加盖</w:t>
      </w:r>
      <w:r>
        <w:rPr>
          <w:rFonts w:hint="eastAsia" w:ascii="宋体" w:hAnsi="宋体"/>
          <w:b/>
          <w:sz w:val="36"/>
          <w:szCs w:val="48"/>
          <w:u w:val="single"/>
        </w:rPr>
        <w:t xml:space="preserve">CA电子公章</w:t>
      </w:r>
      <w:r>
        <w:rPr>
          <w:rFonts w:ascii="宋体" w:hAnsi="宋体"/>
          <w:b/>
          <w:sz w:val="36"/>
          <w:szCs w:val="48"/>
          <w:u w:val="single"/>
        </w:rPr>
        <w:t xml:space="preserve">）</w:t>
      </w:r>
      <w:r>
        <w:rPr>
          <w:rFonts w:hint="eastAsia" w:ascii="宋体" w:hAnsi="宋体"/>
          <w:b/>
          <w:sz w:val="36"/>
          <w:szCs w:val="48"/>
          <w:u w:val="single"/>
        </w:rPr>
        <w:t xml:space="preserve"> </w:t>
      </w:r>
      <w:r>
        <w:rPr>
          <w:rFonts w:ascii="宋体" w:hAnsi="宋体"/>
          <w:b/>
          <w:sz w:val="36"/>
          <w:szCs w:val="48"/>
        </w:rPr>
      </w:r>
      <w:r/>
    </w:p>
    <w:p>
      <w:pPr>
        <w:pStyle w:val="843"/>
        <w:ind w:firstLine="420"/>
        <w:jc w:val="left"/>
        <w:spacing w:line="480" w:lineRule="auto"/>
        <w:rPr>
          <w:rFonts w:ascii="宋体" w:hAnsi="宋体"/>
          <w:b/>
          <w:sz w:val="36"/>
          <w:szCs w:val="48"/>
          <w:u w:val="single"/>
        </w:rPr>
      </w:pPr>
      <w:r>
        <w:rPr>
          <w:rFonts w:hint="eastAsia" w:ascii="宋体" w:hAnsi="宋体"/>
          <w:b/>
          <w:sz w:val="36"/>
          <w:szCs w:val="48"/>
        </w:rPr>
        <w:t xml:space="preserve">日      期：</w:t>
      </w:r>
      <w:r>
        <w:rPr>
          <w:rFonts w:hint="eastAsia" w:ascii="宋体" w:hAnsi="宋体"/>
          <w:b/>
          <w:sz w:val="36"/>
          <w:szCs w:val="48"/>
          <w:u w:val="single"/>
        </w:rPr>
        <w:t xml:space="preserve">                     </w:t>
      </w:r>
      <w:r>
        <w:rPr>
          <w:rFonts w:ascii="宋体" w:hAnsi="宋体"/>
          <w:b/>
          <w:sz w:val="36"/>
          <w:szCs w:val="48"/>
          <w:u w:val="single"/>
        </w:rPr>
      </w:r>
      <w:r/>
    </w:p>
    <w:p>
      <w:pPr>
        <w:pStyle w:val="843"/>
        <w:jc w:val="left"/>
        <w:spacing w:line="480" w:lineRule="auto"/>
        <w:rPr>
          <w:rFonts w:ascii="宋体" w:hAnsi="宋体"/>
          <w:b/>
          <w:sz w:val="32"/>
          <w:szCs w:val="32"/>
        </w:rPr>
      </w:pPr>
      <w:r>
        <w:rPr>
          <w:rFonts w:ascii="宋体" w:hAnsi="宋体"/>
          <w:b/>
          <w:sz w:val="32"/>
          <w:szCs w:val="32"/>
        </w:rPr>
      </w:r>
      <w:r/>
    </w:p>
    <w:p>
      <w:pPr>
        <w:pStyle w:val="843"/>
        <w:jc w:val="center"/>
        <w:spacing w:line="480" w:lineRule="auto"/>
        <w:rPr>
          <w:rFonts w:ascii="宋体" w:hAnsi="宋体"/>
          <w:b/>
          <w:sz w:val="32"/>
          <w:szCs w:val="32"/>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b/>
          <w:sz w:val="32"/>
          <w:szCs w:val="32"/>
        </w:rPr>
      </w:r>
      <w:r/>
    </w:p>
    <w:p>
      <w:pPr>
        <w:pStyle w:val="845"/>
      </w:pPr>
      <w:r/>
      <w:bookmarkEnd w:id="0"/>
      <w:r/>
      <w:bookmarkStart w:id="53" w:name="_Toc43036666"/>
      <w:r>
        <w:rPr>
          <w:rFonts w:hint="eastAsia"/>
        </w:rPr>
        <w:t xml:space="preserve">一、</w:t>
      </w:r>
      <w:bookmarkEnd w:id="53"/>
      <w:r>
        <w:rPr>
          <w:rFonts w:hint="eastAsia"/>
        </w:rPr>
        <w:t xml:space="preserve">竞争性磋商申请函</w:t>
      </w:r>
      <w:r/>
    </w:p>
    <w:p>
      <w:pPr>
        <w:pStyle w:val="843"/>
        <w:spacing w:line="360" w:lineRule="auto"/>
        <w:rPr>
          <w:sz w:val="24"/>
          <w:szCs w:val="24"/>
          <w:u w:val="single"/>
        </w:rPr>
      </w:pPr>
      <w:r>
        <w:rPr>
          <w:rFonts w:hint="eastAsia"/>
          <w:sz w:val="24"/>
          <w:szCs w:val="24"/>
        </w:rPr>
        <w:t xml:space="preserve">致：</w:t>
      </w:r>
      <w:r>
        <w:rPr>
          <w:rFonts w:hint="eastAsia"/>
          <w:sz w:val="24"/>
          <w:szCs w:val="24"/>
          <w:u w:val="single"/>
        </w:rPr>
        <w:t xml:space="preserve">   （采购人）   </w:t>
      </w:r>
      <w:r>
        <w:rPr>
          <w:sz w:val="24"/>
          <w:szCs w:val="24"/>
          <w:u w:val="single"/>
        </w:rPr>
      </w:r>
      <w:r/>
    </w:p>
    <w:p>
      <w:pPr>
        <w:pStyle w:val="843"/>
        <w:ind w:firstLine="480"/>
        <w:spacing w:line="360" w:lineRule="auto"/>
        <w:rPr>
          <w:rFonts w:hint="eastAsia" w:ascii="宋体" w:hAnsi="宋体" w:cs="宋体"/>
          <w:sz w:val="24"/>
          <w:szCs w:val="24"/>
        </w:rPr>
      </w:pPr>
      <w:r>
        <w:rPr>
          <w:rFonts w:hint="eastAsia"/>
          <w:sz w:val="24"/>
          <w:szCs w:val="24"/>
        </w:rPr>
        <w:t xml:space="preserve">根据贵方关于</w:t>
      </w:r>
      <w:r>
        <w:rPr>
          <w:rFonts w:hint="eastAsia"/>
          <w:sz w:val="24"/>
          <w:szCs w:val="24"/>
          <w:u w:val="single"/>
        </w:rPr>
        <w:t xml:space="preserve">（项目名称）（项目编号）</w:t>
      </w:r>
      <w:r>
        <w:rPr>
          <w:rFonts w:hint="eastAsia"/>
          <w:sz w:val="24"/>
          <w:szCs w:val="24"/>
        </w:rPr>
        <w:t xml:space="preserve">的竞争性磋商邀请，正式授权下述签字人</w:t>
      </w:r>
      <w:r>
        <w:rPr>
          <w:rFonts w:hint="eastAsia"/>
          <w:sz w:val="24"/>
          <w:szCs w:val="24"/>
          <w:u w:val="single"/>
        </w:rPr>
        <w:t xml:space="preserve">（姓名和</w:t>
      </w:r>
      <w:r>
        <w:rPr>
          <w:rFonts w:hint="eastAsia" w:ascii="宋体" w:hAnsi="宋体" w:cs="宋体"/>
          <w:sz w:val="24"/>
          <w:szCs w:val="24"/>
          <w:u w:val="single"/>
        </w:rPr>
        <w:t xml:space="preserve">职务）</w:t>
      </w:r>
      <w:r>
        <w:rPr>
          <w:rFonts w:hint="eastAsia" w:ascii="宋体" w:hAnsi="宋体" w:cs="宋体"/>
          <w:sz w:val="24"/>
          <w:szCs w:val="24"/>
        </w:rPr>
        <w:t xml:space="preserve">代表供应商</w:t>
      </w:r>
      <w:r>
        <w:rPr>
          <w:rFonts w:hint="eastAsia" w:ascii="宋体" w:hAnsi="宋体" w:cs="宋体"/>
          <w:sz w:val="24"/>
          <w:szCs w:val="24"/>
          <w:u w:val="single"/>
        </w:rPr>
        <w:t xml:space="preserve">（申请人的名称）</w:t>
      </w:r>
      <w:r>
        <w:rPr>
          <w:rFonts w:hint="eastAsia" w:ascii="宋体" w:hAnsi="宋体" w:cs="宋体"/>
          <w:sz w:val="24"/>
          <w:szCs w:val="24"/>
        </w:rPr>
        <w:t xml:space="preserve">，提交下述纸质响应文件正本壹份，副本贰份，电子响应文件壹份。内容包括：</w:t>
      </w:r>
      <w:r/>
    </w:p>
    <w:p>
      <w:pPr>
        <w:pStyle w:val="843"/>
        <w:ind w:firstLine="480"/>
        <w:spacing w:line="360" w:lineRule="auto"/>
        <w:rPr>
          <w:rFonts w:ascii="宋体" w:hAnsi="宋体" w:cs="宋体"/>
          <w:sz w:val="24"/>
          <w:szCs w:val="24"/>
        </w:rPr>
      </w:pPr>
      <w:r>
        <w:rPr>
          <w:rFonts w:hint="eastAsia" w:ascii="宋体" w:hAnsi="宋体" w:cs="宋体"/>
          <w:sz w:val="24"/>
          <w:szCs w:val="24"/>
        </w:rPr>
        <w:t xml:space="preserve">1、竞争性磋商性申请函及附录；</w:t>
      </w:r>
      <w:r>
        <w:rPr>
          <w:rFonts w:ascii="宋体" w:hAnsi="宋体" w:cs="宋体"/>
          <w:sz w:val="24"/>
          <w:szCs w:val="24"/>
        </w:rPr>
      </w:r>
      <w:r/>
    </w:p>
    <w:p>
      <w:pPr>
        <w:pStyle w:val="843"/>
        <w:ind w:firstLine="480"/>
        <w:spacing w:line="360" w:lineRule="auto"/>
        <w:rPr>
          <w:rFonts w:ascii="宋体" w:hAnsi="宋体" w:cs="宋体"/>
          <w:sz w:val="24"/>
          <w:szCs w:val="24"/>
        </w:rPr>
      </w:pPr>
      <w:r>
        <w:rPr>
          <w:rFonts w:hint="eastAsia" w:ascii="宋体" w:hAnsi="宋体" w:cs="宋体"/>
          <w:sz w:val="24"/>
          <w:szCs w:val="24"/>
        </w:rPr>
        <w:t xml:space="preserve">2、法定代表人身份证明书；</w:t>
      </w:r>
      <w:r>
        <w:rPr>
          <w:rFonts w:ascii="宋体" w:hAnsi="宋体" w:cs="宋体"/>
          <w:sz w:val="24"/>
          <w:szCs w:val="24"/>
        </w:rPr>
      </w:r>
      <w:r/>
    </w:p>
    <w:p>
      <w:pPr>
        <w:pStyle w:val="843"/>
        <w:ind w:firstLine="480"/>
        <w:spacing w:line="360" w:lineRule="auto"/>
        <w:rPr>
          <w:rFonts w:ascii="宋体" w:hAnsi="宋体" w:cs="宋体"/>
          <w:sz w:val="24"/>
          <w:szCs w:val="24"/>
        </w:rPr>
      </w:pPr>
      <w:r>
        <w:rPr>
          <w:rFonts w:hint="eastAsia" w:ascii="宋体" w:hAnsi="宋体" w:cs="宋体"/>
          <w:sz w:val="24"/>
          <w:szCs w:val="24"/>
        </w:rPr>
        <w:t xml:space="preserve">3、法人授权委托书（如有）；</w:t>
      </w:r>
      <w:r>
        <w:rPr>
          <w:rFonts w:ascii="宋体" w:hAnsi="宋体" w:cs="宋体"/>
          <w:sz w:val="24"/>
          <w:szCs w:val="24"/>
        </w:rPr>
      </w:r>
      <w:r/>
    </w:p>
    <w:p>
      <w:pPr>
        <w:pStyle w:val="843"/>
        <w:ind w:firstLine="480"/>
        <w:spacing w:line="360" w:lineRule="auto"/>
        <w:rPr>
          <w:rFonts w:hint="eastAsia" w:ascii="宋体" w:hAnsi="宋体" w:cs="宋体"/>
          <w:sz w:val="24"/>
          <w:szCs w:val="24"/>
        </w:rPr>
      </w:pPr>
      <w:r>
        <w:rPr>
          <w:rFonts w:hint="eastAsia" w:ascii="宋体" w:hAnsi="宋体" w:cs="宋体"/>
          <w:sz w:val="24"/>
          <w:szCs w:val="24"/>
        </w:rPr>
        <w:t xml:space="preserve">4、资格及资信证明文件；</w:t>
      </w:r>
      <w:r/>
    </w:p>
    <w:p>
      <w:pPr>
        <w:pStyle w:val="843"/>
        <w:ind w:firstLine="480"/>
        <w:spacing w:line="360" w:lineRule="auto"/>
        <w:rPr>
          <w:rFonts w:ascii="宋体" w:hAnsi="宋体" w:cs="宋体"/>
          <w:sz w:val="24"/>
          <w:szCs w:val="24"/>
        </w:rPr>
      </w:pPr>
      <w:r>
        <w:rPr>
          <w:rFonts w:hint="eastAsia" w:ascii="宋体" w:hAnsi="宋体" w:cs="宋体"/>
          <w:sz w:val="24"/>
          <w:szCs w:val="24"/>
        </w:rPr>
        <w:t xml:space="preserve">5、成功案例；</w:t>
      </w:r>
      <w:r>
        <w:rPr>
          <w:rFonts w:ascii="宋体" w:hAnsi="宋体" w:cs="宋体"/>
          <w:sz w:val="24"/>
          <w:szCs w:val="24"/>
        </w:rPr>
      </w:r>
      <w:r/>
    </w:p>
    <w:p>
      <w:pPr>
        <w:pStyle w:val="843"/>
        <w:ind w:firstLine="480"/>
        <w:spacing w:line="360" w:lineRule="auto"/>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shd w:val="clear" w:color="auto" w:fill="ffffff"/>
        </w:rPr>
        <w:t xml:space="preserve">人员配备情况</w:t>
      </w:r>
      <w:r>
        <w:rPr>
          <w:rFonts w:hint="eastAsia" w:ascii="宋体" w:hAnsi="宋体"/>
          <w:sz w:val="24"/>
          <w:szCs w:val="24"/>
        </w:rPr>
        <w:t xml:space="preserve">；</w:t>
      </w:r>
      <w:r/>
    </w:p>
    <w:p>
      <w:pPr>
        <w:pStyle w:val="843"/>
        <w:ind w:firstLine="480"/>
        <w:spacing w:line="360" w:lineRule="auto"/>
        <w:rPr>
          <w:rFonts w:hint="eastAsia" w:ascii="宋体" w:hAnsi="宋体"/>
          <w:sz w:val="24"/>
          <w:szCs w:val="24"/>
        </w:rPr>
      </w:pPr>
      <w:r>
        <w:rPr>
          <w:rFonts w:hint="eastAsia" w:ascii="宋体" w:hAnsi="宋体"/>
          <w:sz w:val="24"/>
          <w:szCs w:val="24"/>
        </w:rPr>
        <w:t xml:space="preserve">7、车辆情况表；</w:t>
      </w:r>
      <w:r/>
    </w:p>
    <w:p>
      <w:pPr>
        <w:pStyle w:val="843"/>
        <w:ind w:firstLine="480"/>
        <w:spacing w:line="360" w:lineRule="auto"/>
        <w:rPr>
          <w:rFonts w:hint="eastAsia" w:ascii="宋体" w:hAnsi="宋体"/>
          <w:sz w:val="24"/>
          <w:szCs w:val="24"/>
        </w:rPr>
      </w:pPr>
      <w:r>
        <w:rPr>
          <w:rFonts w:hint="eastAsia" w:ascii="宋体" w:hAnsi="宋体"/>
          <w:sz w:val="24"/>
          <w:szCs w:val="24"/>
        </w:rPr>
        <w:t xml:space="preserve">8、相关固定资产情况；</w:t>
      </w:r>
      <w:r/>
    </w:p>
    <w:p>
      <w:pPr>
        <w:pStyle w:val="843"/>
        <w:ind w:firstLine="480"/>
        <w:spacing w:line="360" w:lineRule="auto"/>
        <w:rPr>
          <w:rFonts w:hint="eastAsia" w:ascii="宋体" w:hAnsi="宋体" w:cs="宋体"/>
          <w:sz w:val="24"/>
          <w:szCs w:val="24"/>
        </w:rPr>
      </w:pPr>
      <w:r>
        <w:rPr>
          <w:rFonts w:hint="eastAsia" w:ascii="宋体" w:hAnsi="宋体" w:cs="宋体"/>
          <w:sz w:val="24"/>
          <w:szCs w:val="24"/>
        </w:rPr>
        <w:t xml:space="preserve">9、体系认证证书；</w:t>
      </w:r>
      <w:r/>
    </w:p>
    <w:p>
      <w:pPr>
        <w:pStyle w:val="843"/>
        <w:ind w:firstLine="480"/>
        <w:spacing w:line="360" w:lineRule="auto"/>
        <w:rPr>
          <w:rFonts w:hint="eastAsia" w:ascii="宋体" w:hAnsi="宋体" w:cs="宋体"/>
          <w:sz w:val="24"/>
          <w:szCs w:val="24"/>
        </w:rPr>
      </w:pPr>
      <w:r>
        <w:rPr>
          <w:rFonts w:hint="eastAsia" w:ascii="宋体" w:hAnsi="宋体" w:cs="宋体"/>
          <w:sz w:val="24"/>
          <w:szCs w:val="24"/>
        </w:rPr>
        <w:t xml:space="preserve">10、</w:t>
      </w:r>
      <w:r>
        <w:rPr>
          <w:rFonts w:hint="eastAsia" w:ascii="宋体" w:hAnsi="宋体"/>
          <w:sz w:val="24"/>
          <w:szCs w:val="24"/>
        </w:rPr>
        <w:t xml:space="preserve">项目实施方案</w:t>
      </w:r>
      <w:r>
        <w:rPr>
          <w:rFonts w:hint="eastAsia" w:ascii="宋体" w:hAnsi="宋体" w:cs="宋体"/>
          <w:sz w:val="24"/>
          <w:szCs w:val="24"/>
        </w:rPr>
        <w:t xml:space="preserve">；</w:t>
      </w:r>
      <w:r/>
    </w:p>
    <w:p>
      <w:pPr>
        <w:pStyle w:val="843"/>
        <w:ind w:firstLine="480"/>
        <w:spacing w:line="360" w:lineRule="auto"/>
        <w:rPr>
          <w:rFonts w:hint="eastAsia" w:ascii="宋体" w:hAnsi="宋体" w:cs="宋体"/>
          <w:sz w:val="24"/>
          <w:szCs w:val="24"/>
        </w:rPr>
      </w:pPr>
      <w:r>
        <w:rPr>
          <w:rFonts w:hint="eastAsia" w:ascii="宋体" w:hAnsi="宋体" w:cs="宋体"/>
          <w:sz w:val="24"/>
          <w:szCs w:val="24"/>
        </w:rPr>
        <w:t xml:space="preserve">11、其他材料（如有）。</w:t>
      </w:r>
      <w:r/>
    </w:p>
    <w:p>
      <w:pPr>
        <w:pStyle w:val="843"/>
        <w:ind w:firstLine="480"/>
        <w:spacing w:line="360" w:lineRule="auto"/>
        <w:rPr>
          <w:rFonts w:hint="eastAsia" w:ascii="宋体" w:hAnsi="宋体" w:cs="宋体"/>
          <w:sz w:val="24"/>
          <w:szCs w:val="24"/>
        </w:rPr>
      </w:pPr>
      <w:r>
        <w:rPr>
          <w:rFonts w:hint="eastAsia" w:ascii="宋体" w:hAnsi="宋体" w:cs="宋体"/>
          <w:sz w:val="24"/>
          <w:szCs w:val="24"/>
        </w:rPr>
        <w:t xml:space="preserve">据此函，签字人兹宣布同意如下：</w:t>
      </w:r>
      <w:r/>
    </w:p>
    <w:p>
      <w:pPr>
        <w:pStyle w:val="843"/>
        <w:ind w:firstLine="480"/>
        <w:spacing w:line="360" w:lineRule="auto"/>
        <w:rPr>
          <w:rFonts w:hint="eastAsia" w:ascii="宋体" w:hAnsi="宋体" w:cs="宋体"/>
          <w:sz w:val="24"/>
          <w:szCs w:val="24"/>
        </w:rPr>
      </w:pPr>
      <w:r>
        <w:rPr>
          <w:rFonts w:hint="eastAsia" w:ascii="宋体" w:hAnsi="宋体" w:cs="宋体"/>
          <w:sz w:val="24"/>
          <w:szCs w:val="24"/>
        </w:rPr>
        <w:t xml:space="preserve">1、按磋商文件规定提供服务的首轮报价见竞争性磋商申请函附录和分项报价表（首轮）。</w:t>
      </w:r>
      <w:r/>
    </w:p>
    <w:p>
      <w:pPr>
        <w:pStyle w:val="843"/>
        <w:ind w:firstLine="480"/>
        <w:spacing w:line="360" w:lineRule="auto"/>
        <w:rPr>
          <w:rFonts w:hint="eastAsia" w:ascii="宋体" w:hAnsi="宋体" w:cs="宋体"/>
          <w:sz w:val="24"/>
          <w:szCs w:val="24"/>
        </w:rPr>
      </w:pPr>
      <w:r>
        <w:rPr>
          <w:rFonts w:hint="eastAsia" w:ascii="宋体" w:hAnsi="宋体" w:cs="宋体"/>
          <w:sz w:val="24"/>
          <w:szCs w:val="24"/>
        </w:rPr>
        <w:t xml:space="preserve">2、我们已详细审核全部磋商文件及其有效补充文件，我们知道必须放弃提出含糊不清或误解的问题的权利。</w:t>
      </w:r>
      <w:r/>
    </w:p>
    <w:p>
      <w:pPr>
        <w:pStyle w:val="843"/>
        <w:ind w:firstLine="480"/>
        <w:spacing w:line="360" w:lineRule="auto"/>
        <w:rPr>
          <w:rFonts w:hint="eastAsia" w:ascii="宋体" w:hAnsi="宋体" w:cs="宋体"/>
          <w:sz w:val="24"/>
          <w:szCs w:val="24"/>
        </w:rPr>
      </w:pPr>
      <w:r>
        <w:rPr>
          <w:rFonts w:hint="eastAsia" w:ascii="宋体" w:hAnsi="宋体" w:cs="宋体"/>
          <w:sz w:val="24"/>
          <w:szCs w:val="24"/>
        </w:rPr>
        <w:t xml:space="preserve">3、我们同意从规定的磋商日期起遵循本磋商文件，并在规定的磋商有效期期满之前均具有约束力。</w:t>
      </w:r>
      <w:r/>
    </w:p>
    <w:p>
      <w:pPr>
        <w:pStyle w:val="843"/>
        <w:ind w:firstLine="480"/>
        <w:spacing w:line="360" w:lineRule="auto"/>
        <w:rPr>
          <w:rFonts w:hint="eastAsia" w:ascii="宋体" w:hAnsi="宋体" w:cs="宋体"/>
          <w:sz w:val="24"/>
          <w:szCs w:val="24"/>
        </w:rPr>
      </w:pPr>
      <w:r>
        <w:rPr>
          <w:rFonts w:hint="eastAsia" w:ascii="宋体" w:hAnsi="宋体" w:cs="宋体"/>
          <w:sz w:val="24"/>
          <w:szCs w:val="24"/>
        </w:rPr>
        <w:t xml:space="preserve">4、如果在磋商后规定的磋商有效期内撤回响应文件，愿意接受采购人及行政主管部门的处罚。</w:t>
      </w:r>
      <w:r/>
    </w:p>
    <w:p>
      <w:pPr>
        <w:pStyle w:val="843"/>
        <w:ind w:firstLine="480"/>
        <w:spacing w:line="360" w:lineRule="auto"/>
        <w:rPr>
          <w:rFonts w:hint="eastAsia" w:ascii="宋体" w:hAnsi="宋体" w:cs="宋体"/>
          <w:sz w:val="24"/>
          <w:szCs w:val="24"/>
        </w:rPr>
      </w:pPr>
      <w:r>
        <w:rPr>
          <w:rFonts w:hint="eastAsia" w:ascii="宋体" w:hAnsi="宋体" w:cs="宋体"/>
          <w:sz w:val="24"/>
          <w:szCs w:val="24"/>
        </w:rPr>
        <w:t xml:space="preserve">5、同意向贵方提供贵方可能要求的与投标有关的任何证据或资料。</w:t>
      </w:r>
      <w:r/>
    </w:p>
    <w:p>
      <w:pPr>
        <w:pStyle w:val="843"/>
        <w:ind w:firstLine="480"/>
        <w:spacing w:line="360" w:lineRule="auto"/>
        <w:rPr>
          <w:rFonts w:hint="eastAsia" w:ascii="宋体" w:hAnsi="宋体" w:cs="宋体"/>
          <w:sz w:val="24"/>
          <w:szCs w:val="24"/>
        </w:rPr>
      </w:pPr>
      <w:r>
        <w:rPr>
          <w:rFonts w:hint="eastAsia" w:ascii="宋体" w:hAnsi="宋体" w:cs="宋体"/>
          <w:sz w:val="24"/>
          <w:szCs w:val="24"/>
        </w:rPr>
        <w:t xml:space="preserve">6、一旦我方成交，我方将根据磋商文件的规定，严格履行合同，并保证于承诺的时间完成服务。</w:t>
      </w:r>
      <w:r/>
    </w:p>
    <w:p>
      <w:pPr>
        <w:pStyle w:val="843"/>
        <w:ind w:firstLine="480"/>
        <w:spacing w:line="360" w:lineRule="auto"/>
        <w:rPr>
          <w:rFonts w:hint="eastAsia" w:ascii="宋体" w:hAnsi="宋体" w:cs="宋体"/>
          <w:sz w:val="24"/>
          <w:szCs w:val="24"/>
        </w:rPr>
      </w:pPr>
      <w:r>
        <w:rPr>
          <w:rFonts w:hint="eastAsia" w:ascii="宋体" w:hAnsi="宋体" w:cs="宋体"/>
          <w:sz w:val="24"/>
          <w:szCs w:val="24"/>
        </w:rPr>
        <w:t xml:space="preserve">7、我方保证在磋商过程中无下列行为发生：</w:t>
      </w:r>
      <w:r/>
    </w:p>
    <w:p>
      <w:pPr>
        <w:pStyle w:val="843"/>
        <w:ind w:firstLine="480"/>
        <w:spacing w:line="360" w:lineRule="auto"/>
        <w:rPr>
          <w:rFonts w:hint="eastAsia" w:ascii="宋体" w:hAnsi="宋体" w:cs="宋体"/>
          <w:sz w:val="24"/>
          <w:szCs w:val="24"/>
        </w:rPr>
      </w:pPr>
      <w:r>
        <w:rPr>
          <w:rFonts w:hint="eastAsia" w:ascii="宋体" w:hAnsi="宋体" w:cs="宋体"/>
          <w:sz w:val="24"/>
          <w:szCs w:val="24"/>
        </w:rPr>
        <w:t xml:space="preserve">（1）提供虚假材料谋取中标、成交的；</w:t>
      </w:r>
      <w:r/>
    </w:p>
    <w:p>
      <w:pPr>
        <w:pStyle w:val="843"/>
        <w:ind w:firstLine="480"/>
        <w:spacing w:line="360" w:lineRule="auto"/>
        <w:rPr>
          <w:rFonts w:hint="eastAsia" w:ascii="宋体" w:hAnsi="宋体" w:cs="宋体"/>
          <w:sz w:val="24"/>
          <w:szCs w:val="24"/>
        </w:rPr>
      </w:pPr>
      <w:r>
        <w:rPr>
          <w:rFonts w:hint="eastAsia" w:ascii="宋体" w:hAnsi="宋体" w:cs="宋体"/>
          <w:sz w:val="24"/>
          <w:szCs w:val="24"/>
        </w:rPr>
        <w:t xml:space="preserve">（2）采取不正当手段诋毁、排挤其他供应商的；</w:t>
      </w:r>
      <w:r/>
    </w:p>
    <w:p>
      <w:pPr>
        <w:pStyle w:val="843"/>
        <w:ind w:firstLine="480"/>
        <w:spacing w:line="360" w:lineRule="auto"/>
        <w:rPr>
          <w:rFonts w:hint="eastAsia" w:ascii="宋体" w:hAnsi="宋体" w:cs="宋体"/>
          <w:sz w:val="24"/>
          <w:szCs w:val="24"/>
        </w:rPr>
      </w:pPr>
      <w:r>
        <w:rPr>
          <w:rFonts w:hint="eastAsia" w:ascii="宋体" w:hAnsi="宋体" w:cs="宋体"/>
          <w:sz w:val="24"/>
          <w:szCs w:val="24"/>
        </w:rPr>
        <w:t xml:space="preserve">（3）与采购人、其它磋商申请人或者采购代理机构恶意串通的；</w:t>
      </w:r>
      <w:r/>
    </w:p>
    <w:p>
      <w:pPr>
        <w:pStyle w:val="843"/>
        <w:ind w:firstLine="480"/>
        <w:spacing w:line="360" w:lineRule="auto"/>
        <w:rPr>
          <w:rFonts w:hint="eastAsia" w:ascii="宋体" w:hAnsi="宋体" w:cs="宋体"/>
          <w:sz w:val="24"/>
          <w:szCs w:val="24"/>
        </w:rPr>
      </w:pPr>
      <w:r>
        <w:rPr>
          <w:rFonts w:hint="eastAsia" w:ascii="宋体" w:hAnsi="宋体" w:cs="宋体"/>
          <w:sz w:val="24"/>
          <w:szCs w:val="24"/>
        </w:rPr>
        <w:t xml:space="preserve">（4）向采购人、采购代理机构行贿或者提供其他不正当利益的；</w:t>
      </w:r>
      <w:r/>
    </w:p>
    <w:p>
      <w:pPr>
        <w:pStyle w:val="843"/>
        <w:ind w:firstLine="480"/>
        <w:spacing w:line="360" w:lineRule="auto"/>
        <w:rPr>
          <w:rFonts w:hint="eastAsia" w:ascii="宋体" w:hAnsi="宋体" w:cs="宋体"/>
          <w:sz w:val="24"/>
          <w:szCs w:val="24"/>
        </w:rPr>
      </w:pPr>
      <w:r>
        <w:rPr>
          <w:rFonts w:hint="eastAsia" w:ascii="宋体" w:hAnsi="宋体" w:cs="宋体"/>
          <w:sz w:val="24"/>
          <w:szCs w:val="24"/>
        </w:rPr>
        <w:t xml:space="preserve">（5）在磋商过程中与采购人进行协商投标的；</w:t>
      </w:r>
      <w:r/>
    </w:p>
    <w:p>
      <w:pPr>
        <w:pStyle w:val="843"/>
        <w:ind w:firstLine="480"/>
        <w:spacing w:line="360" w:lineRule="auto"/>
        <w:rPr>
          <w:rFonts w:hint="eastAsia" w:ascii="宋体" w:hAnsi="宋体" w:cs="宋体"/>
          <w:sz w:val="24"/>
          <w:szCs w:val="24"/>
        </w:rPr>
      </w:pPr>
      <w:r>
        <w:rPr>
          <w:rFonts w:hint="eastAsia" w:ascii="宋体" w:hAnsi="宋体" w:cs="宋体"/>
          <w:sz w:val="24"/>
          <w:szCs w:val="24"/>
        </w:rPr>
        <w:t xml:space="preserve">（6）拒绝有关部门监督检查或提供虚假情况的。</w:t>
      </w:r>
      <w:r/>
    </w:p>
    <w:p>
      <w:pPr>
        <w:pStyle w:val="843"/>
        <w:ind w:firstLine="480"/>
        <w:spacing w:line="360" w:lineRule="auto"/>
        <w:rPr>
          <w:rFonts w:hint="eastAsia" w:ascii="宋体" w:hAnsi="宋体" w:cs="宋体"/>
          <w:sz w:val="24"/>
          <w:szCs w:val="24"/>
        </w:rPr>
      </w:pPr>
      <w:r>
        <w:rPr>
          <w:rFonts w:hint="eastAsia" w:ascii="宋体" w:hAnsi="宋体" w:cs="宋体"/>
          <w:sz w:val="24"/>
          <w:szCs w:val="24"/>
        </w:rPr>
        <w:t xml:space="preserve">8、与本磋商有关的一切正式往来通讯请寄：</w:t>
      </w:r>
      <w:r/>
    </w:p>
    <w:p>
      <w:pPr>
        <w:pStyle w:val="843"/>
        <w:spacing w:line="360" w:lineRule="auto"/>
        <w:rPr>
          <w:rFonts w:hint="eastAsia" w:ascii="宋体" w:hAnsi="宋体" w:cs="宋体"/>
          <w:sz w:val="24"/>
          <w:szCs w:val="24"/>
        </w:rPr>
      </w:pPr>
      <w:r>
        <w:rPr>
          <w:rFonts w:hint="eastAsia" w:ascii="宋体" w:hAnsi="宋体" w:cs="宋体"/>
          <w:sz w:val="24"/>
          <w:szCs w:val="24"/>
        </w:rPr>
      </w:r>
      <w:r/>
    </w:p>
    <w:p>
      <w:pPr>
        <w:pStyle w:val="843"/>
        <w:spacing w:line="480" w:lineRule="auto"/>
        <w:rPr>
          <w:rFonts w:hint="eastAsia" w:ascii="宋体" w:hAnsi="宋体" w:cs="宋体"/>
          <w:sz w:val="24"/>
          <w:szCs w:val="24"/>
        </w:rPr>
      </w:pPr>
      <w:r>
        <w:rPr>
          <w:rFonts w:hint="eastAsia" w:ascii="宋体" w:hAnsi="宋体" w:cs="宋体"/>
          <w:sz w:val="24"/>
          <w:szCs w:val="24"/>
        </w:rPr>
        <w:t xml:space="preserve">供应商：</w:t>
      </w:r>
      <w:r>
        <w:rPr>
          <w:rFonts w:hint="eastAsia" w:ascii="宋体" w:hAnsi="宋体" w:cs="宋体"/>
          <w:sz w:val="24"/>
          <w:szCs w:val="24"/>
          <w:u w:val="single"/>
        </w:rPr>
        <w:t xml:space="preserve">                                </w:t>
      </w:r>
      <w:r>
        <w:rPr>
          <w:rFonts w:hint="eastAsia" w:ascii="宋体" w:hAnsi="宋体" w:cs="宋体"/>
          <w:sz w:val="24"/>
          <w:szCs w:val="24"/>
        </w:rPr>
        <w:t xml:space="preserve">（</w:t>
      </w:r>
      <w:r>
        <w:rPr>
          <w:rFonts w:ascii="Arial" w:hAnsi="Arial" w:cs="Arial"/>
          <w:sz w:val="24"/>
        </w:rPr>
        <w:t xml:space="preserve">加盖CA电子公章</w:t>
      </w:r>
      <w:r>
        <w:rPr>
          <w:rFonts w:hint="eastAsia" w:ascii="宋体" w:hAnsi="宋体" w:cs="宋体"/>
          <w:sz w:val="24"/>
          <w:szCs w:val="24"/>
        </w:rPr>
        <w:t xml:space="preserve">）</w:t>
      </w:r>
      <w:r/>
    </w:p>
    <w:p>
      <w:pPr>
        <w:pStyle w:val="843"/>
        <w:spacing w:line="480" w:lineRule="auto"/>
        <w:rPr>
          <w:rFonts w:hint="eastAsia" w:ascii="宋体" w:hAnsi="宋体" w:cs="宋体"/>
          <w:sz w:val="24"/>
          <w:szCs w:val="24"/>
        </w:rPr>
      </w:pPr>
      <w:r>
        <w:rPr>
          <w:rFonts w:hint="eastAsia" w:ascii="宋体" w:hAnsi="宋体" w:cs="宋体"/>
          <w:sz w:val="24"/>
          <w:szCs w:val="24"/>
        </w:rPr>
        <w:t xml:space="preserve">法定代表人：</w:t>
      </w:r>
      <w:r>
        <w:rPr>
          <w:rFonts w:hint="eastAsia" w:ascii="宋体" w:hAnsi="宋体" w:cs="宋体"/>
          <w:sz w:val="24"/>
          <w:szCs w:val="24"/>
          <w:u w:val="single"/>
        </w:rPr>
        <w:t xml:space="preserve">                            </w:t>
      </w:r>
      <w:r>
        <w:rPr>
          <w:rFonts w:hint="eastAsia" w:ascii="宋体" w:hAnsi="宋体" w:cs="宋体"/>
          <w:sz w:val="24"/>
          <w:szCs w:val="24"/>
        </w:rPr>
        <w:t xml:space="preserve">（签字或盖章）</w:t>
      </w:r>
      <w:r/>
    </w:p>
    <w:p>
      <w:pPr>
        <w:pStyle w:val="843"/>
        <w:spacing w:line="480" w:lineRule="auto"/>
        <w:rPr>
          <w:rFonts w:ascii="宋体" w:hAnsi="宋体" w:cs="宋体"/>
          <w:sz w:val="24"/>
          <w:szCs w:val="24"/>
          <w:u w:val="single"/>
        </w:rPr>
      </w:pPr>
      <w:r>
        <w:rPr>
          <w:rFonts w:hint="eastAsia" w:ascii="宋体" w:hAnsi="宋体" w:cs="宋体"/>
          <w:sz w:val="24"/>
          <w:szCs w:val="24"/>
        </w:rPr>
        <w:t xml:space="preserve">单位地址：</w:t>
      </w:r>
      <w:r>
        <w:rPr>
          <w:rFonts w:hint="eastAsia" w:ascii="宋体" w:hAnsi="宋体" w:cs="宋体"/>
          <w:sz w:val="24"/>
          <w:szCs w:val="24"/>
          <w:u w:val="single"/>
        </w:rPr>
        <w:t xml:space="preserve">                              </w:t>
      </w:r>
      <w:r>
        <w:rPr>
          <w:rFonts w:ascii="宋体" w:hAnsi="宋体" w:cs="宋体"/>
          <w:sz w:val="24"/>
          <w:szCs w:val="24"/>
          <w:u w:val="single"/>
        </w:rPr>
      </w:r>
      <w:r/>
    </w:p>
    <w:p>
      <w:pPr>
        <w:pStyle w:val="843"/>
        <w:spacing w:line="480" w:lineRule="auto"/>
        <w:rPr>
          <w:rFonts w:hint="eastAsia" w:ascii="宋体" w:hAnsi="宋体" w:cs="宋体"/>
          <w:sz w:val="24"/>
          <w:szCs w:val="24"/>
        </w:rPr>
      </w:pPr>
      <w:r>
        <w:rPr>
          <w:rFonts w:hint="eastAsia" w:ascii="宋体" w:hAnsi="宋体" w:cs="宋体"/>
          <w:sz w:val="24"/>
          <w:szCs w:val="24"/>
        </w:rPr>
        <w:t xml:space="preserve">联系电话：</w:t>
      </w:r>
      <w:r>
        <w:rPr>
          <w:rFonts w:hint="eastAsia" w:ascii="宋体" w:hAnsi="宋体" w:cs="宋体"/>
          <w:sz w:val="24"/>
          <w:szCs w:val="24"/>
          <w:u w:val="single"/>
        </w:rPr>
        <w:t xml:space="preserve">                   </w:t>
      </w:r>
      <w:r>
        <w:rPr>
          <w:rFonts w:hint="eastAsia" w:ascii="宋体" w:hAnsi="宋体" w:cs="宋体"/>
          <w:sz w:val="24"/>
          <w:szCs w:val="24"/>
        </w:rPr>
      </w:r>
      <w:r/>
    </w:p>
    <w:p>
      <w:pPr>
        <w:pStyle w:val="843"/>
        <w:spacing w:line="480" w:lineRule="auto"/>
        <w:rPr>
          <w:rFonts w:hint="eastAsia" w:ascii="宋体" w:hAnsi="宋体" w:cs="宋体"/>
          <w:sz w:val="24"/>
          <w:szCs w:val="24"/>
        </w:rPr>
      </w:pPr>
      <w:r>
        <w:rPr>
          <w:rFonts w:hint="eastAsia" w:ascii="宋体" w:hAnsi="宋体" w:cs="宋体"/>
          <w:sz w:val="24"/>
          <w:szCs w:val="24"/>
        </w:rPr>
        <w:t xml:space="preserve">传真：</w:t>
      </w:r>
      <w:r>
        <w:rPr>
          <w:rFonts w:hint="eastAsia" w:ascii="宋体" w:hAnsi="宋体" w:cs="宋体"/>
          <w:sz w:val="24"/>
          <w:szCs w:val="24"/>
          <w:u w:val="single"/>
        </w:rPr>
        <w:t xml:space="preserve">                       </w:t>
      </w:r>
      <w:r>
        <w:rPr>
          <w:rFonts w:hint="eastAsia" w:ascii="宋体" w:hAnsi="宋体" w:cs="宋体"/>
          <w:sz w:val="24"/>
          <w:szCs w:val="24"/>
        </w:rPr>
      </w:r>
      <w:r/>
    </w:p>
    <w:p>
      <w:pPr>
        <w:pStyle w:val="843"/>
        <w:spacing w:line="480" w:lineRule="auto"/>
        <w:rPr>
          <w:rFonts w:hint="eastAsia" w:ascii="宋体" w:hAnsi="宋体" w:cs="宋体"/>
          <w:sz w:val="24"/>
          <w:szCs w:val="24"/>
        </w:rPr>
      </w:pPr>
      <w:r>
        <w:rPr>
          <w:rFonts w:hint="eastAsia" w:ascii="宋体" w:hAnsi="宋体" w:cs="宋体"/>
          <w:sz w:val="24"/>
          <w:szCs w:val="24"/>
        </w:rPr>
        <w:t xml:space="preserve">邮政编码：</w:t>
      </w:r>
      <w:r>
        <w:rPr>
          <w:rFonts w:hint="eastAsia" w:ascii="宋体" w:hAnsi="宋体" w:cs="宋体"/>
          <w:sz w:val="24"/>
          <w:szCs w:val="24"/>
          <w:u w:val="single"/>
        </w:rPr>
        <w:t xml:space="preserve">                   </w:t>
      </w:r>
      <w:r>
        <w:rPr>
          <w:rFonts w:hint="eastAsia" w:ascii="宋体" w:hAnsi="宋体" w:cs="宋体"/>
          <w:sz w:val="24"/>
          <w:szCs w:val="24"/>
        </w:rPr>
      </w:r>
      <w:r/>
    </w:p>
    <w:p>
      <w:pPr>
        <w:pStyle w:val="843"/>
        <w:spacing w:line="480" w:lineRule="auto"/>
        <w:rPr>
          <w:rFonts w:hint="eastAsia" w:ascii="宋体" w:hAnsi="宋体" w:cs="宋体"/>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sz w:val="24"/>
          <w:szCs w:val="24"/>
        </w:rPr>
        <w:t xml:space="preserve">日期：</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p>
    <w:p>
      <w:pPr>
        <w:pStyle w:val="843"/>
        <w:jc w:val="center"/>
        <w:spacing w:line="480" w:lineRule="auto"/>
        <w:rPr>
          <w:rFonts w:hint="eastAsia" w:ascii="宋体" w:hAnsi="宋体" w:cs="宋体"/>
          <w:b/>
          <w:sz w:val="28"/>
          <w:szCs w:val="24"/>
        </w:rPr>
      </w:pPr>
      <w:r/>
      <w:bookmarkStart w:id="54" w:name="_Toc43036668"/>
      <w:r>
        <w:rPr>
          <w:rFonts w:hint="eastAsia" w:ascii="宋体" w:hAnsi="宋体" w:cs="宋体"/>
          <w:b/>
          <w:sz w:val="28"/>
          <w:szCs w:val="24"/>
        </w:rPr>
        <w:t xml:space="preserve">竞争性磋商申请函附录</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93"/>
        <w:gridCol w:w="6429"/>
      </w:tblGrid>
      <w:tr>
        <w:trPr/>
        <w:tc>
          <w:tcPr>
            <w:tcW w:w="2093" w:type="dxa"/>
            <w:vAlign w:val="center"/>
            <w:textDirection w:val="lrTb"/>
            <w:noWrap w:val="false"/>
          </w:tcPr>
          <w:p>
            <w:pPr>
              <w:pStyle w:val="843"/>
              <w:jc w:val="center"/>
              <w:spacing w:line="480" w:lineRule="auto"/>
              <w:rPr>
                <w:rFonts w:hint="eastAsia" w:ascii="宋体" w:hAnsi="宋体" w:cs="宋体"/>
                <w:sz w:val="24"/>
                <w:szCs w:val="24"/>
              </w:rPr>
            </w:pPr>
            <w:r>
              <w:rPr>
                <w:rFonts w:hint="eastAsia" w:ascii="宋体" w:hAnsi="宋体" w:cs="宋体"/>
                <w:sz w:val="24"/>
                <w:szCs w:val="24"/>
              </w:rPr>
              <w:t xml:space="preserve">首轮报价</w:t>
            </w:r>
            <w:r/>
          </w:p>
          <w:p>
            <w:pPr>
              <w:pStyle w:val="843"/>
              <w:jc w:val="center"/>
              <w:spacing w:line="480" w:lineRule="auto"/>
              <w:rPr>
                <w:rFonts w:hint="eastAsia" w:ascii="宋体" w:hAnsi="宋体" w:cs="宋体"/>
                <w:sz w:val="24"/>
                <w:szCs w:val="24"/>
              </w:rPr>
            </w:pPr>
            <w:r>
              <w:rPr>
                <w:rFonts w:hint="eastAsia" w:ascii="宋体" w:hAnsi="宋体" w:cs="宋体"/>
                <w:sz w:val="24"/>
                <w:szCs w:val="24"/>
              </w:rPr>
              <w:t xml:space="preserve">（优惠率）</w:t>
            </w:r>
            <w:r/>
          </w:p>
        </w:tc>
        <w:tc>
          <w:tcPr>
            <w:tcW w:w="6429" w:type="dxa"/>
            <w:vAlign w:val="top"/>
            <w:textDirection w:val="lrTb"/>
            <w:noWrap w:val="false"/>
          </w:tcPr>
          <w:p>
            <w:pPr>
              <w:pStyle w:val="843"/>
              <w:ind w:firstLine="1440"/>
              <w:spacing w:line="360" w:lineRule="auto"/>
              <w:rPr>
                <w:rFonts w:hint="eastAsia"/>
                <w:sz w:val="24"/>
                <w:szCs w:val="24"/>
              </w:rPr>
            </w:pPr>
            <w:r>
              <w:rPr>
                <w:rFonts w:hint="eastAsia"/>
                <w:sz w:val="24"/>
                <w:szCs w:val="24"/>
              </w:rPr>
              <w:t xml:space="preserve">（大写）佰分之</w:t>
            </w:r>
            <w:r>
              <w:rPr>
                <w:rFonts w:hint="eastAsia"/>
                <w:sz w:val="24"/>
                <w:szCs w:val="24"/>
                <w:u w:val="single"/>
              </w:rPr>
              <w:t xml:space="preserve">               </w:t>
            </w:r>
            <w:r>
              <w:rPr>
                <w:rFonts w:hint="eastAsia"/>
                <w:sz w:val="24"/>
                <w:szCs w:val="24"/>
              </w:rPr>
            </w:r>
            <w:r/>
          </w:p>
          <w:p>
            <w:pPr>
              <w:pStyle w:val="843"/>
              <w:ind w:firstLine="1440"/>
              <w:spacing w:line="480" w:lineRule="auto"/>
              <w:rPr>
                <w:rFonts w:hint="eastAsia" w:ascii="宋体" w:hAnsi="宋体" w:cs="宋体"/>
                <w:sz w:val="24"/>
                <w:szCs w:val="24"/>
              </w:rPr>
            </w:pPr>
            <w:r>
              <w:rPr>
                <w:rFonts w:hint="eastAsia" w:ascii="宋体" w:hAnsi="宋体"/>
                <w:sz w:val="24"/>
                <w:szCs w:val="24"/>
              </w:rPr>
              <w:t xml:space="preserve">（小写）</w:t>
            </w: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cs="宋体"/>
                <w:sz w:val="24"/>
                <w:szCs w:val="24"/>
              </w:rPr>
            </w:r>
            <w:r/>
          </w:p>
        </w:tc>
      </w:tr>
      <w:tr>
        <w:trPr/>
        <w:tc>
          <w:tcPr>
            <w:tcW w:w="2093" w:type="dxa"/>
            <w:vAlign w:val="center"/>
            <w:textDirection w:val="lrTb"/>
            <w:noWrap w:val="false"/>
          </w:tcPr>
          <w:p>
            <w:pPr>
              <w:pStyle w:val="843"/>
              <w:jc w:val="center"/>
              <w:spacing w:line="480" w:lineRule="auto"/>
              <w:rPr>
                <w:rFonts w:hint="eastAsia" w:ascii="宋体" w:hAnsi="宋体" w:cs="宋体"/>
                <w:sz w:val="24"/>
                <w:szCs w:val="24"/>
              </w:rPr>
            </w:pPr>
            <w:r>
              <w:rPr>
                <w:rFonts w:hint="eastAsia" w:ascii="宋体" w:hAnsi="宋体" w:cs="宋体"/>
                <w:sz w:val="24"/>
                <w:szCs w:val="24"/>
              </w:rPr>
              <w:t xml:space="preserve">项目负责人</w:t>
            </w:r>
            <w:r/>
          </w:p>
        </w:tc>
        <w:tc>
          <w:tcPr>
            <w:tcW w:w="6429" w:type="dxa"/>
            <w:vAlign w:val="top"/>
            <w:textDirection w:val="lrTb"/>
            <w:noWrap w:val="false"/>
          </w:tcPr>
          <w:p>
            <w:pPr>
              <w:pStyle w:val="843"/>
              <w:jc w:val="center"/>
              <w:spacing w:line="480" w:lineRule="auto"/>
              <w:rPr>
                <w:rFonts w:hint="eastAsia" w:ascii="宋体" w:hAnsi="宋体" w:cs="宋体"/>
                <w:sz w:val="24"/>
                <w:szCs w:val="24"/>
              </w:rPr>
            </w:pPr>
            <w:r>
              <w:rPr>
                <w:rFonts w:hint="eastAsia" w:ascii="宋体" w:hAnsi="宋体" w:cs="宋体"/>
                <w:sz w:val="24"/>
                <w:szCs w:val="24"/>
              </w:rPr>
              <w:t xml:space="preserve">（姓名）</w:t>
            </w:r>
            <w:r/>
          </w:p>
        </w:tc>
      </w:tr>
      <w:tr>
        <w:trPr/>
        <w:tc>
          <w:tcPr>
            <w:tcW w:w="2093" w:type="dxa"/>
            <w:vAlign w:val="center"/>
            <w:textDirection w:val="lrTb"/>
            <w:noWrap w:val="false"/>
          </w:tcPr>
          <w:p>
            <w:pPr>
              <w:pStyle w:val="843"/>
              <w:jc w:val="center"/>
              <w:spacing w:line="480" w:lineRule="auto"/>
              <w:rPr>
                <w:rFonts w:ascii="宋体" w:hAnsi="宋体" w:cs="宋体"/>
                <w:sz w:val="24"/>
                <w:szCs w:val="24"/>
              </w:rPr>
            </w:pPr>
            <w:r>
              <w:rPr>
                <w:rFonts w:hint="eastAsia" w:ascii="宋体" w:hAnsi="宋体" w:cs="宋体"/>
                <w:sz w:val="24"/>
                <w:szCs w:val="24"/>
              </w:rPr>
              <w:t xml:space="preserve">合同履行期</w:t>
            </w:r>
            <w:r>
              <w:rPr>
                <w:rFonts w:ascii="宋体" w:hAnsi="宋体" w:cs="宋体"/>
                <w:sz w:val="24"/>
                <w:szCs w:val="24"/>
              </w:rPr>
            </w:r>
            <w:r/>
          </w:p>
        </w:tc>
        <w:tc>
          <w:tcPr>
            <w:tcW w:w="6429" w:type="dxa"/>
            <w:vAlign w:val="top"/>
            <w:textDirection w:val="lrTb"/>
            <w:noWrap w:val="false"/>
          </w:tcPr>
          <w:p>
            <w:pPr>
              <w:pStyle w:val="843"/>
              <w:jc w:val="center"/>
              <w:spacing w:line="480" w:lineRule="auto"/>
              <w:rPr>
                <w:rFonts w:hint="eastAsia" w:ascii="宋体" w:hAnsi="宋体" w:cs="宋体"/>
                <w:sz w:val="24"/>
                <w:szCs w:val="24"/>
              </w:rPr>
            </w:pPr>
            <w:r>
              <w:rPr>
                <w:rFonts w:hint="eastAsia" w:ascii="宋体" w:hAnsi="宋体"/>
                <w:sz w:val="24"/>
                <w:szCs w:val="24"/>
              </w:rPr>
              <w:t xml:space="preserve">自2026年9月1日至2027年8月31日</w:t>
            </w:r>
            <w:r>
              <w:rPr>
                <w:rFonts w:hint="eastAsia" w:ascii="宋体" w:hAnsi="宋体" w:cs="宋体"/>
                <w:sz w:val="24"/>
                <w:szCs w:val="24"/>
              </w:rPr>
            </w:r>
            <w:r/>
          </w:p>
        </w:tc>
      </w:tr>
      <w:tr>
        <w:trPr/>
        <w:tc>
          <w:tcPr>
            <w:tcW w:w="2093" w:type="dxa"/>
            <w:vAlign w:val="center"/>
            <w:textDirection w:val="lrTb"/>
            <w:noWrap w:val="false"/>
          </w:tcPr>
          <w:p>
            <w:pPr>
              <w:pStyle w:val="843"/>
              <w:jc w:val="center"/>
              <w:spacing w:line="480" w:lineRule="auto"/>
              <w:rPr>
                <w:rFonts w:hint="eastAsia" w:ascii="宋体" w:hAnsi="宋体" w:cs="宋体"/>
                <w:sz w:val="24"/>
                <w:szCs w:val="24"/>
              </w:rPr>
            </w:pPr>
            <w:r>
              <w:rPr>
                <w:rFonts w:hint="eastAsia" w:ascii="宋体" w:hAnsi="宋体" w:cs="宋体"/>
                <w:sz w:val="24"/>
                <w:szCs w:val="24"/>
              </w:rPr>
              <w:t xml:space="preserve">是否小微企业</w:t>
            </w:r>
            <w:r/>
          </w:p>
        </w:tc>
        <w:tc>
          <w:tcPr>
            <w:tcW w:w="6429" w:type="dxa"/>
            <w:vAlign w:val="top"/>
            <w:textDirection w:val="lrTb"/>
            <w:noWrap w:val="false"/>
          </w:tcPr>
          <w:p>
            <w:pPr>
              <w:pStyle w:val="843"/>
              <w:jc w:val="center"/>
              <w:spacing w:line="480" w:lineRule="auto"/>
              <w:rPr>
                <w:rFonts w:hint="eastAsia" w:ascii="宋体" w:hAnsi="宋体" w:cs="宋体"/>
                <w:bCs/>
                <w:sz w:val="24"/>
                <w:szCs w:val="24"/>
              </w:rPr>
            </w:pPr>
            <w:r/>
            <w:bookmarkStart w:id="55" w:name="OLE_LINK36"/>
            <w:r>
              <w:rPr>
                <w:rFonts w:hint="eastAsia" w:ascii="宋体" w:hAnsi="宋体" w:cs="宋体"/>
                <w:bCs/>
                <w:sz w:val="24"/>
                <w:szCs w:val="24"/>
              </w:rPr>
              <w:t xml:space="preserve">（是/否）</w:t>
            </w:r>
            <w:bookmarkEnd w:id="55"/>
            <w:r>
              <w:rPr>
                <w:rFonts w:hint="eastAsia" w:ascii="宋体" w:hAnsi="宋体" w:cs="宋体"/>
                <w:bCs/>
                <w:sz w:val="24"/>
                <w:szCs w:val="24"/>
              </w:rPr>
            </w:r>
            <w:r/>
          </w:p>
        </w:tc>
      </w:tr>
      <w:tr>
        <w:trPr/>
        <w:tc>
          <w:tcPr>
            <w:tcW w:w="2093" w:type="dxa"/>
            <w:vAlign w:val="center"/>
            <w:textDirection w:val="lrTb"/>
            <w:noWrap w:val="false"/>
          </w:tcPr>
          <w:p>
            <w:pPr>
              <w:pStyle w:val="843"/>
              <w:jc w:val="center"/>
              <w:spacing w:line="480" w:lineRule="auto"/>
              <w:rPr>
                <w:rFonts w:hint="eastAsia" w:ascii="宋体" w:hAnsi="宋体" w:cs="宋体"/>
                <w:sz w:val="24"/>
                <w:szCs w:val="24"/>
              </w:rPr>
            </w:pPr>
            <w:r>
              <w:rPr>
                <w:rFonts w:hint="eastAsia" w:ascii="宋体" w:hAnsi="宋体" w:cs="宋体"/>
                <w:sz w:val="24"/>
                <w:szCs w:val="24"/>
              </w:rPr>
              <w:t xml:space="preserve">是否残疾人企业</w:t>
            </w:r>
            <w:r/>
          </w:p>
        </w:tc>
        <w:tc>
          <w:tcPr>
            <w:tcW w:w="6429" w:type="dxa"/>
            <w:vAlign w:val="top"/>
            <w:textDirection w:val="lrTb"/>
            <w:noWrap w:val="false"/>
          </w:tcPr>
          <w:p>
            <w:pPr>
              <w:pStyle w:val="843"/>
              <w:jc w:val="center"/>
              <w:spacing w:line="480" w:lineRule="auto"/>
              <w:rPr>
                <w:rFonts w:hint="eastAsia" w:ascii="宋体" w:hAnsi="宋体" w:cs="宋体"/>
                <w:bCs/>
                <w:sz w:val="24"/>
                <w:szCs w:val="24"/>
              </w:rPr>
            </w:pPr>
            <w:r>
              <w:rPr>
                <w:rFonts w:hint="eastAsia" w:ascii="宋体" w:hAnsi="宋体" w:cs="宋体"/>
                <w:bCs/>
                <w:sz w:val="24"/>
                <w:szCs w:val="24"/>
              </w:rPr>
              <w:t xml:space="preserve">（是/否）</w:t>
            </w:r>
            <w:r/>
          </w:p>
        </w:tc>
      </w:tr>
      <w:tr>
        <w:trPr/>
        <w:tc>
          <w:tcPr>
            <w:tcW w:w="2093" w:type="dxa"/>
            <w:vAlign w:val="center"/>
            <w:textDirection w:val="lrTb"/>
            <w:noWrap w:val="false"/>
          </w:tcPr>
          <w:p>
            <w:pPr>
              <w:pStyle w:val="843"/>
              <w:jc w:val="center"/>
              <w:spacing w:line="480" w:lineRule="auto"/>
              <w:rPr>
                <w:rFonts w:hint="eastAsia" w:ascii="宋体" w:hAnsi="宋体" w:cs="宋体"/>
                <w:sz w:val="24"/>
                <w:szCs w:val="24"/>
              </w:rPr>
            </w:pPr>
            <w:r>
              <w:rPr>
                <w:rFonts w:hint="eastAsia" w:ascii="宋体" w:hAnsi="宋体" w:cs="宋体"/>
                <w:sz w:val="24"/>
                <w:szCs w:val="24"/>
              </w:rPr>
              <w:t xml:space="preserve">是否监狱企业</w:t>
            </w:r>
            <w:r/>
          </w:p>
        </w:tc>
        <w:tc>
          <w:tcPr>
            <w:tcW w:w="6429" w:type="dxa"/>
            <w:vAlign w:val="top"/>
            <w:textDirection w:val="lrTb"/>
            <w:noWrap w:val="false"/>
          </w:tcPr>
          <w:p>
            <w:pPr>
              <w:pStyle w:val="843"/>
              <w:jc w:val="center"/>
              <w:spacing w:line="480" w:lineRule="auto"/>
              <w:rPr>
                <w:rFonts w:hint="eastAsia" w:ascii="宋体" w:hAnsi="宋体" w:cs="宋体"/>
                <w:bCs/>
                <w:sz w:val="24"/>
                <w:szCs w:val="24"/>
              </w:rPr>
            </w:pPr>
            <w:r>
              <w:rPr>
                <w:rFonts w:hint="eastAsia" w:ascii="宋体" w:hAnsi="宋体" w:cs="宋体"/>
                <w:bCs/>
                <w:sz w:val="24"/>
                <w:szCs w:val="24"/>
              </w:rPr>
              <w:t xml:space="preserve">（是/否）</w:t>
            </w:r>
            <w:r/>
          </w:p>
        </w:tc>
      </w:tr>
      <w:tr>
        <w:trPr/>
        <w:tc>
          <w:tcPr>
            <w:tcW w:w="2093" w:type="dxa"/>
            <w:vAlign w:val="center"/>
            <w:textDirection w:val="lrTb"/>
            <w:noWrap w:val="false"/>
          </w:tcPr>
          <w:p>
            <w:pPr>
              <w:pStyle w:val="843"/>
              <w:jc w:val="center"/>
              <w:spacing w:line="480" w:lineRule="auto"/>
              <w:rPr>
                <w:rFonts w:hint="eastAsia" w:ascii="宋体" w:hAnsi="宋体" w:cs="宋体"/>
                <w:sz w:val="24"/>
                <w:szCs w:val="24"/>
              </w:rPr>
            </w:pPr>
            <w:r>
              <w:rPr>
                <w:rFonts w:hint="eastAsia" w:ascii="宋体" w:hAnsi="宋体" w:cs="宋体"/>
                <w:sz w:val="24"/>
                <w:szCs w:val="24"/>
              </w:rPr>
              <w:t xml:space="preserve">备注</w:t>
            </w:r>
            <w:r/>
          </w:p>
        </w:tc>
        <w:tc>
          <w:tcPr>
            <w:tcW w:w="6429" w:type="dxa"/>
            <w:vAlign w:val="top"/>
            <w:textDirection w:val="lrTb"/>
            <w:noWrap w:val="false"/>
          </w:tcPr>
          <w:p>
            <w:pPr>
              <w:pStyle w:val="843"/>
              <w:jc w:val="center"/>
              <w:spacing w:line="480" w:lineRule="auto"/>
              <w:rPr>
                <w:rFonts w:hint="eastAsia" w:ascii="宋体" w:hAnsi="宋体" w:cs="宋体"/>
                <w:bCs/>
                <w:sz w:val="24"/>
                <w:szCs w:val="24"/>
              </w:rPr>
            </w:pPr>
            <w:r>
              <w:rPr>
                <w:rFonts w:hint="eastAsia" w:ascii="宋体" w:hAnsi="宋体" w:cs="宋体"/>
                <w:bCs/>
                <w:sz w:val="24"/>
                <w:szCs w:val="24"/>
              </w:rPr>
            </w:r>
            <w:r/>
          </w:p>
        </w:tc>
      </w:tr>
    </w:tbl>
    <w:p>
      <w:pPr>
        <w:pStyle w:val="843"/>
        <w:spacing w:line="480" w:lineRule="auto"/>
        <w:rPr>
          <w:rFonts w:hint="eastAsia" w:ascii="宋体" w:hAnsi="宋体" w:cs="宋体"/>
          <w:sz w:val="24"/>
          <w:szCs w:val="24"/>
        </w:rPr>
      </w:pPr>
      <w:r>
        <w:rPr>
          <w:rFonts w:hint="eastAsia" w:ascii="宋体" w:hAnsi="宋体" w:cs="宋体"/>
          <w:sz w:val="24"/>
          <w:szCs w:val="24"/>
        </w:rPr>
        <w:t xml:space="preserve">注：1、竞争性磋商申请人填写本附录，已完全清楚本项目的报价要求。</w:t>
      </w:r>
      <w:r/>
    </w:p>
    <w:p>
      <w:pPr>
        <w:pStyle w:val="843"/>
        <w:jc w:val="right"/>
        <w:spacing w:line="480" w:lineRule="auto"/>
        <w:rPr>
          <w:rFonts w:hint="eastAsia" w:ascii="宋体" w:hAnsi="宋体" w:cs="宋体"/>
          <w:sz w:val="24"/>
          <w:szCs w:val="24"/>
        </w:rPr>
      </w:pPr>
      <w:r>
        <w:rPr>
          <w:rFonts w:hint="eastAsia" w:ascii="宋体" w:hAnsi="宋体" w:cs="宋体"/>
          <w:sz w:val="24"/>
          <w:szCs w:val="24"/>
        </w:rPr>
      </w:r>
      <w:r/>
    </w:p>
    <w:p>
      <w:pPr>
        <w:pStyle w:val="843"/>
        <w:jc w:val="right"/>
        <w:spacing w:line="480" w:lineRule="auto"/>
        <w:rPr>
          <w:rFonts w:hint="eastAsia" w:ascii="宋体" w:hAnsi="宋体" w:cs="宋体"/>
          <w:sz w:val="24"/>
          <w:szCs w:val="24"/>
        </w:rPr>
      </w:pPr>
      <w:r>
        <w:rPr>
          <w:rFonts w:hint="eastAsia" w:ascii="宋体" w:hAnsi="宋体" w:cs="宋体"/>
          <w:sz w:val="24"/>
          <w:szCs w:val="24"/>
        </w:rPr>
        <w:t xml:space="preserve">供应商：</w:t>
      </w:r>
      <w:r>
        <w:rPr>
          <w:rFonts w:hint="eastAsia" w:ascii="宋体" w:hAnsi="宋体" w:cs="宋体"/>
          <w:sz w:val="24"/>
          <w:szCs w:val="24"/>
          <w:u w:val="single"/>
        </w:rPr>
        <w:t xml:space="preserve">                            </w:t>
      </w:r>
      <w:r>
        <w:rPr>
          <w:rFonts w:hint="eastAsia" w:ascii="宋体" w:hAnsi="宋体" w:cs="宋体"/>
          <w:sz w:val="24"/>
          <w:szCs w:val="24"/>
        </w:rPr>
        <w:t xml:space="preserve">（</w:t>
      </w:r>
      <w:r>
        <w:rPr>
          <w:rFonts w:ascii="Arial" w:hAnsi="Arial" w:cs="Arial"/>
          <w:sz w:val="24"/>
        </w:rPr>
        <w:t xml:space="preserve">加盖CA电子公章</w:t>
      </w:r>
      <w:r>
        <w:rPr>
          <w:rFonts w:hint="eastAsia" w:ascii="宋体" w:hAnsi="宋体" w:cs="宋体"/>
          <w:sz w:val="24"/>
          <w:szCs w:val="24"/>
        </w:rPr>
        <w:t xml:space="preserve">）</w:t>
      </w:r>
      <w:r/>
    </w:p>
    <w:p>
      <w:pPr>
        <w:pStyle w:val="843"/>
        <w:jc w:val="right"/>
        <w:spacing w:line="480" w:lineRule="auto"/>
        <w:rPr>
          <w:rFonts w:hint="eastAsia" w:ascii="宋体" w:hAnsi="宋体" w:cs="宋体"/>
          <w:sz w:val="24"/>
          <w:szCs w:val="24"/>
        </w:rPr>
      </w:pPr>
      <w:r>
        <w:rPr>
          <w:rFonts w:hint="eastAsia" w:ascii="宋体" w:hAnsi="宋体" w:cs="宋体"/>
          <w:sz w:val="24"/>
          <w:szCs w:val="24"/>
        </w:rPr>
        <w:t xml:space="preserve">法定代表人：</w:t>
      </w:r>
      <w:r>
        <w:rPr>
          <w:rFonts w:hint="eastAsia" w:ascii="宋体" w:hAnsi="宋体" w:cs="宋体"/>
          <w:sz w:val="24"/>
          <w:szCs w:val="24"/>
          <w:u w:val="single"/>
        </w:rPr>
        <w:t xml:space="preserve">                            </w:t>
      </w:r>
      <w:r>
        <w:rPr>
          <w:rFonts w:hint="eastAsia" w:ascii="宋体" w:hAnsi="宋体" w:cs="宋体"/>
          <w:sz w:val="24"/>
          <w:szCs w:val="24"/>
        </w:rPr>
        <w:t xml:space="preserve">（签字或盖章）</w:t>
      </w:r>
      <w:r/>
    </w:p>
    <w:p>
      <w:pPr>
        <w:pStyle w:val="843"/>
        <w:jc w:val="right"/>
        <w:spacing w:line="480" w:lineRule="auto"/>
        <w:rPr>
          <w:rFonts w:hint="eastAsia" w:ascii="宋体" w:hAnsi="宋体" w:cs="宋体"/>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sz w:val="24"/>
          <w:szCs w:val="24"/>
        </w:rPr>
        <w:t xml:space="preserve">日期：</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p>
    <w:p>
      <w:pPr>
        <w:pStyle w:val="845"/>
        <w:rPr>
          <w:rFonts w:hint="eastAsia" w:ascii="宋体" w:hAnsi="宋体" w:cs="宋体"/>
        </w:rPr>
      </w:pPr>
      <w:r>
        <w:rPr>
          <w:rFonts w:hint="eastAsia" w:ascii="宋体" w:hAnsi="宋体" w:cs="宋体"/>
        </w:rPr>
        <w:t xml:space="preserve">二、</w:t>
      </w:r>
      <w:bookmarkStart w:id="56" w:name="OLE_LINK102"/>
      <w:r/>
      <w:bookmarkStart w:id="57" w:name="OLE_LINK103"/>
      <w:r>
        <w:rPr>
          <w:rFonts w:hint="eastAsia" w:ascii="宋体" w:hAnsi="宋体" w:cs="宋体"/>
        </w:rPr>
        <w:t xml:space="preserve">法定代表人身份证明书</w:t>
      </w:r>
      <w:bookmarkEnd w:id="54"/>
      <w:r/>
      <w:bookmarkEnd w:id="56"/>
      <w:r/>
      <w:bookmarkEnd w:id="57"/>
      <w:r>
        <w:rPr>
          <w:rFonts w:hint="eastAsia" w:ascii="宋体" w:hAnsi="宋体" w:cs="宋体"/>
        </w:rPr>
      </w:r>
      <w:r/>
    </w:p>
    <w:p>
      <w:pPr>
        <w:pStyle w:val="843"/>
        <w:jc w:val="center"/>
        <w:spacing w:line="360" w:lineRule="auto"/>
        <w:rPr>
          <w:rFonts w:hint="eastAsia" w:ascii="宋体" w:hAnsi="宋体" w:cs="宋体"/>
          <w:b/>
          <w:sz w:val="36"/>
          <w:szCs w:val="36"/>
        </w:rPr>
      </w:pPr>
      <w:r>
        <w:rPr>
          <w:rFonts w:hint="eastAsia" w:ascii="宋体" w:hAnsi="宋体" w:cs="宋体"/>
          <w:b/>
          <w:sz w:val="36"/>
          <w:szCs w:val="36"/>
        </w:rPr>
      </w:r>
      <w:r/>
    </w:p>
    <w:p>
      <w:pPr>
        <w:pStyle w:val="843"/>
        <w:ind w:left="141" w:firstLine="420"/>
        <w:spacing w:line="360" w:lineRule="auto"/>
        <w:rPr>
          <w:rFonts w:hint="eastAsia" w:ascii="宋体" w:hAnsi="宋体" w:cs="宋体"/>
          <w:sz w:val="28"/>
          <w:szCs w:val="28"/>
        </w:rPr>
      </w:pPr>
      <w:r>
        <w:rPr>
          <w:rFonts w:hint="eastAsia" w:ascii="宋体" w:hAnsi="宋体" w:cs="宋体"/>
          <w:sz w:val="28"/>
          <w:szCs w:val="28"/>
        </w:rPr>
        <w:t xml:space="preserve">兹证明</w:t>
      </w:r>
      <w:r>
        <w:rPr>
          <w:rFonts w:hint="eastAsia" w:ascii="宋体" w:hAnsi="宋体" w:cs="宋体"/>
          <w:sz w:val="28"/>
          <w:szCs w:val="28"/>
          <w:u w:val="single"/>
        </w:rPr>
        <w:t xml:space="preserve">  (姓名)  </w:t>
      </w:r>
      <w:r>
        <w:rPr>
          <w:rFonts w:hint="eastAsia" w:ascii="宋体" w:hAnsi="宋体" w:cs="宋体"/>
          <w:sz w:val="28"/>
          <w:szCs w:val="28"/>
        </w:rPr>
        <w:t xml:space="preserve">同志，性别</w:t>
      </w:r>
      <w:r>
        <w:rPr>
          <w:rFonts w:hint="eastAsia" w:ascii="宋体" w:hAnsi="宋体" w:cs="宋体"/>
          <w:sz w:val="28"/>
          <w:szCs w:val="28"/>
          <w:u w:val="single"/>
        </w:rPr>
        <w:t xml:space="preserve">     </w:t>
      </w:r>
      <w:r>
        <w:rPr>
          <w:rFonts w:hint="eastAsia" w:ascii="宋体" w:hAnsi="宋体" w:cs="宋体"/>
          <w:sz w:val="28"/>
          <w:szCs w:val="28"/>
        </w:rPr>
        <w:t xml:space="preserve">，居民身份证号</w:t>
      </w:r>
      <w:r>
        <w:rPr>
          <w:rFonts w:hint="eastAsia" w:ascii="宋体" w:hAnsi="宋体" w:cs="宋体"/>
          <w:sz w:val="28"/>
          <w:szCs w:val="28"/>
          <w:u w:val="single"/>
        </w:rPr>
        <w:t xml:space="preserve">                  </w:t>
      </w:r>
      <w:r>
        <w:rPr>
          <w:rFonts w:hint="eastAsia" w:ascii="宋体" w:hAnsi="宋体" w:cs="宋体"/>
          <w:sz w:val="28"/>
          <w:szCs w:val="28"/>
        </w:rPr>
        <w:t xml:space="preserve">，在我单位任</w:t>
      </w:r>
      <w:r>
        <w:rPr>
          <w:rFonts w:hint="eastAsia" w:ascii="宋体" w:hAnsi="宋体" w:cs="宋体"/>
          <w:sz w:val="28"/>
          <w:szCs w:val="28"/>
          <w:u w:val="single"/>
        </w:rPr>
        <w:t xml:space="preserve">           </w:t>
      </w:r>
      <w:r>
        <w:rPr>
          <w:rFonts w:hint="eastAsia" w:ascii="宋体" w:hAnsi="宋体" w:cs="宋体"/>
          <w:sz w:val="28"/>
          <w:szCs w:val="28"/>
        </w:rPr>
        <w:t xml:space="preserve">职务，系我单位主要负责任人，即法定代表人。</w:t>
      </w:r>
      <w:r/>
    </w:p>
    <w:p>
      <w:pPr>
        <w:pStyle w:val="843"/>
        <w:spacing w:line="360" w:lineRule="auto"/>
        <w:rPr>
          <w:rFonts w:hint="eastAsia" w:ascii="宋体" w:hAnsi="宋体" w:cs="宋体"/>
          <w:sz w:val="28"/>
          <w:szCs w:val="28"/>
        </w:rPr>
      </w:pPr>
      <w:r>
        <w:rPr>
          <w:rFonts w:hint="eastAsia" w:ascii="宋体" w:hAnsi="宋体" w:cs="宋体"/>
          <w:sz w:val="28"/>
          <w:szCs w:val="28"/>
        </w:rPr>
      </w:r>
      <w:r/>
    </w:p>
    <w:p>
      <w:pPr>
        <w:pStyle w:val="843"/>
        <w:spacing w:line="360" w:lineRule="auto"/>
        <w:rPr>
          <w:rFonts w:hint="eastAsia" w:ascii="宋体" w:hAnsi="宋体" w:cs="宋体"/>
          <w:sz w:val="28"/>
          <w:szCs w:val="28"/>
          <w:u w:val="single"/>
        </w:rPr>
      </w:pPr>
      <w:r>
        <w:rPr>
          <w:rFonts w:hint="eastAsia" w:ascii="宋体" w:hAnsi="宋体" w:cs="宋体"/>
          <w:sz w:val="28"/>
          <w:szCs w:val="28"/>
        </w:rPr>
        <w:t xml:space="preserve">单位地址：</w:t>
      </w:r>
      <w:r>
        <w:rPr>
          <w:rFonts w:hint="eastAsia" w:ascii="宋体" w:hAnsi="宋体" w:cs="宋体"/>
          <w:sz w:val="28"/>
          <w:szCs w:val="28"/>
          <w:u w:val="single"/>
        </w:rPr>
        <w:t xml:space="preserve">                               </w:t>
      </w:r>
      <w:r/>
    </w:p>
    <w:p>
      <w:pPr>
        <w:pStyle w:val="843"/>
        <w:spacing w:line="360" w:lineRule="auto"/>
        <w:rPr>
          <w:rFonts w:hint="eastAsia" w:ascii="宋体" w:hAnsi="宋体" w:cs="宋体"/>
          <w:sz w:val="28"/>
          <w:szCs w:val="28"/>
        </w:rPr>
      </w:pPr>
      <w:r>
        <w:rPr>
          <w:rFonts w:hint="eastAsia" w:ascii="宋体" w:hAnsi="宋体" w:cs="宋体"/>
          <w:sz w:val="28"/>
          <w:szCs w:val="28"/>
        </w:rPr>
      </w:r>
      <w:r/>
    </w:p>
    <w:p>
      <w:pPr>
        <w:pStyle w:val="843"/>
        <w:spacing w:line="360" w:lineRule="auto"/>
        <w:rPr>
          <w:rFonts w:hint="eastAsia" w:ascii="宋体" w:hAnsi="宋体" w:cs="宋体"/>
          <w:sz w:val="28"/>
          <w:szCs w:val="28"/>
          <w:u w:val="single"/>
        </w:rPr>
      </w:pPr>
      <w:r>
        <w:rPr>
          <w:rFonts w:hint="eastAsia" w:ascii="宋体" w:hAnsi="宋体" w:cs="宋体"/>
          <w:sz w:val="28"/>
          <w:szCs w:val="28"/>
        </w:rPr>
        <w:t xml:space="preserve">电    话：</w:t>
      </w:r>
      <w:r>
        <w:rPr>
          <w:rFonts w:hint="eastAsia" w:ascii="宋体" w:hAnsi="宋体" w:cs="宋体"/>
          <w:sz w:val="28"/>
          <w:szCs w:val="28"/>
          <w:u w:val="single"/>
        </w:rPr>
        <w:t xml:space="preserve">                               </w:t>
      </w:r>
      <w:r/>
    </w:p>
    <w:p>
      <w:pPr>
        <w:pStyle w:val="843"/>
        <w:spacing w:line="360" w:lineRule="auto"/>
        <w:rPr>
          <w:rFonts w:hint="eastAsia" w:ascii="宋体" w:hAnsi="宋体" w:cs="宋体"/>
          <w:sz w:val="28"/>
          <w:szCs w:val="28"/>
        </w:rPr>
      </w:pPr>
      <w:r>
        <w:rPr>
          <w:rFonts w:hint="eastAsia" w:ascii="宋体" w:hAnsi="宋体" w:cs="宋体"/>
          <w:sz w:val="28"/>
          <w:szCs w:val="28"/>
        </w:rPr>
      </w:r>
      <w:r/>
    </w:p>
    <w:p>
      <w:pPr>
        <w:pStyle w:val="843"/>
        <w:spacing w:line="360" w:lineRule="auto"/>
        <w:rPr>
          <w:rFonts w:hint="eastAsia" w:ascii="宋体" w:hAnsi="宋体" w:cs="宋体"/>
          <w:sz w:val="28"/>
          <w:szCs w:val="28"/>
          <w:u w:val="single"/>
        </w:rPr>
      </w:pPr>
      <w:r>
        <w:rPr>
          <w:rFonts w:hint="eastAsia" w:ascii="宋体" w:hAnsi="宋体" w:cs="宋体"/>
          <w:sz w:val="28"/>
          <w:szCs w:val="28"/>
        </w:rPr>
        <w:t xml:space="preserve">                   单位全称： </w:t>
      </w:r>
      <w:r>
        <w:rPr>
          <w:rFonts w:hint="eastAsia" w:ascii="宋体" w:hAnsi="宋体" w:cs="宋体"/>
          <w:sz w:val="28"/>
          <w:szCs w:val="28"/>
          <w:u w:val="single"/>
        </w:rPr>
        <w:t xml:space="preserve">                            </w:t>
      </w:r>
      <w:r/>
    </w:p>
    <w:p>
      <w:pPr>
        <w:pStyle w:val="843"/>
        <w:spacing w:line="360" w:lineRule="auto"/>
        <w:rPr>
          <w:rFonts w:hint="eastAsia" w:ascii="宋体" w:hAnsi="宋体" w:cs="宋体"/>
          <w:sz w:val="28"/>
          <w:szCs w:val="28"/>
        </w:rPr>
      </w:pPr>
      <w:r>
        <w:rPr>
          <w:rFonts w:hint="eastAsia" w:ascii="宋体" w:hAnsi="宋体" w:cs="宋体"/>
          <w:sz w:val="28"/>
          <w:szCs w:val="28"/>
        </w:rPr>
      </w:r>
      <w:r/>
    </w:p>
    <w:p>
      <w:pPr>
        <w:pStyle w:val="843"/>
        <w:spacing w:line="360" w:lineRule="auto"/>
        <w:rPr>
          <w:rFonts w:hint="eastAsia" w:ascii="宋体" w:hAnsi="宋体" w:cs="宋体"/>
          <w:sz w:val="28"/>
          <w:szCs w:val="28"/>
        </w:rPr>
      </w:pPr>
      <w:r>
        <w:rPr>
          <w:rFonts w:hint="eastAsia" w:ascii="宋体" w:hAnsi="宋体" w:cs="宋体"/>
          <w:sz w:val="28"/>
          <w:szCs w:val="28"/>
        </w:rPr>
        <w:t xml:space="preserve">                   单位盖章（加盖CA电子公章）：</w:t>
      </w:r>
      <w:r>
        <w:rPr>
          <w:rFonts w:hint="eastAsia" w:ascii="宋体" w:hAnsi="宋体" w:cs="宋体"/>
          <w:sz w:val="28"/>
          <w:szCs w:val="28"/>
          <w:u w:val="single"/>
        </w:rPr>
        <w:t xml:space="preserve">             </w:t>
      </w:r>
      <w:r>
        <w:rPr>
          <w:rFonts w:hint="eastAsia" w:ascii="宋体" w:hAnsi="宋体" w:cs="宋体"/>
          <w:sz w:val="28"/>
          <w:szCs w:val="28"/>
        </w:rPr>
      </w:r>
      <w:r/>
    </w:p>
    <w:p>
      <w:pPr>
        <w:pStyle w:val="843"/>
        <w:spacing w:line="360" w:lineRule="auto"/>
        <w:tabs>
          <w:tab w:val="left" w:pos="7290" w:leader="none"/>
        </w:tabs>
        <w:rPr>
          <w:rFonts w:hint="eastAsia" w:ascii="宋体" w:hAnsi="宋体" w:cs="宋体"/>
          <w:sz w:val="28"/>
          <w:szCs w:val="28"/>
        </w:rPr>
      </w:pPr>
      <w:r>
        <w:rPr>
          <w:rFonts w:hint="eastAsia" w:ascii="宋体" w:hAnsi="宋体" w:cs="宋体"/>
          <w:sz w:val="28"/>
          <w:szCs w:val="28"/>
        </w:rPr>
        <w:t xml:space="preserve">                                </w:t>
      </w:r>
      <w:r/>
    </w:p>
    <w:p>
      <w:pPr>
        <w:pStyle w:val="843"/>
        <w:jc w:val="right"/>
        <w:spacing w:line="360" w:lineRule="auto"/>
        <w:tabs>
          <w:tab w:val="left" w:pos="7290" w:leader="none"/>
        </w:tabs>
        <w:rPr>
          <w:rFonts w:hint="eastAsia"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u w:val="single"/>
        </w:rPr>
        <w:t xml:space="preserve">      </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w:t>
      </w:r>
      <w:r/>
    </w:p>
    <w:p>
      <w:pPr>
        <w:pStyle w:val="843"/>
        <w:jc w:val="left"/>
        <w:spacing w:line="360" w:lineRule="auto"/>
        <w:tabs>
          <w:tab w:val="left" w:pos="7290" w:leader="none"/>
        </w:tabs>
        <w:rPr>
          <w:rFonts w:hint="eastAsia" w:ascii="宋体" w:hAnsi="宋体" w:cs="宋体"/>
          <w:sz w:val="28"/>
          <w:szCs w:val="28"/>
        </w:rPr>
      </w:pPr>
      <w:r>
        <w:rPr>
          <w:rFonts w:hint="eastAsia" w:ascii="宋体" w:hAnsi="宋体" w:cs="宋体"/>
          <w:sz w:val="28"/>
          <w:szCs w:val="28"/>
        </w:rPr>
      </w:r>
      <w:r/>
    </w:p>
    <w:p>
      <w:pPr>
        <w:pStyle w:val="843"/>
        <w:jc w:val="left"/>
        <w:spacing w:line="360" w:lineRule="auto"/>
        <w:tabs>
          <w:tab w:val="left" w:pos="7290" w:leader="none"/>
        </w:tabs>
        <w:rPr>
          <w:rFonts w:hint="eastAsia" w:ascii="宋体" w:hAnsi="宋体" w:cs="宋体"/>
          <w:sz w:val="28"/>
          <w:szCs w:val="28"/>
        </w:rPr>
      </w:pPr>
      <w:r>
        <w:rPr>
          <w:rFonts w:hint="eastAsia" w:ascii="宋体" w:hAnsi="宋体" w:cs="宋体"/>
          <w:sz w:val="28"/>
          <w:szCs w:val="28"/>
        </w:rPr>
        <w:t xml:space="preserve">注：后附法定代表人居民身份证扫描件。</w:t>
      </w:r>
      <w:r/>
    </w:p>
    <w:p>
      <w:pPr>
        <w:pStyle w:val="843"/>
        <w:rPr>
          <w:rFonts w:hint="eastAsia" w:ascii="宋体" w:hAnsi="宋体" w:cs="宋体"/>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rPr>
      </w:r>
      <w:r/>
    </w:p>
    <w:p>
      <w:pPr>
        <w:pStyle w:val="845"/>
      </w:pPr>
      <w:r/>
      <w:bookmarkStart w:id="58" w:name="_Toc43036669"/>
      <w:r>
        <w:rPr>
          <w:rFonts w:hint="eastAsia"/>
        </w:rPr>
        <w:t xml:space="preserve">三、法人授权委托书</w:t>
      </w:r>
      <w:bookmarkEnd w:id="58"/>
      <w:r/>
      <w:r/>
    </w:p>
    <w:p>
      <w:pPr>
        <w:pStyle w:val="856"/>
        <w:rPr>
          <w:rFonts w:ascii="楷体" w:hAnsi="楷体" w:eastAsia="楷体"/>
        </w:rPr>
      </w:pPr>
      <w:r>
        <w:rPr>
          <w:rFonts w:ascii="楷体" w:hAnsi="楷体" w:eastAsia="楷体"/>
        </w:rPr>
      </w:r>
      <w:r/>
    </w:p>
    <w:p>
      <w:pPr>
        <w:pStyle w:val="843"/>
        <w:ind w:right="420" w:firstLine="560"/>
        <w:jc w:val="left"/>
        <w:spacing w:line="360" w:lineRule="auto"/>
        <w:rPr>
          <w:rFonts w:ascii="宋体" w:hAnsi="宋体"/>
          <w:sz w:val="28"/>
          <w:szCs w:val="24"/>
        </w:rPr>
      </w:pPr>
      <w:r>
        <w:rPr>
          <w:rFonts w:hint="eastAsia" w:ascii="宋体" w:hAnsi="宋体"/>
          <w:sz w:val="28"/>
          <w:szCs w:val="24"/>
        </w:rPr>
        <w:t xml:space="preserve">本授权书声明：</w:t>
      </w:r>
      <w:r>
        <w:rPr>
          <w:rFonts w:hint="eastAsia" w:ascii="宋体" w:hAnsi="宋体"/>
          <w:sz w:val="28"/>
          <w:szCs w:val="24"/>
          <w:u w:val="single"/>
        </w:rPr>
        <w:t xml:space="preserve"> （单位名称） </w:t>
      </w:r>
      <w:r>
        <w:rPr>
          <w:rFonts w:hint="eastAsia" w:ascii="宋体" w:hAnsi="宋体"/>
          <w:sz w:val="28"/>
          <w:szCs w:val="24"/>
        </w:rPr>
        <w:t xml:space="preserve">的法定代表人</w:t>
      </w:r>
      <w:r>
        <w:rPr>
          <w:rFonts w:hint="eastAsia" w:ascii="宋体" w:hAnsi="宋体"/>
          <w:sz w:val="28"/>
          <w:szCs w:val="24"/>
          <w:u w:val="single"/>
        </w:rPr>
        <w:t xml:space="preserve"> （姓名） </w:t>
      </w:r>
      <w:r>
        <w:rPr>
          <w:rFonts w:hint="eastAsia" w:ascii="宋体" w:hAnsi="宋体"/>
          <w:sz w:val="28"/>
          <w:szCs w:val="24"/>
        </w:rPr>
        <w:t xml:space="preserve">授权</w:t>
      </w:r>
      <w:r>
        <w:rPr>
          <w:rFonts w:hint="eastAsia" w:ascii="宋体" w:hAnsi="宋体"/>
          <w:sz w:val="28"/>
          <w:szCs w:val="24"/>
          <w:u w:val="single"/>
        </w:rPr>
        <w:t xml:space="preserve">（被授权人的姓名、职务）</w:t>
      </w:r>
      <w:r>
        <w:rPr>
          <w:rFonts w:hint="eastAsia" w:ascii="宋体" w:hAnsi="宋体"/>
          <w:sz w:val="28"/>
          <w:szCs w:val="24"/>
        </w:rPr>
        <w:t xml:space="preserve">为我方</w:t>
      </w:r>
      <w:r>
        <w:rPr>
          <w:rFonts w:hint="eastAsia" w:ascii="宋体" w:hAnsi="宋体"/>
          <w:sz w:val="28"/>
          <w:szCs w:val="24"/>
          <w:u w:val="single"/>
        </w:rPr>
        <w:t xml:space="preserve">  (项目名称)</w:t>
      </w:r>
      <w:r>
        <w:rPr>
          <w:rFonts w:hint="eastAsia" w:ascii="宋体" w:hAnsi="宋体"/>
          <w:sz w:val="28"/>
          <w:szCs w:val="24"/>
        </w:rPr>
        <w:t xml:space="preserve">的合法代理人，以本单位名义全权处理一切与该项目有关的事务。</w:t>
      </w:r>
      <w:r>
        <w:rPr>
          <w:rFonts w:ascii="宋体" w:hAnsi="宋体"/>
          <w:sz w:val="28"/>
          <w:szCs w:val="24"/>
        </w:rPr>
      </w:r>
      <w:r/>
    </w:p>
    <w:p>
      <w:pPr>
        <w:pStyle w:val="843"/>
        <w:ind w:firstLine="646"/>
        <w:spacing w:line="360" w:lineRule="auto"/>
        <w:tabs>
          <w:tab w:val="left" w:pos="5560" w:leader="none"/>
        </w:tabs>
        <w:rPr>
          <w:rFonts w:ascii="楷体" w:hAnsi="楷体" w:eastAsia="楷体"/>
          <w:sz w:val="28"/>
          <w:szCs w:val="24"/>
        </w:rPr>
      </w:pPr>
      <w:r>
        <w:rPr>
          <w:rFonts w:hint="eastAsia" w:ascii="楷体" w:hAnsi="楷体" w:eastAsia="楷体"/>
          <w:sz w:val="28"/>
          <w:szCs w:val="24"/>
        </w:rPr>
        <w:tab/>
      </w:r>
      <w:r>
        <w:rPr>
          <w:rFonts w:ascii="楷体" w:hAnsi="楷体" w:eastAsia="楷体"/>
          <w:sz w:val="28"/>
          <w:szCs w:val="24"/>
        </w:rPr>
      </w:r>
      <w:r/>
    </w:p>
    <w:p>
      <w:pPr>
        <w:pStyle w:val="843"/>
        <w:jc w:val="left"/>
        <w:spacing w:line="360" w:lineRule="auto"/>
        <w:rPr>
          <w:rFonts w:ascii="宋体" w:hAnsi="宋体"/>
          <w:sz w:val="28"/>
          <w:szCs w:val="24"/>
        </w:rPr>
      </w:pPr>
      <w:r>
        <w:rPr>
          <w:rFonts w:hint="eastAsia" w:ascii="宋体" w:hAnsi="宋体"/>
          <w:sz w:val="28"/>
          <w:szCs w:val="24"/>
        </w:rPr>
        <w:t xml:space="preserve">本授权书于</w:t>
      </w:r>
      <w:r>
        <w:rPr>
          <w:rFonts w:hint="eastAsia" w:ascii="宋体" w:hAnsi="宋体"/>
          <w:sz w:val="28"/>
          <w:szCs w:val="24"/>
          <w:u w:val="single"/>
        </w:rPr>
        <w:t xml:space="preserve">      </w:t>
      </w:r>
      <w:r>
        <w:rPr>
          <w:rFonts w:hint="eastAsia" w:ascii="宋体" w:hAnsi="宋体"/>
          <w:sz w:val="28"/>
          <w:szCs w:val="24"/>
        </w:rPr>
        <w:t xml:space="preserve">年</w:t>
      </w:r>
      <w:r>
        <w:rPr>
          <w:rFonts w:hint="eastAsia" w:ascii="宋体" w:hAnsi="宋体"/>
          <w:sz w:val="28"/>
          <w:szCs w:val="24"/>
          <w:u w:val="single"/>
        </w:rPr>
        <w:t xml:space="preserve">    </w:t>
      </w:r>
      <w:r>
        <w:rPr>
          <w:rFonts w:hint="eastAsia" w:ascii="宋体" w:hAnsi="宋体"/>
          <w:sz w:val="28"/>
          <w:szCs w:val="24"/>
        </w:rPr>
        <w:t xml:space="preserve">月</w:t>
      </w:r>
      <w:r>
        <w:rPr>
          <w:rFonts w:hint="eastAsia" w:ascii="宋体" w:hAnsi="宋体"/>
          <w:sz w:val="28"/>
          <w:szCs w:val="24"/>
          <w:u w:val="single"/>
        </w:rPr>
        <w:t xml:space="preserve">    </w:t>
      </w:r>
      <w:r>
        <w:rPr>
          <w:rFonts w:hint="eastAsia" w:ascii="宋体" w:hAnsi="宋体"/>
          <w:sz w:val="28"/>
          <w:szCs w:val="24"/>
        </w:rPr>
        <w:t xml:space="preserve">日签字生效，特此声明。</w:t>
      </w:r>
      <w:r>
        <w:rPr>
          <w:rFonts w:ascii="宋体" w:hAnsi="宋体"/>
          <w:sz w:val="28"/>
          <w:szCs w:val="24"/>
        </w:rPr>
      </w:r>
      <w:r/>
    </w:p>
    <w:p>
      <w:pPr>
        <w:pStyle w:val="843"/>
        <w:ind w:firstLine="645"/>
        <w:spacing w:line="360" w:lineRule="auto"/>
        <w:rPr>
          <w:rFonts w:ascii="宋体" w:hAnsi="宋体"/>
          <w:sz w:val="28"/>
          <w:szCs w:val="24"/>
        </w:rPr>
      </w:pPr>
      <w:r>
        <w:rPr>
          <w:rFonts w:ascii="宋体" w:hAnsi="宋体"/>
          <w:sz w:val="28"/>
          <w:szCs w:val="24"/>
        </w:rPr>
      </w:r>
      <w:r/>
    </w:p>
    <w:p>
      <w:pPr>
        <w:pStyle w:val="843"/>
        <w:spacing w:line="360" w:lineRule="auto"/>
        <w:rPr>
          <w:rFonts w:ascii="宋体" w:hAnsi="宋体"/>
          <w:sz w:val="28"/>
          <w:szCs w:val="24"/>
          <w:u w:val="single"/>
        </w:rPr>
      </w:pPr>
      <w:r>
        <w:rPr>
          <w:rFonts w:hint="eastAsia" w:ascii="宋体" w:hAnsi="宋体"/>
          <w:sz w:val="28"/>
          <w:szCs w:val="24"/>
        </w:rPr>
        <w:t xml:space="preserve">法定代表人签字或盖章：</w:t>
      </w:r>
      <w:r>
        <w:rPr>
          <w:rFonts w:hint="eastAsia" w:ascii="宋体" w:hAnsi="宋体"/>
          <w:sz w:val="28"/>
          <w:szCs w:val="24"/>
          <w:u w:val="single"/>
        </w:rPr>
        <w:t xml:space="preserve">                        </w:t>
      </w:r>
      <w:r>
        <w:rPr>
          <w:rFonts w:ascii="宋体" w:hAnsi="宋体"/>
          <w:sz w:val="28"/>
          <w:szCs w:val="24"/>
          <w:u w:val="single"/>
        </w:rPr>
      </w:r>
      <w:r/>
    </w:p>
    <w:p>
      <w:pPr>
        <w:pStyle w:val="843"/>
        <w:spacing w:line="360" w:lineRule="auto"/>
        <w:rPr>
          <w:rFonts w:ascii="宋体" w:hAnsi="宋体"/>
          <w:sz w:val="28"/>
          <w:szCs w:val="24"/>
          <w:u w:val="single"/>
        </w:rPr>
      </w:pPr>
      <w:r>
        <w:rPr>
          <w:rFonts w:hint="eastAsia" w:ascii="宋体" w:hAnsi="宋体"/>
          <w:sz w:val="28"/>
          <w:szCs w:val="24"/>
        </w:rPr>
        <w:t xml:space="preserve">            职    务：</w:t>
      </w:r>
      <w:r>
        <w:rPr>
          <w:rFonts w:hint="eastAsia" w:ascii="宋体" w:hAnsi="宋体"/>
          <w:sz w:val="28"/>
          <w:szCs w:val="24"/>
          <w:u w:val="single"/>
        </w:rPr>
        <w:t xml:space="preserve">                        </w:t>
      </w:r>
      <w:r>
        <w:rPr>
          <w:rFonts w:ascii="宋体" w:hAnsi="宋体"/>
          <w:sz w:val="28"/>
          <w:szCs w:val="24"/>
          <w:u w:val="single"/>
        </w:rPr>
      </w:r>
      <w:r/>
    </w:p>
    <w:p>
      <w:pPr>
        <w:pStyle w:val="843"/>
        <w:spacing w:line="360" w:lineRule="auto"/>
        <w:rPr>
          <w:rFonts w:ascii="宋体" w:hAnsi="宋体"/>
          <w:sz w:val="28"/>
          <w:szCs w:val="24"/>
        </w:rPr>
      </w:pPr>
      <w:r>
        <w:rPr>
          <w:rFonts w:hint="eastAsia" w:ascii="宋体" w:hAnsi="宋体"/>
          <w:sz w:val="28"/>
          <w:szCs w:val="24"/>
        </w:rPr>
        <w:t xml:space="preserve">代理人（被授权人）签字：</w:t>
      </w:r>
      <w:r>
        <w:rPr>
          <w:rFonts w:hint="eastAsia" w:ascii="宋体" w:hAnsi="宋体"/>
          <w:sz w:val="28"/>
          <w:szCs w:val="24"/>
          <w:u w:val="single"/>
        </w:rPr>
        <w:t xml:space="preserve">                      </w:t>
      </w:r>
      <w:r>
        <w:rPr>
          <w:rFonts w:ascii="宋体" w:hAnsi="宋体"/>
          <w:sz w:val="28"/>
          <w:szCs w:val="24"/>
        </w:rPr>
      </w:r>
      <w:r/>
    </w:p>
    <w:p>
      <w:pPr>
        <w:pStyle w:val="843"/>
        <w:spacing w:line="360" w:lineRule="auto"/>
        <w:rPr>
          <w:rFonts w:ascii="宋体" w:hAnsi="宋体"/>
          <w:sz w:val="28"/>
          <w:szCs w:val="24"/>
        </w:rPr>
      </w:pPr>
      <w:r>
        <w:rPr>
          <w:rFonts w:hint="eastAsia" w:ascii="宋体" w:hAnsi="宋体"/>
          <w:sz w:val="28"/>
          <w:szCs w:val="24"/>
        </w:rPr>
        <w:t xml:space="preserve">            职    务：</w:t>
      </w:r>
      <w:r>
        <w:rPr>
          <w:rFonts w:hint="eastAsia" w:ascii="宋体" w:hAnsi="宋体"/>
          <w:sz w:val="28"/>
          <w:szCs w:val="24"/>
          <w:u w:val="single"/>
        </w:rPr>
        <w:t xml:space="preserve">                        </w:t>
      </w:r>
      <w:r>
        <w:rPr>
          <w:rFonts w:ascii="宋体" w:hAnsi="宋体"/>
          <w:sz w:val="28"/>
          <w:szCs w:val="24"/>
        </w:rPr>
      </w:r>
      <w:r/>
    </w:p>
    <w:p>
      <w:pPr>
        <w:pStyle w:val="843"/>
        <w:spacing w:line="360" w:lineRule="auto"/>
        <w:rPr>
          <w:rFonts w:ascii="宋体" w:hAnsi="宋体"/>
          <w:sz w:val="28"/>
          <w:szCs w:val="24"/>
        </w:rPr>
      </w:pPr>
      <w:r>
        <w:rPr>
          <w:rFonts w:ascii="宋体" w:hAnsi="宋体"/>
          <w:sz w:val="28"/>
          <w:szCs w:val="24"/>
        </w:rPr>
      </w:r>
      <w:r/>
    </w:p>
    <w:p>
      <w:pPr>
        <w:pStyle w:val="843"/>
        <w:spacing w:line="360" w:lineRule="auto"/>
        <w:rPr>
          <w:rFonts w:ascii="宋体" w:hAnsi="宋体"/>
          <w:sz w:val="28"/>
          <w:szCs w:val="24"/>
          <w:u w:val="single"/>
        </w:rPr>
      </w:pPr>
      <w:r>
        <w:rPr>
          <w:rFonts w:hint="eastAsia" w:ascii="宋体" w:hAnsi="宋体"/>
          <w:sz w:val="28"/>
          <w:szCs w:val="24"/>
        </w:rPr>
        <w:t xml:space="preserve">单位名称（加盖CA电子公章）：</w:t>
      </w:r>
      <w:r>
        <w:rPr>
          <w:rFonts w:hint="eastAsia" w:ascii="宋体" w:hAnsi="宋体"/>
          <w:sz w:val="28"/>
          <w:szCs w:val="24"/>
          <w:u w:val="single"/>
        </w:rPr>
        <w:t xml:space="preserve">                           </w:t>
      </w:r>
      <w:r>
        <w:rPr>
          <w:rFonts w:ascii="宋体" w:hAnsi="宋体"/>
          <w:sz w:val="28"/>
          <w:szCs w:val="24"/>
          <w:u w:val="single"/>
        </w:rPr>
      </w:r>
      <w:r/>
    </w:p>
    <w:p>
      <w:pPr>
        <w:pStyle w:val="843"/>
        <w:spacing w:line="360" w:lineRule="auto"/>
        <w:rPr>
          <w:rFonts w:ascii="宋体" w:hAnsi="宋体"/>
          <w:sz w:val="28"/>
          <w:szCs w:val="24"/>
          <w:u w:val="single"/>
        </w:rPr>
      </w:pPr>
      <w:r>
        <w:rPr>
          <w:rFonts w:hint="eastAsia" w:ascii="宋体" w:hAnsi="宋体"/>
          <w:sz w:val="28"/>
          <w:szCs w:val="24"/>
        </w:rPr>
        <w:t xml:space="preserve">日     期：</w:t>
      </w:r>
      <w:r>
        <w:rPr>
          <w:rFonts w:hint="eastAsia" w:ascii="宋体" w:hAnsi="宋体"/>
          <w:sz w:val="28"/>
          <w:szCs w:val="24"/>
          <w:u w:val="single"/>
        </w:rPr>
        <w:t xml:space="preserve">                       </w:t>
      </w:r>
      <w:r>
        <w:rPr>
          <w:rFonts w:ascii="宋体" w:hAnsi="宋体"/>
          <w:sz w:val="28"/>
          <w:szCs w:val="24"/>
          <w:u w:val="single"/>
        </w:rPr>
      </w:r>
      <w:r/>
    </w:p>
    <w:p>
      <w:pPr>
        <w:pStyle w:val="843"/>
        <w:spacing w:line="360" w:lineRule="auto"/>
        <w:rPr>
          <w:rFonts w:ascii="宋体" w:hAnsi="宋体"/>
          <w:sz w:val="28"/>
          <w:szCs w:val="24"/>
          <w:u w:val="single"/>
        </w:rPr>
      </w:pPr>
      <w:r>
        <w:rPr>
          <w:rFonts w:ascii="宋体" w:hAnsi="宋体"/>
          <w:sz w:val="28"/>
          <w:szCs w:val="24"/>
          <w:u w:val="single"/>
        </w:rPr>
      </w:r>
      <w:r/>
    </w:p>
    <w:p>
      <w:pPr>
        <w:pStyle w:val="843"/>
        <w:spacing w:line="360" w:lineRule="auto"/>
        <w:rPr>
          <w:rFonts w:hint="eastAsia" w:ascii="宋体" w:hAnsi="宋体" w:cs="宋体"/>
          <w:sz w:val="28"/>
          <w:szCs w:val="28"/>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sz w:val="28"/>
          <w:szCs w:val="24"/>
        </w:rPr>
        <w:t xml:space="preserve">注:</w:t>
      </w:r>
      <w:r>
        <w:rPr>
          <w:rFonts w:hint="eastAsia" w:ascii="宋体" w:hAnsi="宋体"/>
          <w:sz w:val="28"/>
          <w:szCs w:val="24"/>
        </w:rPr>
        <w:t xml:space="preserve">后附被授权人居民身份证扫描件。</w:t>
      </w:r>
      <w:r>
        <w:rPr>
          <w:rFonts w:hint="eastAsia" w:ascii="宋体" w:hAnsi="宋体" w:cs="宋体"/>
          <w:sz w:val="28"/>
          <w:szCs w:val="28"/>
        </w:rPr>
      </w:r>
      <w:r/>
    </w:p>
    <w:p>
      <w:pPr>
        <w:pStyle w:val="845"/>
        <w:rPr>
          <w:rFonts w:hint="eastAsia" w:ascii="宋体" w:hAnsi="宋体" w:cs="宋体"/>
        </w:rPr>
      </w:pPr>
      <w:r/>
      <w:bookmarkStart w:id="59" w:name="_Toc43036670"/>
      <w:r>
        <w:rPr>
          <w:rFonts w:hint="eastAsia" w:ascii="宋体" w:hAnsi="宋体" w:cs="宋体"/>
        </w:rPr>
        <w:t xml:space="preserve">四、资格及资信证明文件</w:t>
      </w:r>
      <w:bookmarkEnd w:id="59"/>
      <w:r>
        <w:rPr>
          <w:rFonts w:hint="eastAsia" w:ascii="宋体" w:hAnsi="宋体" w:cs="宋体"/>
        </w:rPr>
      </w:r>
      <w:r/>
    </w:p>
    <w:p>
      <w:pPr>
        <w:pStyle w:val="843"/>
        <w:jc w:val="center"/>
        <w:rPr>
          <w:rFonts w:hint="eastAsia" w:ascii="宋体" w:hAnsi="宋体" w:cs="宋体"/>
          <w:b/>
          <w:sz w:val="28"/>
        </w:rPr>
      </w:pPr>
      <w:r>
        <w:rPr>
          <w:rFonts w:hint="eastAsia" w:ascii="宋体" w:hAnsi="宋体" w:cs="宋体"/>
          <w:b/>
          <w:sz w:val="28"/>
        </w:rPr>
        <w:t xml:space="preserve">（一）资格审查承诺书</w:t>
      </w:r>
      <w:r/>
    </w:p>
    <w:p>
      <w:pPr>
        <w:pStyle w:val="843"/>
        <w:spacing w:line="360" w:lineRule="auto"/>
        <w:rPr>
          <w:rFonts w:hint="eastAsia" w:ascii="宋体" w:hAnsi="宋体" w:cs="宋体"/>
          <w:sz w:val="24"/>
        </w:rPr>
      </w:pPr>
      <w:r>
        <w:rPr>
          <w:rFonts w:hint="eastAsia" w:ascii="宋体" w:hAnsi="宋体" w:cs="宋体"/>
          <w:sz w:val="24"/>
        </w:rPr>
        <w:t xml:space="preserve">致</w:t>
      </w:r>
      <w:r>
        <w:rPr>
          <w:rFonts w:hint="eastAsia" w:ascii="宋体" w:hAnsi="宋体" w:cs="宋体"/>
          <w:sz w:val="24"/>
          <w:u w:val="single"/>
        </w:rPr>
        <w:t xml:space="preserve">                   </w:t>
      </w:r>
      <w:r>
        <w:rPr>
          <w:rFonts w:hint="eastAsia" w:ascii="宋体" w:hAnsi="宋体" w:cs="宋体"/>
          <w:sz w:val="24"/>
        </w:rPr>
        <w:t xml:space="preserve">（采购人）：</w:t>
      </w:r>
      <w:r/>
    </w:p>
    <w:p>
      <w:pPr>
        <w:pStyle w:val="843"/>
        <w:ind w:firstLine="480"/>
        <w:spacing w:line="360" w:lineRule="auto"/>
        <w:rPr>
          <w:rFonts w:hint="eastAsia" w:ascii="宋体" w:hAnsi="宋体" w:cs="宋体"/>
          <w:sz w:val="24"/>
        </w:rPr>
      </w:pPr>
      <w:r>
        <w:rPr>
          <w:rFonts w:hint="eastAsia" w:ascii="宋体" w:hAnsi="宋体" w:cs="宋体"/>
          <w:sz w:val="24"/>
        </w:rPr>
        <w:t xml:space="preserve">为确保本项目磋商工作顺利进行，我公司在此承诺：</w:t>
      </w:r>
      <w:r/>
    </w:p>
    <w:p>
      <w:pPr>
        <w:pStyle w:val="843"/>
        <w:ind w:firstLine="480"/>
        <w:spacing w:line="360" w:lineRule="auto"/>
        <w:rPr>
          <w:rFonts w:hint="eastAsia" w:ascii="宋体" w:hAnsi="宋体" w:cs="宋体"/>
          <w:sz w:val="24"/>
        </w:rPr>
      </w:pPr>
      <w:r>
        <w:rPr>
          <w:rFonts w:hint="eastAsia" w:ascii="宋体" w:hAnsi="宋体" w:cs="宋体"/>
          <w:sz w:val="24"/>
        </w:rPr>
        <w:t xml:space="preserve">1、我公司未处于被责令停业、投标资格被取消或者财产被接管，冻结和破产状态。</w:t>
      </w:r>
      <w:r/>
    </w:p>
    <w:p>
      <w:pPr>
        <w:pStyle w:val="843"/>
        <w:ind w:firstLine="480"/>
        <w:spacing w:line="360" w:lineRule="auto"/>
        <w:rPr>
          <w:rFonts w:hint="eastAsia" w:ascii="宋体" w:hAnsi="宋体" w:cs="宋体"/>
          <w:sz w:val="24"/>
        </w:rPr>
      </w:pPr>
      <w:r>
        <w:rPr>
          <w:rFonts w:hint="eastAsia" w:ascii="宋体" w:hAnsi="宋体" w:cs="宋体"/>
          <w:sz w:val="24"/>
        </w:rPr>
        <w:t xml:space="preserve">2、我公司的资格审查资料中的重要内容没有失实或弄虚作假。</w:t>
      </w:r>
      <w:r/>
    </w:p>
    <w:p>
      <w:pPr>
        <w:pStyle w:val="843"/>
        <w:ind w:firstLine="480"/>
        <w:spacing w:line="360" w:lineRule="auto"/>
        <w:rPr>
          <w:rFonts w:hint="eastAsia" w:ascii="宋体" w:hAnsi="宋体" w:cs="宋体"/>
          <w:sz w:val="24"/>
        </w:rPr>
      </w:pPr>
      <w:r>
        <w:rPr>
          <w:rFonts w:hint="eastAsia" w:ascii="宋体" w:hAnsi="宋体" w:cs="宋体"/>
          <w:sz w:val="24"/>
        </w:rPr>
        <w:t xml:space="preserve">3、我公司符合法律、法规规定的其它条件。</w:t>
      </w:r>
      <w:r/>
    </w:p>
    <w:p>
      <w:pPr>
        <w:pStyle w:val="843"/>
        <w:ind w:firstLine="480"/>
        <w:spacing w:line="360" w:lineRule="auto"/>
        <w:rPr>
          <w:rFonts w:hint="eastAsia" w:ascii="宋体" w:hAnsi="宋体" w:cs="宋体"/>
          <w:sz w:val="24"/>
        </w:rPr>
      </w:pPr>
      <w:r>
        <w:rPr>
          <w:rFonts w:hint="eastAsia" w:ascii="宋体" w:hAnsi="宋体" w:cs="宋体"/>
          <w:sz w:val="24"/>
        </w:rPr>
        <w:t xml:space="preserve">4、我公司无下列行为：</w:t>
      </w:r>
      <w:r/>
    </w:p>
    <w:p>
      <w:pPr>
        <w:pStyle w:val="843"/>
        <w:ind w:firstLine="480"/>
        <w:spacing w:line="360" w:lineRule="auto"/>
        <w:rPr>
          <w:rFonts w:hint="eastAsia" w:ascii="宋体" w:hAnsi="宋体" w:cs="宋体"/>
          <w:sz w:val="24"/>
          <w:szCs w:val="24"/>
        </w:rPr>
      </w:pPr>
      <w:r>
        <w:rPr>
          <w:rFonts w:hint="eastAsia" w:ascii="宋体" w:hAnsi="宋体" w:cs="宋体"/>
          <w:sz w:val="24"/>
          <w:szCs w:val="24"/>
        </w:rPr>
        <w:t xml:space="preserve">（1）与采购人存在利害关系可能影响采购公正性的法人、其他组织或者个人；</w:t>
      </w:r>
      <w:r/>
    </w:p>
    <w:p>
      <w:pPr>
        <w:pStyle w:val="843"/>
        <w:ind w:firstLine="480"/>
        <w:spacing w:line="360" w:lineRule="auto"/>
        <w:rPr>
          <w:rFonts w:hint="eastAsia" w:ascii="宋体" w:hAnsi="宋体" w:cs="宋体"/>
          <w:sz w:val="24"/>
          <w:szCs w:val="24"/>
        </w:rPr>
      </w:pPr>
      <w:r>
        <w:rPr>
          <w:rFonts w:hint="eastAsia" w:ascii="宋体" w:hAnsi="宋体" w:cs="宋体"/>
          <w:sz w:val="24"/>
          <w:szCs w:val="24"/>
        </w:rPr>
        <w:t xml:space="preserve">（2）单位负责人为同一人或者存在控股、管理关系的不同单位；</w:t>
      </w:r>
      <w:r/>
    </w:p>
    <w:p>
      <w:pPr>
        <w:pStyle w:val="843"/>
        <w:ind w:firstLine="480"/>
        <w:spacing w:line="360" w:lineRule="auto"/>
        <w:rPr>
          <w:rFonts w:hint="eastAsia" w:ascii="宋体" w:hAnsi="宋体" w:cs="宋体"/>
          <w:sz w:val="24"/>
          <w:szCs w:val="24"/>
        </w:rPr>
      </w:pPr>
      <w:r>
        <w:rPr>
          <w:rFonts w:hint="eastAsia" w:ascii="宋体" w:hAnsi="宋体" w:cs="宋体"/>
          <w:sz w:val="24"/>
          <w:szCs w:val="24"/>
        </w:rPr>
        <w:t xml:space="preserve">（3）违反法律、法规规定的其他情形；</w:t>
      </w:r>
      <w:r/>
    </w:p>
    <w:p>
      <w:pPr>
        <w:pStyle w:val="843"/>
        <w:ind w:firstLine="480"/>
        <w:spacing w:line="360" w:lineRule="auto"/>
        <w:rPr>
          <w:rFonts w:hint="eastAsia" w:ascii="宋体" w:hAnsi="宋体" w:cs="宋体"/>
          <w:sz w:val="24"/>
          <w:szCs w:val="24"/>
        </w:rPr>
      </w:pPr>
      <w:r>
        <w:rPr>
          <w:rFonts w:hint="eastAsia" w:ascii="宋体" w:hAnsi="宋体" w:cs="宋体"/>
          <w:sz w:val="24"/>
          <w:szCs w:val="24"/>
        </w:rPr>
        <w:t xml:space="preserve">（4）因采购活动中有违法、违规等不良行为，被行政监督主管部门公示限制且限制期限未满的。</w:t>
      </w:r>
      <w:r/>
    </w:p>
    <w:p>
      <w:pPr>
        <w:pStyle w:val="843"/>
        <w:ind w:firstLine="480"/>
        <w:spacing w:line="360" w:lineRule="auto"/>
        <w:rPr>
          <w:rFonts w:hint="eastAsia" w:ascii="宋体" w:hAnsi="宋体" w:cs="宋体"/>
          <w:sz w:val="24"/>
        </w:rPr>
      </w:pPr>
      <w:r>
        <w:rPr>
          <w:rFonts w:hint="eastAsia" w:ascii="宋体" w:hAnsi="宋体" w:cs="宋体"/>
          <w:sz w:val="24"/>
        </w:rPr>
        <w:t xml:space="preserve">5、我公司响应文件中的重要内容没有失实或弄虚作假。</w:t>
      </w:r>
      <w:r/>
    </w:p>
    <w:p>
      <w:pPr>
        <w:pStyle w:val="843"/>
        <w:ind w:firstLine="480"/>
        <w:spacing w:line="360" w:lineRule="auto"/>
        <w:rPr>
          <w:rFonts w:hint="eastAsia" w:ascii="宋体" w:hAnsi="宋体" w:cs="宋体"/>
          <w:sz w:val="24"/>
        </w:rPr>
      </w:pPr>
      <w:r>
        <w:rPr>
          <w:rFonts w:hint="eastAsia" w:ascii="宋体" w:hAnsi="宋体" w:cs="宋体"/>
          <w:sz w:val="24"/>
        </w:rPr>
        <w:t xml:space="preserve">若经采购人（或采购代理机构）核实，发现所报内容失实或有任何弄虚作假行为，我公司愿自动放弃此次磋商权利，若因此给此次采购工作带来不良影响，我公司将自愿承担所有责任。</w:t>
      </w:r>
      <w:r/>
    </w:p>
    <w:p>
      <w:pPr>
        <w:pStyle w:val="843"/>
        <w:ind w:firstLine="480"/>
        <w:spacing w:line="360" w:lineRule="auto"/>
        <w:rPr>
          <w:rFonts w:hint="eastAsia" w:ascii="宋体" w:hAnsi="宋体" w:cs="宋体"/>
          <w:sz w:val="24"/>
        </w:rPr>
      </w:pPr>
      <w:r>
        <w:rPr>
          <w:rFonts w:hint="eastAsia" w:ascii="宋体" w:hAnsi="宋体" w:cs="宋体"/>
          <w:sz w:val="24"/>
        </w:rPr>
        <w:t xml:space="preserve">6、我公司认为需要作出的其他承诺详见资格及资信证明文件的其他材料。</w:t>
      </w:r>
      <w:r/>
    </w:p>
    <w:p>
      <w:pPr>
        <w:pStyle w:val="843"/>
        <w:ind w:firstLine="480"/>
        <w:jc w:val="right"/>
        <w:spacing w:line="360" w:lineRule="auto"/>
        <w:rPr>
          <w:rFonts w:hint="eastAsia" w:ascii="宋体" w:hAnsi="宋体" w:cs="宋体"/>
          <w:bCs/>
          <w:sz w:val="24"/>
        </w:rPr>
      </w:pPr>
      <w:r/>
      <w:bookmarkStart w:id="60" w:name="OLE_LINK63"/>
      <w:r/>
      <w:bookmarkStart w:id="61" w:name="OLE_LINK62"/>
      <w:r>
        <w:rPr>
          <w:rFonts w:hint="eastAsia" w:ascii="宋体" w:hAnsi="宋体" w:cs="宋体"/>
          <w:bCs/>
          <w:sz w:val="24"/>
        </w:rPr>
        <w:t xml:space="preserve">供应商：</w:t>
      </w:r>
      <w:r>
        <w:rPr>
          <w:rFonts w:hint="eastAsia" w:ascii="宋体" w:hAnsi="宋体" w:cs="宋体"/>
          <w:bCs/>
          <w:sz w:val="24"/>
          <w:u w:val="single"/>
        </w:rPr>
        <w:t xml:space="preserve">                     </w:t>
      </w:r>
      <w:r>
        <w:rPr>
          <w:rFonts w:hint="eastAsia" w:ascii="宋体" w:hAnsi="宋体" w:cs="宋体"/>
          <w:bCs/>
          <w:sz w:val="24"/>
        </w:rPr>
        <w:t xml:space="preserve">（加盖CA电子公章）</w:t>
      </w:r>
      <w:r/>
    </w:p>
    <w:p>
      <w:pPr>
        <w:pStyle w:val="843"/>
        <w:ind w:firstLine="480"/>
        <w:jc w:val="right"/>
        <w:spacing w:line="360" w:lineRule="auto"/>
        <w:rPr>
          <w:rFonts w:hint="eastAsia" w:ascii="宋体" w:hAnsi="宋体" w:cs="宋体"/>
          <w:bCs/>
          <w:sz w:val="24"/>
        </w:rPr>
      </w:pPr>
      <w:r>
        <w:rPr>
          <w:rFonts w:hint="eastAsia" w:ascii="宋体" w:hAnsi="宋体" w:cs="宋体"/>
          <w:bCs/>
          <w:sz w:val="24"/>
        </w:rPr>
        <w:t xml:space="preserve">日期：</w:t>
      </w:r>
      <w:r>
        <w:rPr>
          <w:rFonts w:hint="eastAsia" w:ascii="宋体" w:hAnsi="宋体" w:cs="宋体"/>
          <w:bCs/>
          <w:sz w:val="24"/>
          <w:u w:val="single"/>
        </w:rPr>
        <w:t xml:space="preserve">      </w:t>
      </w:r>
      <w:r>
        <w:rPr>
          <w:rFonts w:hint="eastAsia" w:ascii="宋体" w:hAnsi="宋体" w:cs="宋体"/>
          <w:bCs/>
          <w:sz w:val="24"/>
        </w:rPr>
        <w:t xml:space="preserve">年</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rPr>
        <w:t xml:space="preserve">日</w:t>
      </w:r>
      <w:bookmarkEnd w:id="60"/>
      <w:r/>
      <w:bookmarkEnd w:id="61"/>
      <w:r>
        <w:rPr>
          <w:rFonts w:hint="eastAsia" w:ascii="宋体" w:hAnsi="宋体" w:cs="宋体"/>
          <w:bCs/>
          <w:sz w:val="24"/>
        </w:rPr>
      </w:r>
      <w:r/>
    </w:p>
    <w:p>
      <w:pPr>
        <w:pStyle w:val="843"/>
        <w:ind w:firstLine="480"/>
        <w:spacing w:line="312" w:lineRule="auto"/>
        <w:rPr>
          <w:rFonts w:hint="eastAsia" w:ascii="宋体" w:hAnsi="宋体" w:cs="宋体"/>
          <w:bCs/>
          <w:sz w:val="24"/>
        </w:rPr>
      </w:pPr>
      <w:r>
        <w:rPr>
          <w:rFonts w:hint="eastAsia" w:ascii="宋体" w:hAnsi="宋体" w:cs="宋体"/>
          <w:bCs/>
          <w:sz w:val="24"/>
        </w:rPr>
      </w:r>
      <w:r/>
    </w:p>
    <w:p>
      <w:pPr>
        <w:pStyle w:val="843"/>
        <w:jc w:val="left"/>
        <w:spacing w:line="360" w:lineRule="auto"/>
        <w:rPr>
          <w:rFonts w:hint="eastAsia" w:ascii="宋体" w:hAnsi="宋体" w:cs="宋体"/>
          <w:b/>
          <w:sz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
          <w:sz w:val="24"/>
        </w:rPr>
        <w:t xml:space="preserve">注：本表为基本格式，不得随意修改。供应商应认真填写，并且加盖CA电子公章。如供应商有其他承诺的，可编入资格及资信证明文件的其他材料中。</w:t>
      </w:r>
      <w:r/>
    </w:p>
    <w:p>
      <w:pPr>
        <w:pStyle w:val="843"/>
        <w:jc w:val="center"/>
        <w:rPr>
          <w:rFonts w:hint="eastAsia" w:ascii="宋体" w:hAnsi="宋体" w:cs="宋体"/>
          <w:b/>
          <w:sz w:val="28"/>
        </w:rPr>
      </w:pPr>
      <w:r>
        <w:rPr>
          <w:rFonts w:hint="eastAsia" w:ascii="宋体" w:hAnsi="宋体" w:cs="宋体"/>
          <w:b/>
          <w:sz w:val="28"/>
        </w:rPr>
        <w:t xml:space="preserve">（二）供应商基本情况表</w:t>
      </w:r>
      <w:r/>
    </w:p>
    <w:p>
      <w:pPr>
        <w:pStyle w:val="843"/>
        <w:spacing w:line="460" w:lineRule="exact"/>
        <w:rPr>
          <w:rFonts w:hint="eastAsia" w:ascii="宋体" w:hAnsi="宋体" w:cs="宋体"/>
          <w:b/>
          <w:bCs/>
          <w:sz w:val="28"/>
        </w:rPr>
      </w:pPr>
      <w:r/>
      <w:bookmarkStart w:id="62" w:name="OLE_LINK52"/>
      <w:r>
        <w:rPr>
          <w:rFonts w:hint="eastAsia" w:ascii="宋体" w:hAnsi="宋体" w:cs="宋体"/>
          <w:bCs/>
          <w:sz w:val="24"/>
        </w:rPr>
        <w:t xml:space="preserve">申请人单位名称：</w:t>
      </w:r>
      <w:r>
        <w:rPr>
          <w:rFonts w:hint="eastAsia" w:ascii="宋体" w:hAnsi="宋体" w:cs="宋体"/>
          <w:bCs/>
          <w:sz w:val="24"/>
          <w:u w:val="single"/>
        </w:rPr>
        <w:t xml:space="preserve">                                     </w:t>
      </w:r>
      <w:r>
        <w:rPr>
          <w:rFonts w:hint="eastAsia" w:ascii="宋体" w:hAnsi="宋体" w:cs="宋体"/>
          <w:b/>
          <w:bCs/>
          <w:sz w:val="28"/>
        </w:rPr>
      </w:r>
      <w:r/>
    </w:p>
    <w:tbl>
      <w:tblPr>
        <w:tblW w:w="921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1"/>
        <w:gridCol w:w="2813"/>
        <w:gridCol w:w="713"/>
        <w:gridCol w:w="1585"/>
        <w:gridCol w:w="713"/>
        <w:gridCol w:w="1869"/>
      </w:tblGrid>
      <w:tr>
        <w:trPr>
          <w:trHeight w:val="679"/>
        </w:trPr>
        <w:tc>
          <w:tcPr>
            <w:tcW w:w="1521" w:type="dxa"/>
            <w:vAlign w:val="center"/>
            <w:textDirection w:val="lrTb"/>
            <w:noWrap w:val="false"/>
          </w:tcPr>
          <w:p>
            <w:pPr>
              <w:pStyle w:val="843"/>
              <w:jc w:val="center"/>
              <w:spacing w:line="460" w:lineRule="exact"/>
              <w:rPr>
                <w:rFonts w:hint="eastAsia" w:ascii="宋体" w:hAnsi="宋体" w:cs="宋体"/>
                <w:sz w:val="24"/>
              </w:rPr>
            </w:pPr>
            <w:r/>
            <w:bookmarkEnd w:id="62"/>
            <w:r>
              <w:rPr>
                <w:rFonts w:hint="eastAsia" w:ascii="宋体" w:hAnsi="宋体" w:cs="宋体"/>
                <w:sz w:val="24"/>
              </w:rPr>
              <w:t xml:space="preserve">单位名称</w:t>
            </w:r>
            <w:r/>
          </w:p>
        </w:tc>
        <w:tc>
          <w:tcPr>
            <w:tcW w:w="2813" w:type="dxa"/>
            <w:vAlign w:val="center"/>
            <w:textDirection w:val="lrTb"/>
            <w:noWrap w:val="false"/>
          </w:tcPr>
          <w:p>
            <w:pPr>
              <w:pStyle w:val="843"/>
              <w:jc w:val="center"/>
              <w:spacing w:line="460" w:lineRule="exact"/>
              <w:rPr>
                <w:rFonts w:hint="eastAsia" w:ascii="宋体" w:hAnsi="宋体" w:cs="宋体"/>
                <w:b/>
                <w:sz w:val="24"/>
              </w:rPr>
            </w:pPr>
            <w:r>
              <w:rPr>
                <w:rFonts w:hint="eastAsia" w:ascii="宋体" w:hAnsi="宋体" w:cs="宋体"/>
                <w:b/>
                <w:sz w:val="24"/>
              </w:rPr>
            </w:r>
            <w:r/>
          </w:p>
        </w:tc>
        <w:tc>
          <w:tcPr>
            <w:gridSpan w:val="2"/>
            <w:tcW w:w="2298" w:type="dxa"/>
            <w:vAlign w:val="center"/>
            <w:textDirection w:val="lrTb"/>
            <w:noWrap w:val="false"/>
          </w:tcPr>
          <w:p>
            <w:pPr>
              <w:pStyle w:val="843"/>
              <w:jc w:val="center"/>
              <w:spacing w:line="460" w:lineRule="exact"/>
              <w:rPr>
                <w:rFonts w:hint="eastAsia" w:ascii="宋体" w:hAnsi="宋体" w:cs="宋体"/>
                <w:sz w:val="24"/>
              </w:rPr>
            </w:pPr>
            <w:r>
              <w:rPr>
                <w:rFonts w:hint="eastAsia" w:ascii="宋体" w:hAnsi="宋体" w:cs="宋体"/>
                <w:sz w:val="24"/>
              </w:rPr>
              <w:t xml:space="preserve">负责人</w:t>
            </w:r>
            <w:r/>
          </w:p>
        </w:tc>
        <w:tc>
          <w:tcPr>
            <w:gridSpan w:val="2"/>
            <w:tcW w:w="2582" w:type="dxa"/>
            <w:vAlign w:val="center"/>
            <w:textDirection w:val="lrTb"/>
            <w:noWrap w:val="false"/>
          </w:tcPr>
          <w:p>
            <w:pPr>
              <w:pStyle w:val="843"/>
              <w:jc w:val="center"/>
              <w:spacing w:line="460" w:lineRule="exact"/>
              <w:rPr>
                <w:rFonts w:hint="eastAsia" w:ascii="宋体" w:hAnsi="宋体" w:cs="宋体"/>
                <w:sz w:val="24"/>
              </w:rPr>
            </w:pPr>
            <w:r>
              <w:rPr>
                <w:rFonts w:hint="eastAsia" w:ascii="宋体" w:hAnsi="宋体" w:cs="宋体"/>
                <w:sz w:val="24"/>
              </w:rPr>
            </w:r>
            <w:r/>
          </w:p>
        </w:tc>
      </w:tr>
      <w:tr>
        <w:trPr>
          <w:trHeight w:val="589"/>
        </w:trPr>
        <w:tc>
          <w:tcPr>
            <w:tcW w:w="1521" w:type="dxa"/>
            <w:vAlign w:val="center"/>
            <w:textDirection w:val="lrTb"/>
            <w:noWrap w:val="false"/>
          </w:tcPr>
          <w:p>
            <w:pPr>
              <w:pStyle w:val="843"/>
              <w:jc w:val="center"/>
              <w:spacing w:line="460" w:lineRule="exact"/>
              <w:rPr>
                <w:rFonts w:hint="eastAsia" w:ascii="宋体" w:hAnsi="宋体" w:cs="宋体"/>
                <w:sz w:val="24"/>
              </w:rPr>
            </w:pPr>
            <w:r>
              <w:rPr>
                <w:rFonts w:hint="eastAsia" w:ascii="宋体" w:hAnsi="宋体" w:cs="宋体"/>
                <w:sz w:val="24"/>
              </w:rPr>
              <w:t xml:space="preserve">注册地址</w:t>
            </w:r>
            <w:r/>
          </w:p>
        </w:tc>
        <w:tc>
          <w:tcPr>
            <w:tcW w:w="2813" w:type="dxa"/>
            <w:vAlign w:val="center"/>
            <w:textDirection w:val="lrTb"/>
            <w:noWrap w:val="false"/>
          </w:tcPr>
          <w:p>
            <w:pPr>
              <w:pStyle w:val="843"/>
              <w:jc w:val="center"/>
              <w:spacing w:line="460" w:lineRule="exact"/>
              <w:rPr>
                <w:rFonts w:hint="eastAsia" w:ascii="宋体" w:hAnsi="宋体" w:cs="宋体"/>
                <w:b/>
                <w:sz w:val="24"/>
              </w:rPr>
            </w:pPr>
            <w:r>
              <w:rPr>
                <w:rFonts w:hint="eastAsia" w:ascii="宋体" w:hAnsi="宋体" w:cs="宋体"/>
                <w:b/>
                <w:sz w:val="24"/>
              </w:rPr>
            </w:r>
            <w:r/>
          </w:p>
        </w:tc>
        <w:tc>
          <w:tcPr>
            <w:gridSpan w:val="2"/>
            <w:tcW w:w="2298" w:type="dxa"/>
            <w:vAlign w:val="center"/>
            <w:textDirection w:val="lrTb"/>
            <w:noWrap w:val="false"/>
          </w:tcPr>
          <w:p>
            <w:pPr>
              <w:pStyle w:val="843"/>
              <w:jc w:val="center"/>
              <w:spacing w:line="460" w:lineRule="exact"/>
              <w:rPr>
                <w:rFonts w:hint="eastAsia" w:ascii="宋体" w:hAnsi="宋体" w:cs="宋体"/>
                <w:sz w:val="24"/>
              </w:rPr>
            </w:pPr>
            <w:r>
              <w:rPr>
                <w:rFonts w:hint="eastAsia" w:ascii="宋体" w:hAnsi="宋体" w:cs="宋体"/>
                <w:sz w:val="24"/>
              </w:rPr>
              <w:t xml:space="preserve">邮政编码</w:t>
            </w:r>
            <w:r/>
          </w:p>
        </w:tc>
        <w:tc>
          <w:tcPr>
            <w:gridSpan w:val="2"/>
            <w:tcW w:w="2582" w:type="dxa"/>
            <w:vAlign w:val="center"/>
            <w:textDirection w:val="lrTb"/>
            <w:noWrap w:val="false"/>
          </w:tcPr>
          <w:p>
            <w:pPr>
              <w:pStyle w:val="843"/>
              <w:jc w:val="center"/>
              <w:spacing w:line="460" w:lineRule="exact"/>
              <w:rPr>
                <w:rFonts w:hint="eastAsia" w:ascii="宋体" w:hAnsi="宋体" w:cs="宋体"/>
                <w:sz w:val="24"/>
              </w:rPr>
            </w:pPr>
            <w:r>
              <w:rPr>
                <w:rFonts w:hint="eastAsia" w:ascii="宋体" w:hAnsi="宋体" w:cs="宋体"/>
                <w:sz w:val="24"/>
              </w:rPr>
            </w:r>
            <w:r/>
          </w:p>
        </w:tc>
      </w:tr>
      <w:tr>
        <w:trPr>
          <w:trHeight w:val="611"/>
        </w:trPr>
        <w:tc>
          <w:tcPr>
            <w:tcW w:w="1521" w:type="dxa"/>
            <w:vAlign w:val="center"/>
            <w:textDirection w:val="lrTb"/>
            <w:noWrap w:val="false"/>
          </w:tcPr>
          <w:p>
            <w:pPr>
              <w:pStyle w:val="843"/>
              <w:jc w:val="center"/>
              <w:spacing w:line="460" w:lineRule="exact"/>
              <w:rPr>
                <w:rFonts w:hint="eastAsia" w:ascii="宋体" w:hAnsi="宋体" w:cs="宋体"/>
                <w:sz w:val="24"/>
              </w:rPr>
            </w:pPr>
            <w:r>
              <w:rPr>
                <w:rFonts w:hint="eastAsia" w:ascii="宋体" w:hAnsi="宋体" w:cs="宋体"/>
                <w:sz w:val="24"/>
              </w:rPr>
              <w:t xml:space="preserve">成立时间</w:t>
            </w:r>
            <w:r/>
          </w:p>
        </w:tc>
        <w:tc>
          <w:tcPr>
            <w:tcW w:w="2813" w:type="dxa"/>
            <w:vAlign w:val="center"/>
            <w:textDirection w:val="lrTb"/>
            <w:noWrap w:val="false"/>
          </w:tcPr>
          <w:p>
            <w:pPr>
              <w:pStyle w:val="843"/>
              <w:jc w:val="center"/>
              <w:spacing w:line="460" w:lineRule="exact"/>
              <w:rPr>
                <w:rFonts w:hint="eastAsia" w:ascii="宋体" w:hAnsi="宋体" w:cs="宋体"/>
                <w:b/>
                <w:sz w:val="24"/>
              </w:rPr>
            </w:pPr>
            <w:r>
              <w:rPr>
                <w:rFonts w:hint="eastAsia" w:ascii="宋体" w:hAnsi="宋体" w:cs="宋体"/>
                <w:b/>
                <w:sz w:val="24"/>
              </w:rPr>
            </w:r>
            <w:r/>
          </w:p>
        </w:tc>
        <w:tc>
          <w:tcPr>
            <w:tcW w:w="713" w:type="dxa"/>
            <w:vAlign w:val="center"/>
            <w:textDirection w:val="lrTb"/>
            <w:noWrap w:val="false"/>
          </w:tcPr>
          <w:p>
            <w:pPr>
              <w:pStyle w:val="843"/>
              <w:jc w:val="center"/>
              <w:spacing w:line="460" w:lineRule="exact"/>
              <w:rPr>
                <w:rFonts w:hint="eastAsia" w:ascii="宋体" w:hAnsi="宋体" w:cs="宋体"/>
                <w:sz w:val="24"/>
              </w:rPr>
            </w:pPr>
            <w:r>
              <w:rPr>
                <w:rFonts w:hint="eastAsia" w:ascii="宋体" w:hAnsi="宋体" w:cs="宋体"/>
                <w:sz w:val="24"/>
              </w:rPr>
              <w:t xml:space="preserve">电话</w:t>
            </w:r>
            <w:r/>
          </w:p>
        </w:tc>
        <w:tc>
          <w:tcPr>
            <w:tcW w:w="1585" w:type="dxa"/>
            <w:vAlign w:val="center"/>
            <w:textDirection w:val="lrTb"/>
            <w:noWrap w:val="false"/>
          </w:tcPr>
          <w:p>
            <w:pPr>
              <w:pStyle w:val="843"/>
              <w:jc w:val="center"/>
              <w:spacing w:line="460" w:lineRule="exact"/>
              <w:rPr>
                <w:rFonts w:hint="eastAsia" w:ascii="宋体" w:hAnsi="宋体" w:cs="宋体"/>
                <w:sz w:val="24"/>
              </w:rPr>
            </w:pPr>
            <w:r>
              <w:rPr>
                <w:rFonts w:hint="eastAsia" w:ascii="宋体" w:hAnsi="宋体" w:cs="宋体"/>
                <w:sz w:val="24"/>
              </w:rPr>
            </w:r>
            <w:r/>
          </w:p>
        </w:tc>
        <w:tc>
          <w:tcPr>
            <w:tcW w:w="713" w:type="dxa"/>
            <w:vAlign w:val="center"/>
            <w:textDirection w:val="lrTb"/>
            <w:noWrap w:val="false"/>
          </w:tcPr>
          <w:p>
            <w:pPr>
              <w:pStyle w:val="843"/>
              <w:jc w:val="center"/>
              <w:spacing w:line="460" w:lineRule="exact"/>
              <w:rPr>
                <w:rFonts w:hint="eastAsia" w:ascii="宋体" w:hAnsi="宋体" w:cs="宋体"/>
                <w:sz w:val="24"/>
              </w:rPr>
            </w:pPr>
            <w:r>
              <w:rPr>
                <w:rFonts w:hint="eastAsia" w:ascii="宋体" w:hAnsi="宋体" w:cs="宋体"/>
                <w:sz w:val="24"/>
              </w:rPr>
              <w:t xml:space="preserve">传真</w:t>
            </w:r>
            <w:r/>
          </w:p>
        </w:tc>
        <w:tc>
          <w:tcPr>
            <w:tcW w:w="1869" w:type="dxa"/>
            <w:vAlign w:val="center"/>
            <w:textDirection w:val="lrTb"/>
            <w:noWrap w:val="false"/>
          </w:tcPr>
          <w:p>
            <w:pPr>
              <w:pStyle w:val="843"/>
              <w:jc w:val="center"/>
              <w:spacing w:line="460" w:lineRule="exact"/>
              <w:rPr>
                <w:rFonts w:hint="eastAsia" w:ascii="宋体" w:hAnsi="宋体" w:cs="宋体"/>
                <w:sz w:val="24"/>
              </w:rPr>
            </w:pPr>
            <w:r>
              <w:rPr>
                <w:rFonts w:hint="eastAsia" w:ascii="宋体" w:hAnsi="宋体" w:cs="宋体"/>
                <w:sz w:val="24"/>
              </w:rPr>
            </w:r>
            <w:r/>
          </w:p>
        </w:tc>
      </w:tr>
      <w:tr>
        <w:trPr>
          <w:cantSplit/>
          <w:trHeight w:val="619"/>
        </w:trPr>
        <w:tc>
          <w:tcPr>
            <w:tcW w:w="1521" w:type="dxa"/>
            <w:vAlign w:val="center"/>
            <w:textDirection w:val="lrTb"/>
            <w:noWrap w:val="false"/>
          </w:tcPr>
          <w:p>
            <w:pPr>
              <w:pStyle w:val="843"/>
              <w:jc w:val="center"/>
              <w:spacing w:line="460" w:lineRule="exact"/>
              <w:rPr>
                <w:rFonts w:hint="eastAsia" w:ascii="宋体" w:hAnsi="宋体" w:cs="宋体"/>
                <w:sz w:val="24"/>
              </w:rPr>
            </w:pPr>
            <w:r>
              <w:rPr>
                <w:rFonts w:hint="eastAsia" w:ascii="宋体" w:hAnsi="宋体" w:cs="宋体"/>
                <w:sz w:val="24"/>
              </w:rPr>
              <w:t xml:space="preserve">单位性质</w:t>
            </w:r>
            <w:r/>
          </w:p>
        </w:tc>
        <w:tc>
          <w:tcPr>
            <w:tcW w:w="2813" w:type="dxa"/>
            <w:vAlign w:val="center"/>
            <w:textDirection w:val="lrTb"/>
            <w:noWrap w:val="false"/>
          </w:tcPr>
          <w:p>
            <w:pPr>
              <w:pStyle w:val="843"/>
              <w:jc w:val="center"/>
              <w:spacing w:line="460" w:lineRule="exact"/>
              <w:rPr>
                <w:rFonts w:hint="eastAsia" w:ascii="宋体" w:hAnsi="宋体" w:cs="宋体"/>
                <w:b/>
                <w:sz w:val="24"/>
              </w:rPr>
            </w:pPr>
            <w:r>
              <w:rPr>
                <w:rFonts w:hint="eastAsia" w:ascii="宋体" w:hAnsi="宋体" w:cs="宋体"/>
                <w:b/>
                <w:sz w:val="24"/>
              </w:rPr>
            </w:r>
            <w:r/>
          </w:p>
        </w:tc>
        <w:tc>
          <w:tcPr>
            <w:gridSpan w:val="2"/>
            <w:tcW w:w="2298" w:type="dxa"/>
            <w:vAlign w:val="center"/>
            <w:textDirection w:val="lrTb"/>
            <w:noWrap w:val="false"/>
          </w:tcPr>
          <w:p>
            <w:pPr>
              <w:pStyle w:val="843"/>
              <w:jc w:val="center"/>
              <w:spacing w:line="460" w:lineRule="exact"/>
              <w:rPr>
                <w:rFonts w:hint="eastAsia" w:ascii="宋体" w:hAnsi="宋体" w:cs="宋体"/>
                <w:sz w:val="24"/>
              </w:rPr>
            </w:pPr>
            <w:r>
              <w:rPr>
                <w:rFonts w:hint="eastAsia" w:ascii="宋体" w:hAnsi="宋体" w:cs="宋体"/>
                <w:sz w:val="24"/>
              </w:rPr>
              <w:t xml:space="preserve">组织机构代码</w:t>
            </w:r>
            <w:r/>
          </w:p>
        </w:tc>
        <w:tc>
          <w:tcPr>
            <w:gridSpan w:val="2"/>
            <w:tcW w:w="2582" w:type="dxa"/>
            <w:vAlign w:val="center"/>
            <w:textDirection w:val="lrTb"/>
            <w:noWrap w:val="false"/>
          </w:tcPr>
          <w:p>
            <w:pPr>
              <w:pStyle w:val="843"/>
              <w:jc w:val="center"/>
              <w:spacing w:line="460" w:lineRule="exact"/>
              <w:rPr>
                <w:rFonts w:hint="eastAsia" w:ascii="宋体" w:hAnsi="宋体" w:cs="宋体"/>
                <w:sz w:val="24"/>
              </w:rPr>
            </w:pPr>
            <w:r>
              <w:rPr>
                <w:rFonts w:hint="eastAsia" w:ascii="宋体" w:hAnsi="宋体" w:cs="宋体"/>
                <w:sz w:val="24"/>
              </w:rPr>
            </w:r>
            <w:r/>
          </w:p>
        </w:tc>
      </w:tr>
      <w:tr>
        <w:trPr>
          <w:cantSplit/>
          <w:trHeight w:val="607"/>
        </w:trPr>
        <w:tc>
          <w:tcPr>
            <w:tcW w:w="1521" w:type="dxa"/>
            <w:vAlign w:val="center"/>
            <w:textDirection w:val="lrTb"/>
            <w:noWrap w:val="false"/>
          </w:tcPr>
          <w:p>
            <w:pPr>
              <w:pStyle w:val="843"/>
              <w:jc w:val="center"/>
              <w:spacing w:line="460" w:lineRule="exact"/>
              <w:rPr>
                <w:rFonts w:hint="eastAsia" w:ascii="宋体" w:hAnsi="宋体" w:cs="宋体"/>
                <w:sz w:val="24"/>
              </w:rPr>
            </w:pPr>
            <w:r>
              <w:rPr>
                <w:rFonts w:hint="eastAsia" w:ascii="宋体" w:hAnsi="宋体" w:cs="宋体"/>
                <w:sz w:val="24"/>
              </w:rPr>
              <w:t xml:space="preserve">职工人数</w:t>
            </w:r>
            <w:r/>
          </w:p>
        </w:tc>
        <w:tc>
          <w:tcPr>
            <w:gridSpan w:val="5"/>
            <w:tcW w:w="7693" w:type="dxa"/>
            <w:vAlign w:val="center"/>
            <w:textDirection w:val="lrTb"/>
            <w:noWrap w:val="false"/>
          </w:tcPr>
          <w:p>
            <w:pPr>
              <w:pStyle w:val="843"/>
              <w:jc w:val="center"/>
              <w:spacing w:line="460" w:lineRule="exact"/>
              <w:rPr>
                <w:rFonts w:hint="eastAsia" w:ascii="宋体" w:hAnsi="宋体" w:cs="宋体"/>
                <w:b/>
                <w:sz w:val="24"/>
              </w:rPr>
            </w:pPr>
            <w:r>
              <w:rPr>
                <w:rFonts w:hint="eastAsia" w:ascii="宋体" w:hAnsi="宋体" w:cs="宋体"/>
                <w:b/>
                <w:sz w:val="24"/>
              </w:rPr>
            </w:r>
            <w:r/>
          </w:p>
        </w:tc>
      </w:tr>
      <w:tr>
        <w:trPr>
          <w:cantSplit/>
          <w:trHeight w:val="614"/>
        </w:trPr>
        <w:tc>
          <w:tcPr>
            <w:tcW w:w="1521" w:type="dxa"/>
            <w:vAlign w:val="center"/>
            <w:textDirection w:val="lrTb"/>
            <w:noWrap w:val="false"/>
          </w:tcPr>
          <w:p>
            <w:pPr>
              <w:pStyle w:val="843"/>
              <w:jc w:val="center"/>
              <w:spacing w:line="460" w:lineRule="exact"/>
              <w:rPr>
                <w:rFonts w:hint="eastAsia" w:ascii="宋体" w:hAnsi="宋体" w:cs="宋体"/>
                <w:sz w:val="24"/>
              </w:rPr>
            </w:pPr>
            <w:r>
              <w:rPr>
                <w:rFonts w:hint="eastAsia" w:ascii="宋体" w:hAnsi="宋体" w:cs="宋体"/>
                <w:sz w:val="24"/>
              </w:rPr>
              <w:t xml:space="preserve">本项目</w:t>
            </w:r>
            <w:r/>
          </w:p>
          <w:p>
            <w:pPr>
              <w:pStyle w:val="843"/>
              <w:jc w:val="center"/>
              <w:spacing w:line="460" w:lineRule="exact"/>
              <w:rPr>
                <w:rFonts w:hint="eastAsia" w:ascii="宋体" w:hAnsi="宋体" w:cs="宋体"/>
                <w:sz w:val="24"/>
              </w:rPr>
            </w:pPr>
            <w:r>
              <w:rPr>
                <w:rFonts w:hint="eastAsia" w:ascii="宋体" w:hAnsi="宋体" w:cs="宋体"/>
                <w:sz w:val="24"/>
              </w:rPr>
              <w:t xml:space="preserve">联系人手机</w:t>
            </w:r>
            <w:r/>
          </w:p>
        </w:tc>
        <w:tc>
          <w:tcPr>
            <w:gridSpan w:val="5"/>
            <w:tcW w:w="7693" w:type="dxa"/>
            <w:vAlign w:val="center"/>
            <w:textDirection w:val="lrTb"/>
            <w:noWrap w:val="false"/>
          </w:tcPr>
          <w:p>
            <w:pPr>
              <w:pStyle w:val="843"/>
              <w:jc w:val="center"/>
              <w:spacing w:line="460" w:lineRule="exact"/>
              <w:rPr>
                <w:rFonts w:hint="eastAsia" w:ascii="宋体" w:hAnsi="宋体" w:cs="宋体"/>
                <w:b/>
                <w:sz w:val="24"/>
              </w:rPr>
            </w:pPr>
            <w:r>
              <w:rPr>
                <w:rFonts w:hint="eastAsia" w:ascii="宋体" w:hAnsi="宋体" w:cs="宋体"/>
                <w:b/>
                <w:sz w:val="24"/>
              </w:rPr>
            </w:r>
            <w:r/>
          </w:p>
        </w:tc>
      </w:tr>
      <w:tr>
        <w:trPr>
          <w:cantSplit/>
          <w:trHeight w:val="1373"/>
        </w:trPr>
        <w:tc>
          <w:tcPr>
            <w:tcW w:w="1521" w:type="dxa"/>
            <w:vAlign w:val="center"/>
            <w:textDirection w:val="lrTb"/>
            <w:noWrap w:val="false"/>
          </w:tcPr>
          <w:p>
            <w:pPr>
              <w:pStyle w:val="843"/>
              <w:jc w:val="center"/>
              <w:spacing w:line="460" w:lineRule="exact"/>
              <w:rPr>
                <w:rFonts w:hint="eastAsia" w:ascii="宋体" w:hAnsi="宋体" w:cs="宋体"/>
                <w:sz w:val="24"/>
              </w:rPr>
            </w:pPr>
            <w:r>
              <w:rPr>
                <w:rFonts w:hint="eastAsia" w:ascii="宋体" w:hAnsi="宋体" w:cs="宋体"/>
                <w:sz w:val="24"/>
              </w:rPr>
              <w:t xml:space="preserve">主要</w:t>
            </w:r>
            <w:r/>
          </w:p>
          <w:p>
            <w:pPr>
              <w:pStyle w:val="843"/>
              <w:jc w:val="center"/>
              <w:spacing w:line="460" w:lineRule="exact"/>
              <w:rPr>
                <w:rFonts w:hint="eastAsia" w:ascii="宋体" w:hAnsi="宋体" w:cs="宋体"/>
                <w:sz w:val="24"/>
              </w:rPr>
            </w:pPr>
            <w:r>
              <w:rPr>
                <w:rFonts w:hint="eastAsia" w:ascii="宋体" w:hAnsi="宋体" w:cs="宋体"/>
                <w:sz w:val="24"/>
              </w:rPr>
              <w:t xml:space="preserve">业务综述</w:t>
            </w:r>
            <w:r/>
          </w:p>
        </w:tc>
        <w:tc>
          <w:tcPr>
            <w:gridSpan w:val="5"/>
            <w:tcW w:w="7693" w:type="dxa"/>
            <w:vAlign w:val="center"/>
            <w:textDirection w:val="lrTb"/>
            <w:noWrap w:val="false"/>
          </w:tcPr>
          <w:p>
            <w:pPr>
              <w:pStyle w:val="843"/>
              <w:jc w:val="center"/>
              <w:spacing w:line="460" w:lineRule="exact"/>
              <w:rPr>
                <w:rFonts w:hint="eastAsia" w:ascii="宋体" w:hAnsi="宋体" w:cs="宋体"/>
                <w:b/>
                <w:sz w:val="24"/>
              </w:rPr>
            </w:pPr>
            <w:r>
              <w:rPr>
                <w:rFonts w:hint="eastAsia" w:ascii="宋体" w:hAnsi="宋体" w:cs="宋体"/>
                <w:b/>
                <w:sz w:val="24"/>
              </w:rPr>
            </w:r>
            <w:r/>
          </w:p>
        </w:tc>
      </w:tr>
      <w:tr>
        <w:trPr>
          <w:cantSplit/>
          <w:trHeight w:val="4761"/>
        </w:trPr>
        <w:tc>
          <w:tcPr>
            <w:gridSpan w:val="6"/>
            <w:tcW w:w="9214" w:type="dxa"/>
            <w:vAlign w:val="top"/>
            <w:textDirection w:val="lrTb"/>
            <w:noWrap w:val="false"/>
          </w:tcPr>
          <w:p>
            <w:pPr>
              <w:pStyle w:val="843"/>
              <w:spacing w:line="460" w:lineRule="exact"/>
              <w:rPr>
                <w:rFonts w:hint="eastAsia" w:ascii="宋体" w:hAnsi="宋体" w:cs="宋体"/>
                <w:b/>
                <w:sz w:val="24"/>
              </w:rPr>
            </w:pPr>
            <w:r>
              <w:rPr>
                <w:rFonts w:hint="eastAsia" w:ascii="宋体" w:hAnsi="宋体" w:cs="宋体"/>
                <w:b/>
                <w:sz w:val="24"/>
              </w:rPr>
            </w:r>
            <w:r/>
          </w:p>
          <w:p>
            <w:pPr>
              <w:pStyle w:val="843"/>
              <w:spacing w:line="460" w:lineRule="exact"/>
              <w:rPr>
                <w:rFonts w:hint="eastAsia" w:ascii="宋体" w:hAnsi="宋体" w:cs="宋体"/>
                <w:b/>
                <w:sz w:val="24"/>
              </w:rPr>
            </w:pPr>
            <w:r>
              <w:rPr>
                <w:rFonts w:hint="eastAsia" w:ascii="宋体" w:hAnsi="宋体" w:cs="宋体"/>
                <w:b/>
                <w:sz w:val="24"/>
              </w:rPr>
              <w:t xml:space="preserve">组织机构框架图</w:t>
            </w:r>
            <w:r/>
          </w:p>
          <w:p>
            <w:pPr>
              <w:pStyle w:val="843"/>
              <w:spacing w:line="460" w:lineRule="exact"/>
              <w:rPr>
                <w:rFonts w:hint="eastAsia" w:ascii="宋体" w:hAnsi="宋体" w:cs="宋体"/>
                <w:b/>
                <w:sz w:val="24"/>
              </w:rPr>
            </w:pPr>
            <w:r>
              <w:rPr>
                <w:rFonts w:hint="eastAsia" w:ascii="宋体" w:hAnsi="宋体" w:cs="宋体"/>
                <w:b/>
                <w:sz w:val="24"/>
              </w:rPr>
            </w:r>
            <w:r/>
          </w:p>
          <w:p>
            <w:pPr>
              <w:pStyle w:val="843"/>
              <w:spacing w:line="460" w:lineRule="exact"/>
              <w:rPr>
                <w:rFonts w:hint="eastAsia" w:ascii="宋体" w:hAnsi="宋体" w:cs="宋体"/>
                <w:b/>
                <w:sz w:val="24"/>
              </w:rPr>
            </w:pPr>
            <w:r>
              <w:rPr>
                <w:rFonts w:hint="eastAsia" w:ascii="宋体" w:hAnsi="宋体" w:cs="宋体"/>
                <w:b/>
                <w:sz w:val="24"/>
              </w:rPr>
              <w:t xml:space="preserve">（包括结构、领导成员、主要技术人员及数量等情况）</w:t>
            </w:r>
            <w:r/>
          </w:p>
        </w:tc>
      </w:tr>
    </w:tbl>
    <w:p>
      <w:pPr>
        <w:pStyle w:val="843"/>
        <w:rPr>
          <w:rFonts w:hint="eastAsia" w:ascii="宋体" w:hAnsi="宋体" w:cs="宋体"/>
          <w:sz w:val="24"/>
        </w:rPr>
      </w:pPr>
      <w:r>
        <w:rPr>
          <w:rFonts w:hint="eastAsia" w:ascii="宋体" w:hAnsi="宋体" w:cs="宋体"/>
          <w:sz w:val="24"/>
        </w:rPr>
      </w:r>
      <w:r/>
    </w:p>
    <w:p>
      <w:pPr>
        <w:pStyle w:val="843"/>
        <w:rPr>
          <w:rFonts w:hint="eastAsia" w:ascii="宋体" w:hAnsi="宋体" w:cs="宋体"/>
          <w:sz w:val="24"/>
        </w:rPr>
      </w:pPr>
      <w:r>
        <w:rPr>
          <w:rFonts w:hint="eastAsia" w:ascii="宋体" w:hAnsi="宋体" w:cs="宋体"/>
          <w:sz w:val="24"/>
        </w:rPr>
        <w:t xml:space="preserve">注：后按磋商文件要求，附相关证明材料。</w:t>
      </w:r>
      <w:r/>
    </w:p>
    <w:p>
      <w:pPr>
        <w:pStyle w:val="843"/>
        <w:rPr>
          <w:rFonts w:hint="eastAsia" w:ascii="宋体" w:hAnsi="宋体" w:cs="宋体"/>
          <w:sz w:val="24"/>
        </w:rPr>
      </w:pPr>
      <w:r>
        <w:rPr>
          <w:rFonts w:hint="eastAsia" w:ascii="宋体" w:hAnsi="宋体" w:cs="宋体"/>
          <w:sz w:val="24"/>
        </w:rPr>
      </w:r>
      <w:r/>
    </w:p>
    <w:p>
      <w:pPr>
        <w:pStyle w:val="843"/>
        <w:ind w:firstLine="480"/>
        <w:jc w:val="right"/>
        <w:spacing w:line="360" w:lineRule="auto"/>
        <w:rPr>
          <w:rFonts w:hint="eastAsia" w:ascii="宋体" w:hAnsi="宋体" w:cs="宋体"/>
          <w:bCs/>
          <w:sz w:val="24"/>
        </w:rPr>
      </w:pPr>
      <w:r>
        <w:rPr>
          <w:rFonts w:hint="eastAsia" w:ascii="宋体" w:hAnsi="宋体" w:cs="宋体"/>
          <w:bCs/>
          <w:sz w:val="24"/>
        </w:rPr>
        <w:t xml:space="preserve">供应商：</w:t>
      </w:r>
      <w:r>
        <w:rPr>
          <w:rFonts w:hint="eastAsia" w:ascii="宋体" w:hAnsi="宋体" w:cs="宋体"/>
          <w:bCs/>
          <w:sz w:val="24"/>
          <w:u w:val="single"/>
        </w:rPr>
        <w:t xml:space="preserve">                     </w:t>
      </w:r>
      <w:r>
        <w:rPr>
          <w:rFonts w:hint="eastAsia" w:ascii="宋体" w:hAnsi="宋体" w:cs="宋体"/>
          <w:bCs/>
          <w:sz w:val="24"/>
        </w:rPr>
        <w:t xml:space="preserve">（加盖CA电子公章）</w:t>
      </w:r>
      <w:r/>
    </w:p>
    <w:p>
      <w:pPr>
        <w:pStyle w:val="843"/>
        <w:ind w:firstLine="480"/>
        <w:jc w:val="right"/>
        <w:spacing w:line="460" w:lineRule="exact"/>
        <w:rPr>
          <w:rFonts w:hint="eastAsia" w:ascii="宋体" w:hAnsi="宋体" w:cs="宋体"/>
          <w:bCs/>
          <w:sz w:val="24"/>
        </w:rPr>
      </w:pPr>
      <w:r>
        <w:rPr>
          <w:rFonts w:hint="eastAsia" w:ascii="宋体" w:hAnsi="宋体" w:cs="宋体"/>
          <w:bCs/>
          <w:sz w:val="24"/>
        </w:rPr>
        <w:t xml:space="preserve">日期：</w:t>
      </w:r>
      <w:r>
        <w:rPr>
          <w:rFonts w:hint="eastAsia" w:ascii="宋体" w:hAnsi="宋体" w:cs="宋体"/>
          <w:bCs/>
          <w:sz w:val="24"/>
          <w:u w:val="single"/>
        </w:rPr>
        <w:t xml:space="preserve">      </w:t>
      </w:r>
      <w:r>
        <w:rPr>
          <w:rFonts w:hint="eastAsia" w:ascii="宋体" w:hAnsi="宋体" w:cs="宋体"/>
          <w:bCs/>
          <w:sz w:val="24"/>
        </w:rPr>
        <w:t xml:space="preserve">年</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rPr>
        <w:t xml:space="preserve">日</w:t>
      </w:r>
      <w:r/>
    </w:p>
    <w:p>
      <w:pPr>
        <w:pStyle w:val="843"/>
        <w:ind w:firstLine="480"/>
        <w:jc w:val="right"/>
        <w:spacing w:line="460" w:lineRule="exact"/>
        <w:rPr>
          <w:rFonts w:hint="eastAsia" w:ascii="宋体" w:hAnsi="宋体" w:cs="宋体"/>
          <w:bCs/>
          <w:sz w:val="24"/>
        </w:rPr>
      </w:pPr>
      <w:r>
        <w:rPr>
          <w:rFonts w:hint="eastAsia" w:ascii="宋体" w:hAnsi="宋体" w:cs="宋体"/>
          <w:bCs/>
          <w:sz w:val="24"/>
        </w:rPr>
      </w:r>
      <w:r/>
    </w:p>
    <w:p>
      <w:pPr>
        <w:pStyle w:val="893"/>
        <w:ind w:firstLine="0"/>
        <w:jc w:val="center"/>
        <w:spacing w:line="480" w:lineRule="auto"/>
        <w:rPr>
          <w:rFonts w:hint="eastAsia" w:ascii="宋体" w:hAnsi="宋体" w:eastAsia="宋体" w:cs="宋体"/>
          <w:b/>
          <w:color w:val="000000"/>
          <w:szCs w:val="28"/>
        </w:rPr>
      </w:pPr>
      <w:r>
        <w:rPr>
          <w:rFonts w:hint="eastAsia" w:ascii="宋体" w:hAnsi="宋体" w:eastAsia="宋体" w:cs="宋体"/>
          <w:b/>
          <w:color w:val="000000"/>
          <w:szCs w:val="28"/>
        </w:rPr>
        <w:t xml:space="preserve">（三）商务条款响应及偏离表</w:t>
      </w:r>
      <w:r/>
    </w:p>
    <w:tbl>
      <w:tblPr>
        <w:tblW w:w="875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9"/>
        <w:gridCol w:w="2161"/>
        <w:gridCol w:w="2202"/>
        <w:gridCol w:w="2703"/>
        <w:gridCol w:w="850"/>
      </w:tblGrid>
      <w:tr>
        <w:trPr/>
        <w:tc>
          <w:tcPr>
            <w:tcW w:w="839" w:type="dxa"/>
            <w:vAlign w:val="center"/>
            <w:textDirection w:val="lrTb"/>
            <w:noWrap w:val="false"/>
          </w:tcPr>
          <w:p>
            <w:pPr>
              <w:pStyle w:val="843"/>
              <w:jc w:val="center"/>
              <w:spacing w:line="360" w:lineRule="auto"/>
              <w:rPr>
                <w:rFonts w:hint="eastAsia" w:ascii="宋体" w:hAnsi="宋体" w:cs="宋体"/>
                <w:bCs/>
                <w:sz w:val="24"/>
              </w:rPr>
            </w:pPr>
            <w:r>
              <w:rPr>
                <w:rFonts w:hint="eastAsia" w:ascii="宋体" w:hAnsi="宋体" w:cs="宋体"/>
                <w:bCs/>
                <w:sz w:val="24"/>
              </w:rPr>
              <w:t xml:space="preserve">序号</w:t>
            </w:r>
            <w:r/>
          </w:p>
        </w:tc>
        <w:tc>
          <w:tcPr>
            <w:tcW w:w="2161" w:type="dxa"/>
            <w:vAlign w:val="center"/>
            <w:textDirection w:val="lrTb"/>
            <w:noWrap w:val="false"/>
          </w:tcPr>
          <w:p>
            <w:pPr>
              <w:pStyle w:val="843"/>
              <w:jc w:val="center"/>
              <w:spacing w:line="360" w:lineRule="auto"/>
              <w:rPr>
                <w:rFonts w:hint="eastAsia" w:ascii="宋体" w:hAnsi="宋体" w:cs="宋体"/>
                <w:bCs/>
                <w:sz w:val="24"/>
              </w:rPr>
            </w:pPr>
            <w:r>
              <w:rPr>
                <w:rFonts w:hint="eastAsia" w:ascii="宋体" w:hAnsi="宋体" w:cs="宋体"/>
                <w:bCs/>
                <w:sz w:val="24"/>
              </w:rPr>
              <w:t xml:space="preserve">磋商文件要求</w:t>
            </w:r>
            <w:r/>
          </w:p>
        </w:tc>
        <w:tc>
          <w:tcPr>
            <w:tcW w:w="2202" w:type="dxa"/>
            <w:vAlign w:val="center"/>
            <w:textDirection w:val="lrTb"/>
            <w:noWrap w:val="false"/>
          </w:tcPr>
          <w:p>
            <w:pPr>
              <w:pStyle w:val="843"/>
              <w:jc w:val="center"/>
              <w:spacing w:line="360" w:lineRule="auto"/>
              <w:rPr>
                <w:rFonts w:hint="eastAsia" w:ascii="宋体" w:hAnsi="宋体" w:cs="宋体"/>
                <w:bCs/>
                <w:sz w:val="24"/>
              </w:rPr>
            </w:pPr>
            <w:r>
              <w:rPr>
                <w:rFonts w:hint="eastAsia" w:ascii="宋体" w:hAnsi="宋体" w:cs="宋体"/>
                <w:bCs/>
                <w:sz w:val="24"/>
              </w:rPr>
              <w:t xml:space="preserve">实际响应情况</w:t>
            </w:r>
            <w:r/>
          </w:p>
        </w:tc>
        <w:tc>
          <w:tcPr>
            <w:tcW w:w="2703" w:type="dxa"/>
            <w:vAlign w:val="center"/>
            <w:textDirection w:val="lrTb"/>
            <w:noWrap w:val="false"/>
          </w:tcPr>
          <w:p>
            <w:pPr>
              <w:pStyle w:val="843"/>
              <w:jc w:val="center"/>
              <w:spacing w:line="360" w:lineRule="auto"/>
              <w:rPr>
                <w:rFonts w:hint="eastAsia" w:ascii="宋体" w:hAnsi="宋体" w:cs="宋体"/>
                <w:bCs/>
                <w:sz w:val="24"/>
              </w:rPr>
            </w:pPr>
            <w:r>
              <w:rPr>
                <w:rFonts w:hint="eastAsia" w:ascii="宋体" w:hAnsi="宋体" w:cs="宋体"/>
                <w:bCs/>
                <w:sz w:val="24"/>
              </w:rPr>
              <w:t xml:space="preserve">符合/正偏离/负偏离</w:t>
            </w:r>
            <w:r/>
          </w:p>
        </w:tc>
        <w:tc>
          <w:tcPr>
            <w:tcW w:w="850" w:type="dxa"/>
            <w:vAlign w:val="center"/>
            <w:textDirection w:val="lrTb"/>
            <w:noWrap w:val="false"/>
          </w:tcPr>
          <w:p>
            <w:pPr>
              <w:pStyle w:val="843"/>
              <w:jc w:val="center"/>
              <w:spacing w:line="360" w:lineRule="auto"/>
              <w:rPr>
                <w:rFonts w:hint="eastAsia" w:ascii="宋体" w:hAnsi="宋体" w:cs="宋体"/>
                <w:bCs/>
                <w:sz w:val="24"/>
              </w:rPr>
            </w:pPr>
            <w:r>
              <w:rPr>
                <w:rFonts w:hint="eastAsia" w:ascii="宋体" w:hAnsi="宋体" w:cs="宋体"/>
                <w:bCs/>
                <w:sz w:val="24"/>
              </w:rPr>
              <w:t xml:space="preserve">备注</w:t>
            </w:r>
            <w:r/>
          </w:p>
        </w:tc>
      </w:tr>
      <w:tr>
        <w:trPr/>
        <w:tc>
          <w:tcPr>
            <w:tcW w:w="839" w:type="dxa"/>
            <w:vAlign w:val="top"/>
            <w:textDirection w:val="lrTb"/>
            <w:noWrap w:val="false"/>
          </w:tcPr>
          <w:p>
            <w:pPr>
              <w:pStyle w:val="843"/>
              <w:jc w:val="center"/>
              <w:spacing w:line="360" w:lineRule="auto"/>
              <w:rPr>
                <w:rFonts w:hint="eastAsia" w:ascii="宋体" w:hAnsi="宋体" w:cs="宋体"/>
                <w:bCs/>
                <w:sz w:val="24"/>
              </w:rPr>
            </w:pPr>
            <w:r>
              <w:rPr>
                <w:rFonts w:hint="eastAsia" w:ascii="宋体" w:hAnsi="宋体" w:cs="宋体"/>
                <w:bCs/>
                <w:sz w:val="24"/>
              </w:rPr>
            </w:r>
            <w:r/>
          </w:p>
        </w:tc>
        <w:tc>
          <w:tcPr>
            <w:tcW w:w="2161" w:type="dxa"/>
            <w:vAlign w:val="top"/>
            <w:textDirection w:val="lrTb"/>
            <w:noWrap w:val="false"/>
          </w:tcPr>
          <w:p>
            <w:pPr>
              <w:pStyle w:val="843"/>
              <w:jc w:val="center"/>
              <w:spacing w:line="360" w:lineRule="auto"/>
              <w:rPr>
                <w:rFonts w:hint="eastAsia" w:ascii="宋体" w:hAnsi="宋体" w:cs="宋体"/>
                <w:bCs/>
                <w:sz w:val="24"/>
              </w:rPr>
            </w:pPr>
            <w:r>
              <w:rPr>
                <w:rFonts w:hint="eastAsia" w:ascii="宋体" w:hAnsi="宋体" w:cs="宋体"/>
                <w:bCs/>
                <w:sz w:val="24"/>
              </w:rPr>
            </w:r>
            <w:r/>
          </w:p>
        </w:tc>
        <w:tc>
          <w:tcPr>
            <w:tcW w:w="2202" w:type="dxa"/>
            <w:vAlign w:val="top"/>
            <w:textDirection w:val="lrTb"/>
            <w:noWrap w:val="false"/>
          </w:tcPr>
          <w:p>
            <w:pPr>
              <w:pStyle w:val="843"/>
              <w:jc w:val="center"/>
              <w:spacing w:line="360" w:lineRule="auto"/>
              <w:rPr>
                <w:rFonts w:hint="eastAsia" w:ascii="宋体" w:hAnsi="宋体" w:cs="宋体"/>
                <w:bCs/>
                <w:sz w:val="24"/>
              </w:rPr>
            </w:pPr>
            <w:r>
              <w:rPr>
                <w:rFonts w:hint="eastAsia" w:ascii="宋体" w:hAnsi="宋体" w:cs="宋体"/>
                <w:bCs/>
                <w:sz w:val="24"/>
              </w:rPr>
            </w:r>
            <w:r/>
          </w:p>
        </w:tc>
        <w:tc>
          <w:tcPr>
            <w:tcW w:w="2703" w:type="dxa"/>
            <w:vAlign w:val="top"/>
            <w:textDirection w:val="lrTb"/>
            <w:noWrap w:val="false"/>
          </w:tcPr>
          <w:p>
            <w:pPr>
              <w:pStyle w:val="843"/>
              <w:jc w:val="center"/>
              <w:spacing w:line="360" w:lineRule="auto"/>
              <w:rPr>
                <w:rFonts w:hint="eastAsia" w:ascii="宋体" w:hAnsi="宋体" w:cs="宋体"/>
                <w:bCs/>
                <w:sz w:val="24"/>
              </w:rPr>
            </w:pPr>
            <w:r>
              <w:rPr>
                <w:rFonts w:hint="eastAsia" w:ascii="宋体" w:hAnsi="宋体" w:cs="宋体"/>
                <w:bCs/>
                <w:sz w:val="24"/>
              </w:rPr>
            </w:r>
            <w:r/>
          </w:p>
        </w:tc>
        <w:tc>
          <w:tcPr>
            <w:tcW w:w="850" w:type="dxa"/>
            <w:vAlign w:val="top"/>
            <w:textDirection w:val="lrTb"/>
            <w:noWrap w:val="false"/>
          </w:tcPr>
          <w:p>
            <w:pPr>
              <w:pStyle w:val="843"/>
              <w:jc w:val="center"/>
              <w:spacing w:line="360" w:lineRule="auto"/>
              <w:rPr>
                <w:rFonts w:hint="eastAsia" w:ascii="宋体" w:hAnsi="宋体" w:cs="宋体"/>
                <w:bCs/>
                <w:sz w:val="24"/>
              </w:rPr>
            </w:pPr>
            <w:r>
              <w:rPr>
                <w:rFonts w:hint="eastAsia" w:ascii="宋体" w:hAnsi="宋体" w:cs="宋体"/>
                <w:bCs/>
                <w:sz w:val="24"/>
              </w:rPr>
            </w:r>
            <w:r/>
          </w:p>
        </w:tc>
      </w:tr>
      <w:tr>
        <w:trPr/>
        <w:tc>
          <w:tcPr>
            <w:tcW w:w="839" w:type="dxa"/>
            <w:vAlign w:val="top"/>
            <w:textDirection w:val="lrTb"/>
            <w:noWrap w:val="false"/>
          </w:tcPr>
          <w:p>
            <w:pPr>
              <w:pStyle w:val="843"/>
              <w:jc w:val="center"/>
              <w:spacing w:line="360" w:lineRule="auto"/>
              <w:rPr>
                <w:rFonts w:hint="eastAsia" w:ascii="宋体" w:hAnsi="宋体" w:cs="宋体"/>
                <w:bCs/>
                <w:sz w:val="24"/>
              </w:rPr>
            </w:pPr>
            <w:r>
              <w:rPr>
                <w:rFonts w:hint="eastAsia" w:ascii="宋体" w:hAnsi="宋体" w:cs="宋体"/>
                <w:bCs/>
                <w:sz w:val="24"/>
              </w:rPr>
            </w:r>
            <w:r/>
          </w:p>
        </w:tc>
        <w:tc>
          <w:tcPr>
            <w:tcW w:w="2161" w:type="dxa"/>
            <w:vAlign w:val="top"/>
            <w:textDirection w:val="lrTb"/>
            <w:noWrap w:val="false"/>
          </w:tcPr>
          <w:p>
            <w:pPr>
              <w:pStyle w:val="843"/>
              <w:jc w:val="center"/>
              <w:spacing w:line="360" w:lineRule="auto"/>
              <w:rPr>
                <w:rFonts w:hint="eastAsia" w:ascii="宋体" w:hAnsi="宋体" w:cs="宋体"/>
                <w:bCs/>
                <w:sz w:val="24"/>
              </w:rPr>
            </w:pPr>
            <w:r>
              <w:rPr>
                <w:rFonts w:hint="eastAsia" w:ascii="宋体" w:hAnsi="宋体" w:cs="宋体"/>
                <w:bCs/>
                <w:sz w:val="24"/>
              </w:rPr>
            </w:r>
            <w:r/>
          </w:p>
        </w:tc>
        <w:tc>
          <w:tcPr>
            <w:tcW w:w="2202" w:type="dxa"/>
            <w:vAlign w:val="top"/>
            <w:textDirection w:val="lrTb"/>
            <w:noWrap w:val="false"/>
          </w:tcPr>
          <w:p>
            <w:pPr>
              <w:pStyle w:val="843"/>
              <w:jc w:val="center"/>
              <w:spacing w:line="360" w:lineRule="auto"/>
              <w:rPr>
                <w:rFonts w:hint="eastAsia" w:ascii="宋体" w:hAnsi="宋体" w:cs="宋体"/>
                <w:bCs/>
                <w:sz w:val="24"/>
              </w:rPr>
            </w:pPr>
            <w:r>
              <w:rPr>
                <w:rFonts w:hint="eastAsia" w:ascii="宋体" w:hAnsi="宋体" w:cs="宋体"/>
                <w:bCs/>
                <w:sz w:val="24"/>
              </w:rPr>
            </w:r>
            <w:r/>
          </w:p>
        </w:tc>
        <w:tc>
          <w:tcPr>
            <w:tcW w:w="2703" w:type="dxa"/>
            <w:vAlign w:val="top"/>
            <w:textDirection w:val="lrTb"/>
            <w:noWrap w:val="false"/>
          </w:tcPr>
          <w:p>
            <w:pPr>
              <w:pStyle w:val="843"/>
              <w:jc w:val="center"/>
              <w:spacing w:line="360" w:lineRule="auto"/>
              <w:rPr>
                <w:rFonts w:hint="eastAsia" w:ascii="宋体" w:hAnsi="宋体" w:cs="宋体"/>
                <w:bCs/>
                <w:sz w:val="24"/>
              </w:rPr>
            </w:pPr>
            <w:r>
              <w:rPr>
                <w:rFonts w:hint="eastAsia" w:ascii="宋体" w:hAnsi="宋体" w:cs="宋体"/>
                <w:bCs/>
                <w:sz w:val="24"/>
              </w:rPr>
            </w:r>
            <w:r/>
          </w:p>
        </w:tc>
        <w:tc>
          <w:tcPr>
            <w:tcW w:w="850" w:type="dxa"/>
            <w:vAlign w:val="top"/>
            <w:textDirection w:val="lrTb"/>
            <w:noWrap w:val="false"/>
          </w:tcPr>
          <w:p>
            <w:pPr>
              <w:pStyle w:val="843"/>
              <w:jc w:val="center"/>
              <w:spacing w:line="360" w:lineRule="auto"/>
              <w:rPr>
                <w:rFonts w:hint="eastAsia" w:ascii="宋体" w:hAnsi="宋体" w:cs="宋体"/>
                <w:bCs/>
                <w:sz w:val="24"/>
              </w:rPr>
            </w:pPr>
            <w:r>
              <w:rPr>
                <w:rFonts w:hint="eastAsia" w:ascii="宋体" w:hAnsi="宋体" w:cs="宋体"/>
                <w:bCs/>
                <w:sz w:val="24"/>
              </w:rPr>
            </w:r>
            <w:r/>
          </w:p>
        </w:tc>
      </w:tr>
      <w:tr>
        <w:trPr/>
        <w:tc>
          <w:tcPr>
            <w:tcW w:w="839" w:type="dxa"/>
            <w:vAlign w:val="top"/>
            <w:textDirection w:val="lrTb"/>
            <w:noWrap w:val="false"/>
          </w:tcPr>
          <w:p>
            <w:pPr>
              <w:pStyle w:val="843"/>
              <w:jc w:val="center"/>
              <w:spacing w:line="360" w:lineRule="auto"/>
              <w:rPr>
                <w:rFonts w:hint="eastAsia" w:ascii="宋体" w:hAnsi="宋体" w:cs="宋体"/>
                <w:bCs/>
                <w:sz w:val="24"/>
              </w:rPr>
            </w:pPr>
            <w:r>
              <w:rPr>
                <w:rFonts w:hint="eastAsia" w:ascii="宋体" w:hAnsi="宋体" w:cs="宋体"/>
                <w:bCs/>
                <w:sz w:val="24"/>
              </w:rPr>
            </w:r>
            <w:r/>
          </w:p>
        </w:tc>
        <w:tc>
          <w:tcPr>
            <w:tcW w:w="2161" w:type="dxa"/>
            <w:vAlign w:val="top"/>
            <w:textDirection w:val="lrTb"/>
            <w:noWrap w:val="false"/>
          </w:tcPr>
          <w:p>
            <w:pPr>
              <w:pStyle w:val="843"/>
              <w:jc w:val="center"/>
              <w:spacing w:line="360" w:lineRule="auto"/>
              <w:rPr>
                <w:rFonts w:hint="eastAsia" w:ascii="宋体" w:hAnsi="宋体" w:cs="宋体"/>
                <w:bCs/>
                <w:sz w:val="24"/>
              </w:rPr>
            </w:pPr>
            <w:r>
              <w:rPr>
                <w:rFonts w:hint="eastAsia" w:ascii="宋体" w:hAnsi="宋体" w:cs="宋体"/>
                <w:bCs/>
                <w:sz w:val="24"/>
              </w:rPr>
            </w:r>
            <w:r/>
          </w:p>
        </w:tc>
        <w:tc>
          <w:tcPr>
            <w:tcW w:w="2202" w:type="dxa"/>
            <w:vAlign w:val="top"/>
            <w:textDirection w:val="lrTb"/>
            <w:noWrap w:val="false"/>
          </w:tcPr>
          <w:p>
            <w:pPr>
              <w:pStyle w:val="843"/>
              <w:jc w:val="center"/>
              <w:spacing w:line="360" w:lineRule="auto"/>
              <w:rPr>
                <w:rFonts w:hint="eastAsia" w:ascii="宋体" w:hAnsi="宋体" w:cs="宋体"/>
                <w:bCs/>
                <w:sz w:val="24"/>
              </w:rPr>
            </w:pPr>
            <w:r>
              <w:rPr>
                <w:rFonts w:hint="eastAsia" w:ascii="宋体" w:hAnsi="宋体" w:cs="宋体"/>
                <w:bCs/>
                <w:sz w:val="24"/>
              </w:rPr>
            </w:r>
            <w:r/>
          </w:p>
        </w:tc>
        <w:tc>
          <w:tcPr>
            <w:tcW w:w="2703" w:type="dxa"/>
            <w:vAlign w:val="top"/>
            <w:textDirection w:val="lrTb"/>
            <w:noWrap w:val="false"/>
          </w:tcPr>
          <w:p>
            <w:pPr>
              <w:pStyle w:val="843"/>
              <w:jc w:val="center"/>
              <w:spacing w:line="360" w:lineRule="auto"/>
              <w:rPr>
                <w:rFonts w:hint="eastAsia" w:ascii="宋体" w:hAnsi="宋体" w:cs="宋体"/>
                <w:bCs/>
                <w:sz w:val="24"/>
              </w:rPr>
            </w:pPr>
            <w:r>
              <w:rPr>
                <w:rFonts w:hint="eastAsia" w:ascii="宋体" w:hAnsi="宋体" w:cs="宋体"/>
                <w:bCs/>
                <w:sz w:val="24"/>
              </w:rPr>
            </w:r>
            <w:r/>
          </w:p>
        </w:tc>
        <w:tc>
          <w:tcPr>
            <w:tcW w:w="850" w:type="dxa"/>
            <w:vAlign w:val="top"/>
            <w:textDirection w:val="lrTb"/>
            <w:noWrap w:val="false"/>
          </w:tcPr>
          <w:p>
            <w:pPr>
              <w:pStyle w:val="843"/>
              <w:jc w:val="center"/>
              <w:spacing w:line="360" w:lineRule="auto"/>
              <w:rPr>
                <w:rFonts w:hint="eastAsia" w:ascii="宋体" w:hAnsi="宋体" w:cs="宋体"/>
                <w:bCs/>
                <w:sz w:val="24"/>
              </w:rPr>
            </w:pPr>
            <w:r>
              <w:rPr>
                <w:rFonts w:hint="eastAsia" w:ascii="宋体" w:hAnsi="宋体" w:cs="宋体"/>
                <w:bCs/>
                <w:sz w:val="24"/>
              </w:rPr>
            </w:r>
            <w:r/>
          </w:p>
        </w:tc>
      </w:tr>
      <w:tr>
        <w:trPr/>
        <w:tc>
          <w:tcPr>
            <w:tcW w:w="839" w:type="dxa"/>
            <w:vAlign w:val="top"/>
            <w:textDirection w:val="lrTb"/>
            <w:noWrap w:val="false"/>
          </w:tcPr>
          <w:p>
            <w:pPr>
              <w:pStyle w:val="843"/>
              <w:jc w:val="center"/>
              <w:spacing w:line="360" w:lineRule="auto"/>
              <w:rPr>
                <w:rFonts w:hint="eastAsia" w:ascii="宋体" w:hAnsi="宋体" w:cs="宋体"/>
                <w:bCs/>
                <w:sz w:val="24"/>
              </w:rPr>
            </w:pPr>
            <w:r>
              <w:rPr>
                <w:rFonts w:hint="eastAsia" w:ascii="宋体" w:hAnsi="宋体" w:cs="宋体"/>
                <w:bCs/>
                <w:sz w:val="24"/>
              </w:rPr>
            </w:r>
            <w:r/>
          </w:p>
        </w:tc>
        <w:tc>
          <w:tcPr>
            <w:tcW w:w="2161" w:type="dxa"/>
            <w:vAlign w:val="top"/>
            <w:textDirection w:val="lrTb"/>
            <w:noWrap w:val="false"/>
          </w:tcPr>
          <w:p>
            <w:pPr>
              <w:pStyle w:val="843"/>
              <w:jc w:val="center"/>
              <w:spacing w:line="360" w:lineRule="auto"/>
              <w:rPr>
                <w:rFonts w:hint="eastAsia" w:ascii="宋体" w:hAnsi="宋体" w:cs="宋体"/>
                <w:bCs/>
                <w:sz w:val="24"/>
              </w:rPr>
            </w:pPr>
            <w:r>
              <w:rPr>
                <w:rFonts w:hint="eastAsia" w:ascii="宋体" w:hAnsi="宋体" w:cs="宋体"/>
                <w:bCs/>
                <w:sz w:val="24"/>
              </w:rPr>
            </w:r>
            <w:r/>
          </w:p>
        </w:tc>
        <w:tc>
          <w:tcPr>
            <w:tcW w:w="2202" w:type="dxa"/>
            <w:vAlign w:val="top"/>
            <w:textDirection w:val="lrTb"/>
            <w:noWrap w:val="false"/>
          </w:tcPr>
          <w:p>
            <w:pPr>
              <w:pStyle w:val="843"/>
              <w:jc w:val="center"/>
              <w:spacing w:line="360" w:lineRule="auto"/>
              <w:rPr>
                <w:rFonts w:hint="eastAsia" w:ascii="宋体" w:hAnsi="宋体" w:cs="宋体"/>
                <w:bCs/>
                <w:sz w:val="24"/>
              </w:rPr>
            </w:pPr>
            <w:r>
              <w:rPr>
                <w:rFonts w:hint="eastAsia" w:ascii="宋体" w:hAnsi="宋体" w:cs="宋体"/>
                <w:bCs/>
                <w:sz w:val="24"/>
              </w:rPr>
            </w:r>
            <w:r/>
          </w:p>
        </w:tc>
        <w:tc>
          <w:tcPr>
            <w:tcW w:w="2703" w:type="dxa"/>
            <w:vAlign w:val="top"/>
            <w:textDirection w:val="lrTb"/>
            <w:noWrap w:val="false"/>
          </w:tcPr>
          <w:p>
            <w:pPr>
              <w:pStyle w:val="843"/>
              <w:jc w:val="center"/>
              <w:spacing w:line="360" w:lineRule="auto"/>
              <w:rPr>
                <w:rFonts w:hint="eastAsia" w:ascii="宋体" w:hAnsi="宋体" w:cs="宋体"/>
                <w:bCs/>
                <w:sz w:val="24"/>
              </w:rPr>
            </w:pPr>
            <w:r>
              <w:rPr>
                <w:rFonts w:hint="eastAsia" w:ascii="宋体" w:hAnsi="宋体" w:cs="宋体"/>
                <w:bCs/>
                <w:sz w:val="24"/>
              </w:rPr>
            </w:r>
            <w:r/>
          </w:p>
        </w:tc>
        <w:tc>
          <w:tcPr>
            <w:tcW w:w="850" w:type="dxa"/>
            <w:vAlign w:val="top"/>
            <w:textDirection w:val="lrTb"/>
            <w:noWrap w:val="false"/>
          </w:tcPr>
          <w:p>
            <w:pPr>
              <w:pStyle w:val="843"/>
              <w:jc w:val="center"/>
              <w:spacing w:line="360" w:lineRule="auto"/>
              <w:rPr>
                <w:rFonts w:hint="eastAsia" w:ascii="宋体" w:hAnsi="宋体" w:cs="宋体"/>
                <w:bCs/>
                <w:sz w:val="24"/>
              </w:rPr>
            </w:pPr>
            <w:r>
              <w:rPr>
                <w:rFonts w:hint="eastAsia" w:ascii="宋体" w:hAnsi="宋体" w:cs="宋体"/>
                <w:bCs/>
                <w:sz w:val="24"/>
              </w:rPr>
            </w:r>
            <w:r/>
          </w:p>
        </w:tc>
      </w:tr>
      <w:tr>
        <w:trPr/>
        <w:tc>
          <w:tcPr>
            <w:tcW w:w="839" w:type="dxa"/>
            <w:vAlign w:val="top"/>
            <w:textDirection w:val="lrTb"/>
            <w:noWrap w:val="false"/>
          </w:tcPr>
          <w:p>
            <w:pPr>
              <w:pStyle w:val="843"/>
              <w:jc w:val="center"/>
              <w:spacing w:line="360" w:lineRule="auto"/>
              <w:rPr>
                <w:rFonts w:hint="eastAsia" w:ascii="宋体" w:hAnsi="宋体" w:cs="宋体"/>
                <w:bCs/>
                <w:sz w:val="24"/>
              </w:rPr>
            </w:pPr>
            <w:r>
              <w:rPr>
                <w:rFonts w:hint="eastAsia" w:ascii="宋体" w:hAnsi="宋体" w:cs="宋体"/>
                <w:bCs/>
                <w:sz w:val="24"/>
              </w:rPr>
            </w:r>
            <w:r/>
          </w:p>
        </w:tc>
        <w:tc>
          <w:tcPr>
            <w:tcW w:w="2161" w:type="dxa"/>
            <w:vAlign w:val="top"/>
            <w:textDirection w:val="lrTb"/>
            <w:noWrap w:val="false"/>
          </w:tcPr>
          <w:p>
            <w:pPr>
              <w:pStyle w:val="843"/>
              <w:jc w:val="center"/>
              <w:spacing w:line="360" w:lineRule="auto"/>
              <w:rPr>
                <w:rFonts w:hint="eastAsia" w:ascii="宋体" w:hAnsi="宋体" w:cs="宋体"/>
                <w:bCs/>
                <w:sz w:val="24"/>
              </w:rPr>
            </w:pPr>
            <w:r>
              <w:rPr>
                <w:rFonts w:hint="eastAsia" w:ascii="宋体" w:hAnsi="宋体" w:cs="宋体"/>
                <w:bCs/>
                <w:sz w:val="24"/>
              </w:rPr>
            </w:r>
            <w:r/>
          </w:p>
        </w:tc>
        <w:tc>
          <w:tcPr>
            <w:tcW w:w="2202" w:type="dxa"/>
            <w:vAlign w:val="top"/>
            <w:textDirection w:val="lrTb"/>
            <w:noWrap w:val="false"/>
          </w:tcPr>
          <w:p>
            <w:pPr>
              <w:pStyle w:val="843"/>
              <w:jc w:val="center"/>
              <w:spacing w:line="360" w:lineRule="auto"/>
              <w:rPr>
                <w:rFonts w:hint="eastAsia" w:ascii="宋体" w:hAnsi="宋体" w:cs="宋体"/>
                <w:bCs/>
                <w:sz w:val="24"/>
              </w:rPr>
            </w:pPr>
            <w:r>
              <w:rPr>
                <w:rFonts w:hint="eastAsia" w:ascii="宋体" w:hAnsi="宋体" w:cs="宋体"/>
                <w:bCs/>
                <w:sz w:val="24"/>
              </w:rPr>
            </w:r>
            <w:r/>
          </w:p>
        </w:tc>
        <w:tc>
          <w:tcPr>
            <w:tcW w:w="2703" w:type="dxa"/>
            <w:vAlign w:val="top"/>
            <w:textDirection w:val="lrTb"/>
            <w:noWrap w:val="false"/>
          </w:tcPr>
          <w:p>
            <w:pPr>
              <w:pStyle w:val="843"/>
              <w:jc w:val="center"/>
              <w:spacing w:line="360" w:lineRule="auto"/>
              <w:rPr>
                <w:rFonts w:hint="eastAsia" w:ascii="宋体" w:hAnsi="宋体" w:cs="宋体"/>
                <w:bCs/>
                <w:sz w:val="24"/>
              </w:rPr>
            </w:pPr>
            <w:r>
              <w:rPr>
                <w:rFonts w:hint="eastAsia" w:ascii="宋体" w:hAnsi="宋体" w:cs="宋体"/>
                <w:bCs/>
                <w:sz w:val="24"/>
              </w:rPr>
            </w:r>
            <w:r/>
          </w:p>
        </w:tc>
        <w:tc>
          <w:tcPr>
            <w:tcW w:w="850" w:type="dxa"/>
            <w:vAlign w:val="top"/>
            <w:textDirection w:val="lrTb"/>
            <w:noWrap w:val="false"/>
          </w:tcPr>
          <w:p>
            <w:pPr>
              <w:pStyle w:val="843"/>
              <w:jc w:val="center"/>
              <w:spacing w:line="360" w:lineRule="auto"/>
              <w:rPr>
                <w:rFonts w:hint="eastAsia" w:ascii="宋体" w:hAnsi="宋体" w:cs="宋体"/>
                <w:bCs/>
                <w:sz w:val="24"/>
              </w:rPr>
            </w:pPr>
            <w:r>
              <w:rPr>
                <w:rFonts w:hint="eastAsia" w:ascii="宋体" w:hAnsi="宋体" w:cs="宋体"/>
                <w:bCs/>
                <w:sz w:val="24"/>
              </w:rPr>
            </w:r>
            <w:r/>
          </w:p>
        </w:tc>
      </w:tr>
      <w:tr>
        <w:trPr/>
        <w:tc>
          <w:tcPr>
            <w:tcW w:w="839" w:type="dxa"/>
            <w:vAlign w:val="top"/>
            <w:textDirection w:val="lrTb"/>
            <w:noWrap w:val="false"/>
          </w:tcPr>
          <w:p>
            <w:pPr>
              <w:pStyle w:val="843"/>
              <w:jc w:val="center"/>
              <w:spacing w:line="360" w:lineRule="auto"/>
              <w:rPr>
                <w:rFonts w:hint="eastAsia" w:ascii="宋体" w:hAnsi="宋体" w:cs="宋体"/>
                <w:bCs/>
                <w:sz w:val="24"/>
              </w:rPr>
            </w:pPr>
            <w:r>
              <w:rPr>
                <w:rFonts w:hint="eastAsia" w:ascii="宋体" w:hAnsi="宋体" w:cs="宋体"/>
                <w:bCs/>
                <w:sz w:val="24"/>
              </w:rPr>
            </w:r>
            <w:r/>
          </w:p>
        </w:tc>
        <w:tc>
          <w:tcPr>
            <w:tcW w:w="2161" w:type="dxa"/>
            <w:vAlign w:val="top"/>
            <w:textDirection w:val="lrTb"/>
            <w:noWrap w:val="false"/>
          </w:tcPr>
          <w:p>
            <w:pPr>
              <w:pStyle w:val="843"/>
              <w:jc w:val="center"/>
              <w:spacing w:line="360" w:lineRule="auto"/>
              <w:rPr>
                <w:rFonts w:hint="eastAsia" w:ascii="宋体" w:hAnsi="宋体" w:cs="宋体"/>
                <w:bCs/>
                <w:sz w:val="24"/>
              </w:rPr>
            </w:pPr>
            <w:r>
              <w:rPr>
                <w:rFonts w:hint="eastAsia" w:ascii="宋体" w:hAnsi="宋体" w:cs="宋体"/>
                <w:bCs/>
                <w:sz w:val="24"/>
              </w:rPr>
            </w:r>
            <w:r/>
          </w:p>
        </w:tc>
        <w:tc>
          <w:tcPr>
            <w:tcW w:w="2202" w:type="dxa"/>
            <w:vAlign w:val="top"/>
            <w:textDirection w:val="lrTb"/>
            <w:noWrap w:val="false"/>
          </w:tcPr>
          <w:p>
            <w:pPr>
              <w:pStyle w:val="843"/>
              <w:jc w:val="center"/>
              <w:spacing w:line="360" w:lineRule="auto"/>
              <w:rPr>
                <w:rFonts w:hint="eastAsia" w:ascii="宋体" w:hAnsi="宋体" w:cs="宋体"/>
                <w:bCs/>
                <w:sz w:val="24"/>
              </w:rPr>
            </w:pPr>
            <w:r>
              <w:rPr>
                <w:rFonts w:hint="eastAsia" w:ascii="宋体" w:hAnsi="宋体" w:cs="宋体"/>
                <w:bCs/>
                <w:sz w:val="24"/>
              </w:rPr>
            </w:r>
            <w:r/>
          </w:p>
        </w:tc>
        <w:tc>
          <w:tcPr>
            <w:tcW w:w="2703" w:type="dxa"/>
            <w:vAlign w:val="top"/>
            <w:textDirection w:val="lrTb"/>
            <w:noWrap w:val="false"/>
          </w:tcPr>
          <w:p>
            <w:pPr>
              <w:pStyle w:val="843"/>
              <w:jc w:val="center"/>
              <w:spacing w:line="360" w:lineRule="auto"/>
              <w:rPr>
                <w:rFonts w:hint="eastAsia" w:ascii="宋体" w:hAnsi="宋体" w:cs="宋体"/>
                <w:bCs/>
                <w:sz w:val="24"/>
              </w:rPr>
            </w:pPr>
            <w:r>
              <w:rPr>
                <w:rFonts w:hint="eastAsia" w:ascii="宋体" w:hAnsi="宋体" w:cs="宋体"/>
                <w:bCs/>
                <w:sz w:val="24"/>
              </w:rPr>
            </w:r>
            <w:r/>
          </w:p>
        </w:tc>
        <w:tc>
          <w:tcPr>
            <w:tcW w:w="850" w:type="dxa"/>
            <w:vAlign w:val="top"/>
            <w:textDirection w:val="lrTb"/>
            <w:noWrap w:val="false"/>
          </w:tcPr>
          <w:p>
            <w:pPr>
              <w:pStyle w:val="843"/>
              <w:jc w:val="center"/>
              <w:spacing w:line="360" w:lineRule="auto"/>
              <w:rPr>
                <w:rFonts w:hint="eastAsia" w:ascii="宋体" w:hAnsi="宋体" w:cs="宋体"/>
                <w:bCs/>
                <w:sz w:val="24"/>
              </w:rPr>
            </w:pPr>
            <w:r>
              <w:rPr>
                <w:rFonts w:hint="eastAsia" w:ascii="宋体" w:hAnsi="宋体" w:cs="宋体"/>
                <w:bCs/>
                <w:sz w:val="24"/>
              </w:rPr>
            </w:r>
            <w:r/>
          </w:p>
        </w:tc>
      </w:tr>
      <w:tr>
        <w:trPr/>
        <w:tc>
          <w:tcPr>
            <w:tcW w:w="839" w:type="dxa"/>
            <w:vAlign w:val="top"/>
            <w:textDirection w:val="lrTb"/>
            <w:noWrap w:val="false"/>
          </w:tcPr>
          <w:p>
            <w:pPr>
              <w:pStyle w:val="843"/>
              <w:jc w:val="center"/>
              <w:spacing w:line="360" w:lineRule="auto"/>
              <w:rPr>
                <w:rFonts w:hint="eastAsia" w:ascii="宋体" w:hAnsi="宋体" w:cs="宋体"/>
                <w:bCs/>
                <w:sz w:val="24"/>
              </w:rPr>
            </w:pPr>
            <w:r>
              <w:rPr>
                <w:rFonts w:hint="eastAsia" w:ascii="宋体" w:hAnsi="宋体" w:cs="宋体"/>
                <w:bCs/>
                <w:sz w:val="24"/>
              </w:rPr>
            </w:r>
            <w:r/>
          </w:p>
        </w:tc>
        <w:tc>
          <w:tcPr>
            <w:tcW w:w="2161" w:type="dxa"/>
            <w:vAlign w:val="top"/>
            <w:textDirection w:val="lrTb"/>
            <w:noWrap w:val="false"/>
          </w:tcPr>
          <w:p>
            <w:pPr>
              <w:pStyle w:val="843"/>
              <w:jc w:val="center"/>
              <w:spacing w:line="360" w:lineRule="auto"/>
              <w:rPr>
                <w:rFonts w:hint="eastAsia" w:ascii="宋体" w:hAnsi="宋体" w:cs="宋体"/>
                <w:bCs/>
                <w:sz w:val="24"/>
              </w:rPr>
            </w:pPr>
            <w:r>
              <w:rPr>
                <w:rFonts w:hint="eastAsia" w:ascii="宋体" w:hAnsi="宋体" w:cs="宋体"/>
                <w:bCs/>
                <w:sz w:val="24"/>
              </w:rPr>
            </w:r>
            <w:r/>
          </w:p>
        </w:tc>
        <w:tc>
          <w:tcPr>
            <w:tcW w:w="2202" w:type="dxa"/>
            <w:vAlign w:val="top"/>
            <w:textDirection w:val="lrTb"/>
            <w:noWrap w:val="false"/>
          </w:tcPr>
          <w:p>
            <w:pPr>
              <w:pStyle w:val="843"/>
              <w:jc w:val="center"/>
              <w:spacing w:line="360" w:lineRule="auto"/>
              <w:rPr>
                <w:rFonts w:hint="eastAsia" w:ascii="宋体" w:hAnsi="宋体" w:cs="宋体"/>
                <w:bCs/>
                <w:sz w:val="24"/>
              </w:rPr>
            </w:pPr>
            <w:r>
              <w:rPr>
                <w:rFonts w:hint="eastAsia" w:ascii="宋体" w:hAnsi="宋体" w:cs="宋体"/>
                <w:bCs/>
                <w:sz w:val="24"/>
              </w:rPr>
            </w:r>
            <w:r/>
          </w:p>
        </w:tc>
        <w:tc>
          <w:tcPr>
            <w:tcW w:w="2703" w:type="dxa"/>
            <w:vAlign w:val="top"/>
            <w:textDirection w:val="lrTb"/>
            <w:noWrap w:val="false"/>
          </w:tcPr>
          <w:p>
            <w:pPr>
              <w:pStyle w:val="843"/>
              <w:jc w:val="center"/>
              <w:spacing w:line="360" w:lineRule="auto"/>
              <w:rPr>
                <w:rFonts w:hint="eastAsia" w:ascii="宋体" w:hAnsi="宋体" w:cs="宋体"/>
                <w:bCs/>
                <w:sz w:val="24"/>
              </w:rPr>
            </w:pPr>
            <w:r>
              <w:rPr>
                <w:rFonts w:hint="eastAsia" w:ascii="宋体" w:hAnsi="宋体" w:cs="宋体"/>
                <w:bCs/>
                <w:sz w:val="24"/>
              </w:rPr>
            </w:r>
            <w:r/>
          </w:p>
        </w:tc>
        <w:tc>
          <w:tcPr>
            <w:tcW w:w="850" w:type="dxa"/>
            <w:vAlign w:val="top"/>
            <w:textDirection w:val="lrTb"/>
            <w:noWrap w:val="false"/>
          </w:tcPr>
          <w:p>
            <w:pPr>
              <w:pStyle w:val="843"/>
              <w:jc w:val="center"/>
              <w:spacing w:line="360" w:lineRule="auto"/>
              <w:rPr>
                <w:rFonts w:hint="eastAsia" w:ascii="宋体" w:hAnsi="宋体" w:cs="宋体"/>
                <w:bCs/>
                <w:sz w:val="24"/>
              </w:rPr>
            </w:pPr>
            <w:r>
              <w:rPr>
                <w:rFonts w:hint="eastAsia" w:ascii="宋体" w:hAnsi="宋体" w:cs="宋体"/>
                <w:bCs/>
                <w:sz w:val="24"/>
              </w:rPr>
            </w:r>
            <w:r/>
          </w:p>
        </w:tc>
      </w:tr>
      <w:tr>
        <w:trPr/>
        <w:tc>
          <w:tcPr>
            <w:tcW w:w="839" w:type="dxa"/>
            <w:vAlign w:val="top"/>
            <w:textDirection w:val="lrTb"/>
            <w:noWrap w:val="false"/>
          </w:tcPr>
          <w:p>
            <w:pPr>
              <w:pStyle w:val="843"/>
              <w:jc w:val="center"/>
              <w:spacing w:line="360" w:lineRule="auto"/>
              <w:rPr>
                <w:rFonts w:hint="eastAsia" w:ascii="宋体" w:hAnsi="宋体" w:cs="宋体"/>
                <w:bCs/>
                <w:sz w:val="24"/>
              </w:rPr>
            </w:pPr>
            <w:r>
              <w:rPr>
                <w:rFonts w:hint="eastAsia" w:ascii="宋体" w:hAnsi="宋体" w:cs="宋体"/>
                <w:bCs/>
                <w:sz w:val="24"/>
              </w:rPr>
            </w:r>
            <w:r/>
          </w:p>
        </w:tc>
        <w:tc>
          <w:tcPr>
            <w:tcW w:w="2161" w:type="dxa"/>
            <w:vAlign w:val="top"/>
            <w:textDirection w:val="lrTb"/>
            <w:noWrap w:val="false"/>
          </w:tcPr>
          <w:p>
            <w:pPr>
              <w:pStyle w:val="843"/>
              <w:jc w:val="center"/>
              <w:spacing w:line="360" w:lineRule="auto"/>
              <w:rPr>
                <w:rFonts w:hint="eastAsia" w:ascii="宋体" w:hAnsi="宋体" w:cs="宋体"/>
                <w:bCs/>
                <w:sz w:val="24"/>
              </w:rPr>
            </w:pPr>
            <w:r>
              <w:rPr>
                <w:rFonts w:hint="eastAsia" w:ascii="宋体" w:hAnsi="宋体" w:cs="宋体"/>
                <w:bCs/>
                <w:sz w:val="24"/>
              </w:rPr>
            </w:r>
            <w:r/>
          </w:p>
        </w:tc>
        <w:tc>
          <w:tcPr>
            <w:tcW w:w="2202" w:type="dxa"/>
            <w:vAlign w:val="top"/>
            <w:textDirection w:val="lrTb"/>
            <w:noWrap w:val="false"/>
          </w:tcPr>
          <w:p>
            <w:pPr>
              <w:pStyle w:val="843"/>
              <w:jc w:val="center"/>
              <w:spacing w:line="360" w:lineRule="auto"/>
              <w:rPr>
                <w:rFonts w:hint="eastAsia" w:ascii="宋体" w:hAnsi="宋体" w:cs="宋体"/>
                <w:bCs/>
                <w:sz w:val="24"/>
              </w:rPr>
            </w:pPr>
            <w:r>
              <w:rPr>
                <w:rFonts w:hint="eastAsia" w:ascii="宋体" w:hAnsi="宋体" w:cs="宋体"/>
                <w:bCs/>
                <w:sz w:val="24"/>
              </w:rPr>
            </w:r>
            <w:r/>
          </w:p>
        </w:tc>
        <w:tc>
          <w:tcPr>
            <w:tcW w:w="2703" w:type="dxa"/>
            <w:vAlign w:val="top"/>
            <w:textDirection w:val="lrTb"/>
            <w:noWrap w:val="false"/>
          </w:tcPr>
          <w:p>
            <w:pPr>
              <w:pStyle w:val="843"/>
              <w:jc w:val="center"/>
              <w:spacing w:line="360" w:lineRule="auto"/>
              <w:rPr>
                <w:rFonts w:hint="eastAsia" w:ascii="宋体" w:hAnsi="宋体" w:cs="宋体"/>
                <w:bCs/>
                <w:sz w:val="24"/>
              </w:rPr>
            </w:pPr>
            <w:r>
              <w:rPr>
                <w:rFonts w:hint="eastAsia" w:ascii="宋体" w:hAnsi="宋体" w:cs="宋体"/>
                <w:bCs/>
                <w:sz w:val="24"/>
              </w:rPr>
            </w:r>
            <w:r/>
          </w:p>
        </w:tc>
        <w:tc>
          <w:tcPr>
            <w:tcW w:w="850" w:type="dxa"/>
            <w:vAlign w:val="top"/>
            <w:textDirection w:val="lrTb"/>
            <w:noWrap w:val="false"/>
          </w:tcPr>
          <w:p>
            <w:pPr>
              <w:pStyle w:val="843"/>
              <w:jc w:val="center"/>
              <w:spacing w:line="360" w:lineRule="auto"/>
              <w:rPr>
                <w:rFonts w:hint="eastAsia" w:ascii="宋体" w:hAnsi="宋体" w:cs="宋体"/>
                <w:bCs/>
                <w:sz w:val="24"/>
              </w:rPr>
            </w:pPr>
            <w:r>
              <w:rPr>
                <w:rFonts w:hint="eastAsia" w:ascii="宋体" w:hAnsi="宋体" w:cs="宋体"/>
                <w:bCs/>
                <w:sz w:val="24"/>
              </w:rPr>
            </w:r>
            <w:r/>
          </w:p>
        </w:tc>
      </w:tr>
      <w:tr>
        <w:trPr/>
        <w:tc>
          <w:tcPr>
            <w:tcW w:w="839" w:type="dxa"/>
            <w:vAlign w:val="top"/>
            <w:textDirection w:val="lrTb"/>
            <w:noWrap w:val="false"/>
          </w:tcPr>
          <w:p>
            <w:pPr>
              <w:pStyle w:val="843"/>
              <w:jc w:val="center"/>
              <w:spacing w:line="360" w:lineRule="auto"/>
              <w:rPr>
                <w:rFonts w:hint="eastAsia" w:ascii="宋体" w:hAnsi="宋体" w:cs="宋体"/>
                <w:bCs/>
                <w:sz w:val="24"/>
              </w:rPr>
            </w:pPr>
            <w:r>
              <w:rPr>
                <w:rFonts w:hint="eastAsia" w:ascii="宋体" w:hAnsi="宋体" w:cs="宋体"/>
                <w:bCs/>
                <w:sz w:val="24"/>
              </w:rPr>
            </w:r>
            <w:r/>
          </w:p>
        </w:tc>
        <w:tc>
          <w:tcPr>
            <w:tcW w:w="2161" w:type="dxa"/>
            <w:vAlign w:val="top"/>
            <w:textDirection w:val="lrTb"/>
            <w:noWrap w:val="false"/>
          </w:tcPr>
          <w:p>
            <w:pPr>
              <w:pStyle w:val="843"/>
              <w:jc w:val="center"/>
              <w:spacing w:line="360" w:lineRule="auto"/>
              <w:rPr>
                <w:rFonts w:hint="eastAsia" w:ascii="宋体" w:hAnsi="宋体" w:cs="宋体"/>
                <w:bCs/>
                <w:sz w:val="24"/>
              </w:rPr>
            </w:pPr>
            <w:r>
              <w:rPr>
                <w:rFonts w:hint="eastAsia" w:ascii="宋体" w:hAnsi="宋体" w:cs="宋体"/>
                <w:bCs/>
                <w:sz w:val="24"/>
              </w:rPr>
            </w:r>
            <w:r/>
          </w:p>
        </w:tc>
        <w:tc>
          <w:tcPr>
            <w:tcW w:w="2202" w:type="dxa"/>
            <w:vAlign w:val="top"/>
            <w:textDirection w:val="lrTb"/>
            <w:noWrap w:val="false"/>
          </w:tcPr>
          <w:p>
            <w:pPr>
              <w:pStyle w:val="843"/>
              <w:jc w:val="center"/>
              <w:spacing w:line="360" w:lineRule="auto"/>
              <w:rPr>
                <w:rFonts w:hint="eastAsia" w:ascii="宋体" w:hAnsi="宋体" w:cs="宋体"/>
                <w:bCs/>
                <w:sz w:val="24"/>
              </w:rPr>
            </w:pPr>
            <w:r>
              <w:rPr>
                <w:rFonts w:hint="eastAsia" w:ascii="宋体" w:hAnsi="宋体" w:cs="宋体"/>
                <w:bCs/>
                <w:sz w:val="24"/>
              </w:rPr>
            </w:r>
            <w:r/>
          </w:p>
        </w:tc>
        <w:tc>
          <w:tcPr>
            <w:tcW w:w="2703" w:type="dxa"/>
            <w:vAlign w:val="top"/>
            <w:textDirection w:val="lrTb"/>
            <w:noWrap w:val="false"/>
          </w:tcPr>
          <w:p>
            <w:pPr>
              <w:pStyle w:val="843"/>
              <w:jc w:val="center"/>
              <w:spacing w:line="360" w:lineRule="auto"/>
              <w:rPr>
                <w:rFonts w:hint="eastAsia" w:ascii="宋体" w:hAnsi="宋体" w:cs="宋体"/>
                <w:bCs/>
                <w:sz w:val="24"/>
              </w:rPr>
            </w:pPr>
            <w:r>
              <w:rPr>
                <w:rFonts w:hint="eastAsia" w:ascii="宋体" w:hAnsi="宋体" w:cs="宋体"/>
                <w:bCs/>
                <w:sz w:val="24"/>
              </w:rPr>
            </w:r>
            <w:r/>
          </w:p>
        </w:tc>
        <w:tc>
          <w:tcPr>
            <w:tcW w:w="850" w:type="dxa"/>
            <w:vAlign w:val="top"/>
            <w:textDirection w:val="lrTb"/>
            <w:noWrap w:val="false"/>
          </w:tcPr>
          <w:p>
            <w:pPr>
              <w:pStyle w:val="843"/>
              <w:jc w:val="center"/>
              <w:spacing w:line="360" w:lineRule="auto"/>
              <w:rPr>
                <w:rFonts w:hint="eastAsia" w:ascii="宋体" w:hAnsi="宋体" w:cs="宋体"/>
                <w:bCs/>
                <w:sz w:val="24"/>
              </w:rPr>
            </w:pPr>
            <w:r>
              <w:rPr>
                <w:rFonts w:hint="eastAsia" w:ascii="宋体" w:hAnsi="宋体" w:cs="宋体"/>
                <w:bCs/>
                <w:sz w:val="24"/>
              </w:rPr>
            </w:r>
            <w:r/>
          </w:p>
        </w:tc>
      </w:tr>
    </w:tbl>
    <w:p>
      <w:pPr>
        <w:pStyle w:val="843"/>
        <w:ind w:firstLine="482"/>
        <w:spacing w:before="156" w:line="360" w:lineRule="auto"/>
        <w:rPr>
          <w:rFonts w:hint="eastAsia" w:ascii="宋体" w:hAnsi="宋体" w:cs="宋体"/>
          <w:b/>
          <w:sz w:val="24"/>
          <w:u w:val="single"/>
        </w:rPr>
      </w:pPr>
      <w:r>
        <w:rPr>
          <w:rFonts w:hint="eastAsia" w:ascii="宋体" w:hAnsi="宋体" w:cs="宋体"/>
          <w:b/>
          <w:sz w:val="24"/>
          <w:u w:val="single"/>
        </w:rPr>
        <w:t xml:space="preserve">注：1、本表须根据磋商文件要求和响应文件内容填写，以供磋商小组对照</w:t>
      </w:r>
      <w:r>
        <w:rPr>
          <w:rFonts w:hint="eastAsia" w:ascii="宋体" w:hAnsi="宋体" w:cs="宋体"/>
          <w:b/>
          <w:sz w:val="24"/>
          <w:u w:val="single"/>
        </w:rPr>
        <w:t xml:space="preserve">评审，如不按要求填写，磋商小组有权不予赋分，甚至认定申请人的磋商无效；2、“偏离”系指“正偏离”、“负偏离”或“无偏离”；3、该表不能作为磋商的商务（技术）文件或代替资格审查证明文件，申请人应在磋商文件中单独提供商务文件和资格审查证明文件；4、行数不够可自行添加；5、如申请人完全响应本项目磋商文件要求，在第一行按如下格式填写即可：（1）“序号”栏：/；（2）“磋商文件要求”栏：磋商文件全部商务条款要求；（3）“实际响应情况”栏：全部完全响应；（4）“无偏离/正偏离/负偏离”栏：无偏离；（5）“备注”栏：/。</w:t>
      </w:r>
      <w:r/>
    </w:p>
    <w:p>
      <w:pPr>
        <w:pStyle w:val="843"/>
        <w:ind w:firstLine="482"/>
        <w:spacing w:before="156" w:line="360" w:lineRule="auto"/>
        <w:rPr>
          <w:rFonts w:hint="eastAsia" w:ascii="宋体" w:hAnsi="宋体" w:cs="宋体"/>
          <w:b/>
          <w:sz w:val="24"/>
          <w:u w:val="single"/>
        </w:rPr>
      </w:pPr>
      <w:r>
        <w:rPr>
          <w:rFonts w:hint="eastAsia" w:ascii="宋体" w:hAnsi="宋体" w:cs="宋体"/>
          <w:b/>
          <w:sz w:val="24"/>
          <w:u w:val="single"/>
        </w:rPr>
      </w:r>
      <w:r/>
    </w:p>
    <w:p>
      <w:pPr>
        <w:pStyle w:val="843"/>
        <w:ind w:firstLine="480"/>
        <w:jc w:val="right"/>
        <w:spacing w:line="460" w:lineRule="exact"/>
        <w:rPr>
          <w:rFonts w:hint="eastAsia" w:ascii="宋体" w:hAnsi="宋体" w:cs="宋体"/>
          <w:bCs/>
          <w:sz w:val="24"/>
        </w:rPr>
      </w:pPr>
      <w:r>
        <w:rPr>
          <w:rFonts w:hint="eastAsia" w:ascii="宋体" w:hAnsi="宋体" w:cs="宋体"/>
          <w:bCs/>
          <w:sz w:val="24"/>
        </w:rPr>
        <w:t xml:space="preserve">供应商：</w:t>
      </w:r>
      <w:r>
        <w:rPr>
          <w:rFonts w:hint="eastAsia" w:ascii="宋体" w:hAnsi="宋体" w:cs="宋体"/>
          <w:bCs/>
          <w:sz w:val="24"/>
          <w:u w:val="single"/>
        </w:rPr>
        <w:t xml:space="preserve">                              </w:t>
      </w:r>
      <w:r>
        <w:rPr>
          <w:rFonts w:hint="eastAsia" w:ascii="宋体" w:hAnsi="宋体" w:cs="宋体"/>
          <w:bCs/>
          <w:sz w:val="24"/>
        </w:rPr>
        <w:t xml:space="preserve">（加盖CA电子公章）</w:t>
      </w:r>
      <w:r/>
    </w:p>
    <w:p>
      <w:pPr>
        <w:pStyle w:val="843"/>
        <w:ind w:firstLine="480"/>
        <w:jc w:val="right"/>
        <w:spacing w:line="460" w:lineRule="exact"/>
        <w:rPr>
          <w:rFonts w:hint="eastAsia" w:ascii="宋体" w:hAnsi="宋体" w:cs="宋体"/>
          <w:bCs/>
          <w:sz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Cs/>
          <w:sz w:val="24"/>
        </w:rPr>
        <w:t xml:space="preserve">日期：</w:t>
      </w:r>
      <w:r>
        <w:rPr>
          <w:rFonts w:hint="eastAsia" w:ascii="宋体" w:hAnsi="宋体" w:cs="宋体"/>
          <w:bCs/>
          <w:sz w:val="24"/>
          <w:u w:val="single"/>
        </w:rPr>
        <w:t xml:space="preserve">   </w:t>
      </w:r>
      <w:r>
        <w:rPr>
          <w:rFonts w:hint="eastAsia" w:ascii="宋体" w:hAnsi="宋体" w:cs="宋体"/>
          <w:bCs/>
          <w:sz w:val="24"/>
        </w:rPr>
        <w:t xml:space="preserve">年</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rPr>
        <w:t xml:space="preserve">日</w:t>
      </w:r>
      <w:r/>
    </w:p>
    <w:p>
      <w:pPr>
        <w:pStyle w:val="893"/>
        <w:ind w:firstLine="0"/>
        <w:jc w:val="center"/>
        <w:spacing w:line="480" w:lineRule="auto"/>
        <w:rPr>
          <w:rFonts w:hint="eastAsia" w:ascii="宋体" w:hAnsi="宋体" w:eastAsia="宋体" w:cs="宋体"/>
          <w:b/>
          <w:color w:val="000000"/>
          <w:szCs w:val="28"/>
        </w:rPr>
      </w:pPr>
      <w:r>
        <w:rPr>
          <w:rFonts w:hint="eastAsia" w:ascii="宋体" w:hAnsi="宋体" w:eastAsia="宋体" w:cs="宋体"/>
          <w:b/>
          <w:color w:val="000000"/>
          <w:szCs w:val="28"/>
        </w:rPr>
        <w:t xml:space="preserve">（四）技术条款响应及偏离表</w:t>
      </w:r>
      <w:r/>
    </w:p>
    <w:tbl>
      <w:tblPr>
        <w:tblW w:w="875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9"/>
        <w:gridCol w:w="2161"/>
        <w:gridCol w:w="2202"/>
        <w:gridCol w:w="2703"/>
        <w:gridCol w:w="850"/>
      </w:tblGrid>
      <w:tr>
        <w:trPr/>
        <w:tc>
          <w:tcPr>
            <w:tcW w:w="839" w:type="dxa"/>
            <w:vAlign w:val="center"/>
            <w:textDirection w:val="lrTb"/>
            <w:noWrap w:val="false"/>
          </w:tcPr>
          <w:p>
            <w:pPr>
              <w:pStyle w:val="843"/>
              <w:jc w:val="center"/>
              <w:spacing w:line="360" w:lineRule="auto"/>
              <w:rPr>
                <w:rFonts w:hint="eastAsia" w:ascii="宋体" w:hAnsi="宋体" w:cs="宋体"/>
                <w:bCs/>
                <w:sz w:val="24"/>
              </w:rPr>
            </w:pPr>
            <w:r>
              <w:rPr>
                <w:rFonts w:hint="eastAsia" w:ascii="宋体" w:hAnsi="宋体" w:cs="宋体"/>
                <w:bCs/>
                <w:sz w:val="24"/>
              </w:rPr>
              <w:t xml:space="preserve">序号</w:t>
            </w:r>
            <w:r/>
          </w:p>
        </w:tc>
        <w:tc>
          <w:tcPr>
            <w:tcW w:w="2161" w:type="dxa"/>
            <w:vAlign w:val="center"/>
            <w:textDirection w:val="lrTb"/>
            <w:noWrap w:val="false"/>
          </w:tcPr>
          <w:p>
            <w:pPr>
              <w:pStyle w:val="843"/>
              <w:jc w:val="center"/>
              <w:spacing w:line="360" w:lineRule="auto"/>
              <w:rPr>
                <w:rFonts w:hint="eastAsia" w:ascii="宋体" w:hAnsi="宋体" w:cs="宋体"/>
                <w:bCs/>
                <w:sz w:val="24"/>
              </w:rPr>
            </w:pPr>
            <w:r>
              <w:rPr>
                <w:rFonts w:hint="eastAsia" w:ascii="宋体" w:hAnsi="宋体" w:cs="宋体"/>
                <w:bCs/>
                <w:sz w:val="24"/>
              </w:rPr>
              <w:t xml:space="preserve">磋商文件要求</w:t>
            </w:r>
            <w:r/>
          </w:p>
        </w:tc>
        <w:tc>
          <w:tcPr>
            <w:tcW w:w="2202" w:type="dxa"/>
            <w:vAlign w:val="center"/>
            <w:textDirection w:val="lrTb"/>
            <w:noWrap w:val="false"/>
          </w:tcPr>
          <w:p>
            <w:pPr>
              <w:pStyle w:val="843"/>
              <w:jc w:val="center"/>
              <w:spacing w:line="360" w:lineRule="auto"/>
              <w:rPr>
                <w:rFonts w:hint="eastAsia" w:ascii="宋体" w:hAnsi="宋体" w:cs="宋体"/>
                <w:bCs/>
                <w:sz w:val="24"/>
              </w:rPr>
            </w:pPr>
            <w:r>
              <w:rPr>
                <w:rFonts w:hint="eastAsia" w:ascii="宋体" w:hAnsi="宋体" w:cs="宋体"/>
                <w:bCs/>
                <w:sz w:val="24"/>
              </w:rPr>
              <w:t xml:space="preserve">实际响应情况</w:t>
            </w:r>
            <w:r/>
          </w:p>
        </w:tc>
        <w:tc>
          <w:tcPr>
            <w:tcW w:w="2703" w:type="dxa"/>
            <w:vAlign w:val="center"/>
            <w:textDirection w:val="lrTb"/>
            <w:noWrap w:val="false"/>
          </w:tcPr>
          <w:p>
            <w:pPr>
              <w:pStyle w:val="843"/>
              <w:jc w:val="center"/>
              <w:spacing w:line="360" w:lineRule="auto"/>
              <w:rPr>
                <w:rFonts w:hint="eastAsia" w:ascii="宋体" w:hAnsi="宋体" w:cs="宋体"/>
                <w:bCs/>
                <w:sz w:val="24"/>
              </w:rPr>
            </w:pPr>
            <w:r>
              <w:rPr>
                <w:rFonts w:hint="eastAsia" w:ascii="宋体" w:hAnsi="宋体" w:cs="宋体"/>
                <w:bCs/>
                <w:sz w:val="24"/>
              </w:rPr>
              <w:t xml:space="preserve">符合/正偏离/负偏离</w:t>
            </w:r>
            <w:r/>
          </w:p>
        </w:tc>
        <w:tc>
          <w:tcPr>
            <w:tcW w:w="850" w:type="dxa"/>
            <w:vAlign w:val="center"/>
            <w:textDirection w:val="lrTb"/>
            <w:noWrap w:val="false"/>
          </w:tcPr>
          <w:p>
            <w:pPr>
              <w:pStyle w:val="843"/>
              <w:jc w:val="center"/>
              <w:spacing w:line="360" w:lineRule="auto"/>
              <w:rPr>
                <w:rFonts w:hint="eastAsia" w:ascii="宋体" w:hAnsi="宋体" w:cs="宋体"/>
                <w:bCs/>
                <w:sz w:val="24"/>
              </w:rPr>
            </w:pPr>
            <w:r>
              <w:rPr>
                <w:rFonts w:hint="eastAsia" w:ascii="宋体" w:hAnsi="宋体" w:cs="宋体"/>
                <w:bCs/>
                <w:sz w:val="24"/>
              </w:rPr>
              <w:t xml:space="preserve">备注</w:t>
            </w:r>
            <w:r/>
          </w:p>
        </w:tc>
      </w:tr>
      <w:tr>
        <w:trPr/>
        <w:tc>
          <w:tcPr>
            <w:tcW w:w="839" w:type="dxa"/>
            <w:vAlign w:val="top"/>
            <w:textDirection w:val="lrTb"/>
            <w:noWrap w:val="false"/>
          </w:tcPr>
          <w:p>
            <w:pPr>
              <w:pStyle w:val="843"/>
              <w:jc w:val="center"/>
              <w:spacing w:line="360" w:lineRule="auto"/>
              <w:rPr>
                <w:rFonts w:hint="eastAsia" w:ascii="宋体" w:hAnsi="宋体" w:cs="宋体"/>
                <w:bCs/>
                <w:sz w:val="24"/>
              </w:rPr>
            </w:pPr>
            <w:r>
              <w:rPr>
                <w:rFonts w:hint="eastAsia" w:ascii="宋体" w:hAnsi="宋体" w:cs="宋体"/>
                <w:bCs/>
                <w:sz w:val="24"/>
              </w:rPr>
            </w:r>
            <w:r/>
          </w:p>
        </w:tc>
        <w:tc>
          <w:tcPr>
            <w:tcW w:w="2161" w:type="dxa"/>
            <w:vAlign w:val="top"/>
            <w:textDirection w:val="lrTb"/>
            <w:noWrap w:val="false"/>
          </w:tcPr>
          <w:p>
            <w:pPr>
              <w:pStyle w:val="843"/>
              <w:jc w:val="center"/>
              <w:spacing w:line="360" w:lineRule="auto"/>
              <w:rPr>
                <w:rFonts w:hint="eastAsia" w:ascii="宋体" w:hAnsi="宋体" w:cs="宋体"/>
                <w:bCs/>
                <w:sz w:val="24"/>
              </w:rPr>
            </w:pPr>
            <w:r>
              <w:rPr>
                <w:rFonts w:hint="eastAsia" w:ascii="宋体" w:hAnsi="宋体" w:cs="宋体"/>
                <w:bCs/>
                <w:sz w:val="24"/>
              </w:rPr>
            </w:r>
            <w:r/>
          </w:p>
        </w:tc>
        <w:tc>
          <w:tcPr>
            <w:tcW w:w="2202" w:type="dxa"/>
            <w:vAlign w:val="top"/>
            <w:textDirection w:val="lrTb"/>
            <w:noWrap w:val="false"/>
          </w:tcPr>
          <w:p>
            <w:pPr>
              <w:pStyle w:val="843"/>
              <w:jc w:val="center"/>
              <w:spacing w:line="360" w:lineRule="auto"/>
              <w:rPr>
                <w:rFonts w:hint="eastAsia" w:ascii="宋体" w:hAnsi="宋体" w:cs="宋体"/>
                <w:bCs/>
                <w:sz w:val="24"/>
              </w:rPr>
            </w:pPr>
            <w:r>
              <w:rPr>
                <w:rFonts w:hint="eastAsia" w:ascii="宋体" w:hAnsi="宋体" w:cs="宋体"/>
                <w:bCs/>
                <w:sz w:val="24"/>
              </w:rPr>
            </w:r>
            <w:r/>
          </w:p>
        </w:tc>
        <w:tc>
          <w:tcPr>
            <w:tcW w:w="2703" w:type="dxa"/>
            <w:vAlign w:val="top"/>
            <w:textDirection w:val="lrTb"/>
            <w:noWrap w:val="false"/>
          </w:tcPr>
          <w:p>
            <w:pPr>
              <w:pStyle w:val="843"/>
              <w:jc w:val="center"/>
              <w:spacing w:line="360" w:lineRule="auto"/>
              <w:rPr>
                <w:rFonts w:hint="eastAsia" w:ascii="宋体" w:hAnsi="宋体" w:cs="宋体"/>
                <w:bCs/>
                <w:sz w:val="24"/>
              </w:rPr>
            </w:pPr>
            <w:r>
              <w:rPr>
                <w:rFonts w:hint="eastAsia" w:ascii="宋体" w:hAnsi="宋体" w:cs="宋体"/>
                <w:bCs/>
                <w:sz w:val="24"/>
              </w:rPr>
            </w:r>
            <w:r/>
          </w:p>
        </w:tc>
        <w:tc>
          <w:tcPr>
            <w:tcW w:w="850" w:type="dxa"/>
            <w:vAlign w:val="top"/>
            <w:textDirection w:val="lrTb"/>
            <w:noWrap w:val="false"/>
          </w:tcPr>
          <w:p>
            <w:pPr>
              <w:pStyle w:val="843"/>
              <w:jc w:val="center"/>
              <w:spacing w:line="360" w:lineRule="auto"/>
              <w:rPr>
                <w:rFonts w:hint="eastAsia" w:ascii="宋体" w:hAnsi="宋体" w:cs="宋体"/>
                <w:bCs/>
                <w:sz w:val="24"/>
              </w:rPr>
            </w:pPr>
            <w:r>
              <w:rPr>
                <w:rFonts w:hint="eastAsia" w:ascii="宋体" w:hAnsi="宋体" w:cs="宋体"/>
                <w:bCs/>
                <w:sz w:val="24"/>
              </w:rPr>
            </w:r>
            <w:r/>
          </w:p>
        </w:tc>
      </w:tr>
      <w:tr>
        <w:trPr/>
        <w:tc>
          <w:tcPr>
            <w:tcW w:w="839" w:type="dxa"/>
            <w:vAlign w:val="top"/>
            <w:textDirection w:val="lrTb"/>
            <w:noWrap w:val="false"/>
          </w:tcPr>
          <w:p>
            <w:pPr>
              <w:pStyle w:val="843"/>
              <w:jc w:val="center"/>
              <w:spacing w:line="360" w:lineRule="auto"/>
              <w:rPr>
                <w:rFonts w:hint="eastAsia" w:ascii="宋体" w:hAnsi="宋体" w:cs="宋体"/>
                <w:bCs/>
                <w:sz w:val="24"/>
              </w:rPr>
            </w:pPr>
            <w:r>
              <w:rPr>
                <w:rFonts w:hint="eastAsia" w:ascii="宋体" w:hAnsi="宋体" w:cs="宋体"/>
                <w:bCs/>
                <w:sz w:val="24"/>
              </w:rPr>
            </w:r>
            <w:r/>
          </w:p>
        </w:tc>
        <w:tc>
          <w:tcPr>
            <w:tcW w:w="2161" w:type="dxa"/>
            <w:vAlign w:val="top"/>
            <w:textDirection w:val="lrTb"/>
            <w:noWrap w:val="false"/>
          </w:tcPr>
          <w:p>
            <w:pPr>
              <w:pStyle w:val="843"/>
              <w:jc w:val="center"/>
              <w:spacing w:line="360" w:lineRule="auto"/>
              <w:rPr>
                <w:rFonts w:hint="eastAsia" w:ascii="宋体" w:hAnsi="宋体" w:cs="宋体"/>
                <w:bCs/>
                <w:sz w:val="24"/>
              </w:rPr>
            </w:pPr>
            <w:r>
              <w:rPr>
                <w:rFonts w:hint="eastAsia" w:ascii="宋体" w:hAnsi="宋体" w:cs="宋体"/>
                <w:bCs/>
                <w:sz w:val="24"/>
              </w:rPr>
            </w:r>
            <w:r/>
          </w:p>
        </w:tc>
        <w:tc>
          <w:tcPr>
            <w:tcW w:w="2202" w:type="dxa"/>
            <w:vAlign w:val="top"/>
            <w:textDirection w:val="lrTb"/>
            <w:noWrap w:val="false"/>
          </w:tcPr>
          <w:p>
            <w:pPr>
              <w:pStyle w:val="843"/>
              <w:jc w:val="center"/>
              <w:spacing w:line="360" w:lineRule="auto"/>
              <w:rPr>
                <w:rFonts w:hint="eastAsia" w:ascii="宋体" w:hAnsi="宋体" w:cs="宋体"/>
                <w:bCs/>
                <w:sz w:val="24"/>
              </w:rPr>
            </w:pPr>
            <w:r>
              <w:rPr>
                <w:rFonts w:hint="eastAsia" w:ascii="宋体" w:hAnsi="宋体" w:cs="宋体"/>
                <w:bCs/>
                <w:sz w:val="24"/>
              </w:rPr>
            </w:r>
            <w:r/>
          </w:p>
        </w:tc>
        <w:tc>
          <w:tcPr>
            <w:tcW w:w="2703" w:type="dxa"/>
            <w:vAlign w:val="top"/>
            <w:textDirection w:val="lrTb"/>
            <w:noWrap w:val="false"/>
          </w:tcPr>
          <w:p>
            <w:pPr>
              <w:pStyle w:val="843"/>
              <w:jc w:val="center"/>
              <w:spacing w:line="360" w:lineRule="auto"/>
              <w:rPr>
                <w:rFonts w:hint="eastAsia" w:ascii="宋体" w:hAnsi="宋体" w:cs="宋体"/>
                <w:bCs/>
                <w:sz w:val="24"/>
              </w:rPr>
            </w:pPr>
            <w:r>
              <w:rPr>
                <w:rFonts w:hint="eastAsia" w:ascii="宋体" w:hAnsi="宋体" w:cs="宋体"/>
                <w:bCs/>
                <w:sz w:val="24"/>
              </w:rPr>
            </w:r>
            <w:r/>
          </w:p>
        </w:tc>
        <w:tc>
          <w:tcPr>
            <w:tcW w:w="850" w:type="dxa"/>
            <w:vAlign w:val="top"/>
            <w:textDirection w:val="lrTb"/>
            <w:noWrap w:val="false"/>
          </w:tcPr>
          <w:p>
            <w:pPr>
              <w:pStyle w:val="843"/>
              <w:jc w:val="center"/>
              <w:spacing w:line="360" w:lineRule="auto"/>
              <w:rPr>
                <w:rFonts w:hint="eastAsia" w:ascii="宋体" w:hAnsi="宋体" w:cs="宋体"/>
                <w:bCs/>
                <w:sz w:val="24"/>
              </w:rPr>
            </w:pPr>
            <w:r>
              <w:rPr>
                <w:rFonts w:hint="eastAsia" w:ascii="宋体" w:hAnsi="宋体" w:cs="宋体"/>
                <w:bCs/>
                <w:sz w:val="24"/>
              </w:rPr>
            </w:r>
            <w:r/>
          </w:p>
        </w:tc>
      </w:tr>
      <w:tr>
        <w:trPr/>
        <w:tc>
          <w:tcPr>
            <w:tcW w:w="839" w:type="dxa"/>
            <w:vAlign w:val="top"/>
            <w:textDirection w:val="lrTb"/>
            <w:noWrap w:val="false"/>
          </w:tcPr>
          <w:p>
            <w:pPr>
              <w:pStyle w:val="843"/>
              <w:jc w:val="center"/>
              <w:spacing w:line="360" w:lineRule="auto"/>
              <w:rPr>
                <w:rFonts w:hint="eastAsia" w:ascii="宋体" w:hAnsi="宋体" w:cs="宋体"/>
                <w:bCs/>
                <w:sz w:val="24"/>
              </w:rPr>
            </w:pPr>
            <w:r>
              <w:rPr>
                <w:rFonts w:hint="eastAsia" w:ascii="宋体" w:hAnsi="宋体" w:cs="宋体"/>
                <w:bCs/>
                <w:sz w:val="24"/>
              </w:rPr>
            </w:r>
            <w:r/>
          </w:p>
        </w:tc>
        <w:tc>
          <w:tcPr>
            <w:tcW w:w="2161" w:type="dxa"/>
            <w:vAlign w:val="top"/>
            <w:textDirection w:val="lrTb"/>
            <w:noWrap w:val="false"/>
          </w:tcPr>
          <w:p>
            <w:pPr>
              <w:pStyle w:val="843"/>
              <w:jc w:val="center"/>
              <w:spacing w:line="360" w:lineRule="auto"/>
              <w:rPr>
                <w:rFonts w:hint="eastAsia" w:ascii="宋体" w:hAnsi="宋体" w:cs="宋体"/>
                <w:bCs/>
                <w:sz w:val="24"/>
              </w:rPr>
            </w:pPr>
            <w:r>
              <w:rPr>
                <w:rFonts w:hint="eastAsia" w:ascii="宋体" w:hAnsi="宋体" w:cs="宋体"/>
                <w:bCs/>
                <w:sz w:val="24"/>
              </w:rPr>
            </w:r>
            <w:r/>
          </w:p>
        </w:tc>
        <w:tc>
          <w:tcPr>
            <w:tcW w:w="2202" w:type="dxa"/>
            <w:vAlign w:val="top"/>
            <w:textDirection w:val="lrTb"/>
            <w:noWrap w:val="false"/>
          </w:tcPr>
          <w:p>
            <w:pPr>
              <w:pStyle w:val="843"/>
              <w:jc w:val="center"/>
              <w:spacing w:line="360" w:lineRule="auto"/>
              <w:rPr>
                <w:rFonts w:hint="eastAsia" w:ascii="宋体" w:hAnsi="宋体" w:cs="宋体"/>
                <w:bCs/>
                <w:sz w:val="24"/>
              </w:rPr>
            </w:pPr>
            <w:r>
              <w:rPr>
                <w:rFonts w:hint="eastAsia" w:ascii="宋体" w:hAnsi="宋体" w:cs="宋体"/>
                <w:bCs/>
                <w:sz w:val="24"/>
              </w:rPr>
            </w:r>
            <w:r/>
          </w:p>
        </w:tc>
        <w:tc>
          <w:tcPr>
            <w:tcW w:w="2703" w:type="dxa"/>
            <w:vAlign w:val="top"/>
            <w:textDirection w:val="lrTb"/>
            <w:noWrap w:val="false"/>
          </w:tcPr>
          <w:p>
            <w:pPr>
              <w:pStyle w:val="843"/>
              <w:jc w:val="center"/>
              <w:spacing w:line="360" w:lineRule="auto"/>
              <w:rPr>
                <w:rFonts w:hint="eastAsia" w:ascii="宋体" w:hAnsi="宋体" w:cs="宋体"/>
                <w:bCs/>
                <w:sz w:val="24"/>
              </w:rPr>
            </w:pPr>
            <w:r>
              <w:rPr>
                <w:rFonts w:hint="eastAsia" w:ascii="宋体" w:hAnsi="宋体" w:cs="宋体"/>
                <w:bCs/>
                <w:sz w:val="24"/>
              </w:rPr>
            </w:r>
            <w:r/>
          </w:p>
        </w:tc>
        <w:tc>
          <w:tcPr>
            <w:tcW w:w="850" w:type="dxa"/>
            <w:vAlign w:val="top"/>
            <w:textDirection w:val="lrTb"/>
            <w:noWrap w:val="false"/>
          </w:tcPr>
          <w:p>
            <w:pPr>
              <w:pStyle w:val="843"/>
              <w:jc w:val="center"/>
              <w:spacing w:line="360" w:lineRule="auto"/>
              <w:rPr>
                <w:rFonts w:hint="eastAsia" w:ascii="宋体" w:hAnsi="宋体" w:cs="宋体"/>
                <w:bCs/>
                <w:sz w:val="24"/>
              </w:rPr>
            </w:pPr>
            <w:r>
              <w:rPr>
                <w:rFonts w:hint="eastAsia" w:ascii="宋体" w:hAnsi="宋体" w:cs="宋体"/>
                <w:bCs/>
                <w:sz w:val="24"/>
              </w:rPr>
            </w:r>
            <w:r/>
          </w:p>
        </w:tc>
      </w:tr>
      <w:tr>
        <w:trPr/>
        <w:tc>
          <w:tcPr>
            <w:tcW w:w="839" w:type="dxa"/>
            <w:vAlign w:val="top"/>
            <w:textDirection w:val="lrTb"/>
            <w:noWrap w:val="false"/>
          </w:tcPr>
          <w:p>
            <w:pPr>
              <w:pStyle w:val="843"/>
              <w:jc w:val="center"/>
              <w:spacing w:line="360" w:lineRule="auto"/>
              <w:rPr>
                <w:rFonts w:hint="eastAsia" w:ascii="宋体" w:hAnsi="宋体" w:cs="宋体"/>
                <w:bCs/>
                <w:sz w:val="24"/>
              </w:rPr>
            </w:pPr>
            <w:r>
              <w:rPr>
                <w:rFonts w:hint="eastAsia" w:ascii="宋体" w:hAnsi="宋体" w:cs="宋体"/>
                <w:bCs/>
                <w:sz w:val="24"/>
              </w:rPr>
            </w:r>
            <w:r/>
          </w:p>
        </w:tc>
        <w:tc>
          <w:tcPr>
            <w:tcW w:w="2161" w:type="dxa"/>
            <w:vAlign w:val="top"/>
            <w:textDirection w:val="lrTb"/>
            <w:noWrap w:val="false"/>
          </w:tcPr>
          <w:p>
            <w:pPr>
              <w:pStyle w:val="843"/>
              <w:jc w:val="center"/>
              <w:spacing w:line="360" w:lineRule="auto"/>
              <w:rPr>
                <w:rFonts w:hint="eastAsia" w:ascii="宋体" w:hAnsi="宋体" w:cs="宋体"/>
                <w:bCs/>
                <w:sz w:val="24"/>
              </w:rPr>
            </w:pPr>
            <w:r>
              <w:rPr>
                <w:rFonts w:hint="eastAsia" w:ascii="宋体" w:hAnsi="宋体" w:cs="宋体"/>
                <w:bCs/>
                <w:sz w:val="24"/>
              </w:rPr>
            </w:r>
            <w:r/>
          </w:p>
        </w:tc>
        <w:tc>
          <w:tcPr>
            <w:tcW w:w="2202" w:type="dxa"/>
            <w:vAlign w:val="top"/>
            <w:textDirection w:val="lrTb"/>
            <w:noWrap w:val="false"/>
          </w:tcPr>
          <w:p>
            <w:pPr>
              <w:pStyle w:val="843"/>
              <w:jc w:val="center"/>
              <w:spacing w:line="360" w:lineRule="auto"/>
              <w:rPr>
                <w:rFonts w:hint="eastAsia" w:ascii="宋体" w:hAnsi="宋体" w:cs="宋体"/>
                <w:bCs/>
                <w:sz w:val="24"/>
              </w:rPr>
            </w:pPr>
            <w:r>
              <w:rPr>
                <w:rFonts w:hint="eastAsia" w:ascii="宋体" w:hAnsi="宋体" w:cs="宋体"/>
                <w:bCs/>
                <w:sz w:val="24"/>
              </w:rPr>
            </w:r>
            <w:r/>
          </w:p>
        </w:tc>
        <w:tc>
          <w:tcPr>
            <w:tcW w:w="2703" w:type="dxa"/>
            <w:vAlign w:val="top"/>
            <w:textDirection w:val="lrTb"/>
            <w:noWrap w:val="false"/>
          </w:tcPr>
          <w:p>
            <w:pPr>
              <w:pStyle w:val="843"/>
              <w:jc w:val="center"/>
              <w:spacing w:line="360" w:lineRule="auto"/>
              <w:rPr>
                <w:rFonts w:hint="eastAsia" w:ascii="宋体" w:hAnsi="宋体" w:cs="宋体"/>
                <w:bCs/>
                <w:sz w:val="24"/>
              </w:rPr>
            </w:pPr>
            <w:r>
              <w:rPr>
                <w:rFonts w:hint="eastAsia" w:ascii="宋体" w:hAnsi="宋体" w:cs="宋体"/>
                <w:bCs/>
                <w:sz w:val="24"/>
              </w:rPr>
            </w:r>
            <w:r/>
          </w:p>
        </w:tc>
        <w:tc>
          <w:tcPr>
            <w:tcW w:w="850" w:type="dxa"/>
            <w:vAlign w:val="top"/>
            <w:textDirection w:val="lrTb"/>
            <w:noWrap w:val="false"/>
          </w:tcPr>
          <w:p>
            <w:pPr>
              <w:pStyle w:val="843"/>
              <w:jc w:val="center"/>
              <w:spacing w:line="360" w:lineRule="auto"/>
              <w:rPr>
                <w:rFonts w:hint="eastAsia" w:ascii="宋体" w:hAnsi="宋体" w:cs="宋体"/>
                <w:bCs/>
                <w:sz w:val="24"/>
              </w:rPr>
            </w:pPr>
            <w:r>
              <w:rPr>
                <w:rFonts w:hint="eastAsia" w:ascii="宋体" w:hAnsi="宋体" w:cs="宋体"/>
                <w:bCs/>
                <w:sz w:val="24"/>
              </w:rPr>
            </w:r>
            <w:r/>
          </w:p>
        </w:tc>
      </w:tr>
      <w:tr>
        <w:trPr/>
        <w:tc>
          <w:tcPr>
            <w:tcW w:w="839" w:type="dxa"/>
            <w:vAlign w:val="top"/>
            <w:textDirection w:val="lrTb"/>
            <w:noWrap w:val="false"/>
          </w:tcPr>
          <w:p>
            <w:pPr>
              <w:pStyle w:val="843"/>
              <w:jc w:val="center"/>
              <w:spacing w:line="360" w:lineRule="auto"/>
              <w:rPr>
                <w:rFonts w:hint="eastAsia" w:ascii="宋体" w:hAnsi="宋体" w:cs="宋体"/>
                <w:bCs/>
                <w:sz w:val="24"/>
              </w:rPr>
            </w:pPr>
            <w:r>
              <w:rPr>
                <w:rFonts w:hint="eastAsia" w:ascii="宋体" w:hAnsi="宋体" w:cs="宋体"/>
                <w:bCs/>
                <w:sz w:val="24"/>
              </w:rPr>
            </w:r>
            <w:r/>
          </w:p>
        </w:tc>
        <w:tc>
          <w:tcPr>
            <w:tcW w:w="2161" w:type="dxa"/>
            <w:vAlign w:val="top"/>
            <w:textDirection w:val="lrTb"/>
            <w:noWrap w:val="false"/>
          </w:tcPr>
          <w:p>
            <w:pPr>
              <w:pStyle w:val="843"/>
              <w:jc w:val="center"/>
              <w:spacing w:line="360" w:lineRule="auto"/>
              <w:rPr>
                <w:rFonts w:hint="eastAsia" w:ascii="宋体" w:hAnsi="宋体" w:cs="宋体"/>
                <w:bCs/>
                <w:sz w:val="24"/>
              </w:rPr>
            </w:pPr>
            <w:r>
              <w:rPr>
                <w:rFonts w:hint="eastAsia" w:ascii="宋体" w:hAnsi="宋体" w:cs="宋体"/>
                <w:bCs/>
                <w:sz w:val="24"/>
              </w:rPr>
            </w:r>
            <w:r/>
          </w:p>
        </w:tc>
        <w:tc>
          <w:tcPr>
            <w:tcW w:w="2202" w:type="dxa"/>
            <w:vAlign w:val="top"/>
            <w:textDirection w:val="lrTb"/>
            <w:noWrap w:val="false"/>
          </w:tcPr>
          <w:p>
            <w:pPr>
              <w:pStyle w:val="843"/>
              <w:jc w:val="center"/>
              <w:spacing w:line="360" w:lineRule="auto"/>
              <w:rPr>
                <w:rFonts w:hint="eastAsia" w:ascii="宋体" w:hAnsi="宋体" w:cs="宋体"/>
                <w:bCs/>
                <w:sz w:val="24"/>
              </w:rPr>
            </w:pPr>
            <w:r>
              <w:rPr>
                <w:rFonts w:hint="eastAsia" w:ascii="宋体" w:hAnsi="宋体" w:cs="宋体"/>
                <w:bCs/>
                <w:sz w:val="24"/>
              </w:rPr>
            </w:r>
            <w:r/>
          </w:p>
        </w:tc>
        <w:tc>
          <w:tcPr>
            <w:tcW w:w="2703" w:type="dxa"/>
            <w:vAlign w:val="top"/>
            <w:textDirection w:val="lrTb"/>
            <w:noWrap w:val="false"/>
          </w:tcPr>
          <w:p>
            <w:pPr>
              <w:pStyle w:val="843"/>
              <w:jc w:val="center"/>
              <w:spacing w:line="360" w:lineRule="auto"/>
              <w:rPr>
                <w:rFonts w:hint="eastAsia" w:ascii="宋体" w:hAnsi="宋体" w:cs="宋体"/>
                <w:bCs/>
                <w:sz w:val="24"/>
              </w:rPr>
            </w:pPr>
            <w:r>
              <w:rPr>
                <w:rFonts w:hint="eastAsia" w:ascii="宋体" w:hAnsi="宋体" w:cs="宋体"/>
                <w:bCs/>
                <w:sz w:val="24"/>
              </w:rPr>
            </w:r>
            <w:r/>
          </w:p>
        </w:tc>
        <w:tc>
          <w:tcPr>
            <w:tcW w:w="850" w:type="dxa"/>
            <w:vAlign w:val="top"/>
            <w:textDirection w:val="lrTb"/>
            <w:noWrap w:val="false"/>
          </w:tcPr>
          <w:p>
            <w:pPr>
              <w:pStyle w:val="843"/>
              <w:jc w:val="center"/>
              <w:spacing w:line="360" w:lineRule="auto"/>
              <w:rPr>
                <w:rFonts w:hint="eastAsia" w:ascii="宋体" w:hAnsi="宋体" w:cs="宋体"/>
                <w:bCs/>
                <w:sz w:val="24"/>
              </w:rPr>
            </w:pPr>
            <w:r>
              <w:rPr>
                <w:rFonts w:hint="eastAsia" w:ascii="宋体" w:hAnsi="宋体" w:cs="宋体"/>
                <w:bCs/>
                <w:sz w:val="24"/>
              </w:rPr>
            </w:r>
            <w:r/>
          </w:p>
        </w:tc>
      </w:tr>
      <w:tr>
        <w:trPr/>
        <w:tc>
          <w:tcPr>
            <w:tcW w:w="839" w:type="dxa"/>
            <w:vAlign w:val="top"/>
            <w:textDirection w:val="lrTb"/>
            <w:noWrap w:val="false"/>
          </w:tcPr>
          <w:p>
            <w:pPr>
              <w:pStyle w:val="843"/>
              <w:jc w:val="center"/>
              <w:spacing w:line="360" w:lineRule="auto"/>
              <w:rPr>
                <w:rFonts w:hint="eastAsia" w:ascii="宋体" w:hAnsi="宋体" w:cs="宋体"/>
                <w:bCs/>
                <w:sz w:val="24"/>
              </w:rPr>
            </w:pPr>
            <w:r>
              <w:rPr>
                <w:rFonts w:hint="eastAsia" w:ascii="宋体" w:hAnsi="宋体" w:cs="宋体"/>
                <w:bCs/>
                <w:sz w:val="24"/>
              </w:rPr>
            </w:r>
            <w:r/>
          </w:p>
        </w:tc>
        <w:tc>
          <w:tcPr>
            <w:tcW w:w="2161" w:type="dxa"/>
            <w:vAlign w:val="top"/>
            <w:textDirection w:val="lrTb"/>
            <w:noWrap w:val="false"/>
          </w:tcPr>
          <w:p>
            <w:pPr>
              <w:pStyle w:val="843"/>
              <w:jc w:val="center"/>
              <w:spacing w:line="360" w:lineRule="auto"/>
              <w:rPr>
                <w:rFonts w:hint="eastAsia" w:ascii="宋体" w:hAnsi="宋体" w:cs="宋体"/>
                <w:bCs/>
                <w:sz w:val="24"/>
              </w:rPr>
            </w:pPr>
            <w:r>
              <w:rPr>
                <w:rFonts w:hint="eastAsia" w:ascii="宋体" w:hAnsi="宋体" w:cs="宋体"/>
                <w:bCs/>
                <w:sz w:val="24"/>
              </w:rPr>
            </w:r>
            <w:r/>
          </w:p>
        </w:tc>
        <w:tc>
          <w:tcPr>
            <w:tcW w:w="2202" w:type="dxa"/>
            <w:vAlign w:val="top"/>
            <w:textDirection w:val="lrTb"/>
            <w:noWrap w:val="false"/>
          </w:tcPr>
          <w:p>
            <w:pPr>
              <w:pStyle w:val="843"/>
              <w:jc w:val="center"/>
              <w:spacing w:line="360" w:lineRule="auto"/>
              <w:rPr>
                <w:rFonts w:hint="eastAsia" w:ascii="宋体" w:hAnsi="宋体" w:cs="宋体"/>
                <w:bCs/>
                <w:sz w:val="24"/>
              </w:rPr>
            </w:pPr>
            <w:r>
              <w:rPr>
                <w:rFonts w:hint="eastAsia" w:ascii="宋体" w:hAnsi="宋体" w:cs="宋体"/>
                <w:bCs/>
                <w:sz w:val="24"/>
              </w:rPr>
            </w:r>
            <w:r/>
          </w:p>
        </w:tc>
        <w:tc>
          <w:tcPr>
            <w:tcW w:w="2703" w:type="dxa"/>
            <w:vAlign w:val="top"/>
            <w:textDirection w:val="lrTb"/>
            <w:noWrap w:val="false"/>
          </w:tcPr>
          <w:p>
            <w:pPr>
              <w:pStyle w:val="843"/>
              <w:jc w:val="center"/>
              <w:spacing w:line="360" w:lineRule="auto"/>
              <w:rPr>
                <w:rFonts w:hint="eastAsia" w:ascii="宋体" w:hAnsi="宋体" w:cs="宋体"/>
                <w:bCs/>
                <w:sz w:val="24"/>
              </w:rPr>
            </w:pPr>
            <w:r>
              <w:rPr>
                <w:rFonts w:hint="eastAsia" w:ascii="宋体" w:hAnsi="宋体" w:cs="宋体"/>
                <w:bCs/>
                <w:sz w:val="24"/>
              </w:rPr>
            </w:r>
            <w:r/>
          </w:p>
        </w:tc>
        <w:tc>
          <w:tcPr>
            <w:tcW w:w="850" w:type="dxa"/>
            <w:vAlign w:val="top"/>
            <w:textDirection w:val="lrTb"/>
            <w:noWrap w:val="false"/>
          </w:tcPr>
          <w:p>
            <w:pPr>
              <w:pStyle w:val="843"/>
              <w:jc w:val="center"/>
              <w:spacing w:line="360" w:lineRule="auto"/>
              <w:rPr>
                <w:rFonts w:hint="eastAsia" w:ascii="宋体" w:hAnsi="宋体" w:cs="宋体"/>
                <w:bCs/>
                <w:sz w:val="24"/>
              </w:rPr>
            </w:pPr>
            <w:r>
              <w:rPr>
                <w:rFonts w:hint="eastAsia" w:ascii="宋体" w:hAnsi="宋体" w:cs="宋体"/>
                <w:bCs/>
                <w:sz w:val="24"/>
              </w:rPr>
            </w:r>
            <w:r/>
          </w:p>
        </w:tc>
      </w:tr>
      <w:tr>
        <w:trPr/>
        <w:tc>
          <w:tcPr>
            <w:tcW w:w="839" w:type="dxa"/>
            <w:vAlign w:val="top"/>
            <w:textDirection w:val="lrTb"/>
            <w:noWrap w:val="false"/>
          </w:tcPr>
          <w:p>
            <w:pPr>
              <w:pStyle w:val="843"/>
              <w:jc w:val="center"/>
              <w:spacing w:line="360" w:lineRule="auto"/>
              <w:rPr>
                <w:rFonts w:hint="eastAsia" w:ascii="宋体" w:hAnsi="宋体" w:cs="宋体"/>
                <w:bCs/>
                <w:sz w:val="24"/>
              </w:rPr>
            </w:pPr>
            <w:r>
              <w:rPr>
                <w:rFonts w:hint="eastAsia" w:ascii="宋体" w:hAnsi="宋体" w:cs="宋体"/>
                <w:bCs/>
                <w:sz w:val="24"/>
              </w:rPr>
            </w:r>
            <w:r/>
          </w:p>
        </w:tc>
        <w:tc>
          <w:tcPr>
            <w:tcW w:w="2161" w:type="dxa"/>
            <w:vAlign w:val="top"/>
            <w:textDirection w:val="lrTb"/>
            <w:noWrap w:val="false"/>
          </w:tcPr>
          <w:p>
            <w:pPr>
              <w:pStyle w:val="843"/>
              <w:jc w:val="center"/>
              <w:spacing w:line="360" w:lineRule="auto"/>
              <w:rPr>
                <w:rFonts w:hint="eastAsia" w:ascii="宋体" w:hAnsi="宋体" w:cs="宋体"/>
                <w:bCs/>
                <w:sz w:val="24"/>
              </w:rPr>
            </w:pPr>
            <w:r>
              <w:rPr>
                <w:rFonts w:hint="eastAsia" w:ascii="宋体" w:hAnsi="宋体" w:cs="宋体"/>
                <w:bCs/>
                <w:sz w:val="24"/>
              </w:rPr>
            </w:r>
            <w:r/>
          </w:p>
        </w:tc>
        <w:tc>
          <w:tcPr>
            <w:tcW w:w="2202" w:type="dxa"/>
            <w:vAlign w:val="top"/>
            <w:textDirection w:val="lrTb"/>
            <w:noWrap w:val="false"/>
          </w:tcPr>
          <w:p>
            <w:pPr>
              <w:pStyle w:val="843"/>
              <w:jc w:val="center"/>
              <w:spacing w:line="360" w:lineRule="auto"/>
              <w:rPr>
                <w:rFonts w:hint="eastAsia" w:ascii="宋体" w:hAnsi="宋体" w:cs="宋体"/>
                <w:bCs/>
                <w:sz w:val="24"/>
              </w:rPr>
            </w:pPr>
            <w:r>
              <w:rPr>
                <w:rFonts w:hint="eastAsia" w:ascii="宋体" w:hAnsi="宋体" w:cs="宋体"/>
                <w:bCs/>
                <w:sz w:val="24"/>
              </w:rPr>
            </w:r>
            <w:r/>
          </w:p>
        </w:tc>
        <w:tc>
          <w:tcPr>
            <w:tcW w:w="2703" w:type="dxa"/>
            <w:vAlign w:val="top"/>
            <w:textDirection w:val="lrTb"/>
            <w:noWrap w:val="false"/>
          </w:tcPr>
          <w:p>
            <w:pPr>
              <w:pStyle w:val="843"/>
              <w:jc w:val="center"/>
              <w:spacing w:line="360" w:lineRule="auto"/>
              <w:rPr>
                <w:rFonts w:hint="eastAsia" w:ascii="宋体" w:hAnsi="宋体" w:cs="宋体"/>
                <w:bCs/>
                <w:sz w:val="24"/>
              </w:rPr>
            </w:pPr>
            <w:r>
              <w:rPr>
                <w:rFonts w:hint="eastAsia" w:ascii="宋体" w:hAnsi="宋体" w:cs="宋体"/>
                <w:bCs/>
                <w:sz w:val="24"/>
              </w:rPr>
            </w:r>
            <w:r/>
          </w:p>
        </w:tc>
        <w:tc>
          <w:tcPr>
            <w:tcW w:w="850" w:type="dxa"/>
            <w:vAlign w:val="top"/>
            <w:textDirection w:val="lrTb"/>
            <w:noWrap w:val="false"/>
          </w:tcPr>
          <w:p>
            <w:pPr>
              <w:pStyle w:val="843"/>
              <w:jc w:val="center"/>
              <w:spacing w:line="360" w:lineRule="auto"/>
              <w:rPr>
                <w:rFonts w:hint="eastAsia" w:ascii="宋体" w:hAnsi="宋体" w:cs="宋体"/>
                <w:bCs/>
                <w:sz w:val="24"/>
              </w:rPr>
            </w:pPr>
            <w:r>
              <w:rPr>
                <w:rFonts w:hint="eastAsia" w:ascii="宋体" w:hAnsi="宋体" w:cs="宋体"/>
                <w:bCs/>
                <w:sz w:val="24"/>
              </w:rPr>
            </w:r>
            <w:r/>
          </w:p>
        </w:tc>
      </w:tr>
      <w:tr>
        <w:trPr/>
        <w:tc>
          <w:tcPr>
            <w:tcW w:w="839" w:type="dxa"/>
            <w:vAlign w:val="top"/>
            <w:textDirection w:val="lrTb"/>
            <w:noWrap w:val="false"/>
          </w:tcPr>
          <w:p>
            <w:pPr>
              <w:pStyle w:val="843"/>
              <w:jc w:val="center"/>
              <w:spacing w:line="360" w:lineRule="auto"/>
              <w:rPr>
                <w:rFonts w:hint="eastAsia" w:ascii="宋体" w:hAnsi="宋体" w:cs="宋体"/>
                <w:bCs/>
                <w:sz w:val="24"/>
              </w:rPr>
            </w:pPr>
            <w:r>
              <w:rPr>
                <w:rFonts w:hint="eastAsia" w:ascii="宋体" w:hAnsi="宋体" w:cs="宋体"/>
                <w:bCs/>
                <w:sz w:val="24"/>
              </w:rPr>
            </w:r>
            <w:r/>
          </w:p>
        </w:tc>
        <w:tc>
          <w:tcPr>
            <w:tcW w:w="2161" w:type="dxa"/>
            <w:vAlign w:val="top"/>
            <w:textDirection w:val="lrTb"/>
            <w:noWrap w:val="false"/>
          </w:tcPr>
          <w:p>
            <w:pPr>
              <w:pStyle w:val="843"/>
              <w:jc w:val="center"/>
              <w:spacing w:line="360" w:lineRule="auto"/>
              <w:rPr>
                <w:rFonts w:hint="eastAsia" w:ascii="宋体" w:hAnsi="宋体" w:cs="宋体"/>
                <w:bCs/>
                <w:sz w:val="24"/>
              </w:rPr>
            </w:pPr>
            <w:r>
              <w:rPr>
                <w:rFonts w:hint="eastAsia" w:ascii="宋体" w:hAnsi="宋体" w:cs="宋体"/>
                <w:bCs/>
                <w:sz w:val="24"/>
              </w:rPr>
            </w:r>
            <w:r/>
          </w:p>
        </w:tc>
        <w:tc>
          <w:tcPr>
            <w:tcW w:w="2202" w:type="dxa"/>
            <w:vAlign w:val="top"/>
            <w:textDirection w:val="lrTb"/>
            <w:noWrap w:val="false"/>
          </w:tcPr>
          <w:p>
            <w:pPr>
              <w:pStyle w:val="843"/>
              <w:jc w:val="center"/>
              <w:spacing w:line="360" w:lineRule="auto"/>
              <w:rPr>
                <w:rFonts w:hint="eastAsia" w:ascii="宋体" w:hAnsi="宋体" w:cs="宋体"/>
                <w:bCs/>
                <w:sz w:val="24"/>
              </w:rPr>
            </w:pPr>
            <w:r>
              <w:rPr>
                <w:rFonts w:hint="eastAsia" w:ascii="宋体" w:hAnsi="宋体" w:cs="宋体"/>
                <w:bCs/>
                <w:sz w:val="24"/>
              </w:rPr>
            </w:r>
            <w:r/>
          </w:p>
        </w:tc>
        <w:tc>
          <w:tcPr>
            <w:tcW w:w="2703" w:type="dxa"/>
            <w:vAlign w:val="top"/>
            <w:textDirection w:val="lrTb"/>
            <w:noWrap w:val="false"/>
          </w:tcPr>
          <w:p>
            <w:pPr>
              <w:pStyle w:val="843"/>
              <w:jc w:val="center"/>
              <w:spacing w:line="360" w:lineRule="auto"/>
              <w:rPr>
                <w:rFonts w:hint="eastAsia" w:ascii="宋体" w:hAnsi="宋体" w:cs="宋体"/>
                <w:bCs/>
                <w:sz w:val="24"/>
              </w:rPr>
            </w:pPr>
            <w:r>
              <w:rPr>
                <w:rFonts w:hint="eastAsia" w:ascii="宋体" w:hAnsi="宋体" w:cs="宋体"/>
                <w:bCs/>
                <w:sz w:val="24"/>
              </w:rPr>
            </w:r>
            <w:r/>
          </w:p>
        </w:tc>
        <w:tc>
          <w:tcPr>
            <w:tcW w:w="850" w:type="dxa"/>
            <w:vAlign w:val="top"/>
            <w:textDirection w:val="lrTb"/>
            <w:noWrap w:val="false"/>
          </w:tcPr>
          <w:p>
            <w:pPr>
              <w:pStyle w:val="843"/>
              <w:jc w:val="center"/>
              <w:spacing w:line="360" w:lineRule="auto"/>
              <w:rPr>
                <w:rFonts w:hint="eastAsia" w:ascii="宋体" w:hAnsi="宋体" w:cs="宋体"/>
                <w:bCs/>
                <w:sz w:val="24"/>
              </w:rPr>
            </w:pPr>
            <w:r>
              <w:rPr>
                <w:rFonts w:hint="eastAsia" w:ascii="宋体" w:hAnsi="宋体" w:cs="宋体"/>
                <w:bCs/>
                <w:sz w:val="24"/>
              </w:rPr>
            </w:r>
            <w:r/>
          </w:p>
        </w:tc>
      </w:tr>
      <w:tr>
        <w:trPr/>
        <w:tc>
          <w:tcPr>
            <w:tcW w:w="839" w:type="dxa"/>
            <w:vAlign w:val="top"/>
            <w:textDirection w:val="lrTb"/>
            <w:noWrap w:val="false"/>
          </w:tcPr>
          <w:p>
            <w:pPr>
              <w:pStyle w:val="843"/>
              <w:jc w:val="center"/>
              <w:spacing w:line="360" w:lineRule="auto"/>
              <w:rPr>
                <w:rFonts w:hint="eastAsia" w:ascii="宋体" w:hAnsi="宋体" w:cs="宋体"/>
                <w:bCs/>
                <w:sz w:val="24"/>
              </w:rPr>
            </w:pPr>
            <w:r>
              <w:rPr>
                <w:rFonts w:hint="eastAsia" w:ascii="宋体" w:hAnsi="宋体" w:cs="宋体"/>
                <w:bCs/>
                <w:sz w:val="24"/>
              </w:rPr>
            </w:r>
            <w:r/>
          </w:p>
        </w:tc>
        <w:tc>
          <w:tcPr>
            <w:tcW w:w="2161" w:type="dxa"/>
            <w:vAlign w:val="top"/>
            <w:textDirection w:val="lrTb"/>
            <w:noWrap w:val="false"/>
          </w:tcPr>
          <w:p>
            <w:pPr>
              <w:pStyle w:val="843"/>
              <w:jc w:val="center"/>
              <w:spacing w:line="360" w:lineRule="auto"/>
              <w:rPr>
                <w:rFonts w:hint="eastAsia" w:ascii="宋体" w:hAnsi="宋体" w:cs="宋体"/>
                <w:bCs/>
                <w:sz w:val="24"/>
              </w:rPr>
            </w:pPr>
            <w:r>
              <w:rPr>
                <w:rFonts w:hint="eastAsia" w:ascii="宋体" w:hAnsi="宋体" w:cs="宋体"/>
                <w:bCs/>
                <w:sz w:val="24"/>
              </w:rPr>
            </w:r>
            <w:r/>
          </w:p>
        </w:tc>
        <w:tc>
          <w:tcPr>
            <w:tcW w:w="2202" w:type="dxa"/>
            <w:vAlign w:val="top"/>
            <w:textDirection w:val="lrTb"/>
            <w:noWrap w:val="false"/>
          </w:tcPr>
          <w:p>
            <w:pPr>
              <w:pStyle w:val="843"/>
              <w:jc w:val="center"/>
              <w:spacing w:line="360" w:lineRule="auto"/>
              <w:rPr>
                <w:rFonts w:hint="eastAsia" w:ascii="宋体" w:hAnsi="宋体" w:cs="宋体"/>
                <w:bCs/>
                <w:sz w:val="24"/>
              </w:rPr>
            </w:pPr>
            <w:r>
              <w:rPr>
                <w:rFonts w:hint="eastAsia" w:ascii="宋体" w:hAnsi="宋体" w:cs="宋体"/>
                <w:bCs/>
                <w:sz w:val="24"/>
              </w:rPr>
            </w:r>
            <w:r/>
          </w:p>
        </w:tc>
        <w:tc>
          <w:tcPr>
            <w:tcW w:w="2703" w:type="dxa"/>
            <w:vAlign w:val="top"/>
            <w:textDirection w:val="lrTb"/>
            <w:noWrap w:val="false"/>
          </w:tcPr>
          <w:p>
            <w:pPr>
              <w:pStyle w:val="843"/>
              <w:jc w:val="center"/>
              <w:spacing w:line="360" w:lineRule="auto"/>
              <w:rPr>
                <w:rFonts w:hint="eastAsia" w:ascii="宋体" w:hAnsi="宋体" w:cs="宋体"/>
                <w:bCs/>
                <w:sz w:val="24"/>
              </w:rPr>
            </w:pPr>
            <w:r>
              <w:rPr>
                <w:rFonts w:hint="eastAsia" w:ascii="宋体" w:hAnsi="宋体" w:cs="宋体"/>
                <w:bCs/>
                <w:sz w:val="24"/>
              </w:rPr>
            </w:r>
            <w:r/>
          </w:p>
        </w:tc>
        <w:tc>
          <w:tcPr>
            <w:tcW w:w="850" w:type="dxa"/>
            <w:vAlign w:val="top"/>
            <w:textDirection w:val="lrTb"/>
            <w:noWrap w:val="false"/>
          </w:tcPr>
          <w:p>
            <w:pPr>
              <w:pStyle w:val="843"/>
              <w:jc w:val="center"/>
              <w:spacing w:line="360" w:lineRule="auto"/>
              <w:rPr>
                <w:rFonts w:hint="eastAsia" w:ascii="宋体" w:hAnsi="宋体" w:cs="宋体"/>
                <w:bCs/>
                <w:sz w:val="24"/>
              </w:rPr>
            </w:pPr>
            <w:r>
              <w:rPr>
                <w:rFonts w:hint="eastAsia" w:ascii="宋体" w:hAnsi="宋体" w:cs="宋体"/>
                <w:bCs/>
                <w:sz w:val="24"/>
              </w:rPr>
            </w:r>
            <w:r/>
          </w:p>
        </w:tc>
      </w:tr>
    </w:tbl>
    <w:p>
      <w:pPr>
        <w:pStyle w:val="843"/>
        <w:ind w:firstLine="482"/>
        <w:spacing w:before="156" w:line="360" w:lineRule="auto"/>
        <w:rPr>
          <w:rFonts w:hint="eastAsia" w:ascii="宋体" w:hAnsi="宋体" w:cs="宋体"/>
          <w:b/>
          <w:sz w:val="24"/>
          <w:u w:val="single"/>
        </w:rPr>
      </w:pPr>
      <w:r>
        <w:rPr>
          <w:rFonts w:hint="eastAsia" w:ascii="宋体" w:hAnsi="宋体" w:cs="宋体"/>
          <w:b/>
          <w:sz w:val="24"/>
          <w:u w:val="single"/>
        </w:rPr>
        <w:t xml:space="preserve">注：1、本表须根据磋商文件要求和响应文件内容填写，以供磋商小组对照</w:t>
      </w:r>
      <w:r>
        <w:rPr>
          <w:rFonts w:hint="eastAsia" w:ascii="宋体" w:hAnsi="宋体" w:cs="宋体"/>
          <w:b/>
          <w:sz w:val="24"/>
          <w:u w:val="single"/>
        </w:rPr>
        <w:t xml:space="preserve">评审，如不按要求填写，磋商小组有权不予赋分，甚至认定申请人的磋商无效；2、“偏离”系指“正偏离”、“负偏离”或“无偏离”；3、该表不能作为磋商的商务（技术）文件或代替资格审查证明文件，申请人应在磋商文件中单独提供技术文件和资格审查证明文件；4、行数不够可自行添加；5、如申请人完全响应本项目磋商文件要求，在第一行按如下格式填写即可：（1）“序号”栏：/；（2）“磋商文件要求”栏：磋商文件全部技术条款要求；（3）“实际响应情况”栏：全部完全响应；（4）“无偏离/正偏离/负偏离”栏：无偏离；（5）“备注”栏：/。</w:t>
      </w:r>
      <w:r/>
    </w:p>
    <w:p>
      <w:pPr>
        <w:pStyle w:val="843"/>
        <w:ind w:firstLine="482"/>
        <w:spacing w:before="156" w:line="360" w:lineRule="auto"/>
        <w:rPr>
          <w:rFonts w:hint="eastAsia" w:ascii="宋体" w:hAnsi="宋体" w:cs="宋体"/>
          <w:b/>
          <w:sz w:val="24"/>
          <w:u w:val="single"/>
        </w:rPr>
      </w:pPr>
      <w:r>
        <w:rPr>
          <w:rFonts w:hint="eastAsia" w:ascii="宋体" w:hAnsi="宋体" w:cs="宋体"/>
          <w:b/>
          <w:sz w:val="24"/>
          <w:u w:val="single"/>
        </w:rPr>
      </w:r>
      <w:r/>
    </w:p>
    <w:p>
      <w:pPr>
        <w:pStyle w:val="843"/>
        <w:ind w:firstLine="480"/>
        <w:jc w:val="right"/>
        <w:spacing w:line="460" w:lineRule="exact"/>
        <w:rPr>
          <w:rFonts w:hint="eastAsia" w:ascii="宋体" w:hAnsi="宋体" w:cs="宋体"/>
          <w:bCs/>
          <w:sz w:val="24"/>
        </w:rPr>
      </w:pPr>
      <w:r/>
      <w:bookmarkStart w:id="63" w:name="OLE_LINK93"/>
      <w:r/>
      <w:bookmarkStart w:id="64" w:name="OLE_LINK92"/>
      <w:r/>
      <w:bookmarkStart w:id="65" w:name="OLE_LINK71"/>
      <w:r/>
      <w:bookmarkStart w:id="66" w:name="OLE_LINK70"/>
      <w:r/>
      <w:bookmarkStart w:id="67" w:name="OLE_LINK100"/>
      <w:r>
        <w:rPr>
          <w:rFonts w:hint="eastAsia" w:ascii="宋体" w:hAnsi="宋体" w:cs="宋体"/>
          <w:bCs/>
          <w:sz w:val="24"/>
        </w:rPr>
        <w:t xml:space="preserve">供应商：</w:t>
      </w:r>
      <w:r>
        <w:rPr>
          <w:rFonts w:hint="eastAsia" w:ascii="宋体" w:hAnsi="宋体" w:cs="宋体"/>
          <w:bCs/>
          <w:sz w:val="24"/>
          <w:u w:val="single"/>
        </w:rPr>
        <w:t xml:space="preserve">                              </w:t>
      </w:r>
      <w:r>
        <w:rPr>
          <w:rFonts w:hint="eastAsia" w:ascii="宋体" w:hAnsi="宋体" w:cs="宋体"/>
          <w:bCs/>
          <w:sz w:val="24"/>
        </w:rPr>
        <w:t xml:space="preserve">（加盖CA电子公章）</w:t>
      </w:r>
      <w:r/>
    </w:p>
    <w:p>
      <w:pPr>
        <w:pStyle w:val="843"/>
        <w:ind w:firstLine="480"/>
        <w:jc w:val="right"/>
        <w:spacing w:line="460" w:lineRule="exact"/>
        <w:rPr>
          <w:rFonts w:hint="eastAsia" w:ascii="宋体" w:hAnsi="宋体" w:cs="宋体"/>
          <w:bCs/>
          <w:sz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Cs/>
          <w:sz w:val="24"/>
        </w:rPr>
        <w:t xml:space="preserve">日期：</w:t>
      </w:r>
      <w:r>
        <w:rPr>
          <w:rFonts w:hint="eastAsia" w:ascii="宋体" w:hAnsi="宋体" w:cs="宋体"/>
          <w:bCs/>
          <w:sz w:val="24"/>
          <w:u w:val="single"/>
        </w:rPr>
        <w:t xml:space="preserve">   </w:t>
      </w:r>
      <w:r>
        <w:rPr>
          <w:rFonts w:hint="eastAsia" w:ascii="宋体" w:hAnsi="宋体" w:cs="宋体"/>
          <w:bCs/>
          <w:sz w:val="24"/>
        </w:rPr>
        <w:t xml:space="preserve">年</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rPr>
        <w:t xml:space="preserve">日</w:t>
      </w:r>
      <w:bookmarkEnd w:id="63"/>
      <w:r/>
      <w:bookmarkEnd w:id="64"/>
      <w:r>
        <w:rPr>
          <w:rFonts w:hint="eastAsia" w:ascii="宋体" w:hAnsi="宋体" w:cs="宋体"/>
          <w:bCs/>
          <w:sz w:val="24"/>
        </w:rPr>
      </w:r>
      <w:r/>
    </w:p>
    <w:p>
      <w:pPr>
        <w:pStyle w:val="893"/>
        <w:ind w:firstLine="0"/>
        <w:spacing w:line="480" w:lineRule="auto"/>
        <w:rPr>
          <w:rFonts w:hint="eastAsia" w:ascii="宋体" w:hAnsi="宋体" w:eastAsia="宋体" w:cs="宋体"/>
          <w:b/>
          <w:color w:val="000000"/>
          <w:szCs w:val="28"/>
        </w:rPr>
      </w:pPr>
      <w:r/>
      <w:bookmarkEnd w:id="65"/>
      <w:r/>
      <w:bookmarkEnd w:id="66"/>
      <w:r/>
      <w:bookmarkEnd w:id="67"/>
      <w:r>
        <w:rPr>
          <w:rFonts w:hint="eastAsia" w:ascii="宋体" w:hAnsi="宋体" w:eastAsia="宋体" w:cs="宋体"/>
          <w:b/>
          <w:color w:val="000000"/>
          <w:szCs w:val="28"/>
        </w:rPr>
        <w:t xml:space="preserve">（五）供应商财务状况报告</w:t>
      </w:r>
      <w:r/>
    </w:p>
    <w:p>
      <w:pPr>
        <w:pStyle w:val="893"/>
        <w:ind w:firstLine="0"/>
        <w:spacing w:line="480" w:lineRule="auto"/>
        <w:rPr>
          <w:rFonts w:hint="eastAsia" w:ascii="宋体" w:hAnsi="宋体" w:eastAsia="宋体" w:cs="宋体"/>
          <w:b/>
          <w:color w:val="000000"/>
          <w:szCs w:val="28"/>
        </w:rPr>
      </w:pPr>
      <w:r>
        <w:rPr>
          <w:rFonts w:hint="eastAsia" w:ascii="宋体" w:hAnsi="宋体" w:eastAsia="宋体" w:cs="宋体"/>
          <w:b/>
          <w:color w:val="000000"/>
          <w:szCs w:val="28"/>
        </w:rPr>
      </w:r>
      <w:r/>
    </w:p>
    <w:p>
      <w:pPr>
        <w:pStyle w:val="893"/>
        <w:ind w:firstLine="0"/>
        <w:spacing w:line="480" w:lineRule="auto"/>
        <w:rPr>
          <w:rFonts w:hint="eastAsia" w:ascii="宋体" w:hAnsi="宋体" w:eastAsia="宋体" w:cs="宋体"/>
          <w:b/>
          <w:color w:val="000000"/>
          <w:szCs w:val="28"/>
        </w:rPr>
      </w:pPr>
      <w:r>
        <w:rPr>
          <w:rFonts w:hint="eastAsia" w:ascii="宋体" w:hAnsi="宋体" w:eastAsia="宋体" w:cs="宋体"/>
          <w:b/>
          <w:color w:val="000000"/>
          <w:szCs w:val="28"/>
        </w:rPr>
      </w:r>
      <w:r/>
    </w:p>
    <w:p>
      <w:pPr>
        <w:pStyle w:val="893"/>
        <w:ind w:firstLine="0"/>
        <w:spacing w:line="480" w:lineRule="auto"/>
        <w:rPr>
          <w:rFonts w:hint="eastAsia" w:ascii="宋体" w:hAnsi="宋体" w:eastAsia="宋体" w:cs="宋体"/>
          <w:b/>
          <w:color w:val="000000"/>
          <w:szCs w:val="28"/>
        </w:rPr>
      </w:pPr>
      <w:r>
        <w:rPr>
          <w:rFonts w:hint="eastAsia" w:ascii="宋体" w:hAnsi="宋体" w:eastAsia="宋体" w:cs="宋体"/>
          <w:b/>
          <w:color w:val="000000"/>
          <w:szCs w:val="28"/>
        </w:rPr>
        <w:t xml:space="preserve">（六）具有履行合同所必需的设备和专业技术能力的证明材料（格式见附件）</w:t>
      </w:r>
      <w:r/>
    </w:p>
    <w:p>
      <w:pPr>
        <w:pStyle w:val="893"/>
        <w:ind w:firstLine="0"/>
        <w:spacing w:line="480" w:lineRule="auto"/>
        <w:rPr>
          <w:rFonts w:hint="eastAsia" w:ascii="宋体" w:hAnsi="宋体" w:eastAsia="宋体" w:cs="宋体"/>
          <w:b/>
          <w:color w:val="000000"/>
          <w:szCs w:val="28"/>
        </w:rPr>
      </w:pPr>
      <w:r>
        <w:rPr>
          <w:rFonts w:hint="eastAsia" w:ascii="宋体" w:hAnsi="宋体" w:eastAsia="宋体" w:cs="宋体"/>
          <w:b/>
          <w:color w:val="000000"/>
          <w:szCs w:val="28"/>
        </w:rPr>
      </w:r>
      <w:r/>
    </w:p>
    <w:p>
      <w:pPr>
        <w:pStyle w:val="893"/>
        <w:ind w:firstLine="0"/>
        <w:spacing w:line="480" w:lineRule="auto"/>
        <w:rPr>
          <w:rFonts w:hint="eastAsia" w:ascii="宋体" w:hAnsi="宋体" w:eastAsia="宋体" w:cs="宋体"/>
          <w:b/>
          <w:color w:val="000000"/>
          <w:szCs w:val="28"/>
        </w:rPr>
      </w:pPr>
      <w:r>
        <w:rPr>
          <w:rFonts w:hint="eastAsia" w:ascii="宋体" w:hAnsi="宋体" w:eastAsia="宋体" w:cs="宋体"/>
          <w:b/>
          <w:color w:val="000000"/>
          <w:szCs w:val="28"/>
        </w:rPr>
      </w:r>
      <w:r/>
    </w:p>
    <w:p>
      <w:pPr>
        <w:pStyle w:val="893"/>
        <w:ind w:firstLine="0"/>
        <w:spacing w:line="480" w:lineRule="auto"/>
        <w:rPr>
          <w:rFonts w:hint="eastAsia" w:ascii="宋体" w:hAnsi="宋体" w:eastAsia="宋体" w:cs="宋体"/>
          <w:b/>
          <w:color w:val="000000"/>
          <w:szCs w:val="28"/>
        </w:rPr>
      </w:pPr>
      <w:r>
        <w:rPr>
          <w:rFonts w:hint="eastAsia" w:ascii="宋体" w:hAnsi="宋体" w:eastAsia="宋体" w:cs="宋体"/>
          <w:b/>
          <w:color w:val="000000"/>
          <w:szCs w:val="28"/>
        </w:rPr>
        <w:t xml:space="preserve">（七）依法缴纳税收和社会保障资金的证明材料</w:t>
      </w:r>
      <w:r/>
    </w:p>
    <w:p>
      <w:pPr>
        <w:pStyle w:val="893"/>
        <w:ind w:firstLine="0"/>
        <w:spacing w:line="480" w:lineRule="auto"/>
        <w:rPr>
          <w:rFonts w:hint="eastAsia" w:ascii="宋体" w:hAnsi="宋体" w:eastAsia="宋体" w:cs="宋体"/>
          <w:b/>
          <w:color w:val="000000"/>
          <w:szCs w:val="28"/>
        </w:rPr>
      </w:pPr>
      <w:r>
        <w:rPr>
          <w:rFonts w:hint="eastAsia" w:ascii="宋体" w:hAnsi="宋体" w:eastAsia="宋体" w:cs="宋体"/>
          <w:b/>
          <w:color w:val="000000"/>
          <w:szCs w:val="28"/>
        </w:rPr>
      </w:r>
      <w:r/>
    </w:p>
    <w:p>
      <w:pPr>
        <w:pStyle w:val="893"/>
        <w:ind w:firstLine="0"/>
        <w:spacing w:line="480" w:lineRule="auto"/>
        <w:rPr>
          <w:rFonts w:hint="eastAsia" w:ascii="宋体" w:hAnsi="宋体" w:eastAsia="宋体" w:cs="宋体"/>
          <w:b/>
          <w:color w:val="000000"/>
          <w:szCs w:val="28"/>
        </w:rPr>
      </w:pPr>
      <w:r>
        <w:rPr>
          <w:rFonts w:hint="eastAsia" w:ascii="宋体" w:hAnsi="宋体" w:eastAsia="宋体" w:cs="宋体"/>
          <w:b/>
          <w:color w:val="000000"/>
          <w:szCs w:val="28"/>
        </w:rPr>
      </w:r>
      <w:r/>
    </w:p>
    <w:p>
      <w:pPr>
        <w:pStyle w:val="893"/>
        <w:ind w:firstLine="0"/>
        <w:spacing w:line="480" w:lineRule="auto"/>
        <w:rPr>
          <w:rFonts w:hint="eastAsia" w:ascii="宋体" w:hAnsi="宋体" w:eastAsia="宋体" w:cs="宋体"/>
          <w:b/>
          <w:color w:val="000000"/>
          <w:szCs w:val="28"/>
        </w:rPr>
      </w:pPr>
      <w:r>
        <w:rPr>
          <w:rFonts w:hint="eastAsia" w:ascii="宋体" w:hAnsi="宋体" w:eastAsia="宋体" w:cs="宋体"/>
          <w:b/>
          <w:color w:val="000000"/>
          <w:szCs w:val="28"/>
        </w:rPr>
        <w:t xml:space="preserve">（八）供应商参加政府采购活动前三年，在经营活动中没有重大违法记录的声明（格式见附件）</w:t>
      </w:r>
      <w:r/>
    </w:p>
    <w:p>
      <w:pPr>
        <w:pStyle w:val="843"/>
        <w:jc w:val="left"/>
        <w:spacing w:line="360" w:lineRule="auto"/>
        <w:widowControl/>
        <w:rPr>
          <w:rFonts w:hint="eastAsia" w:ascii="宋体" w:hAnsi="宋体" w:cs="宋体"/>
          <w:sz w:val="24"/>
          <w:szCs w:val="21"/>
        </w:rPr>
      </w:pPr>
      <w:r>
        <w:rPr>
          <w:rFonts w:hint="eastAsia" w:ascii="宋体" w:hAnsi="宋体" w:cs="宋体"/>
          <w:sz w:val="24"/>
          <w:szCs w:val="21"/>
        </w:rPr>
      </w:r>
      <w:r/>
    </w:p>
    <w:p>
      <w:pPr>
        <w:pStyle w:val="843"/>
        <w:jc w:val="left"/>
        <w:spacing w:line="360" w:lineRule="auto"/>
        <w:widowControl/>
        <w:rPr>
          <w:rFonts w:hint="eastAsia" w:ascii="宋体" w:hAnsi="宋体" w:cs="宋体"/>
          <w:sz w:val="24"/>
          <w:szCs w:val="21"/>
        </w:rPr>
      </w:pPr>
      <w:r>
        <w:rPr>
          <w:rFonts w:hint="eastAsia" w:ascii="宋体" w:hAnsi="宋体" w:cs="宋体"/>
          <w:sz w:val="24"/>
          <w:szCs w:val="21"/>
        </w:rPr>
      </w:r>
      <w:r/>
    </w:p>
    <w:p>
      <w:pPr>
        <w:pStyle w:val="843"/>
        <w:jc w:val="left"/>
        <w:spacing w:line="360" w:lineRule="auto"/>
        <w:widowControl/>
        <w:rPr>
          <w:rFonts w:hint="eastAsia" w:ascii="宋体" w:hAnsi="宋体" w:cs="宋体"/>
          <w:b/>
          <w:sz w:val="28"/>
          <w:szCs w:val="28"/>
        </w:rPr>
      </w:pPr>
      <w:r>
        <w:rPr>
          <w:rFonts w:hint="eastAsia" w:ascii="宋体" w:hAnsi="宋体" w:cs="宋体"/>
          <w:b/>
          <w:sz w:val="28"/>
          <w:szCs w:val="28"/>
        </w:rPr>
        <w:t xml:space="preserve">（九）其他材料（供应商认为需要提供的其他材料，本部分须逐页加盖供应商CA电子公章）</w:t>
      </w:r>
      <w:r/>
    </w:p>
    <w:p>
      <w:pPr>
        <w:pStyle w:val="843"/>
        <w:jc w:val="center"/>
        <w:spacing w:line="360" w:lineRule="auto"/>
        <w:widowControl/>
        <w:rPr>
          <w:rFonts w:hint="eastAsia" w:ascii="宋体" w:hAnsi="宋体" w:cs="宋体"/>
          <w:b/>
          <w:szCs w:val="28"/>
        </w:rPr>
      </w:pPr>
      <w:r>
        <w:rPr>
          <w:rFonts w:hint="eastAsia" w:ascii="宋体" w:hAnsi="宋体" w:cs="宋体"/>
          <w:b/>
          <w:sz w:val="28"/>
          <w:szCs w:val="28"/>
        </w:rPr>
        <w:br w:type="page" w:clear="all"/>
      </w:r>
      <w:r>
        <w:rPr>
          <w:rFonts w:hint="eastAsia" w:ascii="宋体" w:hAnsi="宋体" w:cs="宋体"/>
          <w:b/>
          <w:sz w:val="28"/>
          <w:szCs w:val="40"/>
        </w:rPr>
        <w:t xml:space="preserve">（十）保密承诺书</w:t>
      </w:r>
      <w:r>
        <w:rPr>
          <w:rFonts w:hint="eastAsia" w:ascii="宋体" w:hAnsi="宋体" w:cs="宋体"/>
          <w:b/>
          <w:szCs w:val="28"/>
        </w:rPr>
      </w:r>
      <w:r/>
    </w:p>
    <w:p>
      <w:pPr>
        <w:pStyle w:val="843"/>
        <w:spacing w:line="336" w:lineRule="auto"/>
        <w:rPr>
          <w:rFonts w:ascii="宋体" w:hAnsi="宋体" w:cs="宋体"/>
          <w:sz w:val="24"/>
          <w:szCs w:val="24"/>
        </w:rPr>
      </w:pPr>
      <w:r>
        <w:rPr>
          <w:rFonts w:hint="eastAsia" w:ascii="宋体" w:hAnsi="宋体" w:cs="宋体"/>
          <w:sz w:val="24"/>
          <w:szCs w:val="24"/>
        </w:rPr>
        <w:t xml:space="preserve">江苏省新康监狱：</w:t>
      </w:r>
      <w:r>
        <w:rPr>
          <w:rFonts w:ascii="宋体" w:hAnsi="宋体" w:cs="宋体"/>
          <w:sz w:val="24"/>
          <w:szCs w:val="24"/>
        </w:rPr>
      </w:r>
      <w:r/>
    </w:p>
    <w:p>
      <w:pPr>
        <w:pStyle w:val="843"/>
        <w:ind w:firstLine="480"/>
        <w:spacing w:line="336" w:lineRule="auto"/>
        <w:rPr>
          <w:rFonts w:ascii="宋体" w:hAnsi="宋体" w:cs="宋体"/>
          <w:sz w:val="24"/>
          <w:szCs w:val="24"/>
        </w:rPr>
      </w:pPr>
      <w:r>
        <w:rPr>
          <w:rFonts w:hint="eastAsia" w:ascii="宋体" w:hAnsi="宋体" w:cs="宋体"/>
          <w:sz w:val="24"/>
          <w:szCs w:val="24"/>
        </w:rPr>
        <w:t xml:space="preserve">我公司（</w:t>
      </w:r>
      <w:r>
        <w:rPr>
          <w:rFonts w:ascii="宋体" w:hAnsi="宋体" w:cs="宋体"/>
          <w:sz w:val="24"/>
          <w:szCs w:val="24"/>
        </w:rPr>
        <w:t xml:space="preserve">         </w:t>
      </w:r>
      <w:r>
        <w:rPr>
          <w:rFonts w:hint="eastAsia" w:ascii="宋体" w:hAnsi="宋体" w:cs="宋体"/>
          <w:sz w:val="24"/>
          <w:szCs w:val="24"/>
        </w:rPr>
        <w:t xml:space="preserve">）已被告知各项保密管理制度，知悉应当承担的保密管理义务和法律责任。本公司郑重承诺：</w:t>
      </w:r>
      <w:r>
        <w:rPr>
          <w:rFonts w:ascii="宋体" w:hAnsi="宋体" w:cs="宋体"/>
          <w:sz w:val="24"/>
          <w:szCs w:val="24"/>
        </w:rPr>
      </w:r>
      <w:r/>
    </w:p>
    <w:p>
      <w:pPr>
        <w:pStyle w:val="843"/>
        <w:ind w:firstLine="480"/>
        <w:spacing w:line="336" w:lineRule="auto"/>
        <w:rPr>
          <w:rFonts w:ascii="宋体" w:hAnsi="宋体" w:cs="宋体"/>
          <w:sz w:val="24"/>
          <w:szCs w:val="24"/>
        </w:rPr>
      </w:pPr>
      <w:r>
        <w:rPr>
          <w:rFonts w:hint="eastAsia" w:ascii="宋体" w:hAnsi="宋体" w:cs="宋体"/>
          <w:sz w:val="24"/>
          <w:szCs w:val="24"/>
        </w:rPr>
        <w:t xml:space="preserve">一、认真遵守国家保密法律、法规和规章制度，遵守保密纪律，履行保密义务，主动接受保密教育管理和监督检查，坚决履行责任和义务；</w:t>
      </w:r>
      <w:r>
        <w:rPr>
          <w:rFonts w:ascii="宋体" w:hAnsi="宋体" w:cs="宋体"/>
          <w:sz w:val="24"/>
          <w:szCs w:val="24"/>
        </w:rPr>
      </w:r>
      <w:r/>
    </w:p>
    <w:p>
      <w:pPr>
        <w:pStyle w:val="843"/>
        <w:ind w:firstLine="480"/>
        <w:spacing w:line="336" w:lineRule="auto"/>
        <w:rPr>
          <w:rFonts w:ascii="宋体" w:hAnsi="宋体" w:cs="宋体"/>
          <w:sz w:val="24"/>
          <w:szCs w:val="24"/>
        </w:rPr>
      </w:pPr>
      <w:r>
        <w:rPr>
          <w:rFonts w:hint="eastAsia" w:ascii="宋体" w:hAnsi="宋体" w:cs="宋体"/>
          <w:sz w:val="24"/>
          <w:szCs w:val="24"/>
        </w:rPr>
        <w:t xml:space="preserve">二、不访问、下载、存储、传输和知悉国家秘密；</w:t>
      </w:r>
      <w:r>
        <w:rPr>
          <w:rFonts w:ascii="宋体" w:hAnsi="宋体" w:cs="宋体"/>
          <w:sz w:val="24"/>
          <w:szCs w:val="24"/>
        </w:rPr>
      </w:r>
      <w:r/>
    </w:p>
    <w:p>
      <w:pPr>
        <w:pStyle w:val="843"/>
        <w:ind w:firstLine="480"/>
        <w:spacing w:line="336" w:lineRule="auto"/>
        <w:rPr>
          <w:rFonts w:ascii="宋体" w:hAnsi="宋体" w:cs="宋体"/>
          <w:sz w:val="24"/>
          <w:szCs w:val="24"/>
        </w:rPr>
      </w:pPr>
      <w:r>
        <w:rPr>
          <w:rFonts w:hint="eastAsia" w:ascii="宋体" w:hAnsi="宋体" w:cs="宋体"/>
          <w:sz w:val="24"/>
          <w:szCs w:val="24"/>
        </w:rPr>
        <w:t xml:space="preserve">三、未经批准不准将计算机、存储设备等信息设备接入涉密网络；</w:t>
      </w:r>
      <w:r>
        <w:rPr>
          <w:rFonts w:ascii="宋体" w:hAnsi="宋体" w:cs="宋体"/>
          <w:sz w:val="24"/>
          <w:szCs w:val="24"/>
        </w:rPr>
      </w:r>
      <w:r/>
    </w:p>
    <w:p>
      <w:pPr>
        <w:pStyle w:val="843"/>
        <w:ind w:firstLine="480"/>
        <w:spacing w:line="336" w:lineRule="auto"/>
        <w:rPr>
          <w:rFonts w:ascii="宋体" w:hAnsi="宋体" w:cs="宋体"/>
          <w:sz w:val="24"/>
          <w:szCs w:val="24"/>
        </w:rPr>
      </w:pPr>
      <w:r>
        <w:rPr>
          <w:rFonts w:hint="eastAsia" w:ascii="宋体" w:hAnsi="宋体" w:cs="宋体"/>
          <w:sz w:val="24"/>
          <w:szCs w:val="24"/>
        </w:rPr>
        <w:t xml:space="preserve">四、不扫描或者监测涉密网络的网络基础设施、安全保密设施以及应用系统等；</w:t>
      </w:r>
      <w:r>
        <w:rPr>
          <w:rFonts w:ascii="宋体" w:hAnsi="宋体" w:cs="宋体"/>
          <w:sz w:val="24"/>
          <w:szCs w:val="24"/>
        </w:rPr>
      </w:r>
      <w:r/>
    </w:p>
    <w:p>
      <w:pPr>
        <w:pStyle w:val="843"/>
        <w:ind w:firstLine="480"/>
        <w:spacing w:line="336" w:lineRule="auto"/>
        <w:rPr>
          <w:rFonts w:ascii="宋体" w:hAnsi="宋体" w:cs="宋体"/>
          <w:sz w:val="24"/>
          <w:szCs w:val="24"/>
        </w:rPr>
      </w:pPr>
      <w:r>
        <w:rPr>
          <w:rFonts w:hint="eastAsia" w:ascii="宋体" w:hAnsi="宋体" w:cs="宋体"/>
          <w:sz w:val="24"/>
          <w:szCs w:val="24"/>
        </w:rPr>
        <w:t xml:space="preserve">五、不将涉密信息接入非涉密网络或通过任何形式向非涉密人员传播；</w:t>
      </w:r>
      <w:r>
        <w:rPr>
          <w:rFonts w:ascii="宋体" w:hAnsi="宋体" w:cs="宋体"/>
          <w:sz w:val="24"/>
          <w:szCs w:val="24"/>
        </w:rPr>
      </w:r>
      <w:r/>
    </w:p>
    <w:p>
      <w:pPr>
        <w:pStyle w:val="843"/>
        <w:ind w:firstLine="480"/>
        <w:spacing w:line="336" w:lineRule="auto"/>
        <w:rPr>
          <w:rFonts w:ascii="宋体" w:hAnsi="宋体" w:cs="宋体"/>
          <w:sz w:val="24"/>
          <w:szCs w:val="24"/>
        </w:rPr>
      </w:pPr>
      <w:r>
        <w:rPr>
          <w:rFonts w:hint="eastAsia" w:ascii="宋体" w:hAnsi="宋体" w:cs="宋体"/>
          <w:sz w:val="24"/>
          <w:szCs w:val="24"/>
        </w:rPr>
        <w:t xml:space="preserve">六、在未采取符合保密要求的防护措施的情况下，不在涉密网络和非涉密网络之间进行信息交换；</w:t>
      </w:r>
      <w:r>
        <w:rPr>
          <w:rFonts w:ascii="宋体" w:hAnsi="宋体" w:cs="宋体"/>
          <w:sz w:val="24"/>
          <w:szCs w:val="24"/>
        </w:rPr>
      </w:r>
      <w:r/>
    </w:p>
    <w:p>
      <w:pPr>
        <w:pStyle w:val="843"/>
        <w:ind w:firstLine="480"/>
        <w:spacing w:line="336" w:lineRule="auto"/>
        <w:rPr>
          <w:rFonts w:ascii="宋体" w:hAnsi="宋体" w:cs="宋体"/>
          <w:sz w:val="24"/>
          <w:szCs w:val="24"/>
        </w:rPr>
      </w:pPr>
      <w:r>
        <w:rPr>
          <w:rFonts w:hint="eastAsia" w:ascii="宋体" w:hAnsi="宋体" w:cs="宋体"/>
          <w:sz w:val="24"/>
          <w:szCs w:val="24"/>
        </w:rPr>
        <w:t xml:space="preserve">七、不擅自安装软件程序或者卸载、修改涉密网络的安全技术程序、管理程序；</w:t>
      </w:r>
      <w:r>
        <w:rPr>
          <w:rFonts w:ascii="宋体" w:hAnsi="宋体" w:cs="宋体"/>
          <w:sz w:val="24"/>
          <w:szCs w:val="24"/>
        </w:rPr>
      </w:r>
      <w:r/>
    </w:p>
    <w:p>
      <w:pPr>
        <w:pStyle w:val="843"/>
        <w:ind w:firstLine="480"/>
        <w:spacing w:line="336" w:lineRule="auto"/>
        <w:rPr>
          <w:rFonts w:ascii="宋体" w:hAnsi="宋体" w:cs="宋体"/>
          <w:sz w:val="24"/>
          <w:szCs w:val="24"/>
        </w:rPr>
      </w:pPr>
      <w:r>
        <w:rPr>
          <w:rFonts w:hint="eastAsia" w:ascii="宋体" w:hAnsi="宋体" w:cs="宋体"/>
          <w:sz w:val="24"/>
          <w:szCs w:val="24"/>
        </w:rPr>
        <w:t xml:space="preserve">八、不存储、处理、传输高于网络或者信息设备密级的信息；</w:t>
      </w:r>
      <w:r>
        <w:rPr>
          <w:rFonts w:ascii="宋体" w:hAnsi="宋体" w:cs="宋体"/>
          <w:sz w:val="24"/>
          <w:szCs w:val="24"/>
        </w:rPr>
      </w:r>
      <w:r/>
    </w:p>
    <w:p>
      <w:pPr>
        <w:pStyle w:val="843"/>
        <w:ind w:firstLine="480"/>
        <w:spacing w:line="336" w:lineRule="auto"/>
        <w:rPr>
          <w:rFonts w:ascii="宋体" w:hAnsi="宋体" w:cs="宋体"/>
          <w:sz w:val="24"/>
          <w:szCs w:val="24"/>
        </w:rPr>
      </w:pPr>
      <w:r>
        <w:rPr>
          <w:rFonts w:hint="eastAsia" w:ascii="宋体" w:hAnsi="宋体" w:cs="宋体"/>
          <w:sz w:val="24"/>
          <w:szCs w:val="24"/>
        </w:rPr>
        <w:t xml:space="preserve">九、不将未经安全技术处理的退出使用的涉密信息及其有关文件及设备赠送、出售、丢弃或者改作其他用途；</w:t>
      </w:r>
      <w:r>
        <w:rPr>
          <w:rFonts w:ascii="宋体" w:hAnsi="宋体" w:cs="宋体"/>
          <w:sz w:val="24"/>
          <w:szCs w:val="24"/>
        </w:rPr>
      </w:r>
      <w:r/>
    </w:p>
    <w:p>
      <w:pPr>
        <w:pStyle w:val="843"/>
        <w:ind w:firstLine="480"/>
        <w:spacing w:line="336" w:lineRule="auto"/>
        <w:rPr>
          <w:rFonts w:ascii="宋体" w:hAnsi="宋体" w:cs="宋体"/>
          <w:sz w:val="24"/>
          <w:szCs w:val="24"/>
        </w:rPr>
      </w:pPr>
      <w:r>
        <w:rPr>
          <w:rFonts w:hint="eastAsia" w:ascii="宋体" w:hAnsi="宋体" w:cs="宋体"/>
          <w:sz w:val="24"/>
          <w:szCs w:val="24"/>
        </w:rPr>
        <w:t xml:space="preserve">十、不以任何方式泄露各项活动中所接触和知悉的国家秘密；</w:t>
      </w:r>
      <w:r>
        <w:rPr>
          <w:rFonts w:ascii="宋体" w:hAnsi="宋体" w:cs="宋体"/>
          <w:sz w:val="24"/>
          <w:szCs w:val="24"/>
        </w:rPr>
      </w:r>
      <w:r/>
    </w:p>
    <w:p>
      <w:pPr>
        <w:pStyle w:val="843"/>
        <w:ind w:firstLine="480"/>
        <w:spacing w:line="336" w:lineRule="auto"/>
        <w:rPr>
          <w:rFonts w:ascii="宋体" w:hAnsi="宋体" w:cs="宋体"/>
          <w:sz w:val="24"/>
          <w:szCs w:val="24"/>
        </w:rPr>
      </w:pPr>
      <w:r>
        <w:rPr>
          <w:rFonts w:hint="eastAsia" w:ascii="宋体" w:hAnsi="宋体" w:cs="宋体"/>
          <w:sz w:val="24"/>
          <w:szCs w:val="24"/>
        </w:rPr>
        <w:t xml:space="preserve">十一、未经保密审查，不在互联网及其他公共信息网络上发布工作相关信息。</w:t>
      </w:r>
      <w:r>
        <w:rPr>
          <w:rFonts w:ascii="宋体" w:hAnsi="宋体" w:cs="宋体"/>
          <w:sz w:val="24"/>
          <w:szCs w:val="24"/>
        </w:rPr>
      </w:r>
      <w:r/>
    </w:p>
    <w:p>
      <w:pPr>
        <w:pStyle w:val="843"/>
        <w:ind w:firstLine="480"/>
        <w:spacing w:line="336" w:lineRule="auto"/>
        <w:rPr>
          <w:rFonts w:ascii="宋体" w:hAnsi="宋体" w:cs="宋体"/>
          <w:sz w:val="24"/>
          <w:szCs w:val="24"/>
        </w:rPr>
      </w:pPr>
      <w:r>
        <w:rPr>
          <w:rFonts w:hint="eastAsia" w:ascii="宋体" w:hAnsi="宋体" w:cs="宋体"/>
          <w:sz w:val="24"/>
          <w:szCs w:val="24"/>
        </w:rPr>
        <w:t xml:space="preserve">十二、乙方对其员工行为负有连带责任，因乙方员工违反本保密承诺书造成甲方损失的，乙方应承担全部损失，即使该雇员已经离职。</w:t>
      </w:r>
      <w:r>
        <w:rPr>
          <w:rFonts w:ascii="宋体" w:hAnsi="宋体" w:cs="宋体"/>
          <w:sz w:val="24"/>
          <w:szCs w:val="24"/>
        </w:rPr>
      </w:r>
      <w:r/>
    </w:p>
    <w:p>
      <w:pPr>
        <w:pStyle w:val="843"/>
        <w:ind w:firstLine="480"/>
        <w:spacing w:line="336" w:lineRule="auto"/>
        <w:rPr>
          <w:rFonts w:ascii="宋体" w:hAnsi="宋体" w:cs="宋体"/>
          <w:sz w:val="24"/>
          <w:szCs w:val="24"/>
        </w:rPr>
      </w:pPr>
      <w:r>
        <w:rPr>
          <w:rFonts w:hint="eastAsia" w:ascii="宋体" w:hAnsi="宋体" w:cs="宋体"/>
          <w:sz w:val="24"/>
          <w:szCs w:val="24"/>
        </w:rPr>
        <w:t xml:space="preserve">十三、不以任何形式泄露涉密信息。一旦发现泄密信息已经泄露或可能泄露的情况，第一时间向江苏康宁旅游制品有限公司（江苏省新康监狱）有关负责人报告。</w:t>
      </w:r>
      <w:r>
        <w:rPr>
          <w:rFonts w:ascii="宋体" w:hAnsi="宋体" w:cs="宋体"/>
          <w:sz w:val="24"/>
          <w:szCs w:val="24"/>
        </w:rPr>
      </w:r>
      <w:r/>
    </w:p>
    <w:p>
      <w:pPr>
        <w:pStyle w:val="843"/>
        <w:ind w:firstLine="480"/>
        <w:spacing w:line="336" w:lineRule="auto"/>
        <w:rPr>
          <w:rFonts w:ascii="宋体" w:hAnsi="宋体" w:cs="宋体"/>
          <w:sz w:val="24"/>
          <w:szCs w:val="24"/>
        </w:rPr>
      </w:pPr>
      <w:r>
        <w:rPr>
          <w:rFonts w:hint="eastAsia" w:ascii="宋体" w:hAnsi="宋体" w:cs="宋体"/>
          <w:sz w:val="24"/>
          <w:szCs w:val="24"/>
        </w:rPr>
        <w:t xml:space="preserve">如违反上述承诺，自愿承担一切法律后果。</w:t>
      </w:r>
      <w:r>
        <w:rPr>
          <w:rFonts w:ascii="宋体" w:hAnsi="宋体" w:cs="宋体"/>
          <w:sz w:val="24"/>
          <w:szCs w:val="24"/>
        </w:rPr>
      </w:r>
      <w:r/>
    </w:p>
    <w:p>
      <w:pPr>
        <w:pStyle w:val="843"/>
        <w:ind w:firstLine="480"/>
        <w:spacing w:line="336" w:lineRule="auto"/>
        <w:rPr>
          <w:rFonts w:ascii="宋体" w:hAnsi="宋体" w:cs="宋体"/>
          <w:sz w:val="24"/>
          <w:szCs w:val="24"/>
        </w:rPr>
      </w:pPr>
      <w:r>
        <w:rPr>
          <w:rFonts w:hint="eastAsia" w:ascii="宋体" w:hAnsi="宋体" w:cs="宋体"/>
          <w:sz w:val="24"/>
          <w:szCs w:val="24"/>
        </w:rPr>
        <w:t xml:space="preserve">以上所称涉密信息是指全省监狱系统国家秘密、工作秘密和内部敏感信息。</w:t>
      </w:r>
      <w:r>
        <w:rPr>
          <w:rFonts w:ascii="宋体" w:hAnsi="宋体" w:cs="宋体"/>
          <w:sz w:val="24"/>
          <w:szCs w:val="24"/>
        </w:rPr>
      </w:r>
      <w:r/>
    </w:p>
    <w:p>
      <w:pPr>
        <w:pStyle w:val="843"/>
        <w:ind w:firstLine="420"/>
        <w:spacing w:line="360" w:lineRule="auto"/>
        <w:rPr>
          <w:rFonts w:ascii="宋体" w:hAnsi="宋体" w:cs="宋体"/>
          <w:szCs w:val="21"/>
        </w:rPr>
      </w:pPr>
      <w:r>
        <w:rPr>
          <w:rFonts w:ascii="宋体" w:hAnsi="宋体" w:cs="宋体"/>
          <w:szCs w:val="21"/>
        </w:rPr>
        <w:t xml:space="preserve">                                            </w:t>
      </w:r>
      <w:r/>
    </w:p>
    <w:p>
      <w:pPr>
        <w:pStyle w:val="843"/>
        <w:ind w:firstLine="480"/>
        <w:spacing w:line="360" w:lineRule="auto"/>
        <w:rPr>
          <w:rFonts w:ascii="宋体" w:hAnsi="宋体" w:cs="宋体"/>
          <w:sz w:val="24"/>
          <w:szCs w:val="24"/>
        </w:rPr>
      </w:pPr>
      <w:r>
        <w:rPr>
          <w:rFonts w:hint="eastAsia" w:ascii="宋体" w:hAnsi="宋体" w:cs="宋体"/>
          <w:sz w:val="24"/>
          <w:szCs w:val="24"/>
        </w:rPr>
        <w:t xml:space="preserve">承诺单位（加盖公章）：</w:t>
      </w:r>
      <w:r>
        <w:rPr>
          <w:rFonts w:ascii="宋体" w:hAnsi="宋体" w:cs="宋体"/>
          <w:sz w:val="24"/>
          <w:szCs w:val="24"/>
        </w:rPr>
        <w:t xml:space="preserve">    </w:t>
      </w:r>
      <w:r/>
    </w:p>
    <w:p>
      <w:pPr>
        <w:pStyle w:val="843"/>
        <w:ind w:firstLine="480"/>
        <w:spacing w:line="360" w:lineRule="auto"/>
        <w:rPr>
          <w:rFonts w:ascii="宋体" w:hAnsi="宋体" w:cs="宋体"/>
          <w:sz w:val="24"/>
          <w:szCs w:val="24"/>
        </w:rPr>
      </w:pPr>
      <w:r>
        <w:rPr>
          <w:rFonts w:hint="eastAsia" w:ascii="宋体" w:hAnsi="宋体" w:cs="宋体"/>
          <w:sz w:val="24"/>
          <w:szCs w:val="24"/>
        </w:rPr>
        <w:t xml:space="preserve">法定代表人或委托代理人（签字或盖章）：</w:t>
      </w:r>
      <w:r>
        <w:rPr>
          <w:rFonts w:ascii="宋体" w:hAnsi="宋体" w:cs="宋体"/>
          <w:sz w:val="24"/>
          <w:szCs w:val="24"/>
        </w:rPr>
        <w:t xml:space="preserve">   </w:t>
      </w:r>
      <w:r/>
    </w:p>
    <w:p>
      <w:pPr>
        <w:pStyle w:val="843"/>
        <w:jc w:val="right"/>
        <w:spacing w:line="360" w:lineRule="auto"/>
        <w:widowControl/>
        <w:rPr>
          <w:rFonts w:hint="eastAsia" w:ascii="宋体" w:hAnsi="宋体" w:cs="宋体"/>
          <w:sz w:val="24"/>
          <w:szCs w:val="21"/>
          <w:lang w:val="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sz w:val="24"/>
          <w:szCs w:val="24"/>
        </w:rPr>
        <w:t xml:space="preserve">年</w:t>
      </w:r>
      <w:r>
        <w:rPr>
          <w:rFonts w:ascii="宋体" w:hAnsi="宋体" w:cs="宋体"/>
          <w:sz w:val="24"/>
          <w:szCs w:val="24"/>
        </w:rPr>
        <w:t xml:space="preserve">     </w:t>
      </w:r>
      <w:r>
        <w:rPr>
          <w:rFonts w:hint="eastAsia" w:ascii="宋体" w:hAnsi="宋体" w:cs="宋体"/>
          <w:sz w:val="24"/>
          <w:szCs w:val="24"/>
        </w:rPr>
        <w:t xml:space="preserve">月</w:t>
      </w:r>
      <w:r>
        <w:rPr>
          <w:rFonts w:ascii="宋体" w:hAnsi="宋体" w:cs="宋体"/>
          <w:sz w:val="24"/>
          <w:szCs w:val="24"/>
        </w:rPr>
        <w:t xml:space="preserve">     </w:t>
      </w:r>
      <w:r>
        <w:rPr>
          <w:rFonts w:hint="eastAsia" w:ascii="宋体" w:hAnsi="宋体" w:cs="宋体"/>
          <w:sz w:val="24"/>
          <w:szCs w:val="24"/>
        </w:rPr>
        <w:t xml:space="preserve">日</w:t>
      </w:r>
      <w:r>
        <w:rPr>
          <w:rFonts w:ascii="宋体" w:hAnsi="宋体" w:cs="宋体"/>
          <w:sz w:val="24"/>
          <w:szCs w:val="24"/>
        </w:rPr>
        <w:t xml:space="preserve"> </w:t>
      </w:r>
      <w:r>
        <w:rPr>
          <w:rFonts w:hint="eastAsia" w:ascii="宋体" w:hAnsi="宋体" w:cs="宋体"/>
          <w:sz w:val="24"/>
          <w:szCs w:val="21"/>
          <w:lang w:val="zh-CN"/>
        </w:rPr>
      </w:r>
      <w:r/>
    </w:p>
    <w:p>
      <w:pPr>
        <w:pStyle w:val="845"/>
        <w:rPr>
          <w:lang w:val="en-US" w:eastAsia="zh-CN"/>
        </w:rPr>
      </w:pPr>
      <w:r>
        <w:rPr>
          <w:rFonts w:hint="eastAsia"/>
          <w:lang w:val="en-US" w:eastAsia="zh-CN"/>
        </w:rPr>
        <w:t xml:space="preserve">五</w:t>
      </w:r>
      <w:r>
        <w:rPr>
          <w:rFonts w:hint="eastAsia"/>
        </w:rPr>
        <w:t xml:space="preserve">、</w:t>
      </w:r>
      <w:r>
        <w:rPr>
          <w:rFonts w:hint="eastAsia"/>
          <w:lang w:val="en-US" w:eastAsia="zh-CN"/>
        </w:rPr>
        <w:t xml:space="preserve">成功案例</w:t>
      </w:r>
      <w:r>
        <w:rPr>
          <w:lang w:val="en-US" w:eastAsia="zh-CN"/>
        </w:rPr>
      </w:r>
      <w:r/>
    </w:p>
    <w:p>
      <w:pPr>
        <w:pStyle w:val="843"/>
      </w:p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835"/>
        <w:gridCol w:w="3119"/>
        <w:gridCol w:w="2268"/>
        <w:gridCol w:w="3827"/>
        <w:gridCol w:w="1559"/>
      </w:tblGrid>
      <w:tr>
        <w:trPr/>
        <w:tc>
          <w:tcPr>
            <w:tcW w:w="675" w:type="dxa"/>
            <w:vAlign w:val="center"/>
            <w:textDirection w:val="lrTb"/>
            <w:noWrap w:val="false"/>
          </w:tcPr>
          <w:p>
            <w:pPr>
              <w:pStyle w:val="843"/>
              <w:jc w:val="center"/>
              <w:rPr>
                <w:rFonts w:ascii="宋体" w:hAnsi="宋体"/>
                <w:b/>
                <w:sz w:val="24"/>
                <w:szCs w:val="24"/>
              </w:rPr>
            </w:pPr>
            <w:r>
              <w:rPr>
                <w:rFonts w:hint="eastAsia" w:ascii="宋体" w:hAnsi="宋体"/>
                <w:b/>
                <w:sz w:val="24"/>
                <w:szCs w:val="24"/>
              </w:rPr>
              <w:t xml:space="preserve">序号</w:t>
            </w:r>
            <w:r>
              <w:rPr>
                <w:rFonts w:ascii="宋体" w:hAnsi="宋体"/>
                <w:b/>
                <w:sz w:val="24"/>
                <w:szCs w:val="24"/>
              </w:rPr>
            </w:r>
            <w:r/>
          </w:p>
        </w:tc>
        <w:tc>
          <w:tcPr>
            <w:tcW w:w="2835" w:type="dxa"/>
            <w:vAlign w:val="center"/>
            <w:textDirection w:val="lrTb"/>
            <w:noWrap w:val="false"/>
          </w:tcPr>
          <w:p>
            <w:pPr>
              <w:pStyle w:val="843"/>
              <w:jc w:val="center"/>
              <w:rPr>
                <w:rFonts w:ascii="宋体" w:hAnsi="宋体"/>
                <w:b/>
                <w:sz w:val="24"/>
                <w:szCs w:val="24"/>
              </w:rPr>
            </w:pPr>
            <w:r>
              <w:rPr>
                <w:rFonts w:hint="eastAsia" w:ascii="宋体" w:hAnsi="宋体"/>
                <w:b/>
                <w:sz w:val="24"/>
                <w:szCs w:val="24"/>
              </w:rPr>
              <w:t xml:space="preserve">项目名称</w:t>
            </w:r>
            <w:r>
              <w:rPr>
                <w:rFonts w:ascii="宋体" w:hAnsi="宋体"/>
                <w:b/>
                <w:sz w:val="24"/>
                <w:szCs w:val="24"/>
              </w:rPr>
            </w:r>
            <w:r/>
          </w:p>
        </w:tc>
        <w:tc>
          <w:tcPr>
            <w:tcW w:w="3119" w:type="dxa"/>
            <w:vAlign w:val="center"/>
            <w:textDirection w:val="lrTb"/>
            <w:noWrap w:val="false"/>
          </w:tcPr>
          <w:p>
            <w:pPr>
              <w:pStyle w:val="843"/>
              <w:jc w:val="center"/>
              <w:rPr>
                <w:rFonts w:ascii="宋体" w:hAnsi="宋体"/>
                <w:b/>
                <w:sz w:val="24"/>
                <w:szCs w:val="24"/>
              </w:rPr>
            </w:pPr>
            <w:r>
              <w:rPr>
                <w:rFonts w:hint="eastAsia" w:ascii="宋体" w:hAnsi="宋体"/>
                <w:b/>
                <w:sz w:val="24"/>
                <w:szCs w:val="24"/>
              </w:rPr>
              <w:t xml:space="preserve">采购人</w:t>
            </w:r>
            <w:r>
              <w:rPr>
                <w:rFonts w:ascii="宋体" w:hAnsi="宋体"/>
                <w:b/>
                <w:sz w:val="24"/>
                <w:szCs w:val="24"/>
              </w:rPr>
            </w:r>
            <w:r/>
          </w:p>
        </w:tc>
        <w:tc>
          <w:tcPr>
            <w:tcW w:w="2268" w:type="dxa"/>
            <w:vAlign w:val="center"/>
            <w:textDirection w:val="lrTb"/>
            <w:noWrap w:val="false"/>
          </w:tcPr>
          <w:p>
            <w:pPr>
              <w:pStyle w:val="843"/>
              <w:jc w:val="center"/>
              <w:rPr>
                <w:rFonts w:ascii="宋体" w:hAnsi="宋体"/>
                <w:b/>
                <w:sz w:val="24"/>
                <w:szCs w:val="24"/>
              </w:rPr>
            </w:pPr>
            <w:r>
              <w:rPr>
                <w:rFonts w:hint="eastAsia" w:ascii="宋体" w:hAnsi="宋体"/>
                <w:b/>
                <w:sz w:val="24"/>
                <w:szCs w:val="24"/>
              </w:rPr>
              <w:t xml:space="preserve">时间</w:t>
            </w:r>
            <w:r>
              <w:rPr>
                <w:rFonts w:ascii="宋体" w:hAnsi="宋体"/>
                <w:b/>
                <w:sz w:val="24"/>
                <w:szCs w:val="24"/>
              </w:rPr>
            </w:r>
            <w:r/>
          </w:p>
        </w:tc>
        <w:tc>
          <w:tcPr>
            <w:tcW w:w="3827" w:type="dxa"/>
            <w:vAlign w:val="center"/>
            <w:textDirection w:val="lrTb"/>
            <w:noWrap w:val="false"/>
          </w:tcPr>
          <w:p>
            <w:pPr>
              <w:pStyle w:val="843"/>
              <w:jc w:val="center"/>
              <w:spacing w:line="360" w:lineRule="auto"/>
              <w:rPr>
                <w:rFonts w:hint="eastAsia" w:ascii="宋体" w:hAnsi="宋体"/>
                <w:b/>
                <w:sz w:val="24"/>
                <w:szCs w:val="28"/>
              </w:rPr>
            </w:pPr>
            <w:r>
              <w:rPr>
                <w:rFonts w:hint="eastAsia" w:ascii="宋体" w:hAnsi="宋体"/>
                <w:b/>
                <w:sz w:val="24"/>
                <w:szCs w:val="28"/>
              </w:rPr>
              <w:t xml:space="preserve">采购人联系方式</w:t>
            </w:r>
            <w:r/>
          </w:p>
          <w:p>
            <w:pPr>
              <w:pStyle w:val="843"/>
              <w:jc w:val="center"/>
              <w:spacing w:line="360" w:lineRule="auto"/>
              <w:rPr>
                <w:rFonts w:ascii="宋体" w:hAnsi="宋体"/>
                <w:b/>
                <w:sz w:val="24"/>
                <w:szCs w:val="24"/>
              </w:rPr>
            </w:pPr>
            <w:r>
              <w:rPr>
                <w:rFonts w:hint="eastAsia" w:ascii="宋体" w:hAnsi="宋体"/>
                <w:b/>
                <w:sz w:val="24"/>
                <w:szCs w:val="28"/>
              </w:rPr>
              <w:t xml:space="preserve">（姓名及联系电话）</w:t>
            </w:r>
            <w:r>
              <w:rPr>
                <w:rFonts w:ascii="宋体" w:hAnsi="宋体"/>
                <w:b/>
                <w:sz w:val="24"/>
                <w:szCs w:val="24"/>
              </w:rPr>
            </w:r>
            <w:r/>
          </w:p>
        </w:tc>
        <w:tc>
          <w:tcPr>
            <w:tcW w:w="1559" w:type="dxa"/>
            <w:vAlign w:val="center"/>
            <w:textDirection w:val="lrTb"/>
            <w:noWrap w:val="false"/>
          </w:tcPr>
          <w:p>
            <w:pPr>
              <w:pStyle w:val="843"/>
              <w:jc w:val="center"/>
              <w:spacing w:line="360" w:lineRule="auto"/>
              <w:rPr>
                <w:rFonts w:ascii="宋体" w:hAnsi="宋体"/>
                <w:b/>
                <w:sz w:val="24"/>
                <w:szCs w:val="24"/>
              </w:rPr>
            </w:pPr>
            <w:r>
              <w:rPr>
                <w:rFonts w:ascii="宋体" w:hAnsi="宋体"/>
                <w:b/>
                <w:sz w:val="24"/>
                <w:szCs w:val="24"/>
              </w:rPr>
              <w:t xml:space="preserve">备注</w:t>
            </w:r>
            <w:r/>
          </w:p>
        </w:tc>
      </w:tr>
      <w:tr>
        <w:trPr/>
        <w:tc>
          <w:tcPr>
            <w:tcW w:w="675" w:type="dxa"/>
            <w:vAlign w:val="center"/>
            <w:textDirection w:val="lrTb"/>
            <w:noWrap w:val="false"/>
          </w:tcPr>
          <w:p>
            <w:pPr>
              <w:pStyle w:val="843"/>
              <w:jc w:val="center"/>
              <w:spacing w:line="360" w:lineRule="auto"/>
              <w:rPr>
                <w:rFonts w:ascii="宋体" w:hAnsi="宋体"/>
                <w:b/>
                <w:sz w:val="24"/>
                <w:szCs w:val="24"/>
              </w:rPr>
            </w:pPr>
            <w:r>
              <w:rPr>
                <w:rFonts w:hint="eastAsia" w:ascii="宋体" w:hAnsi="宋体"/>
                <w:b/>
                <w:sz w:val="24"/>
                <w:szCs w:val="24"/>
              </w:rPr>
              <w:t xml:space="preserve">1</w:t>
            </w:r>
            <w:r>
              <w:rPr>
                <w:rFonts w:ascii="宋体" w:hAnsi="宋体"/>
                <w:b/>
                <w:sz w:val="24"/>
                <w:szCs w:val="24"/>
              </w:rPr>
            </w:r>
            <w:r/>
          </w:p>
        </w:tc>
        <w:tc>
          <w:tcPr>
            <w:tcW w:w="2835" w:type="dxa"/>
            <w:vAlign w:val="center"/>
            <w:textDirection w:val="lrTb"/>
            <w:noWrap w:val="false"/>
          </w:tcPr>
          <w:p>
            <w:pPr>
              <w:pStyle w:val="843"/>
              <w:jc w:val="center"/>
              <w:spacing w:line="360" w:lineRule="auto"/>
              <w:rPr>
                <w:rFonts w:ascii="宋体" w:hAnsi="宋体"/>
                <w:b/>
                <w:sz w:val="24"/>
                <w:szCs w:val="24"/>
              </w:rPr>
            </w:pPr>
            <w:r>
              <w:rPr>
                <w:rFonts w:ascii="宋体" w:hAnsi="宋体"/>
                <w:b/>
                <w:sz w:val="24"/>
                <w:szCs w:val="24"/>
              </w:rPr>
            </w:r>
            <w:r/>
          </w:p>
        </w:tc>
        <w:tc>
          <w:tcPr>
            <w:tcW w:w="3119" w:type="dxa"/>
            <w:vAlign w:val="center"/>
            <w:textDirection w:val="lrTb"/>
            <w:noWrap w:val="false"/>
          </w:tcPr>
          <w:p>
            <w:pPr>
              <w:pStyle w:val="843"/>
              <w:jc w:val="center"/>
              <w:spacing w:line="360" w:lineRule="auto"/>
              <w:rPr>
                <w:rFonts w:ascii="宋体" w:hAnsi="宋体"/>
                <w:b/>
                <w:sz w:val="24"/>
                <w:szCs w:val="24"/>
              </w:rPr>
            </w:pPr>
            <w:r>
              <w:rPr>
                <w:rFonts w:ascii="宋体" w:hAnsi="宋体"/>
                <w:b/>
                <w:sz w:val="24"/>
                <w:szCs w:val="24"/>
              </w:rPr>
            </w:r>
            <w:r/>
          </w:p>
        </w:tc>
        <w:tc>
          <w:tcPr>
            <w:tcW w:w="2268" w:type="dxa"/>
            <w:vAlign w:val="center"/>
            <w:textDirection w:val="lrTb"/>
            <w:noWrap w:val="false"/>
          </w:tcPr>
          <w:p>
            <w:pPr>
              <w:pStyle w:val="843"/>
              <w:jc w:val="center"/>
              <w:spacing w:line="360" w:lineRule="auto"/>
              <w:rPr>
                <w:rFonts w:ascii="宋体" w:hAnsi="宋体"/>
                <w:b/>
                <w:sz w:val="24"/>
                <w:szCs w:val="24"/>
              </w:rPr>
            </w:pPr>
            <w:r>
              <w:rPr>
                <w:rFonts w:ascii="宋体" w:hAnsi="宋体"/>
                <w:b/>
                <w:sz w:val="24"/>
                <w:szCs w:val="24"/>
              </w:rPr>
            </w:r>
            <w:r/>
          </w:p>
        </w:tc>
        <w:tc>
          <w:tcPr>
            <w:tcW w:w="3827" w:type="dxa"/>
            <w:vAlign w:val="center"/>
            <w:textDirection w:val="lrTb"/>
            <w:noWrap w:val="false"/>
          </w:tcPr>
          <w:p>
            <w:pPr>
              <w:pStyle w:val="843"/>
              <w:jc w:val="center"/>
              <w:spacing w:line="360" w:lineRule="auto"/>
              <w:rPr>
                <w:rFonts w:ascii="宋体" w:hAnsi="宋体"/>
                <w:b/>
                <w:sz w:val="24"/>
                <w:szCs w:val="24"/>
              </w:rPr>
            </w:pPr>
            <w:r>
              <w:rPr>
                <w:rFonts w:ascii="宋体" w:hAnsi="宋体"/>
                <w:b/>
                <w:sz w:val="24"/>
                <w:szCs w:val="24"/>
              </w:rPr>
            </w:r>
            <w:r/>
          </w:p>
        </w:tc>
        <w:tc>
          <w:tcPr>
            <w:tcW w:w="1559" w:type="dxa"/>
            <w:vAlign w:val="center"/>
            <w:textDirection w:val="lrTb"/>
            <w:noWrap w:val="false"/>
          </w:tcPr>
          <w:p>
            <w:pPr>
              <w:pStyle w:val="843"/>
              <w:jc w:val="center"/>
              <w:spacing w:line="360" w:lineRule="auto"/>
              <w:rPr>
                <w:rFonts w:ascii="宋体" w:hAnsi="宋体"/>
                <w:b/>
                <w:sz w:val="24"/>
                <w:szCs w:val="24"/>
              </w:rPr>
            </w:pPr>
            <w:r>
              <w:rPr>
                <w:rFonts w:ascii="宋体" w:hAnsi="宋体"/>
                <w:b/>
                <w:sz w:val="24"/>
                <w:szCs w:val="24"/>
              </w:rPr>
            </w:r>
            <w:r/>
          </w:p>
        </w:tc>
      </w:tr>
      <w:tr>
        <w:trPr/>
        <w:tc>
          <w:tcPr>
            <w:tcW w:w="675" w:type="dxa"/>
            <w:vAlign w:val="center"/>
            <w:textDirection w:val="lrTb"/>
            <w:noWrap w:val="false"/>
          </w:tcPr>
          <w:p>
            <w:pPr>
              <w:pStyle w:val="843"/>
              <w:jc w:val="center"/>
              <w:spacing w:line="360" w:lineRule="auto"/>
              <w:rPr>
                <w:rFonts w:ascii="宋体" w:hAnsi="宋体"/>
                <w:b/>
                <w:sz w:val="24"/>
                <w:szCs w:val="24"/>
              </w:rPr>
            </w:pPr>
            <w:r>
              <w:rPr>
                <w:rFonts w:hint="eastAsia" w:ascii="宋体" w:hAnsi="宋体"/>
                <w:b/>
                <w:sz w:val="24"/>
                <w:szCs w:val="24"/>
              </w:rPr>
              <w:t xml:space="preserve">2</w:t>
            </w:r>
            <w:r>
              <w:rPr>
                <w:rFonts w:ascii="宋体" w:hAnsi="宋体"/>
                <w:b/>
                <w:sz w:val="24"/>
                <w:szCs w:val="24"/>
              </w:rPr>
            </w:r>
            <w:r/>
          </w:p>
        </w:tc>
        <w:tc>
          <w:tcPr>
            <w:tcW w:w="2835" w:type="dxa"/>
            <w:vAlign w:val="center"/>
            <w:textDirection w:val="lrTb"/>
            <w:noWrap w:val="false"/>
          </w:tcPr>
          <w:p>
            <w:pPr>
              <w:pStyle w:val="843"/>
              <w:jc w:val="center"/>
              <w:spacing w:line="360" w:lineRule="auto"/>
              <w:rPr>
                <w:rFonts w:ascii="宋体" w:hAnsi="宋体"/>
                <w:b/>
                <w:sz w:val="24"/>
                <w:szCs w:val="24"/>
              </w:rPr>
            </w:pPr>
            <w:r>
              <w:rPr>
                <w:rFonts w:ascii="宋体" w:hAnsi="宋体"/>
                <w:b/>
                <w:sz w:val="24"/>
                <w:szCs w:val="24"/>
              </w:rPr>
            </w:r>
            <w:r/>
          </w:p>
        </w:tc>
        <w:tc>
          <w:tcPr>
            <w:tcW w:w="3119" w:type="dxa"/>
            <w:vAlign w:val="center"/>
            <w:textDirection w:val="lrTb"/>
            <w:noWrap w:val="false"/>
          </w:tcPr>
          <w:p>
            <w:pPr>
              <w:pStyle w:val="843"/>
              <w:jc w:val="center"/>
              <w:spacing w:line="360" w:lineRule="auto"/>
              <w:rPr>
                <w:rFonts w:ascii="宋体" w:hAnsi="宋体"/>
                <w:b/>
                <w:sz w:val="24"/>
                <w:szCs w:val="24"/>
              </w:rPr>
            </w:pPr>
            <w:r>
              <w:rPr>
                <w:rFonts w:ascii="宋体" w:hAnsi="宋体"/>
                <w:b/>
                <w:sz w:val="24"/>
                <w:szCs w:val="24"/>
              </w:rPr>
            </w:r>
            <w:r/>
          </w:p>
        </w:tc>
        <w:tc>
          <w:tcPr>
            <w:tcW w:w="2268" w:type="dxa"/>
            <w:vAlign w:val="center"/>
            <w:textDirection w:val="lrTb"/>
            <w:noWrap w:val="false"/>
          </w:tcPr>
          <w:p>
            <w:pPr>
              <w:pStyle w:val="843"/>
              <w:jc w:val="center"/>
              <w:spacing w:line="360" w:lineRule="auto"/>
              <w:rPr>
                <w:rFonts w:ascii="宋体" w:hAnsi="宋体"/>
                <w:b/>
                <w:sz w:val="24"/>
                <w:szCs w:val="24"/>
              </w:rPr>
            </w:pPr>
            <w:r>
              <w:rPr>
                <w:rFonts w:ascii="宋体" w:hAnsi="宋体"/>
                <w:b/>
                <w:sz w:val="24"/>
                <w:szCs w:val="24"/>
              </w:rPr>
            </w:r>
            <w:r/>
          </w:p>
        </w:tc>
        <w:tc>
          <w:tcPr>
            <w:tcW w:w="3827" w:type="dxa"/>
            <w:vAlign w:val="center"/>
            <w:textDirection w:val="lrTb"/>
            <w:noWrap w:val="false"/>
          </w:tcPr>
          <w:p>
            <w:pPr>
              <w:pStyle w:val="843"/>
              <w:jc w:val="center"/>
              <w:spacing w:line="360" w:lineRule="auto"/>
              <w:rPr>
                <w:rFonts w:ascii="宋体" w:hAnsi="宋体"/>
                <w:b/>
                <w:sz w:val="24"/>
                <w:szCs w:val="24"/>
              </w:rPr>
            </w:pPr>
            <w:r>
              <w:rPr>
                <w:rFonts w:ascii="宋体" w:hAnsi="宋体"/>
                <w:b/>
                <w:sz w:val="24"/>
                <w:szCs w:val="24"/>
              </w:rPr>
            </w:r>
            <w:r/>
          </w:p>
        </w:tc>
        <w:tc>
          <w:tcPr>
            <w:tcW w:w="1559" w:type="dxa"/>
            <w:vAlign w:val="center"/>
            <w:textDirection w:val="lrTb"/>
            <w:noWrap w:val="false"/>
          </w:tcPr>
          <w:p>
            <w:pPr>
              <w:pStyle w:val="843"/>
              <w:jc w:val="center"/>
              <w:spacing w:line="360" w:lineRule="auto"/>
              <w:rPr>
                <w:rFonts w:ascii="宋体" w:hAnsi="宋体"/>
                <w:b/>
                <w:sz w:val="24"/>
                <w:szCs w:val="24"/>
              </w:rPr>
            </w:pPr>
            <w:r>
              <w:rPr>
                <w:rFonts w:ascii="宋体" w:hAnsi="宋体"/>
                <w:b/>
                <w:sz w:val="24"/>
                <w:szCs w:val="24"/>
              </w:rPr>
            </w:r>
            <w:r/>
          </w:p>
        </w:tc>
      </w:tr>
      <w:tr>
        <w:trPr/>
        <w:tc>
          <w:tcPr>
            <w:tcW w:w="675" w:type="dxa"/>
            <w:vAlign w:val="center"/>
            <w:textDirection w:val="lrTb"/>
            <w:noWrap w:val="false"/>
          </w:tcPr>
          <w:p>
            <w:pPr>
              <w:pStyle w:val="843"/>
              <w:jc w:val="center"/>
              <w:spacing w:line="360" w:lineRule="auto"/>
              <w:rPr>
                <w:rFonts w:ascii="宋体" w:hAnsi="宋体"/>
                <w:b/>
                <w:sz w:val="24"/>
                <w:szCs w:val="24"/>
              </w:rPr>
            </w:pPr>
            <w:r>
              <w:rPr>
                <w:rFonts w:hint="eastAsia" w:ascii="宋体" w:hAnsi="宋体"/>
                <w:b/>
                <w:sz w:val="24"/>
                <w:szCs w:val="24"/>
              </w:rPr>
              <w:t xml:space="preserve">3</w:t>
            </w:r>
            <w:r>
              <w:rPr>
                <w:rFonts w:ascii="宋体" w:hAnsi="宋体"/>
                <w:b/>
                <w:sz w:val="24"/>
                <w:szCs w:val="24"/>
              </w:rPr>
            </w:r>
            <w:r/>
          </w:p>
        </w:tc>
        <w:tc>
          <w:tcPr>
            <w:tcW w:w="2835" w:type="dxa"/>
            <w:vAlign w:val="center"/>
            <w:textDirection w:val="lrTb"/>
            <w:noWrap w:val="false"/>
          </w:tcPr>
          <w:p>
            <w:pPr>
              <w:pStyle w:val="843"/>
              <w:jc w:val="center"/>
              <w:spacing w:line="360" w:lineRule="auto"/>
              <w:rPr>
                <w:rFonts w:ascii="宋体" w:hAnsi="宋体"/>
                <w:b/>
                <w:sz w:val="24"/>
                <w:szCs w:val="24"/>
              </w:rPr>
            </w:pPr>
            <w:r>
              <w:rPr>
                <w:rFonts w:ascii="宋体" w:hAnsi="宋体"/>
                <w:b/>
                <w:sz w:val="24"/>
                <w:szCs w:val="24"/>
              </w:rPr>
            </w:r>
            <w:r/>
          </w:p>
        </w:tc>
        <w:tc>
          <w:tcPr>
            <w:tcW w:w="3119" w:type="dxa"/>
            <w:vAlign w:val="center"/>
            <w:textDirection w:val="lrTb"/>
            <w:noWrap w:val="false"/>
          </w:tcPr>
          <w:p>
            <w:pPr>
              <w:pStyle w:val="843"/>
              <w:jc w:val="center"/>
              <w:spacing w:line="360" w:lineRule="auto"/>
              <w:rPr>
                <w:rFonts w:ascii="宋体" w:hAnsi="宋体"/>
                <w:b/>
                <w:sz w:val="24"/>
                <w:szCs w:val="24"/>
              </w:rPr>
            </w:pPr>
            <w:r>
              <w:rPr>
                <w:rFonts w:ascii="宋体" w:hAnsi="宋体"/>
                <w:b/>
                <w:sz w:val="24"/>
                <w:szCs w:val="24"/>
              </w:rPr>
            </w:r>
            <w:r/>
          </w:p>
        </w:tc>
        <w:tc>
          <w:tcPr>
            <w:tcW w:w="2268" w:type="dxa"/>
            <w:vAlign w:val="center"/>
            <w:textDirection w:val="lrTb"/>
            <w:noWrap w:val="false"/>
          </w:tcPr>
          <w:p>
            <w:pPr>
              <w:pStyle w:val="843"/>
              <w:jc w:val="center"/>
              <w:spacing w:line="360" w:lineRule="auto"/>
              <w:rPr>
                <w:rFonts w:ascii="宋体" w:hAnsi="宋体"/>
                <w:b/>
                <w:sz w:val="24"/>
                <w:szCs w:val="24"/>
              </w:rPr>
            </w:pPr>
            <w:r>
              <w:rPr>
                <w:rFonts w:ascii="宋体" w:hAnsi="宋体"/>
                <w:b/>
                <w:sz w:val="24"/>
                <w:szCs w:val="24"/>
              </w:rPr>
            </w:r>
            <w:r/>
          </w:p>
        </w:tc>
        <w:tc>
          <w:tcPr>
            <w:tcW w:w="3827" w:type="dxa"/>
            <w:vAlign w:val="center"/>
            <w:textDirection w:val="lrTb"/>
            <w:noWrap w:val="false"/>
          </w:tcPr>
          <w:p>
            <w:pPr>
              <w:pStyle w:val="843"/>
              <w:jc w:val="center"/>
              <w:spacing w:line="360" w:lineRule="auto"/>
              <w:rPr>
                <w:rFonts w:ascii="宋体" w:hAnsi="宋体"/>
                <w:b/>
                <w:sz w:val="24"/>
                <w:szCs w:val="24"/>
              </w:rPr>
            </w:pPr>
            <w:r>
              <w:rPr>
                <w:rFonts w:ascii="宋体" w:hAnsi="宋体"/>
                <w:b/>
                <w:sz w:val="24"/>
                <w:szCs w:val="24"/>
              </w:rPr>
            </w:r>
            <w:r/>
          </w:p>
        </w:tc>
        <w:tc>
          <w:tcPr>
            <w:tcW w:w="1559" w:type="dxa"/>
            <w:vAlign w:val="center"/>
            <w:textDirection w:val="lrTb"/>
            <w:noWrap w:val="false"/>
          </w:tcPr>
          <w:p>
            <w:pPr>
              <w:pStyle w:val="843"/>
              <w:jc w:val="center"/>
              <w:spacing w:line="360" w:lineRule="auto"/>
              <w:rPr>
                <w:rFonts w:ascii="宋体" w:hAnsi="宋体"/>
                <w:b/>
                <w:sz w:val="24"/>
                <w:szCs w:val="24"/>
              </w:rPr>
            </w:pPr>
            <w:r>
              <w:rPr>
                <w:rFonts w:ascii="宋体" w:hAnsi="宋体"/>
                <w:b/>
                <w:sz w:val="24"/>
                <w:szCs w:val="24"/>
              </w:rPr>
            </w:r>
            <w:r/>
          </w:p>
        </w:tc>
      </w:tr>
      <w:tr>
        <w:trPr/>
        <w:tc>
          <w:tcPr>
            <w:tcW w:w="675" w:type="dxa"/>
            <w:vAlign w:val="center"/>
            <w:textDirection w:val="lrTb"/>
            <w:noWrap w:val="false"/>
          </w:tcPr>
          <w:p>
            <w:pPr>
              <w:pStyle w:val="843"/>
              <w:jc w:val="center"/>
              <w:spacing w:line="360" w:lineRule="auto"/>
              <w:rPr>
                <w:rFonts w:hint="eastAsia" w:ascii="宋体" w:hAnsi="宋体"/>
                <w:b/>
                <w:sz w:val="24"/>
                <w:szCs w:val="24"/>
              </w:rPr>
            </w:pPr>
            <w:r>
              <w:rPr>
                <w:rFonts w:hint="eastAsia" w:ascii="宋体" w:hAnsi="宋体"/>
                <w:b/>
                <w:sz w:val="24"/>
                <w:szCs w:val="24"/>
              </w:rPr>
              <w:t xml:space="preserve">4</w:t>
            </w:r>
            <w:r/>
          </w:p>
        </w:tc>
        <w:tc>
          <w:tcPr>
            <w:tcW w:w="2835" w:type="dxa"/>
            <w:vAlign w:val="center"/>
            <w:textDirection w:val="lrTb"/>
            <w:noWrap w:val="false"/>
          </w:tcPr>
          <w:p>
            <w:pPr>
              <w:pStyle w:val="843"/>
              <w:jc w:val="center"/>
              <w:spacing w:line="360" w:lineRule="auto"/>
              <w:rPr>
                <w:rFonts w:ascii="宋体" w:hAnsi="宋体"/>
                <w:b/>
                <w:sz w:val="24"/>
                <w:szCs w:val="24"/>
              </w:rPr>
            </w:pPr>
            <w:r>
              <w:rPr>
                <w:rFonts w:ascii="宋体" w:hAnsi="宋体"/>
                <w:b/>
                <w:sz w:val="24"/>
                <w:szCs w:val="24"/>
              </w:rPr>
            </w:r>
            <w:r/>
          </w:p>
        </w:tc>
        <w:tc>
          <w:tcPr>
            <w:tcW w:w="3119" w:type="dxa"/>
            <w:vAlign w:val="center"/>
            <w:textDirection w:val="lrTb"/>
            <w:noWrap w:val="false"/>
          </w:tcPr>
          <w:p>
            <w:pPr>
              <w:pStyle w:val="843"/>
              <w:jc w:val="center"/>
              <w:spacing w:line="360" w:lineRule="auto"/>
              <w:rPr>
                <w:rFonts w:ascii="宋体" w:hAnsi="宋体"/>
                <w:b/>
                <w:sz w:val="24"/>
                <w:szCs w:val="24"/>
              </w:rPr>
            </w:pPr>
            <w:r>
              <w:rPr>
                <w:rFonts w:ascii="宋体" w:hAnsi="宋体"/>
                <w:b/>
                <w:sz w:val="24"/>
                <w:szCs w:val="24"/>
              </w:rPr>
            </w:r>
            <w:r/>
          </w:p>
        </w:tc>
        <w:tc>
          <w:tcPr>
            <w:tcW w:w="2268" w:type="dxa"/>
            <w:vAlign w:val="center"/>
            <w:textDirection w:val="lrTb"/>
            <w:noWrap w:val="false"/>
          </w:tcPr>
          <w:p>
            <w:pPr>
              <w:pStyle w:val="843"/>
              <w:jc w:val="center"/>
              <w:spacing w:line="360" w:lineRule="auto"/>
              <w:rPr>
                <w:rFonts w:ascii="宋体" w:hAnsi="宋体"/>
                <w:b/>
                <w:sz w:val="24"/>
                <w:szCs w:val="24"/>
              </w:rPr>
            </w:pPr>
            <w:r>
              <w:rPr>
                <w:rFonts w:ascii="宋体" w:hAnsi="宋体"/>
                <w:b/>
                <w:sz w:val="24"/>
                <w:szCs w:val="24"/>
              </w:rPr>
            </w:r>
            <w:r/>
          </w:p>
        </w:tc>
        <w:tc>
          <w:tcPr>
            <w:tcW w:w="3827" w:type="dxa"/>
            <w:vAlign w:val="center"/>
            <w:textDirection w:val="lrTb"/>
            <w:noWrap w:val="false"/>
          </w:tcPr>
          <w:p>
            <w:pPr>
              <w:pStyle w:val="843"/>
              <w:jc w:val="center"/>
              <w:spacing w:line="360" w:lineRule="auto"/>
              <w:rPr>
                <w:rFonts w:ascii="宋体" w:hAnsi="宋体"/>
                <w:b/>
                <w:sz w:val="24"/>
                <w:szCs w:val="24"/>
              </w:rPr>
            </w:pPr>
            <w:r>
              <w:rPr>
                <w:rFonts w:ascii="宋体" w:hAnsi="宋体"/>
                <w:b/>
                <w:sz w:val="24"/>
                <w:szCs w:val="24"/>
              </w:rPr>
            </w:r>
            <w:r/>
          </w:p>
        </w:tc>
        <w:tc>
          <w:tcPr>
            <w:tcW w:w="1559" w:type="dxa"/>
            <w:vAlign w:val="center"/>
            <w:textDirection w:val="lrTb"/>
            <w:noWrap w:val="false"/>
          </w:tcPr>
          <w:p>
            <w:pPr>
              <w:pStyle w:val="843"/>
              <w:jc w:val="center"/>
              <w:spacing w:line="360" w:lineRule="auto"/>
              <w:rPr>
                <w:rFonts w:ascii="宋体" w:hAnsi="宋体"/>
                <w:b/>
                <w:sz w:val="24"/>
                <w:szCs w:val="24"/>
              </w:rPr>
            </w:pPr>
            <w:r>
              <w:rPr>
                <w:rFonts w:ascii="宋体" w:hAnsi="宋体"/>
                <w:b/>
                <w:sz w:val="24"/>
                <w:szCs w:val="24"/>
              </w:rPr>
            </w:r>
            <w:r/>
          </w:p>
        </w:tc>
      </w:tr>
      <w:tr>
        <w:trPr/>
        <w:tc>
          <w:tcPr>
            <w:tcW w:w="675" w:type="dxa"/>
            <w:vAlign w:val="center"/>
            <w:textDirection w:val="lrTb"/>
            <w:noWrap w:val="false"/>
          </w:tcPr>
          <w:p>
            <w:pPr>
              <w:pStyle w:val="843"/>
              <w:jc w:val="center"/>
              <w:spacing w:line="360" w:lineRule="auto"/>
              <w:rPr>
                <w:rFonts w:hint="eastAsia" w:ascii="宋体" w:hAnsi="宋体"/>
                <w:b/>
                <w:sz w:val="24"/>
                <w:szCs w:val="24"/>
              </w:rPr>
            </w:pPr>
            <w:r>
              <w:rPr>
                <w:rFonts w:hint="eastAsia" w:ascii="宋体" w:hAnsi="宋体"/>
                <w:b/>
                <w:sz w:val="24"/>
                <w:szCs w:val="24"/>
              </w:rPr>
              <w:t xml:space="preserve">5</w:t>
            </w:r>
            <w:r/>
          </w:p>
        </w:tc>
        <w:tc>
          <w:tcPr>
            <w:tcW w:w="2835" w:type="dxa"/>
            <w:vAlign w:val="center"/>
            <w:textDirection w:val="lrTb"/>
            <w:noWrap w:val="false"/>
          </w:tcPr>
          <w:p>
            <w:pPr>
              <w:pStyle w:val="843"/>
              <w:jc w:val="center"/>
              <w:spacing w:line="360" w:lineRule="auto"/>
              <w:rPr>
                <w:rFonts w:ascii="宋体" w:hAnsi="宋体"/>
                <w:b/>
                <w:sz w:val="24"/>
                <w:szCs w:val="24"/>
              </w:rPr>
            </w:pPr>
            <w:r>
              <w:rPr>
                <w:rFonts w:ascii="宋体" w:hAnsi="宋体"/>
                <w:b/>
                <w:sz w:val="24"/>
                <w:szCs w:val="24"/>
              </w:rPr>
            </w:r>
            <w:r/>
          </w:p>
        </w:tc>
        <w:tc>
          <w:tcPr>
            <w:tcW w:w="3119" w:type="dxa"/>
            <w:vAlign w:val="center"/>
            <w:textDirection w:val="lrTb"/>
            <w:noWrap w:val="false"/>
          </w:tcPr>
          <w:p>
            <w:pPr>
              <w:pStyle w:val="843"/>
              <w:jc w:val="center"/>
              <w:spacing w:line="360" w:lineRule="auto"/>
              <w:rPr>
                <w:rFonts w:ascii="宋体" w:hAnsi="宋体"/>
                <w:b/>
                <w:sz w:val="24"/>
                <w:szCs w:val="24"/>
              </w:rPr>
            </w:pPr>
            <w:r>
              <w:rPr>
                <w:rFonts w:ascii="宋体" w:hAnsi="宋体"/>
                <w:b/>
                <w:sz w:val="24"/>
                <w:szCs w:val="24"/>
              </w:rPr>
            </w:r>
            <w:r/>
          </w:p>
        </w:tc>
        <w:tc>
          <w:tcPr>
            <w:tcW w:w="2268" w:type="dxa"/>
            <w:vAlign w:val="center"/>
            <w:textDirection w:val="lrTb"/>
            <w:noWrap w:val="false"/>
          </w:tcPr>
          <w:p>
            <w:pPr>
              <w:pStyle w:val="843"/>
              <w:jc w:val="center"/>
              <w:spacing w:line="360" w:lineRule="auto"/>
              <w:rPr>
                <w:rFonts w:ascii="宋体" w:hAnsi="宋体"/>
                <w:b/>
                <w:sz w:val="24"/>
                <w:szCs w:val="24"/>
              </w:rPr>
            </w:pPr>
            <w:r>
              <w:rPr>
                <w:rFonts w:ascii="宋体" w:hAnsi="宋体"/>
                <w:b/>
                <w:sz w:val="24"/>
                <w:szCs w:val="24"/>
              </w:rPr>
            </w:r>
            <w:r/>
          </w:p>
        </w:tc>
        <w:tc>
          <w:tcPr>
            <w:tcW w:w="3827" w:type="dxa"/>
            <w:vAlign w:val="center"/>
            <w:textDirection w:val="lrTb"/>
            <w:noWrap w:val="false"/>
          </w:tcPr>
          <w:p>
            <w:pPr>
              <w:pStyle w:val="843"/>
              <w:jc w:val="center"/>
              <w:spacing w:line="360" w:lineRule="auto"/>
              <w:rPr>
                <w:rFonts w:ascii="宋体" w:hAnsi="宋体"/>
                <w:b/>
                <w:sz w:val="24"/>
                <w:szCs w:val="24"/>
              </w:rPr>
            </w:pPr>
            <w:r>
              <w:rPr>
                <w:rFonts w:ascii="宋体" w:hAnsi="宋体"/>
                <w:b/>
                <w:sz w:val="24"/>
                <w:szCs w:val="24"/>
              </w:rPr>
            </w:r>
            <w:r/>
          </w:p>
        </w:tc>
        <w:tc>
          <w:tcPr>
            <w:tcW w:w="1559" w:type="dxa"/>
            <w:vAlign w:val="center"/>
            <w:textDirection w:val="lrTb"/>
            <w:noWrap w:val="false"/>
          </w:tcPr>
          <w:p>
            <w:pPr>
              <w:pStyle w:val="843"/>
              <w:jc w:val="center"/>
              <w:spacing w:line="360" w:lineRule="auto"/>
              <w:rPr>
                <w:rFonts w:ascii="宋体" w:hAnsi="宋体"/>
                <w:b/>
                <w:sz w:val="24"/>
                <w:szCs w:val="24"/>
              </w:rPr>
            </w:pPr>
            <w:r>
              <w:rPr>
                <w:rFonts w:ascii="宋体" w:hAnsi="宋体"/>
                <w:b/>
                <w:sz w:val="24"/>
                <w:szCs w:val="24"/>
              </w:rPr>
            </w:r>
            <w:r/>
          </w:p>
        </w:tc>
      </w:tr>
      <w:tr>
        <w:trPr/>
        <w:tc>
          <w:tcPr>
            <w:tcW w:w="675" w:type="dxa"/>
            <w:vAlign w:val="top"/>
            <w:textDirection w:val="lrTb"/>
            <w:noWrap w:val="false"/>
          </w:tcPr>
          <w:p>
            <w:pPr>
              <w:pStyle w:val="843"/>
              <w:jc w:val="center"/>
              <w:spacing w:line="360" w:lineRule="auto"/>
            </w:pPr>
            <w:r>
              <w:rPr>
                <w:rFonts w:hint="eastAsia" w:ascii="宋体" w:hAnsi="宋体"/>
                <w:sz w:val="24"/>
                <w:szCs w:val="28"/>
              </w:rPr>
              <w:t xml:space="preserve">…</w:t>
            </w:r>
            <w:r/>
          </w:p>
        </w:tc>
        <w:tc>
          <w:tcPr>
            <w:tcW w:w="2835" w:type="dxa"/>
            <w:vAlign w:val="top"/>
            <w:textDirection w:val="lrTb"/>
            <w:noWrap w:val="false"/>
          </w:tcPr>
          <w:p>
            <w:pPr>
              <w:pStyle w:val="843"/>
              <w:jc w:val="center"/>
              <w:spacing w:line="360" w:lineRule="auto"/>
            </w:pPr>
            <w:r>
              <w:rPr>
                <w:rFonts w:hint="eastAsia" w:ascii="宋体" w:hAnsi="宋体"/>
                <w:sz w:val="24"/>
                <w:szCs w:val="28"/>
              </w:rPr>
              <w:t xml:space="preserve">…</w:t>
            </w:r>
            <w:r/>
          </w:p>
        </w:tc>
        <w:tc>
          <w:tcPr>
            <w:tcW w:w="3119" w:type="dxa"/>
            <w:vAlign w:val="top"/>
            <w:textDirection w:val="lrTb"/>
            <w:noWrap w:val="false"/>
          </w:tcPr>
          <w:p>
            <w:pPr>
              <w:pStyle w:val="843"/>
              <w:jc w:val="center"/>
              <w:spacing w:line="360" w:lineRule="auto"/>
            </w:pPr>
            <w:r>
              <w:rPr>
                <w:rFonts w:hint="eastAsia" w:ascii="宋体" w:hAnsi="宋体"/>
                <w:sz w:val="24"/>
                <w:szCs w:val="28"/>
              </w:rPr>
              <w:t xml:space="preserve">…</w:t>
            </w:r>
            <w:r/>
          </w:p>
        </w:tc>
        <w:tc>
          <w:tcPr>
            <w:tcW w:w="2268" w:type="dxa"/>
            <w:vAlign w:val="top"/>
            <w:textDirection w:val="lrTb"/>
            <w:noWrap w:val="false"/>
          </w:tcPr>
          <w:p>
            <w:pPr>
              <w:pStyle w:val="843"/>
              <w:jc w:val="center"/>
              <w:spacing w:line="360" w:lineRule="auto"/>
            </w:pPr>
            <w:r>
              <w:rPr>
                <w:rFonts w:hint="eastAsia" w:ascii="宋体" w:hAnsi="宋体"/>
                <w:sz w:val="24"/>
                <w:szCs w:val="28"/>
              </w:rPr>
              <w:t xml:space="preserve">…</w:t>
            </w:r>
            <w:r/>
          </w:p>
        </w:tc>
        <w:tc>
          <w:tcPr>
            <w:tcW w:w="3827" w:type="dxa"/>
            <w:vAlign w:val="top"/>
            <w:textDirection w:val="lrTb"/>
            <w:noWrap w:val="false"/>
          </w:tcPr>
          <w:p>
            <w:pPr>
              <w:pStyle w:val="843"/>
              <w:jc w:val="center"/>
              <w:spacing w:line="360" w:lineRule="auto"/>
            </w:pPr>
            <w:r/>
            <w:r/>
          </w:p>
        </w:tc>
        <w:tc>
          <w:tcPr>
            <w:tcW w:w="1559" w:type="dxa"/>
            <w:vAlign w:val="top"/>
            <w:textDirection w:val="lrTb"/>
            <w:noWrap w:val="false"/>
          </w:tcPr>
          <w:p>
            <w:pPr>
              <w:pStyle w:val="843"/>
              <w:jc w:val="center"/>
              <w:spacing w:line="360" w:lineRule="auto"/>
            </w:pPr>
            <w:r/>
            <w:r/>
          </w:p>
        </w:tc>
      </w:tr>
    </w:tbl>
    <w:p>
      <w:pPr>
        <w:pStyle w:val="843"/>
        <w:spacing w:line="480" w:lineRule="auto"/>
        <w:rPr>
          <w:rFonts w:ascii="宋体" w:hAnsi="宋体"/>
          <w:sz w:val="24"/>
        </w:rPr>
      </w:pPr>
      <w:r>
        <w:rPr>
          <w:rFonts w:hint="eastAsia"/>
          <w:sz w:val="24"/>
          <w:szCs w:val="24"/>
        </w:rPr>
        <w:t xml:space="preserve">注：</w:t>
      </w:r>
      <w:r>
        <w:rPr>
          <w:rFonts w:hint="eastAsia" w:ascii="宋体" w:hAnsi="宋体"/>
          <w:sz w:val="24"/>
        </w:rPr>
        <w:t xml:space="preserve">后按磋商文件要求，附相关证明材料。</w:t>
      </w:r>
      <w:r>
        <w:rPr>
          <w:rFonts w:ascii="宋体" w:hAnsi="宋体"/>
          <w:sz w:val="24"/>
        </w:rPr>
      </w:r>
      <w:r/>
    </w:p>
    <w:p>
      <w:pPr>
        <w:pStyle w:val="843"/>
        <w:ind w:firstLine="480"/>
        <w:jc w:val="right"/>
        <w:spacing w:line="460" w:lineRule="exact"/>
        <w:rPr>
          <w:rFonts w:ascii="宋体" w:hAnsi="宋体"/>
          <w:bCs/>
          <w:sz w:val="24"/>
        </w:rPr>
      </w:pPr>
      <w:r/>
      <w:bookmarkStart w:id="68" w:name="_Toc43036673"/>
      <w:r>
        <w:rPr>
          <w:rFonts w:hint="eastAsia" w:ascii="宋体" w:hAnsi="宋体"/>
          <w:bCs/>
          <w:sz w:val="24"/>
        </w:rPr>
        <w:t xml:space="preserve">供应商：</w:t>
      </w:r>
      <w:r>
        <w:rPr>
          <w:rFonts w:hint="eastAsia" w:ascii="宋体" w:hAnsi="宋体"/>
          <w:bCs/>
          <w:sz w:val="24"/>
          <w:u w:val="single"/>
        </w:rPr>
        <w:t xml:space="preserve">                       </w:t>
      </w:r>
      <w:r>
        <w:rPr>
          <w:rFonts w:hint="eastAsia" w:ascii="宋体" w:hAnsi="宋体"/>
          <w:bCs/>
          <w:sz w:val="24"/>
        </w:rPr>
        <w:t xml:space="preserve">（</w:t>
      </w:r>
      <w:r>
        <w:rPr>
          <w:rFonts w:ascii="Arial" w:hAnsi="Arial" w:cs="Arial"/>
          <w:sz w:val="24"/>
        </w:rPr>
        <w:t xml:space="preserve">加盖CA电子公章</w:t>
      </w:r>
      <w:r>
        <w:rPr>
          <w:rFonts w:hint="eastAsia" w:ascii="宋体" w:hAnsi="宋体"/>
          <w:bCs/>
          <w:sz w:val="24"/>
        </w:rPr>
        <w:t xml:space="preserve">）</w:t>
      </w:r>
      <w:r>
        <w:rPr>
          <w:rFonts w:ascii="宋体" w:hAnsi="宋体"/>
          <w:bCs/>
          <w:sz w:val="24"/>
        </w:rPr>
      </w:r>
      <w:r/>
    </w:p>
    <w:p>
      <w:pPr>
        <w:pStyle w:val="843"/>
        <w:ind w:firstLine="480"/>
        <w:jc w:val="right"/>
        <w:spacing w:line="460" w:lineRule="exact"/>
        <w:rPr>
          <w:rFonts w:hint="eastAsia" w:ascii="宋体" w:hAnsi="宋体"/>
          <w:bCs/>
          <w:sz w:val="24"/>
        </w:rPr>
      </w:pPr>
      <w:r>
        <w:rPr>
          <w:rFonts w:hint="eastAsia" w:ascii="宋体" w:hAnsi="宋体"/>
          <w:bCs/>
          <w:sz w:val="24"/>
        </w:rPr>
        <w:t xml:space="preserve">日期：</w:t>
      </w: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p>
    <w:p>
      <w:pPr>
        <w:pStyle w:val="843"/>
        <w:ind w:firstLine="480"/>
        <w:jc w:val="right"/>
        <w:spacing w:line="460" w:lineRule="exact"/>
        <w:rPr>
          <w:rFonts w:hint="eastAsia" w:ascii="宋体" w:hAnsi="宋体"/>
          <w:bCs/>
          <w:sz w:val="24"/>
        </w:rPr>
      </w:pPr>
      <w:r>
        <w:rPr>
          <w:rFonts w:hint="eastAsia" w:ascii="宋体" w:hAnsi="宋体"/>
          <w:bCs/>
          <w:sz w:val="24"/>
        </w:rPr>
      </w:r>
      <w:r/>
    </w:p>
    <w:p>
      <w:pPr>
        <w:pStyle w:val="843"/>
        <w:spacing w:line="360" w:lineRule="auto"/>
        <w:rPr>
          <w:rFonts w:hint="eastAsia"/>
        </w:rPr>
      </w:pPr>
      <w:r>
        <w:rPr>
          <w:rFonts w:hint="eastAsia"/>
        </w:rPr>
      </w:r>
      <w:r/>
    </w:p>
    <w:p>
      <w:pPr>
        <w:pStyle w:val="845"/>
        <w:sectPr>
          <w:footnotePr/>
          <w:endnotePr/>
          <w:type w:val="nextPage"/>
          <w:pgSz w:w="16838" w:h="11906" w:orient="landscape"/>
          <w:pgMar w:top="1800" w:right="1440" w:bottom="1800" w:left="1440" w:header="851" w:footer="992" w:gutter="0"/>
          <w:cols w:num="1" w:sep="0" w:space="720" w:equalWidth="1"/>
          <w:docGrid w:linePitch="360"/>
        </w:sectPr>
      </w:pPr>
      <w:r/>
      <w:r/>
    </w:p>
    <w:p>
      <w:pPr>
        <w:pStyle w:val="845"/>
        <w:rPr>
          <w:rFonts w:hint="eastAsia"/>
        </w:rPr>
      </w:pPr>
      <w:r>
        <w:rPr>
          <w:rFonts w:hint="eastAsia"/>
          <w:lang w:val="en-US" w:eastAsia="zh-CN"/>
        </w:rPr>
        <w:t xml:space="preserve">六</w:t>
      </w:r>
      <w:r>
        <w:rPr>
          <w:rFonts w:hint="eastAsia"/>
        </w:rPr>
        <w:t xml:space="preserve">、人员配备情况</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020"/>
        <w:gridCol w:w="1750"/>
        <w:gridCol w:w="2083"/>
        <w:gridCol w:w="2584"/>
        <w:gridCol w:w="2933"/>
        <w:gridCol w:w="1817"/>
      </w:tblGrid>
      <w:tr>
        <w:trPr/>
        <w:tc>
          <w:tcPr>
            <w:tcW w:w="959" w:type="dxa"/>
            <w:vAlign w:val="top"/>
            <w:textDirection w:val="lrTb"/>
            <w:noWrap w:val="false"/>
          </w:tcPr>
          <w:p>
            <w:pPr>
              <w:pStyle w:val="843"/>
              <w:jc w:val="center"/>
              <w:spacing w:line="480" w:lineRule="auto"/>
              <w:rPr>
                <w:rFonts w:hint="eastAsia" w:ascii="宋体" w:hAnsi="宋体"/>
                <w:b/>
                <w:sz w:val="24"/>
                <w:szCs w:val="24"/>
              </w:rPr>
            </w:pPr>
            <w:r>
              <w:rPr>
                <w:rFonts w:hint="eastAsia" w:ascii="宋体" w:hAnsi="宋体"/>
                <w:b/>
                <w:sz w:val="24"/>
                <w:szCs w:val="24"/>
              </w:rPr>
              <w:t xml:space="preserve">序号</w:t>
            </w:r>
            <w:r/>
          </w:p>
        </w:tc>
        <w:tc>
          <w:tcPr>
            <w:tcW w:w="2020" w:type="dxa"/>
            <w:vAlign w:val="top"/>
            <w:textDirection w:val="lrTb"/>
            <w:noWrap w:val="false"/>
          </w:tcPr>
          <w:p>
            <w:pPr>
              <w:pStyle w:val="843"/>
              <w:jc w:val="center"/>
              <w:spacing w:line="480" w:lineRule="auto"/>
              <w:rPr>
                <w:rFonts w:hint="eastAsia" w:ascii="宋体" w:hAnsi="宋体"/>
                <w:b/>
                <w:sz w:val="24"/>
                <w:szCs w:val="24"/>
              </w:rPr>
            </w:pPr>
            <w:r>
              <w:rPr>
                <w:rFonts w:hint="eastAsia" w:ascii="宋体" w:hAnsi="宋体"/>
                <w:b/>
                <w:sz w:val="24"/>
                <w:szCs w:val="24"/>
              </w:rPr>
              <w:t xml:space="preserve">姓名</w:t>
            </w:r>
            <w:r/>
          </w:p>
        </w:tc>
        <w:tc>
          <w:tcPr>
            <w:tcW w:w="1750" w:type="dxa"/>
            <w:vAlign w:val="top"/>
            <w:textDirection w:val="lrTb"/>
            <w:noWrap w:val="false"/>
          </w:tcPr>
          <w:p>
            <w:pPr>
              <w:pStyle w:val="843"/>
              <w:jc w:val="center"/>
              <w:spacing w:line="480" w:lineRule="auto"/>
              <w:rPr>
                <w:rFonts w:hint="eastAsia" w:ascii="宋体" w:hAnsi="宋体"/>
                <w:b/>
                <w:sz w:val="24"/>
                <w:szCs w:val="24"/>
              </w:rPr>
            </w:pPr>
            <w:r>
              <w:rPr>
                <w:rFonts w:hint="eastAsia" w:ascii="宋体" w:hAnsi="宋体"/>
                <w:b/>
                <w:sz w:val="24"/>
                <w:szCs w:val="24"/>
              </w:rPr>
              <w:t xml:space="preserve">性别</w:t>
            </w:r>
            <w:r/>
          </w:p>
        </w:tc>
        <w:tc>
          <w:tcPr>
            <w:tcW w:w="2083" w:type="dxa"/>
            <w:vAlign w:val="top"/>
            <w:textDirection w:val="lrTb"/>
            <w:noWrap w:val="false"/>
          </w:tcPr>
          <w:p>
            <w:pPr>
              <w:pStyle w:val="843"/>
              <w:jc w:val="center"/>
              <w:spacing w:line="480" w:lineRule="auto"/>
              <w:rPr>
                <w:rFonts w:hint="eastAsia" w:ascii="宋体" w:hAnsi="宋体"/>
                <w:b/>
                <w:sz w:val="24"/>
                <w:szCs w:val="24"/>
              </w:rPr>
            </w:pPr>
            <w:r>
              <w:rPr>
                <w:rFonts w:hint="eastAsia" w:ascii="宋体" w:hAnsi="宋体"/>
                <w:b/>
                <w:sz w:val="24"/>
                <w:szCs w:val="24"/>
              </w:rPr>
              <w:t xml:space="preserve">年龄</w:t>
            </w:r>
            <w:r/>
          </w:p>
        </w:tc>
        <w:tc>
          <w:tcPr>
            <w:tcW w:w="2584" w:type="dxa"/>
            <w:vAlign w:val="top"/>
            <w:textDirection w:val="lrTb"/>
            <w:noWrap w:val="false"/>
          </w:tcPr>
          <w:p>
            <w:pPr>
              <w:pStyle w:val="843"/>
              <w:jc w:val="center"/>
              <w:spacing w:line="480" w:lineRule="auto"/>
              <w:rPr>
                <w:rFonts w:hint="eastAsia" w:ascii="宋体" w:hAnsi="宋体"/>
                <w:b/>
                <w:sz w:val="24"/>
                <w:szCs w:val="24"/>
              </w:rPr>
            </w:pPr>
            <w:r>
              <w:rPr>
                <w:rFonts w:hint="eastAsia" w:ascii="宋体" w:hAnsi="宋体"/>
                <w:b/>
                <w:sz w:val="24"/>
                <w:szCs w:val="24"/>
              </w:rPr>
              <w:t xml:space="preserve">入职时间（年）</w:t>
            </w:r>
            <w:r/>
          </w:p>
        </w:tc>
        <w:tc>
          <w:tcPr>
            <w:tcW w:w="2933" w:type="dxa"/>
            <w:vAlign w:val="top"/>
            <w:textDirection w:val="lrTb"/>
            <w:noWrap w:val="false"/>
          </w:tcPr>
          <w:p>
            <w:pPr>
              <w:pStyle w:val="843"/>
              <w:jc w:val="center"/>
              <w:spacing w:line="480" w:lineRule="auto"/>
              <w:rPr>
                <w:rFonts w:hint="eastAsia" w:ascii="宋体" w:hAnsi="宋体"/>
                <w:b/>
                <w:sz w:val="24"/>
                <w:szCs w:val="24"/>
              </w:rPr>
            </w:pPr>
            <w:r>
              <w:rPr>
                <w:rFonts w:hint="eastAsia" w:ascii="宋体" w:hAnsi="宋体"/>
                <w:b/>
                <w:sz w:val="24"/>
                <w:szCs w:val="24"/>
              </w:rPr>
              <w:t xml:space="preserve">拟派岗位</w:t>
            </w:r>
            <w:r/>
          </w:p>
        </w:tc>
        <w:tc>
          <w:tcPr>
            <w:tcW w:w="1817" w:type="dxa"/>
            <w:vAlign w:val="top"/>
            <w:textDirection w:val="lrTb"/>
            <w:noWrap w:val="false"/>
          </w:tcPr>
          <w:p>
            <w:pPr>
              <w:pStyle w:val="843"/>
              <w:jc w:val="center"/>
              <w:spacing w:line="480" w:lineRule="auto"/>
              <w:rPr>
                <w:rFonts w:hint="eastAsia" w:ascii="宋体" w:hAnsi="宋体"/>
                <w:b/>
                <w:sz w:val="24"/>
                <w:szCs w:val="24"/>
              </w:rPr>
            </w:pPr>
            <w:r>
              <w:rPr>
                <w:rFonts w:hint="eastAsia" w:ascii="宋体" w:hAnsi="宋体"/>
                <w:b/>
                <w:sz w:val="24"/>
                <w:szCs w:val="24"/>
              </w:rPr>
              <w:t xml:space="preserve">备注</w:t>
            </w:r>
            <w:r/>
          </w:p>
        </w:tc>
      </w:tr>
      <w:tr>
        <w:trPr/>
        <w:tc>
          <w:tcPr>
            <w:tcW w:w="959" w:type="dxa"/>
            <w:vAlign w:val="top"/>
            <w:textDirection w:val="lrTb"/>
            <w:noWrap w:val="false"/>
          </w:tcPr>
          <w:p>
            <w:pPr>
              <w:pStyle w:val="843"/>
              <w:jc w:val="center"/>
              <w:spacing w:line="480" w:lineRule="auto"/>
              <w:rPr>
                <w:rFonts w:hint="eastAsia" w:ascii="宋体" w:hAnsi="宋体"/>
                <w:sz w:val="24"/>
                <w:szCs w:val="24"/>
              </w:rPr>
            </w:pPr>
            <w:r>
              <w:rPr>
                <w:rFonts w:hint="eastAsia" w:ascii="宋体" w:hAnsi="宋体"/>
                <w:sz w:val="24"/>
                <w:szCs w:val="24"/>
              </w:rPr>
              <w:t xml:space="preserve">1</w:t>
            </w:r>
            <w:r/>
          </w:p>
        </w:tc>
        <w:tc>
          <w:tcPr>
            <w:tcW w:w="2020" w:type="dxa"/>
            <w:vAlign w:val="top"/>
            <w:textDirection w:val="lrTb"/>
            <w:noWrap w:val="false"/>
          </w:tcPr>
          <w:p>
            <w:pPr>
              <w:pStyle w:val="843"/>
              <w:jc w:val="center"/>
              <w:spacing w:line="480" w:lineRule="auto"/>
              <w:rPr>
                <w:rFonts w:hint="eastAsia" w:ascii="宋体" w:hAnsi="宋体"/>
                <w:sz w:val="24"/>
                <w:szCs w:val="24"/>
              </w:rPr>
            </w:pPr>
            <w:r>
              <w:rPr>
                <w:rFonts w:hint="eastAsia" w:ascii="宋体" w:hAnsi="宋体"/>
                <w:sz w:val="24"/>
                <w:szCs w:val="24"/>
              </w:rPr>
            </w:r>
            <w:r/>
          </w:p>
        </w:tc>
        <w:tc>
          <w:tcPr>
            <w:tcW w:w="1750" w:type="dxa"/>
            <w:vAlign w:val="top"/>
            <w:textDirection w:val="lrTb"/>
            <w:noWrap w:val="false"/>
          </w:tcPr>
          <w:p>
            <w:pPr>
              <w:pStyle w:val="843"/>
              <w:jc w:val="center"/>
              <w:spacing w:line="480" w:lineRule="auto"/>
              <w:rPr>
                <w:rFonts w:hint="eastAsia" w:ascii="宋体" w:hAnsi="宋体"/>
                <w:sz w:val="24"/>
                <w:szCs w:val="24"/>
              </w:rPr>
            </w:pPr>
            <w:r>
              <w:rPr>
                <w:rFonts w:hint="eastAsia" w:ascii="宋体" w:hAnsi="宋体"/>
                <w:sz w:val="24"/>
                <w:szCs w:val="24"/>
              </w:rPr>
            </w:r>
            <w:r/>
          </w:p>
        </w:tc>
        <w:tc>
          <w:tcPr>
            <w:tcW w:w="2083" w:type="dxa"/>
            <w:vAlign w:val="top"/>
            <w:textDirection w:val="lrTb"/>
            <w:noWrap w:val="false"/>
          </w:tcPr>
          <w:p>
            <w:pPr>
              <w:pStyle w:val="843"/>
              <w:jc w:val="center"/>
              <w:spacing w:line="480" w:lineRule="auto"/>
              <w:rPr>
                <w:rFonts w:hint="eastAsia" w:ascii="宋体" w:hAnsi="宋体"/>
                <w:sz w:val="24"/>
                <w:szCs w:val="24"/>
              </w:rPr>
            </w:pPr>
            <w:r>
              <w:rPr>
                <w:rFonts w:hint="eastAsia" w:ascii="宋体" w:hAnsi="宋体"/>
                <w:sz w:val="24"/>
                <w:szCs w:val="24"/>
              </w:rPr>
            </w:r>
            <w:r/>
          </w:p>
        </w:tc>
        <w:tc>
          <w:tcPr>
            <w:tcW w:w="2584" w:type="dxa"/>
            <w:vAlign w:val="top"/>
            <w:textDirection w:val="lrTb"/>
            <w:noWrap w:val="false"/>
          </w:tcPr>
          <w:p>
            <w:pPr>
              <w:pStyle w:val="843"/>
              <w:jc w:val="center"/>
              <w:spacing w:line="480" w:lineRule="auto"/>
              <w:rPr>
                <w:rFonts w:hint="eastAsia" w:ascii="宋体" w:hAnsi="宋体"/>
                <w:sz w:val="24"/>
                <w:szCs w:val="24"/>
              </w:rPr>
            </w:pPr>
            <w:r>
              <w:rPr>
                <w:rFonts w:hint="eastAsia" w:ascii="宋体" w:hAnsi="宋体"/>
                <w:sz w:val="24"/>
                <w:szCs w:val="24"/>
              </w:rPr>
            </w:r>
            <w:r/>
          </w:p>
        </w:tc>
        <w:tc>
          <w:tcPr>
            <w:tcW w:w="2933" w:type="dxa"/>
            <w:vAlign w:val="top"/>
            <w:textDirection w:val="lrTb"/>
            <w:noWrap w:val="false"/>
          </w:tcPr>
          <w:p>
            <w:pPr>
              <w:pStyle w:val="843"/>
              <w:jc w:val="center"/>
              <w:spacing w:line="480" w:lineRule="auto"/>
              <w:rPr>
                <w:rFonts w:hint="eastAsia" w:ascii="宋体" w:hAnsi="宋体"/>
                <w:sz w:val="24"/>
                <w:szCs w:val="24"/>
              </w:rPr>
            </w:pPr>
            <w:r>
              <w:rPr>
                <w:rFonts w:hint="eastAsia" w:ascii="宋体" w:hAnsi="宋体"/>
                <w:sz w:val="24"/>
                <w:szCs w:val="24"/>
              </w:rPr>
              <w:t xml:space="preserve">项目负责人</w:t>
            </w:r>
            <w:r/>
          </w:p>
        </w:tc>
        <w:tc>
          <w:tcPr>
            <w:tcW w:w="1817" w:type="dxa"/>
            <w:vAlign w:val="top"/>
            <w:textDirection w:val="lrTb"/>
            <w:noWrap w:val="false"/>
          </w:tcPr>
          <w:p>
            <w:pPr>
              <w:pStyle w:val="843"/>
              <w:jc w:val="center"/>
              <w:spacing w:line="480" w:lineRule="auto"/>
              <w:rPr>
                <w:rFonts w:hint="eastAsia" w:ascii="宋体" w:hAnsi="宋体"/>
                <w:sz w:val="24"/>
                <w:szCs w:val="24"/>
              </w:rPr>
            </w:pPr>
            <w:r>
              <w:rPr>
                <w:rFonts w:hint="eastAsia" w:ascii="宋体" w:hAnsi="宋体"/>
                <w:sz w:val="24"/>
                <w:szCs w:val="24"/>
              </w:rPr>
            </w:r>
            <w:r/>
          </w:p>
        </w:tc>
      </w:tr>
      <w:tr>
        <w:trPr/>
        <w:tc>
          <w:tcPr>
            <w:tcW w:w="959" w:type="dxa"/>
            <w:vAlign w:val="top"/>
            <w:textDirection w:val="lrTb"/>
            <w:noWrap w:val="false"/>
          </w:tcPr>
          <w:p>
            <w:pPr>
              <w:pStyle w:val="843"/>
              <w:jc w:val="center"/>
              <w:spacing w:line="480" w:lineRule="auto"/>
              <w:rPr>
                <w:rFonts w:hint="eastAsia" w:ascii="宋体" w:hAnsi="宋体"/>
                <w:sz w:val="24"/>
                <w:szCs w:val="24"/>
              </w:rPr>
            </w:pPr>
            <w:r>
              <w:rPr>
                <w:rFonts w:hint="eastAsia" w:ascii="宋体" w:hAnsi="宋体"/>
                <w:sz w:val="24"/>
                <w:szCs w:val="24"/>
              </w:rPr>
              <w:t xml:space="preserve">2</w:t>
            </w:r>
            <w:r/>
          </w:p>
        </w:tc>
        <w:tc>
          <w:tcPr>
            <w:tcW w:w="2020" w:type="dxa"/>
            <w:vAlign w:val="top"/>
            <w:textDirection w:val="lrTb"/>
            <w:noWrap w:val="false"/>
          </w:tcPr>
          <w:p>
            <w:pPr>
              <w:pStyle w:val="843"/>
              <w:jc w:val="center"/>
              <w:spacing w:line="480" w:lineRule="auto"/>
              <w:rPr>
                <w:rFonts w:hint="eastAsia" w:ascii="宋体" w:hAnsi="宋体"/>
                <w:sz w:val="24"/>
                <w:szCs w:val="24"/>
              </w:rPr>
            </w:pPr>
            <w:r>
              <w:rPr>
                <w:rFonts w:hint="eastAsia" w:ascii="宋体" w:hAnsi="宋体"/>
                <w:sz w:val="24"/>
                <w:szCs w:val="24"/>
              </w:rPr>
            </w:r>
            <w:r/>
          </w:p>
        </w:tc>
        <w:tc>
          <w:tcPr>
            <w:tcW w:w="1750" w:type="dxa"/>
            <w:vAlign w:val="top"/>
            <w:textDirection w:val="lrTb"/>
            <w:noWrap w:val="false"/>
          </w:tcPr>
          <w:p>
            <w:pPr>
              <w:pStyle w:val="843"/>
              <w:jc w:val="center"/>
              <w:spacing w:line="480" w:lineRule="auto"/>
              <w:rPr>
                <w:rFonts w:hint="eastAsia" w:ascii="宋体" w:hAnsi="宋体"/>
                <w:sz w:val="24"/>
                <w:szCs w:val="24"/>
              </w:rPr>
            </w:pPr>
            <w:r>
              <w:rPr>
                <w:rFonts w:hint="eastAsia" w:ascii="宋体" w:hAnsi="宋体"/>
                <w:sz w:val="24"/>
                <w:szCs w:val="24"/>
              </w:rPr>
            </w:r>
            <w:r/>
          </w:p>
        </w:tc>
        <w:tc>
          <w:tcPr>
            <w:tcW w:w="2083" w:type="dxa"/>
            <w:vAlign w:val="top"/>
            <w:textDirection w:val="lrTb"/>
            <w:noWrap w:val="false"/>
          </w:tcPr>
          <w:p>
            <w:pPr>
              <w:pStyle w:val="843"/>
              <w:jc w:val="center"/>
              <w:spacing w:line="480" w:lineRule="auto"/>
              <w:rPr>
                <w:rFonts w:hint="eastAsia" w:ascii="宋体" w:hAnsi="宋体"/>
                <w:sz w:val="24"/>
                <w:szCs w:val="24"/>
              </w:rPr>
            </w:pPr>
            <w:r>
              <w:rPr>
                <w:rFonts w:hint="eastAsia" w:ascii="宋体" w:hAnsi="宋体"/>
                <w:sz w:val="24"/>
                <w:szCs w:val="24"/>
              </w:rPr>
            </w:r>
            <w:r/>
          </w:p>
        </w:tc>
        <w:tc>
          <w:tcPr>
            <w:tcW w:w="2584" w:type="dxa"/>
            <w:vAlign w:val="top"/>
            <w:textDirection w:val="lrTb"/>
            <w:noWrap w:val="false"/>
          </w:tcPr>
          <w:p>
            <w:pPr>
              <w:pStyle w:val="843"/>
              <w:jc w:val="center"/>
              <w:spacing w:line="480" w:lineRule="auto"/>
              <w:rPr>
                <w:rFonts w:hint="eastAsia" w:ascii="宋体" w:hAnsi="宋体"/>
                <w:sz w:val="24"/>
                <w:szCs w:val="24"/>
              </w:rPr>
            </w:pPr>
            <w:r>
              <w:rPr>
                <w:rFonts w:hint="eastAsia" w:ascii="宋体" w:hAnsi="宋体"/>
                <w:sz w:val="24"/>
                <w:szCs w:val="24"/>
              </w:rPr>
            </w:r>
            <w:r/>
          </w:p>
        </w:tc>
        <w:tc>
          <w:tcPr>
            <w:tcW w:w="2933" w:type="dxa"/>
            <w:vAlign w:val="top"/>
            <w:textDirection w:val="lrTb"/>
            <w:noWrap w:val="false"/>
          </w:tcPr>
          <w:p>
            <w:pPr>
              <w:pStyle w:val="843"/>
              <w:jc w:val="center"/>
              <w:spacing w:line="480" w:lineRule="auto"/>
              <w:rPr>
                <w:rFonts w:hint="eastAsia" w:ascii="宋体" w:hAnsi="宋体"/>
                <w:sz w:val="24"/>
                <w:szCs w:val="24"/>
              </w:rPr>
            </w:pPr>
            <w:r>
              <w:rPr>
                <w:rFonts w:hint="eastAsia" w:ascii="宋体" w:hAnsi="宋体"/>
                <w:sz w:val="24"/>
                <w:szCs w:val="24"/>
              </w:rPr>
              <w:t xml:space="preserve">项目组成员</w:t>
            </w:r>
            <w:r/>
          </w:p>
        </w:tc>
        <w:tc>
          <w:tcPr>
            <w:tcW w:w="1817" w:type="dxa"/>
            <w:vAlign w:val="top"/>
            <w:textDirection w:val="lrTb"/>
            <w:noWrap w:val="false"/>
          </w:tcPr>
          <w:p>
            <w:pPr>
              <w:pStyle w:val="843"/>
              <w:jc w:val="center"/>
              <w:spacing w:line="480" w:lineRule="auto"/>
              <w:rPr>
                <w:rFonts w:hint="eastAsia" w:ascii="宋体" w:hAnsi="宋体"/>
                <w:sz w:val="24"/>
                <w:szCs w:val="24"/>
              </w:rPr>
            </w:pPr>
            <w:r>
              <w:rPr>
                <w:rFonts w:hint="eastAsia" w:ascii="宋体" w:hAnsi="宋体"/>
                <w:sz w:val="24"/>
                <w:szCs w:val="24"/>
              </w:rPr>
            </w:r>
            <w:r/>
          </w:p>
        </w:tc>
      </w:tr>
      <w:tr>
        <w:trPr/>
        <w:tc>
          <w:tcPr>
            <w:tcW w:w="959" w:type="dxa"/>
            <w:vAlign w:val="top"/>
            <w:textDirection w:val="lrTb"/>
            <w:noWrap w:val="false"/>
          </w:tcPr>
          <w:p>
            <w:pPr>
              <w:pStyle w:val="843"/>
              <w:jc w:val="center"/>
              <w:spacing w:line="480" w:lineRule="auto"/>
              <w:rPr>
                <w:rFonts w:hint="eastAsia" w:ascii="宋体" w:hAnsi="宋体"/>
                <w:sz w:val="24"/>
                <w:szCs w:val="24"/>
              </w:rPr>
            </w:pPr>
            <w:r>
              <w:rPr>
                <w:rFonts w:hint="eastAsia" w:ascii="宋体" w:hAnsi="宋体"/>
                <w:sz w:val="24"/>
                <w:szCs w:val="24"/>
              </w:rPr>
              <w:t xml:space="preserve">3</w:t>
            </w:r>
            <w:r/>
          </w:p>
        </w:tc>
        <w:tc>
          <w:tcPr>
            <w:tcW w:w="2020" w:type="dxa"/>
            <w:vAlign w:val="top"/>
            <w:textDirection w:val="lrTb"/>
            <w:noWrap w:val="false"/>
          </w:tcPr>
          <w:p>
            <w:pPr>
              <w:pStyle w:val="843"/>
              <w:jc w:val="center"/>
              <w:spacing w:line="480" w:lineRule="auto"/>
              <w:rPr>
                <w:rFonts w:hint="eastAsia" w:ascii="宋体" w:hAnsi="宋体"/>
                <w:sz w:val="24"/>
                <w:szCs w:val="24"/>
              </w:rPr>
            </w:pPr>
            <w:r>
              <w:rPr>
                <w:rFonts w:hint="eastAsia" w:ascii="宋体" w:hAnsi="宋体"/>
                <w:sz w:val="24"/>
                <w:szCs w:val="24"/>
              </w:rPr>
            </w:r>
            <w:r/>
          </w:p>
        </w:tc>
        <w:tc>
          <w:tcPr>
            <w:tcW w:w="1750" w:type="dxa"/>
            <w:vAlign w:val="top"/>
            <w:textDirection w:val="lrTb"/>
            <w:noWrap w:val="false"/>
          </w:tcPr>
          <w:p>
            <w:pPr>
              <w:pStyle w:val="843"/>
              <w:jc w:val="center"/>
              <w:spacing w:line="480" w:lineRule="auto"/>
              <w:rPr>
                <w:rFonts w:hint="eastAsia" w:ascii="宋体" w:hAnsi="宋体"/>
                <w:sz w:val="24"/>
                <w:szCs w:val="24"/>
              </w:rPr>
            </w:pPr>
            <w:r>
              <w:rPr>
                <w:rFonts w:hint="eastAsia" w:ascii="宋体" w:hAnsi="宋体"/>
                <w:sz w:val="24"/>
                <w:szCs w:val="24"/>
              </w:rPr>
            </w:r>
            <w:r/>
          </w:p>
        </w:tc>
        <w:tc>
          <w:tcPr>
            <w:tcW w:w="2083" w:type="dxa"/>
            <w:vAlign w:val="top"/>
            <w:textDirection w:val="lrTb"/>
            <w:noWrap w:val="false"/>
          </w:tcPr>
          <w:p>
            <w:pPr>
              <w:pStyle w:val="843"/>
              <w:jc w:val="center"/>
              <w:spacing w:line="480" w:lineRule="auto"/>
              <w:rPr>
                <w:rFonts w:hint="eastAsia" w:ascii="宋体" w:hAnsi="宋体"/>
                <w:sz w:val="24"/>
                <w:szCs w:val="24"/>
              </w:rPr>
            </w:pPr>
            <w:r>
              <w:rPr>
                <w:rFonts w:hint="eastAsia" w:ascii="宋体" w:hAnsi="宋体"/>
                <w:sz w:val="24"/>
                <w:szCs w:val="24"/>
              </w:rPr>
            </w:r>
            <w:r/>
          </w:p>
        </w:tc>
        <w:tc>
          <w:tcPr>
            <w:tcW w:w="2584" w:type="dxa"/>
            <w:vAlign w:val="top"/>
            <w:textDirection w:val="lrTb"/>
            <w:noWrap w:val="false"/>
          </w:tcPr>
          <w:p>
            <w:pPr>
              <w:pStyle w:val="843"/>
              <w:jc w:val="center"/>
              <w:spacing w:line="480" w:lineRule="auto"/>
              <w:rPr>
                <w:rFonts w:hint="eastAsia" w:ascii="宋体" w:hAnsi="宋体"/>
                <w:sz w:val="24"/>
                <w:szCs w:val="24"/>
              </w:rPr>
            </w:pPr>
            <w:r>
              <w:rPr>
                <w:rFonts w:hint="eastAsia" w:ascii="宋体" w:hAnsi="宋体"/>
                <w:sz w:val="24"/>
                <w:szCs w:val="24"/>
              </w:rPr>
            </w:r>
            <w:r/>
          </w:p>
        </w:tc>
        <w:tc>
          <w:tcPr>
            <w:tcW w:w="2933" w:type="dxa"/>
            <w:vAlign w:val="top"/>
            <w:textDirection w:val="lrTb"/>
            <w:noWrap w:val="false"/>
          </w:tcPr>
          <w:p>
            <w:pPr>
              <w:pStyle w:val="843"/>
              <w:jc w:val="center"/>
              <w:spacing w:line="480" w:lineRule="auto"/>
              <w:rPr>
                <w:rFonts w:hint="eastAsia" w:ascii="宋体" w:hAnsi="宋体"/>
                <w:sz w:val="24"/>
                <w:szCs w:val="24"/>
              </w:rPr>
            </w:pPr>
            <w:r>
              <w:rPr>
                <w:rFonts w:hint="eastAsia" w:ascii="宋体" w:hAnsi="宋体"/>
                <w:sz w:val="24"/>
                <w:szCs w:val="24"/>
              </w:rPr>
              <w:t xml:space="preserve">…</w:t>
            </w:r>
            <w:r/>
          </w:p>
        </w:tc>
        <w:tc>
          <w:tcPr>
            <w:tcW w:w="1817" w:type="dxa"/>
            <w:vAlign w:val="top"/>
            <w:textDirection w:val="lrTb"/>
            <w:noWrap w:val="false"/>
          </w:tcPr>
          <w:p>
            <w:pPr>
              <w:pStyle w:val="843"/>
              <w:jc w:val="center"/>
              <w:spacing w:line="480" w:lineRule="auto"/>
              <w:rPr>
                <w:rFonts w:hint="eastAsia" w:ascii="宋体" w:hAnsi="宋体"/>
                <w:sz w:val="24"/>
                <w:szCs w:val="24"/>
              </w:rPr>
            </w:pPr>
            <w:r>
              <w:rPr>
                <w:rFonts w:hint="eastAsia" w:ascii="宋体" w:hAnsi="宋体"/>
                <w:sz w:val="24"/>
                <w:szCs w:val="24"/>
              </w:rPr>
            </w:r>
            <w:r/>
          </w:p>
        </w:tc>
      </w:tr>
      <w:tr>
        <w:trPr/>
        <w:tc>
          <w:tcPr>
            <w:tcW w:w="959" w:type="dxa"/>
            <w:vAlign w:val="top"/>
            <w:textDirection w:val="lrTb"/>
            <w:noWrap w:val="false"/>
          </w:tcPr>
          <w:p>
            <w:pPr>
              <w:pStyle w:val="843"/>
              <w:jc w:val="center"/>
              <w:spacing w:line="480" w:lineRule="auto"/>
              <w:rPr>
                <w:rFonts w:hint="eastAsia" w:ascii="宋体" w:hAnsi="宋体"/>
                <w:sz w:val="24"/>
                <w:szCs w:val="24"/>
              </w:rPr>
            </w:pPr>
            <w:r>
              <w:rPr>
                <w:rFonts w:hint="eastAsia" w:ascii="宋体" w:hAnsi="宋体"/>
                <w:sz w:val="24"/>
                <w:szCs w:val="24"/>
              </w:rPr>
              <w:t xml:space="preserve">4</w:t>
            </w:r>
            <w:r/>
          </w:p>
        </w:tc>
        <w:tc>
          <w:tcPr>
            <w:tcW w:w="2020" w:type="dxa"/>
            <w:vAlign w:val="top"/>
            <w:textDirection w:val="lrTb"/>
            <w:noWrap w:val="false"/>
          </w:tcPr>
          <w:p>
            <w:pPr>
              <w:pStyle w:val="843"/>
              <w:jc w:val="center"/>
              <w:spacing w:line="480" w:lineRule="auto"/>
              <w:rPr>
                <w:rFonts w:hint="eastAsia" w:ascii="宋体" w:hAnsi="宋体"/>
                <w:sz w:val="24"/>
                <w:szCs w:val="24"/>
              </w:rPr>
            </w:pPr>
            <w:r>
              <w:rPr>
                <w:rFonts w:hint="eastAsia" w:ascii="宋体" w:hAnsi="宋体"/>
                <w:sz w:val="24"/>
                <w:szCs w:val="24"/>
              </w:rPr>
            </w:r>
            <w:r/>
          </w:p>
        </w:tc>
        <w:tc>
          <w:tcPr>
            <w:tcW w:w="1750" w:type="dxa"/>
            <w:vAlign w:val="top"/>
            <w:textDirection w:val="lrTb"/>
            <w:noWrap w:val="false"/>
          </w:tcPr>
          <w:p>
            <w:pPr>
              <w:pStyle w:val="843"/>
              <w:jc w:val="center"/>
              <w:spacing w:line="480" w:lineRule="auto"/>
              <w:rPr>
                <w:rFonts w:hint="eastAsia" w:ascii="宋体" w:hAnsi="宋体"/>
                <w:sz w:val="24"/>
                <w:szCs w:val="24"/>
              </w:rPr>
            </w:pPr>
            <w:r>
              <w:rPr>
                <w:rFonts w:hint="eastAsia" w:ascii="宋体" w:hAnsi="宋体"/>
                <w:sz w:val="24"/>
                <w:szCs w:val="24"/>
              </w:rPr>
            </w:r>
            <w:r/>
          </w:p>
        </w:tc>
        <w:tc>
          <w:tcPr>
            <w:tcW w:w="2083" w:type="dxa"/>
            <w:vAlign w:val="top"/>
            <w:textDirection w:val="lrTb"/>
            <w:noWrap w:val="false"/>
          </w:tcPr>
          <w:p>
            <w:pPr>
              <w:pStyle w:val="843"/>
              <w:jc w:val="center"/>
              <w:spacing w:line="480" w:lineRule="auto"/>
              <w:rPr>
                <w:rFonts w:hint="eastAsia" w:ascii="宋体" w:hAnsi="宋体"/>
                <w:sz w:val="24"/>
                <w:szCs w:val="24"/>
              </w:rPr>
            </w:pPr>
            <w:r>
              <w:rPr>
                <w:rFonts w:hint="eastAsia" w:ascii="宋体" w:hAnsi="宋体"/>
                <w:sz w:val="24"/>
                <w:szCs w:val="24"/>
              </w:rPr>
            </w:r>
            <w:r/>
          </w:p>
        </w:tc>
        <w:tc>
          <w:tcPr>
            <w:tcW w:w="2584" w:type="dxa"/>
            <w:vAlign w:val="top"/>
            <w:textDirection w:val="lrTb"/>
            <w:noWrap w:val="false"/>
          </w:tcPr>
          <w:p>
            <w:pPr>
              <w:pStyle w:val="843"/>
              <w:jc w:val="center"/>
              <w:spacing w:line="480" w:lineRule="auto"/>
              <w:rPr>
                <w:rFonts w:hint="eastAsia" w:ascii="宋体" w:hAnsi="宋体"/>
                <w:sz w:val="24"/>
                <w:szCs w:val="24"/>
              </w:rPr>
            </w:pPr>
            <w:r>
              <w:rPr>
                <w:rFonts w:hint="eastAsia" w:ascii="宋体" w:hAnsi="宋体"/>
                <w:sz w:val="24"/>
                <w:szCs w:val="24"/>
              </w:rPr>
            </w:r>
            <w:r/>
          </w:p>
        </w:tc>
        <w:tc>
          <w:tcPr>
            <w:tcW w:w="2933" w:type="dxa"/>
            <w:vAlign w:val="top"/>
            <w:textDirection w:val="lrTb"/>
            <w:noWrap w:val="false"/>
          </w:tcPr>
          <w:p>
            <w:pPr>
              <w:pStyle w:val="843"/>
              <w:jc w:val="center"/>
              <w:spacing w:line="480" w:lineRule="auto"/>
              <w:rPr>
                <w:rFonts w:hint="eastAsia" w:ascii="宋体" w:hAnsi="宋体"/>
                <w:sz w:val="24"/>
                <w:szCs w:val="24"/>
              </w:rPr>
            </w:pPr>
            <w:r>
              <w:rPr>
                <w:rFonts w:hint="eastAsia" w:ascii="宋体" w:hAnsi="宋体"/>
                <w:sz w:val="24"/>
                <w:szCs w:val="24"/>
              </w:rPr>
              <w:t xml:space="preserve">…</w:t>
            </w:r>
            <w:r/>
          </w:p>
        </w:tc>
        <w:tc>
          <w:tcPr>
            <w:tcW w:w="1817" w:type="dxa"/>
            <w:vAlign w:val="top"/>
            <w:textDirection w:val="lrTb"/>
            <w:noWrap w:val="false"/>
          </w:tcPr>
          <w:p>
            <w:pPr>
              <w:pStyle w:val="843"/>
              <w:jc w:val="center"/>
              <w:spacing w:line="480" w:lineRule="auto"/>
              <w:rPr>
                <w:rFonts w:hint="eastAsia" w:ascii="宋体" w:hAnsi="宋体"/>
                <w:sz w:val="24"/>
                <w:szCs w:val="24"/>
              </w:rPr>
            </w:pPr>
            <w:r>
              <w:rPr>
                <w:rFonts w:hint="eastAsia" w:ascii="宋体" w:hAnsi="宋体"/>
                <w:sz w:val="24"/>
                <w:szCs w:val="24"/>
              </w:rPr>
            </w:r>
            <w:r/>
          </w:p>
        </w:tc>
      </w:tr>
      <w:tr>
        <w:trPr/>
        <w:tc>
          <w:tcPr>
            <w:tcW w:w="959" w:type="dxa"/>
            <w:vAlign w:val="center"/>
            <w:textDirection w:val="lrTb"/>
            <w:noWrap w:val="false"/>
          </w:tcPr>
          <w:p>
            <w:pPr>
              <w:pStyle w:val="843"/>
              <w:jc w:val="center"/>
              <w:spacing w:line="480" w:lineRule="auto"/>
              <w:rPr>
                <w:rFonts w:ascii="宋体" w:hAnsi="宋体"/>
              </w:rPr>
            </w:pPr>
            <w:r>
              <w:rPr>
                <w:rFonts w:hint="eastAsia" w:ascii="宋体" w:hAnsi="宋体"/>
                <w:sz w:val="24"/>
                <w:szCs w:val="24"/>
              </w:rPr>
              <w:t xml:space="preserve">…</w:t>
            </w:r>
            <w:r>
              <w:rPr>
                <w:rFonts w:ascii="宋体" w:hAnsi="宋体"/>
              </w:rPr>
            </w:r>
            <w:r/>
          </w:p>
        </w:tc>
        <w:tc>
          <w:tcPr>
            <w:tcW w:w="2020" w:type="dxa"/>
            <w:vAlign w:val="center"/>
            <w:textDirection w:val="lrTb"/>
            <w:noWrap w:val="false"/>
          </w:tcPr>
          <w:p>
            <w:pPr>
              <w:pStyle w:val="843"/>
              <w:jc w:val="center"/>
              <w:spacing w:line="480" w:lineRule="auto"/>
              <w:rPr>
                <w:rFonts w:ascii="宋体" w:hAnsi="宋体"/>
              </w:rPr>
            </w:pPr>
            <w:r>
              <w:rPr>
                <w:rFonts w:hint="eastAsia" w:ascii="宋体" w:hAnsi="宋体"/>
                <w:sz w:val="24"/>
                <w:szCs w:val="24"/>
              </w:rPr>
              <w:t xml:space="preserve">…</w:t>
            </w:r>
            <w:r>
              <w:rPr>
                <w:rFonts w:ascii="宋体" w:hAnsi="宋体"/>
              </w:rPr>
            </w:r>
            <w:r/>
          </w:p>
        </w:tc>
        <w:tc>
          <w:tcPr>
            <w:tcW w:w="1750" w:type="dxa"/>
            <w:vAlign w:val="center"/>
            <w:textDirection w:val="lrTb"/>
            <w:noWrap w:val="false"/>
          </w:tcPr>
          <w:p>
            <w:pPr>
              <w:pStyle w:val="843"/>
              <w:jc w:val="center"/>
              <w:spacing w:line="480" w:lineRule="auto"/>
              <w:rPr>
                <w:rFonts w:ascii="宋体" w:hAnsi="宋体"/>
              </w:rPr>
            </w:pPr>
            <w:r>
              <w:rPr>
                <w:rFonts w:hint="eastAsia" w:ascii="宋体" w:hAnsi="宋体"/>
                <w:sz w:val="24"/>
                <w:szCs w:val="24"/>
              </w:rPr>
              <w:t xml:space="preserve">…</w:t>
            </w:r>
            <w:r>
              <w:rPr>
                <w:rFonts w:ascii="宋体" w:hAnsi="宋体"/>
              </w:rPr>
            </w:r>
            <w:r/>
          </w:p>
        </w:tc>
        <w:tc>
          <w:tcPr>
            <w:tcW w:w="2083" w:type="dxa"/>
            <w:vAlign w:val="center"/>
            <w:textDirection w:val="lrTb"/>
            <w:noWrap w:val="false"/>
          </w:tcPr>
          <w:p>
            <w:pPr>
              <w:pStyle w:val="843"/>
              <w:jc w:val="center"/>
              <w:spacing w:line="480" w:lineRule="auto"/>
              <w:rPr>
                <w:rFonts w:ascii="宋体" w:hAnsi="宋体"/>
              </w:rPr>
            </w:pPr>
            <w:r>
              <w:rPr>
                <w:rFonts w:hint="eastAsia" w:ascii="宋体" w:hAnsi="宋体"/>
                <w:sz w:val="24"/>
                <w:szCs w:val="24"/>
              </w:rPr>
              <w:t xml:space="preserve">…</w:t>
            </w:r>
            <w:r>
              <w:rPr>
                <w:rFonts w:ascii="宋体" w:hAnsi="宋体"/>
              </w:rPr>
            </w:r>
            <w:r/>
          </w:p>
        </w:tc>
        <w:tc>
          <w:tcPr>
            <w:tcW w:w="2584" w:type="dxa"/>
            <w:vAlign w:val="center"/>
            <w:textDirection w:val="lrTb"/>
            <w:noWrap w:val="false"/>
          </w:tcPr>
          <w:p>
            <w:pPr>
              <w:pStyle w:val="843"/>
              <w:jc w:val="center"/>
              <w:spacing w:line="480" w:lineRule="auto"/>
              <w:rPr>
                <w:rFonts w:ascii="宋体" w:hAnsi="宋体"/>
              </w:rPr>
            </w:pPr>
            <w:r>
              <w:rPr>
                <w:rFonts w:hint="eastAsia" w:ascii="宋体" w:hAnsi="宋体"/>
                <w:sz w:val="24"/>
                <w:szCs w:val="24"/>
              </w:rPr>
              <w:t xml:space="preserve">…</w:t>
            </w:r>
            <w:r>
              <w:rPr>
                <w:rFonts w:ascii="宋体" w:hAnsi="宋体"/>
              </w:rPr>
            </w:r>
            <w:r/>
          </w:p>
        </w:tc>
        <w:tc>
          <w:tcPr>
            <w:tcW w:w="2933" w:type="dxa"/>
            <w:vAlign w:val="center"/>
            <w:textDirection w:val="lrTb"/>
            <w:noWrap w:val="false"/>
          </w:tcPr>
          <w:p>
            <w:pPr>
              <w:pStyle w:val="843"/>
              <w:jc w:val="center"/>
              <w:spacing w:line="480" w:lineRule="auto"/>
              <w:rPr>
                <w:rFonts w:ascii="宋体" w:hAnsi="宋体"/>
              </w:rPr>
            </w:pPr>
            <w:r>
              <w:rPr>
                <w:rFonts w:hint="eastAsia" w:ascii="宋体" w:hAnsi="宋体"/>
                <w:sz w:val="24"/>
                <w:szCs w:val="24"/>
              </w:rPr>
              <w:t xml:space="preserve">…</w:t>
            </w:r>
            <w:r>
              <w:rPr>
                <w:rFonts w:ascii="宋体" w:hAnsi="宋体"/>
              </w:rPr>
            </w:r>
            <w:r/>
          </w:p>
        </w:tc>
        <w:tc>
          <w:tcPr>
            <w:tcW w:w="1817" w:type="dxa"/>
            <w:vAlign w:val="center"/>
            <w:textDirection w:val="lrTb"/>
            <w:noWrap w:val="false"/>
          </w:tcPr>
          <w:p>
            <w:pPr>
              <w:pStyle w:val="843"/>
              <w:jc w:val="center"/>
              <w:spacing w:line="480" w:lineRule="auto"/>
              <w:rPr>
                <w:rFonts w:ascii="宋体" w:hAnsi="宋体"/>
              </w:rPr>
            </w:pPr>
            <w:r>
              <w:rPr>
                <w:rFonts w:hint="eastAsia" w:ascii="宋体" w:hAnsi="宋体"/>
                <w:sz w:val="24"/>
                <w:szCs w:val="24"/>
              </w:rPr>
              <w:t xml:space="preserve">…</w:t>
            </w:r>
            <w:r>
              <w:rPr>
                <w:rFonts w:ascii="宋体" w:hAnsi="宋体"/>
              </w:rPr>
            </w:r>
            <w:r/>
          </w:p>
        </w:tc>
      </w:tr>
    </w:tbl>
    <w:p>
      <w:pPr>
        <w:pStyle w:val="843"/>
        <w:spacing w:line="480" w:lineRule="auto"/>
        <w:rPr>
          <w:rFonts w:ascii="宋体" w:hAnsi="宋体"/>
          <w:sz w:val="24"/>
        </w:rPr>
      </w:pPr>
      <w:r>
        <w:rPr>
          <w:rFonts w:hint="eastAsia"/>
          <w:sz w:val="24"/>
          <w:szCs w:val="24"/>
        </w:rPr>
        <w:t xml:space="preserve">注：</w:t>
      </w:r>
      <w:r>
        <w:rPr>
          <w:rFonts w:hint="eastAsia" w:ascii="宋体" w:hAnsi="宋体"/>
          <w:sz w:val="24"/>
        </w:rPr>
        <w:t xml:space="preserve">后按磋商文件要求，附相关证明材料。</w:t>
      </w:r>
      <w:r>
        <w:rPr>
          <w:rFonts w:ascii="宋体" w:hAnsi="宋体"/>
          <w:sz w:val="24"/>
        </w:rPr>
      </w:r>
      <w:r/>
    </w:p>
    <w:p>
      <w:pPr>
        <w:pStyle w:val="843"/>
        <w:ind w:firstLine="480"/>
        <w:jc w:val="right"/>
        <w:spacing w:line="460" w:lineRule="exact"/>
        <w:rPr>
          <w:rFonts w:ascii="宋体" w:hAnsi="宋体"/>
          <w:bCs/>
          <w:sz w:val="24"/>
        </w:rPr>
      </w:pPr>
      <w:r>
        <w:rPr>
          <w:rFonts w:hint="eastAsia" w:ascii="宋体" w:hAnsi="宋体"/>
          <w:bCs/>
          <w:sz w:val="24"/>
        </w:rPr>
        <w:t xml:space="preserve">供应商：</w:t>
      </w:r>
      <w:r>
        <w:rPr>
          <w:rFonts w:hint="eastAsia" w:ascii="宋体" w:hAnsi="宋体"/>
          <w:bCs/>
          <w:sz w:val="24"/>
          <w:u w:val="single"/>
        </w:rPr>
        <w:t xml:space="preserve">                       </w:t>
      </w:r>
      <w:r>
        <w:rPr>
          <w:rFonts w:hint="eastAsia" w:ascii="宋体" w:hAnsi="宋体"/>
          <w:bCs/>
          <w:sz w:val="24"/>
        </w:rPr>
        <w:t xml:space="preserve">（</w:t>
      </w:r>
      <w:r>
        <w:rPr>
          <w:rFonts w:ascii="Arial" w:hAnsi="Arial" w:cs="Arial"/>
          <w:sz w:val="24"/>
        </w:rPr>
        <w:t xml:space="preserve">加盖CA电子公章</w:t>
      </w:r>
      <w:r>
        <w:rPr>
          <w:rFonts w:hint="eastAsia" w:ascii="宋体" w:hAnsi="宋体"/>
          <w:bCs/>
          <w:sz w:val="24"/>
        </w:rPr>
        <w:t xml:space="preserve">）</w:t>
      </w:r>
      <w:r>
        <w:rPr>
          <w:rFonts w:ascii="宋体" w:hAnsi="宋体"/>
          <w:bCs/>
          <w:sz w:val="24"/>
        </w:rPr>
      </w:r>
      <w:r/>
    </w:p>
    <w:p>
      <w:pPr>
        <w:pStyle w:val="843"/>
        <w:ind w:firstLine="480"/>
        <w:jc w:val="right"/>
        <w:spacing w:line="460" w:lineRule="exact"/>
        <w:rPr>
          <w:rFonts w:hint="eastAsia" w:ascii="宋体" w:hAnsi="宋体"/>
          <w:bCs/>
          <w:sz w:val="24"/>
        </w:rPr>
      </w:pPr>
      <w:r>
        <w:rPr>
          <w:rFonts w:hint="eastAsia" w:ascii="宋体" w:hAnsi="宋体"/>
          <w:bCs/>
          <w:sz w:val="24"/>
        </w:rPr>
        <w:t xml:space="preserve">日期：</w:t>
      </w: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p>
    <w:p>
      <w:pPr>
        <w:pStyle w:val="843"/>
        <w:spacing w:line="360" w:lineRule="auto"/>
        <w:rPr>
          <w:sz w:val="24"/>
          <w:szCs w:val="24"/>
        </w:rPr>
        <w:sectPr>
          <w:footnotePr/>
          <w:endnotePr/>
          <w:type w:val="nextPage"/>
          <w:pgSz w:w="16838" w:h="11906" w:orient="landscape"/>
          <w:pgMar w:top="1800" w:right="1440" w:bottom="1800" w:left="1440" w:header="851" w:footer="992" w:gutter="0"/>
          <w:cols w:num="1" w:sep="0" w:space="720" w:equalWidth="1"/>
          <w:docGrid w:linePitch="360"/>
        </w:sectPr>
      </w:pPr>
      <w:r>
        <w:rPr>
          <w:sz w:val="24"/>
          <w:szCs w:val="24"/>
        </w:rPr>
      </w:r>
      <w:r/>
    </w:p>
    <w:p>
      <w:pPr>
        <w:pStyle w:val="845"/>
        <w:rPr>
          <w:rFonts w:hint="eastAsia"/>
          <w:lang w:val="en-US" w:eastAsia="zh-CN"/>
        </w:rPr>
      </w:pPr>
      <w:r>
        <w:rPr>
          <w:rFonts w:hint="eastAsia"/>
          <w:lang w:val="en-US" w:eastAsia="zh-CN"/>
        </w:rPr>
        <w:t xml:space="preserve">七</w:t>
      </w:r>
      <w:r>
        <w:rPr>
          <w:rFonts w:hint="eastAsia"/>
        </w:rPr>
        <w:t xml:space="preserve">、车辆情况</w:t>
      </w:r>
      <w:r>
        <w:rPr>
          <w:rFonts w:hint="eastAsia"/>
          <w:lang w:val="en-US" w:eastAsia="zh-CN"/>
        </w:rPr>
        <w:t xml:space="preserve">表</w:t>
      </w:r>
      <w:r/>
    </w:p>
    <w:tbl>
      <w:tblPr>
        <w:tblW w:w="1428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6"/>
        <w:gridCol w:w="1772"/>
        <w:gridCol w:w="2268"/>
        <w:gridCol w:w="1417"/>
        <w:gridCol w:w="2410"/>
        <w:gridCol w:w="1872"/>
        <w:gridCol w:w="1905"/>
        <w:gridCol w:w="1893"/>
      </w:tblGrid>
      <w:tr>
        <w:trPr/>
        <w:tc>
          <w:tcPr>
            <w:tcW w:w="746" w:type="dxa"/>
            <w:vAlign w:val="center"/>
            <w:textDirection w:val="lrTb"/>
            <w:noWrap w:val="false"/>
          </w:tcPr>
          <w:p>
            <w:pPr>
              <w:pStyle w:val="843"/>
              <w:jc w:val="center"/>
              <w:spacing w:line="360" w:lineRule="auto"/>
              <w:rPr>
                <w:rFonts w:hint="eastAsia" w:ascii="宋体" w:hAnsi="宋体"/>
                <w:b/>
                <w:bCs/>
                <w:sz w:val="24"/>
                <w:szCs w:val="24"/>
              </w:rPr>
            </w:pPr>
            <w:r>
              <w:rPr>
                <w:rFonts w:hint="eastAsia" w:ascii="宋体" w:hAnsi="宋体"/>
                <w:b/>
                <w:bCs/>
                <w:sz w:val="24"/>
                <w:szCs w:val="24"/>
              </w:rPr>
              <w:t xml:space="preserve">序号</w:t>
            </w:r>
            <w:r/>
          </w:p>
        </w:tc>
        <w:tc>
          <w:tcPr>
            <w:tcW w:w="1772" w:type="dxa"/>
            <w:vAlign w:val="center"/>
            <w:textDirection w:val="lrTb"/>
            <w:noWrap w:val="false"/>
          </w:tcPr>
          <w:p>
            <w:pPr>
              <w:pStyle w:val="843"/>
              <w:jc w:val="center"/>
              <w:spacing w:line="360" w:lineRule="auto"/>
              <w:rPr>
                <w:rFonts w:hint="eastAsia" w:ascii="宋体" w:hAnsi="宋体"/>
                <w:b/>
                <w:bCs/>
                <w:sz w:val="24"/>
                <w:szCs w:val="24"/>
              </w:rPr>
            </w:pPr>
            <w:r>
              <w:rPr>
                <w:rFonts w:hint="eastAsia" w:ascii="宋体" w:hAnsi="宋体"/>
                <w:b/>
                <w:bCs/>
                <w:sz w:val="24"/>
                <w:szCs w:val="24"/>
              </w:rPr>
              <w:t xml:space="preserve">车辆牌照</w:t>
            </w:r>
            <w:r/>
          </w:p>
        </w:tc>
        <w:tc>
          <w:tcPr>
            <w:tcW w:w="2268" w:type="dxa"/>
            <w:vAlign w:val="center"/>
            <w:textDirection w:val="lrTb"/>
            <w:noWrap w:val="false"/>
          </w:tcPr>
          <w:p>
            <w:pPr>
              <w:pStyle w:val="843"/>
              <w:jc w:val="center"/>
              <w:spacing w:line="360" w:lineRule="auto"/>
              <w:rPr>
                <w:rFonts w:hint="eastAsia" w:ascii="宋体" w:hAnsi="宋体"/>
                <w:b/>
                <w:bCs/>
                <w:sz w:val="24"/>
                <w:szCs w:val="24"/>
              </w:rPr>
            </w:pPr>
            <w:r>
              <w:rPr>
                <w:rFonts w:hint="eastAsia" w:ascii="宋体" w:hAnsi="宋体"/>
                <w:b/>
                <w:bCs/>
                <w:sz w:val="24"/>
                <w:szCs w:val="24"/>
              </w:rPr>
              <w:t xml:space="preserve">品牌型号</w:t>
            </w:r>
            <w:r/>
          </w:p>
        </w:tc>
        <w:tc>
          <w:tcPr>
            <w:tcW w:w="1417" w:type="dxa"/>
            <w:vAlign w:val="center"/>
            <w:textDirection w:val="lrTb"/>
            <w:noWrap w:val="false"/>
          </w:tcPr>
          <w:p>
            <w:pPr>
              <w:pStyle w:val="843"/>
              <w:jc w:val="center"/>
              <w:spacing w:line="360" w:lineRule="auto"/>
              <w:rPr>
                <w:rFonts w:hint="eastAsia" w:ascii="宋体" w:hAnsi="宋体"/>
                <w:b/>
                <w:bCs/>
                <w:sz w:val="24"/>
                <w:szCs w:val="24"/>
              </w:rPr>
            </w:pPr>
            <w:r>
              <w:rPr>
                <w:rFonts w:hint="eastAsia" w:ascii="宋体" w:hAnsi="宋体"/>
                <w:b/>
                <w:bCs/>
                <w:sz w:val="24"/>
                <w:szCs w:val="24"/>
              </w:rPr>
              <w:t xml:space="preserve">投营年限</w:t>
            </w:r>
            <w:r/>
          </w:p>
          <w:p>
            <w:pPr>
              <w:pStyle w:val="843"/>
              <w:jc w:val="center"/>
              <w:spacing w:line="360" w:lineRule="auto"/>
              <w:rPr>
                <w:rFonts w:hint="eastAsia" w:ascii="宋体" w:hAnsi="宋体"/>
                <w:b/>
                <w:bCs/>
                <w:sz w:val="24"/>
                <w:szCs w:val="24"/>
              </w:rPr>
            </w:pPr>
            <w:r>
              <w:rPr>
                <w:rFonts w:hint="eastAsia" w:ascii="宋体" w:hAnsi="宋体"/>
                <w:b/>
                <w:bCs/>
                <w:sz w:val="24"/>
                <w:szCs w:val="24"/>
              </w:rPr>
              <w:t xml:space="preserve">（年）</w:t>
            </w:r>
            <w:r/>
          </w:p>
        </w:tc>
        <w:tc>
          <w:tcPr>
            <w:tcW w:w="2410" w:type="dxa"/>
            <w:vAlign w:val="center"/>
            <w:textDirection w:val="lrTb"/>
            <w:noWrap w:val="false"/>
          </w:tcPr>
          <w:p>
            <w:pPr>
              <w:pStyle w:val="843"/>
              <w:jc w:val="center"/>
              <w:spacing w:line="360" w:lineRule="auto"/>
              <w:rPr>
                <w:rFonts w:hint="eastAsia" w:ascii="宋体" w:hAnsi="宋体"/>
                <w:b/>
                <w:bCs/>
                <w:sz w:val="24"/>
                <w:szCs w:val="24"/>
              </w:rPr>
            </w:pPr>
            <w:r>
              <w:rPr>
                <w:rFonts w:hint="eastAsia" w:ascii="宋体" w:hAnsi="宋体"/>
                <w:b/>
                <w:bCs/>
                <w:sz w:val="24"/>
                <w:szCs w:val="24"/>
              </w:rPr>
              <w:t xml:space="preserve">发动机号码</w:t>
            </w:r>
            <w:r/>
          </w:p>
        </w:tc>
        <w:tc>
          <w:tcPr>
            <w:tcW w:w="1872" w:type="dxa"/>
            <w:vAlign w:val="center"/>
            <w:textDirection w:val="lrTb"/>
            <w:noWrap w:val="false"/>
          </w:tcPr>
          <w:p>
            <w:pPr>
              <w:pStyle w:val="843"/>
              <w:jc w:val="center"/>
              <w:spacing w:line="360" w:lineRule="auto"/>
              <w:rPr>
                <w:rFonts w:hint="eastAsia" w:ascii="宋体" w:hAnsi="宋体"/>
                <w:b/>
                <w:bCs/>
                <w:sz w:val="24"/>
                <w:szCs w:val="24"/>
              </w:rPr>
            </w:pPr>
            <w:r>
              <w:rPr>
                <w:rFonts w:hint="eastAsia" w:ascii="宋体" w:hAnsi="宋体"/>
                <w:b/>
                <w:bCs/>
                <w:sz w:val="24"/>
                <w:szCs w:val="24"/>
              </w:rPr>
              <w:t xml:space="preserve">所有权</w:t>
            </w:r>
            <w:r/>
          </w:p>
          <w:p>
            <w:pPr>
              <w:pStyle w:val="843"/>
              <w:jc w:val="center"/>
              <w:spacing w:line="360" w:lineRule="auto"/>
              <w:rPr>
                <w:rFonts w:hint="eastAsia" w:ascii="宋体" w:hAnsi="宋体"/>
                <w:b/>
                <w:bCs/>
                <w:sz w:val="24"/>
                <w:szCs w:val="24"/>
              </w:rPr>
            </w:pPr>
            <w:r>
              <w:rPr>
                <w:rFonts w:hint="eastAsia" w:ascii="宋体" w:hAnsi="宋体"/>
                <w:b/>
                <w:bCs/>
                <w:sz w:val="24"/>
                <w:szCs w:val="24"/>
              </w:rPr>
              <w:t xml:space="preserve">（自持/租赁）</w:t>
            </w:r>
            <w:r/>
          </w:p>
        </w:tc>
        <w:tc>
          <w:tcPr>
            <w:tcW w:w="1905" w:type="dxa"/>
            <w:vAlign w:val="center"/>
            <w:textDirection w:val="lrTb"/>
            <w:noWrap w:val="false"/>
          </w:tcPr>
          <w:p>
            <w:pPr>
              <w:pStyle w:val="843"/>
              <w:jc w:val="center"/>
              <w:spacing w:line="360" w:lineRule="auto"/>
              <w:rPr>
                <w:rFonts w:hint="eastAsia" w:ascii="宋体" w:hAnsi="宋体"/>
                <w:b/>
                <w:bCs/>
                <w:sz w:val="24"/>
                <w:szCs w:val="24"/>
              </w:rPr>
            </w:pPr>
            <w:r>
              <w:rPr>
                <w:rFonts w:hint="eastAsia" w:ascii="宋体" w:hAnsi="宋体"/>
                <w:b/>
                <w:bCs/>
                <w:sz w:val="24"/>
                <w:szCs w:val="24"/>
              </w:rPr>
              <w:t xml:space="preserve">照片</w:t>
            </w:r>
            <w:r/>
          </w:p>
        </w:tc>
        <w:tc>
          <w:tcPr>
            <w:tcW w:w="1893" w:type="dxa"/>
            <w:vAlign w:val="center"/>
            <w:textDirection w:val="lrTb"/>
            <w:noWrap w:val="false"/>
          </w:tcPr>
          <w:p>
            <w:pPr>
              <w:pStyle w:val="843"/>
              <w:jc w:val="center"/>
              <w:spacing w:line="360" w:lineRule="auto"/>
              <w:rPr>
                <w:rFonts w:hint="eastAsia" w:ascii="宋体" w:hAnsi="宋体"/>
                <w:b/>
                <w:bCs/>
                <w:sz w:val="24"/>
                <w:szCs w:val="24"/>
              </w:rPr>
            </w:pPr>
            <w:r>
              <w:rPr>
                <w:rFonts w:hint="eastAsia" w:ascii="宋体" w:hAnsi="宋体"/>
                <w:b/>
                <w:bCs/>
                <w:sz w:val="24"/>
                <w:szCs w:val="24"/>
              </w:rPr>
              <w:t xml:space="preserve">备注</w:t>
            </w:r>
            <w:r/>
          </w:p>
          <w:p>
            <w:pPr>
              <w:pStyle w:val="843"/>
              <w:spacing w:line="360" w:lineRule="auto"/>
              <w:rPr>
                <w:rFonts w:ascii="宋体" w:hAnsi="宋体"/>
                <w:b/>
                <w:bCs/>
                <w:sz w:val="24"/>
                <w:szCs w:val="24"/>
              </w:rPr>
            </w:pPr>
            <w:r>
              <w:rPr>
                <w:rFonts w:hint="eastAsia" w:ascii="宋体" w:hAnsi="宋体"/>
                <w:b/>
                <w:bCs/>
                <w:sz w:val="24"/>
                <w:szCs w:val="24"/>
              </w:rPr>
              <w:t xml:space="preserve">（普通车、冷藏车、冷冻车）</w:t>
            </w:r>
            <w:r>
              <w:rPr>
                <w:rFonts w:ascii="宋体" w:hAnsi="宋体"/>
                <w:b/>
                <w:bCs/>
                <w:sz w:val="24"/>
                <w:szCs w:val="24"/>
              </w:rPr>
            </w:r>
            <w:r/>
          </w:p>
        </w:tc>
      </w:tr>
      <w:tr>
        <w:trPr/>
        <w:tc>
          <w:tcPr>
            <w:tcW w:w="746" w:type="dxa"/>
            <w:vAlign w:val="top"/>
            <w:textDirection w:val="lrTb"/>
            <w:noWrap w:val="false"/>
          </w:tcPr>
          <w:p>
            <w:pPr>
              <w:pStyle w:val="843"/>
              <w:jc w:val="center"/>
              <w:spacing w:line="480" w:lineRule="auto"/>
              <w:rPr>
                <w:rFonts w:hint="eastAsia" w:ascii="宋体" w:hAnsi="宋体"/>
                <w:sz w:val="24"/>
                <w:szCs w:val="24"/>
              </w:rPr>
            </w:pPr>
            <w:r>
              <w:rPr>
                <w:rFonts w:hint="eastAsia" w:ascii="宋体" w:hAnsi="宋体"/>
                <w:sz w:val="24"/>
                <w:szCs w:val="24"/>
              </w:rPr>
              <w:t xml:space="preserve">1</w:t>
            </w:r>
            <w:r/>
          </w:p>
        </w:tc>
        <w:tc>
          <w:tcPr>
            <w:tcW w:w="1772" w:type="dxa"/>
            <w:vAlign w:val="top"/>
            <w:textDirection w:val="lrTb"/>
            <w:noWrap w:val="false"/>
          </w:tcPr>
          <w:p>
            <w:pPr>
              <w:pStyle w:val="843"/>
              <w:jc w:val="center"/>
              <w:spacing w:line="480" w:lineRule="auto"/>
              <w:rPr>
                <w:rFonts w:hint="eastAsia" w:ascii="宋体" w:hAnsi="宋体"/>
                <w:sz w:val="24"/>
                <w:szCs w:val="24"/>
              </w:rPr>
            </w:pPr>
            <w:r>
              <w:rPr>
                <w:rFonts w:hint="eastAsia" w:ascii="宋体" w:hAnsi="宋体"/>
                <w:sz w:val="24"/>
                <w:szCs w:val="24"/>
              </w:rPr>
            </w:r>
            <w:r/>
          </w:p>
        </w:tc>
        <w:tc>
          <w:tcPr>
            <w:tcW w:w="2268" w:type="dxa"/>
            <w:vAlign w:val="top"/>
            <w:textDirection w:val="lrTb"/>
            <w:noWrap w:val="false"/>
          </w:tcPr>
          <w:p>
            <w:pPr>
              <w:pStyle w:val="843"/>
              <w:jc w:val="center"/>
              <w:spacing w:line="480" w:lineRule="auto"/>
              <w:rPr>
                <w:rFonts w:hint="eastAsia" w:ascii="宋体" w:hAnsi="宋体"/>
                <w:sz w:val="24"/>
                <w:szCs w:val="24"/>
              </w:rPr>
            </w:pPr>
            <w:r>
              <w:rPr>
                <w:rFonts w:hint="eastAsia" w:ascii="宋体" w:hAnsi="宋体"/>
                <w:sz w:val="24"/>
                <w:szCs w:val="24"/>
              </w:rPr>
            </w:r>
            <w:r/>
          </w:p>
        </w:tc>
        <w:tc>
          <w:tcPr>
            <w:tcW w:w="1417" w:type="dxa"/>
            <w:vAlign w:val="top"/>
            <w:textDirection w:val="lrTb"/>
            <w:noWrap w:val="false"/>
          </w:tcPr>
          <w:p>
            <w:pPr>
              <w:pStyle w:val="843"/>
              <w:jc w:val="center"/>
              <w:spacing w:line="480" w:lineRule="auto"/>
              <w:rPr>
                <w:rFonts w:hint="eastAsia" w:ascii="宋体" w:hAnsi="宋体"/>
                <w:sz w:val="24"/>
                <w:szCs w:val="24"/>
              </w:rPr>
            </w:pPr>
            <w:r>
              <w:rPr>
                <w:rFonts w:hint="eastAsia" w:ascii="宋体" w:hAnsi="宋体"/>
                <w:sz w:val="24"/>
                <w:szCs w:val="24"/>
              </w:rPr>
            </w:r>
            <w:r/>
          </w:p>
        </w:tc>
        <w:tc>
          <w:tcPr>
            <w:tcW w:w="2410" w:type="dxa"/>
            <w:vAlign w:val="top"/>
            <w:textDirection w:val="lrTb"/>
            <w:noWrap w:val="false"/>
          </w:tcPr>
          <w:p>
            <w:pPr>
              <w:pStyle w:val="843"/>
              <w:jc w:val="center"/>
              <w:spacing w:line="480" w:lineRule="auto"/>
              <w:rPr>
                <w:rFonts w:hint="eastAsia" w:ascii="宋体" w:hAnsi="宋体"/>
                <w:sz w:val="24"/>
                <w:szCs w:val="24"/>
              </w:rPr>
            </w:pPr>
            <w:r>
              <w:rPr>
                <w:rFonts w:hint="eastAsia" w:ascii="宋体" w:hAnsi="宋体"/>
                <w:sz w:val="24"/>
                <w:szCs w:val="24"/>
              </w:rPr>
            </w:r>
            <w:r/>
          </w:p>
        </w:tc>
        <w:tc>
          <w:tcPr>
            <w:tcW w:w="1872" w:type="dxa"/>
            <w:vAlign w:val="top"/>
            <w:textDirection w:val="lrTb"/>
            <w:noWrap w:val="false"/>
          </w:tcPr>
          <w:p>
            <w:pPr>
              <w:pStyle w:val="843"/>
              <w:jc w:val="center"/>
              <w:spacing w:line="480" w:lineRule="auto"/>
              <w:rPr>
                <w:rFonts w:hint="eastAsia" w:ascii="宋体" w:hAnsi="宋体"/>
                <w:sz w:val="24"/>
                <w:szCs w:val="24"/>
              </w:rPr>
            </w:pPr>
            <w:r>
              <w:rPr>
                <w:rFonts w:hint="eastAsia" w:ascii="宋体" w:hAnsi="宋体"/>
                <w:sz w:val="24"/>
                <w:szCs w:val="24"/>
              </w:rPr>
            </w:r>
            <w:r/>
          </w:p>
        </w:tc>
        <w:tc>
          <w:tcPr>
            <w:tcW w:w="1905" w:type="dxa"/>
            <w:vAlign w:val="top"/>
            <w:textDirection w:val="lrTb"/>
            <w:noWrap w:val="false"/>
          </w:tcPr>
          <w:p>
            <w:pPr>
              <w:pStyle w:val="843"/>
              <w:jc w:val="center"/>
              <w:spacing w:line="480" w:lineRule="auto"/>
              <w:rPr>
                <w:rFonts w:hint="eastAsia" w:ascii="宋体" w:hAnsi="宋体"/>
                <w:sz w:val="24"/>
                <w:szCs w:val="24"/>
              </w:rPr>
            </w:pPr>
            <w:r>
              <w:rPr>
                <w:rFonts w:hint="eastAsia" w:ascii="宋体" w:hAnsi="宋体"/>
                <w:sz w:val="24"/>
                <w:szCs w:val="24"/>
              </w:rPr>
            </w:r>
            <w:r/>
          </w:p>
        </w:tc>
        <w:tc>
          <w:tcPr>
            <w:tcW w:w="1893" w:type="dxa"/>
            <w:vAlign w:val="top"/>
            <w:textDirection w:val="lrTb"/>
            <w:noWrap w:val="false"/>
          </w:tcPr>
          <w:p>
            <w:pPr>
              <w:pStyle w:val="843"/>
              <w:jc w:val="center"/>
              <w:spacing w:line="480" w:lineRule="auto"/>
              <w:rPr>
                <w:rFonts w:hint="eastAsia" w:ascii="宋体" w:hAnsi="宋体"/>
                <w:sz w:val="24"/>
                <w:szCs w:val="24"/>
              </w:rPr>
            </w:pPr>
            <w:r>
              <w:rPr>
                <w:rFonts w:hint="eastAsia" w:ascii="宋体" w:hAnsi="宋体"/>
                <w:sz w:val="24"/>
                <w:szCs w:val="24"/>
              </w:rPr>
            </w:r>
            <w:r/>
          </w:p>
        </w:tc>
      </w:tr>
      <w:tr>
        <w:trPr/>
        <w:tc>
          <w:tcPr>
            <w:tcW w:w="746" w:type="dxa"/>
            <w:vAlign w:val="top"/>
            <w:textDirection w:val="lrTb"/>
            <w:noWrap w:val="false"/>
          </w:tcPr>
          <w:p>
            <w:pPr>
              <w:pStyle w:val="843"/>
              <w:jc w:val="center"/>
              <w:spacing w:line="480" w:lineRule="auto"/>
              <w:rPr>
                <w:rFonts w:hint="eastAsia" w:ascii="宋体" w:hAnsi="宋体"/>
                <w:sz w:val="24"/>
                <w:szCs w:val="24"/>
              </w:rPr>
            </w:pPr>
            <w:r>
              <w:rPr>
                <w:rFonts w:hint="eastAsia" w:ascii="宋体" w:hAnsi="宋体"/>
                <w:sz w:val="24"/>
                <w:szCs w:val="24"/>
              </w:rPr>
              <w:t xml:space="preserve">2</w:t>
            </w:r>
            <w:r/>
          </w:p>
        </w:tc>
        <w:tc>
          <w:tcPr>
            <w:tcW w:w="1772" w:type="dxa"/>
            <w:vAlign w:val="top"/>
            <w:textDirection w:val="lrTb"/>
            <w:noWrap w:val="false"/>
          </w:tcPr>
          <w:p>
            <w:pPr>
              <w:pStyle w:val="843"/>
              <w:jc w:val="center"/>
              <w:spacing w:line="480" w:lineRule="auto"/>
              <w:rPr>
                <w:rFonts w:hint="eastAsia" w:ascii="宋体" w:hAnsi="宋体"/>
                <w:sz w:val="24"/>
                <w:szCs w:val="24"/>
              </w:rPr>
            </w:pPr>
            <w:r>
              <w:rPr>
                <w:rFonts w:hint="eastAsia" w:ascii="宋体" w:hAnsi="宋体"/>
                <w:sz w:val="24"/>
                <w:szCs w:val="24"/>
              </w:rPr>
            </w:r>
            <w:r/>
          </w:p>
        </w:tc>
        <w:tc>
          <w:tcPr>
            <w:tcW w:w="2268" w:type="dxa"/>
            <w:vAlign w:val="top"/>
            <w:textDirection w:val="lrTb"/>
            <w:noWrap w:val="false"/>
          </w:tcPr>
          <w:p>
            <w:pPr>
              <w:pStyle w:val="843"/>
              <w:jc w:val="center"/>
              <w:spacing w:line="480" w:lineRule="auto"/>
              <w:rPr>
                <w:rFonts w:hint="eastAsia" w:ascii="宋体" w:hAnsi="宋体"/>
                <w:sz w:val="24"/>
                <w:szCs w:val="24"/>
              </w:rPr>
            </w:pPr>
            <w:r>
              <w:rPr>
                <w:rFonts w:hint="eastAsia" w:ascii="宋体" w:hAnsi="宋体"/>
                <w:sz w:val="24"/>
                <w:szCs w:val="24"/>
              </w:rPr>
            </w:r>
            <w:r/>
          </w:p>
        </w:tc>
        <w:tc>
          <w:tcPr>
            <w:tcW w:w="1417" w:type="dxa"/>
            <w:vAlign w:val="top"/>
            <w:textDirection w:val="lrTb"/>
            <w:noWrap w:val="false"/>
          </w:tcPr>
          <w:p>
            <w:pPr>
              <w:pStyle w:val="843"/>
              <w:jc w:val="center"/>
              <w:spacing w:line="480" w:lineRule="auto"/>
              <w:rPr>
                <w:rFonts w:hint="eastAsia" w:ascii="宋体" w:hAnsi="宋体"/>
                <w:sz w:val="24"/>
                <w:szCs w:val="24"/>
              </w:rPr>
            </w:pPr>
            <w:r>
              <w:rPr>
                <w:rFonts w:hint="eastAsia" w:ascii="宋体" w:hAnsi="宋体"/>
                <w:sz w:val="24"/>
                <w:szCs w:val="24"/>
              </w:rPr>
            </w:r>
            <w:r/>
          </w:p>
        </w:tc>
        <w:tc>
          <w:tcPr>
            <w:tcW w:w="2410" w:type="dxa"/>
            <w:vAlign w:val="top"/>
            <w:textDirection w:val="lrTb"/>
            <w:noWrap w:val="false"/>
          </w:tcPr>
          <w:p>
            <w:pPr>
              <w:pStyle w:val="843"/>
              <w:jc w:val="center"/>
              <w:spacing w:line="480" w:lineRule="auto"/>
              <w:rPr>
                <w:rFonts w:hint="eastAsia" w:ascii="宋体" w:hAnsi="宋体"/>
                <w:sz w:val="24"/>
                <w:szCs w:val="24"/>
              </w:rPr>
            </w:pPr>
            <w:r>
              <w:rPr>
                <w:rFonts w:hint="eastAsia" w:ascii="宋体" w:hAnsi="宋体"/>
                <w:sz w:val="24"/>
                <w:szCs w:val="24"/>
              </w:rPr>
            </w:r>
            <w:r/>
          </w:p>
        </w:tc>
        <w:tc>
          <w:tcPr>
            <w:tcW w:w="1872" w:type="dxa"/>
            <w:vAlign w:val="top"/>
            <w:textDirection w:val="lrTb"/>
            <w:noWrap w:val="false"/>
          </w:tcPr>
          <w:p>
            <w:pPr>
              <w:pStyle w:val="843"/>
              <w:jc w:val="center"/>
              <w:spacing w:line="480" w:lineRule="auto"/>
              <w:rPr>
                <w:rFonts w:hint="eastAsia" w:ascii="宋体" w:hAnsi="宋体"/>
                <w:sz w:val="24"/>
                <w:szCs w:val="24"/>
              </w:rPr>
            </w:pPr>
            <w:r>
              <w:rPr>
                <w:rFonts w:hint="eastAsia" w:ascii="宋体" w:hAnsi="宋体"/>
                <w:sz w:val="24"/>
                <w:szCs w:val="24"/>
              </w:rPr>
            </w:r>
            <w:r/>
          </w:p>
        </w:tc>
        <w:tc>
          <w:tcPr>
            <w:tcW w:w="1905" w:type="dxa"/>
            <w:vAlign w:val="top"/>
            <w:textDirection w:val="lrTb"/>
            <w:noWrap w:val="false"/>
          </w:tcPr>
          <w:p>
            <w:pPr>
              <w:pStyle w:val="843"/>
              <w:jc w:val="center"/>
              <w:spacing w:line="480" w:lineRule="auto"/>
              <w:rPr>
                <w:rFonts w:hint="eastAsia" w:ascii="宋体" w:hAnsi="宋体"/>
                <w:sz w:val="24"/>
                <w:szCs w:val="24"/>
              </w:rPr>
            </w:pPr>
            <w:r>
              <w:rPr>
                <w:rFonts w:hint="eastAsia" w:ascii="宋体" w:hAnsi="宋体"/>
                <w:sz w:val="24"/>
                <w:szCs w:val="24"/>
              </w:rPr>
            </w:r>
            <w:r/>
          </w:p>
        </w:tc>
        <w:tc>
          <w:tcPr>
            <w:tcW w:w="1893" w:type="dxa"/>
            <w:vAlign w:val="top"/>
            <w:textDirection w:val="lrTb"/>
            <w:noWrap w:val="false"/>
          </w:tcPr>
          <w:p>
            <w:pPr>
              <w:pStyle w:val="843"/>
              <w:jc w:val="center"/>
              <w:spacing w:line="480" w:lineRule="auto"/>
              <w:rPr>
                <w:rFonts w:hint="eastAsia" w:ascii="宋体" w:hAnsi="宋体"/>
                <w:sz w:val="24"/>
                <w:szCs w:val="24"/>
              </w:rPr>
            </w:pPr>
            <w:r>
              <w:rPr>
                <w:rFonts w:hint="eastAsia" w:ascii="宋体" w:hAnsi="宋体"/>
                <w:sz w:val="24"/>
                <w:szCs w:val="24"/>
              </w:rPr>
            </w:r>
            <w:r/>
          </w:p>
        </w:tc>
      </w:tr>
      <w:tr>
        <w:trPr/>
        <w:tc>
          <w:tcPr>
            <w:tcW w:w="746" w:type="dxa"/>
            <w:vAlign w:val="center"/>
            <w:textDirection w:val="lrTb"/>
            <w:noWrap w:val="false"/>
          </w:tcPr>
          <w:p>
            <w:pPr>
              <w:pStyle w:val="843"/>
              <w:jc w:val="center"/>
              <w:spacing w:line="480" w:lineRule="auto"/>
              <w:rPr>
                <w:rFonts w:ascii="宋体" w:hAnsi="宋体"/>
              </w:rPr>
            </w:pPr>
            <w:r>
              <w:rPr>
                <w:rFonts w:hint="eastAsia" w:ascii="宋体" w:hAnsi="宋体"/>
                <w:sz w:val="24"/>
                <w:szCs w:val="24"/>
              </w:rPr>
              <w:t xml:space="preserve">…</w:t>
            </w:r>
            <w:r>
              <w:rPr>
                <w:rFonts w:ascii="宋体" w:hAnsi="宋体"/>
              </w:rPr>
            </w:r>
            <w:r/>
          </w:p>
        </w:tc>
        <w:tc>
          <w:tcPr>
            <w:tcW w:w="1772" w:type="dxa"/>
            <w:vAlign w:val="center"/>
            <w:textDirection w:val="lrTb"/>
            <w:noWrap w:val="false"/>
          </w:tcPr>
          <w:p>
            <w:pPr>
              <w:pStyle w:val="843"/>
              <w:jc w:val="center"/>
              <w:spacing w:line="480" w:lineRule="auto"/>
              <w:rPr>
                <w:rFonts w:ascii="宋体" w:hAnsi="宋体"/>
              </w:rPr>
            </w:pPr>
            <w:r>
              <w:rPr>
                <w:rFonts w:ascii="宋体" w:hAnsi="宋体"/>
              </w:rPr>
            </w:r>
            <w:r/>
          </w:p>
        </w:tc>
        <w:tc>
          <w:tcPr>
            <w:tcW w:w="2268" w:type="dxa"/>
            <w:vAlign w:val="center"/>
            <w:textDirection w:val="lrTb"/>
            <w:noWrap w:val="false"/>
          </w:tcPr>
          <w:p>
            <w:pPr>
              <w:pStyle w:val="843"/>
              <w:jc w:val="center"/>
              <w:spacing w:line="480" w:lineRule="auto"/>
              <w:rPr>
                <w:rFonts w:ascii="宋体" w:hAnsi="宋体"/>
              </w:rPr>
            </w:pPr>
            <w:r>
              <w:rPr>
                <w:rFonts w:ascii="宋体" w:hAnsi="宋体"/>
              </w:rPr>
            </w:r>
            <w:r/>
          </w:p>
        </w:tc>
        <w:tc>
          <w:tcPr>
            <w:tcW w:w="1417" w:type="dxa"/>
            <w:vAlign w:val="center"/>
            <w:textDirection w:val="lrTb"/>
            <w:noWrap w:val="false"/>
          </w:tcPr>
          <w:p>
            <w:pPr>
              <w:pStyle w:val="843"/>
              <w:jc w:val="center"/>
              <w:spacing w:line="480" w:lineRule="auto"/>
              <w:rPr>
                <w:rFonts w:ascii="宋体" w:hAnsi="宋体"/>
              </w:rPr>
            </w:pPr>
            <w:r>
              <w:rPr>
                <w:rFonts w:ascii="宋体" w:hAnsi="宋体"/>
              </w:rPr>
            </w:r>
            <w:r/>
          </w:p>
        </w:tc>
        <w:tc>
          <w:tcPr>
            <w:tcW w:w="2410" w:type="dxa"/>
            <w:vAlign w:val="center"/>
            <w:textDirection w:val="lrTb"/>
            <w:noWrap w:val="false"/>
          </w:tcPr>
          <w:p>
            <w:pPr>
              <w:pStyle w:val="843"/>
              <w:jc w:val="center"/>
              <w:spacing w:line="480" w:lineRule="auto"/>
              <w:rPr>
                <w:rFonts w:ascii="宋体" w:hAnsi="宋体"/>
              </w:rPr>
            </w:pPr>
            <w:r>
              <w:rPr>
                <w:rFonts w:ascii="宋体" w:hAnsi="宋体"/>
              </w:rPr>
            </w:r>
            <w:r/>
          </w:p>
        </w:tc>
        <w:tc>
          <w:tcPr>
            <w:tcW w:w="1872" w:type="dxa"/>
            <w:vAlign w:val="center"/>
            <w:textDirection w:val="lrTb"/>
            <w:noWrap w:val="false"/>
          </w:tcPr>
          <w:p>
            <w:pPr>
              <w:pStyle w:val="843"/>
              <w:jc w:val="center"/>
              <w:spacing w:line="480" w:lineRule="auto"/>
              <w:rPr>
                <w:rFonts w:ascii="宋体" w:hAnsi="宋体"/>
              </w:rPr>
            </w:pPr>
            <w:r>
              <w:rPr>
                <w:rFonts w:ascii="宋体" w:hAnsi="宋体"/>
              </w:rPr>
            </w:r>
            <w:r/>
          </w:p>
        </w:tc>
        <w:tc>
          <w:tcPr>
            <w:tcW w:w="1905" w:type="dxa"/>
            <w:vAlign w:val="center"/>
            <w:textDirection w:val="lrTb"/>
            <w:noWrap w:val="false"/>
          </w:tcPr>
          <w:p>
            <w:pPr>
              <w:pStyle w:val="843"/>
              <w:jc w:val="center"/>
              <w:spacing w:line="480" w:lineRule="auto"/>
              <w:rPr>
                <w:rFonts w:ascii="宋体" w:hAnsi="宋体"/>
              </w:rPr>
            </w:pPr>
            <w:r>
              <w:rPr>
                <w:rFonts w:ascii="宋体" w:hAnsi="宋体"/>
              </w:rPr>
            </w:r>
            <w:r/>
          </w:p>
        </w:tc>
        <w:tc>
          <w:tcPr>
            <w:tcW w:w="1893" w:type="dxa"/>
            <w:vAlign w:val="top"/>
            <w:textDirection w:val="lrTb"/>
            <w:noWrap w:val="false"/>
          </w:tcPr>
          <w:p>
            <w:pPr>
              <w:pStyle w:val="843"/>
              <w:jc w:val="center"/>
              <w:spacing w:line="480" w:lineRule="auto"/>
              <w:rPr>
                <w:rFonts w:ascii="宋体" w:hAnsi="宋体"/>
              </w:rPr>
            </w:pPr>
            <w:r>
              <w:rPr>
                <w:rFonts w:ascii="宋体" w:hAnsi="宋体"/>
              </w:rPr>
            </w:r>
            <w:r/>
          </w:p>
        </w:tc>
      </w:tr>
    </w:tbl>
    <w:p>
      <w:pPr>
        <w:pStyle w:val="843"/>
        <w:spacing w:line="480" w:lineRule="auto"/>
        <w:rPr>
          <w:rFonts w:ascii="宋体" w:hAnsi="宋体"/>
          <w:sz w:val="24"/>
        </w:rPr>
      </w:pPr>
      <w:r>
        <w:rPr>
          <w:rFonts w:hint="eastAsia"/>
          <w:sz w:val="24"/>
          <w:szCs w:val="24"/>
        </w:rPr>
        <w:t xml:space="preserve">注：</w:t>
      </w:r>
      <w:r>
        <w:rPr>
          <w:rFonts w:hint="eastAsia" w:ascii="宋体" w:hAnsi="宋体"/>
          <w:sz w:val="24"/>
        </w:rPr>
        <w:t xml:space="preserve">后按磋商文件要求，附相关证明材料。</w:t>
      </w:r>
      <w:r>
        <w:rPr>
          <w:rFonts w:ascii="宋体" w:hAnsi="宋体"/>
          <w:sz w:val="24"/>
        </w:rPr>
      </w:r>
      <w:r/>
    </w:p>
    <w:p>
      <w:pPr>
        <w:pStyle w:val="843"/>
        <w:ind w:firstLine="480"/>
        <w:jc w:val="right"/>
        <w:spacing w:line="460" w:lineRule="exact"/>
        <w:rPr>
          <w:rFonts w:ascii="宋体" w:hAnsi="宋体"/>
          <w:bCs/>
          <w:sz w:val="24"/>
        </w:rPr>
      </w:pPr>
      <w:r>
        <w:rPr>
          <w:rFonts w:hint="eastAsia" w:ascii="宋体" w:hAnsi="宋体"/>
          <w:bCs/>
          <w:sz w:val="24"/>
        </w:rPr>
        <w:t xml:space="preserve">供应商：</w:t>
      </w:r>
      <w:r>
        <w:rPr>
          <w:rFonts w:hint="eastAsia" w:ascii="宋体" w:hAnsi="宋体"/>
          <w:bCs/>
          <w:sz w:val="24"/>
          <w:u w:val="single"/>
        </w:rPr>
        <w:t xml:space="preserve">                     </w:t>
      </w:r>
      <w:r>
        <w:rPr>
          <w:rFonts w:hint="eastAsia" w:ascii="宋体" w:hAnsi="宋体"/>
          <w:bCs/>
          <w:sz w:val="24"/>
        </w:rPr>
        <w:t xml:space="preserve">（</w:t>
      </w:r>
      <w:r>
        <w:rPr>
          <w:rFonts w:ascii="Arial" w:hAnsi="Arial" w:cs="Arial"/>
          <w:sz w:val="24"/>
        </w:rPr>
        <w:t xml:space="preserve">加盖CA电子公章</w:t>
      </w:r>
      <w:r>
        <w:rPr>
          <w:rFonts w:hint="eastAsia" w:ascii="宋体" w:hAnsi="宋体"/>
          <w:bCs/>
          <w:sz w:val="24"/>
        </w:rPr>
        <w:t xml:space="preserve">）</w:t>
      </w:r>
      <w:r>
        <w:rPr>
          <w:rFonts w:ascii="宋体" w:hAnsi="宋体"/>
          <w:bCs/>
          <w:sz w:val="24"/>
        </w:rPr>
      </w:r>
      <w:r/>
    </w:p>
    <w:p>
      <w:pPr>
        <w:pStyle w:val="843"/>
        <w:ind w:firstLine="480"/>
        <w:jc w:val="right"/>
        <w:spacing w:line="460" w:lineRule="exact"/>
        <w:rPr>
          <w:rFonts w:hint="eastAsia" w:ascii="宋体" w:hAnsi="宋体"/>
          <w:bCs/>
          <w:sz w:val="24"/>
        </w:rPr>
      </w:pPr>
      <w:r>
        <w:rPr>
          <w:rFonts w:hint="eastAsia" w:ascii="宋体" w:hAnsi="宋体"/>
          <w:bCs/>
          <w:sz w:val="24"/>
        </w:rPr>
        <w:t xml:space="preserve">日期：</w:t>
      </w: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p>
    <w:p>
      <w:pPr>
        <w:pStyle w:val="843"/>
        <w:spacing w:line="360" w:lineRule="auto"/>
        <w:rPr>
          <w:sz w:val="24"/>
          <w:szCs w:val="24"/>
        </w:rPr>
        <w:sectPr>
          <w:footnotePr/>
          <w:endnotePr/>
          <w:type w:val="nextPage"/>
          <w:pgSz w:w="16838" w:h="11906" w:orient="landscape"/>
          <w:pgMar w:top="1800" w:right="1440" w:bottom="1800" w:left="1440" w:header="851" w:footer="992" w:gutter="0"/>
          <w:cols w:num="1" w:sep="0" w:space="720" w:equalWidth="1"/>
          <w:docGrid w:linePitch="360"/>
        </w:sectPr>
      </w:pPr>
      <w:r>
        <w:rPr>
          <w:sz w:val="24"/>
          <w:szCs w:val="24"/>
        </w:rPr>
      </w:r>
      <w:r/>
    </w:p>
    <w:p>
      <w:pPr>
        <w:pStyle w:val="845"/>
        <w:rPr>
          <w:rFonts w:hint="eastAsia"/>
        </w:rPr>
      </w:pPr>
      <w:r>
        <w:rPr>
          <w:rFonts w:hint="eastAsia"/>
          <w:lang w:val="en-US" w:eastAsia="zh-CN"/>
        </w:rPr>
        <w:t xml:space="preserve">八</w:t>
      </w:r>
      <w:r>
        <w:rPr>
          <w:rFonts w:hint="eastAsia"/>
        </w:rPr>
        <w:t xml:space="preserve">、相关固定资产情况</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4557"/>
        <w:gridCol w:w="1963"/>
        <w:gridCol w:w="1043"/>
      </w:tblGrid>
      <w:tr>
        <w:trPr/>
        <w:tc>
          <w:tcPr>
            <w:gridSpan w:val="4"/>
            <w:shd w:val="clear" w:color="auto" w:fill="d7d7d7"/>
            <w:tcW w:w="8522" w:type="dxa"/>
            <w:vAlign w:val="top"/>
            <w:textDirection w:val="lrTb"/>
            <w:noWrap w:val="false"/>
          </w:tcPr>
          <w:p>
            <w:pPr>
              <w:pStyle w:val="843"/>
              <w:jc w:val="center"/>
              <w:spacing w:line="360" w:lineRule="auto"/>
              <w:rPr>
                <w:rFonts w:hint="eastAsia" w:ascii="宋体" w:hAnsi="宋体" w:cs="宋体"/>
                <w:b/>
                <w:sz w:val="24"/>
                <w:szCs w:val="24"/>
              </w:rPr>
            </w:pPr>
            <w:r>
              <w:rPr>
                <w:rFonts w:hint="eastAsia" w:ascii="宋体" w:hAnsi="宋体" w:cs="宋体"/>
                <w:b/>
                <w:sz w:val="24"/>
                <w:szCs w:val="24"/>
              </w:rPr>
              <w:t xml:space="preserve">仓库/冷藏/冷冻</w:t>
            </w:r>
            <w:r/>
          </w:p>
        </w:tc>
      </w:tr>
      <w:tr>
        <w:trPr/>
        <w:tc>
          <w:tcPr>
            <w:tcW w:w="959" w:type="dxa"/>
            <w:vAlign w:val="center"/>
            <w:textDirection w:val="lrTb"/>
            <w:noWrap w:val="false"/>
          </w:tcPr>
          <w:p>
            <w:pPr>
              <w:pStyle w:val="843"/>
              <w:jc w:val="center"/>
              <w:spacing w:line="360" w:lineRule="auto"/>
              <w:rPr>
                <w:rFonts w:hint="eastAsia" w:ascii="宋体" w:hAnsi="宋体" w:cs="宋体"/>
                <w:b/>
                <w:bCs/>
                <w:sz w:val="24"/>
                <w:szCs w:val="24"/>
              </w:rPr>
            </w:pPr>
            <w:r>
              <w:rPr>
                <w:rFonts w:hint="eastAsia" w:ascii="宋体" w:hAnsi="宋体" w:cs="宋体"/>
                <w:b/>
                <w:bCs/>
                <w:sz w:val="24"/>
                <w:szCs w:val="24"/>
              </w:rPr>
              <w:t xml:space="preserve">序号</w:t>
            </w:r>
            <w:r/>
          </w:p>
        </w:tc>
        <w:tc>
          <w:tcPr>
            <w:tcW w:w="4557" w:type="dxa"/>
            <w:vAlign w:val="center"/>
            <w:textDirection w:val="lrTb"/>
            <w:noWrap w:val="false"/>
          </w:tcPr>
          <w:p>
            <w:pPr>
              <w:pStyle w:val="843"/>
              <w:jc w:val="center"/>
              <w:spacing w:line="360" w:lineRule="auto"/>
              <w:rPr>
                <w:rFonts w:hint="eastAsia" w:ascii="宋体" w:hAnsi="宋体" w:cs="宋体"/>
                <w:b/>
                <w:bCs/>
                <w:sz w:val="24"/>
                <w:szCs w:val="24"/>
              </w:rPr>
            </w:pPr>
            <w:r>
              <w:rPr>
                <w:rFonts w:hint="eastAsia" w:ascii="宋体" w:hAnsi="宋体" w:cs="宋体"/>
                <w:b/>
                <w:bCs/>
                <w:sz w:val="24"/>
                <w:szCs w:val="24"/>
              </w:rPr>
              <w:t xml:space="preserve">地址</w:t>
            </w:r>
            <w:r/>
          </w:p>
        </w:tc>
        <w:tc>
          <w:tcPr>
            <w:tcW w:w="1963" w:type="dxa"/>
            <w:vAlign w:val="center"/>
            <w:textDirection w:val="lrTb"/>
            <w:noWrap w:val="false"/>
          </w:tcPr>
          <w:p>
            <w:pPr>
              <w:pStyle w:val="843"/>
              <w:jc w:val="center"/>
              <w:spacing w:line="360" w:lineRule="auto"/>
              <w:rPr>
                <w:rFonts w:hint="eastAsia"/>
                <w:b/>
                <w:bCs/>
                <w:sz w:val="24"/>
                <w:szCs w:val="24"/>
              </w:rPr>
            </w:pPr>
            <w:r>
              <w:rPr>
                <w:rFonts w:hint="eastAsia"/>
                <w:b/>
                <w:bCs/>
                <w:sz w:val="24"/>
                <w:szCs w:val="24"/>
              </w:rPr>
              <w:t xml:space="preserve">所有权</w:t>
            </w:r>
            <w:r/>
          </w:p>
          <w:p>
            <w:pPr>
              <w:pStyle w:val="843"/>
              <w:jc w:val="center"/>
              <w:spacing w:line="360" w:lineRule="auto"/>
              <w:rPr>
                <w:rFonts w:ascii="宋体" w:hAnsi="宋体" w:cs="宋体"/>
                <w:b/>
                <w:bCs/>
                <w:sz w:val="24"/>
                <w:szCs w:val="24"/>
              </w:rPr>
            </w:pPr>
            <w:r>
              <w:rPr>
                <w:rFonts w:hint="eastAsia"/>
                <w:b/>
                <w:bCs/>
                <w:sz w:val="24"/>
                <w:szCs w:val="24"/>
              </w:rPr>
              <w:t xml:space="preserve">（自持/租赁）</w:t>
            </w:r>
            <w:r>
              <w:rPr>
                <w:rFonts w:ascii="宋体" w:hAnsi="宋体" w:cs="宋体"/>
                <w:b/>
                <w:bCs/>
                <w:sz w:val="24"/>
                <w:szCs w:val="24"/>
              </w:rPr>
            </w:r>
            <w:r/>
          </w:p>
        </w:tc>
        <w:tc>
          <w:tcPr>
            <w:tcW w:w="1043" w:type="dxa"/>
            <w:vAlign w:val="center"/>
            <w:textDirection w:val="lrTb"/>
            <w:noWrap w:val="false"/>
          </w:tcPr>
          <w:p>
            <w:pPr>
              <w:pStyle w:val="843"/>
              <w:jc w:val="center"/>
              <w:rPr>
                <w:rFonts w:hint="eastAsia" w:ascii="宋体" w:hAnsi="宋体" w:cs="宋体"/>
                <w:b/>
                <w:bCs/>
                <w:sz w:val="24"/>
                <w:szCs w:val="24"/>
              </w:rPr>
            </w:pPr>
            <w:r>
              <w:rPr>
                <w:rFonts w:hint="eastAsia" w:ascii="宋体" w:hAnsi="宋体" w:cs="宋体"/>
                <w:b/>
                <w:bCs/>
                <w:sz w:val="24"/>
                <w:szCs w:val="24"/>
              </w:rPr>
              <w:t xml:space="preserve">仓库/冷藏/冷冻</w:t>
            </w:r>
            <w:r/>
          </w:p>
        </w:tc>
      </w:tr>
      <w:tr>
        <w:trPr/>
        <w:tc>
          <w:tcPr>
            <w:tcW w:w="959" w:type="dxa"/>
            <w:vAlign w:val="top"/>
            <w:textDirection w:val="lrTb"/>
            <w:noWrap w:val="false"/>
          </w:tcPr>
          <w:p>
            <w:pPr>
              <w:pStyle w:val="843"/>
              <w:jc w:val="center"/>
              <w:spacing w:line="360" w:lineRule="auto"/>
              <w:rPr>
                <w:rFonts w:hint="eastAsia" w:ascii="宋体" w:hAnsi="宋体" w:cs="宋体"/>
                <w:sz w:val="24"/>
                <w:szCs w:val="24"/>
              </w:rPr>
            </w:pPr>
            <w:r>
              <w:rPr>
                <w:rFonts w:hint="eastAsia" w:ascii="宋体" w:hAnsi="宋体" w:cs="宋体"/>
                <w:sz w:val="24"/>
                <w:szCs w:val="24"/>
              </w:rPr>
              <w:t xml:space="preserve">1</w:t>
            </w:r>
            <w:r/>
          </w:p>
        </w:tc>
        <w:tc>
          <w:tcPr>
            <w:tcW w:w="4557" w:type="dxa"/>
            <w:vAlign w:val="top"/>
            <w:textDirection w:val="lrTb"/>
            <w:noWrap w:val="false"/>
          </w:tcPr>
          <w:p>
            <w:pPr>
              <w:pStyle w:val="843"/>
              <w:jc w:val="center"/>
              <w:spacing w:line="360" w:lineRule="auto"/>
              <w:rPr>
                <w:rFonts w:hint="eastAsia" w:ascii="宋体" w:hAnsi="宋体" w:cs="宋体"/>
                <w:sz w:val="24"/>
                <w:szCs w:val="24"/>
              </w:rPr>
            </w:pPr>
            <w:r>
              <w:rPr>
                <w:rFonts w:hint="eastAsia" w:ascii="宋体" w:hAnsi="宋体" w:cs="宋体"/>
                <w:sz w:val="24"/>
                <w:szCs w:val="24"/>
              </w:rPr>
            </w:r>
            <w:r/>
          </w:p>
        </w:tc>
        <w:tc>
          <w:tcPr>
            <w:tcW w:w="1963" w:type="dxa"/>
            <w:vAlign w:val="top"/>
            <w:textDirection w:val="lrTb"/>
            <w:noWrap w:val="false"/>
          </w:tcPr>
          <w:p>
            <w:pPr>
              <w:pStyle w:val="843"/>
              <w:jc w:val="center"/>
              <w:rPr>
                <w:rFonts w:hint="eastAsia" w:ascii="宋体" w:hAnsi="宋体" w:cs="宋体"/>
                <w:sz w:val="24"/>
                <w:szCs w:val="24"/>
              </w:rPr>
            </w:pPr>
            <w:r>
              <w:rPr>
                <w:rFonts w:hint="eastAsia" w:ascii="宋体" w:hAnsi="宋体" w:cs="宋体"/>
                <w:sz w:val="24"/>
                <w:szCs w:val="24"/>
              </w:rPr>
            </w:r>
            <w:r/>
          </w:p>
        </w:tc>
        <w:tc>
          <w:tcPr>
            <w:tcW w:w="1043" w:type="dxa"/>
            <w:vAlign w:val="top"/>
            <w:textDirection w:val="lrTb"/>
            <w:noWrap w:val="false"/>
          </w:tcPr>
          <w:p>
            <w:pPr>
              <w:pStyle w:val="843"/>
              <w:jc w:val="center"/>
              <w:rPr>
                <w:rFonts w:hint="eastAsia" w:ascii="宋体" w:hAnsi="宋体" w:cs="宋体"/>
                <w:sz w:val="24"/>
                <w:szCs w:val="24"/>
              </w:rPr>
            </w:pPr>
            <w:r>
              <w:rPr>
                <w:rFonts w:hint="eastAsia" w:ascii="宋体" w:hAnsi="宋体" w:cs="宋体"/>
                <w:sz w:val="24"/>
                <w:szCs w:val="24"/>
              </w:rPr>
            </w:r>
            <w:r/>
          </w:p>
        </w:tc>
      </w:tr>
      <w:tr>
        <w:trPr/>
        <w:tc>
          <w:tcPr>
            <w:tcW w:w="959" w:type="dxa"/>
            <w:vAlign w:val="top"/>
            <w:textDirection w:val="lrTb"/>
            <w:noWrap w:val="false"/>
          </w:tcPr>
          <w:p>
            <w:pPr>
              <w:pStyle w:val="843"/>
              <w:jc w:val="center"/>
              <w:spacing w:line="360" w:lineRule="auto"/>
              <w:rPr>
                <w:rFonts w:hint="eastAsia" w:ascii="宋体" w:hAnsi="宋体" w:cs="宋体"/>
                <w:sz w:val="24"/>
                <w:szCs w:val="24"/>
              </w:rPr>
            </w:pPr>
            <w:r>
              <w:rPr>
                <w:rFonts w:hint="eastAsia" w:ascii="宋体" w:hAnsi="宋体" w:cs="宋体"/>
                <w:sz w:val="24"/>
                <w:szCs w:val="24"/>
              </w:rPr>
              <w:t xml:space="preserve">2</w:t>
            </w:r>
            <w:r/>
          </w:p>
        </w:tc>
        <w:tc>
          <w:tcPr>
            <w:tcW w:w="4557" w:type="dxa"/>
            <w:vAlign w:val="top"/>
            <w:textDirection w:val="lrTb"/>
            <w:noWrap w:val="false"/>
          </w:tcPr>
          <w:p>
            <w:pPr>
              <w:pStyle w:val="843"/>
              <w:jc w:val="center"/>
              <w:spacing w:line="360" w:lineRule="auto"/>
              <w:rPr>
                <w:rFonts w:hint="eastAsia" w:ascii="宋体" w:hAnsi="宋体" w:cs="宋体"/>
                <w:sz w:val="24"/>
                <w:szCs w:val="24"/>
              </w:rPr>
            </w:pPr>
            <w:r>
              <w:rPr>
                <w:rFonts w:hint="eastAsia" w:ascii="宋体" w:hAnsi="宋体" w:cs="宋体"/>
                <w:sz w:val="24"/>
                <w:szCs w:val="24"/>
              </w:rPr>
            </w:r>
            <w:r/>
          </w:p>
        </w:tc>
        <w:tc>
          <w:tcPr>
            <w:tcW w:w="1963" w:type="dxa"/>
            <w:vAlign w:val="top"/>
            <w:textDirection w:val="lrTb"/>
            <w:noWrap w:val="false"/>
          </w:tcPr>
          <w:p>
            <w:pPr>
              <w:pStyle w:val="843"/>
              <w:jc w:val="center"/>
              <w:rPr>
                <w:rFonts w:hint="eastAsia" w:ascii="宋体" w:hAnsi="宋体" w:cs="宋体"/>
                <w:sz w:val="24"/>
                <w:szCs w:val="24"/>
              </w:rPr>
            </w:pPr>
            <w:r>
              <w:rPr>
                <w:rFonts w:hint="eastAsia" w:ascii="宋体" w:hAnsi="宋体" w:cs="宋体"/>
                <w:sz w:val="24"/>
                <w:szCs w:val="24"/>
              </w:rPr>
            </w:r>
            <w:r/>
          </w:p>
        </w:tc>
        <w:tc>
          <w:tcPr>
            <w:tcW w:w="1043" w:type="dxa"/>
            <w:vAlign w:val="top"/>
            <w:textDirection w:val="lrTb"/>
            <w:noWrap w:val="false"/>
          </w:tcPr>
          <w:p>
            <w:pPr>
              <w:pStyle w:val="843"/>
              <w:jc w:val="center"/>
              <w:rPr>
                <w:rFonts w:hint="eastAsia" w:ascii="宋体" w:hAnsi="宋体" w:cs="宋体"/>
                <w:sz w:val="24"/>
                <w:szCs w:val="24"/>
              </w:rPr>
            </w:pPr>
            <w:r>
              <w:rPr>
                <w:rFonts w:hint="eastAsia" w:ascii="宋体" w:hAnsi="宋体" w:cs="宋体"/>
                <w:sz w:val="24"/>
                <w:szCs w:val="24"/>
              </w:rPr>
            </w:r>
            <w:r/>
          </w:p>
        </w:tc>
      </w:tr>
      <w:tr>
        <w:trPr/>
        <w:tc>
          <w:tcPr>
            <w:tcW w:w="959" w:type="dxa"/>
            <w:vAlign w:val="top"/>
            <w:textDirection w:val="lrTb"/>
            <w:noWrap w:val="false"/>
          </w:tcPr>
          <w:p>
            <w:pPr>
              <w:pStyle w:val="843"/>
              <w:jc w:val="center"/>
              <w:spacing w:line="360" w:lineRule="auto"/>
              <w:rPr>
                <w:rFonts w:hint="eastAsia" w:ascii="宋体" w:hAnsi="宋体" w:cs="宋体"/>
                <w:sz w:val="24"/>
                <w:szCs w:val="24"/>
              </w:rPr>
            </w:pPr>
            <w:r>
              <w:rPr>
                <w:rFonts w:hint="eastAsia" w:ascii="宋体" w:hAnsi="宋体" w:cs="宋体"/>
                <w:sz w:val="24"/>
                <w:szCs w:val="24"/>
              </w:rPr>
              <w:t xml:space="preserve">3</w:t>
            </w:r>
            <w:r/>
          </w:p>
        </w:tc>
        <w:tc>
          <w:tcPr>
            <w:tcW w:w="4557" w:type="dxa"/>
            <w:vAlign w:val="top"/>
            <w:textDirection w:val="lrTb"/>
            <w:noWrap w:val="false"/>
          </w:tcPr>
          <w:p>
            <w:pPr>
              <w:pStyle w:val="843"/>
              <w:jc w:val="center"/>
              <w:spacing w:line="360" w:lineRule="auto"/>
              <w:rPr>
                <w:rFonts w:hint="eastAsia" w:ascii="宋体" w:hAnsi="宋体" w:cs="宋体"/>
                <w:sz w:val="24"/>
                <w:szCs w:val="24"/>
              </w:rPr>
            </w:pPr>
            <w:r>
              <w:rPr>
                <w:rFonts w:hint="eastAsia" w:ascii="宋体" w:hAnsi="宋体" w:cs="宋体"/>
                <w:sz w:val="24"/>
                <w:szCs w:val="24"/>
              </w:rPr>
            </w:r>
            <w:r/>
          </w:p>
        </w:tc>
        <w:tc>
          <w:tcPr>
            <w:tcW w:w="1963" w:type="dxa"/>
            <w:vAlign w:val="top"/>
            <w:textDirection w:val="lrTb"/>
            <w:noWrap w:val="false"/>
          </w:tcPr>
          <w:p>
            <w:pPr>
              <w:pStyle w:val="843"/>
              <w:jc w:val="center"/>
              <w:rPr>
                <w:rFonts w:hint="eastAsia" w:ascii="宋体" w:hAnsi="宋体" w:cs="宋体"/>
                <w:sz w:val="24"/>
                <w:szCs w:val="24"/>
              </w:rPr>
            </w:pPr>
            <w:r>
              <w:rPr>
                <w:rFonts w:hint="eastAsia" w:ascii="宋体" w:hAnsi="宋体" w:cs="宋体"/>
                <w:sz w:val="24"/>
                <w:szCs w:val="24"/>
              </w:rPr>
            </w:r>
            <w:r/>
          </w:p>
        </w:tc>
        <w:tc>
          <w:tcPr>
            <w:tcW w:w="1043" w:type="dxa"/>
            <w:vAlign w:val="top"/>
            <w:textDirection w:val="lrTb"/>
            <w:noWrap w:val="false"/>
          </w:tcPr>
          <w:p>
            <w:pPr>
              <w:pStyle w:val="843"/>
              <w:jc w:val="center"/>
              <w:rPr>
                <w:rFonts w:hint="eastAsia" w:ascii="宋体" w:hAnsi="宋体" w:cs="宋体"/>
                <w:sz w:val="24"/>
                <w:szCs w:val="24"/>
              </w:rPr>
            </w:pPr>
            <w:r>
              <w:rPr>
                <w:rFonts w:hint="eastAsia" w:ascii="宋体" w:hAnsi="宋体" w:cs="宋体"/>
                <w:sz w:val="24"/>
                <w:szCs w:val="24"/>
              </w:rPr>
            </w:r>
            <w:r/>
          </w:p>
        </w:tc>
      </w:tr>
      <w:tr>
        <w:trPr/>
        <w:tc>
          <w:tcPr>
            <w:tcBorders>
              <w:bottom w:val="single" w:color="000000" w:sz="4" w:space="0"/>
            </w:tcBorders>
            <w:tcW w:w="959" w:type="dxa"/>
            <w:vAlign w:val="top"/>
            <w:textDirection w:val="lrTb"/>
            <w:noWrap w:val="false"/>
          </w:tcPr>
          <w:p>
            <w:pPr>
              <w:pStyle w:val="843"/>
              <w:jc w:val="center"/>
              <w:spacing w:line="360" w:lineRule="auto"/>
              <w:rPr>
                <w:rFonts w:hint="eastAsia" w:ascii="宋体" w:hAnsi="宋体" w:cs="宋体"/>
                <w:sz w:val="24"/>
                <w:szCs w:val="24"/>
              </w:rPr>
            </w:pPr>
            <w:r>
              <w:rPr>
                <w:rFonts w:hint="eastAsia" w:ascii="宋体" w:hAnsi="宋体" w:cs="宋体"/>
                <w:sz w:val="24"/>
                <w:szCs w:val="24"/>
              </w:rPr>
              <w:t xml:space="preserve">…</w:t>
            </w:r>
            <w:r/>
          </w:p>
        </w:tc>
        <w:tc>
          <w:tcPr>
            <w:tcBorders>
              <w:bottom w:val="single" w:color="000000" w:sz="4" w:space="0"/>
            </w:tcBorders>
            <w:tcW w:w="4557" w:type="dxa"/>
            <w:vAlign w:val="center"/>
            <w:textDirection w:val="lrTb"/>
            <w:noWrap w:val="false"/>
          </w:tcPr>
          <w:p>
            <w:pPr>
              <w:pStyle w:val="843"/>
              <w:jc w:val="center"/>
              <w:rPr>
                <w:rFonts w:hint="eastAsia" w:ascii="宋体" w:hAnsi="宋体" w:cs="宋体"/>
              </w:rPr>
            </w:pPr>
            <w:r>
              <w:rPr>
                <w:rFonts w:hint="eastAsia" w:ascii="宋体" w:hAnsi="宋体" w:cs="宋体"/>
                <w:sz w:val="24"/>
                <w:szCs w:val="24"/>
              </w:rPr>
              <w:t xml:space="preserve">…</w:t>
            </w:r>
            <w:r>
              <w:rPr>
                <w:rFonts w:hint="eastAsia" w:ascii="宋体" w:hAnsi="宋体" w:cs="宋体"/>
              </w:rPr>
            </w:r>
            <w:r/>
          </w:p>
        </w:tc>
        <w:tc>
          <w:tcPr>
            <w:tcBorders>
              <w:bottom w:val="single" w:color="000000" w:sz="4" w:space="0"/>
            </w:tcBorders>
            <w:tcW w:w="1963" w:type="dxa"/>
            <w:vAlign w:val="center"/>
            <w:textDirection w:val="lrTb"/>
            <w:noWrap w:val="false"/>
          </w:tcPr>
          <w:p>
            <w:pPr>
              <w:pStyle w:val="843"/>
              <w:jc w:val="center"/>
              <w:rPr>
                <w:rFonts w:hint="eastAsia" w:ascii="宋体" w:hAnsi="宋体" w:cs="宋体"/>
              </w:rPr>
            </w:pPr>
            <w:r>
              <w:rPr>
                <w:rFonts w:hint="eastAsia" w:ascii="宋体" w:hAnsi="宋体" w:cs="宋体"/>
              </w:rPr>
            </w:r>
            <w:r/>
          </w:p>
        </w:tc>
        <w:tc>
          <w:tcPr>
            <w:tcBorders>
              <w:bottom w:val="single" w:color="000000" w:sz="4" w:space="0"/>
            </w:tcBorders>
            <w:tcW w:w="1043" w:type="dxa"/>
            <w:vAlign w:val="center"/>
            <w:textDirection w:val="lrTb"/>
            <w:noWrap w:val="false"/>
          </w:tcPr>
          <w:p>
            <w:pPr>
              <w:pStyle w:val="843"/>
              <w:jc w:val="center"/>
              <w:rPr>
                <w:rFonts w:hint="eastAsia" w:ascii="宋体" w:hAnsi="宋体" w:cs="宋体"/>
              </w:rPr>
            </w:pPr>
            <w:r>
              <w:rPr>
                <w:rFonts w:hint="eastAsia" w:ascii="宋体" w:hAnsi="宋体" w:cs="宋体"/>
              </w:rPr>
            </w:r>
            <w:r/>
          </w:p>
        </w:tc>
      </w:tr>
    </w:tbl>
    <w:p>
      <w:pPr>
        <w:pStyle w:val="843"/>
        <w:rPr>
          <w:rFonts w:hint="eastAsia" w:ascii="宋体" w:hAnsi="宋体" w:cs="宋体"/>
          <w:sz w:val="24"/>
        </w:rPr>
      </w:pPr>
      <w:r>
        <w:rPr>
          <w:rFonts w:hint="eastAsia" w:ascii="宋体" w:hAnsi="宋体" w:cs="宋体"/>
          <w:sz w:val="24"/>
        </w:rPr>
        <w:t xml:space="preserve">注：后按磋商文件要求，附相关证明材料。</w:t>
      </w:r>
      <w:r/>
    </w:p>
    <w:p>
      <w:pPr>
        <w:pStyle w:val="843"/>
        <w:rPr>
          <w:rFonts w:hint="eastAsia" w:ascii="宋体" w:hAnsi="宋体" w:cs="宋体"/>
          <w:sz w:val="24"/>
        </w:rPr>
      </w:pPr>
      <w:r>
        <w:rPr>
          <w:rFonts w:hint="eastAsia" w:ascii="宋体" w:hAnsi="宋体" w:cs="宋体"/>
          <w:sz w:val="24"/>
        </w:rPr>
      </w:r>
      <w:r/>
    </w:p>
    <w:p>
      <w:pPr>
        <w:pStyle w:val="843"/>
        <w:ind w:firstLine="480"/>
        <w:jc w:val="right"/>
        <w:spacing w:line="460" w:lineRule="exact"/>
        <w:rPr>
          <w:rFonts w:hint="eastAsia" w:ascii="宋体" w:hAnsi="宋体" w:cs="宋体"/>
          <w:bCs/>
          <w:sz w:val="24"/>
        </w:rPr>
      </w:pPr>
      <w:r>
        <w:rPr>
          <w:rFonts w:hint="eastAsia" w:ascii="宋体" w:hAnsi="宋体" w:cs="宋体"/>
          <w:bCs/>
          <w:sz w:val="24"/>
        </w:rPr>
        <w:t xml:space="preserve">供应商：</w:t>
      </w:r>
      <w:r>
        <w:rPr>
          <w:rFonts w:hint="eastAsia" w:ascii="宋体" w:hAnsi="宋体" w:cs="宋体"/>
          <w:bCs/>
          <w:sz w:val="24"/>
          <w:u w:val="single"/>
        </w:rPr>
        <w:t xml:space="preserve">                     </w:t>
      </w:r>
      <w:r>
        <w:rPr>
          <w:rFonts w:hint="eastAsia" w:ascii="宋体" w:hAnsi="宋体" w:cs="宋体"/>
          <w:bCs/>
          <w:sz w:val="24"/>
        </w:rPr>
        <w:t xml:space="preserve">（</w:t>
      </w:r>
      <w:r>
        <w:rPr>
          <w:rFonts w:ascii="Arial" w:hAnsi="Arial" w:cs="Arial"/>
          <w:sz w:val="24"/>
        </w:rPr>
        <w:t xml:space="preserve">加盖CA电子公章</w:t>
      </w:r>
      <w:r>
        <w:rPr>
          <w:rFonts w:hint="eastAsia" w:ascii="宋体" w:hAnsi="宋体" w:cs="宋体"/>
          <w:bCs/>
          <w:sz w:val="24"/>
        </w:rPr>
        <w:t xml:space="preserve">）</w:t>
      </w:r>
      <w:r/>
    </w:p>
    <w:p>
      <w:pPr>
        <w:pStyle w:val="843"/>
        <w:jc w:val="right"/>
        <w:spacing w:line="360" w:lineRule="auto"/>
        <w:rPr>
          <w:rFonts w:hint="eastAsia" w:ascii="宋体" w:hAnsi="宋体" w:cs="宋体"/>
          <w:sz w:val="24"/>
          <w:szCs w:val="24"/>
        </w:rPr>
      </w:pPr>
      <w:r>
        <w:rPr>
          <w:rFonts w:hint="eastAsia" w:ascii="宋体" w:hAnsi="宋体" w:cs="宋体"/>
          <w:bCs/>
          <w:sz w:val="24"/>
        </w:rPr>
        <w:t xml:space="preserve">日期：</w:t>
      </w:r>
      <w:r>
        <w:rPr>
          <w:rFonts w:hint="eastAsia" w:ascii="宋体" w:hAnsi="宋体" w:cs="宋体"/>
          <w:bCs/>
          <w:sz w:val="24"/>
          <w:u w:val="single"/>
        </w:rPr>
        <w:t xml:space="preserve">      </w:t>
      </w:r>
      <w:r>
        <w:rPr>
          <w:rFonts w:hint="eastAsia" w:ascii="宋体" w:hAnsi="宋体" w:cs="宋体"/>
          <w:bCs/>
          <w:sz w:val="24"/>
        </w:rPr>
        <w:t xml:space="preserve">年</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rPr>
        <w:t xml:space="preserve">日</w:t>
      </w:r>
      <w:r>
        <w:rPr>
          <w:rFonts w:hint="eastAsia" w:ascii="宋体" w:hAnsi="宋体" w:cs="宋体"/>
          <w:sz w:val="24"/>
          <w:szCs w:val="24"/>
        </w:rPr>
      </w:r>
      <w:r/>
    </w:p>
    <w:p>
      <w:pPr>
        <w:pStyle w:val="845"/>
        <w:sectPr>
          <w:footnotePr/>
          <w:endnotePr/>
          <w:type w:val="nextPage"/>
          <w:pgSz w:w="11906" w:h="16838" w:orient="portrait"/>
          <w:pgMar w:top="1440" w:right="1800" w:bottom="1440" w:left="1800" w:header="851" w:footer="992" w:gutter="0"/>
          <w:cols w:num="1" w:sep="0" w:space="720" w:equalWidth="1"/>
          <w:docGrid w:linePitch="360"/>
        </w:sectPr>
      </w:pPr>
      <w:r/>
      <w:r/>
    </w:p>
    <w:p>
      <w:pPr>
        <w:pStyle w:val="845"/>
        <w:rPr>
          <w:lang w:val="en-US"/>
        </w:rPr>
      </w:pPr>
      <w:r>
        <w:rPr>
          <w:rFonts w:hint="eastAsia"/>
          <w:lang w:val="en-US" w:eastAsia="zh-CN"/>
        </w:rPr>
        <w:t xml:space="preserve">九</w:t>
      </w:r>
      <w:r>
        <w:rPr>
          <w:rFonts w:hint="eastAsia"/>
        </w:rPr>
        <w:t xml:space="preserve">、</w:t>
      </w:r>
      <w:r>
        <w:rPr>
          <w:rFonts w:hint="eastAsia"/>
          <w:lang w:val="en-US" w:eastAsia="zh-CN"/>
        </w:rPr>
        <w:t xml:space="preserve">认证体系证书</w:t>
      </w:r>
      <w:r>
        <w:rPr>
          <w:lang w:val="en-US"/>
        </w:rPr>
      </w:r>
      <w:r/>
    </w:p>
    <w:p>
      <w:pPr>
        <w:pStyle w:val="843"/>
        <w:jc w:val="center"/>
        <w:spacing w:line="480" w:lineRule="auto"/>
        <w:rPr>
          <w:rFonts w:hint="eastAsia"/>
          <w:sz w:val="24"/>
          <w:szCs w:val="24"/>
        </w:rPr>
      </w:pPr>
      <w:r>
        <w:rPr>
          <w:rFonts w:hint="eastAsia"/>
          <w:sz w:val="24"/>
          <w:szCs w:val="24"/>
        </w:rPr>
      </w:r>
      <w:r/>
    </w:p>
    <w:p>
      <w:pPr>
        <w:pStyle w:val="843"/>
        <w:rPr>
          <w:rFonts w:hint="eastAsia"/>
        </w:rPr>
      </w:pPr>
      <w:r>
        <w:rPr>
          <w:rFonts w:hint="eastAsia"/>
        </w:rPr>
      </w:r>
      <w:r/>
    </w:p>
    <w:p>
      <w:pPr>
        <w:pStyle w:val="843"/>
        <w:rPr>
          <w:rFonts w:hint="eastAsia"/>
        </w:rPr>
      </w:pPr>
      <w:r>
        <w:rPr>
          <w:rFonts w:hint="eastAsia"/>
        </w:rPr>
      </w:r>
      <w:r/>
    </w:p>
    <w:p>
      <w:pPr>
        <w:pStyle w:val="845"/>
        <w:rPr>
          <w:lang w:val="en-US" w:eastAsia="zh-CN"/>
        </w:rPr>
      </w:pPr>
      <w:r>
        <w:rPr>
          <w:rFonts w:hint="eastAsia"/>
          <w:lang w:val="en-US" w:eastAsia="zh-CN"/>
        </w:rPr>
        <w:t xml:space="preserve">十</w:t>
      </w:r>
      <w:r>
        <w:rPr>
          <w:rFonts w:hint="eastAsia"/>
        </w:rPr>
        <w:t xml:space="preserve">、</w:t>
      </w:r>
      <w:r>
        <w:rPr>
          <w:rFonts w:hint="eastAsia"/>
          <w:lang w:val="en-US" w:eastAsia="zh-CN"/>
        </w:rPr>
        <w:t xml:space="preserve">项目实施方案</w:t>
      </w:r>
      <w:r>
        <w:rPr>
          <w:lang w:val="en-US" w:eastAsia="zh-CN"/>
        </w:rPr>
      </w:r>
      <w:r/>
    </w:p>
    <w:p>
      <w:pPr>
        <w:pStyle w:val="843"/>
        <w:jc w:val="center"/>
        <w:spacing w:line="480" w:lineRule="auto"/>
        <w:rPr>
          <w:rFonts w:hint="eastAsia" w:ascii="宋体" w:hAnsi="宋体" w:cs="宋体"/>
          <w:sz w:val="24"/>
          <w:szCs w:val="24"/>
        </w:rPr>
      </w:pPr>
      <w:r>
        <w:rPr>
          <w:rFonts w:hint="eastAsia" w:ascii="宋体" w:hAnsi="宋体" w:cs="宋体"/>
          <w:sz w:val="24"/>
          <w:szCs w:val="24"/>
        </w:rPr>
        <w:t xml:space="preserve">（项目实施方案包括但不限于应急事件处理方案、售后服务、服务方案、物流配送及质量管理方案）</w:t>
      </w:r>
      <w:r/>
    </w:p>
    <w:p>
      <w:pPr>
        <w:pStyle w:val="843"/>
        <w:jc w:val="center"/>
        <w:spacing w:line="480" w:lineRule="auto"/>
        <w:rPr>
          <w:rFonts w:hint="eastAsia"/>
          <w:sz w:val="24"/>
          <w:szCs w:val="24"/>
        </w:rPr>
      </w:pPr>
      <w:r>
        <w:rPr>
          <w:rFonts w:hint="eastAsia"/>
          <w:sz w:val="24"/>
          <w:szCs w:val="24"/>
        </w:rPr>
      </w:r>
      <w:r/>
    </w:p>
    <w:p>
      <w:pPr>
        <w:pStyle w:val="890"/>
        <w:rPr>
          <w:rFonts w:hint="eastAsia"/>
        </w:rPr>
      </w:pPr>
      <w:r>
        <w:rPr>
          <w:rFonts w:hint="eastAsia"/>
        </w:rPr>
      </w:r>
      <w:r/>
    </w:p>
    <w:p>
      <w:pPr>
        <w:pStyle w:val="843"/>
        <w:jc w:val="center"/>
        <w:spacing w:line="480" w:lineRule="auto"/>
        <w:rPr>
          <w:rFonts w:hint="eastAsia"/>
          <w:sz w:val="24"/>
          <w:szCs w:val="24"/>
        </w:rPr>
      </w:pPr>
      <w:r>
        <w:rPr>
          <w:rFonts w:hint="eastAsia"/>
          <w:sz w:val="24"/>
          <w:szCs w:val="24"/>
        </w:rPr>
      </w:r>
      <w:r/>
    </w:p>
    <w:p>
      <w:pPr>
        <w:pStyle w:val="845"/>
        <w:spacing w:line="480" w:lineRule="auto"/>
        <w:rPr>
          <w:rFonts w:hint="eastAsia"/>
        </w:rPr>
      </w:pPr>
      <w:r>
        <w:rPr>
          <w:rFonts w:hint="eastAsia"/>
        </w:rPr>
        <w:t xml:space="preserve">十</w:t>
      </w:r>
      <w:r>
        <w:rPr>
          <w:rFonts w:hint="eastAsia"/>
          <w:lang w:val="en-US" w:eastAsia="zh-CN"/>
        </w:rPr>
        <w:t xml:space="preserve">一</w:t>
      </w:r>
      <w:r>
        <w:rPr>
          <w:rFonts w:hint="eastAsia"/>
        </w:rPr>
        <w:t xml:space="preserve">、</w:t>
      </w:r>
      <w:bookmarkEnd w:id="68"/>
      <w:r>
        <w:rPr>
          <w:rFonts w:hint="eastAsia"/>
        </w:rPr>
        <w:t xml:space="preserve">其他资料</w:t>
      </w:r>
      <w:r/>
    </w:p>
    <w:p>
      <w:pPr>
        <w:pStyle w:val="843"/>
        <w:jc w:val="center"/>
        <w:spacing w:line="480" w:lineRule="auto"/>
        <w:rPr>
          <w:sz w:val="24"/>
          <w:szCs w:val="24"/>
        </w:rPr>
      </w:pPr>
      <w:r>
        <w:rPr>
          <w:rFonts w:hint="eastAsia"/>
          <w:sz w:val="24"/>
          <w:szCs w:val="24"/>
        </w:rPr>
        <w:t xml:space="preserve">（供应商认为需要提供的其他材料，本部分需逐页加盖供应商</w:t>
      </w:r>
      <w:r>
        <w:rPr>
          <w:rFonts w:ascii="Arial" w:hAnsi="Arial" w:cs="Arial"/>
          <w:sz w:val="24"/>
        </w:rPr>
        <w:t xml:space="preserve">CA电子公章</w:t>
      </w:r>
      <w:r>
        <w:rPr>
          <w:rFonts w:hint="eastAsia"/>
          <w:sz w:val="24"/>
          <w:szCs w:val="24"/>
        </w:rPr>
        <w:t xml:space="preserve">）</w:t>
      </w:r>
      <w:r>
        <w:rPr>
          <w:sz w:val="24"/>
          <w:szCs w:val="24"/>
        </w:rPr>
      </w:r>
      <w:r/>
    </w:p>
    <w:p>
      <w:pPr>
        <w:pStyle w:val="843"/>
        <w:jc w:val="center"/>
        <w:spacing w:line="480" w:lineRule="auto"/>
        <w:rPr>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sz w:val="24"/>
          <w:szCs w:val="24"/>
        </w:rPr>
      </w:r>
      <w:r/>
    </w:p>
    <w:p>
      <w:pPr>
        <w:pStyle w:val="843"/>
        <w:spacing w:line="360" w:lineRule="auto"/>
        <w:rPr>
          <w:rFonts w:hint="eastAsia" w:ascii="宋体" w:hAnsi="宋体" w:cs="宋体"/>
          <w:b/>
          <w:sz w:val="24"/>
          <w:szCs w:val="24"/>
          <w:lang w:val="zh-CN" w:eastAsia="zh-TW"/>
        </w:rPr>
        <w:outlineLvl w:val="3"/>
      </w:pPr>
      <w:r>
        <w:rPr>
          <w:rFonts w:hint="eastAsia" w:ascii="宋体" w:hAnsi="宋体" w:cs="宋体"/>
          <w:b/>
          <w:sz w:val="24"/>
          <w:szCs w:val="24"/>
          <w:lang w:val="zh-CN"/>
        </w:rPr>
        <w:t xml:space="preserve">附件一：中小企业声明函、残疾人福利性单位声明函格式及属于监狱企业的证明文件</w:t>
      </w:r>
      <w:r>
        <w:rPr>
          <w:rFonts w:hint="eastAsia" w:ascii="宋体" w:hAnsi="宋体" w:cs="宋体"/>
          <w:b/>
          <w:sz w:val="24"/>
          <w:szCs w:val="24"/>
          <w:lang w:val="zh-CN" w:eastAsia="zh-TW"/>
        </w:rPr>
      </w:r>
      <w:r/>
    </w:p>
    <w:p>
      <w:pPr>
        <w:pStyle w:val="843"/>
        <w:jc w:val="center"/>
        <w:spacing w:line="360" w:lineRule="auto"/>
        <w:rPr>
          <w:rFonts w:hint="eastAsia" w:ascii="宋体" w:hAnsi="宋体" w:cs="宋体"/>
          <w:b/>
          <w:sz w:val="32"/>
          <w:szCs w:val="32"/>
        </w:rPr>
      </w:pPr>
      <w:r>
        <w:rPr>
          <w:rFonts w:hint="eastAsia" w:ascii="宋体" w:hAnsi="宋体" w:cs="宋体"/>
          <w:b/>
          <w:sz w:val="32"/>
          <w:szCs w:val="32"/>
        </w:rPr>
        <w:t xml:space="preserve">中小企业声明函（货物）</w:t>
      </w:r>
      <w:r/>
    </w:p>
    <w:p>
      <w:pPr>
        <w:pStyle w:val="843"/>
        <w:ind w:firstLine="480"/>
        <w:spacing w:line="360" w:lineRule="auto"/>
        <w:rPr>
          <w:rFonts w:hint="eastAsia" w:ascii="宋体" w:hAnsi="宋体" w:cs="宋体"/>
          <w:sz w:val="24"/>
          <w:szCs w:val="24"/>
        </w:rPr>
      </w:pPr>
      <w:r>
        <w:rPr>
          <w:rFonts w:hint="eastAsia" w:ascii="宋体" w:hAnsi="宋体" w:cs="宋体"/>
          <w:sz w:val="24"/>
          <w:szCs w:val="24"/>
        </w:rPr>
        <w:t xml:space="preserve">本公司（联合体）郑重声明，根据《政府采购促进中小企业发展管理办法》（财库﹝2020﹞46号）的规定，本公司（联合体）参加</w:t>
      </w:r>
      <w:r>
        <w:rPr>
          <w:rFonts w:hint="eastAsia" w:ascii="宋体" w:hAnsi="宋体" w:cs="宋体"/>
          <w:sz w:val="24"/>
          <w:szCs w:val="24"/>
          <w:u w:val="single"/>
        </w:rPr>
        <w:t xml:space="preserve">江苏省新康监狱</w:t>
      </w:r>
      <w:r>
        <w:rPr>
          <w:rFonts w:hint="eastAsia" w:ascii="宋体" w:hAnsi="宋体" w:cs="宋体"/>
          <w:sz w:val="24"/>
          <w:szCs w:val="24"/>
        </w:rPr>
        <w:t xml:space="preserve">的</w:t>
      </w:r>
      <w:r>
        <w:rPr>
          <w:rFonts w:hint="eastAsia" w:ascii="宋体" w:hAnsi="宋体" w:cs="宋体"/>
          <w:sz w:val="24"/>
          <w:szCs w:val="24"/>
          <w:u w:val="single"/>
        </w:rPr>
        <w:t xml:space="preserve">江苏省新康监狱（局中心医院）采购2026年度食堂原材料及副食品等物资供应商项目</w:t>
      </w:r>
      <w:r>
        <w:rPr>
          <w:rFonts w:hint="eastAsia" w:ascii="宋体" w:hAnsi="宋体" w:cs="宋体"/>
          <w:sz w:val="24"/>
          <w:szCs w:val="24"/>
        </w:rPr>
        <w:t xml:space="preserve">采购活动，提供的货物全部由符合政策要求的中小企业制造。相关企业（含联合体中的中小企业、签订分包意向协议的中小企业）的具体情况如下：</w:t>
      </w:r>
      <w:r/>
    </w:p>
    <w:p>
      <w:pPr>
        <w:pStyle w:val="843"/>
        <w:ind w:firstLine="480"/>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u w:val="single"/>
        </w:rPr>
        <w:t xml:space="preserve">（标的名称） </w:t>
      </w:r>
      <w:r>
        <w:rPr>
          <w:rFonts w:hint="eastAsia" w:ascii="宋体" w:hAnsi="宋体" w:cs="宋体"/>
          <w:sz w:val="24"/>
          <w:szCs w:val="24"/>
        </w:rPr>
        <w:t xml:space="preserve">，属于</w:t>
      </w:r>
      <w:r>
        <w:rPr>
          <w:rFonts w:hint="eastAsia" w:ascii="宋体" w:hAnsi="宋体" w:cs="宋体"/>
          <w:bCs/>
          <w:sz w:val="24"/>
          <w:szCs w:val="24"/>
          <w:u w:val="single"/>
        </w:rPr>
        <w:t xml:space="preserve">工业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（中型企业、小型企业、微型企业）</w:t>
      </w:r>
      <w:r>
        <w:rPr>
          <w:rFonts w:hint="eastAsia" w:ascii="宋体" w:hAnsi="宋体" w:cs="宋体"/>
          <w:sz w:val="24"/>
          <w:szCs w:val="24"/>
        </w:rPr>
        <w:t xml:space="preserve">；</w:t>
      </w:r>
      <w:r/>
    </w:p>
    <w:p>
      <w:pPr>
        <w:pStyle w:val="843"/>
        <w:ind w:firstLine="480"/>
        <w:spacing w:line="360" w:lineRule="auto"/>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u w:val="single"/>
        </w:rPr>
        <w:t xml:space="preserve">（标的名称） </w:t>
      </w:r>
      <w:r>
        <w:rPr>
          <w:rFonts w:hint="eastAsia" w:ascii="宋体" w:hAnsi="宋体" w:cs="宋体"/>
          <w:sz w:val="24"/>
          <w:szCs w:val="24"/>
        </w:rPr>
        <w:t xml:space="preserve">，属于</w:t>
      </w:r>
      <w:r>
        <w:rPr>
          <w:rFonts w:hint="eastAsia" w:ascii="宋体" w:hAnsi="宋体" w:cs="宋体"/>
          <w:bCs/>
          <w:sz w:val="24"/>
          <w:szCs w:val="24"/>
          <w:u w:val="single"/>
        </w:rPr>
        <w:t xml:space="preserve">工业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（中型企业、小型企业、微型企业）</w:t>
      </w:r>
      <w:r>
        <w:rPr>
          <w:rFonts w:hint="eastAsia" w:ascii="宋体" w:hAnsi="宋体" w:cs="宋体"/>
          <w:sz w:val="24"/>
          <w:szCs w:val="24"/>
        </w:rPr>
        <w:t xml:space="preserve">；</w:t>
      </w:r>
      <w:r/>
    </w:p>
    <w:p>
      <w:pPr>
        <w:pStyle w:val="843"/>
        <w:ind w:firstLine="480"/>
        <w:spacing w:line="360" w:lineRule="auto"/>
        <w:rPr>
          <w:rFonts w:hint="eastAsia" w:ascii="宋体" w:hAnsi="宋体" w:cs="宋体"/>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p>
    <w:p>
      <w:pPr>
        <w:pStyle w:val="843"/>
        <w:ind w:firstLine="480"/>
        <w:spacing w:line="360" w:lineRule="auto"/>
        <w:rPr>
          <w:rFonts w:hint="eastAsia" w:ascii="宋体" w:hAnsi="宋体" w:cs="宋体"/>
          <w:sz w:val="24"/>
          <w:szCs w:val="24"/>
        </w:rPr>
      </w:pPr>
      <w:r>
        <w:rPr>
          <w:rFonts w:hint="eastAsia" w:ascii="宋体" w:hAnsi="宋体" w:cs="宋体"/>
          <w:sz w:val="24"/>
          <w:szCs w:val="24"/>
        </w:rPr>
        <w:t xml:space="preserve">本企业对上述声明内容的真实性负责。如有虚假，将依法承担相应责任。</w:t>
      </w:r>
      <w:r/>
    </w:p>
    <w:p>
      <w:pPr>
        <w:pStyle w:val="843"/>
        <w:ind w:firstLine="5760"/>
        <w:spacing w:line="360" w:lineRule="auto"/>
        <w:rPr>
          <w:rFonts w:hint="eastAsia" w:ascii="宋体" w:hAnsi="宋体" w:cs="宋体"/>
          <w:sz w:val="24"/>
          <w:szCs w:val="24"/>
        </w:rPr>
      </w:pPr>
      <w:r>
        <w:rPr>
          <w:rFonts w:hint="eastAsia" w:ascii="宋体" w:hAnsi="宋体" w:cs="宋体"/>
          <w:sz w:val="24"/>
          <w:szCs w:val="24"/>
        </w:rPr>
      </w:r>
      <w:r/>
    </w:p>
    <w:p>
      <w:pPr>
        <w:pStyle w:val="843"/>
        <w:ind w:firstLine="504"/>
        <w:spacing w:line="360" w:lineRule="auto"/>
        <w:rPr>
          <w:rFonts w:hint="eastAsia" w:ascii="宋体" w:hAnsi="宋体" w:cs="宋体"/>
          <w:spacing w:val="6"/>
          <w:sz w:val="24"/>
          <w:szCs w:val="24"/>
        </w:rPr>
      </w:pPr>
      <w:r>
        <w:rPr>
          <w:rFonts w:hint="eastAsia" w:ascii="宋体" w:hAnsi="宋体" w:cs="宋体"/>
          <w:spacing w:val="6"/>
          <w:sz w:val="24"/>
          <w:szCs w:val="24"/>
        </w:rPr>
      </w:r>
      <w:r/>
    </w:p>
    <w:p>
      <w:pPr>
        <w:pStyle w:val="843"/>
        <w:jc w:val="right"/>
        <w:spacing w:line="360" w:lineRule="auto"/>
        <w:rPr>
          <w:rFonts w:hint="eastAsia" w:ascii="宋体" w:hAnsi="宋体" w:cs="宋体"/>
          <w:sz w:val="24"/>
          <w:szCs w:val="24"/>
        </w:rPr>
      </w:pPr>
      <w:r>
        <w:rPr>
          <w:rFonts w:hint="eastAsia" w:ascii="宋体" w:hAnsi="宋体" w:cs="宋体"/>
          <w:sz w:val="24"/>
          <w:szCs w:val="24"/>
        </w:rPr>
        <w:t xml:space="preserve">企业名称（</w:t>
      </w:r>
      <w:r>
        <w:rPr>
          <w:rFonts w:ascii="Arial" w:hAnsi="Arial" w:cs="Arial"/>
          <w:sz w:val="24"/>
        </w:rPr>
        <w:t xml:space="preserve">加盖CA电子公章</w:t>
      </w:r>
      <w:r>
        <w:rPr>
          <w:rFonts w:hint="eastAsia" w:ascii="宋体" w:hAnsi="宋体" w:cs="宋体"/>
          <w:sz w:val="24"/>
          <w:szCs w:val="24"/>
        </w:rPr>
        <w:t xml:space="preserve">）：     </w:t>
      </w:r>
      <w:r/>
    </w:p>
    <w:p>
      <w:pPr>
        <w:pStyle w:val="843"/>
        <w:jc w:val="center"/>
        <w:spacing w:line="360" w:lineRule="auto"/>
        <w:rPr>
          <w:rFonts w:hint="eastAsia" w:ascii="宋体" w:hAnsi="宋体" w:cs="宋体"/>
          <w:sz w:val="24"/>
          <w:szCs w:val="24"/>
        </w:rPr>
      </w:pPr>
      <w:r>
        <w:rPr>
          <w:rFonts w:hint="eastAsia" w:ascii="宋体" w:hAnsi="宋体" w:cs="宋体"/>
          <w:sz w:val="24"/>
          <w:szCs w:val="24"/>
        </w:rPr>
        <w:t xml:space="preserve">                                   日期：    </w:t>
      </w:r>
      <w:r/>
    </w:p>
    <w:p>
      <w:pPr>
        <w:pStyle w:val="897"/>
        <w:ind w:left="0"/>
        <w:jc w:val="center"/>
        <w:spacing w:line="360" w:lineRule="auto"/>
        <w:rPr>
          <w:rFonts w:hint="eastAsia"/>
          <w:b w:val="0"/>
          <w:bCs w:val="0"/>
          <w:lang w:val="en-US"/>
        </w:rPr>
      </w:pPr>
      <w:r>
        <w:rPr>
          <w:rFonts w:hint="eastAsia"/>
          <w:b w:val="0"/>
          <w:bCs w:val="0"/>
          <w:lang w:val="en-US"/>
        </w:rPr>
      </w:r>
      <w:r/>
    </w:p>
    <w:p>
      <w:pPr>
        <w:pStyle w:val="843"/>
        <w:rPr>
          <w:rFonts w:hint="eastAsia"/>
        </w:rPr>
      </w:pPr>
      <w:r>
        <w:rPr>
          <w:rFonts w:hint="eastAsia"/>
        </w:rPr>
      </w:r>
      <w:r/>
    </w:p>
    <w:p>
      <w:pPr>
        <w:pStyle w:val="843"/>
        <w:rPr>
          <w:rFonts w:hint="eastAsia"/>
        </w:rPr>
      </w:pPr>
      <w:r>
        <w:rPr>
          <w:rFonts w:hint="eastAsia"/>
        </w:rPr>
      </w:r>
      <w:r/>
    </w:p>
    <w:p>
      <w:pPr>
        <w:pStyle w:val="843"/>
        <w:rPr>
          <w:rFonts w:hint="eastAsia"/>
        </w:rPr>
      </w:pPr>
      <w:r>
        <w:rPr>
          <w:rFonts w:hint="eastAsia"/>
        </w:rPr>
      </w:r>
      <w:r/>
    </w:p>
    <w:p>
      <w:pPr>
        <w:pStyle w:val="843"/>
        <w:rPr>
          <w:rFonts w:hint="eastAsia"/>
        </w:rPr>
      </w:pPr>
      <w:r>
        <w:rPr>
          <w:rFonts w:hint="eastAsia"/>
        </w:rPr>
      </w:r>
      <w:r/>
    </w:p>
    <w:p>
      <w:pPr>
        <w:pStyle w:val="843"/>
        <w:rPr>
          <w:rFonts w:hint="eastAsia"/>
        </w:rPr>
      </w:pPr>
      <w:r>
        <w:rPr>
          <w:rFonts w:hint="eastAsia"/>
        </w:rPr>
      </w:r>
      <w:r/>
    </w:p>
    <w:p>
      <w:pPr>
        <w:pStyle w:val="843"/>
        <w:rPr>
          <w:rFonts w:hint="eastAsia"/>
        </w:rPr>
      </w:pPr>
      <w:r>
        <w:rPr>
          <w:rFonts w:hint="eastAsia"/>
        </w:rPr>
      </w:r>
      <w:r/>
    </w:p>
    <w:p>
      <w:pPr>
        <w:pStyle w:val="843"/>
        <w:rPr>
          <w:rFonts w:hint="eastAsia"/>
        </w:rPr>
      </w:pPr>
      <w:r>
        <w:rPr>
          <w:rFonts w:hint="eastAsia"/>
        </w:rPr>
      </w:r>
      <w:r/>
    </w:p>
    <w:p>
      <w:pPr>
        <w:pStyle w:val="843"/>
        <w:rPr>
          <w:rFonts w:hint="eastAsia"/>
        </w:rPr>
      </w:pPr>
      <w:r>
        <w:rPr>
          <w:rFonts w:hint="eastAsia"/>
        </w:rPr>
      </w:r>
      <w:r/>
    </w:p>
    <w:p>
      <w:pPr>
        <w:pStyle w:val="913"/>
        <w:ind w:firstLine="420"/>
        <w:rPr>
          <w:rFonts w:hint="eastAsia" w:ascii="仿宋" w:hAnsi="仿宋" w:eastAsia="仿宋"/>
          <w:lang w:eastAsia="zh-CN"/>
        </w:rPr>
      </w:pPr>
      <w:r>
        <w:rPr>
          <w:rFonts w:hint="eastAsia" w:ascii="仿宋" w:hAnsi="仿宋" w:eastAsia="仿宋"/>
          <w:lang w:eastAsia="zh-CN"/>
        </w:rPr>
        <w:t xml:space="preserve">注</w:t>
      </w:r>
      <w:r/>
    </w:p>
    <w:p>
      <w:pPr>
        <w:pStyle w:val="913"/>
        <w:ind w:firstLine="420"/>
      </w:pPr>
      <w:r>
        <w:rPr>
          <w:rFonts w:hint="eastAsia" w:ascii="仿宋" w:hAnsi="仿宋" w:eastAsia="仿宋"/>
          <w:lang w:eastAsia="zh-CN"/>
        </w:rPr>
        <w:t xml:space="preserve">1.</w:t>
      </w:r>
      <w:r>
        <w:rPr>
          <w:rFonts w:hint="eastAsia" w:ascii="仿宋" w:hAnsi="仿宋" w:eastAsia="仿宋"/>
        </w:rPr>
        <w:t xml:space="preserve">从业人员、营业收入、资产总额填报上一年度数据，无上一年度数据的新成立企业可不填报。</w:t>
      </w:r>
      <w:r/>
    </w:p>
    <w:p>
      <w:pPr>
        <w:pStyle w:val="843"/>
        <w:jc w:val="left"/>
        <w:tabs>
          <w:tab w:val="left" w:pos="365" w:leader="none"/>
        </w:tabs>
        <w:rPr>
          <w:rFonts w:hint="eastAsia"/>
        </w:rPr>
        <w:sectPr>
          <w:footerReference w:type="default" r:id="rId19"/>
          <w:footnotePr/>
          <w:endnotePr/>
          <w:type w:val="nextPage"/>
          <w:pgSz w:w="11906" w:h="16838" w:orient="portrait"/>
          <w:pgMar w:top="1440" w:right="1800" w:bottom="1440" w:left="1800" w:header="851" w:footer="992" w:gutter="0"/>
          <w:cols w:num="1" w:sep="0" w:space="720" w:equalWidth="1"/>
          <w:docGrid w:linePitch="360"/>
        </w:sectPr>
      </w:pPr>
      <w:r>
        <w:rPr>
          <w:rFonts w:hint="eastAsia"/>
        </w:rPr>
      </w:r>
      <w:r/>
    </w:p>
    <w:p>
      <w:pPr>
        <w:pStyle w:val="897"/>
        <w:ind w:left="0"/>
        <w:jc w:val="center"/>
        <w:spacing w:line="360" w:lineRule="auto"/>
        <w:rPr>
          <w:rFonts w:ascii="黑体" w:hAnsi="Times New Roman" w:eastAsia="黑体" w:cs="Times New Roman"/>
          <w:b w:val="0"/>
          <w:bCs w:val="0"/>
          <w:sz w:val="32"/>
          <w:szCs w:val="36"/>
          <w:lang w:val="en-US"/>
        </w:rPr>
      </w:pPr>
      <w:r>
        <w:rPr>
          <w:rFonts w:hint="eastAsia" w:ascii="黑体" w:hAnsi="Times New Roman" w:eastAsia="黑体" w:cs="Times New Roman"/>
          <w:b w:val="0"/>
          <w:bCs w:val="0"/>
          <w:sz w:val="32"/>
          <w:szCs w:val="36"/>
          <w:lang w:val="en-US"/>
        </w:rPr>
        <w:t xml:space="preserve">残疾人福利性单位声明函</w:t>
      </w:r>
      <w:r>
        <w:rPr>
          <w:rFonts w:ascii="黑体" w:hAnsi="Times New Roman" w:eastAsia="黑体" w:cs="Times New Roman"/>
          <w:b w:val="0"/>
          <w:bCs w:val="0"/>
          <w:sz w:val="32"/>
          <w:szCs w:val="36"/>
          <w:lang w:val="en-US"/>
        </w:rPr>
      </w:r>
      <w:r/>
    </w:p>
    <w:p>
      <w:pPr>
        <w:pStyle w:val="860"/>
        <w:ind w:firstLine="480"/>
        <w:jc w:val="left"/>
        <w:spacing w:after="0" w:line="360" w:lineRule="auto"/>
        <w:tabs>
          <w:tab w:val="left" w:pos="3711" w:leader="none"/>
          <w:tab w:val="left" w:pos="5151" w:leader="none"/>
        </w:tabs>
        <w:rPr>
          <w:rFonts w:ascii="宋体" w:hAnsi="宋体" w:cs="宋体"/>
          <w:sz w:val="24"/>
          <w:szCs w:val="24"/>
        </w:rPr>
      </w:pPr>
      <w:r>
        <w:rPr>
          <w:rFonts w:hint="eastAsia" w:ascii="宋体" w:hAnsi="宋体" w:cs="宋体"/>
          <w:sz w:val="24"/>
          <w:szCs w:val="24"/>
        </w:rPr>
        <w:t xml:space="preserve">本单位郑重声明</w:t>
      </w:r>
      <w:r>
        <w:rPr>
          <w:rFonts w:hint="eastAsia" w:ascii="宋体" w:hAnsi="宋体" w:cs="宋体"/>
          <w:spacing w:val="-27"/>
          <w:sz w:val="24"/>
          <w:szCs w:val="24"/>
        </w:rPr>
        <w:t xml:space="preserve">，</w:t>
      </w:r>
      <w:r>
        <w:rPr>
          <w:rFonts w:hint="eastAsia" w:ascii="宋体" w:hAnsi="宋体" w:cs="宋体"/>
          <w:sz w:val="24"/>
          <w:szCs w:val="24"/>
        </w:rPr>
        <w:t xml:space="preserve">根</w:t>
      </w:r>
      <w:r>
        <w:rPr>
          <w:rFonts w:hint="eastAsia" w:ascii="宋体" w:hAnsi="宋体" w:cs="宋体"/>
          <w:spacing w:val="-24"/>
          <w:sz w:val="24"/>
          <w:szCs w:val="24"/>
        </w:rPr>
        <w:t xml:space="preserve">据</w:t>
      </w:r>
      <w:r>
        <w:rPr>
          <w:rFonts w:hint="eastAsia" w:ascii="宋体" w:hAnsi="宋体" w:cs="宋体"/>
          <w:sz w:val="24"/>
          <w:szCs w:val="24"/>
        </w:rPr>
        <w:t xml:space="preserve">《财政部 民政部 中国残疾人联合会关于促进残疾人就业</w:t>
      </w:r>
      <w:r>
        <w:rPr>
          <w:rFonts w:hint="eastAsia" w:ascii="宋体" w:hAnsi="宋体" w:cs="宋体"/>
          <w:spacing w:val="-18"/>
          <w:sz w:val="24"/>
          <w:szCs w:val="24"/>
        </w:rPr>
        <w:t xml:space="preserve">政</w:t>
      </w:r>
      <w:r>
        <w:rPr>
          <w:rFonts w:hint="eastAsia" w:ascii="宋体" w:hAnsi="宋体" w:cs="宋体"/>
          <w:sz w:val="24"/>
          <w:szCs w:val="24"/>
        </w:rPr>
        <w:t xml:space="preserve">府采购政策的通知</w:t>
      </w:r>
      <w:r>
        <w:rPr>
          <w:rFonts w:hint="eastAsia" w:ascii="宋体" w:hAnsi="宋体" w:cs="宋体"/>
          <w:spacing w:val="-39"/>
          <w:sz w:val="24"/>
          <w:szCs w:val="24"/>
        </w:rPr>
        <w:t xml:space="preserve">》</w:t>
      </w:r>
      <w:r>
        <w:rPr>
          <w:rFonts w:hint="eastAsia" w:ascii="宋体" w:hAnsi="宋体" w:cs="宋体"/>
          <w:sz w:val="24"/>
          <w:szCs w:val="24"/>
        </w:rPr>
        <w:t xml:space="preserve">（财</w:t>
      </w:r>
      <w:r>
        <w:rPr>
          <w:rFonts w:hint="eastAsia" w:ascii="宋体" w:hAnsi="宋体" w:cs="宋体"/>
          <w:spacing w:val="-17"/>
          <w:sz w:val="24"/>
          <w:szCs w:val="24"/>
        </w:rPr>
        <w:t xml:space="preserve">库</w:t>
      </w:r>
      <w:r>
        <w:rPr>
          <w:rFonts w:hint="eastAsia" w:ascii="宋体" w:hAnsi="宋体" w:cs="宋体"/>
          <w:sz w:val="24"/>
          <w:szCs w:val="24"/>
        </w:rPr>
        <w:t xml:space="preserve">〔2017〕141号</w:t>
      </w:r>
      <w:r>
        <w:rPr>
          <w:rFonts w:hint="eastAsia" w:ascii="宋体" w:hAnsi="宋体" w:cs="宋体"/>
          <w:spacing w:val="-20"/>
          <w:sz w:val="24"/>
          <w:szCs w:val="24"/>
        </w:rPr>
        <w:t xml:space="preserve">）</w:t>
      </w:r>
      <w:r>
        <w:rPr>
          <w:rFonts w:hint="eastAsia" w:ascii="宋体" w:hAnsi="宋体" w:cs="宋体"/>
          <w:sz w:val="24"/>
          <w:szCs w:val="24"/>
        </w:rPr>
        <w:t xml:space="preserve">的规定</w:t>
      </w:r>
      <w:r>
        <w:rPr>
          <w:rFonts w:hint="eastAsia" w:ascii="宋体" w:hAnsi="宋体" w:cs="宋体"/>
          <w:spacing w:val="-17"/>
          <w:sz w:val="24"/>
          <w:szCs w:val="24"/>
        </w:rPr>
        <w:t xml:space="preserve">，</w:t>
      </w:r>
      <w:r>
        <w:rPr>
          <w:rFonts w:hint="eastAsia" w:ascii="宋体" w:hAnsi="宋体" w:cs="宋体"/>
          <w:sz w:val="24"/>
          <w:szCs w:val="24"/>
        </w:rPr>
        <w:t xml:space="preserve">本单位为符合条件的残疾人福</w:t>
      </w:r>
      <w:r>
        <w:rPr>
          <w:rFonts w:hint="eastAsia" w:ascii="宋体" w:hAnsi="宋体" w:cs="宋体"/>
          <w:spacing w:val="-16"/>
          <w:sz w:val="24"/>
          <w:szCs w:val="24"/>
        </w:rPr>
        <w:t xml:space="preserve">利</w:t>
      </w:r>
      <w:r>
        <w:rPr>
          <w:rFonts w:hint="eastAsia" w:ascii="宋体" w:hAnsi="宋体" w:cs="宋体"/>
          <w:sz w:val="24"/>
          <w:szCs w:val="24"/>
        </w:rPr>
        <w:t xml:space="preserve">性单位</w:t>
      </w:r>
      <w:r>
        <w:rPr>
          <w:rFonts w:hint="eastAsia" w:ascii="宋体" w:hAnsi="宋体" w:cs="宋体"/>
          <w:spacing w:val="-27"/>
          <w:sz w:val="24"/>
          <w:szCs w:val="24"/>
        </w:rPr>
        <w:t xml:space="preserve">，</w:t>
      </w:r>
      <w:r>
        <w:rPr>
          <w:rFonts w:hint="eastAsia" w:ascii="宋体" w:hAnsi="宋体" w:cs="宋体"/>
          <w:sz w:val="24"/>
          <w:szCs w:val="24"/>
        </w:rPr>
        <w:t xml:space="preserve">且本单位参加</w:t>
      </w:r>
      <w:r>
        <w:rPr>
          <w:rFonts w:hint="eastAsia" w:ascii="宋体" w:hAnsi="宋体" w:cs="宋体"/>
          <w:sz w:val="24"/>
          <w:szCs w:val="24"/>
          <w:u w:val="single"/>
        </w:rPr>
        <w:t xml:space="preserve">   </w:t>
      </w:r>
      <w:r>
        <w:rPr>
          <w:rFonts w:hint="eastAsia" w:ascii="宋体" w:hAnsi="宋体" w:cs="宋体"/>
          <w:sz w:val="24"/>
          <w:szCs w:val="24"/>
        </w:rPr>
        <w:t xml:space="preserve">单位的</w:t>
      </w:r>
      <w:r>
        <w:rPr>
          <w:rFonts w:hint="eastAsia" w:ascii="宋体" w:hAnsi="宋体" w:cs="宋体"/>
          <w:sz w:val="24"/>
          <w:szCs w:val="24"/>
          <w:u w:val="single"/>
        </w:rPr>
        <w:t xml:space="preserve">   </w:t>
      </w:r>
      <w:r>
        <w:rPr>
          <w:rFonts w:hint="eastAsia" w:ascii="宋体" w:hAnsi="宋体" w:cs="宋体"/>
          <w:sz w:val="24"/>
          <w:szCs w:val="24"/>
        </w:rPr>
        <w:t xml:space="preserve">项目采购活动提供本单位制造的货</w:t>
      </w:r>
      <w:r>
        <w:rPr>
          <w:rFonts w:hint="eastAsia" w:ascii="宋体" w:hAnsi="宋体" w:cs="宋体"/>
          <w:spacing w:val="-24"/>
          <w:sz w:val="24"/>
          <w:szCs w:val="24"/>
        </w:rPr>
        <w:t xml:space="preserve">物</w:t>
      </w:r>
      <w:r>
        <w:rPr>
          <w:rFonts w:hint="eastAsia" w:ascii="宋体" w:hAnsi="宋体" w:cs="宋体"/>
          <w:sz w:val="24"/>
          <w:szCs w:val="24"/>
        </w:rPr>
        <w:t xml:space="preserve">（由</w:t>
      </w:r>
      <w:r>
        <w:rPr>
          <w:rFonts w:hint="eastAsia" w:ascii="宋体" w:hAnsi="宋体" w:cs="宋体"/>
          <w:spacing w:val="-18"/>
          <w:sz w:val="24"/>
          <w:szCs w:val="24"/>
        </w:rPr>
        <w:t xml:space="preserve">本</w:t>
      </w:r>
      <w:r>
        <w:rPr>
          <w:rFonts w:hint="eastAsia" w:ascii="宋体" w:hAnsi="宋体" w:cs="宋体"/>
          <w:sz w:val="24"/>
          <w:szCs w:val="24"/>
        </w:rPr>
        <w:t xml:space="preserve">单位承担工程/提供服务），或者提供其他残疾人福利性单位制造的货物（不包括使用非残疾人福利性单位注册商标的货物）。</w:t>
      </w:r>
      <w:r>
        <w:rPr>
          <w:rFonts w:ascii="宋体" w:hAnsi="宋体" w:cs="宋体"/>
          <w:sz w:val="24"/>
          <w:szCs w:val="24"/>
        </w:rPr>
      </w:r>
      <w:r/>
    </w:p>
    <w:p>
      <w:pPr>
        <w:pStyle w:val="860"/>
        <w:ind w:firstLine="480"/>
        <w:jc w:val="left"/>
        <w:spacing w:after="0" w:line="360" w:lineRule="auto"/>
        <w:rPr>
          <w:rFonts w:ascii="宋体" w:hAnsi="宋体" w:cs="宋体"/>
          <w:sz w:val="24"/>
          <w:szCs w:val="24"/>
        </w:rPr>
      </w:pPr>
      <w:r>
        <w:rPr>
          <w:rFonts w:hint="eastAsia" w:ascii="宋体" w:hAnsi="宋体" w:cs="宋体"/>
          <w:sz w:val="24"/>
          <w:szCs w:val="24"/>
        </w:rPr>
        <w:t xml:space="preserve">本单位对上述声明的真实性负责。如有虚假，将依法承担相应责任。</w:t>
      </w:r>
      <w:r>
        <w:rPr>
          <w:rFonts w:ascii="宋体" w:hAnsi="宋体" w:cs="宋体"/>
          <w:sz w:val="24"/>
          <w:szCs w:val="24"/>
        </w:rPr>
      </w:r>
      <w:r/>
    </w:p>
    <w:p>
      <w:pPr>
        <w:pStyle w:val="860"/>
        <w:jc w:val="right"/>
        <w:spacing w:after="0" w:line="360" w:lineRule="auto"/>
        <w:tabs>
          <w:tab w:val="left" w:pos="7098" w:leader="none"/>
        </w:tabs>
        <w:rPr>
          <w:rFonts w:ascii="宋体" w:hAnsi="宋体" w:cs="宋体"/>
          <w:sz w:val="24"/>
          <w:szCs w:val="24"/>
        </w:rPr>
      </w:pPr>
      <w:r>
        <w:rPr>
          <w:rFonts w:ascii="宋体" w:hAnsi="宋体" w:cs="宋体"/>
          <w:sz w:val="24"/>
          <w:szCs w:val="24"/>
        </w:rPr>
      </w:r>
      <w:r/>
    </w:p>
    <w:p>
      <w:pPr>
        <w:pStyle w:val="860"/>
        <w:jc w:val="right"/>
        <w:spacing w:after="0" w:line="360" w:lineRule="auto"/>
        <w:tabs>
          <w:tab w:val="left" w:pos="7098" w:leader="none"/>
        </w:tabs>
        <w:rPr>
          <w:rFonts w:ascii="宋体" w:hAnsi="宋体" w:cs="宋体"/>
          <w:spacing w:val="-9"/>
          <w:sz w:val="24"/>
          <w:szCs w:val="24"/>
        </w:rPr>
      </w:pPr>
      <w:r>
        <w:rPr>
          <w:rFonts w:hint="eastAsia" w:ascii="宋体" w:hAnsi="宋体" w:cs="宋体"/>
          <w:sz w:val="24"/>
          <w:szCs w:val="24"/>
        </w:rPr>
        <w:t xml:space="preserve">单位名称（</w:t>
      </w:r>
      <w:r>
        <w:rPr>
          <w:rFonts w:ascii="Arial" w:hAnsi="Arial" w:cs="Arial"/>
          <w:sz w:val="24"/>
        </w:rPr>
        <w:t xml:space="preserve">加盖CA电子公章</w:t>
      </w:r>
      <w:r>
        <w:rPr>
          <w:rFonts w:hint="eastAsia" w:ascii="宋体" w:hAnsi="宋体" w:cs="宋体"/>
          <w:spacing w:val="-9"/>
          <w:sz w:val="24"/>
          <w:szCs w:val="24"/>
        </w:rPr>
        <w:t xml:space="preserve">）：           </w:t>
      </w:r>
      <w:r>
        <w:rPr>
          <w:rFonts w:ascii="宋体" w:hAnsi="宋体" w:cs="宋体"/>
          <w:spacing w:val="-9"/>
          <w:sz w:val="24"/>
          <w:szCs w:val="24"/>
        </w:rPr>
      </w:r>
      <w:r/>
    </w:p>
    <w:p>
      <w:pPr>
        <w:pStyle w:val="860"/>
        <w:jc w:val="right"/>
        <w:spacing w:after="0" w:line="360" w:lineRule="auto"/>
        <w:tabs>
          <w:tab w:val="left" w:pos="7098" w:leader="none"/>
        </w:tabs>
        <w:rPr>
          <w:rFonts w:ascii="宋体" w:hAnsi="宋体" w:cs="宋体"/>
          <w:spacing w:val="-17"/>
          <w:sz w:val="24"/>
          <w:szCs w:val="24"/>
        </w:rPr>
      </w:pPr>
      <w:r>
        <w:rPr>
          <w:rFonts w:hint="eastAsia" w:ascii="宋体" w:hAnsi="宋体" w:cs="宋体"/>
          <w:spacing w:val="-9"/>
          <w:sz w:val="24"/>
          <w:szCs w:val="24"/>
        </w:rPr>
        <w:t xml:space="preserve">日</w:t>
      </w:r>
      <w:r>
        <w:rPr>
          <w:rFonts w:hint="eastAsia" w:ascii="宋体" w:hAnsi="宋体" w:cs="宋体"/>
          <w:sz w:val="24"/>
          <w:szCs w:val="24"/>
        </w:rPr>
        <w:t xml:space="preserve">期</w:t>
      </w:r>
      <w:r>
        <w:rPr>
          <w:rFonts w:hint="eastAsia" w:ascii="宋体" w:hAnsi="宋体" w:cs="宋体"/>
          <w:spacing w:val="-17"/>
          <w:sz w:val="24"/>
          <w:szCs w:val="24"/>
        </w:rPr>
        <w:t xml:space="preserve">：            </w:t>
      </w:r>
      <w:r>
        <w:rPr>
          <w:rFonts w:ascii="宋体" w:hAnsi="宋体" w:cs="宋体"/>
          <w:spacing w:val="-17"/>
          <w:sz w:val="24"/>
          <w:szCs w:val="24"/>
        </w:rPr>
      </w:r>
      <w:r/>
    </w:p>
    <w:p>
      <w:pPr>
        <w:pStyle w:val="860"/>
        <w:jc w:val="right"/>
        <w:spacing w:after="0" w:line="360" w:lineRule="auto"/>
        <w:tabs>
          <w:tab w:val="left" w:pos="7098" w:leader="none"/>
        </w:tabs>
        <w:rPr>
          <w:rFonts w:ascii="宋体" w:hAnsi="宋体" w:cs="宋体"/>
          <w:spacing w:val="-17"/>
          <w:sz w:val="24"/>
          <w:szCs w:val="24"/>
        </w:rPr>
      </w:pPr>
      <w:r>
        <w:rPr>
          <w:rFonts w:ascii="宋体" w:hAnsi="宋体" w:cs="宋体"/>
          <w:spacing w:val="-17"/>
          <w:sz w:val="24"/>
          <w:szCs w:val="24"/>
        </w:rPr>
      </w:r>
      <w:r/>
    </w:p>
    <w:p>
      <w:pPr>
        <w:pStyle w:val="860"/>
        <w:jc w:val="right"/>
        <w:spacing w:after="0" w:line="360" w:lineRule="auto"/>
        <w:tabs>
          <w:tab w:val="left" w:pos="7098" w:leader="none"/>
        </w:tabs>
        <w:rPr>
          <w:rFonts w:ascii="宋体" w:hAnsi="宋体" w:cs="宋体"/>
          <w:spacing w:val="-17"/>
          <w:sz w:val="24"/>
          <w:szCs w:val="24"/>
        </w:rPr>
      </w:pPr>
      <w:r>
        <w:rPr>
          <w:rFonts w:ascii="宋体" w:hAnsi="宋体" w:cs="宋体"/>
          <w:spacing w:val="-17"/>
          <w:sz w:val="24"/>
          <w:szCs w:val="24"/>
        </w:rPr>
      </w:r>
      <w:r/>
    </w:p>
    <w:p>
      <w:pPr>
        <w:pStyle w:val="860"/>
        <w:jc w:val="right"/>
        <w:spacing w:after="0" w:line="360" w:lineRule="auto"/>
        <w:tabs>
          <w:tab w:val="left" w:pos="7098" w:leader="none"/>
        </w:tabs>
        <w:rPr>
          <w:rFonts w:ascii="宋体" w:hAnsi="宋体" w:cs="宋体"/>
          <w:spacing w:val="-17"/>
          <w:sz w:val="24"/>
          <w:szCs w:val="24"/>
        </w:rPr>
      </w:pPr>
      <w:r>
        <w:rPr>
          <w:rFonts w:ascii="宋体" w:hAnsi="宋体" w:cs="宋体"/>
          <w:spacing w:val="-17"/>
          <w:sz w:val="24"/>
          <w:szCs w:val="24"/>
        </w:rPr>
      </w:r>
      <w:r/>
    </w:p>
    <w:p>
      <w:pPr>
        <w:pStyle w:val="860"/>
        <w:jc w:val="right"/>
        <w:spacing w:after="0" w:line="360" w:lineRule="auto"/>
        <w:tabs>
          <w:tab w:val="left" w:pos="7098" w:leader="none"/>
        </w:tabs>
        <w:rPr>
          <w:rFonts w:ascii="宋体" w:hAnsi="宋体" w:cs="宋体"/>
          <w:spacing w:val="-17"/>
          <w:sz w:val="24"/>
          <w:szCs w:val="24"/>
        </w:rPr>
      </w:pPr>
      <w:r>
        <w:rPr>
          <w:rFonts w:ascii="宋体" w:hAnsi="宋体" w:cs="宋体"/>
          <w:spacing w:val="-17"/>
          <w:sz w:val="24"/>
          <w:szCs w:val="24"/>
        </w:rPr>
      </w:r>
      <w:r/>
    </w:p>
    <w:p>
      <w:pPr>
        <w:pStyle w:val="897"/>
        <w:ind w:left="0"/>
        <w:jc w:val="center"/>
        <w:spacing w:line="360" w:lineRule="auto"/>
        <w:rPr>
          <w:rFonts w:ascii="黑体" w:hAnsi="Times New Roman" w:eastAsia="黑体" w:cs="Times New Roman"/>
          <w:b w:val="0"/>
          <w:bCs w:val="0"/>
          <w:sz w:val="32"/>
          <w:szCs w:val="36"/>
          <w:lang w:val="en-US"/>
        </w:rPr>
      </w:pPr>
      <w:r>
        <w:rPr>
          <w:rFonts w:hint="eastAsia" w:ascii="黑体" w:hAnsi="Times New Roman" w:eastAsia="黑体" w:cs="Times New Roman"/>
          <w:b w:val="0"/>
          <w:bCs w:val="0"/>
          <w:sz w:val="32"/>
          <w:szCs w:val="36"/>
          <w:lang w:val="en-US"/>
        </w:rPr>
        <w:t xml:space="preserve">属于监狱企业的证明文件</w:t>
      </w:r>
      <w:r>
        <w:rPr>
          <w:rFonts w:ascii="黑体" w:hAnsi="Times New Roman" w:eastAsia="黑体" w:cs="Times New Roman"/>
          <w:b w:val="0"/>
          <w:bCs w:val="0"/>
          <w:sz w:val="32"/>
          <w:szCs w:val="36"/>
          <w:lang w:val="en-US"/>
        </w:rPr>
      </w:r>
      <w:r/>
    </w:p>
    <w:p>
      <w:pPr>
        <w:pStyle w:val="897"/>
        <w:ind w:left="0" w:firstLine="480"/>
        <w:spacing w:line="360" w:lineRule="auto"/>
        <w:rPr>
          <w:b w:val="0"/>
          <w:bCs w:val="0"/>
          <w:lang w:val="en-US"/>
        </w:rPr>
        <w:outlineLvl w:val="9"/>
      </w:pPr>
      <w:r>
        <w:rPr>
          <w:b w:val="0"/>
          <w:bCs w:val="0"/>
          <w:lang w:val="en-US"/>
        </w:rPr>
      </w:r>
      <w:r/>
    </w:p>
    <w:p>
      <w:pPr>
        <w:pStyle w:val="897"/>
        <w:ind w:left="0" w:firstLine="480"/>
        <w:spacing w:line="360" w:lineRule="auto"/>
        <w:rPr>
          <w:b w:val="0"/>
          <w:bCs w:val="0"/>
        </w:rPr>
      </w:pPr>
      <w:r>
        <w:rPr>
          <w:rFonts w:hint="eastAsia"/>
          <w:b w:val="0"/>
          <w:bCs w:val="0"/>
        </w:rPr>
        <w:t xml:space="preserve">提供由省级以上监狱管理局、戒毒管理局（含新疆生产建设兵团）出具的属于监狱企业的证明文件。</w:t>
      </w:r>
      <w:r>
        <w:rPr>
          <w:b w:val="0"/>
          <w:bCs w:val="0"/>
        </w:rPr>
      </w:r>
      <w:r/>
    </w:p>
    <w:p>
      <w:pPr>
        <w:pStyle w:val="860"/>
        <w:jc w:val="right"/>
        <w:spacing w:after="0" w:line="360" w:lineRule="auto"/>
        <w:tabs>
          <w:tab w:val="left" w:pos="7098" w:leader="none"/>
        </w:tabs>
        <w:rPr>
          <w:rFonts w:hint="eastAsia" w:ascii="宋体" w:hAnsi="宋体" w:cs="宋体"/>
          <w:spacing w:val="-17"/>
          <w:sz w:val="24"/>
          <w:szCs w:val="24"/>
        </w:rPr>
      </w:pPr>
      <w:r>
        <w:rPr>
          <w:rFonts w:hint="eastAsia" w:ascii="宋体" w:hAnsi="宋体" w:cs="宋体"/>
          <w:spacing w:val="-17"/>
          <w:sz w:val="24"/>
          <w:szCs w:val="24"/>
        </w:rPr>
      </w:r>
      <w:r/>
    </w:p>
    <w:p>
      <w:pPr>
        <w:pStyle w:val="843"/>
        <w:spacing w:line="360" w:lineRule="auto"/>
        <w:widowControl/>
        <w:rPr>
          <w:rFonts w:hint="eastAsia" w:ascii="宋体" w:hAnsi="宋体" w:cs="宋体"/>
          <w:b/>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
          <w:sz w:val="24"/>
          <w:szCs w:val="24"/>
        </w:rPr>
      </w:r>
      <w:r/>
    </w:p>
    <w:p>
      <w:pPr>
        <w:pStyle w:val="843"/>
        <w:spacing w:line="480" w:lineRule="auto"/>
        <w:rPr>
          <w:b/>
          <w:sz w:val="24"/>
        </w:rPr>
      </w:pPr>
      <w:r>
        <w:rPr>
          <w:rFonts w:hint="eastAsia"/>
          <w:b/>
          <w:sz w:val="24"/>
          <w:lang w:val="zh-CN"/>
        </w:rPr>
        <w:t xml:space="preserve">附件</w:t>
      </w:r>
      <w:r>
        <w:rPr>
          <w:rFonts w:hint="eastAsia"/>
          <w:b/>
          <w:sz w:val="24"/>
        </w:rPr>
        <w:t xml:space="preserve">二</w:t>
      </w:r>
      <w:r>
        <w:rPr>
          <w:rFonts w:hint="eastAsia"/>
          <w:b/>
          <w:sz w:val="24"/>
          <w:lang w:val="zh-CN"/>
        </w:rPr>
        <w:t xml:space="preserve">：</w:t>
      </w:r>
      <w:r>
        <w:rPr>
          <w:rFonts w:hint="eastAsia"/>
          <w:b/>
          <w:sz w:val="24"/>
        </w:rPr>
        <w:t xml:space="preserve">无重大违法记录声明格式</w:t>
      </w:r>
      <w:r>
        <w:rPr>
          <w:b/>
          <w:sz w:val="24"/>
        </w:rPr>
      </w:r>
      <w:r/>
    </w:p>
    <w:p>
      <w:pPr>
        <w:pStyle w:val="843"/>
        <w:spacing w:line="240" w:lineRule="atLeast"/>
        <w:widowControl/>
        <w:rPr>
          <w:b/>
        </w:rPr>
      </w:pPr>
      <w:r>
        <w:rPr>
          <w:b/>
        </w:rPr>
      </w:r>
      <w:r/>
    </w:p>
    <w:p>
      <w:pPr>
        <w:pStyle w:val="843"/>
        <w:jc w:val="center"/>
        <w:rPr>
          <w:rFonts w:ascii="黑体" w:eastAsia="黑体"/>
          <w:sz w:val="32"/>
          <w:szCs w:val="36"/>
        </w:rPr>
      </w:pPr>
      <w:r>
        <w:rPr>
          <w:rFonts w:ascii="黑体" w:eastAsia="黑体"/>
          <w:sz w:val="32"/>
          <w:szCs w:val="36"/>
        </w:rPr>
      </w:r>
      <w:r/>
    </w:p>
    <w:p>
      <w:pPr>
        <w:pStyle w:val="843"/>
        <w:jc w:val="center"/>
        <w:rPr>
          <w:rFonts w:ascii="黑体" w:eastAsia="黑体"/>
          <w:sz w:val="32"/>
          <w:szCs w:val="36"/>
        </w:rPr>
      </w:pPr>
      <w:r>
        <w:rPr>
          <w:rFonts w:hint="eastAsia" w:ascii="黑体" w:eastAsia="黑体"/>
          <w:sz w:val="32"/>
          <w:szCs w:val="36"/>
        </w:rPr>
        <w:t xml:space="preserve">无重大违法记录声明</w:t>
      </w:r>
      <w:r>
        <w:rPr>
          <w:rFonts w:ascii="黑体" w:eastAsia="黑体"/>
          <w:sz w:val="32"/>
          <w:szCs w:val="36"/>
        </w:rPr>
      </w:r>
      <w:r/>
    </w:p>
    <w:p>
      <w:pPr>
        <w:pStyle w:val="843"/>
        <w:ind w:firstLine="420"/>
        <w:spacing w:line="360" w:lineRule="auto"/>
        <w:rPr>
          <w:rFonts w:hint="eastAsia"/>
        </w:rPr>
      </w:pPr>
      <w:r>
        <w:rPr>
          <w:rFonts w:hint="eastAsia"/>
        </w:rPr>
      </w:r>
      <w:r/>
    </w:p>
    <w:p>
      <w:pPr>
        <w:pStyle w:val="843"/>
        <w:spacing w:line="360" w:lineRule="auto"/>
        <w:rPr>
          <w:rFonts w:hint="eastAsia"/>
          <w:sz w:val="24"/>
          <w:szCs w:val="24"/>
          <w:lang w:val="zh-CN"/>
        </w:rPr>
      </w:pPr>
      <w:r>
        <w:rPr>
          <w:rFonts w:hint="eastAsia"/>
          <w:sz w:val="24"/>
          <w:szCs w:val="24"/>
        </w:rPr>
        <w:t xml:space="preserve">江苏省新康监狱</w:t>
      </w:r>
      <w:r>
        <w:rPr>
          <w:rFonts w:hint="eastAsia"/>
          <w:sz w:val="24"/>
          <w:szCs w:val="24"/>
          <w:lang w:val="zh-CN"/>
        </w:rPr>
        <w:t xml:space="preserve">：</w:t>
      </w:r>
      <w:r/>
    </w:p>
    <w:p>
      <w:pPr>
        <w:pStyle w:val="843"/>
        <w:ind w:firstLine="480"/>
        <w:spacing w:line="360" w:lineRule="auto"/>
        <w:rPr>
          <w:sz w:val="24"/>
          <w:szCs w:val="24"/>
        </w:rPr>
      </w:pPr>
      <w:r>
        <w:rPr>
          <w:rFonts w:hint="eastAsia"/>
          <w:sz w:val="24"/>
          <w:szCs w:val="24"/>
        </w:rPr>
        <w:t xml:space="preserve">我单位</w:t>
      </w:r>
      <w:r>
        <w:rPr>
          <w:rFonts w:hint="eastAsia"/>
          <w:sz w:val="24"/>
          <w:szCs w:val="24"/>
          <w:u w:val="single"/>
        </w:rPr>
        <w:t xml:space="preserve">（供应商单位名称）</w:t>
      </w:r>
      <w:r>
        <w:rPr>
          <w:rFonts w:hint="eastAsia"/>
          <w:sz w:val="24"/>
          <w:szCs w:val="24"/>
        </w:rPr>
        <w:t xml:space="preserve">郑重声明：</w:t>
      </w:r>
      <w:r>
        <w:rPr>
          <w:sz w:val="24"/>
          <w:szCs w:val="24"/>
        </w:rPr>
      </w:r>
      <w:r/>
    </w:p>
    <w:p>
      <w:pPr>
        <w:pStyle w:val="843"/>
        <w:ind w:firstLine="480"/>
        <w:spacing w:line="360" w:lineRule="auto"/>
        <w:rPr>
          <w:sz w:val="24"/>
          <w:szCs w:val="24"/>
        </w:rPr>
      </w:pPr>
      <w:r>
        <w:rPr>
          <w:rFonts w:hint="eastAsia"/>
          <w:sz w:val="24"/>
          <w:szCs w:val="24"/>
        </w:rPr>
        <w:t xml:space="preserve">参加采购活动前3年内在经营活动中</w:t>
      </w:r>
      <w:r>
        <w:rPr>
          <w:rFonts w:hint="eastAsia"/>
          <w:sz w:val="24"/>
          <w:szCs w:val="24"/>
          <w:u w:val="single"/>
        </w:rPr>
        <w:t xml:space="preserve">       </w:t>
      </w:r>
      <w:r>
        <w:rPr>
          <w:rFonts w:hint="eastAsia"/>
          <w:sz w:val="24"/>
          <w:szCs w:val="24"/>
        </w:rPr>
        <w:t xml:space="preserve">（在下划线上如实填写：有或没有）重大违法记录。</w:t>
      </w:r>
      <w:r>
        <w:rPr>
          <w:sz w:val="24"/>
          <w:szCs w:val="24"/>
        </w:rPr>
      </w:r>
      <w:r/>
    </w:p>
    <w:p>
      <w:pPr>
        <w:pStyle w:val="843"/>
        <w:ind w:firstLine="480"/>
        <w:spacing w:line="360" w:lineRule="auto"/>
        <w:rPr>
          <w:sz w:val="24"/>
          <w:szCs w:val="24"/>
        </w:rPr>
      </w:pPr>
      <w:r>
        <w:rPr>
          <w:sz w:val="24"/>
          <w:szCs w:val="24"/>
        </w:rPr>
      </w:r>
      <w:r/>
    </w:p>
    <w:p>
      <w:pPr>
        <w:pStyle w:val="843"/>
        <w:ind w:firstLine="480"/>
        <w:spacing w:line="360" w:lineRule="auto"/>
        <w:rPr>
          <w:sz w:val="24"/>
          <w:szCs w:val="24"/>
        </w:rPr>
      </w:pPr>
      <w:r>
        <w:rPr>
          <w:sz w:val="24"/>
          <w:szCs w:val="24"/>
        </w:rPr>
      </w:r>
      <w:r/>
    </w:p>
    <w:p>
      <w:pPr>
        <w:pStyle w:val="843"/>
        <w:ind w:firstLine="480"/>
        <w:spacing w:line="360" w:lineRule="auto"/>
        <w:rPr>
          <w:sz w:val="24"/>
          <w:szCs w:val="24"/>
        </w:rPr>
      </w:pPr>
      <w:r>
        <w:rPr>
          <w:rFonts w:hint="eastAsia"/>
          <w:sz w:val="24"/>
          <w:szCs w:val="24"/>
        </w:rPr>
        <w:t xml:space="preserve">（说明：重大违法记录是指供应商因违法经营受到刑事处罚或者责令停产停业、吊销许可证或者执照、较大数额罚款等行政处罚。）</w:t>
      </w:r>
      <w:r>
        <w:rPr>
          <w:sz w:val="24"/>
          <w:szCs w:val="24"/>
        </w:rPr>
      </w:r>
      <w:r/>
    </w:p>
    <w:p>
      <w:pPr>
        <w:pStyle w:val="843"/>
        <w:ind w:firstLine="480"/>
        <w:spacing w:line="360" w:lineRule="auto"/>
        <w:rPr>
          <w:sz w:val="24"/>
          <w:szCs w:val="24"/>
        </w:rPr>
      </w:pPr>
      <w:r>
        <w:rPr>
          <w:sz w:val="24"/>
          <w:szCs w:val="24"/>
        </w:rPr>
      </w:r>
      <w:r/>
    </w:p>
    <w:p>
      <w:pPr>
        <w:pStyle w:val="843"/>
        <w:ind w:firstLine="480"/>
        <w:jc w:val="right"/>
        <w:spacing w:line="360" w:lineRule="auto"/>
        <w:rPr>
          <w:sz w:val="24"/>
          <w:szCs w:val="24"/>
        </w:rPr>
      </w:pPr>
      <w:r>
        <w:rPr>
          <w:rFonts w:hint="eastAsia"/>
          <w:sz w:val="24"/>
          <w:szCs w:val="24"/>
        </w:rPr>
        <w:t xml:space="preserve">声明人：（</w:t>
      </w:r>
      <w:r>
        <w:rPr>
          <w:rFonts w:ascii="Arial" w:hAnsi="Arial" w:cs="Arial"/>
          <w:sz w:val="24"/>
        </w:rPr>
        <w:t xml:space="preserve">加盖CA电子公章</w:t>
      </w:r>
      <w:r>
        <w:rPr>
          <w:rFonts w:hint="eastAsia"/>
          <w:sz w:val="24"/>
          <w:szCs w:val="24"/>
        </w:rPr>
        <w:t xml:space="preserve">）</w:t>
      </w:r>
      <w:r>
        <w:rPr>
          <w:sz w:val="24"/>
          <w:szCs w:val="24"/>
        </w:rPr>
      </w:r>
      <w:r/>
    </w:p>
    <w:p>
      <w:pPr>
        <w:pStyle w:val="843"/>
        <w:ind w:firstLine="480"/>
        <w:jc w:val="right"/>
        <w:spacing w:line="360" w:lineRule="auto"/>
        <w:rPr>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sz w:val="24"/>
          <w:szCs w:val="24"/>
        </w:rPr>
        <w:t xml:space="preserve">年   月   日</w:t>
      </w:r>
      <w:r>
        <w:rPr>
          <w:sz w:val="24"/>
          <w:szCs w:val="24"/>
        </w:rPr>
      </w:r>
      <w:r/>
    </w:p>
    <w:p>
      <w:pPr>
        <w:pStyle w:val="843"/>
        <w:jc w:val="left"/>
        <w:spacing w:line="360" w:lineRule="auto"/>
        <w:rPr>
          <w:b/>
          <w:sz w:val="24"/>
          <w:szCs w:val="24"/>
        </w:rPr>
      </w:pPr>
      <w:r>
        <w:rPr>
          <w:rFonts w:hint="eastAsia"/>
          <w:b/>
          <w:sz w:val="24"/>
          <w:szCs w:val="24"/>
        </w:rPr>
        <w:t xml:space="preserve">附件三：具备履行合同所必需的设备和专业技术能力的声明格式及证明材料</w:t>
      </w:r>
      <w:r>
        <w:rPr>
          <w:b/>
          <w:sz w:val="24"/>
          <w:szCs w:val="24"/>
        </w:rPr>
      </w:r>
      <w:r/>
    </w:p>
    <w:p>
      <w:pPr>
        <w:pStyle w:val="843"/>
        <w:jc w:val="left"/>
        <w:spacing w:line="360" w:lineRule="auto"/>
        <w:rPr>
          <w:rFonts w:ascii="黑体" w:hAnsi="宋体" w:eastAsia="黑体"/>
          <w:sz w:val="36"/>
          <w:szCs w:val="36"/>
        </w:rPr>
      </w:pPr>
      <w:r>
        <w:rPr>
          <w:rFonts w:ascii="黑体" w:hAnsi="宋体" w:eastAsia="黑体"/>
          <w:sz w:val="36"/>
          <w:szCs w:val="36"/>
        </w:rPr>
      </w:r>
      <w:r/>
    </w:p>
    <w:p>
      <w:pPr>
        <w:pStyle w:val="843"/>
        <w:jc w:val="center"/>
        <w:spacing w:line="360" w:lineRule="auto"/>
        <w:rPr>
          <w:rFonts w:ascii="黑体" w:eastAsia="黑体"/>
          <w:sz w:val="32"/>
          <w:szCs w:val="36"/>
        </w:rPr>
      </w:pPr>
      <w:r>
        <w:rPr>
          <w:rFonts w:hint="eastAsia" w:ascii="黑体" w:eastAsia="黑体"/>
          <w:sz w:val="32"/>
          <w:szCs w:val="36"/>
        </w:rPr>
        <w:t xml:space="preserve">具备履行合同所必需的设备和专业技术能力的声明格式</w:t>
      </w:r>
      <w:r>
        <w:rPr>
          <w:rFonts w:ascii="黑体" w:eastAsia="黑体"/>
          <w:sz w:val="32"/>
          <w:szCs w:val="36"/>
        </w:rPr>
      </w:r>
      <w:r/>
    </w:p>
    <w:p>
      <w:pPr>
        <w:pStyle w:val="843"/>
        <w:jc w:val="left"/>
        <w:spacing w:line="360" w:lineRule="auto"/>
        <w:rPr>
          <w:rFonts w:ascii="宋体" w:hAnsi="宋体"/>
          <w:sz w:val="24"/>
          <w:szCs w:val="21"/>
          <w:lang w:val="zh-CN"/>
        </w:rPr>
      </w:pPr>
      <w:r>
        <w:rPr>
          <w:rFonts w:ascii="宋体" w:hAnsi="宋体"/>
          <w:sz w:val="24"/>
          <w:szCs w:val="21"/>
          <w:lang w:val="zh-CN"/>
        </w:rPr>
      </w:r>
      <w:r/>
    </w:p>
    <w:p>
      <w:pPr>
        <w:pStyle w:val="843"/>
        <w:jc w:val="left"/>
        <w:spacing w:line="360" w:lineRule="auto"/>
        <w:rPr>
          <w:sz w:val="24"/>
          <w:szCs w:val="24"/>
        </w:rPr>
      </w:pPr>
      <w:r>
        <w:rPr>
          <w:rFonts w:hint="eastAsia"/>
          <w:sz w:val="24"/>
          <w:szCs w:val="24"/>
        </w:rPr>
        <w:t xml:space="preserve">江苏省新康监狱：</w:t>
      </w:r>
      <w:r>
        <w:rPr>
          <w:sz w:val="24"/>
          <w:szCs w:val="24"/>
        </w:rPr>
      </w:r>
      <w:r/>
    </w:p>
    <w:p>
      <w:pPr>
        <w:pStyle w:val="843"/>
        <w:ind w:firstLine="492"/>
        <w:jc w:val="left"/>
        <w:spacing w:line="460" w:lineRule="exact"/>
        <w:rPr>
          <w:sz w:val="24"/>
          <w:szCs w:val="24"/>
        </w:rPr>
      </w:pPr>
      <w:r>
        <w:rPr>
          <w:rFonts w:hint="eastAsia"/>
          <w:sz w:val="24"/>
          <w:szCs w:val="24"/>
        </w:rPr>
        <w:t xml:space="preserve">我单位（供应商名称）郑重声明：我公司具备履行本项采购合同所必需的设备和专业技术能力，为履行本项采购合同我单位具备如下主要设备和主要专业技术能力：</w:t>
      </w:r>
      <w:r>
        <w:rPr>
          <w:sz w:val="24"/>
          <w:szCs w:val="24"/>
        </w:rPr>
      </w:r>
      <w:r/>
    </w:p>
    <w:p>
      <w:pPr>
        <w:pStyle w:val="843"/>
        <w:ind w:firstLine="492"/>
        <w:jc w:val="left"/>
        <w:spacing w:line="460" w:lineRule="exact"/>
        <w:rPr>
          <w:sz w:val="24"/>
          <w:szCs w:val="24"/>
        </w:rPr>
      </w:pPr>
      <w:r>
        <w:rPr>
          <w:rFonts w:hint="eastAsia"/>
          <w:sz w:val="24"/>
          <w:szCs w:val="24"/>
        </w:rPr>
        <w:t xml:space="preserve">主要设备有：</w:t>
      </w:r>
      <w:r>
        <w:rPr>
          <w:rFonts w:hint="eastAsia"/>
          <w:sz w:val="24"/>
          <w:szCs w:val="24"/>
          <w:u w:val="single"/>
        </w:rPr>
        <w:t xml:space="preserve">      </w:t>
      </w:r>
      <w:r>
        <w:rPr>
          <w:rFonts w:hint="eastAsia"/>
          <w:sz w:val="24"/>
          <w:szCs w:val="24"/>
        </w:rPr>
        <w:t xml:space="preserve">。</w:t>
      </w:r>
      <w:r>
        <w:rPr>
          <w:rFonts w:hint="eastAsia" w:ascii="宋体" w:hAnsi="宋体"/>
          <w:sz w:val="24"/>
          <w:szCs w:val="24"/>
        </w:rPr>
        <w:t xml:space="preserve">（若有）</w:t>
      </w:r>
      <w:r>
        <w:rPr>
          <w:sz w:val="24"/>
          <w:szCs w:val="24"/>
        </w:rPr>
      </w:r>
      <w:r/>
    </w:p>
    <w:p>
      <w:pPr>
        <w:pStyle w:val="843"/>
        <w:ind w:firstLine="492"/>
        <w:jc w:val="left"/>
        <w:spacing w:line="460" w:lineRule="exact"/>
        <w:rPr>
          <w:sz w:val="24"/>
          <w:szCs w:val="24"/>
        </w:rPr>
      </w:pPr>
      <w:r>
        <w:rPr>
          <w:rFonts w:hint="eastAsia"/>
          <w:sz w:val="24"/>
          <w:szCs w:val="24"/>
        </w:rPr>
        <w:t xml:space="preserve">主要专业技术能力有：</w:t>
      </w:r>
      <w:r>
        <w:rPr>
          <w:rFonts w:hint="eastAsia"/>
          <w:sz w:val="24"/>
          <w:szCs w:val="24"/>
          <w:u w:val="single"/>
        </w:rPr>
        <w:t xml:space="preserve">     </w:t>
      </w:r>
      <w:r>
        <w:rPr>
          <w:rFonts w:hint="eastAsia"/>
          <w:sz w:val="24"/>
          <w:szCs w:val="24"/>
        </w:rPr>
        <w:t xml:space="preserve">。</w:t>
      </w:r>
      <w:r>
        <w:rPr>
          <w:rFonts w:hint="eastAsia" w:ascii="宋体" w:hAnsi="宋体"/>
          <w:sz w:val="24"/>
          <w:szCs w:val="24"/>
        </w:rPr>
        <w:t xml:space="preserve">（若有）</w:t>
      </w:r>
      <w:r>
        <w:rPr>
          <w:sz w:val="24"/>
          <w:szCs w:val="24"/>
        </w:rPr>
      </w:r>
      <w:r/>
    </w:p>
    <w:p>
      <w:pPr>
        <w:pStyle w:val="843"/>
        <w:jc w:val="left"/>
        <w:spacing w:line="360" w:lineRule="auto"/>
        <w:rPr>
          <w:sz w:val="24"/>
          <w:szCs w:val="24"/>
        </w:rPr>
      </w:pPr>
      <w:r>
        <w:rPr>
          <w:sz w:val="24"/>
          <w:szCs w:val="24"/>
        </w:rPr>
      </w:r>
      <w:r/>
    </w:p>
    <w:p>
      <w:pPr>
        <w:pStyle w:val="843"/>
        <w:jc w:val="right"/>
        <w:spacing w:line="360" w:lineRule="auto"/>
        <w:rPr>
          <w:sz w:val="24"/>
          <w:szCs w:val="24"/>
        </w:rPr>
      </w:pPr>
      <w:r>
        <w:rPr>
          <w:rFonts w:hint="eastAsia"/>
          <w:sz w:val="24"/>
          <w:szCs w:val="24"/>
        </w:rPr>
        <w:t xml:space="preserve">声明人：（</w:t>
      </w:r>
      <w:r>
        <w:rPr>
          <w:rFonts w:ascii="Arial" w:hAnsi="Arial" w:cs="Arial"/>
          <w:sz w:val="24"/>
        </w:rPr>
        <w:t xml:space="preserve">加盖CA电子公章</w:t>
      </w:r>
      <w:r>
        <w:rPr>
          <w:rFonts w:hint="eastAsia"/>
          <w:sz w:val="24"/>
          <w:szCs w:val="24"/>
        </w:rPr>
        <w:t xml:space="preserve">）</w:t>
      </w:r>
      <w:r>
        <w:rPr>
          <w:sz w:val="24"/>
          <w:szCs w:val="24"/>
        </w:rPr>
      </w:r>
      <w:r/>
    </w:p>
    <w:p>
      <w:pPr>
        <w:pStyle w:val="843"/>
        <w:jc w:val="right"/>
        <w:spacing w:line="460" w:lineRule="exact"/>
        <w:rPr>
          <w:sz w:val="24"/>
          <w:szCs w:val="24"/>
        </w:rPr>
      </w:pPr>
      <w:r>
        <w:rPr>
          <w:rFonts w:hint="eastAsia"/>
          <w:sz w:val="24"/>
          <w:szCs w:val="24"/>
        </w:rPr>
        <w:t xml:space="preserve">年   月   日</w:t>
      </w:r>
      <w:r>
        <w:rPr>
          <w:sz w:val="24"/>
          <w:szCs w:val="24"/>
        </w:rPr>
      </w:r>
      <w:r/>
    </w:p>
    <w:p>
      <w:pPr>
        <w:pStyle w:val="843"/>
        <w:jc w:val="left"/>
        <w:spacing w:line="360" w:lineRule="auto"/>
        <w:rPr>
          <w:sz w:val="24"/>
          <w:szCs w:val="24"/>
        </w:rPr>
      </w:pPr>
      <w:r>
        <w:rPr>
          <w:sz w:val="24"/>
          <w:szCs w:val="24"/>
        </w:rPr>
      </w:r>
      <w:r/>
    </w:p>
    <w:p>
      <w:pPr>
        <w:pStyle w:val="843"/>
        <w:ind w:firstLine="492"/>
        <w:jc w:val="left"/>
        <w:spacing w:line="460" w:lineRule="exact"/>
        <w:rPr>
          <w:rFonts w:hint="eastAsia"/>
          <w:sz w:val="24"/>
          <w:szCs w:val="24"/>
        </w:rPr>
      </w:pPr>
      <w:r>
        <w:rPr>
          <w:rFonts w:hint="eastAsia"/>
          <w:sz w:val="24"/>
          <w:szCs w:val="24"/>
        </w:rPr>
        <w:t xml:space="preserve">其他证明材料及文件：（如果供应商认为需要提供的话）</w:t>
      </w:r>
      <w:r/>
    </w:p>
    <w:sectPr>
      <w:footerReference w:type="default" r:id="rId20"/>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Calibri">
    <w:panose1 w:val="020F0502020204030204"/>
  </w:font>
  <w:font w:name="楷体_GB2312">
    <w:panose1 w:val="02010609060101010101"/>
  </w:font>
  <w:font w:name="Symbol">
    <w:panose1 w:val="05050102010706020507"/>
  </w:font>
  <w:font w:name="楷体">
    <w:panose1 w:val="02010609060101010101"/>
  </w:font>
  <w:font w:name="Wingdings">
    <w:panose1 w:val="05000000000000000000"/>
  </w:font>
  <w:font w:name="华文楷体">
    <w:panose1 w:val="02010600040101010101"/>
  </w:font>
  <w:font w:name="Courier New">
    <w:panose1 w:val="02070309020205020404"/>
  </w:font>
  <w:font w:name="仿宋_GB2312">
    <w:panose1 w:val="02010609060101010101"/>
  </w:font>
  <w:font w:name="黑体">
    <w:panose1 w:val="02010609060101010101"/>
  </w:font>
  <w:font w:name="Microsoft New Tai Lue">
    <w:panose1 w:val="020B0502040204020203"/>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jc w:val="center"/>
    </w:pPr>
    <w:r>
      <w:fldChar w:fldCharType="begin"/>
    </w:r>
    <w:r>
      <w:instrText xml:space="preserve"> PAGE   \* MERGEFORMAT </w:instrText>
    </w:r>
    <w:r>
      <w:fldChar w:fldCharType="separate"/>
    </w:r>
    <w:r>
      <w:rPr>
        <w:lang w:val="zh-CN"/>
      </w:rPr>
      <w:t xml:space="preserve">4</w:t>
    </w:r>
    <w:r>
      <w:rPr>
        <w:lang w:val="zh-CN"/>
      </w:rPr>
      <w:fldChar w:fldCharType="end"/>
    </w:r>
    <w:r/>
  </w:p>
  <w:p>
    <w:pPr>
      <w:pStyle w:val="87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spacing w:line="14" w:lineRule="auto"/>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385445" cy="20447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385445" cy="204470"/>
                      </a:xfrm>
                      <a:prstGeom prst="rect">
                        <a:avLst/>
                      </a:prstGeom>
                      <a:noFill/>
                      <a:ln>
                        <a:noFill/>
                      </a:ln>
                    </wps:spPr>
                    <wps:txbx>
                      <w:txbxContent>
                        <w:p>
                          <w:pPr>
                            <w:pStyle w:val="870"/>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39</w:t>
                          </w:r>
                          <w:r>
                            <w:rPr>
                              <w:sz w:val="21"/>
                              <w:szCs w:val="21"/>
                            </w:rPr>
                            <w:fldChar w:fldCharType="end"/>
                          </w:r>
                          <w:r>
                            <w:rPr>
                              <w:sz w:val="21"/>
                              <w:szCs w:val="21"/>
                            </w:rPr>
                          </w:r>
                          <w:r/>
                        </w:p>
                        <w:p>
                          <w:pPr>
                            <w:pStyle w:val="84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30.3pt;height:16.1pt;mso-wrap-distance-left:9.0pt;mso-wrap-distance-top:0.0pt;mso-wrap-distance-right:9.0pt;mso-wrap-distance-bottom:0.0pt;visibility:visible;" filled="f" stroked="f">
              <v:textbox inset="0,0,0,0">
                <w:txbxContent>
                  <w:p>
                    <w:pPr>
                      <w:pStyle w:val="870"/>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39</w:t>
                    </w:r>
                    <w:r>
                      <w:rPr>
                        <w:sz w:val="21"/>
                        <w:szCs w:val="21"/>
                      </w:rPr>
                      <w:fldChar w:fldCharType="end"/>
                    </w:r>
                    <w:r>
                      <w:rPr>
                        <w:sz w:val="21"/>
                        <w:szCs w:val="21"/>
                      </w:rPr>
                    </w:r>
                    <w:r/>
                  </w:p>
                  <w:p>
                    <w:pPr>
                      <w:pStyle w:val="843"/>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spacing w:line="14" w:lineRule="auto"/>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385445" cy="20447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385445" cy="204470"/>
                      </a:xfrm>
                      <a:prstGeom prst="rect">
                        <a:avLst/>
                      </a:prstGeom>
                      <a:noFill/>
                      <a:ln>
                        <a:noFill/>
                      </a:ln>
                    </wps:spPr>
                    <wps:txbx>
                      <w:txbxContent>
                        <w:p>
                          <w:pPr>
                            <w:pStyle w:val="870"/>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73</w:t>
                          </w:r>
                          <w:r>
                            <w:rPr>
                              <w:sz w:val="21"/>
                              <w:szCs w:val="21"/>
                            </w:rPr>
                            <w:fldChar w:fldCharType="end"/>
                          </w:r>
                          <w:r>
                            <w:rPr>
                              <w:sz w:val="21"/>
                              <w:szCs w:val="21"/>
                            </w:rPr>
                          </w:r>
                          <w:r/>
                        </w:p>
                        <w:p>
                          <w:pPr>
                            <w:pStyle w:val="843"/>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30.3pt;height:16.1pt;mso-wrap-distance-left:9.0pt;mso-wrap-distance-top:0.0pt;mso-wrap-distance-right:9.0pt;mso-wrap-distance-bottom:0.0pt;visibility:visible;" filled="f" stroked="f">
              <v:textbox inset="0,0,0,0">
                <w:txbxContent>
                  <w:p>
                    <w:pPr>
                      <w:pStyle w:val="870"/>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73</w:t>
                    </w:r>
                    <w:r>
                      <w:rPr>
                        <w:sz w:val="21"/>
                        <w:szCs w:val="21"/>
                      </w:rPr>
                      <w:fldChar w:fldCharType="end"/>
                    </w:r>
                    <w:r>
                      <w:rPr>
                        <w:sz w:val="21"/>
                        <w:szCs w:val="21"/>
                      </w:rPr>
                    </w:r>
                    <w:r/>
                  </w:p>
                  <w:p>
                    <w:pPr>
                      <w:pStyle w:val="843"/>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0"/>
                          </w:pPr>
                          <w:r>
                            <w:fldChar w:fldCharType="begin"/>
                          </w:r>
                          <w:r>
                            <w:instrText xml:space="preserve"> PAGE  \* MERGEFORMAT </w:instrText>
                          </w:r>
                          <w:r>
                            <w:fldChar w:fldCharType="separate"/>
                          </w:r>
                          <w:r>
                            <w:t xml:space="preserve">74</w:t>
                          </w:r>
                          <w:r>
                            <w:fldChar w:fldCharType="end"/>
                          </w:r>
                          <w:r/>
                        </w:p>
                        <w:p>
                          <w:pPr>
                            <w:pStyle w:val="843"/>
                          </w:pPr>
                          <w:r/>
                          <w:r/>
                        </w:p>
                      </w:txbxContent>
                    </wps:txbx>
                    <wps:bodyPr wrap="none" lIns="0" tIns="0" rIns="0" bIns="0" upright="1">
                      <a:spAutoFit/>
                    </wps:bodyPr>
                  </wps:wsp>
                </a:graphicData>
              </a:graphic>
            </wp:anchor>
          </w:drawing>
        </mc:Choice>
        <mc:Fallback>
          <w:pict>
            <v:shape id="shape 2" o:spid="_x0000_s2"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0"/>
                    </w:pPr>
                    <w:r>
                      <w:fldChar w:fldCharType="begin"/>
                    </w:r>
                    <w:r>
                      <w:instrText xml:space="preserve"> PAGE  \* MERGEFORMAT </w:instrText>
                    </w:r>
                    <w:r>
                      <w:fldChar w:fldCharType="separate"/>
                    </w:r>
                    <w:r>
                      <w:t xml:space="preserve">74</w:t>
                    </w:r>
                    <w:r>
                      <w:fldChar w:fldCharType="end"/>
                    </w:r>
                    <w:r/>
                  </w:p>
                  <w:p>
                    <w:pPr>
                      <w:pStyle w:val="843"/>
                    </w:pPr>
                    <w:r/>
                    <w:r/>
                  </w:p>
                </w:txbxContent>
              </v:textbox>
            </v:shape>
          </w:pict>
        </mc:Fallback>
      </mc:AlternateContent>
    </w:r>
    <w:r>
      <w:rPr>
        <w:rFonts w:eastAsia="仿宋_GB2312"/>
        <w:sz w:val="24"/>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spacing w:line="206" w:lineRule="auto"/>
      <w:rPr>
        <w:rFonts w:hint="eastAsia" w:ascii="仿宋" w:hAnsi="仿宋" w:cs="仿宋"/>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0"/>
                          </w:pPr>
                          <w:r>
                            <w:fldChar w:fldCharType="begin"/>
                          </w:r>
                          <w:r>
                            <w:instrText xml:space="preserve"> PAGE  \* MERGEFORMAT </w:instrText>
                          </w:r>
                          <w:r>
                            <w:fldChar w:fldCharType="separate"/>
                          </w:r>
                          <w:r>
                            <w:t xml:space="preserve">77</w:t>
                          </w:r>
                          <w:r>
                            <w:fldChar w:fldCharType="end"/>
                          </w:r>
                          <w:r/>
                        </w:p>
                        <w:p>
                          <w:pPr>
                            <w:pStyle w:val="843"/>
                          </w:pPr>
                          <w:r/>
                          <w:r/>
                        </w:p>
                      </w:txbxContent>
                    </wps:txbx>
                    <wps:bodyPr wrap="none" lIns="0" tIns="0" rIns="0" bIns="0" upright="1">
                      <a:spAutoFit/>
                    </wps:bodyPr>
                  </wps:wsp>
                </a:graphicData>
              </a:graphic>
            </wp:anchor>
          </w:drawing>
        </mc:Choice>
        <mc:Fallback>
          <w:pict>
            <v:shape id="shape 3" o:spid="_x0000_s3"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0"/>
                    </w:pPr>
                    <w:r>
                      <w:fldChar w:fldCharType="begin"/>
                    </w:r>
                    <w:r>
                      <w:instrText xml:space="preserve"> PAGE  \* MERGEFORMAT </w:instrText>
                    </w:r>
                    <w:r>
                      <w:fldChar w:fldCharType="separate"/>
                    </w:r>
                    <w:r>
                      <w:t xml:space="preserve">77</w:t>
                    </w:r>
                    <w:r>
                      <w:fldChar w:fldCharType="end"/>
                    </w:r>
                    <w:r/>
                  </w:p>
                  <w:p>
                    <w:pPr>
                      <w:pStyle w:val="843"/>
                    </w:pPr>
                    <w:r/>
                    <w:r/>
                  </w:p>
                </w:txbxContent>
              </v:textbox>
            </v:shape>
          </w:pict>
        </mc:Fallback>
      </mc:AlternateContent>
    </w:r>
    <w:r>
      <w:rPr>
        <w:rFonts w:hint="eastAsia" w:ascii="仿宋" w:hAnsi="仿宋" w:cs="仿宋"/>
        <w:sz w:val="18"/>
        <w:szCs w:val="1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pBdr>
        <w:bottom w:val="none" w:color="000000" w:sz="0" w:space="0"/>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4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43"/>
    <w:next w:val="84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43"/>
    <w:next w:val="84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43"/>
    <w:next w:val="84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43"/>
    <w:next w:val="84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43"/>
    <w:next w:val="84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43"/>
    <w:next w:val="84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43"/>
    <w:next w:val="84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43"/>
    <w:next w:val="84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43"/>
    <w:next w:val="84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4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43"/>
    <w:next w:val="84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43"/>
    <w:next w:val="84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43"/>
    <w:next w:val="843"/>
    <w:link w:val="38"/>
    <w:uiPriority w:val="29"/>
    <w:qFormat/>
    <w:pPr>
      <w:ind w:left="720" w:right="720"/>
    </w:pPr>
    <w:rPr>
      <w:i/>
    </w:rPr>
  </w:style>
  <w:style w:type="character" w:styleId="38">
    <w:name w:val="Quote Char"/>
    <w:link w:val="37"/>
    <w:uiPriority w:val="29"/>
    <w:rPr>
      <w:i/>
    </w:rPr>
  </w:style>
  <w:style w:type="paragraph" w:styleId="39">
    <w:name w:val="Intense Quote"/>
    <w:basedOn w:val="843"/>
    <w:next w:val="84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43"/>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43"/>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43"/>
    <w:next w:val="84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4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4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43"/>
    <w:next w:val="843"/>
    <w:uiPriority w:val="39"/>
    <w:unhideWhenUsed/>
    <w:pPr>
      <w:ind w:left="0" w:right="0" w:firstLine="0"/>
      <w:spacing w:after="57"/>
    </w:pPr>
  </w:style>
  <w:style w:type="paragraph" w:styleId="181">
    <w:name w:val="toc 2"/>
    <w:basedOn w:val="843"/>
    <w:next w:val="843"/>
    <w:uiPriority w:val="39"/>
    <w:unhideWhenUsed/>
    <w:pPr>
      <w:ind w:left="283" w:right="0" w:firstLine="0"/>
      <w:spacing w:after="57"/>
    </w:pPr>
  </w:style>
  <w:style w:type="paragraph" w:styleId="182">
    <w:name w:val="toc 3"/>
    <w:basedOn w:val="843"/>
    <w:next w:val="843"/>
    <w:uiPriority w:val="39"/>
    <w:unhideWhenUsed/>
    <w:pPr>
      <w:ind w:left="567" w:right="0" w:firstLine="0"/>
      <w:spacing w:after="57"/>
    </w:pPr>
  </w:style>
  <w:style w:type="paragraph" w:styleId="183">
    <w:name w:val="toc 4"/>
    <w:basedOn w:val="843"/>
    <w:next w:val="843"/>
    <w:uiPriority w:val="39"/>
    <w:unhideWhenUsed/>
    <w:pPr>
      <w:ind w:left="850" w:right="0" w:firstLine="0"/>
      <w:spacing w:after="57"/>
    </w:pPr>
  </w:style>
  <w:style w:type="paragraph" w:styleId="184">
    <w:name w:val="toc 5"/>
    <w:basedOn w:val="843"/>
    <w:next w:val="843"/>
    <w:uiPriority w:val="39"/>
    <w:unhideWhenUsed/>
    <w:pPr>
      <w:ind w:left="1134" w:right="0" w:firstLine="0"/>
      <w:spacing w:after="57"/>
    </w:pPr>
  </w:style>
  <w:style w:type="paragraph" w:styleId="185">
    <w:name w:val="toc 6"/>
    <w:basedOn w:val="843"/>
    <w:next w:val="843"/>
    <w:uiPriority w:val="39"/>
    <w:unhideWhenUsed/>
    <w:pPr>
      <w:ind w:left="1417" w:right="0" w:firstLine="0"/>
      <w:spacing w:after="57"/>
    </w:pPr>
  </w:style>
  <w:style w:type="paragraph" w:styleId="186">
    <w:name w:val="toc 7"/>
    <w:basedOn w:val="843"/>
    <w:next w:val="843"/>
    <w:uiPriority w:val="39"/>
    <w:unhideWhenUsed/>
    <w:pPr>
      <w:ind w:left="1701" w:right="0" w:firstLine="0"/>
      <w:spacing w:after="57"/>
    </w:pPr>
  </w:style>
  <w:style w:type="paragraph" w:styleId="187">
    <w:name w:val="toc 8"/>
    <w:basedOn w:val="843"/>
    <w:next w:val="843"/>
    <w:uiPriority w:val="39"/>
    <w:unhideWhenUsed/>
    <w:pPr>
      <w:ind w:left="1984" w:right="0" w:firstLine="0"/>
      <w:spacing w:after="57"/>
    </w:pPr>
  </w:style>
  <w:style w:type="paragraph" w:styleId="188">
    <w:name w:val="toc 9"/>
    <w:basedOn w:val="843"/>
    <w:next w:val="843"/>
    <w:uiPriority w:val="39"/>
    <w:unhideWhenUsed/>
    <w:pPr>
      <w:ind w:left="2268" w:right="0" w:firstLine="0"/>
      <w:spacing w:after="57"/>
    </w:pPr>
  </w:style>
  <w:style w:type="paragraph" w:styleId="189">
    <w:name w:val="TOC Heading"/>
    <w:uiPriority w:val="39"/>
    <w:unhideWhenUsed/>
  </w:style>
  <w:style w:type="paragraph" w:styleId="190">
    <w:name w:val="table of figures"/>
    <w:basedOn w:val="843"/>
    <w:next w:val="843"/>
    <w:uiPriority w:val="99"/>
    <w:unhideWhenUsed/>
    <w:pPr>
      <w:spacing w:after="0" w:afterAutospacing="0"/>
    </w:pPr>
  </w:style>
  <w:style w:type="paragraph" w:styleId="843" w:default="1">
    <w:name w:val="Normal"/>
    <w:next w:val="850"/>
    <w:link w:val="849"/>
    <w:qFormat/>
    <w:pPr>
      <w:jc w:val="both"/>
      <w:widowControl w:val="off"/>
    </w:pPr>
    <w:rPr>
      <w:sz w:val="21"/>
      <w:szCs w:val="22"/>
      <w:lang w:val="en-US" w:eastAsia="zh-CN" w:bidi="ar-SA"/>
    </w:rPr>
  </w:style>
  <w:style w:type="paragraph" w:styleId="844">
    <w:name w:val="标题 1"/>
    <w:basedOn w:val="843"/>
    <w:next w:val="843"/>
    <w:link w:val="854"/>
    <w:uiPriority w:val="99"/>
    <w:qFormat/>
    <w:pPr>
      <w:spacing w:line="360" w:lineRule="auto"/>
      <w:outlineLvl w:val="0"/>
    </w:pPr>
    <w:rPr>
      <w:rFonts w:ascii="黑体" w:hAnsi="黑体" w:eastAsia="黑体"/>
      <w:bCs/>
      <w:sz w:val="28"/>
      <w:szCs w:val="24"/>
      <w:lang w:val="en-US" w:eastAsia="en-US"/>
    </w:rPr>
  </w:style>
  <w:style w:type="paragraph" w:styleId="845">
    <w:name w:val="标题 2"/>
    <w:basedOn w:val="843"/>
    <w:next w:val="843"/>
    <w:link w:val="855"/>
    <w:uiPriority w:val="9"/>
    <w:qFormat/>
    <w:pPr>
      <w:jc w:val="center"/>
      <w:outlineLvl w:val="1"/>
    </w:pPr>
    <w:rPr>
      <w:b/>
      <w:sz w:val="28"/>
      <w:szCs w:val="28"/>
      <w:lang w:val="en-US" w:eastAsia="en-US"/>
    </w:rPr>
  </w:style>
  <w:style w:type="character" w:styleId="846">
    <w:name w:val="默认段落字体"/>
    <w:next w:val="846"/>
    <w:link w:val="843"/>
    <w:uiPriority w:val="1"/>
    <w:unhideWhenUsed/>
  </w:style>
  <w:style w:type="table" w:styleId="847">
    <w:name w:val="普通表格"/>
    <w:next w:val="847"/>
    <w:link w:val="843"/>
    <w:uiPriority w:val="99"/>
    <w:unhideWhenUsed/>
    <w:qFormat/>
    <w:tblPr/>
  </w:style>
  <w:style w:type="numbering" w:styleId="848">
    <w:name w:val="无列表"/>
    <w:next w:val="848"/>
    <w:link w:val="843"/>
    <w:uiPriority w:val="99"/>
    <w:semiHidden/>
    <w:unhideWhenUsed/>
  </w:style>
  <w:style w:type="character" w:styleId="849">
    <w:name w:val="脚注引用1"/>
    <w:next w:val="849"/>
    <w:link w:val="843"/>
    <w:qFormat/>
    <w:rPr>
      <w:sz w:val="21"/>
      <w:szCs w:val="22"/>
      <w:lang w:val="en-US" w:eastAsia="zh-CN" w:bidi="ar-SA"/>
    </w:rPr>
  </w:style>
  <w:style w:type="paragraph" w:styleId="850">
    <w:name w:val="正文首行缩进 21"/>
    <w:basedOn w:val="851"/>
    <w:next w:val="853"/>
    <w:link w:val="843"/>
    <w:qFormat/>
    <w:pPr>
      <w:ind w:firstLine="420"/>
      <w:tabs>
        <w:tab w:val="left" w:pos="993" w:leader="none"/>
        <w:tab w:val="left" w:pos="1134" w:leader="none"/>
      </w:tabs>
    </w:pPr>
    <w:rPr>
      <w:rFonts w:ascii="Times New Roman" w:hAnsi="Times New Roman" w:eastAsia="宋体" w:cs="Arial Unicode MS"/>
      <w:sz w:val="21"/>
      <w:szCs w:val="21"/>
    </w:rPr>
  </w:style>
  <w:style w:type="paragraph" w:styleId="851">
    <w:name w:val="正文文本缩进1"/>
    <w:basedOn w:val="843"/>
    <w:next w:val="852"/>
    <w:link w:val="843"/>
    <w:qFormat/>
    <w:pPr>
      <w:ind w:left="420"/>
      <w:spacing w:after="120"/>
    </w:pPr>
    <w:rPr>
      <w:rFonts w:ascii="Times New Roman" w:hAnsi="Times New Roman" w:eastAsia="宋体" w:cs="Times New Roman"/>
    </w:rPr>
  </w:style>
  <w:style w:type="paragraph" w:styleId="852">
    <w:name w:val="寄信人地址1"/>
    <w:basedOn w:val="843"/>
    <w:next w:val="852"/>
    <w:link w:val="843"/>
    <w:qFormat/>
    <w:rPr>
      <w:rFonts w:ascii="Arial" w:hAnsi="Arial"/>
    </w:rPr>
  </w:style>
  <w:style w:type="paragraph" w:styleId="853">
    <w:name w:val="正文缩进1"/>
    <w:basedOn w:val="843"/>
    <w:next w:val="843"/>
    <w:link w:val="843"/>
    <w:qFormat/>
    <w:pPr>
      <w:ind w:firstLine="420"/>
    </w:pPr>
    <w:rPr>
      <w:sz w:val="20"/>
      <w:szCs w:val="20"/>
      <w:lang w:val="en-US" w:eastAsia="en-US"/>
    </w:rPr>
  </w:style>
  <w:style w:type="character" w:styleId="854">
    <w:name w:val="标题 1 Char"/>
    <w:next w:val="854"/>
    <w:link w:val="844"/>
    <w:uiPriority w:val="99"/>
    <w:qFormat/>
    <w:rPr>
      <w:rFonts w:ascii="黑体" w:hAnsi="黑体" w:eastAsia="黑体"/>
      <w:bCs/>
      <w:sz w:val="28"/>
      <w:szCs w:val="24"/>
    </w:rPr>
  </w:style>
  <w:style w:type="character" w:styleId="855">
    <w:name w:val="标题 2 Char"/>
    <w:next w:val="855"/>
    <w:link w:val="845"/>
    <w:uiPriority w:val="9"/>
    <w:qFormat/>
    <w:rPr>
      <w:rFonts w:ascii="Times New Roman" w:hAnsi="Times New Roman" w:eastAsia="宋体" w:cs="Times New Roman"/>
      <w:b/>
      <w:sz w:val="28"/>
      <w:szCs w:val="28"/>
    </w:rPr>
  </w:style>
  <w:style w:type="paragraph" w:styleId="856">
    <w:name w:val="正文缩进"/>
    <w:basedOn w:val="843"/>
    <w:next w:val="843"/>
    <w:link w:val="857"/>
    <w:uiPriority w:val="99"/>
    <w:qFormat/>
    <w:pPr>
      <w:ind w:firstLine="420"/>
    </w:pPr>
    <w:rPr>
      <w:sz w:val="20"/>
      <w:szCs w:val="20"/>
      <w:lang w:val="en-US" w:eastAsia="en-US"/>
    </w:rPr>
  </w:style>
  <w:style w:type="character" w:styleId="857">
    <w:name w:val="正文缩进 Char"/>
    <w:next w:val="857"/>
    <w:link w:val="856"/>
    <w:uiPriority w:val="99"/>
    <w:qFormat/>
    <w:rPr>
      <w:rFonts w:ascii="Times New Roman" w:hAnsi="Times New Roman" w:eastAsia="宋体" w:cs="Times New Roman"/>
      <w:sz w:val="20"/>
      <w:szCs w:val="20"/>
    </w:rPr>
  </w:style>
  <w:style w:type="paragraph" w:styleId="858">
    <w:name w:val="批注文字"/>
    <w:basedOn w:val="843"/>
    <w:next w:val="858"/>
    <w:link w:val="859"/>
    <w:qFormat/>
    <w:pPr>
      <w:jc w:val="left"/>
    </w:pPr>
    <w:rPr>
      <w:szCs w:val="24"/>
      <w:lang w:val="en-US" w:eastAsia="en-US"/>
    </w:rPr>
  </w:style>
  <w:style w:type="character" w:styleId="859">
    <w:name w:val="批注文字 Char"/>
    <w:next w:val="859"/>
    <w:link w:val="858"/>
    <w:rPr>
      <w:sz w:val="21"/>
      <w:szCs w:val="24"/>
    </w:rPr>
  </w:style>
  <w:style w:type="paragraph" w:styleId="860">
    <w:name w:val="正文文本"/>
    <w:basedOn w:val="843"/>
    <w:next w:val="860"/>
    <w:link w:val="861"/>
    <w:qFormat/>
    <w:pPr>
      <w:spacing w:after="120"/>
    </w:pPr>
    <w:rPr>
      <w:sz w:val="20"/>
      <w:szCs w:val="20"/>
      <w:lang w:val="en-US" w:eastAsia="en-US"/>
    </w:rPr>
  </w:style>
  <w:style w:type="character" w:styleId="861">
    <w:name w:val="正文文本 Char"/>
    <w:next w:val="861"/>
    <w:link w:val="860"/>
    <w:qFormat/>
    <w:rPr>
      <w:rFonts w:ascii="Times New Roman" w:hAnsi="Times New Roman" w:eastAsia="宋体" w:cs="Times New Roman"/>
      <w:sz w:val="20"/>
      <w:szCs w:val="20"/>
    </w:rPr>
  </w:style>
  <w:style w:type="paragraph" w:styleId="862">
    <w:name w:val="正文文本缩进"/>
    <w:basedOn w:val="843"/>
    <w:next w:val="864"/>
    <w:link w:val="863"/>
    <w:uiPriority w:val="99"/>
    <w:unhideWhenUsed/>
    <w:pPr>
      <w:ind w:left="420"/>
      <w:spacing w:after="120"/>
    </w:pPr>
    <w:rPr>
      <w:lang w:val="en-US" w:eastAsia="en-US"/>
    </w:rPr>
  </w:style>
  <w:style w:type="character" w:styleId="863">
    <w:name w:val="正文文本缩进 Char"/>
    <w:next w:val="863"/>
    <w:link w:val="862"/>
    <w:uiPriority w:val="99"/>
    <w:semiHidden/>
    <w:rPr>
      <w:sz w:val="21"/>
      <w:szCs w:val="22"/>
    </w:rPr>
  </w:style>
  <w:style w:type="paragraph" w:styleId="864">
    <w:name w:val="寄信人地址"/>
    <w:basedOn w:val="843"/>
    <w:next w:val="864"/>
    <w:link w:val="843"/>
    <w:qFormat/>
    <w:rPr>
      <w:rFonts w:ascii="Arial" w:hAnsi="Arial"/>
    </w:rPr>
  </w:style>
  <w:style w:type="paragraph" w:styleId="865">
    <w:name w:val="索引 4"/>
    <w:basedOn w:val="843"/>
    <w:next w:val="843"/>
    <w:link w:val="843"/>
    <w:qFormat/>
    <w:pPr>
      <w:ind w:left="1260"/>
    </w:pPr>
  </w:style>
  <w:style w:type="paragraph" w:styleId="866">
    <w:name w:val="纯文本"/>
    <w:basedOn w:val="843"/>
    <w:next w:val="866"/>
    <w:link w:val="867"/>
    <w:unhideWhenUsed/>
    <w:qFormat/>
    <w:rPr>
      <w:rFonts w:ascii="宋体" w:hAnsi="Courier New"/>
      <w:sz w:val="20"/>
      <w:szCs w:val="20"/>
      <w:lang w:val="en-US" w:eastAsia="en-US"/>
    </w:rPr>
  </w:style>
  <w:style w:type="character" w:styleId="867">
    <w:name w:val="纯文本 Char"/>
    <w:next w:val="867"/>
    <w:link w:val="866"/>
    <w:rPr>
      <w:rFonts w:ascii="宋体" w:hAnsi="Courier New"/>
    </w:rPr>
  </w:style>
  <w:style w:type="paragraph" w:styleId="868">
    <w:name w:val="批注框文本"/>
    <w:basedOn w:val="843"/>
    <w:next w:val="868"/>
    <w:link w:val="869"/>
    <w:uiPriority w:val="99"/>
    <w:unhideWhenUsed/>
    <w:qFormat/>
    <w:rPr>
      <w:sz w:val="18"/>
      <w:szCs w:val="18"/>
      <w:lang w:val="en-US" w:eastAsia="en-US"/>
    </w:rPr>
  </w:style>
  <w:style w:type="character" w:styleId="869">
    <w:name w:val="批注框文本 Char"/>
    <w:next w:val="869"/>
    <w:link w:val="868"/>
    <w:uiPriority w:val="99"/>
    <w:semiHidden/>
    <w:rPr>
      <w:sz w:val="18"/>
      <w:szCs w:val="18"/>
    </w:rPr>
  </w:style>
  <w:style w:type="paragraph" w:styleId="870">
    <w:name w:val="页脚"/>
    <w:basedOn w:val="843"/>
    <w:next w:val="870"/>
    <w:link w:val="871"/>
    <w:uiPriority w:val="99"/>
    <w:unhideWhenUsed/>
    <w:qFormat/>
    <w:pPr>
      <w:jc w:val="left"/>
      <w:tabs>
        <w:tab w:val="center" w:pos="4153" w:leader="none"/>
        <w:tab w:val="right" w:pos="8306" w:leader="none"/>
      </w:tabs>
    </w:pPr>
    <w:rPr>
      <w:sz w:val="18"/>
      <w:szCs w:val="18"/>
      <w:lang w:val="en-US" w:eastAsia="en-US"/>
    </w:rPr>
  </w:style>
  <w:style w:type="character" w:styleId="871">
    <w:name w:val="页脚 Char"/>
    <w:next w:val="871"/>
    <w:link w:val="870"/>
    <w:uiPriority w:val="99"/>
    <w:qFormat/>
    <w:rPr>
      <w:sz w:val="18"/>
      <w:szCs w:val="18"/>
    </w:rPr>
  </w:style>
  <w:style w:type="paragraph" w:styleId="872">
    <w:name w:val="页眉"/>
    <w:basedOn w:val="843"/>
    <w:next w:val="872"/>
    <w:link w:val="873"/>
    <w:uiPriority w:val="99"/>
    <w:unhideWhenUsed/>
    <w:qFormat/>
    <w:pPr>
      <w:jc w:val="center"/>
      <w:tabs>
        <w:tab w:val="center" w:pos="4153" w:leader="none"/>
        <w:tab w:val="right" w:pos="8306" w:leader="none"/>
      </w:tabs>
      <w:pBdr>
        <w:bottom w:val="single" w:color="000000" w:sz="6" w:space="1"/>
      </w:pBdr>
    </w:pPr>
    <w:rPr>
      <w:sz w:val="18"/>
      <w:szCs w:val="18"/>
      <w:lang w:val="en-US" w:eastAsia="en-US"/>
    </w:rPr>
  </w:style>
  <w:style w:type="character" w:styleId="873">
    <w:name w:val="页眉 Char"/>
    <w:next w:val="873"/>
    <w:link w:val="872"/>
    <w:uiPriority w:val="99"/>
    <w:qFormat/>
    <w:rPr>
      <w:sz w:val="18"/>
      <w:szCs w:val="18"/>
    </w:rPr>
  </w:style>
  <w:style w:type="paragraph" w:styleId="874">
    <w:name w:val="目录 1"/>
    <w:basedOn w:val="843"/>
    <w:next w:val="843"/>
    <w:link w:val="843"/>
    <w:uiPriority w:val="39"/>
    <w:unhideWhenUsed/>
    <w:qFormat/>
  </w:style>
  <w:style w:type="paragraph" w:styleId="875">
    <w:name w:val="脚注文本"/>
    <w:basedOn w:val="843"/>
    <w:next w:val="875"/>
    <w:link w:val="876"/>
    <w:qFormat/>
    <w:rPr>
      <w:sz w:val="18"/>
      <w:szCs w:val="18"/>
      <w:lang w:val="en-US" w:eastAsia="en-US"/>
    </w:rPr>
  </w:style>
  <w:style w:type="character" w:styleId="876">
    <w:name w:val="脚注文本 Char1"/>
    <w:next w:val="876"/>
    <w:link w:val="875"/>
    <w:rPr>
      <w:rFonts w:ascii="Times New Roman" w:hAnsi="Times New Roman" w:eastAsia="宋体" w:cs="Times New Roman"/>
      <w:sz w:val="18"/>
      <w:szCs w:val="18"/>
    </w:rPr>
  </w:style>
  <w:style w:type="paragraph" w:styleId="877">
    <w:name w:val="普通(网站)"/>
    <w:basedOn w:val="843"/>
    <w:next w:val="877"/>
    <w:link w:val="843"/>
    <w:unhideWhenUsed/>
    <w:qFormat/>
    <w:pPr>
      <w:spacing w:beforeAutospacing="1" w:afterAutospacing="1"/>
    </w:pPr>
    <w:rPr>
      <w:rFonts w:cs="Times New Roman"/>
      <w:sz w:val="24"/>
      <w:lang w:eastAsia="zh-CN"/>
    </w:rPr>
  </w:style>
  <w:style w:type="paragraph" w:styleId="878">
    <w:name w:val="标题"/>
    <w:basedOn w:val="843"/>
    <w:next w:val="843"/>
    <w:link w:val="879"/>
    <w:qFormat/>
    <w:pPr>
      <w:jc w:val="center"/>
      <w:spacing w:line="420" w:lineRule="exact"/>
      <w:widowControl/>
    </w:pPr>
    <w:rPr>
      <w:rFonts w:eastAsia="黑体"/>
      <w:b/>
      <w:sz w:val="20"/>
      <w:szCs w:val="20"/>
      <w:lang w:val="en-GB" w:eastAsia="en-US"/>
    </w:rPr>
  </w:style>
  <w:style w:type="character" w:styleId="879">
    <w:name w:val="标题 Char"/>
    <w:next w:val="879"/>
    <w:link w:val="878"/>
    <w:rPr>
      <w:rFonts w:eastAsia="黑体"/>
      <w:b/>
      <w:lang w:val="en-GB"/>
    </w:rPr>
  </w:style>
  <w:style w:type="paragraph" w:styleId="880">
    <w:name w:val="批注主题"/>
    <w:basedOn w:val="858"/>
    <w:next w:val="858"/>
    <w:link w:val="881"/>
    <w:uiPriority w:val="99"/>
    <w:unhideWhenUsed/>
    <w:rPr>
      <w:b/>
      <w:bCs/>
      <w:szCs w:val="22"/>
    </w:rPr>
  </w:style>
  <w:style w:type="character" w:styleId="881">
    <w:name w:val="批注主题 Char"/>
    <w:basedOn w:val="859"/>
    <w:next w:val="881"/>
    <w:link w:val="880"/>
    <w:uiPriority w:val="99"/>
    <w:semiHidden/>
    <w:rPr>
      <w:b/>
      <w:bCs/>
      <w:szCs w:val="22"/>
    </w:rPr>
  </w:style>
  <w:style w:type="paragraph" w:styleId="882">
    <w:name w:val="正文首行缩进 2"/>
    <w:basedOn w:val="862"/>
    <w:next w:val="856"/>
    <w:link w:val="883"/>
    <w:qFormat/>
    <w:pPr>
      <w:ind w:firstLine="420"/>
    </w:pPr>
    <w:rPr>
      <w:sz w:val="20"/>
      <w:szCs w:val="24"/>
      <w:lang w:val="en-US" w:eastAsia="en-US"/>
    </w:rPr>
  </w:style>
  <w:style w:type="character" w:styleId="883">
    <w:name w:val="正文首行缩进 2 Char"/>
    <w:next w:val="883"/>
    <w:link w:val="882"/>
    <w:rPr>
      <w:szCs w:val="24"/>
    </w:rPr>
  </w:style>
  <w:style w:type="table" w:styleId="884">
    <w:name w:val="网格型"/>
    <w:basedOn w:val="847"/>
    <w:next w:val="884"/>
    <w:link w:val="843"/>
    <w:qFormat/>
    <w:tblPr/>
  </w:style>
  <w:style w:type="character" w:styleId="885">
    <w:name w:val="要点"/>
    <w:basedOn w:val="846"/>
    <w:next w:val="885"/>
    <w:link w:val="843"/>
    <w:uiPriority w:val="22"/>
    <w:qFormat/>
    <w:rPr>
      <w:b/>
    </w:rPr>
  </w:style>
  <w:style w:type="character" w:styleId="886">
    <w:name w:val="强调"/>
    <w:basedOn w:val="846"/>
    <w:next w:val="886"/>
    <w:link w:val="843"/>
    <w:uiPriority w:val="20"/>
    <w:qFormat/>
    <w:rPr>
      <w:i/>
    </w:rPr>
  </w:style>
  <w:style w:type="character" w:styleId="887">
    <w:name w:val="超链接"/>
    <w:next w:val="887"/>
    <w:link w:val="843"/>
    <w:uiPriority w:val="99"/>
    <w:unhideWhenUsed/>
    <w:qFormat/>
    <w:rPr>
      <w:color w:val="0000ff"/>
      <w:u w:val="single"/>
    </w:rPr>
  </w:style>
  <w:style w:type="character" w:styleId="888">
    <w:name w:val="批注引用"/>
    <w:basedOn w:val="846"/>
    <w:next w:val="888"/>
    <w:link w:val="843"/>
    <w:uiPriority w:val="99"/>
    <w:unhideWhenUsed/>
    <w:rPr>
      <w:sz w:val="21"/>
      <w:szCs w:val="21"/>
    </w:rPr>
  </w:style>
  <w:style w:type="character" w:styleId="889">
    <w:name w:val="脚注引用"/>
    <w:next w:val="889"/>
    <w:link w:val="843"/>
    <w:qFormat/>
    <w:rPr>
      <w:vertAlign w:val="superscript"/>
    </w:rPr>
  </w:style>
  <w:style w:type="paragraph" w:styleId="890">
    <w:name w:val="AONormal"/>
    <w:next w:val="890"/>
    <w:link w:val="843"/>
    <w:qFormat/>
    <w:pPr>
      <w:ind w:firstLine="440"/>
      <w:spacing w:line="400" w:lineRule="exact"/>
    </w:pPr>
    <w:rPr>
      <w:rFonts w:ascii="华文楷体" w:hAnsi="华文楷体" w:eastAsia="华文楷体" w:cs="华文楷体"/>
      <w:sz w:val="22"/>
      <w:szCs w:val="21"/>
      <w:lang w:val="en-US" w:eastAsia="zh-CN" w:bidi="ar-SA"/>
    </w:rPr>
  </w:style>
  <w:style w:type="character" w:styleId="891">
    <w:name w:val="脚注文本 Char"/>
    <w:next w:val="891"/>
    <w:link w:val="843"/>
    <w:qFormat/>
    <w:rPr>
      <w:rFonts w:ascii="Times New Roman" w:hAnsi="Times New Roman" w:eastAsia="宋体" w:cs="Times New Roman"/>
      <w:sz w:val="20"/>
      <w:szCs w:val="20"/>
    </w:rPr>
  </w:style>
  <w:style w:type="character" w:styleId="892">
    <w:name w:val="00-合正 Char"/>
    <w:next w:val="892"/>
    <w:link w:val="893"/>
    <w:qFormat/>
    <w:rPr>
      <w:rFonts w:ascii="楷体" w:hAnsi="楷体" w:eastAsia="楷体" w:cs="Times New Roman"/>
      <w:color w:val="000000"/>
      <w:sz w:val="28"/>
      <w:szCs w:val="24"/>
    </w:rPr>
  </w:style>
  <w:style w:type="paragraph" w:styleId="893">
    <w:name w:val="00-合正"/>
    <w:basedOn w:val="843"/>
    <w:next w:val="893"/>
    <w:link w:val="892"/>
    <w:qFormat/>
    <w:pPr>
      <w:ind w:firstLine="200"/>
      <w:jc w:val="left"/>
      <w:spacing w:line="560" w:lineRule="exact"/>
    </w:pPr>
    <w:rPr>
      <w:rFonts w:ascii="楷体" w:hAnsi="楷体" w:eastAsia="楷体"/>
      <w:color w:val="000000"/>
      <w:sz w:val="28"/>
      <w:szCs w:val="24"/>
      <w:lang w:val="en-US" w:eastAsia="en-US"/>
    </w:rPr>
  </w:style>
  <w:style w:type="character" w:styleId="894">
    <w:name w:val="00-表格的正文 Char"/>
    <w:next w:val="894"/>
    <w:link w:val="895"/>
    <w:rPr>
      <w:rFonts w:ascii="楷体" w:hAnsi="楷体"/>
      <w:color w:val="000000"/>
      <w:szCs w:val="24"/>
    </w:rPr>
  </w:style>
  <w:style w:type="paragraph" w:styleId="895">
    <w:name w:val="00-表格的正文"/>
    <w:basedOn w:val="843"/>
    <w:next w:val="895"/>
    <w:link w:val="894"/>
    <w:qFormat/>
    <w:pPr>
      <w:jc w:val="left"/>
      <w:spacing w:line="440" w:lineRule="exact"/>
    </w:pPr>
    <w:rPr>
      <w:rFonts w:ascii="楷体" w:hAnsi="楷体"/>
      <w:color w:val="000000"/>
      <w:sz w:val="20"/>
      <w:szCs w:val="24"/>
      <w:lang w:val="en-US" w:eastAsia="en-US"/>
    </w:rPr>
  </w:style>
  <w:style w:type="paragraph" w:styleId="896">
    <w:name w:val="列出段落"/>
    <w:basedOn w:val="843"/>
    <w:next w:val="896"/>
    <w:link w:val="843"/>
    <w:uiPriority w:val="34"/>
    <w:qFormat/>
    <w:pPr>
      <w:ind w:firstLine="420"/>
    </w:pPr>
  </w:style>
  <w:style w:type="paragraph" w:styleId="897">
    <w:name w:val="标题 41"/>
    <w:basedOn w:val="843"/>
    <w:next w:val="897"/>
    <w:link w:val="843"/>
    <w:uiPriority w:val="99"/>
    <w:pPr>
      <w:ind w:left="618"/>
      <w:jc w:val="left"/>
      <w:outlineLvl w:val="4"/>
    </w:pPr>
    <w:rPr>
      <w:rFonts w:ascii="宋体" w:hAnsi="宋体" w:cs="宋体"/>
      <w:b/>
      <w:bCs/>
      <w:sz w:val="24"/>
      <w:szCs w:val="24"/>
      <w:lang w:val="zh-CN"/>
    </w:rPr>
  </w:style>
  <w:style w:type="paragraph" w:styleId="898">
    <w:name w:val="普通正文"/>
    <w:basedOn w:val="843"/>
    <w:next w:val="898"/>
    <w:link w:val="843"/>
    <w:qFormat/>
    <w:pPr>
      <w:ind w:firstLine="480"/>
      <w:jc w:val="left"/>
      <w:spacing w:before="120" w:after="120" w:line="360" w:lineRule="auto"/>
    </w:pPr>
    <w:rPr>
      <w:rFonts w:ascii="Arial" w:hAnsi="Arial"/>
      <w:sz w:val="24"/>
    </w:rPr>
  </w:style>
  <w:style w:type="paragraph" w:styleId="899">
    <w:name w:val="纯文本1"/>
    <w:basedOn w:val="843"/>
    <w:next w:val="899"/>
    <w:link w:val="843"/>
    <w:qFormat/>
    <w:rPr>
      <w:rFonts w:ascii="宋体" w:hAnsi="Courier New" w:eastAsia="楷体_GB2312"/>
      <w:sz w:val="26"/>
      <w:szCs w:val="20"/>
    </w:rPr>
  </w:style>
  <w:style w:type="character" w:styleId="900">
    <w:name w:val="*正文 Char"/>
    <w:next w:val="900"/>
    <w:link w:val="901"/>
    <w:qFormat/>
    <w:rPr>
      <w:rFonts w:ascii="宋体" w:hAnsi="宋体"/>
      <w:sz w:val="24"/>
      <w:szCs w:val="24"/>
    </w:rPr>
  </w:style>
  <w:style w:type="paragraph" w:styleId="901">
    <w:name w:val="*正文"/>
    <w:basedOn w:val="843"/>
    <w:next w:val="901"/>
    <w:link w:val="900"/>
    <w:qFormat/>
    <w:pPr>
      <w:ind w:firstLine="200"/>
      <w:spacing w:line="360" w:lineRule="auto"/>
    </w:pPr>
    <w:rPr>
      <w:rFonts w:ascii="宋体" w:hAnsi="宋体"/>
      <w:sz w:val="24"/>
      <w:szCs w:val="24"/>
      <w:lang w:val="en-US" w:eastAsia="en-US"/>
    </w:rPr>
  </w:style>
  <w:style w:type="paragraph" w:styleId="902">
    <w:name w:val="列表 21"/>
    <w:basedOn w:val="843"/>
    <w:next w:val="902"/>
    <w:link w:val="843"/>
    <w:qFormat/>
    <w:pPr>
      <w:ind w:left="100" w:hanging="200"/>
    </w:pPr>
    <w:rPr>
      <w:rFonts w:ascii="Calibri" w:hAnsi="Calibri"/>
    </w:rPr>
  </w:style>
  <w:style w:type="character" w:styleId="903">
    <w:name w:val="font41"/>
    <w:next w:val="903"/>
    <w:link w:val="843"/>
    <w:qFormat/>
    <w:rPr>
      <w:rFonts w:hint="eastAsia" w:ascii="宋体" w:hAnsi="宋体" w:eastAsia="宋体" w:cs="宋体"/>
      <w:b/>
      <w:color w:val="000000"/>
      <w:sz w:val="24"/>
      <w:szCs w:val="24"/>
      <w:u w:val="none"/>
    </w:rPr>
  </w:style>
  <w:style w:type="character" w:styleId="904">
    <w:name w:val="font61"/>
    <w:next w:val="904"/>
    <w:link w:val="843"/>
    <w:qFormat/>
    <w:rPr>
      <w:rFonts w:hint="eastAsia" w:ascii="宋体" w:hAnsi="宋体" w:eastAsia="宋体" w:cs="宋体"/>
      <w:color w:val="000000"/>
      <w:sz w:val="24"/>
      <w:szCs w:val="24"/>
      <w:u w:val="none"/>
    </w:rPr>
  </w:style>
  <w:style w:type="character" w:styleId="905">
    <w:name w:val="font01"/>
    <w:next w:val="905"/>
    <w:link w:val="843"/>
    <w:qFormat/>
    <w:rPr>
      <w:rFonts w:hint="eastAsia" w:ascii="宋体" w:hAnsi="宋体" w:eastAsia="宋体" w:cs="宋体"/>
      <w:b/>
      <w:color w:val="000000"/>
      <w:sz w:val="24"/>
      <w:szCs w:val="24"/>
      <w:u w:val="none"/>
    </w:rPr>
  </w:style>
  <w:style w:type="character" w:styleId="906">
    <w:name w:val="font21"/>
    <w:next w:val="906"/>
    <w:link w:val="843"/>
    <w:qFormat/>
    <w:rPr>
      <w:rFonts w:hint="eastAsia" w:ascii="宋体" w:hAnsi="宋体" w:eastAsia="宋体" w:cs="宋体"/>
      <w:color w:val="000000"/>
      <w:sz w:val="24"/>
      <w:szCs w:val="24"/>
      <w:u w:val="none"/>
    </w:rPr>
  </w:style>
  <w:style w:type="character" w:styleId="907">
    <w:name w:val="font11"/>
    <w:next w:val="907"/>
    <w:link w:val="843"/>
    <w:rPr>
      <w:rFonts w:hint="eastAsia" w:ascii="宋体" w:hAnsi="宋体" w:eastAsia="宋体" w:cs="宋体"/>
      <w:color w:val="000000"/>
      <w:sz w:val="24"/>
      <w:szCs w:val="24"/>
      <w:u w:val="none"/>
    </w:rPr>
  </w:style>
  <w:style w:type="character" w:styleId="908">
    <w:name w:val="font31"/>
    <w:next w:val="908"/>
    <w:link w:val="843"/>
    <w:rPr>
      <w:rFonts w:hint="eastAsia" w:ascii="宋体" w:hAnsi="宋体" w:eastAsia="宋体" w:cs="宋体"/>
      <w:b/>
      <w:color w:val="000000"/>
      <w:sz w:val="24"/>
      <w:szCs w:val="24"/>
      <w:u w:val="none"/>
    </w:rPr>
  </w:style>
  <w:style w:type="paragraph" w:styleId="909">
    <w:name w:val="正文缩进11"/>
    <w:basedOn w:val="843"/>
    <w:next w:val="909"/>
    <w:link w:val="843"/>
    <w:qFormat/>
    <w:pPr>
      <w:ind w:firstLine="420"/>
    </w:pPr>
    <w:rPr>
      <w:rFonts w:eastAsia="楷体_GB2312"/>
      <w:sz w:val="24"/>
    </w:rPr>
  </w:style>
  <w:style w:type="character" w:styleId="910">
    <w:name w:val="font51"/>
    <w:basedOn w:val="846"/>
    <w:next w:val="910"/>
    <w:link w:val="843"/>
    <w:rPr>
      <w:rFonts w:ascii="Calibri" w:hAnsi="Calibri" w:cs="Calibri"/>
      <w:i w:val="0"/>
      <w:iCs w:val="0"/>
      <w:color w:val="000000"/>
      <w:sz w:val="22"/>
      <w:szCs w:val="22"/>
      <w:u w:val="none"/>
    </w:rPr>
  </w:style>
  <w:style w:type="paragraph" w:styleId="911">
    <w:name w:val="首行缩进"/>
    <w:basedOn w:val="843"/>
    <w:next w:val="911"/>
    <w:link w:val="843"/>
    <w:qFormat/>
    <w:pPr>
      <w:ind w:firstLine="480"/>
    </w:pPr>
    <w:rPr>
      <w:szCs w:val="20"/>
      <w:lang w:val="zh-CN"/>
    </w:rPr>
  </w:style>
  <w:style w:type="paragraph" w:styleId="912">
    <w:name w:val="修订"/>
    <w:next w:val="912"/>
    <w:link w:val="843"/>
    <w:uiPriority w:val="99"/>
    <w:unhideWhenUsed/>
    <w:rPr>
      <w:sz w:val="21"/>
      <w:szCs w:val="22"/>
      <w:lang w:val="en-US" w:eastAsia="zh-CN" w:bidi="ar-SA"/>
    </w:rPr>
  </w:style>
  <w:style w:type="paragraph" w:styleId="913">
    <w:name w:val="脚注文本1"/>
    <w:basedOn w:val="843"/>
    <w:next w:val="913"/>
    <w:link w:val="843"/>
    <w:qFormat/>
    <w:rPr>
      <w:sz w:val="18"/>
      <w:szCs w:val="18"/>
      <w:lang w:val="en-US" w:eastAsia="en-US"/>
    </w:rPr>
  </w:style>
  <w:style w:type="character" w:styleId="22191" w:default="1">
    <w:name w:val="Default Paragraph Font"/>
    <w:uiPriority w:val="1"/>
    <w:semiHidden/>
    <w:unhideWhenUsed/>
  </w:style>
  <w:style w:type="numbering" w:styleId="22192" w:default="1">
    <w:name w:val="No List"/>
    <w:uiPriority w:val="99"/>
    <w:semiHidden/>
    <w:unhideWhenUsed/>
  </w:style>
  <w:style w:type="table" w:styleId="2219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陆蓉</cp:lastModifiedBy>
  <cp:revision>3</cp:revision>
  <dcterms:created xsi:type="dcterms:W3CDTF">2026-07-06T04:39:00Z</dcterms:created>
  <dcterms:modified xsi:type="dcterms:W3CDTF">2026-07-06T07:07:57Z</dcterms:modified>
  <cp:version>786432</cp:version>
</cp:coreProperties>
</file>