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right"/>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rPr>
        <mc:AlternateContent>
          <mc:Choice Requires="wpg">
            <w:drawing>
              <wp:inline xmlns:wp="http://schemas.openxmlformats.org/drawingml/2006/wordprocessingDrawing" distT="0" distB="0" distL="0" distR="0">
                <wp:extent cx="2418080" cy="83312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2418410" cy="833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90.4pt;height:65.6pt;mso-wrap-distance-left:0.0pt;mso-wrap-distance-top:0.0pt;mso-wrap-distance-right:0.0pt;mso-wrap-distance-bottom:0.0pt;" stroked="f">
                <v:path textboxrect="0,0,0,0"/>
                <v:imagedata r:id="rId19" o:title=""/>
              </v:shape>
            </w:pict>
          </mc:Fallback>
        </mc:AlternateContent>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t xml:space="preserve"> </w:t>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ind w:firstLine="320"/>
        <w:jc w:val="right"/>
        <w:rPr>
          <w:rFonts w:hint="eastAsia" w:ascii="宋体" w:hAnsi="宋体" w:eastAsia="宋体" w:cs="宋体"/>
          <w:highlight w:val="none"/>
        </w:rPr>
      </w:pPr>
      <w:r>
        <w:rPr>
          <w:rFonts w:hint="eastAsia" w:ascii="宋体" w:hAnsi="宋体" w:eastAsia="宋体" w:cs="宋体"/>
          <w:sz w:val="32"/>
          <w:highlight w:val="none"/>
        </w:rPr>
        <w:t xml:space="preserve">           </w:t>
      </w:r>
      <w:r/>
    </w:p>
    <w:p>
      <w:pPr>
        <w:pStyle w:val="875"/>
        <w:jc w:val="center"/>
        <w:rPr>
          <w:rFonts w:hint="eastAsia" w:ascii="宋体" w:hAnsi="宋体" w:eastAsia="宋体" w:cs="宋体"/>
          <w:b/>
          <w:spacing w:val="76"/>
          <w:sz w:val="96"/>
          <w:szCs w:val="22"/>
          <w:highlight w:val="none"/>
        </w:rPr>
      </w:pPr>
      <w:r>
        <w:rPr>
          <w:rFonts w:hint="eastAsia" w:ascii="宋体" w:hAnsi="宋体" w:eastAsia="宋体" w:cs="宋体"/>
          <w:spacing w:val="76"/>
          <w:sz w:val="144"/>
          <w:highlight w:val="none"/>
        </w:rPr>
        <w:t xml:space="preserve">招标文件</w:t>
      </w:r>
      <w:r/>
    </w:p>
    <w:p>
      <w:pPr>
        <w:pStyle w:val="1052"/>
        <w:rPr>
          <w:rFonts w:hint="eastAsia" w:ascii="宋体" w:hAnsi="宋体" w:eastAsia="宋体" w:cs="宋体"/>
          <w:spacing w:val="76"/>
          <w:sz w:val="156"/>
          <w:highlight w:val="none"/>
        </w:rPr>
      </w:pPr>
      <w:r>
        <w:rPr>
          <w:rFonts w:hint="eastAsia" w:ascii="宋体" w:hAnsi="宋体" w:eastAsia="宋体" w:cs="宋体"/>
          <w:spacing w:val="76"/>
          <w:sz w:val="156"/>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85"/>
        <w:rPr>
          <w:rFonts w:hint="eastAsia" w:ascii="宋体" w:hAnsi="宋体" w:eastAsia="宋体" w:cs="宋体"/>
          <w:highlight w:val="none"/>
        </w:rPr>
      </w:pPr>
      <w:r>
        <w:rPr>
          <w:rFonts w:hint="eastAsia" w:ascii="宋体" w:hAnsi="宋体" w:eastAsia="宋体" w:cs="宋体"/>
          <w:highlight w:val="none"/>
        </w:rPr>
      </w:r>
      <w:r/>
    </w:p>
    <w:p>
      <w:pPr>
        <w:pStyle w:val="875"/>
        <w:rPr>
          <w:rFonts w:hint="eastAsia" w:ascii="宋体" w:hAnsi="宋体" w:eastAsia="宋体" w:cs="宋体"/>
          <w:highlight w:val="none"/>
        </w:rPr>
      </w:pPr>
      <w:r>
        <w:rPr>
          <w:rFonts w:hint="eastAsia" w:ascii="宋体" w:hAnsi="宋体" w:eastAsia="宋体" w:cs="宋体"/>
          <w:highlight w:val="none"/>
        </w:rPr>
      </w:r>
      <w:r/>
    </w:p>
    <w:p>
      <w:pPr>
        <w:pStyle w:val="875"/>
        <w:jc w:val="center"/>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项目名称：</w:t>
      </w:r>
      <w:r>
        <w:rPr>
          <w:rFonts w:hint="eastAsia" w:ascii="宋体" w:hAnsi="宋体" w:cs="宋体"/>
          <w:b/>
          <w:bCs/>
          <w:sz w:val="32"/>
          <w:szCs w:val="32"/>
          <w:highlight w:val="none"/>
          <w:lang w:eastAsia="zh-CN"/>
        </w:rPr>
        <w:t xml:space="preserve">持续灌流下耳内窥镜系统及配套设备</w:t>
      </w:r>
      <w:r/>
    </w:p>
    <w:p>
      <w:pPr>
        <w:pStyle w:val="875"/>
        <w:jc w:val="center"/>
        <w:spacing w:line="500" w:lineRule="exact"/>
        <w:rPr>
          <w:rFonts w:ascii="宋体" w:hAnsi="宋体" w:eastAsia="宋体" w:cs="宋体"/>
          <w:b/>
          <w:bCs/>
          <w:sz w:val="32"/>
          <w:szCs w:val="32"/>
          <w:highlight w:val="none"/>
          <w:lang w:val="en-US" w:eastAsia="zh-CN"/>
        </w:rPr>
      </w:pPr>
      <w:r>
        <w:rPr>
          <w:rFonts w:hint="eastAsia" w:ascii="宋体" w:hAnsi="宋体" w:cs="宋体"/>
          <w:b/>
          <w:bCs/>
          <w:sz w:val="32"/>
          <w:szCs w:val="32"/>
          <w:highlight w:val="none"/>
          <w:lang w:val="en-US" w:eastAsia="zh-CN"/>
        </w:rPr>
        <w:t xml:space="preserve">  </w:t>
      </w:r>
      <w:r>
        <w:rPr>
          <w:rFonts w:hint="eastAsia" w:ascii="宋体" w:hAnsi="宋体" w:eastAsia="宋体" w:cs="宋体"/>
          <w:b/>
          <w:bCs/>
          <w:sz w:val="32"/>
          <w:szCs w:val="32"/>
          <w:highlight w:val="none"/>
        </w:rPr>
        <w:t xml:space="preserve">项目编号：</w:t>
      </w:r>
      <w:r>
        <w:rPr>
          <w:rFonts w:hint="eastAsia" w:ascii="宋体" w:hAnsi="宋体" w:cs="宋体"/>
          <w:b/>
          <w:bCs/>
          <w:sz w:val="32"/>
          <w:szCs w:val="32"/>
          <w:highlight w:val="none"/>
          <w:lang w:eastAsia="zh-CN"/>
        </w:rPr>
        <w:t xml:space="preserve">JSZC-320000-JSZR-G2026-0050</w:t>
      </w:r>
      <w:r/>
    </w:p>
    <w:p>
      <w:pPr>
        <w:pStyle w:val="875"/>
        <w:ind w:firstLine="1928"/>
        <w:jc w:val="both"/>
        <w:spacing w:line="500" w:lineRule="exact"/>
        <w:rPr>
          <w:rFonts w:hint="eastAsia" w:ascii="宋体" w:hAnsi="宋体" w:eastAsia="宋体" w:cs="宋体"/>
          <w:b/>
          <w:bCs/>
          <w:sz w:val="32"/>
          <w:szCs w:val="32"/>
          <w:highlight w:val="none"/>
          <w:lang w:eastAsia="zh-CN"/>
        </w:rPr>
      </w:pPr>
      <w:r>
        <w:rPr>
          <w:rFonts w:hint="eastAsia" w:ascii="宋体" w:hAnsi="宋体" w:cs="宋体"/>
          <w:b/>
          <w:bCs/>
          <w:sz w:val="32"/>
          <w:szCs w:val="32"/>
          <w:highlight w:val="none"/>
          <w:lang w:eastAsia="zh-CN"/>
        </w:rPr>
        <w:t xml:space="preserve">采购人</w:t>
      </w:r>
      <w:r>
        <w:rPr>
          <w:rFonts w:hint="eastAsia" w:ascii="宋体" w:hAnsi="宋体" w:eastAsia="宋体" w:cs="宋体"/>
          <w:b/>
          <w:bCs/>
          <w:sz w:val="32"/>
          <w:szCs w:val="32"/>
          <w:highlight w:val="none"/>
        </w:rPr>
        <w:t xml:space="preserve">：</w:t>
      </w:r>
      <w:r>
        <w:rPr>
          <w:rFonts w:hint="eastAsia" w:ascii="宋体" w:hAnsi="宋体" w:cs="宋体"/>
          <w:b/>
          <w:bCs/>
          <w:sz w:val="32"/>
          <w:szCs w:val="32"/>
          <w:highlight w:val="none"/>
          <w:lang w:eastAsia="zh-CN"/>
        </w:rPr>
        <w:t xml:space="preserve">徐州医科大学附属医院</w:t>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877"/>
        <w:ind w:left="0" w:right="1470" w:firstLine="0"/>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7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jc w:val="center"/>
        <w:spacing w:line="50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采购代理机构：江苏中瑞建设项目管理有限公司</w:t>
      </w:r>
      <w:r/>
    </w:p>
    <w:p>
      <w:pPr>
        <w:pStyle w:val="869"/>
        <w:ind w:firstLine="0"/>
        <w:jc w:val="center"/>
        <w:spacing w:line="500" w:lineRule="exact"/>
        <w:rPr>
          <w:rFonts w:hint="eastAsia" w:ascii="宋体" w:hAnsi="宋体" w:eastAsia="宋体" w:cs="宋体"/>
          <w:b/>
          <w:sz w:val="48"/>
          <w:szCs w:val="28"/>
          <w:highlight w:val="none"/>
        </w:rPr>
      </w:pPr>
      <w:r>
        <w:rPr>
          <w:rFonts w:hint="eastAsia" w:ascii="宋体" w:hAnsi="宋体" w:eastAsia="宋体" w:cs="宋体"/>
          <w:b/>
          <w:bCs/>
          <w:sz w:val="32"/>
          <w:szCs w:val="32"/>
          <w:highlight w:val="none"/>
        </w:rPr>
        <w:t xml:space="preserve">202</w:t>
      </w:r>
      <w:r>
        <w:rPr>
          <w:rFonts w:hint="eastAsia" w:ascii="宋体" w:hAnsi="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cs="宋体"/>
          <w:b/>
          <w:bCs/>
          <w:sz w:val="32"/>
          <w:szCs w:val="32"/>
          <w:highlight w:val="none"/>
          <w:lang w:val="en-US" w:eastAsia="zh-CN"/>
        </w:rPr>
        <w:t xml:space="preserve">7</w:t>
      </w:r>
      <w:r>
        <w:rPr>
          <w:rFonts w:hint="eastAsia" w:ascii="宋体" w:hAnsi="宋体" w:eastAsia="宋体" w:cs="宋体"/>
          <w:b/>
          <w:bCs/>
          <w:sz w:val="32"/>
          <w:szCs w:val="32"/>
          <w:highlight w:val="none"/>
        </w:rPr>
        <w:t xml:space="preserve">月</w:t>
      </w:r>
      <w:r/>
    </w:p>
    <w:p>
      <w:pPr>
        <w:rPr>
          <w:rFonts w:hint="eastAsia" w:ascii="宋体" w:hAnsi="宋体" w:eastAsia="宋体" w:cs="宋体"/>
          <w:sz w:val="24"/>
          <w:highlight w:val="none"/>
        </w:rPr>
        <w:sectPr>
          <w:headerReference w:type="default" r:id="rId9"/>
          <w:footerReference w:type="default" r:id="rId13"/>
          <w:footnotePr/>
          <w:endnotePr/>
          <w:type w:val="nextPage"/>
          <w:pgSz w:w="11906" w:h="16838" w:orient="portrait"/>
          <w:pgMar w:top="1474" w:right="1486" w:bottom="1474" w:left="1474" w:header="851" w:footer="992" w:gutter="0"/>
          <w:pgNumType w:start="1"/>
          <w:cols w:num="1" w:sep="0" w:space="1701" w:equalWidth="1"/>
          <w:docGrid w:linePitch="360"/>
        </w:sectPr>
      </w:pPr>
      <w:r>
        <w:rPr>
          <w:rFonts w:hint="eastAsia" w:ascii="宋体" w:hAnsi="宋体" w:eastAsia="宋体" w:cs="宋体"/>
          <w:sz w:val="2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r>
      <w:r/>
    </w:p>
    <w:p>
      <w:pPr>
        <w:jc w:val="cente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44"/>
          <w:highlight w:val="none"/>
        </w:rPr>
        <w:t xml:space="preserve">目 录</w:t>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rigin=http://jszfcg.jsczt.cn#_Toc523404695" \o "http://jszfcg.jsczt.cn/jszc/onlyoffice/6.4.2-6/web-apps/apps/documenteditor/main/index.html?_dc=6.4.2-6&amp;lang=zh&amp;customer=ONLYOFFICE&amp;frameEditorId=iframePage&amp;parentOrigin=http://jszfcg.jsczt.cn#_Toc523404695"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第一章  投标邀请</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rigin=http://jszfcg.jsczt.cn#_Toc523404696" \o "http://jszfcg.jsczt.cn/jszc/onlyoffice/6.4.2-6/web-apps/apps/documenteditor/main/index.html?_dc=6.4.2-6&amp;lang=zh&amp;customer=ONLYOFFICE&amp;frameEditorId=iframePage&amp;parentOrigin=http://jszfcg.jsczt.cn#_Toc523404696"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第二章  投标人须知</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rigin=http://jszfcg.jsczt.cn#_Toc523404697" \o "http://jszfcg.jsczt.cn/jszc/onlyoffice/6.4.2-6/web-apps/apps/documenteditor/main/index.html?_dc=6.4.2-6&amp;lang=zh&amp;customer=ONLYOFFICE&amp;frameEditorId=iframePage&amp;parentOrigin=http://jszfcg.jsczt.cn#_Toc523404697"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第三章  投标资料表</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rigin=http://jszfcg.jsczt.cn#_Toc523404698" \o "http://jszfcg.jsczt.cn/jszc/onlyoffice/6.4.2-6/web-apps/apps/documenteditor/main/index.html?_dc=6.4.2-6&amp;lang=zh&amp;customer=ONLYOFFICE&amp;frameEditorId=iframePage&amp;parentOrigin=http://jszfcg.jsczt.cn#_Toc523404698"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第四章  评标标准</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rigin=http://jszfcg.jsczt.cn#_Toc523404699" \o "http://jszfcg.jsczt.cn/jszc/onlyoffice/6.4.2-6/web-apps/apps/documenteditor/main/index.html?_dc=6.4.2-6&amp;lang=zh&amp;customer=ONLYOFFICE&amp;frameEditorId=iframePage&amp;parentOrigin=http://jszfcg.jsczt.cn#_Toc523404699"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第五章  拟签订的合同文本</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rigin=http://jszfcg.jsczt.cn#_Toc523404700" \o "http://jszfcg.jsczt.cn/jszc/onlyoffice/6.4.2-6/web-apps/apps/documenteditor/main/index.html?_dc=6.4.2-6&amp;lang=zh&amp;customer=ONLYOFFICE&amp;frameEditorId=iframePage&amp;parentOrigin=http://jszfcg.jsczt.cn#_Toc523404700"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第六章  采购需求</w:t>
      </w:r>
      <w:r>
        <w:rPr>
          <w:rFonts w:hint="eastAsia" w:ascii="宋体" w:hAnsi="宋体" w:eastAsia="宋体" w:cs="宋体"/>
          <w:color w:val="000000"/>
          <w:sz w:val="30"/>
          <w:highlight w:val="none"/>
        </w:rPr>
        <w:fldChar w:fldCharType="end"/>
      </w:r>
      <w:r/>
    </w:p>
    <w:p>
      <w:pPr>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ind w:firstLine="210"/>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"http://jszfcg.jsczt.cn/jszc/onlyoffice/6.4.2-6/web-apps/apps/documenteditor/main/index.html?_dc=6.4.2-6&amp;lang=zh&amp;customer=ONLYOFFICE&amp;frameEditorId=iframePage&amp;parentO</w:instrText>
      </w:r>
      <w:r>
        <w:rPr>
          <w:rFonts w:hint="eastAsia" w:ascii="宋体" w:hAnsi="宋体" w:eastAsia="宋体" w:cs="宋体"/>
          <w:color w:val="000000"/>
          <w:highlight w:val="none"/>
        </w:rPr>
        <w:instrText xml:space="preserve">rigin=http://jszfcg.jsczt.cn#_Toc523404701" \o "http://jszfcg.jsczt.cn/jszc/onlyoffice/6.4.2-6/web-apps/apps/documenteditor/main/index.html?_dc=6.4.2-6&amp;lang=zh&amp;customer=ONLYOFFICE&amp;frameEditorId=iframePage&amp;parentOrigin=http://jszfcg.jsczt.cn#_Toc523404701" </w:instrText>
      </w:r>
      <w:r>
        <w:rPr>
          <w:rFonts w:hint="eastAsia" w:ascii="宋体" w:hAnsi="宋体" w:eastAsia="宋体" w:cs="宋体"/>
          <w:color w:val="000000"/>
          <w:highlight w:val="none"/>
        </w:rPr>
        <w:fldChar w:fldCharType="separate"/>
      </w:r>
      <w:r>
        <w:rPr>
          <w:rStyle w:val="949"/>
          <w:rFonts w:hint="eastAsia" w:ascii="宋体" w:hAnsi="宋体" w:eastAsia="宋体" w:cs="宋体"/>
          <w:color w:val="000000"/>
          <w:sz w:val="30"/>
          <w:highlight w:val="none"/>
          <w:u w:val="none"/>
        </w:rPr>
        <w:t xml:space="preserve">第七章  投标文件相关格式</w:t>
      </w:r>
      <w:r>
        <w:rPr>
          <w:rFonts w:hint="eastAsia" w:ascii="宋体" w:hAnsi="宋体" w:eastAsia="宋体" w:cs="宋体"/>
          <w:color w:val="000000"/>
          <w:sz w:val="30"/>
          <w:highlight w:val="none"/>
        </w:rPr>
        <w:fldChar w:fldCharType="end"/>
      </w:r>
      <w:r/>
    </w:p>
    <w:p>
      <w:pPr>
        <w:jc w:val="center"/>
        <w:spacing w:line="519" w:lineRule="atLeast"/>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highlight w:val="none"/>
        </w:rPr>
      </w:r>
      <w:r/>
    </w:p>
    <w:p>
      <w:pPr>
        <w:jc w:val="center"/>
        <w:spacing w:line="519"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color w:val="000000"/>
          <w:sz w:val="44"/>
          <w:highlight w:val="none"/>
        </w:rPr>
      </w:r>
      <w:r/>
    </w:p>
    <w:p>
      <w:pPr>
        <w:jc w:val="center"/>
        <w:spacing w:line="519" w:lineRule="atLeast"/>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highlight w:val="none"/>
          <w:lang w:val="en-US" w:eastAsia="zh-CN"/>
        </w:rPr>
        <w:t xml:space="preserve">徐州医科大学附属医院</w:t>
      </w:r>
      <w:r>
        <w:rPr>
          <w:rFonts w:hint="eastAsia" w:ascii="宋体" w:hAnsi="宋体" w:eastAsia="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持续灌流下耳内窥镜系统及配套设备</w:t>
      </w:r>
      <w:r>
        <w:rPr>
          <w:rFonts w:hint="eastAsia" w:ascii="宋体" w:hAnsi="宋体" w:eastAsia="宋体" w:cs="宋体"/>
          <w:b/>
          <w:color w:val="000000"/>
          <w:sz w:val="28"/>
          <w:szCs w:val="28"/>
          <w:highlight w:val="none"/>
        </w:rPr>
        <w:t xml:space="preserve">》招标文件</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第二章，投标人须知</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第三章，投标资料表</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第四章，评标标准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第五章，拟签订的合同文本</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第六章，采购需求</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第七章，投标文件相关格式。</w:t>
      </w:r>
      <w:r/>
    </w:p>
    <w:p>
      <w:pPr>
        <w:spacing w:line="360"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eastAsia="宋体" w:cs="宋体"/>
          <w:color w:val="000000"/>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8"/>
          <w:szCs w:val="28"/>
          <w:highlight w:val="none"/>
        </w:rPr>
        <w:t xml:space="preserve">第一章</w:t>
      </w:r>
      <w:r>
        <w:rPr>
          <w:rFonts w:hint="eastAsia" w:ascii="宋体" w:hAnsi="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投标邀请</w:t>
      </w:r>
      <w:r/>
    </w:p>
    <w:p>
      <w:pPr>
        <w:ind w:firstLine="6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u w:val="single"/>
          <w:lang w:eastAsia="zh-CN"/>
        </w:rPr>
        <w:t xml:space="preserve">江苏中瑞建设项目管理有限公司</w:t>
      </w:r>
      <w:r>
        <w:rPr>
          <w:rFonts w:hint="eastAsia" w:ascii="宋体" w:hAnsi="宋体" w:eastAsia="宋体" w:cs="宋体"/>
          <w:color w:val="000000"/>
          <w:sz w:val="24"/>
          <w:szCs w:val="24"/>
          <w:highlight w:val="none"/>
        </w:rPr>
        <w:t xml:space="preserve">对</w:t>
      </w:r>
      <w:r>
        <w:rPr>
          <w:rFonts w:hint="eastAsia" w:ascii="宋体" w:hAnsi="宋体" w:cs="宋体"/>
          <w:color w:val="000000"/>
          <w:sz w:val="24"/>
          <w:szCs w:val="24"/>
          <w:highlight w:val="none"/>
          <w:u w:val="single"/>
          <w:lang w:eastAsia="zh-CN"/>
        </w:rPr>
        <w:t xml:space="preserve">持续灌流下耳内窥镜系统及配套设备</w:t>
      </w:r>
      <w:r>
        <w:rPr>
          <w:rFonts w:hint="eastAsia" w:ascii="宋体" w:hAnsi="宋体" w:eastAsia="宋体" w:cs="宋体"/>
          <w:color w:val="000000"/>
          <w:sz w:val="24"/>
          <w:szCs w:val="24"/>
          <w:highlight w:val="none"/>
        </w:rPr>
        <w:t xml:space="preserve">进行公开招标采购，现邀请符合相关条件的供应商投标。</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一、项目名称和项目编号</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一</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项目名称：</w:t>
      </w:r>
      <w:r>
        <w:rPr>
          <w:rFonts w:hint="eastAsia" w:ascii="宋体" w:hAnsi="宋体" w:cs="宋体"/>
          <w:color w:val="000000"/>
          <w:sz w:val="24"/>
          <w:szCs w:val="24"/>
          <w:highlight w:val="none"/>
          <w:lang w:eastAsia="zh-CN"/>
        </w:rPr>
        <w:t xml:space="preserve">持续灌流下耳内窥镜系统及配套设备</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项目编号：</w:t>
      </w:r>
      <w:r>
        <w:rPr>
          <w:rFonts w:hint="eastAsia" w:ascii="宋体" w:hAnsi="宋体" w:cs="宋体"/>
          <w:color w:val="auto"/>
          <w:sz w:val="24"/>
          <w:szCs w:val="24"/>
          <w:highlight w:val="none"/>
          <w:lang w:eastAsia="zh-CN"/>
        </w:rPr>
        <w:t xml:space="preserve">JSZC-320000-JSZR-G2026-0050</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二、对投标人的资格要求</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详见本项目公开招标公告。</w:t>
      </w:r>
      <w:r/>
    </w:p>
    <w:p>
      <w:pPr>
        <w:ind w:firstLine="301"/>
        <w:spacing w:line="519" w:lineRule="atLeast"/>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三、获取招标文件</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（一）潜在投标人访问电子招标投标交易平台的网络地址和方法：</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firstLine="300"/>
        <w:jc w:val="both"/>
        <w:spacing w:line="519" w:lineRule="atLeast"/>
        <w:widowControl w:val="off"/>
        <w:rPr>
          <w:rFonts w:hint="eastAsia" w:ascii="宋体" w:hAnsi="宋体" w:eastAsia="宋体" w:cs="宋体"/>
          <w:b w:val="0"/>
          <w:bCs w:val="0"/>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（2）潜在投标人访问“苏采云”系统的网络地址和方法：“苏采云”系统的网址：http://jszfcg.jsczt.cn/；或进入徐州政府采购网（网址：</w:t>
      </w:r>
      <w:r>
        <w:rPr>
          <w:rFonts w:hint="eastAsia" w:ascii="宋体" w:hAnsi="宋体" w:eastAsia="宋体" w:cs="宋体"/>
          <w:b w:val="0"/>
          <w:bCs w:val="0"/>
          <w:color w:val="auto"/>
          <w:sz w:val="24"/>
          <w:szCs w:val="24"/>
          <w:highlight w:val="none"/>
          <w:lang w:val="en-US" w:eastAsia="zh-CN" w:bidi="ar-SA"/>
        </w:rPr>
        <w:t xml:space="preserve">https://czj.xz.gov.cn/zfcg/index.html）--办事指南--供应商--供应商登录入口，点击“苏采云”进入系统。</w:t>
      </w:r>
      <w:r/>
    </w:p>
    <w:p>
      <w:pPr>
        <w:ind w:left="0"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（3）“CA数字证书”的获取：</w:t>
      </w:r>
      <w:r/>
    </w:p>
    <w:p>
      <w:pPr>
        <w:ind w:firstLine="300"/>
        <w:jc w:val="both"/>
        <w:spacing w:line="519" w:lineRule="atLeast"/>
        <w:widowControl w:val="off"/>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供应商需办理CA锁，“苏采云”系统目前仅支持“苏采云”系统下的政务CA，省内各地区办理的“苏采云”系统下的政务CA全省通用。“CA数字证书”的办理材料详见“徐州政府采购网-苏采云”中的《常用下载》。</w:t>
      </w:r>
      <w:r/>
    </w:p>
    <w:p>
      <w:pPr>
        <w:ind w:left="0" w:firstLine="300"/>
        <w:jc w:val="both"/>
        <w:spacing w:line="519" w:lineRule="atLeast"/>
        <w:widowControl w:val="off"/>
        <w:rPr>
          <w:rFonts w:hint="eastAsia" w:ascii="宋体" w:hAnsi="宋体" w:eastAsia="宋体" w:cs="宋体"/>
          <w:color w:val="ff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bidi="ar-SA"/>
        </w:rPr>
        <w:t xml:space="preserve">（4）</w:t>
      </w:r>
      <w:r>
        <w:rPr>
          <w:rFonts w:hint="eastAsia" w:ascii="宋体" w:hAnsi="宋体" w:cs="宋体"/>
          <w:color w:val="auto"/>
          <w:sz w:val="24"/>
          <w:szCs w:val="24"/>
        </w:rPr>
        <w:t xml:space="preserve">采购文件（后缀名为“.kedt”）、供应商操作手册及政府采购客户端工具可通过“苏采云”系统--已报名项目--报名详情页面内相应链接进行下载；供应商操作手册及政府采购客户端工具也可通过徐州政府采购网--</w:t>
      </w:r>
      <w:r>
        <w:rPr>
          <w:rFonts w:hint="eastAsia" w:ascii="宋体" w:hAnsi="宋体" w:cs="宋体"/>
          <w:color w:val="auto"/>
          <w:sz w:val="24"/>
          <w:szCs w:val="24"/>
          <w:lang w:val="en-US" w:eastAsia="zh-CN"/>
        </w:rPr>
        <w:t xml:space="preserve">办事指南</w:t>
      </w: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资料</w:t>
      </w:r>
      <w:r>
        <w:rPr>
          <w:rFonts w:hint="eastAsia" w:ascii="宋体" w:hAnsi="宋体" w:cs="宋体"/>
          <w:color w:val="auto"/>
          <w:sz w:val="24"/>
          <w:szCs w:val="24"/>
        </w:rPr>
        <w:t xml:space="preserve">下载，点击进入《江苏省政府采购管理交易系统（苏采云）供应商操作手册及政府采购客户端》，进行下载。</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（二）采购代理机构将数据电文形式的招标文件加载至电子招标投标交易平台，供潜在投标人下载或者查阅。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000000"/>
          <w:sz w:val="24"/>
          <w:szCs w:val="24"/>
          <w:highlight w:val="none"/>
          <w:lang w:val="en-US" w:eastAsia="zh-CN"/>
        </w:rPr>
        <w:t xml:space="preserve">售价：免费。</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四、投标有关信息</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（一）投标截止时间：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u w:val="none"/>
          <w:lang w:eastAsia="zh-CN"/>
        </w:rPr>
        <w:t xml:space="preserve">年</w:t>
      </w:r>
      <w:r>
        <w:rPr>
          <w:rFonts w:hint="eastAsia" w:ascii="宋体" w:hAnsi="宋体" w:cs="宋体"/>
          <w:b/>
          <w:color w:val="auto"/>
          <w:sz w:val="24"/>
          <w:szCs w:val="24"/>
          <w:highlight w:val="none"/>
          <w:u w:val="none"/>
          <w:lang w:val="en-US" w:eastAsia="zh-CN"/>
        </w:rPr>
        <w:t xml:space="preserve"> 8</w:t>
      </w:r>
      <w:r>
        <w:rPr>
          <w:rFonts w:hint="eastAsia" w:ascii="宋体" w:hAnsi="宋体" w:eastAsia="宋体" w:cs="宋体"/>
          <w:b/>
          <w:color w:val="auto"/>
          <w:sz w:val="24"/>
          <w:szCs w:val="24"/>
          <w:highlight w:val="none"/>
          <w:u w:val="none"/>
          <w:lang w:eastAsia="zh-CN"/>
        </w:rPr>
        <w:t xml:space="preserve">月</w:t>
      </w:r>
      <w:r>
        <w:rPr>
          <w:rFonts w:hint="eastAsia" w:ascii="宋体" w:hAnsi="宋体" w:cs="宋体"/>
          <w:b/>
          <w:color w:val="auto"/>
          <w:sz w:val="24"/>
          <w:szCs w:val="24"/>
          <w:highlight w:val="none"/>
          <w:u w:val="none"/>
          <w:lang w:val="en-US" w:eastAsia="zh-CN"/>
        </w:rPr>
        <w:t xml:space="preserve">12</w:t>
      </w:r>
      <w:r>
        <w:rPr>
          <w:rFonts w:hint="eastAsia" w:ascii="宋体" w:hAnsi="宋体" w:eastAsia="宋体" w:cs="宋体"/>
          <w:b/>
          <w:color w:val="auto"/>
          <w:sz w:val="24"/>
          <w:szCs w:val="24"/>
          <w:highlight w:val="none"/>
          <w:u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（二）开标时间：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lang w:eastAsia="zh-CN"/>
        </w:rPr>
        <w:t xml:space="preserve">年</w:t>
      </w:r>
      <w:r>
        <w:rPr>
          <w:rFonts w:hint="eastAsia" w:ascii="宋体" w:hAnsi="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lang w:eastAsia="zh-CN"/>
        </w:rPr>
        <w:t xml:space="preserve">月</w:t>
      </w:r>
      <w:r>
        <w:rPr>
          <w:rFonts w:hint="eastAsia" w:ascii="宋体" w:hAnsi="宋体" w:cs="宋体"/>
          <w:b/>
          <w:color w:val="auto"/>
          <w:sz w:val="24"/>
          <w:szCs w:val="24"/>
          <w:highlight w:val="none"/>
          <w:lang w:val="en-US" w:eastAsia="zh-CN"/>
        </w:rPr>
        <w:t xml:space="preserve">12 </w:t>
      </w:r>
      <w:r>
        <w:rPr>
          <w:rFonts w:hint="eastAsia" w:ascii="宋体" w:hAnsi="宋体" w:eastAsia="宋体" w:cs="宋体"/>
          <w:b/>
          <w:color w:val="auto"/>
          <w:sz w:val="24"/>
          <w:szCs w:val="24"/>
          <w:highlight w:val="none"/>
          <w:lang w:eastAsia="zh-CN"/>
        </w:rPr>
        <w:t xml:space="preserve">日</w:t>
      </w:r>
      <w:r>
        <w:rPr>
          <w:rFonts w:hint="eastAsia" w:ascii="宋体" w:hAnsi="宋体" w:eastAsia="宋体" w:cs="宋体"/>
          <w:b/>
          <w:color w:val="auto"/>
          <w:sz w:val="24"/>
          <w:szCs w:val="24"/>
          <w:highlight w:val="none"/>
        </w:rPr>
        <w:t xml:space="preserve">北京时间</w:t>
      </w:r>
      <w:r>
        <w:rPr>
          <w:rFonts w:hint="eastAsia" w:ascii="宋体" w:hAnsi="宋体" w:eastAsia="宋体" w:cs="宋体"/>
          <w:b/>
          <w:color w:val="auto"/>
          <w:sz w:val="24"/>
          <w:szCs w:val="24"/>
          <w:highlight w:val="none"/>
          <w:lang w:val="en-US" w:eastAsia="zh-CN"/>
        </w:rPr>
        <w:t xml:space="preserve">09</w:t>
      </w:r>
      <w:r>
        <w:rPr>
          <w:rFonts w:hint="eastAsia" w:ascii="宋体" w:hAnsi="宋体" w:cs="宋体"/>
          <w:b/>
          <w:color w:val="auto"/>
          <w:sz w:val="24"/>
          <w:szCs w:val="24"/>
          <w:highlight w:val="none"/>
          <w:lang w:val="en-US" w:eastAsia="zh-CN"/>
        </w:rPr>
        <w:t xml:space="preserve">:</w:t>
      </w: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rPr>
        <w:t xml:space="preserve">0</w:t>
      </w:r>
      <w:r>
        <w:rPr>
          <w:rFonts w:hint="eastAsia" w:ascii="宋体" w:hAnsi="宋体" w:eastAsia="宋体" w:cs="宋体"/>
          <w:color w:val="auto"/>
          <w:sz w:val="24"/>
          <w:szCs w:val="24"/>
          <w:highlight w:val="none"/>
        </w:rPr>
        <w:t xml:space="preserve">。</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w:t>
      </w:r>
      <w:r>
        <w:rPr>
          <w:rFonts w:hint="eastAsia" w:ascii="宋体" w:hAnsi="宋体" w:eastAsia="宋体" w:cs="宋体"/>
          <w:color w:val="auto"/>
          <w:sz w:val="24"/>
          <w:szCs w:val="24"/>
          <w:highlight w:val="none"/>
        </w:rPr>
        <w:t xml:space="preserve">）开标地点：</w:t>
      </w:r>
      <w:r>
        <w:rPr>
          <w:rFonts w:hint="eastAsia" w:ascii="宋体" w:hAnsi="宋体" w:cs="宋体"/>
          <w:color w:val="auto"/>
          <w:sz w:val="24"/>
        </w:rPr>
        <w:t xml:space="preserve">“苏采云”系统（网址：</w:t>
      </w:r>
      <w:r>
        <w:rPr>
          <w:rFonts w:hint="eastAsia"/>
          <w:color w:val="auto"/>
          <w:sz w:val="24"/>
        </w:rPr>
        <w:t xml:space="preserve"> http</w:t>
      </w:r>
      <w:r>
        <w:rPr>
          <w:rFonts w:hint="eastAsia" w:ascii="宋体" w:hAnsi="宋体" w:cs="宋体"/>
          <w:color w:val="auto"/>
          <w:sz w:val="24"/>
        </w:rPr>
        <w:t xml:space="preserve">://</w:t>
      </w:r>
      <w:r>
        <w:rPr>
          <w:rFonts w:hint="eastAsia"/>
          <w:color w:val="auto"/>
          <w:sz w:val="24"/>
        </w:rPr>
        <w:t xml:space="preserve">jszfcg</w:t>
      </w:r>
      <w:r>
        <w:rPr>
          <w:rFonts w:hint="eastAsia" w:ascii="宋体" w:hAnsi="宋体" w:cs="宋体"/>
          <w:color w:val="auto"/>
          <w:sz w:val="24"/>
        </w:rPr>
        <w:t xml:space="preserve">.</w:t>
      </w:r>
      <w:r>
        <w:rPr>
          <w:rFonts w:hint="eastAsia"/>
          <w:color w:val="auto"/>
          <w:sz w:val="24"/>
        </w:rPr>
        <w:t xml:space="preserve">jsczt</w:t>
      </w:r>
      <w:r>
        <w:rPr>
          <w:rFonts w:hint="eastAsia" w:ascii="宋体" w:hAnsi="宋体" w:cs="宋体"/>
          <w:color w:val="auto"/>
          <w:sz w:val="24"/>
        </w:rPr>
        <w:t xml:space="preserve">.</w:t>
      </w:r>
      <w:r>
        <w:rPr>
          <w:rFonts w:hint="eastAsia"/>
          <w:color w:val="auto"/>
          <w:sz w:val="24"/>
        </w:rPr>
        <w:t xml:space="preserve">cn</w:t>
      </w:r>
      <w:r>
        <w:rPr>
          <w:rFonts w:hint="eastAsia" w:ascii="宋体" w:hAnsi="宋体" w:cs="宋体"/>
          <w:color w:val="auto"/>
          <w:sz w:val="24"/>
        </w:rPr>
        <w:t xml:space="preserve">/）“开标大厅”或进入徐州政府采</w:t>
      </w:r>
      <w:r>
        <w:rPr>
          <w:rFonts w:hint="eastAsia" w:ascii="宋体" w:hAnsi="宋体" w:cs="宋体"/>
          <w:sz w:val="24"/>
        </w:rPr>
        <w:t xml:space="preserve">购网（网址：https://czj.xz.gov.cn/zfcg/index.html）--办事指南--供应商--供应商登录入口</w:t>
      </w:r>
      <w:r>
        <w:rPr>
          <w:rFonts w:hint="eastAsia" w:ascii="宋体" w:hAnsi="宋体" w:cs="宋体"/>
          <w:sz w:val="24"/>
          <w:lang w:eastAsia="zh-CN"/>
        </w:rPr>
        <w:t xml:space="preserve">，点击“苏采云”进入系统“开标大厅”。</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五、采购人</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cs="宋体"/>
          <w:color w:val="000000"/>
          <w:sz w:val="24"/>
          <w:szCs w:val="24"/>
          <w:highlight w:val="none"/>
          <w:lang w:eastAsia="zh-CN"/>
        </w:rPr>
        <w:t xml:space="preserve">徐州医科大学附属医院</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cs="宋体"/>
          <w:color w:val="000000"/>
          <w:sz w:val="24"/>
          <w:szCs w:val="24"/>
          <w:highlight w:val="none"/>
          <w:lang w:eastAsia="zh-CN"/>
        </w:rPr>
        <w:t xml:space="preserve">徐州市淮海西路99号</w:t>
      </w:r>
      <w:r/>
    </w:p>
    <w:p>
      <w:pPr>
        <w:ind w:firstLine="300"/>
        <w:spacing w:line="519" w:lineRule="atLeast"/>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eastAsia="zh-CN"/>
        </w:rPr>
        <w:t xml:space="preserve">周喆颖</w:t>
      </w:r>
      <w:bookmarkStart w:id="4" w:name="_GoBack"/>
      <w:r/>
      <w:bookmarkEnd w:id="4"/>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0516-85806721</w:t>
      </w:r>
      <w:r/>
    </w:p>
    <w:p>
      <w:pPr>
        <w:ind w:firstLine="300"/>
        <w:spacing w:line="519"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六、采购代理机构</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（一）名称：</w:t>
      </w:r>
      <w:r>
        <w:rPr>
          <w:rFonts w:hint="eastAsia" w:ascii="宋体" w:hAnsi="宋体" w:eastAsia="宋体" w:cs="宋体"/>
          <w:color w:val="000000"/>
          <w:sz w:val="24"/>
          <w:szCs w:val="24"/>
          <w:highlight w:val="none"/>
          <w:lang w:eastAsia="zh-CN"/>
        </w:rPr>
        <w:t xml:space="preserve">江苏中瑞建设项目管理有限公司</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（二）地址：</w:t>
      </w:r>
      <w:r>
        <w:rPr>
          <w:rFonts w:hint="eastAsia" w:ascii="宋体" w:hAnsi="宋体" w:eastAsia="宋体" w:cs="宋体"/>
          <w:color w:val="000000"/>
          <w:sz w:val="24"/>
          <w:szCs w:val="24"/>
          <w:highlight w:val="none"/>
          <w:lang w:eastAsia="zh-CN"/>
        </w:rPr>
        <w:t xml:space="preserve">徐州市云龙区郭庄路世茂广场SOHO3号楼17楼</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）采购项目联系人：</w:t>
      </w:r>
      <w:r>
        <w:rPr>
          <w:rFonts w:hint="eastAsia" w:ascii="宋体" w:hAnsi="宋体" w:cs="宋体"/>
          <w:color w:val="000000"/>
          <w:sz w:val="24"/>
          <w:szCs w:val="24"/>
          <w:highlight w:val="none"/>
          <w:lang w:val="en-US" w:eastAsia="zh-CN"/>
        </w:rPr>
        <w:t xml:space="preserve">张莹、朱甜甜</w:t>
      </w:r>
      <w:r/>
    </w:p>
    <w:p>
      <w:pPr>
        <w:ind w:firstLine="300"/>
        <w:spacing w:line="519" w:lineRule="atLeast"/>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0516-</w:t>
      </w:r>
      <w:r>
        <w:rPr>
          <w:rFonts w:hint="eastAsia" w:ascii="宋体" w:hAnsi="宋体" w:eastAsia="宋体" w:cs="宋体"/>
          <w:color w:val="000000"/>
          <w:sz w:val="24"/>
          <w:szCs w:val="24"/>
          <w:highlight w:val="none"/>
          <w:lang w:eastAsia="zh-CN"/>
        </w:rPr>
        <w:t xml:space="preserve">83906677</w:t>
      </w:r>
      <w:r/>
    </w:p>
    <w:p>
      <w:pPr>
        <w:ind w:firstLine="600"/>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300"/>
        <w:jc w:val="right"/>
        <w:spacing w:line="519" w:lineRule="atLeas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74" w:right="1474" w:bottom="1474" w:left="1474" w:header="851" w:footer="992" w:gutter="0"/>
          <w:cols w:num="1" w:sep="0" w:space="1701" w:equalWidth="1"/>
          <w:docGrid w:linePitch="360"/>
        </w:sect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202</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t xml:space="preserve">年</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月</w:t>
      </w:r>
      <w:r/>
    </w:p>
    <w:p>
      <w:pPr>
        <w:jc w:val="center"/>
        <w:spacing w:line="360"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sz w:val="28"/>
          <w:szCs w:val="28"/>
          <w:highlight w:val="none"/>
        </w:rPr>
        <w:t xml:space="preserve">第二章 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一、总则</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（一）采购人。采购人即指依法进行政府采购的国家机关、事业单位和团体组织。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（二）政府招标采购方式。政府采购货物或服务（以下简称“货物服务”）的招标方式，分为公开招标和邀请招标。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（三）采购人在采购货物服务的招标投标活动中，应当贯彻落实“节约能源、保护环境、扶持不发达地区和少数民族地区和促进中小企业发展”等政府采购政策。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（五）采购人委托采购代理机构代理招标的，采购代理机构必须在采购人委托的范围内依法开展采购活动。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（六）投标人的资格条件：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投标人是指响应招标、参加投标竞争的法人、其他组织或者自然人。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2.投标人授权代表系指法定代表人或受法人委托的受托人。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（七）投标费用：投标人应承担所有与准备和参加投标有关的费用。无论投标的结果如何，采购代理机构对上述费用不承担任何责任和义务。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二、招标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（八）招标文件应包括以下内容：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第一章：投标邀请；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第二章：投标人须知；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第三章：投标资料表；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第四章：评标标准；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第五章：拟签订的合同文本；</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第六章：采购需求；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第七章：投标文件相关格式。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（九）招标文件澄清或者修改：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2.现场考察以本文件第三章《投标资料表》中的要求为准。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3.开标前答疑会以本文件第三章《投标资料表》中的要求为准。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三、投标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（十）投标人应当按照招标文件的要求编制投标文件。投标文件应对招标文件提出的要求和条件作出实质性响应。</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（十一）投标文件的语言。投标文件以及投标人与采购代理机构就有关投标的往来函电均应使用本文件第三章《投标资料表》规定的语言书写，否则无效。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（十二）投标文件的构成：</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1.投标文件的构成以本文件第三章《投标资料表》中的要求为准。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2.投标人应当提交的资格、资信证明文件，以本文件第三章《投标资料表》中的所提要求为准。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（十三）投标函和价格表、商务条件、交货和提供服务的时间：</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1.投标函和价格表的要求见本章（十二）、（十三），格式见本文件第七章《投标文件相关格式》中《投标函》和《开标一览表》。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2.商务条件以本文件第三章《投标资料表》中的要求为准。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3.交货和提供服务的时间，以本文件第三章《投标资料表》中所提要求为准。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（十四）投标报价要求：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1.投标人应按照招标文件的要求报出分项价格和总价。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2.投标人应按照招标文件的要求进行报价，如投标人作出偏离，应在《偏离表》中列出。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3.采购人不支付报价以外的任何费用。</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4.投标人所报的价格，在合同执行过程中是固定的，不得以任何理由予以变更。投标人提交滑动价格的投标文件，在资格性、符合性检查时按照无效投标处理。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5.投标人只能提交一个投标价格，投标人提交多个价格的投标文件，在资格性、符合性检查时按照无效投标处理。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（十五）投标货币。以本文件第三章《投标资料表》中所提要求为准。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（十六）投标有效期：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1.投标有效期为开标之日后90天。采购人可以要求对投标有效期延长一次，但该延长期最长不得超过30天。</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3.如果采购人发出要求延长投标有效期的通知，并在投标有效期届满前，没有收到投标人同意的书面通知，则视为该投标人不接受上述延期的要求。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（十七）投标文件的编制要求和签署要求：</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（1）投标人应由其法定代表人或法定代表人授权代表在规定的网上投标时间，凭 CA 证书</w:t>
      </w:r>
      <w:r>
        <w:rPr>
          <w:rFonts w:hint="eastAsia" w:ascii="宋体" w:hAnsi="宋体" w:cs="宋体"/>
          <w:sz w:val="24"/>
          <w:szCs w:val="24"/>
          <w:highlight w:val="none"/>
          <w:lang w:eastAsia="zh-CN"/>
        </w:rPr>
        <w:t xml:space="preserve">登录</w:t>
      </w:r>
      <w:r>
        <w:rPr>
          <w:rFonts w:hint="eastAsia" w:ascii="宋体" w:hAnsi="宋体" w:eastAsia="宋体" w:cs="宋体"/>
          <w:sz w:val="24"/>
          <w:szCs w:val="24"/>
          <w:highlight w:val="none"/>
        </w:rPr>
        <w:t xml:space="preserve">“苏采云”系统在线编制投标文件（电子数据），并在投标截止时间之前上传投标文件。</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（2）投标人应对CA证书妥善保管，如被他人盗用投标，因此带来的结果均由投标人自行承担。</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（3）投标人应当对招标文件提出的要求和条件作出实质性响应，并在电子投标系统逐条应答。</w:t>
      </w:r>
      <w:r/>
    </w:p>
    <w:p>
      <w:pPr>
        <w:ind w:firstLine="482"/>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（4）投标人应对要求提供的资格证明文件（如资质证书、资格证书）、技术资料（如白皮书、彩页、手册、检测报告等）扫描上传至投标系统。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（十八）投标文件的盖章要求</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1.投标文件的盖章要求以招标文件第三章《投标资料表》中的要求为准。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（十九）提交投标文件的截止时间和收到投标文件后注意事项。投标人应在招标文件要求的提交投标文件的截止时间前，将投标文件提交至“苏采云”系统。</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（二十一）投标人在投标截止时间前，可以对所递交的投标文件进行补充、修改或者撤回，其所</w:t>
      </w:r>
      <w:r>
        <w:rPr>
          <w:rFonts w:hint="eastAsia" w:ascii="宋体" w:hAnsi="宋体" w:cs="宋体"/>
          <w:sz w:val="24"/>
          <w:szCs w:val="24"/>
          <w:highlight w:val="none"/>
          <w:lang w:eastAsia="zh-CN"/>
        </w:rPr>
        <w:t xml:space="preserve">作</w:t>
      </w:r>
      <w:r>
        <w:rPr>
          <w:rFonts w:hint="eastAsia" w:ascii="宋体" w:hAnsi="宋体" w:eastAsia="宋体" w:cs="宋体"/>
          <w:sz w:val="24"/>
          <w:szCs w:val="24"/>
          <w:highlight w:val="none"/>
        </w:rPr>
        <w:t xml:space="preserve">补充、修改的内容，应当按照招标文件要求进行签署、盖章、密封，然后纳为投标文件的组成部分。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（二十二）本项目不允许分包。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（二十三）投标人应当遵循公平竞争的原则，不得恶意串通，不得妨碍其他投标人的竞争行为，不得损害采购人或者其他投标人的合法权益。</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在评标过程中发现投标人有上述情形的，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委员会应当认定其投标无效，并书面报告本级财政部门。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（二十四）有下列情形之一的，其投标无效。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1.不同投标人的投标文件，由同一单位或者个人编制；</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2.不同投标人委托同一单位或者个人办理投标事宜；</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3.不同投标人的投标文件中，所载明的项目管理成员或联系人为同一人；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4.不同投标人的投标文件，异常一致或者投标报价呈规律性差异；</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5.不同投标人的投标文件相互混装；</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6.不同投标人投标文件内容存在非正常一致、项目组成员出现同一人、投标文件中错误（或异常）一致或雷同、电子文档信息一致或雷同的、投标报价呈规律性差异的；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7.电子投标文件未按规定期限</w:t>
      </w:r>
      <w:r>
        <w:rPr>
          <w:rFonts w:hint="eastAsia" w:ascii="宋体" w:hAnsi="宋体" w:cs="宋体"/>
          <w:sz w:val="24"/>
          <w:szCs w:val="24"/>
          <w:highlight w:val="none"/>
          <w:lang w:eastAsia="zh-CN"/>
        </w:rPr>
        <w:t xml:space="preserve">提交</w:t>
      </w:r>
      <w:r>
        <w:rPr>
          <w:rFonts w:hint="eastAsia" w:ascii="宋体" w:hAnsi="宋体" w:eastAsia="宋体" w:cs="宋体"/>
          <w:sz w:val="24"/>
          <w:szCs w:val="24"/>
          <w:highlight w:val="none"/>
        </w:rPr>
        <w:t xml:space="preserve">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8.电子投标文件未按招标文件要求签章的；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9.投标人未在规定时间内解密电子投标文件的；</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10.投标文件未按招标文件规定的内容和要求填写的；没有在投标系统指定位置上传对应文件、材料的；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.不具备招标文件中规定的资格要求的；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.报价超过招标文件中规定的预算金额或者最高限价的；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.投标文件含有采购人不能接受的附加条件的；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法律法规</w:t>
      </w:r>
      <w:r>
        <w:rPr>
          <w:rFonts w:hint="eastAsia" w:ascii="宋体" w:hAnsi="宋体" w:eastAsia="宋体" w:cs="宋体"/>
          <w:sz w:val="24"/>
          <w:szCs w:val="24"/>
          <w:highlight w:val="none"/>
        </w:rPr>
        <w:t xml:space="preserve">和招标文件规定的其他无效情形。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（二十五）开标：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1.所有投标单位凭 CA 证书在到达开标时间时，解密各自投标文件。</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2.投标人不足3家的，不得开标。</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3.开标过程由采购代理机构负责记录。</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4.投标人代表对开标过程和开标记录有疑义的，或者认为采购人、采购代理机构相关工作人员有需要回避情形的，应当场提出询问或者提出回避申请。</w:t>
      </w:r>
      <w:r/>
    </w:p>
    <w:p>
      <w:pPr>
        <w:ind w:firstLine="600"/>
        <w:spacing w:line="519" w:lineRule="atLeast"/>
        <w:shd w:val="clear" w:color="ffffff" w:fill="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5.投标人未参加开标的，视同认可开标结果。</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五、评标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（二十六）公开招标采购项目开标结束后，采购人依法对投标人的资格进行审查。合格投标人不足3家的，不得评标。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1.评标工作由采购代理机构负责组织，并履行下列职责：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（1）核对评审专家身份和采购人代表授权函，对评审专家在政府采购活动中的职责履行情况予以记录，并及时将有关违法违规行为向财政部门报告；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（2）宣布评标纪律；</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（3）公布投标人名单，告知评审专家应当回避的情形；</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（4）组织</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委员会推选评标组长（采购人代表不得担任组长）；</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（5）在评标期间采取必要的</w:t>
      </w:r>
      <w:r>
        <w:rPr>
          <w:rFonts w:hint="eastAsia" w:ascii="宋体" w:hAnsi="宋体" w:cs="宋体"/>
          <w:sz w:val="24"/>
          <w:szCs w:val="24"/>
          <w:highlight w:val="none"/>
          <w:lang w:eastAsia="zh-CN"/>
        </w:rPr>
        <w:t xml:space="preserve">通信管理</w:t>
      </w:r>
      <w:r>
        <w:rPr>
          <w:rFonts w:hint="eastAsia" w:ascii="宋体" w:hAnsi="宋体" w:eastAsia="宋体" w:cs="宋体"/>
          <w:sz w:val="24"/>
          <w:szCs w:val="24"/>
          <w:highlight w:val="none"/>
        </w:rPr>
        <w:t xml:space="preserve">措施，保证评标活动不受外界干扰；</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（6）根据</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委员会的要求介绍政府采购相关政策法规、招标文件；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（7）维护评标秩序，监督</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委员会依照招标文件规定的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程序、方法和标准进行独立评审，及时制止和纠正采购人代表、评审专家的倾向性言论或者违法违规行为；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（8）核对</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结果，对有《</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"http://www.caigou2003.com/" \o "http://www.caigou2003.com/"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政府采购</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货物和服务招标投标管理办法》第六十四条规定情形的，应要求</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委员会复核或者书面说明理由，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委员会拒绝的，应予记录并向本级财政部门报告；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（9）评审工作完成后，按照规定向评审专家支付劳务报酬和异地评审差旅费，不得向评审专家以外的其他人员支付评审劳务报酬；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（10）处理与评标有关的其他事项。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委员会负责具体评标事务，并独立履行下列职责：</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（1）审查、评价投标文件是否符合招标文件的商务、技术等实质性要求；</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（2）要求投标人对投标文件有关事项作出澄清或者说明；</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（3）对投标文件进行比较和评价；</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（4）确定中标候选人名单，以及根据采购人委托直接确定中标人；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（5）向采购人、采购代理机构或有关部门报告评标中发现的违法行为。</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（二十七）评标方法分为最低评标价法和综合评分法。</w:t>
      </w:r>
      <w:r/>
    </w:p>
    <w:p>
      <w:pPr>
        <w:ind w:firstLine="45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（二十八）评标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1.评标工作程序：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（1）投标文件初审。</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①资格审查。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②符合性审查。</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（2）澄清有关问题。</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（3）比较与评价。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（4）推荐中标候选供应商名单。</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（5）编写评审报告（评标报告）。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2.在评标中，不得改变招标文件中规定的评标标准、方法和中标条件。</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委员会对投标文件响应性的判定，要基于投标文件本身的内容，而不得寻求外部的证据。</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"http://lilun.caigou2003.com/recijiedu/2365668.html" \o "http://lilun.caigou2003.com/recijiedu/2365668.html"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最低评标价法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采用</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"http://lilun.caigou2003.com/recijiedu/2365667.html" \o "http://lilun.caigou2003.com/recijiedu/2365667.html" </w:instrText>
      </w:r>
      <w:r>
        <w:rPr>
          <w:rFonts w:hint="eastAsia" w:ascii="宋体" w:hAnsi="宋体" w:eastAsia="宋体" w:cs="宋体"/>
          <w:sz w:val="24"/>
          <w:szCs w:val="24"/>
          <w:highlight w:val="none"/>
        </w:rPr>
        <w:fldChar w:fldCharType="separate"/>
      </w:r>
      <w:r>
        <w:rPr>
          <w:rStyle w:val="949"/>
          <w:rFonts w:hint="eastAsia" w:ascii="宋体" w:hAnsi="宋体" w:eastAsia="宋体" w:cs="宋体"/>
          <w:color w:val="000000"/>
          <w:sz w:val="24"/>
          <w:szCs w:val="24"/>
          <w:highlight w:val="none"/>
          <w:u w:val="none"/>
        </w:rPr>
        <w:t xml:space="preserve">综合评分法</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委员会按照招标文件规定的方式确定一个投标人获得中标人推荐资格。招标文件未规定采取随机抽取方式确定的，其他同品牌投标人不作为中标候选人。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非单一产品采购项目，多家投标人提供的核心产品品牌相同的，按前两款规定处理。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（二十九）投标文件报价出现前后不一致的，按照下列规定修正：</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1.投标文件中开标一览表（报价表）内容与投标文件中相应内容不一致的，以开标一览表（报价表）为准；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2.大写金额和小写金额不一致的，以大写金额为准；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3.单价金额小数点或者百分比有明显错位的，以开标一览表的总价为准，并修改单价；</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4.总价金额与按单价合计金额不一致的，以单价金额计算结果为准。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评标中需要投标人对投标文件澄清或者说明的，应当通过“苏采云”系统交换数据电文。在评标期间，请投标人保持在线。</w:t>
      </w:r>
      <w:r/>
    </w:p>
    <w:p>
      <w:pPr>
        <w:ind w:firstLine="600"/>
        <w:spacing w:line="519" w:lineRule="atLeast"/>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（三十）</w:t>
      </w:r>
      <w:r>
        <w:rPr>
          <w:rFonts w:hint="eastAsia" w:ascii="宋体" w:hAnsi="宋体" w:eastAsia="宋体" w:cs="宋体"/>
          <w:b/>
          <w:bCs/>
          <w:color w:val="auto"/>
          <w:sz w:val="24"/>
          <w:szCs w:val="24"/>
          <w:highlight w:val="none"/>
        </w:rPr>
        <w:t xml:space="preserve">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过程中出现下列情形之一的，评</w:t>
      </w:r>
      <w:r>
        <w:rPr>
          <w:rFonts w:hint="eastAsia" w:ascii="宋体" w:hAnsi="宋体" w:eastAsia="宋体" w:cs="宋体"/>
          <w:b/>
          <w:bCs/>
          <w:color w:val="auto"/>
          <w:sz w:val="24"/>
          <w:szCs w:val="24"/>
          <w:highlight w:val="none"/>
          <w:lang w:eastAsia="zh-CN"/>
        </w:rPr>
        <w:t xml:space="preserve">标</w:t>
      </w:r>
      <w:r>
        <w:rPr>
          <w:rFonts w:hint="eastAsia" w:ascii="宋体" w:hAnsi="宋体" w:eastAsia="宋体" w:cs="宋体"/>
          <w:b/>
          <w:bCs/>
          <w:color w:val="auto"/>
          <w:sz w:val="24"/>
          <w:szCs w:val="24"/>
          <w:highlight w:val="none"/>
        </w:rPr>
        <w:t xml:space="preserve">委员会应当启动异常低价投标审查程序：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1.投标报价低于全部通过符合性审查供应商投标报价平均值65%的，即投标报价&lt;全部通过符合性审查供应商投标报价平均值×65%；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2.投标报价低于通过符合性审查的次低报价供应商投标报价65%的，即投标报价&lt;通过符合性审查的次低报价供应商投标报价×65%；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3.投标报价低于采购项目最高限价65%的，即投标报价&lt;采购项目最高限价×65%；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4.评审委员会基于专业判断，认为供应商报价过低，有可能影响产品质量或者不能诚信履约的其他情形。</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评审委员会启动异常低价投标审查后，属于前述第1项至第4项情形的，应当要求相关供应商在评审现场合理的时间内对投标价格作出解释，提供项目具体成本测算等与报价合理性相关的书</w:t>
      </w:r>
      <w:r>
        <w:rPr>
          <w:rFonts w:hint="eastAsia" w:ascii="宋体" w:hAnsi="宋体" w:eastAsia="宋体" w:cs="宋体"/>
          <w:color w:val="auto"/>
          <w:sz w:val="24"/>
          <w:szCs w:val="24"/>
          <w:highlight w:val="none"/>
        </w:rPr>
        <w:t xml:space="preserve">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（三十一）</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委员会成员对需要共同认定的事项存在争议的，应当按照少数服从多数的原则作出结论，持不同意见的</w:t>
      </w:r>
      <w:r>
        <w:rPr>
          <w:rFonts w:hint="eastAsia" w:ascii="宋体" w:hAnsi="宋体" w:cs="宋体"/>
          <w:sz w:val="24"/>
          <w:szCs w:val="24"/>
          <w:highlight w:val="none"/>
          <w:lang w:val="en-US" w:eastAsia="zh-CN"/>
        </w:rPr>
        <w:t xml:space="preserve">评审</w:t>
      </w:r>
      <w:r>
        <w:rPr>
          <w:rFonts w:hint="eastAsia" w:ascii="宋体" w:hAnsi="宋体" w:eastAsia="宋体" w:cs="宋体"/>
          <w:sz w:val="24"/>
          <w:szCs w:val="24"/>
          <w:highlight w:val="none"/>
        </w:rPr>
        <w:t xml:space="preserve">委员会成员应当在评标报告上签署不同意见及理由，否则视为同意评标报告。</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（三十二）废标条款：</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出现下列情形之一的，应予废标。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1.符合专业条件的供应商或者对招标文件作实质响应的供应商不足三家的；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2.出现影响采购公正的违法、违规行为的；</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3.投标人的报价均超过了采购预算，采购人不能支付的；</w:t>
      </w:r>
      <w:r/>
    </w:p>
    <w:p>
      <w:pPr>
        <w:ind w:firstLine="600"/>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4.因重大变故，采购任务取消的</w:t>
      </w:r>
      <w:r>
        <w:rPr>
          <w:rFonts w:hint="eastAsia" w:ascii="宋体" w:hAnsi="宋体" w:eastAsia="宋体" w:cs="宋体"/>
          <w:sz w:val="24"/>
          <w:szCs w:val="24"/>
          <w:highlight w:val="none"/>
          <w:lang w:eastAsia="zh-CN"/>
        </w:rPr>
        <w:t xml:space="preserve">；</w:t>
      </w:r>
      <w:r/>
    </w:p>
    <w:p>
      <w:pPr>
        <w:ind w:firstLine="600"/>
        <w:spacing w:line="519" w:lineRule="atLeast"/>
        <w:rPr>
          <w:rFonts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5.投标文件未按招标文件规定的内容和要求填写的</w:t>
      </w:r>
      <w:r>
        <w:rPr>
          <w:rFonts w:hint="eastAsia" w:ascii="宋体" w:hAnsi="宋体" w:cs="宋体"/>
          <w:sz w:val="24"/>
          <w:szCs w:val="24"/>
          <w:highlight w:val="none"/>
          <w:lang w:val="en-US" w:eastAsia="zh-CN"/>
        </w:rPr>
        <w:t xml:space="preserve">。</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六、定标</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（三十三）采购代理机构应当在评标结束后2个工作日内将评标报告送采购人。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（三十四）采购人应当自收到评标报告之日起5个工作日内，在评标报告确定的中标候选人名单中按顺序确定中标人。</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（三十五）采购人有权对投标人投标文件的真实性进行核实，如果投标人不能在采购人规定的时间内向采购人提供有效的证明文件，将被采购人视为放弃中标资格。</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七、政府采购合同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（三十六）签订政府采购合同（合同签订方式）：</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采购人不得向中标人提出任何不合理的要求作为签订合同的条件。</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拒绝与采购人签订合同的，采购人可以按照评审报告推荐的中标或者成交候选人名单排序，确定下一个候选人为中标或者</w:t>
      </w:r>
      <w:r>
        <w:rPr>
          <w:rFonts w:hint="eastAsia" w:ascii="宋体" w:hAnsi="宋体" w:cs="宋体"/>
          <w:sz w:val="24"/>
          <w:szCs w:val="24"/>
          <w:highlight w:val="none"/>
          <w:lang w:val="en-US" w:eastAsia="zh-CN"/>
        </w:rPr>
        <w:t xml:space="preserve">成交供应商</w:t>
      </w:r>
      <w:r>
        <w:rPr>
          <w:rFonts w:hint="eastAsia" w:ascii="宋体" w:hAnsi="宋体" w:eastAsia="宋体" w:cs="宋体"/>
          <w:sz w:val="24"/>
          <w:szCs w:val="24"/>
          <w:highlight w:val="none"/>
        </w:rPr>
        <w:t xml:space="preserve">，也可以重新开展政府采购活动。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（三十八）履约保证金：详见《第三章 投标资料表》。</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（三十九）腐败和欺诈行为：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1.采购代理机构、采购人、投标人等参与招投标的各方，均应在招标、采购、合同执行等过程中保持廉洁和最高的道德水准。</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（1）腐败和欺诈行为的含义：</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②“欺诈行为”系指为了影响招标、采购和合同执行等过程，隐瞒事实</w:t>
      </w:r>
      <w:r>
        <w:rPr>
          <w:rFonts w:hint="eastAsia" w:ascii="宋体" w:hAnsi="宋体" w:eastAsia="宋体" w:cs="宋体"/>
          <w:sz w:val="24"/>
          <w:szCs w:val="24"/>
          <w:highlight w:val="none"/>
          <w:lang w:val="en-US" w:eastAsia="zh-CN"/>
        </w:rPr>
        <w:t xml:space="preserve">真相</w:t>
      </w:r>
      <w:r>
        <w:rPr>
          <w:rFonts w:hint="eastAsia" w:ascii="宋体" w:hAnsi="宋体" w:eastAsia="宋体" w:cs="宋体"/>
          <w:sz w:val="24"/>
          <w:szCs w:val="24"/>
          <w:highlight w:val="none"/>
        </w:rPr>
        <w:t xml:space="preserve">，给买方、卖方、采购代理机构及他人造成损害的行为，其中包括投标人之间的串通行为。</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（2）如果被推荐的中标人有腐败和欺诈行为，将取消其中标资格。</w:t>
      </w:r>
      <w:r/>
    </w:p>
    <w:p>
      <w:pPr>
        <w:ind w:firstLine="600"/>
        <w:spacing w:line="519" w:lineRule="atLeast"/>
        <w:shd w:val="clear" w:color="ffffff" w:fill="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（3）如果投标人在任何时候，被法院及政府有关管理部门认定为有腐败和欺诈行为，采购代理机构有权拒绝其投标、取消其中标资格和</w:t>
      </w:r>
      <w:r>
        <w:rPr>
          <w:rFonts w:hint="eastAsia" w:ascii="宋体" w:hAnsi="宋体" w:eastAsia="宋体" w:cs="宋体"/>
          <w:sz w:val="24"/>
          <w:szCs w:val="24"/>
          <w:highlight w:val="none"/>
          <w:lang w:val="en-US" w:eastAsia="zh-CN"/>
        </w:rPr>
        <w:t xml:space="preserve">撤销</w:t>
      </w:r>
      <w:r>
        <w:rPr>
          <w:rFonts w:hint="eastAsia" w:ascii="宋体" w:hAnsi="宋体" w:eastAsia="宋体" w:cs="宋体"/>
          <w:sz w:val="24"/>
          <w:szCs w:val="24"/>
          <w:highlight w:val="none"/>
        </w:rPr>
        <w:t xml:space="preserve">其已签署的合同。</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八、询问和质疑</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（四十）询问和质疑</w:t>
      </w:r>
      <w:r/>
    </w:p>
    <w:p>
      <w:pPr>
        <w:ind w:firstLine="600"/>
        <w:spacing w:line="51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供应商对政府采购活动事项有疑问的，</w:t>
      </w:r>
      <w:r>
        <w:rPr>
          <w:rFonts w:hint="eastAsia" w:ascii="宋体" w:hAnsi="宋体" w:cs="宋体"/>
          <w:sz w:val="24"/>
          <w:szCs w:val="24"/>
          <w:highlight w:val="none"/>
          <w:lang w:val="en-US" w:eastAsia="zh-CN"/>
        </w:rPr>
        <w:t xml:space="preserve">可以</w:t>
      </w:r>
      <w:r>
        <w:rPr>
          <w:rFonts w:hint="eastAsia" w:ascii="宋体" w:hAnsi="宋体" w:eastAsia="宋体" w:cs="宋体"/>
          <w:sz w:val="24"/>
          <w:szCs w:val="24"/>
          <w:highlight w:val="none"/>
        </w:rPr>
        <w:t xml:space="preserve">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采购代理机构提出质疑。询问和质疑由</w:t>
      </w:r>
      <w:r>
        <w:rPr>
          <w:rFonts w:hint="eastAsia" w:ascii="宋体" w:hAnsi="宋体" w:cs="宋体"/>
          <w:sz w:val="24"/>
          <w:szCs w:val="24"/>
          <w:highlight w:val="none"/>
          <w:lang w:val="en-US" w:eastAsia="zh-CN"/>
        </w:rPr>
        <w:t xml:space="preserve">采购人或</w:t>
      </w:r>
      <w:r>
        <w:rPr>
          <w:rFonts w:hint="eastAsia" w:ascii="宋体" w:hAnsi="宋体" w:eastAsia="宋体" w:cs="宋体"/>
          <w:sz w:val="24"/>
          <w:szCs w:val="24"/>
          <w:highlight w:val="none"/>
        </w:rPr>
        <w:t xml:space="preserve">采购代理机构依法处理。</w:t>
      </w:r>
      <w:r>
        <w:rPr>
          <w:rFonts w:hint="eastAsia" w:ascii="宋体" w:hAnsi="宋体" w:eastAsia="宋体" w:cs="宋体"/>
          <w:b/>
          <w:sz w:val="24"/>
          <w:szCs w:val="24"/>
          <w:highlight w:val="none"/>
        </w:rPr>
        <w:t xml:space="preserve"> </w:t>
      </w:r>
      <w:r/>
    </w:p>
    <w:p>
      <w:pPr>
        <w:ind w:firstLine="600"/>
        <w:spacing w:line="51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九、电子招标投标交易平台</w:t>
      </w:r>
      <w:r/>
    </w:p>
    <w:p>
      <w:pPr>
        <w:ind w:firstLine="601"/>
        <w:jc w:val="left"/>
        <w:keepLines w:val="0"/>
        <w:keepNext w:val="0"/>
        <w:pageBreakBefore w:val="0"/>
        <w:spacing w:line="519" w:lineRule="atLeast"/>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（四十一）电子招标投标交易平台（即“苏采云”</w:t>
      </w:r>
      <w:r>
        <w:rPr>
          <w:rFonts w:hint="eastAsia" w:ascii="宋体" w:hAnsi="宋体" w:eastAsia="宋体" w:cs="宋体"/>
          <w:color w:val="auto"/>
          <w:sz w:val="24"/>
          <w:szCs w:val="24"/>
          <w:highlight w:val="none"/>
        </w:rPr>
        <w:t xml:space="preserve">系统，网址：http://jszfcg.jsczt.cn/）相关要求是本招标文件的组成部分。</w:t>
      </w:r>
      <w:r/>
    </w:p>
    <w:p>
      <w:pPr>
        <w:ind w:firstLine="602"/>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72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highlight w:val="none"/>
        </w:rPr>
        <w:br w:type="page" w:clear="all"/>
      </w:r>
      <w:r>
        <w:rPr>
          <w:rFonts w:hint="eastAsia" w:ascii="宋体" w:hAnsi="宋体" w:eastAsia="宋体" w:cs="宋体"/>
          <w:b/>
          <w:sz w:val="28"/>
          <w:szCs w:val="28"/>
          <w:highlight w:val="none"/>
        </w:rPr>
        <w:t xml:space="preserve">第三章 投标资料表</w:t>
      </w:r>
      <w:r/>
    </w:p>
    <w:p>
      <w:pPr>
        <w:ind w:firstLine="600"/>
        <w:jc w:val="center"/>
        <w:spacing w:line="3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该资料表的条款项号是与《投标人须知》的条款项号相对应的，若有增加的条款，是对《投标人须知》的补充、修改和完善，如果因此而造成矛盾时，应以本资料表为准。</w:t>
      </w:r>
      <w:r/>
    </w:p>
    <w:tbl>
      <w:tblPr>
        <w:tblStyle w:val="836"/>
        <w:tblW w:w="97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1"/>
        <w:gridCol w:w="8313"/>
      </w:tblGrid>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条款项号</w:t>
            </w:r>
            <w:r/>
          </w:p>
        </w:tc>
        <w:tc>
          <w:tcPr>
            <w:tcMar>
              <w:left w:w="108" w:type="dxa"/>
              <w:top w:w="0" w:type="dxa"/>
              <w:right w:w="108" w:type="dxa"/>
              <w:bottom w:w="0" w:type="dxa"/>
            </w:tcMar>
            <w:tcW w:w="8313"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内 容</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总则</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本项目采购人：</w:t>
            </w:r>
            <w:r>
              <w:rPr>
                <w:rFonts w:hint="eastAsia" w:ascii="宋体" w:hAnsi="宋体" w:cs="宋体"/>
                <w:sz w:val="24"/>
                <w:szCs w:val="24"/>
                <w:highlight w:val="none"/>
                <w:lang w:eastAsia="zh-CN"/>
              </w:rPr>
              <w:t xml:space="preserve">徐州医科大学附属医院</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二</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本次采购采用的政府采购方式：公开招标</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四</w:t>
            </w:r>
            <w:r>
              <w:rPr>
                <w:rFonts w:hint="eastAsia" w:ascii="宋体" w:hAnsi="宋体" w:cs="宋体"/>
                <w:b/>
                <w:bCs/>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采购人确定的采购项目属性：货物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本项目采购代理机构：</w:t>
            </w:r>
            <w:r>
              <w:rPr>
                <w:rFonts w:hint="eastAsia" w:ascii="宋体" w:hAnsi="宋体" w:eastAsia="宋体" w:cs="宋体"/>
                <w:sz w:val="24"/>
                <w:szCs w:val="24"/>
                <w:highlight w:val="none"/>
                <w:lang w:eastAsia="zh-CN"/>
              </w:rPr>
              <w:t xml:space="preserve">江苏中瑞建设项目管理有限公司</w:t>
            </w:r>
            <w:r/>
          </w:p>
        </w:tc>
      </w:tr>
      <w:tr>
        <w:trPr>
          <w:jc w:val="center"/>
          <w:trHeight w:val="444"/>
        </w:trPr>
        <w:tc>
          <w:tcPr>
            <w:tcMar>
              <w:left w:w="108" w:type="dxa"/>
              <w:top w:w="0" w:type="dxa"/>
              <w:right w:w="108" w:type="dxa"/>
              <w:bottom w:w="0" w:type="dxa"/>
            </w:tcMar>
            <w:tcW w:w="1471"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投标人的资格条件：</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一、符合《中华人民共和国政府采购法》第二十二条的规定；</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1.所投产品为第二类医疗器械时提供投标人有效的第二类医疗器械经营备案凭证；所投产品为第三类医疗器械时提供投标人有效的医疗器械经营许可证；（非Ⅱ、Ⅲ类管理类别产品不需提供）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2.具有所投产品的有效的医疗器械注册证；（非Ⅱ、Ⅲ类管理类别产品不需提供）</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3.投标人所投产品如有专机专用耗材，专用耗材必须为江苏省入围或备案产品目录中产品，并提供“阳光平台”等相关网站截图证明；投标人所投产品如无专机专用耗材须提供无专机专用耗材说明。</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三、本项目不属于专门面向中小企业采购的项目；</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四、本项目是否接受进口产品：否。</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同时明确相关事项如下：</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1.本项目不接受联合体参与采购活动。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2.单位负责人为同一人或者存在直接控股、管理关系的不同供应商，不得参加同一合同项下的政府采购活动。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3.为本采购项目提供整体设计、规范编制或者项目管理、监理、检测等服务的供应商，不得再参加本采购项目的采购活动。</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五、查询及使用供应商信用记录：</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（一）由采购人查询信用信息。</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（二）查询渠道包括：</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1.“信用中国”网（www.creditchina.gov.cn）；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2.“中国政府采购”网（www.ccgp.gov.cn）；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3.“信用江苏”网（http://credit.jiangsu.gov.cn）；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4.“信用中国（江苏徐州）”网（www.xuzhoucredit.gov.cn）；</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（三）截止时点（查询环节）：开标后资格审查结束前。</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（四）信用信息查询记录和证据留存的具体方式：网页截屏打印，与其他采购文件一并保存。</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（五）信用信息的使用规则：</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七</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招标代理服务费由中标人支付，标准按《招标代理服务收费标准》（见附件）。</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w:t>
            </w:r>
            <w:r/>
          </w:p>
        </w:tc>
      </w:tr>
      <w:tr>
        <w:trPr>
          <w:jc w:val="center"/>
          <w:trHeight w:val="1628"/>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八</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代理机构可以对已发出的招标文件进行必要的澄清或修改。对澄清或修改的内容，应以所发布的本项目的“更正公告”的附件的形式通知所有获取招标文件的潜在投标人。当发布本项目的“更正公告”之后，采购代理机构便尽到了通知义务，其各潜在投标人应关注本项目的“更正公告”及附件，否则，将自行承担相应的风险。</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tabs>
                <w:tab w:val="left" w:pos="57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自行现场勘察。</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九</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不安排开标前答疑会。</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三</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十一</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投标文件的语言为中文</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w:t>
            </w:r>
            <w:r/>
          </w:p>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线上投标文件编制要求：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一、基本目录</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1.《投标函》。要求加盖电子签章，格式见本文件第七章《投标文件相关格式》（必须提供，否则在符合性审查时按照投标无效处理）。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《授权委托书及法定代表人身份证明书》。要求加盖电子签章，格式见本文件第七章《投标文件相关格式》（必须提供，否则在符合性审查时按照投标无效处理）。</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3.所投产品的环境标志产品认证证书原件的扫描件（如有）。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（2）环境标志产品认证证书是否符合要求，采购人评标时查询中国政府采购网（www.ccgp.gov.cn）相关内容后确定。</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4.所投产品的节能产品认证证书原件的扫描件（如有）。</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（2）节能产品认证证书是否符合要求，采购人评标时查询中国政府采购网（www.ccgp.gov.cn）相关内容后确定。</w:t>
            </w:r>
            <w:r/>
          </w:p>
          <w:p>
            <w:pPr>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5.</w:t>
            </w:r>
            <w:r>
              <w:rPr>
                <w:rFonts w:hint="eastAsia" w:ascii="宋体" w:hAnsi="宋体" w:cs="宋体"/>
                <w:b/>
                <w:bCs/>
                <w:color w:val="000000"/>
                <w:sz w:val="24"/>
                <w:szCs w:val="24"/>
                <w:lang w:val="en-US" w:eastAsia="zh-CN"/>
              </w:rPr>
              <w:t xml:space="preserve">其它</w:t>
            </w:r>
            <w:r>
              <w:rPr>
                <w:rFonts w:hint="eastAsia" w:ascii="宋体" w:hAnsi="宋体" w:cs="宋体"/>
                <w:b/>
                <w:color w:val="000000"/>
                <w:sz w:val="24"/>
                <w:szCs w:val="24"/>
                <w:lang w:val="en-US" w:eastAsia="zh-CN"/>
              </w:rPr>
              <w:t xml:space="preserve">（包含但不限于本国产品的声明函等，如有）。</w:t>
            </w:r>
            <w:r/>
          </w:p>
          <w:p>
            <w:pPr>
              <w:pStyle w:val="844"/>
              <w:ind w:left="0" w:firstLine="0"/>
              <w:rPr>
                <w:rFonts w:hint="default" w:eastAsia="宋体"/>
                <w:lang w:val="en-US" w:eastAsia="zh-CN"/>
              </w:rPr>
            </w:pPr>
            <w:r>
              <w:rPr>
                <w:rFonts w:hint="default" w:eastAsia="宋体"/>
                <w:lang w:val="en-US" w:eastAsia="zh-CN"/>
              </w:rPr>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二、资格条件（必须提供，否则投标将被拒绝）</w:t>
            </w:r>
            <w:r/>
          </w:p>
          <w:p>
            <w:pPr>
              <w:spacing w:line="360" w:lineRule="auto"/>
              <w:rPr>
                <w:rFonts w:hint="eastAsia" w:eastAsia="宋体"/>
                <w:sz w:val="24"/>
                <w:szCs w:val="32"/>
                <w:lang w:eastAsia="zh-CN"/>
              </w:rPr>
            </w:pPr>
            <w:r>
              <w:rPr>
                <w:sz w:val="24"/>
                <w:szCs w:val="32"/>
                <w:highlight w:val="none"/>
              </w:rPr>
              <w:t xml:space="preserve">1</w:t>
            </w:r>
            <w:r>
              <w:rPr>
                <w:rFonts w:hint="eastAsia"/>
                <w:sz w:val="24"/>
                <w:szCs w:val="32"/>
                <w:highlight w:val="none"/>
                <w:lang w:val="en-US" w:eastAsia="zh-CN"/>
              </w:rPr>
              <w:t xml:space="preserve">.</w:t>
            </w:r>
            <w:r>
              <w:rPr>
                <w:rFonts w:hint="eastAsia"/>
                <w:sz w:val="24"/>
                <w:szCs w:val="32"/>
                <w:highlight w:val="none"/>
                <w:lang w:eastAsia="zh-CN"/>
              </w:rPr>
              <w:t xml:space="preserve">具有独立承担民事责任的能力：</w:t>
            </w:r>
            <w:r>
              <w:rPr>
                <w:rFonts w:hint="eastAsia" w:ascii="宋体" w:hAnsi="宋体" w:cs="宋体"/>
                <w:sz w:val="24"/>
              </w:rPr>
              <w:t xml:space="preserve">投标人合法有效的法人或者其他组织的营业执照等证明文件，自然人的身份证明。以上证明文件提供原件的扫描件</w:t>
            </w:r>
            <w:r>
              <w:rPr>
                <w:rFonts w:hint="eastAsia" w:ascii="宋体" w:hAnsi="宋体" w:cs="宋体"/>
                <w:sz w:val="24"/>
                <w:lang w:eastAsia="zh-CN"/>
              </w:rPr>
              <w:t xml:space="preserve">；</w:t>
            </w:r>
            <w:r/>
          </w:p>
          <w:p>
            <w:pPr>
              <w:spacing w:line="360" w:lineRule="auto"/>
              <w:rPr>
                <w:sz w:val="24"/>
                <w:szCs w:val="32"/>
                <w:highlight w:val="none"/>
              </w:rPr>
            </w:pPr>
            <w:r>
              <w:rPr>
                <w:sz w:val="24"/>
                <w:szCs w:val="32"/>
                <w:highlight w:val="none"/>
              </w:rPr>
              <w:t xml:space="preserve">2</w:t>
            </w:r>
            <w:r>
              <w:rPr>
                <w:rFonts w:hint="eastAsia"/>
                <w:sz w:val="24"/>
                <w:szCs w:val="32"/>
                <w:highlight w:val="none"/>
                <w:lang w:val="en-US" w:eastAsia="zh-CN"/>
              </w:rPr>
              <w:t xml:space="preserve">.</w:t>
            </w:r>
            <w:r>
              <w:rPr>
                <w:rFonts w:hint="eastAsia"/>
                <w:sz w:val="24"/>
                <w:szCs w:val="32"/>
                <w:highlight w:val="none"/>
                <w:lang w:eastAsia="zh-CN"/>
              </w:rPr>
              <w:t xml:space="preserve">具有良好的商业信誉和健全的财务会计制度：</w:t>
            </w:r>
            <w:r>
              <w:rPr>
                <w:sz w:val="24"/>
                <w:szCs w:val="32"/>
                <w:highlight w:val="none"/>
              </w:rPr>
              <w:t xml:space="preserve">即提供投标人的本项目开标时间</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不含开标当月</w:t>
            </w:r>
            <w:r>
              <w:rPr>
                <w:rFonts w:hint="eastAsia" w:ascii="宋体" w:hAnsi="宋体" w:eastAsia="宋体" w:cs="宋体"/>
                <w:color w:val="auto"/>
                <w:sz w:val="24"/>
                <w:szCs w:val="24"/>
                <w:lang w:eastAsia="zh-CN"/>
              </w:rPr>
              <w:t xml:space="preserve">）</w:t>
            </w:r>
            <w:r>
              <w:rPr>
                <w:sz w:val="24"/>
                <w:szCs w:val="32"/>
                <w:highlight w:val="none"/>
              </w:rPr>
              <w:t xml:space="preserve">前6个月内任何时间的资产负债表和利润表扫描件各一份；或提供</w:t>
            </w:r>
            <w:r>
              <w:rPr>
                <w:rFonts w:hint="eastAsia" w:ascii="宋体" w:hAnsi="宋体" w:eastAsia="宋体" w:cs="宋体"/>
                <w:color w:val="auto"/>
                <w:sz w:val="24"/>
                <w:szCs w:val="24"/>
              </w:rPr>
              <w:t xml:space="preserve">投标人</w:t>
            </w:r>
            <w:r>
              <w:rPr>
                <w:sz w:val="24"/>
                <w:szCs w:val="32"/>
                <w:highlight w:val="none"/>
              </w:rPr>
              <w:t xml:space="preserve">合法有效的经第三方机构审计的</w:t>
            </w:r>
            <w:r>
              <w:rPr>
                <w:rFonts w:hint="eastAsia"/>
                <w:sz w:val="24"/>
                <w:szCs w:val="32"/>
                <w:highlight w:val="none"/>
                <w:lang w:val="en-US" w:eastAsia="zh-CN"/>
              </w:rPr>
              <w:t xml:space="preserve">2025年度</w:t>
            </w:r>
            <w:r>
              <w:rPr>
                <w:sz w:val="24"/>
                <w:szCs w:val="32"/>
                <w:highlight w:val="none"/>
              </w:rPr>
              <w:t xml:space="preserve">财务审计报告扫描件（应包括审计报告正文、资产负债表、现金流量表、利润表）；</w:t>
            </w:r>
            <w:r>
              <w:rPr>
                <w:rFonts w:hint="eastAsia"/>
                <w:sz w:val="24"/>
                <w:szCs w:val="32"/>
                <w:highlight w:val="none"/>
                <w:lang w:val="en-US" w:eastAsia="zh-CN"/>
              </w:rPr>
              <w:t xml:space="preserve">或投标人的本项目开标时间（不含开标当月）前6个月内银行出具的资信证明扫描件一份</w:t>
            </w:r>
            <w:r>
              <w:rPr>
                <w:sz w:val="24"/>
                <w:szCs w:val="32"/>
                <w:highlight w:val="none"/>
              </w:rPr>
              <w:t xml:space="preserve">；</w:t>
            </w:r>
            <w:r/>
          </w:p>
          <w:p>
            <w:pPr>
              <w:spacing w:line="360" w:lineRule="auto"/>
              <w:rPr>
                <w:sz w:val="24"/>
                <w:szCs w:val="32"/>
                <w:highlight w:val="none"/>
              </w:rPr>
            </w:pPr>
            <w:r>
              <w:rPr>
                <w:sz w:val="24"/>
                <w:szCs w:val="32"/>
                <w:highlight w:val="none"/>
              </w:rPr>
              <w:t xml:space="preserve">3</w:t>
            </w:r>
            <w:r>
              <w:rPr>
                <w:rFonts w:hint="eastAsia"/>
                <w:sz w:val="24"/>
                <w:szCs w:val="32"/>
                <w:highlight w:val="none"/>
                <w:lang w:val="en-US" w:eastAsia="zh-CN"/>
              </w:rPr>
              <w:t xml:space="preserve">.</w:t>
            </w:r>
            <w:r>
              <w:rPr>
                <w:rFonts w:hint="eastAsia"/>
                <w:sz w:val="24"/>
                <w:szCs w:val="32"/>
                <w:highlight w:val="none"/>
                <w:lang w:eastAsia="zh-CN"/>
              </w:rPr>
              <w:t xml:space="preserve">有依法缴纳税收和社会保障资金的良好记录：</w:t>
            </w:r>
            <w:r>
              <w:rPr>
                <w:rFonts w:hint="eastAsia"/>
                <w:sz w:val="24"/>
                <w:szCs w:val="32"/>
                <w:highlight w:val="none"/>
              </w:rPr>
              <w:t xml:space="preserve">即提供</w:t>
            </w:r>
            <w:r>
              <w:rPr>
                <w:sz w:val="24"/>
                <w:szCs w:val="32"/>
                <w:highlight w:val="none"/>
              </w:rPr>
              <w:t xml:space="preserve">投标人的本项目开标时间</w:t>
            </w:r>
            <w:r>
              <w:rPr>
                <w:rFonts w:hint="eastAsia" w:ascii="宋体" w:hAnsi="宋体" w:eastAsia="宋体" w:cs="宋体"/>
                <w:color w:val="auto"/>
                <w:sz w:val="24"/>
                <w:szCs w:val="24"/>
              </w:rPr>
              <w:t xml:space="preserve">（不含开标当月）</w:t>
            </w:r>
            <w:r>
              <w:rPr>
                <w:sz w:val="24"/>
                <w:szCs w:val="32"/>
                <w:highlight w:val="none"/>
              </w:rPr>
              <w:t xml:space="preserve">前6个月内任何1个月的依法缴纳税收扫描件和社会保障资金扫描件的相关材料（依法免税或不需要缴纳社会保障资金的供应商</w:t>
            </w:r>
            <w:r>
              <w:rPr>
                <w:rFonts w:hint="eastAsia"/>
                <w:sz w:val="24"/>
                <w:szCs w:val="32"/>
                <w:highlight w:val="none"/>
                <w:lang w:eastAsia="zh-CN"/>
              </w:rPr>
              <w:t xml:space="preserve">，</w:t>
            </w:r>
            <w:r>
              <w:rPr>
                <w:sz w:val="24"/>
                <w:szCs w:val="32"/>
                <w:highlight w:val="none"/>
              </w:rPr>
              <w:t xml:space="preserve">提供相应文件扫描件证明其依法免税或不需要缴纳社会保障资金</w:t>
            </w:r>
            <w:r>
              <w:rPr>
                <w:rFonts w:hint="eastAsia"/>
                <w:sz w:val="24"/>
                <w:szCs w:val="32"/>
                <w:highlight w:val="none"/>
                <w:lang w:eastAsia="zh-CN"/>
              </w:rPr>
              <w:t xml:space="preserve">）</w:t>
            </w:r>
            <w:r>
              <w:rPr>
                <w:sz w:val="24"/>
                <w:szCs w:val="32"/>
                <w:highlight w:val="none"/>
              </w:rPr>
              <w:t xml:space="preserve">；</w:t>
            </w:r>
            <w:r/>
          </w:p>
          <w:p>
            <w:pPr>
              <w:ind w:right="28"/>
              <w:spacing w:line="360" w:lineRule="auto"/>
              <w:rPr>
                <w:rFonts w:hint="eastAsia" w:ascii="宋体" w:hAnsi="宋体" w:eastAsia="宋体" w:cs="宋体"/>
                <w:b w:val="0"/>
                <w:bCs w:val="0"/>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4.具有履行合同所必需的设备和专业技术能力：</w:t>
            </w:r>
            <w:r>
              <w:rPr>
                <w:rFonts w:hint="eastAsia"/>
                <w:color w:val="000000"/>
                <w:sz w:val="24"/>
                <w:szCs w:val="32"/>
                <w:highlight w:val="none"/>
              </w:rPr>
              <w:t xml:space="preserve">即投标文件中提供：</w:t>
            </w:r>
            <w:r>
              <w:rPr>
                <w:color w:val="000000"/>
                <w:sz w:val="24"/>
                <w:szCs w:val="32"/>
                <w:highlight w:val="none"/>
              </w:rPr>
              <w:t xml:space="preserve">《具备履行合同所必需的设备和专业技术能力的书面声明》</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ind w:right="28"/>
              <w:spacing w:line="360" w:lineRule="auto"/>
              <w:rPr>
                <w:rFonts w:hint="eastAsia"/>
                <w:color w:val="000000"/>
                <w:sz w:val="24"/>
                <w:szCs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5.参加政府采购活动前三年内，在经营活动中没有重大违法记录：</w:t>
            </w:r>
            <w:r>
              <w:rPr>
                <w:rFonts w:ascii="宋体" w:hAnsi="宋体" w:eastAsia="宋体" w:cs="宋体"/>
                <w:color w:val="000000"/>
                <w:sz w:val="24"/>
                <w:szCs w:val="24"/>
                <w:highlight w:val="none"/>
              </w:rPr>
              <w:t xml:space="preserve">即提供</w:t>
            </w:r>
            <w:r>
              <w:rPr>
                <w:color w:val="000000"/>
                <w:sz w:val="24"/>
                <w:szCs w:val="32"/>
                <w:highlight w:val="none"/>
              </w:rPr>
              <w:t xml:space="preserve">《</w:t>
            </w:r>
            <w:r>
              <w:rPr>
                <w:rFonts w:hint="eastAsia" w:ascii="宋体" w:hAnsi="宋体" w:eastAsia="宋体" w:cs="宋体"/>
                <w:sz w:val="24"/>
                <w:szCs w:val="24"/>
                <w:highlight w:val="none"/>
              </w:rPr>
              <w:t xml:space="preserve">投标人参加政府采购活动前3年内在经营活动中没有重大违法记录的书面声明</w:t>
            </w:r>
            <w:r>
              <w:rPr>
                <w:color w:val="000000"/>
                <w:sz w:val="24"/>
                <w:szCs w:val="32"/>
                <w:highlight w:val="none"/>
              </w:rPr>
              <w:t xml:space="preserve">》</w:t>
            </w:r>
            <w:r>
              <w:rPr>
                <w:rFonts w:hint="eastAsia"/>
                <w:color w:val="000000"/>
                <w:sz w:val="24"/>
                <w:szCs w:val="32"/>
                <w:highlight w:val="none"/>
                <w:lang w:eastAsia="zh-CN"/>
              </w:rPr>
              <w:t xml:space="preserve">，</w:t>
            </w:r>
            <w:r>
              <w:rPr>
                <w:rFonts w:hint="eastAsia"/>
                <w:color w:val="000000"/>
                <w:sz w:val="24"/>
                <w:szCs w:val="32"/>
                <w:highlight w:val="none"/>
              </w:rPr>
              <w:t xml:space="preserve">格式见本文件第七章《投标文件相关格式》</w:t>
            </w:r>
            <w:r>
              <w:rPr>
                <w:rFonts w:hint="eastAsia"/>
                <w:color w:val="000000"/>
                <w:sz w:val="24"/>
                <w:szCs w:val="32"/>
                <w:highlight w:val="none"/>
                <w:lang w:eastAsia="zh-CN"/>
              </w:rPr>
              <w:t xml:space="preserve">；</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6.特定资格要求：</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1）投标人所投产品为第二类医疗器械时提供投标人有效的第二类医疗器械经营备案凭证扫描件；所投产品为第三类医疗器械时提供投标人有效的医疗器械经营许可证扫描件；（非Ⅱ、Ⅲ类管理类别产品不需提供）</w:t>
            </w:r>
            <w:r/>
          </w:p>
          <w:p>
            <w:pPr>
              <w:spacing w:line="360"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000000"/>
                <w:sz w:val="24"/>
                <w:szCs w:val="24"/>
                <w:lang w:val="en-US" w:eastAsia="zh-CN"/>
              </w:rPr>
              <w:t xml:space="preserve">（2）提供所投产品的有效的医疗器械注册证扫描件；（非Ⅱ、Ⅲ类管理类别产品不需提供）</w:t>
            </w:r>
            <w:r/>
          </w:p>
          <w:p>
            <w:pPr>
              <w:spacing w:line="360" w:lineRule="auto"/>
              <w:rPr>
                <w:rFonts w:hint="default"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szCs w:val="24"/>
                <w:lang w:val="en-US" w:eastAsia="zh-CN"/>
              </w:rPr>
              <w:t xml:space="preserve">（3）</w:t>
            </w:r>
            <w:r>
              <w:rPr>
                <w:rFonts w:hint="eastAsia" w:ascii="宋体" w:hAnsi="宋体" w:eastAsia="宋体" w:cs="宋体"/>
                <w:b w:val="0"/>
                <w:bCs/>
                <w:color w:val="auto"/>
                <w:sz w:val="24"/>
                <w:szCs w:val="24"/>
                <w:highlight w:val="none"/>
                <w:lang w:val="en-US" w:eastAsia="zh-CN"/>
              </w:rPr>
              <w:t xml:space="preserve">投标人所投产品如有专机专用耗材，专用耗材必须为江苏省入围或备案产品目录中产品，并提供“阳光平台”等相关网站截图证明；投标人所投产品如无专机专用耗材须提供无专机专用耗材说明。</w:t>
            </w:r>
            <w:r/>
          </w:p>
          <w:p>
            <w:pPr>
              <w:spacing w:line="360" w:lineRule="auto"/>
              <w:rPr>
                <w:rFonts w:hint="eastAsia" w:ascii="宋体" w:hAnsi="宋体" w:cs="宋体"/>
                <w:b/>
                <w:bCs w:val="0"/>
                <w:sz w:val="24"/>
                <w:highlight w:val="none"/>
              </w:rPr>
            </w:pPr>
            <w:r>
              <w:rPr>
                <w:rFonts w:hint="eastAsia" w:ascii="宋体" w:hAnsi="宋体" w:cs="宋体"/>
                <w:b/>
                <w:bCs w:val="0"/>
                <w:sz w:val="24"/>
                <w:highlight w:val="none"/>
              </w:rPr>
              <w:t xml:space="preserve">三、符合条件（</w:t>
            </w:r>
            <w:r>
              <w:rPr>
                <w:rFonts w:hint="eastAsia" w:ascii="宋体" w:hAnsi="宋体" w:eastAsia="宋体" w:cs="宋体"/>
                <w:b/>
                <w:sz w:val="24"/>
                <w:szCs w:val="24"/>
                <w:highlight w:val="none"/>
              </w:rPr>
              <w:t xml:space="preserve">必须提供，否则在符合性审查时按照投标无效处理</w:t>
            </w:r>
            <w:r>
              <w:rPr>
                <w:rFonts w:hint="eastAsia" w:ascii="宋体" w:hAnsi="宋体" w:cs="宋体"/>
                <w:b/>
                <w:bCs w:val="0"/>
                <w:sz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一</w:t>
            </w: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报价</w:t>
            </w:r>
            <w:r/>
          </w:p>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1.《开标一览表》。加盖电子签章</w:t>
            </w:r>
            <w:r>
              <w:rPr>
                <w:rFonts w:hint="eastAsia" w:ascii="宋体" w:hAnsi="宋体" w:eastAsia="宋体" w:cs="宋体"/>
                <w:b/>
                <w:color w:val="auto"/>
                <w:sz w:val="24"/>
                <w:szCs w:val="24"/>
                <w:highlight w:val="none"/>
              </w:rPr>
              <w:t xml:space="preserve">，格式见本文件第七章《投标文件相关格式》。</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2.《分项价格表》。加盖电子签章，格式见本文件第七章《投标文件相关格式》。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（二）商务资信</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1.《投标函》</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rPr>
              <w:t xml:space="preserve">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sz w:val="24"/>
                <w:szCs w:val="24"/>
                <w:highlight w:val="none"/>
              </w:rPr>
              <w:t xml:space="preserve">《授权委托书及法定代表人身份证明书》。加盖电子签章，格式见本文件第七章《投标文件相关格式》。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（三）技术响应</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四、综合评审评分项</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（一）技术部分</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1.技术</w:t>
            </w:r>
            <w:r>
              <w:rPr>
                <w:rFonts w:hint="eastAsia" w:ascii="宋体" w:hAnsi="宋体" w:eastAsia="宋体" w:cs="宋体"/>
                <w:b/>
                <w:bCs/>
                <w:sz w:val="24"/>
                <w:szCs w:val="24"/>
                <w:highlight w:val="none"/>
                <w:lang w:eastAsia="zh-CN"/>
              </w:rPr>
              <w:t xml:space="preserve">规格</w:t>
            </w:r>
            <w:r>
              <w:rPr>
                <w:rFonts w:hint="eastAsia" w:ascii="宋体" w:hAnsi="宋体" w:eastAsia="宋体" w:cs="宋体"/>
                <w:b/>
                <w:bCs/>
                <w:sz w:val="24"/>
                <w:szCs w:val="24"/>
                <w:highlight w:val="none"/>
              </w:rPr>
              <w:t xml:space="preserve">参数</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含相关证明材料</w:t>
            </w:r>
            <w:r>
              <w:rPr>
                <w:rFonts w:hint="eastAsia" w:ascii="宋体" w:hAnsi="宋体" w:eastAsia="宋体" w:cs="宋体"/>
                <w:b/>
                <w:bCs/>
                <w:color w:val="auto"/>
                <w:sz w:val="24"/>
                <w:szCs w:val="24"/>
                <w:lang w:eastAsia="zh-CN"/>
              </w:rPr>
              <w:t xml:space="preserve">）</w:t>
            </w:r>
            <w:r>
              <w:rPr>
                <w:rFonts w:hint="eastAsia" w:ascii="宋体" w:hAnsi="宋体" w:eastAsia="宋体" w:cs="宋体"/>
                <w:sz w:val="24"/>
                <w:szCs w:val="24"/>
                <w:highlight w:val="none"/>
              </w:rPr>
              <w:t xml:space="preserve">（要求见招标文件第六章《采购需求》</w:t>
            </w:r>
            <w:r>
              <w:rPr>
                <w:rFonts w:hint="eastAsia" w:ascii="宋体" w:hAnsi="宋体" w:cs="宋体"/>
                <w:sz w:val="24"/>
                <w:szCs w:val="24"/>
                <w:highlight w:val="none"/>
                <w:lang w:eastAsia="zh-CN"/>
              </w:rPr>
              <w:t xml:space="preserve">及</w:t>
            </w:r>
            <w:r>
              <w:rPr>
                <w:rFonts w:hint="eastAsia" w:ascii="宋体" w:hAnsi="宋体" w:eastAsia="宋体" w:cs="宋体"/>
                <w:color w:val="auto"/>
                <w:sz w:val="24"/>
                <w:szCs w:val="24"/>
              </w:rPr>
              <w:t xml:space="preserve">第四章《评标标准》中《评分细则》</w:t>
            </w:r>
            <w:r>
              <w:rPr>
                <w:rFonts w:hint="eastAsia" w:ascii="宋体" w:hAnsi="宋体" w:eastAsia="宋体" w:cs="宋体"/>
                <w:sz w:val="24"/>
                <w:szCs w:val="24"/>
                <w:highlight w:val="none"/>
              </w:rPr>
              <w:t xml:space="preserve">）；</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hint="eastAsia" w:ascii="宋体" w:hAnsi="宋体" w:eastAsia="宋体" w:cs="宋体"/>
                <w:b/>
                <w:bCs/>
                <w:sz w:val="24"/>
                <w:szCs w:val="24"/>
                <w:highlight w:val="none"/>
                <w:lang w:val="en-US" w:eastAsia="zh-CN"/>
              </w:rPr>
              <w:t xml:space="preserve">项目</w:t>
            </w:r>
            <w:r>
              <w:rPr>
                <w:rFonts w:hint="eastAsia" w:ascii="宋体" w:hAnsi="宋体" w:eastAsia="宋体" w:cs="宋体"/>
                <w:b/>
                <w:bCs/>
                <w:sz w:val="24"/>
                <w:szCs w:val="24"/>
                <w:highlight w:val="none"/>
              </w:rPr>
              <w:t xml:space="preserve">实施方案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3.售后服务方案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4.培训方案</w:t>
            </w:r>
            <w:r>
              <w:rPr>
                <w:rFonts w:hint="eastAsia" w:ascii="宋体" w:hAnsi="宋体" w:eastAsia="宋体" w:cs="宋体"/>
                <w:sz w:val="24"/>
                <w:szCs w:val="24"/>
                <w:highlight w:val="none"/>
              </w:rPr>
              <w:t xml:space="preserve">（要求见招标文件第六章《采购需求》及第四章《评标标准》中《评分细则》）；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.评分细则中评分得分需提供的相关证明文件扫描件。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（二）商务部分</w:t>
            </w:r>
            <w:r/>
          </w:p>
          <w:p>
            <w:pPr>
              <w:spacing w:line="360" w:lineRule="auto"/>
              <w:rPr>
                <w:rFonts w:hint="eastAsia" w:ascii="宋体" w:hAnsi="宋体" w:cs="宋体"/>
                <w:b/>
                <w:bCs/>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lang w:val="en-US" w:eastAsia="zh-CN"/>
              </w:rPr>
              <w:t xml:space="preserve">1.投标人业绩（要求见招标文件第六章《采购需求》及第四章《评标标准》中《评分细则》）；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2.所投产品为“环境标志产品”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cs="宋体"/>
                <w:b w:val="0"/>
                <w:bCs w:val="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3.所投产品为“节能产品”</w:t>
            </w:r>
            <w:r>
              <w:rPr>
                <w:rFonts w:hint="eastAsia" w:ascii="宋体" w:hAnsi="宋体" w:cs="宋体"/>
                <w:b w:val="0"/>
                <w:bCs w:val="0"/>
                <w:sz w:val="24"/>
                <w:szCs w:val="24"/>
                <w:highlight w:val="none"/>
                <w:lang w:val="en-US" w:eastAsia="zh-CN"/>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4.</w:t>
            </w:r>
            <w:r>
              <w:rPr>
                <w:rFonts w:hint="eastAsia" w:ascii="宋体" w:hAnsi="宋体" w:eastAsia="宋体" w:cs="宋体"/>
                <w:b/>
                <w:bCs/>
                <w:sz w:val="24"/>
                <w:szCs w:val="24"/>
                <w:highlight w:val="none"/>
              </w:rPr>
              <w:t xml:space="preserve">投标人</w:t>
            </w:r>
            <w:r>
              <w:rPr>
                <w:rFonts w:hint="eastAsia" w:ascii="宋体" w:hAnsi="宋体" w:cs="宋体"/>
                <w:b/>
                <w:bCs/>
                <w:sz w:val="24"/>
                <w:szCs w:val="24"/>
                <w:highlight w:val="none"/>
                <w:lang w:eastAsia="zh-CN"/>
              </w:rPr>
              <w:t xml:space="preserve">其他</w:t>
            </w:r>
            <w:r>
              <w:rPr>
                <w:rFonts w:hint="eastAsia" w:ascii="宋体" w:hAnsi="宋体" w:eastAsia="宋体" w:cs="宋体"/>
                <w:b/>
                <w:bCs/>
                <w:sz w:val="24"/>
                <w:szCs w:val="24"/>
                <w:highlight w:val="none"/>
              </w:rPr>
              <w:t xml:space="preserve">证明文件及材料扫描件。</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ind w:firstLine="480"/>
              <w:spacing w:line="360" w:lineRule="auto"/>
              <w:rPr>
                <w:rStyle w:val="864"/>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sz w:val="24"/>
                <w:highlight w:val="none"/>
                <w:lang w:val="en-US" w:eastAsia="zh-CN"/>
              </w:rPr>
              <w:t xml:space="preserve">投标人《关于符合本国产品标准的声明函》</w:t>
            </w:r>
            <w:r>
              <w:rPr>
                <w:rFonts w:hint="eastAsia" w:ascii="宋体" w:hAnsi="宋体" w:eastAsia="宋体" w:cs="宋体"/>
                <w:color w:val="000000"/>
                <w:sz w:val="24"/>
                <w:highlight w:val="none"/>
              </w:rPr>
              <w:t xml:space="preserve">（填写完整，加盖电子签章，格式见招标文件第七章《投标文件相关格式》）</w:t>
            </w:r>
            <w:r>
              <w:rPr>
                <w:rFonts w:hint="eastAsia" w:ascii="宋体" w:hAnsi="宋体" w:eastAsia="宋体" w:cs="宋体"/>
                <w:color w:val="auto"/>
                <w:sz w:val="24"/>
                <w:highlight w:val="none"/>
              </w:rPr>
              <w:t xml:space="preserve">（请填写完整，如不填写完整或未按要求填写的，视为</w:t>
            </w:r>
            <w:r>
              <w:rPr>
                <w:rFonts w:hint="eastAsia" w:ascii="宋体" w:hAnsi="宋体" w:eastAsia="宋体" w:cs="宋体"/>
                <w:color w:val="auto"/>
                <w:sz w:val="24"/>
                <w:highlight w:val="none"/>
                <w:lang w:val="en-US" w:eastAsia="zh-CN"/>
              </w:rPr>
              <w:t xml:space="preserve">非本国产品</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本国产品应当符合以下条件：</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（一）在中国境内生产</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产品应当在中国境内生产，即在中华人民共和国关境内实现从原材料、组件到产品的属性改变。</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属性改变是指经过制造、加工或者组装等工序，产生完全不同于原材料、组件的新产品，并具有新的名称和特征（用途）。属性改变不包括以下细微操作：</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1.为确保产品在运输或者储存期间保持某种状态而进行的操作；</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2.为产品运输或者销售进行的包装或者展示；</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3.在产品或者其包装上粘贴或者印刷品牌、标志、标识以及其他用于区别的标记；</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4.简单的上漆、磨光和分装；</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5.其他不属于属性改变的情形。</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（二）在中国境内生产的组件成本占比达到规定比例</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产品在中国境内生产的组件成本占比应当达到规定比例，计算公式为：</w:t>
            </w:r>
            <w:r/>
          </w:p>
          <w:p>
            <w:pPr>
              <w:pStyle w:val="860"/>
              <w:ind w:left="0" w:right="0" w:firstLine="0"/>
              <w:jc w:val="center"/>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mc:AlternateContent>
                <mc:Choice Requires="wpg">
                  <w:drawing>
                    <wp:inline xmlns:wp="http://schemas.openxmlformats.org/drawingml/2006/wordprocessingDrawing" distT="0" distB="0" distL="0" distR="0">
                      <wp:extent cx="4732655" cy="746760"/>
                      <wp:effectExtent l="0" t="0" r="0" b="0"/>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4732654" cy="746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72.6pt;height:58.8pt;mso-wrap-distance-left:0.0pt;mso-wrap-distance-top:0.0pt;mso-wrap-distance-right:0.0pt;mso-wrap-distance-bottom:0.0pt;" stroked="f">
                      <v:path textboxrect="0,0,0,0"/>
                      <v:imagedata r:id="rId20" o:title=""/>
                    </v:shape>
                  </w:pict>
                </mc:Fallback>
              </mc:AlternateConten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（三）特定产品的关键组件、关键工序符合相关要求</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对特定产品，在符合本通知第一条第（一）项和第（二）项条件的基础上，应当符合财政部会同有关行业主管部门确定的其关键组件、关键工序在中国境内生产、完成等要求。</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ffffff"/>
                <w:vertAlign w:val="baseline"/>
              </w:rPr>
              <w:t xml:space="preserve">本国产品标准的适用范围</w:t>
            </w:r>
            <w:r>
              <w:rPr>
                <w:rFonts w:hint="eastAsia" w:ascii="宋体" w:hAnsi="宋体" w:cs="宋体"/>
                <w:b/>
                <w:bCs/>
                <w:i w:val="0"/>
                <w:iCs w:val="0"/>
                <w:caps w:val="0"/>
                <w:color w:val="000000"/>
                <w:spacing w:val="0"/>
                <w:sz w:val="24"/>
                <w:szCs w:val="24"/>
                <w:highlight w:val="none"/>
                <w:shd w:val="clear" w:color="auto" w:fill="ffffff"/>
                <w:vertAlign w:val="baseline"/>
                <w:lang w:eastAsia="zh-CN"/>
              </w:rPr>
              <w:t xml:space="preserve">：</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w:t>
            </w:r>
            <w:r>
              <w:rPr>
                <w:rFonts w:hint="eastAsia" w:ascii="宋体" w:hAnsi="宋体" w:eastAsia="宋体" w:cs="宋体"/>
                <w:i w:val="0"/>
                <w:iCs w:val="0"/>
                <w:caps w:val="0"/>
                <w:color w:val="auto"/>
                <w:spacing w:val="0"/>
                <w:sz w:val="24"/>
                <w:szCs w:val="24"/>
                <w:highlight w:val="none"/>
                <w:shd w:val="clear" w:color="auto" w:fill="ffffff"/>
                <w:vertAlign w:val="baseline"/>
              </w:rPr>
              <w:t xml:space="preserve">食品、饮料和烟草原料，无形资产。</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 xml:space="preserve">本国产品的支持政策</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60"/>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2"/>
              <w:spacing w:line="360" w:lineRule="auto"/>
              <w:rPr>
                <w:rFonts w:hint="eastAsia"/>
                <w:lang w:val="en-US" w:eastAsia="zh-CN"/>
              </w:rPr>
            </w:pPr>
            <w:r>
              <w:rPr>
                <w:rFonts w:hint="eastAsia" w:ascii="宋体" w:hAnsi="宋体" w:eastAsia="宋体" w:cs="宋体"/>
                <w:b/>
                <w:bCs w:val="0"/>
                <w:sz w:val="24"/>
                <w:highlight w:val="none"/>
              </w:rPr>
              <w:t xml:space="preserve">具体以《国务院办公厅关于在政府采购中实施本国产品标准及相关政策的通知》（国办发〔2025〕34号）规定为准。</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中国境内生产的组件成本核算基本规则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一、产品的一级组件是指直接组成产品的组件。产品的二级组件是指直接组成产品一级组件的组件。一级组件不可分解的，视同二级组件。</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二、二级组件在中国境内生产的，其全部成本计入中国境内生产的组件成本；二级组件不在中国境内生产的，其成本不计入中国境内生产的组件成本。</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三、产品总成本和组件成本以相关会计核算数据、采购合同、进货记录等为基础进行计算。</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四、需要对成本核算规则予以进一步明确的其他有关事项，由财政部会同有关部门另行规定。</w:t>
            </w:r>
            <w:r/>
          </w:p>
          <w:p>
            <w:pPr>
              <w:ind w:firstLine="480"/>
              <w:spacing w:line="360" w:lineRule="auto"/>
              <w:rPr>
                <w:rFonts w:hint="eastAsia" w:ascii="宋体" w:hAnsi="宋体" w:eastAsia="宋体" w:cs="仿宋"/>
                <w:b/>
                <w:bCs/>
                <w:color w:val="000000"/>
                <w:sz w:val="24"/>
                <w:highlight w:val="none"/>
                <w:lang w:val="en-US" w:eastAsia="zh-CN"/>
              </w:rPr>
            </w:pPr>
            <w:r>
              <w:rPr>
                <w:rFonts w:hint="eastAsia" w:ascii="宋体" w:hAnsi="宋体" w:eastAsia="宋体" w:cs="仿宋"/>
                <w:b/>
                <w:bCs/>
                <w:color w:val="000000"/>
                <w:sz w:val="24"/>
                <w:highlight w:val="none"/>
                <w:lang w:val="en-US" w:eastAsia="zh-CN"/>
              </w:rPr>
              <w:t xml:space="preserve">2、企业报价折扣证明</w:t>
            </w:r>
            <w:r>
              <w:rPr>
                <w:rFonts w:hint="eastAsia" w:ascii="宋体" w:hAnsi="宋体" w:eastAsia="宋体" w:cs="宋体"/>
                <w:b/>
                <w:bCs/>
                <w:sz w:val="24"/>
                <w:highlight w:val="none"/>
              </w:rPr>
              <w:t xml:space="preserve">：</w:t>
            </w:r>
            <w:r/>
          </w:p>
          <w:p>
            <w:pPr>
              <w:ind w:firstLine="480"/>
              <w:spacing w:line="360" w:lineRule="auto"/>
              <w:rPr>
                <w:rFonts w:hint="eastAsia" w:ascii="宋体" w:hAnsi="宋体" w:eastAsia="宋体" w:cs="仿宋"/>
                <w:color w:val="000000"/>
                <w:sz w:val="24"/>
                <w:highlight w:val="none"/>
                <w:lang w:val="en-US" w:eastAsia="zh-CN"/>
              </w:rPr>
            </w:pPr>
            <w:r>
              <w:rPr>
                <w:rFonts w:hint="eastAsia" w:ascii="宋体" w:hAnsi="宋体" w:eastAsia="宋体" w:cs="仿宋"/>
                <w:color w:val="000000"/>
                <w:sz w:val="24"/>
                <w:highlight w:val="none"/>
                <w:lang w:val="en-US" w:eastAsia="zh-CN"/>
              </w:rPr>
              <w:t xml:space="preserve">投标人提供的货物全部由符合政策要求的中小企业制造的，</w:t>
            </w:r>
            <w:r>
              <w:rPr>
                <w:rFonts w:hint="eastAsia" w:ascii="宋体" w:hAnsi="宋体" w:eastAsia="宋体" w:cs="宋体"/>
                <w:b w:val="0"/>
                <w:bCs/>
                <w:color w:val="auto"/>
                <w:sz w:val="24"/>
                <w:szCs w:val="24"/>
                <w:highlight w:val="none"/>
              </w:rPr>
              <w:t xml:space="preserve">投标文件中</w:t>
            </w:r>
            <w:r>
              <w:rPr>
                <w:rFonts w:hint="eastAsia" w:ascii="宋体" w:hAnsi="宋体" w:eastAsia="宋体" w:cs="仿宋"/>
                <w:color w:val="000000"/>
                <w:sz w:val="24"/>
                <w:highlight w:val="none"/>
                <w:lang w:val="en-US" w:eastAsia="zh-CN"/>
              </w:rPr>
              <w:t xml:space="preserve">提供《中小企业声明函》（加盖电子签章，格式见招标文件第七章《投标文件相关格</w:t>
            </w:r>
            <w:r>
              <w:rPr>
                <w:rFonts w:hint="eastAsia" w:ascii="宋体" w:hAnsi="宋体" w:eastAsia="宋体" w:cs="仿宋"/>
                <w:color w:val="auto"/>
                <w:sz w:val="24"/>
                <w:highlight w:val="none"/>
                <w:lang w:val="en-US" w:eastAsia="zh-CN"/>
              </w:rPr>
              <w:t xml:space="preserve">式》，</w:t>
            </w:r>
            <w:r>
              <w:rPr>
                <w:rFonts w:hint="eastAsia" w:ascii="宋体" w:hAnsi="宋体" w:eastAsia="宋体" w:cs="仿宋"/>
                <w:color w:val="000000"/>
                <w:sz w:val="24"/>
                <w:highlight w:val="none"/>
                <w:lang w:val="en-US" w:eastAsia="zh-CN"/>
              </w:rPr>
              <w:t xml:space="preserve">如提供请填写完整，如不填写完整或未按要求填写的，视为非小微企业。</w:t>
            </w:r>
            <w:r>
              <w:rPr>
                <w:rFonts w:hint="eastAsia" w:ascii="宋体" w:hAnsi="宋体" w:eastAsia="宋体" w:cs="仿宋"/>
                <w:color w:val="auto"/>
                <w:sz w:val="24"/>
                <w:highlight w:val="none"/>
                <w:lang w:val="en-US" w:eastAsia="zh-CN"/>
              </w:rPr>
              <w:t xml:space="preserve">非必须提供）。 </w:t>
            </w:r>
            <w:r/>
          </w:p>
          <w:p>
            <w:pPr>
              <w:ind w:firstLine="480"/>
              <w:spacing w:line="360" w:lineRule="auto"/>
              <w:rPr>
                <w:rFonts w:ascii="Times New Roman" w:hAnsi="Times New Roman" w:eastAsia="宋体" w:cs="Times New Roman"/>
                <w:sz w:val="24"/>
                <w:szCs w:val="32"/>
                <w:highlight w:val="none"/>
              </w:rPr>
            </w:pPr>
            <w:r>
              <w:rPr>
                <w:rFonts w:hint="eastAsia" w:ascii="宋体" w:hAnsi="宋体" w:eastAsia="宋体" w:cs="仿宋"/>
                <w:color w:val="000000"/>
                <w:sz w:val="24"/>
                <w:highlight w:val="none"/>
                <w:lang w:val="en-US" w:eastAsia="zh-CN"/>
              </w:rPr>
              <w:t xml:space="preserve">《中小企业声明函》查询渠道参考工业和信息化部发布的中小企业规模自测小程序。中小企业规模自测小程序详见《中小企业声明函》。</w:t>
            </w:r>
            <w:r/>
          </w:p>
          <w:p>
            <w:pPr>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注：</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中小企业（含中型、小型、微型企业，下同），应当同时符合以下条件：</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① 符合中小企业划分标准；</w:t>
            </w:r>
            <w:r/>
          </w:p>
          <w:p>
            <w:pPr>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小型、微型企业提供中型企业制造的货物的，视同为中型企业。</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具体以《政府采购促进中小企业发展管理办法》（财库</w:t>
            </w:r>
            <w:r>
              <w:rPr>
                <w:rFonts w:hint="eastAsia" w:ascii="宋体" w:hAnsi="宋体" w:eastAsia="宋体" w:cs="宋体"/>
                <w:bCs/>
                <w:sz w:val="24"/>
                <w:highlight w:val="none"/>
                <w:lang w:eastAsia="zh-CN"/>
              </w:rPr>
              <w:t xml:space="preserve">〔2020〕46号</w:t>
            </w:r>
            <w:r>
              <w:rPr>
                <w:rFonts w:hint="eastAsia" w:ascii="宋体" w:hAnsi="宋体" w:eastAsia="宋体" w:cs="宋体"/>
                <w:bCs/>
                <w:sz w:val="24"/>
                <w:highlight w:val="none"/>
              </w:rPr>
              <w:t xml:space="preserve">）和《工业和信息化部、国家统计局、国家发展和改革委员会、财政部关于印发中小企业划型标准规定的通知》（工信部联企业</w:t>
            </w:r>
            <w:r>
              <w:rPr>
                <w:rFonts w:hint="eastAsia" w:ascii="宋体" w:hAnsi="宋体" w:eastAsia="宋体" w:cs="宋体"/>
                <w:bCs/>
                <w:sz w:val="24"/>
                <w:highlight w:val="none"/>
                <w:lang w:eastAsia="zh-CN"/>
              </w:rPr>
              <w:t xml:space="preserve">〔2011〕300号</w:t>
            </w:r>
            <w:r>
              <w:rPr>
                <w:rFonts w:hint="eastAsia" w:ascii="宋体" w:hAnsi="宋体" w:eastAsia="宋体" w:cs="宋体"/>
                <w:bCs/>
                <w:sz w:val="24"/>
                <w:highlight w:val="none"/>
              </w:rPr>
              <w:t xml:space="preserve">）的规定为准。</w:t>
            </w:r>
            <w:r/>
          </w:p>
          <w:p>
            <w:pPr>
              <w:ind w:firstLine="480"/>
              <w:jc w:val="left"/>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w:t>
            </w:r>
            <w:r>
              <w:rPr>
                <w:rFonts w:hint="eastAsia" w:ascii="Times New Roman" w:hAnsi="Times New Roman" w:eastAsia="宋体" w:cs="宋体"/>
                <w:bCs/>
                <w:sz w:val="24"/>
                <w:highlight w:val="none"/>
              </w:rPr>
              <w:t xml:space="preserve">2014</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68</w:t>
            </w:r>
            <w:r>
              <w:rPr>
                <w:rFonts w:hint="eastAsia" w:ascii="宋体" w:hAnsi="宋体" w:eastAsia="宋体" w:cs="宋体"/>
                <w:bCs/>
                <w:sz w:val="24"/>
                <w:highlight w:val="none"/>
              </w:rPr>
              <w:t xml:space="preserve">号）的规定为准。</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lang w:val="en-US" w:eastAsia="zh-CN"/>
              </w:rPr>
              <w:t xml:space="preserve">4、</w:t>
            </w:r>
            <w:r>
              <w:rPr>
                <w:rFonts w:hint="eastAsia" w:ascii="宋体" w:hAnsi="宋体" w:eastAsia="宋体" w:cs="宋体"/>
                <w:bCs/>
                <w:sz w:val="24"/>
                <w:highlight w:val="none"/>
              </w:rPr>
              <w:t xml:space="preserve">投标人为享受政府采购支持政策的残疾人福利性单位的，提供《残疾人福利性单位声明函》（加盖电子签章，格式见招标文件第七章《投标文件相关格式》）。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享受政府采购支持政策的残疾人福利性单位应当同时满足以下条件：</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（一）安置的残疾人占本单位在职职工人数的比例不低于</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%（含</w:t>
            </w:r>
            <w:r>
              <w:rPr>
                <w:rFonts w:hint="eastAsia" w:ascii="Times New Roman" w:hAnsi="Times New Roman" w:eastAsia="宋体" w:cs="宋体"/>
                <w:bCs/>
                <w:sz w:val="24"/>
                <w:highlight w:val="none"/>
              </w:rPr>
              <w:t xml:space="preserve">25</w:t>
            </w:r>
            <w:r>
              <w:rPr>
                <w:rFonts w:hint="eastAsia" w:ascii="宋体" w:hAnsi="宋体" w:eastAsia="宋体" w:cs="宋体"/>
                <w:bCs/>
                <w:sz w:val="24"/>
                <w:highlight w:val="none"/>
              </w:rPr>
              <w:t xml:space="preserve">%），并且安置的残疾人人数不少于</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人（含</w:t>
            </w:r>
            <w:r>
              <w:rPr>
                <w:rFonts w:hint="eastAsia" w:ascii="Times New Roman" w:hAnsi="Times New Roman" w:eastAsia="宋体" w:cs="宋体"/>
                <w:bCs/>
                <w:sz w:val="24"/>
                <w:highlight w:val="none"/>
              </w:rPr>
              <w:t xml:space="preserve">10</w:t>
            </w:r>
            <w:r>
              <w:rPr>
                <w:rFonts w:hint="eastAsia" w:ascii="宋体" w:hAnsi="宋体" w:eastAsia="宋体" w:cs="宋体"/>
                <w:bCs/>
                <w:sz w:val="24"/>
                <w:highlight w:val="none"/>
              </w:rPr>
              <w:t xml:space="preserve">人）；</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（二）依法与安置的每位残疾人签订了一年以上（含一年）的劳动合同或服务协议；</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（三）为安置的每位残疾人按月足额缴纳了基本养老保险、基本医疗保险、失业保险、工伤保险和生育保险等社会保险费；</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eastAsia="宋体" w:cs="宋体"/>
                <w:bCs/>
                <w:sz w:val="24"/>
                <w:highlight w:val="none"/>
              </w:rPr>
            </w:pPr>
            <w:r>
              <w:rPr>
                <w:rFonts w:hint="eastAsia" w:ascii="宋体" w:hAnsi="宋体" w:eastAsia="宋体" w:cs="宋体"/>
                <w:bCs/>
                <w:sz w:val="24"/>
                <w:highlight w:val="none"/>
              </w:rPr>
              <w:t xml:space="preserve">　　前款所称残疾人是指法定劳动年龄内，持有《中华人民共和国残疾人证》或者《中华人民共和国残疾军人证（</w:t>
            </w:r>
            <w:r>
              <w:rPr>
                <w:rFonts w:hint="eastAsia" w:ascii="Times New Roman" w:hAnsi="Times New Roman" w:eastAsia="宋体" w:cs="宋体"/>
                <w:bCs/>
                <w:sz w:val="24"/>
                <w:highlight w:val="none"/>
              </w:rPr>
              <w:t xml:space="preserve">1</w:t>
            </w:r>
            <w:r>
              <w:rPr>
                <w:rFonts w:hint="eastAsia" w:ascii="宋体" w:hAnsi="宋体" w:eastAsia="宋体" w:cs="宋体"/>
                <w:bCs/>
                <w:sz w:val="24"/>
                <w:highlight w:val="none"/>
              </w:rPr>
              <w:t xml:space="preserve">至</w:t>
            </w:r>
            <w:r>
              <w:rPr>
                <w:rFonts w:hint="eastAsia" w:ascii="Times New Roman" w:hAnsi="Times New Roman" w:eastAsia="宋体" w:cs="宋体"/>
                <w:bCs/>
                <w:sz w:val="24"/>
                <w:highlight w:val="none"/>
              </w:rPr>
              <w:t xml:space="preserve">8</w:t>
            </w:r>
            <w:r>
              <w:rPr>
                <w:rFonts w:hint="eastAsia" w:ascii="宋体" w:hAnsi="宋体" w:eastAsia="宋体" w:cs="宋体"/>
                <w:bCs/>
                <w:sz w:val="24"/>
                <w:highlight w:val="none"/>
              </w:rPr>
              <w:t xml:space="preserve">级）》的自然人，包括具有劳动条件和劳动意愿的精神残疾人。在职职工人数是指与残疾人福利性单位建立劳动关系并依法签订劳动合同或者服务协议的雇员人数。</w:t>
            </w:r>
            <w:r/>
          </w:p>
          <w:p>
            <w:pPr>
              <w:spacing w:line="360" w:lineRule="auto"/>
              <w:rPr>
                <w:rFonts w:hint="eastAsia"/>
                <w:lang w:val="en-US" w:eastAsia="zh-CN"/>
              </w:rPr>
            </w:pPr>
            <w:r>
              <w:rPr>
                <w:rFonts w:hint="eastAsia" w:ascii="宋体" w:hAnsi="宋体" w:eastAsia="宋体" w:cs="宋体"/>
                <w:bCs/>
                <w:sz w:val="24"/>
                <w:highlight w:val="none"/>
              </w:rPr>
              <w:t xml:space="preserve">   具体以《三部门联合发布关于促进残疾人就业政府采购政策的通知》（财库〔</w:t>
            </w:r>
            <w:r>
              <w:rPr>
                <w:rFonts w:hint="eastAsia" w:ascii="Times New Roman" w:hAnsi="Times New Roman" w:eastAsia="宋体" w:cs="宋体"/>
                <w:bCs/>
                <w:sz w:val="24"/>
                <w:highlight w:val="none"/>
              </w:rPr>
              <w:t xml:space="preserve">2017</w:t>
            </w:r>
            <w:r>
              <w:rPr>
                <w:rFonts w:hint="eastAsia" w:ascii="宋体" w:hAnsi="宋体" w:eastAsia="宋体" w:cs="宋体"/>
                <w:bCs/>
                <w:sz w:val="24"/>
                <w:highlight w:val="none"/>
              </w:rPr>
              <w:t xml:space="preserve">〕</w:t>
            </w:r>
            <w:r>
              <w:rPr>
                <w:rFonts w:hint="eastAsia" w:ascii="Times New Roman" w:hAnsi="Times New Roman" w:eastAsia="宋体" w:cs="宋体"/>
                <w:bCs/>
                <w:sz w:val="24"/>
                <w:highlight w:val="none"/>
              </w:rPr>
              <w:t xml:space="preserve">141</w:t>
            </w:r>
            <w:r>
              <w:rPr>
                <w:rFonts w:hint="eastAsia" w:ascii="宋体" w:hAnsi="宋体" w:eastAsia="宋体" w:cs="宋体"/>
                <w:bCs/>
                <w:sz w:val="24"/>
                <w:highlight w:val="none"/>
              </w:rPr>
              <w:t xml:space="preserve">号）规定为准。</w:t>
            </w:r>
            <w:r/>
          </w:p>
          <w:p>
            <w:pPr>
              <w:spacing w:line="360" w:lineRule="auto"/>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注：</w:t>
            </w:r>
            <w:r/>
          </w:p>
          <w:p>
            <w:pPr>
              <w:spacing w:line="360" w:lineRule="auto"/>
              <w:rPr>
                <w:rFonts w:hint="eastAsia" w:ascii="宋体" w:hAnsi="宋体" w:eastAsia="宋体" w:cs="宋体"/>
                <w:bCs/>
                <w:sz w:val="24"/>
                <w:szCs w:val="24"/>
                <w:highlight w:val="none"/>
              </w:rPr>
            </w:pPr>
            <w:r>
              <w:rPr>
                <w:rFonts w:hint="eastAsia" w:ascii="宋体" w:hAnsi="宋体" w:cs="宋体"/>
                <w:bCs/>
                <w:color w:val="000000"/>
                <w:sz w:val="24"/>
                <w:highlight w:val="none"/>
              </w:rPr>
              <w:t xml:space="preserve">1.投标人应对</w:t>
            </w:r>
            <w:r>
              <w:rPr>
                <w:rFonts w:hint="eastAsia" w:ascii="宋体" w:hAnsi="宋体" w:eastAsia="宋体" w:cs="宋体"/>
                <w:bCs/>
                <w:sz w:val="24"/>
                <w:szCs w:val="24"/>
                <w:highlight w:val="none"/>
              </w:rPr>
              <w:t xml:space="preserve">以上文件的合法性、真实性负责。</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商务条件见：</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一、本文件第四章《评标标准》中《评分细则》。</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68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3</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交货和提供服务的时间：见本文件第五章 《拟签订的合同文本》</w:t>
            </w:r>
            <w:r>
              <w:rPr>
                <w:rFonts w:hint="eastAsia" w:ascii="宋体" w:hAnsi="宋体" w:cs="宋体"/>
                <w:sz w:val="24"/>
                <w:szCs w:val="24"/>
                <w:highlight w:val="none"/>
                <w:lang w:eastAsia="zh-CN"/>
              </w:rPr>
              <w:t xml:space="preserve">及</w:t>
            </w:r>
            <w:r>
              <w:rPr>
                <w:rFonts w:hint="eastAsia" w:ascii="宋体" w:hAnsi="宋体" w:eastAsia="宋体" w:cs="宋体"/>
                <w:sz w:val="24"/>
                <w:szCs w:val="24"/>
                <w:highlight w:val="none"/>
              </w:rPr>
              <w:t xml:space="preserve">本文件第六章《采购需求》。</w:t>
            </w:r>
            <w:r/>
          </w:p>
        </w:tc>
      </w:tr>
      <w:tr>
        <w:trPr>
          <w:jc w:val="center"/>
          <w:trHeight w:val="1009"/>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十四</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本项目采购预算为人民币125.00万元，最高限价为人民币80.00万元。不接受超过最高限价的投标报价。</w:t>
            </w:r>
            <w:r/>
          </w:p>
          <w:p>
            <w:pPr>
              <w:numPr>
                <w:ilvl w:val="0"/>
                <w:numId w:val="0"/>
              </w:numPr>
              <w:spacing w:line="360" w:lineRule="auto"/>
              <w:rPr>
                <w:rFonts w:hint="eastAsia" w:ascii="宋体" w:hAnsi="宋体" w:eastAsia="宋体" w:cs="宋体"/>
                <w:b/>
                <w:bCs/>
                <w:color w:val="000000"/>
                <w:sz w:val="24"/>
                <w:szCs w:val="24"/>
                <w:highlight w:val="none"/>
              </w:rPr>
            </w:pPr>
            <w:r>
              <w:rPr>
                <w:rFonts w:hint="eastAsia" w:ascii="宋体" w:hAnsi="宋体" w:cs="宋体"/>
                <w:b/>
                <w:color w:val="000000"/>
                <w:sz w:val="24"/>
                <w:highlight w:val="none"/>
                <w:lang w:val="en-US" w:eastAsia="zh-CN"/>
              </w:rPr>
              <w:t xml:space="preserve">2、专机专用耗材</w:t>
            </w:r>
            <w:r>
              <w:rPr>
                <w:rFonts w:hint="eastAsia" w:ascii="宋体" w:hAnsi="宋体" w:eastAsia="宋体" w:cs="宋体"/>
                <w:b/>
                <w:color w:val="000000"/>
                <w:sz w:val="24"/>
                <w:highlight w:val="none"/>
                <w:lang w:eastAsia="zh-CN"/>
              </w:rPr>
              <w:t xml:space="preserve">单价的投标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p>
          <w:p>
            <w:pPr>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报价包括产品价、税金、运费、安装调试、检验、保险、培训、售后服务、</w:t>
            </w:r>
            <w:r>
              <w:rPr>
                <w:rFonts w:hint="eastAsia" w:ascii="宋体" w:hAnsi="宋体" w:eastAsia="宋体" w:cs="宋体"/>
                <w:color w:val="auto"/>
                <w:sz w:val="24"/>
                <w:szCs w:val="24"/>
                <w:highlight w:val="none"/>
                <w:lang w:eastAsia="zh-CN"/>
              </w:rPr>
              <w:t xml:space="preserve">维护、验收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投标人的利润等全部费用，采购人不再支付报价以外的任何费用。</w:t>
            </w:r>
            <w:r/>
          </w:p>
        </w:tc>
      </w:tr>
      <w:tr>
        <w:trPr>
          <w:jc w:val="center"/>
          <w:trHeight w:val="41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十五</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以人民币报价。</w:t>
            </w:r>
            <w:r/>
          </w:p>
        </w:tc>
      </w:tr>
      <w:tr>
        <w:trPr>
          <w:jc w:val="center"/>
          <w:trHeight w:val="135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（十七）</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须用政府采购客户端工具导入“苏采云”系统下载的采购文件（后缀）、供应商操作手册及政府采购客户端工具可通过“苏采云”系统（网址：http://jszfcg.jsczt.cn/）--已报名项目--报名详情页面内相应链接进行下载；供应商操作手册及政府采购客户端工具也可通过徐州政府采购网--办事指南--资料下载，点击进入《江苏省政府采购管理交易系统（苏采云）供应商操作手册及政府采购客户端》，进行下载。</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特别说明：政府采购客户端工具需要导出加密的投标文件（后缀名为</w:t>
            </w:r>
            <w:r>
              <w:rPr>
                <w:rFonts w:hint="eastAsia" w:ascii="宋体" w:hAnsi="宋体" w:eastAsia="宋体" w:cs="宋体"/>
                <w:b/>
                <w:bCs/>
                <w:sz w:val="24"/>
                <w:szCs w:val="24"/>
                <w:highlight w:val="none"/>
              </w:rPr>
              <w:t xml:space="preserve">zip</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投标文件不得超过150M</w:t>
            </w:r>
            <w:r>
              <w:rPr>
                <w:rFonts w:hint="eastAsia" w:ascii="宋体" w:hAnsi="宋体" w:eastAsia="宋体" w:cs="宋体"/>
                <w:sz w:val="24"/>
                <w:szCs w:val="24"/>
                <w:highlight w:val="none"/>
              </w:rPr>
              <w:t xml:space="preserve">！名为“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”）后，离线编制投标文件。采购文件（后缀名为“</w:t>
            </w:r>
            <w:r>
              <w:rPr>
                <w:rFonts w:hint="eastAsia" w:ascii="宋体" w:hAnsi="宋体" w:eastAsia="宋体" w:cs="宋体"/>
                <w:b/>
                <w:bCs/>
                <w:sz w:val="24"/>
                <w:szCs w:val="24"/>
                <w:highlight w:val="none"/>
              </w:rPr>
              <w:t xml:space="preserve">.kedt</w:t>
            </w:r>
            <w:r>
              <w:rPr>
                <w:rFonts w:hint="eastAsia" w:ascii="宋体" w:hAnsi="宋体" w:eastAsia="宋体" w:cs="宋体"/>
                <w:sz w:val="24"/>
                <w:szCs w:val="24"/>
                <w:highlight w:val="none"/>
              </w:rPr>
              <w:t xml:space="preserve">”）。</w:t>
            </w:r>
            <w:r/>
          </w:p>
        </w:tc>
      </w:tr>
      <w:tr>
        <w:trPr>
          <w:jc w:val="center"/>
          <w:trHeight w:val="525"/>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十八</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见本文件第三章《投标资料表》中</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1和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十二</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2</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投标文件的提交与接收： </w:t>
            </w:r>
            <w:r/>
          </w:p>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1.投标文件提交与接收时</w:t>
            </w:r>
            <w:r>
              <w:rPr>
                <w:rFonts w:hint="eastAsia" w:ascii="宋体" w:hAnsi="宋体" w:eastAsia="宋体" w:cs="宋体"/>
                <w:b/>
                <w:bCs/>
                <w:color w:val="auto"/>
                <w:sz w:val="24"/>
                <w:szCs w:val="24"/>
                <w:highlight w:val="none"/>
              </w:rPr>
              <w:t xml:space="preserve">间：</w:t>
            </w:r>
            <w:r>
              <w:rPr>
                <w:rFonts w:hint="eastAsia" w:ascii="宋体" w:hAnsi="宋体" w:eastAsia="宋体" w:cs="宋体"/>
                <w:b/>
                <w:bCs/>
                <w:color w:val="auto"/>
                <w:sz w:val="24"/>
                <w:szCs w:val="24"/>
                <w:highlight w:val="none"/>
                <w:lang w:eastAsia="zh-CN"/>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u w:val="single"/>
                <w:lang w:val="en-US" w:eastAsia="zh-CN"/>
              </w:rPr>
              <w:t xml:space="preserve"> 8 </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u w:val="single"/>
                <w:lang w:val="en-US" w:eastAsia="zh-CN"/>
              </w:rPr>
              <w:t xml:space="preserve"> 12 </w:t>
            </w:r>
            <w:r>
              <w:rPr>
                <w:rFonts w:hint="eastAsia" w:ascii="宋体" w:hAnsi="宋体" w:eastAsia="宋体" w:cs="宋体"/>
                <w:b/>
                <w:bCs/>
                <w:color w:val="auto"/>
                <w:sz w:val="24"/>
                <w:szCs w:val="24"/>
                <w:highlight w:val="none"/>
              </w:rPr>
              <w:t xml:space="preserve">日北京时间09</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30前。</w:t>
            </w:r>
            <w:r/>
          </w:p>
          <w:p>
            <w:pPr>
              <w:ind w:left="560" w:hanging="560"/>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2.投标文件提交与接收地点： </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投标人应当通过“苏采云”系统提交数据电文形式的投标文件（即电子投标），“苏采云”系统自动接收。</w:t>
            </w:r>
            <w:r/>
          </w:p>
        </w:tc>
      </w:tr>
      <w:tr>
        <w:trPr>
          <w:jc w:val="center"/>
          <w:trHeight w:val="516"/>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rPr>
              <w:t xml:space="preserve">（二十）</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电子投标文件应由其法定代表人或法定代表人授权代表在规定的网上投标时间内，</w:t>
            </w:r>
            <w:r>
              <w:rPr>
                <w:rFonts w:hint="eastAsia" w:ascii="宋体" w:hAnsi="宋体" w:eastAsia="宋体" w:cs="宋体"/>
                <w:b/>
                <w:color w:val="auto"/>
                <w:sz w:val="24"/>
                <w:szCs w:val="24"/>
                <w:highlight w:val="none"/>
              </w:rPr>
              <w:t xml:space="preserve">凭 CA 证书登陆“苏采云”系统在线编制投标文件（电子数据），并在投标截止时间之前上传投标文件。并于开标时凭CA锁进行解密。</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四</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开标</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开标时间及地点：</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1.开标时</w:t>
            </w:r>
            <w:r>
              <w:rPr>
                <w:rFonts w:hint="eastAsia" w:ascii="宋体" w:hAnsi="宋体" w:eastAsia="宋体" w:cs="宋体"/>
                <w:b/>
                <w:bCs/>
                <w:color w:val="auto"/>
                <w:sz w:val="24"/>
                <w:szCs w:val="24"/>
                <w:highlight w:val="none"/>
              </w:rPr>
              <w:t xml:space="preserve">间：</w:t>
            </w:r>
            <w:r>
              <w:rPr>
                <w:rFonts w:hint="eastAsia" w:ascii="宋体" w:hAnsi="宋体" w:eastAsia="宋体" w:cs="宋体"/>
                <w:b/>
                <w:color w:val="auto"/>
                <w:sz w:val="24"/>
                <w:szCs w:val="24"/>
                <w:highlight w:val="none"/>
                <w:lang w:eastAsia="zh-CN"/>
              </w:rPr>
              <w:t xml:space="preserve">202</w:t>
            </w:r>
            <w:r>
              <w:rPr>
                <w:rFonts w:hint="eastAsia" w:ascii="宋体" w:hAnsi="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年</w:t>
            </w:r>
            <w:r>
              <w:rPr>
                <w:rFonts w:hint="eastAsia" w:ascii="宋体" w:hAnsi="宋体" w:cs="宋体"/>
                <w:b/>
                <w:color w:val="auto"/>
                <w:sz w:val="24"/>
                <w:szCs w:val="24"/>
                <w:highlight w:val="none"/>
                <w:lang w:val="en-US" w:eastAsia="zh-CN"/>
              </w:rPr>
              <w:t xml:space="preserve"> 8 </w:t>
            </w:r>
            <w:r>
              <w:rPr>
                <w:rFonts w:hint="eastAsia" w:ascii="宋体" w:hAnsi="宋体" w:eastAsia="宋体" w:cs="宋体"/>
                <w:b/>
                <w:color w:val="auto"/>
                <w:sz w:val="24"/>
                <w:szCs w:val="24"/>
                <w:highlight w:val="none"/>
              </w:rPr>
              <w:t xml:space="preserve">月</w:t>
            </w:r>
            <w:r>
              <w:rPr>
                <w:rFonts w:hint="eastAsia" w:ascii="宋体" w:hAnsi="宋体" w:cs="宋体"/>
                <w:b/>
                <w:color w:val="auto"/>
                <w:sz w:val="24"/>
                <w:szCs w:val="24"/>
                <w:highlight w:val="none"/>
                <w:lang w:val="en-US" w:eastAsia="zh-CN"/>
              </w:rPr>
              <w:t xml:space="preserve"> 12 </w:t>
            </w:r>
            <w:r>
              <w:rPr>
                <w:rFonts w:hint="eastAsia" w:ascii="宋体" w:hAnsi="宋体" w:eastAsia="宋体" w:cs="宋体"/>
                <w:b/>
                <w:color w:val="auto"/>
                <w:sz w:val="24"/>
                <w:szCs w:val="24"/>
                <w:highlight w:val="none"/>
              </w:rPr>
              <w:t xml:space="preserve">日09</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30（北京时间）</w:t>
            </w:r>
            <w:r/>
          </w:p>
          <w:p>
            <w:pPr>
              <w:jc w:val="left"/>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rPr>
              <w:t xml:space="preserve">2.开标地点：</w:t>
            </w:r>
            <w:r>
              <w:rPr>
                <w:rFonts w:hint="eastAsia" w:ascii="宋体" w:hAnsi="宋体"/>
                <w:b/>
                <w:bCs/>
                <w:sz w:val="24"/>
              </w:rPr>
              <w:t xml:space="preserve">“苏采云”系统（网址： </w:t>
            </w:r>
            <w:r>
              <w:rPr>
                <w:rFonts w:hint="eastAsia"/>
                <w:b/>
                <w:bCs/>
                <w:sz w:val="24"/>
              </w:rPr>
              <w:t xml:space="preserve">http</w:t>
            </w:r>
            <w:r>
              <w:rPr>
                <w:rFonts w:hint="eastAsia" w:ascii="宋体" w:hAnsi="宋体"/>
                <w:b/>
                <w:bCs/>
                <w:sz w:val="24"/>
              </w:rPr>
              <w:t xml:space="preserve">://</w:t>
            </w:r>
            <w:r>
              <w:rPr>
                <w:rFonts w:hint="eastAsia"/>
                <w:b/>
                <w:bCs/>
                <w:sz w:val="24"/>
              </w:rPr>
              <w:t xml:space="preserve">jszfcg</w:t>
            </w:r>
            <w:r>
              <w:rPr>
                <w:rFonts w:hint="eastAsia" w:ascii="宋体" w:hAnsi="宋体"/>
                <w:b/>
                <w:bCs/>
                <w:sz w:val="24"/>
              </w:rPr>
              <w:t xml:space="preserve">.</w:t>
            </w:r>
            <w:r>
              <w:rPr>
                <w:rFonts w:hint="eastAsia"/>
                <w:b/>
                <w:bCs/>
                <w:sz w:val="24"/>
              </w:rPr>
              <w:t xml:space="preserve">jsczt</w:t>
            </w:r>
            <w:r>
              <w:rPr>
                <w:rFonts w:hint="eastAsia" w:ascii="宋体" w:hAnsi="宋体"/>
                <w:b/>
                <w:bCs/>
                <w:sz w:val="24"/>
              </w:rPr>
              <w:t xml:space="preserve">.</w:t>
            </w:r>
            <w:r>
              <w:rPr>
                <w:rFonts w:hint="eastAsia"/>
                <w:b/>
                <w:bCs/>
                <w:sz w:val="24"/>
              </w:rPr>
              <w:t xml:space="preserve">cn</w:t>
            </w:r>
            <w:r>
              <w:rPr>
                <w:rFonts w:hint="eastAsia" w:ascii="宋体" w:hAnsi="宋体"/>
                <w:b/>
                <w:bCs/>
                <w:sz w:val="24"/>
              </w:rPr>
              <w:t xml:space="preserve">/）“开标大厅”或进入徐州政府采购网（网址：https://czj.xz.gov.cn/zfcg/index.html）--办事指南--供应商--供应商登录入口，点击“苏采云”进入系统“开标大厅”。</w:t>
            </w:r>
            <w:r/>
          </w:p>
        </w:tc>
      </w:tr>
      <w:tr>
        <w:trPr>
          <w:jc w:val="center"/>
          <w:trHeight w:val="54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二十五</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招标文件规定的需要宣布的内容：投标人名称、投标价格。</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五</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评标</w:t>
            </w:r>
            <w:r/>
          </w:p>
        </w:tc>
      </w:tr>
      <w:tr>
        <w:trPr>
          <w:jc w:val="center"/>
          <w:trHeight w:val="22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二十七</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采用综合评分法。</w:t>
            </w:r>
            <w:r/>
          </w:p>
        </w:tc>
      </w:tr>
      <w:tr>
        <w:trPr>
          <w:jc w:val="center"/>
          <w:trHeight w:val="133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二十八</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一、推荐中标候选供应商名单。中标候选供应商数量应当根据采购需要确定，但必须按顺序排列中标候选供应商。</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二、采用综合评分法的，按评审后得分由高到低顺序排列。得分相同的，按投标报价由低到高顺序排列。得分且投标报价相同的，按所投产品的</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技术参数说明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得分由高到低顺序排列，得分且投标报价且</w:t>
            </w:r>
            <w:r>
              <w:rPr>
                <w:rFonts w:hint="eastAsia" w:ascii="宋体" w:hAnsi="宋体" w:eastAsia="宋体" w:cs="宋体"/>
                <w:color w:val="auto"/>
                <w:sz w:val="24"/>
                <w:szCs w:val="24"/>
                <w:highlight w:val="none"/>
              </w:rPr>
              <w:t xml:space="preserve">所投产品的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技术参数说明</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得分均相同的，按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实施方案</w:t>
            </w:r>
            <w:r>
              <w:rPr>
                <w:rFonts w:hint="eastAsia"/>
                <w:color w:val="auto"/>
                <w:highlight w:val="none"/>
                <w:lang w:eastAsia="zh-CN"/>
              </w:rPr>
              <w:t xml:space="preserve">》</w:t>
            </w:r>
            <w:r>
              <w:rPr>
                <w:rFonts w:hint="eastAsia" w:ascii="宋体" w:hAnsi="宋体" w:eastAsia="宋体" w:cs="宋体"/>
                <w:color w:val="auto"/>
                <w:sz w:val="24"/>
                <w:szCs w:val="24"/>
                <w:highlight w:val="none"/>
              </w:rPr>
              <w:t xml:space="preserve">得分由高</w:t>
            </w:r>
            <w:r>
              <w:rPr>
                <w:rFonts w:hint="eastAsia" w:ascii="宋体" w:hAnsi="宋体" w:eastAsia="宋体" w:cs="宋体"/>
                <w:color w:val="000000"/>
                <w:sz w:val="24"/>
                <w:szCs w:val="24"/>
                <w:highlight w:val="none"/>
              </w:rPr>
              <w:t xml:space="preserve">到低顺序排列。</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三、采购人应当自收到评标报告之日起</w:t>
            </w:r>
            <w:r>
              <w:rPr>
                <w:rFonts w:hint="eastAsia" w:ascii="宋体" w:hAnsi="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个工作日内，在评标报告确定的中标候选人名单中按得分最高顺序确定一名中标人。</w:t>
            </w:r>
            <w:r/>
          </w:p>
        </w:tc>
      </w:tr>
      <w:tr>
        <w:trPr>
          <w:jc w:val="center"/>
          <w:trHeight w:val="1037"/>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二十九</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1.评标中需要投标人对投标文件澄清或者说明的，应当通过“苏采云”系统交换数据电文。在评标期间，请投标人保持在线。</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3.投标人的澄清、说明或者补正应当采用通过“苏采云”系统（使用“CA数字证书”</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242"/>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七</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三十六</w:t>
            </w:r>
            <w:r>
              <w:rPr>
                <w:rFonts w:hint="eastAsia" w:ascii="宋体" w:hAnsi="宋体" w:cs="宋体"/>
                <w:color w:val="000000"/>
                <w:sz w:val="24"/>
                <w:szCs w:val="24"/>
                <w:highlight w:val="none"/>
                <w:lang w:eastAsia="zh-CN"/>
              </w:rPr>
              <w:t xml:space="preserve">）</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采购人与中标</w:t>
            </w:r>
            <w:r>
              <w:rPr>
                <w:rFonts w:hint="eastAsia" w:ascii="宋体" w:hAnsi="宋体" w:cs="宋体"/>
                <w:b w:val="0"/>
                <w:bCs w:val="0"/>
                <w:color w:val="000000"/>
                <w:sz w:val="24"/>
                <w:szCs w:val="24"/>
                <w:highlight w:val="none"/>
                <w:lang w:val="en-US" w:eastAsia="zh-CN"/>
              </w:rPr>
              <w:t xml:space="preserve">/成交供应商</w:t>
            </w:r>
            <w:r>
              <w:rPr>
                <w:rFonts w:hint="eastAsia" w:ascii="宋体" w:hAnsi="宋体" w:eastAsia="宋体" w:cs="宋体"/>
                <w:b w:val="0"/>
                <w:bCs w:val="0"/>
                <w:color w:val="000000"/>
                <w:sz w:val="24"/>
                <w:szCs w:val="24"/>
                <w:highlight w:val="none"/>
              </w:rPr>
              <w:t xml:space="preserve">应当在中标</w:t>
            </w:r>
            <w:r>
              <w:rPr>
                <w:rFonts w:hint="eastAsia" w:ascii="宋体" w:hAnsi="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rPr>
              <w:t xml:space="preserve">成交通知书发出之日起30日内，按照采购文件确定的事项签订政府采购合同。</w:t>
            </w:r>
            <w:r/>
          </w:p>
        </w:tc>
      </w:tr>
      <w:tr>
        <w:trPr>
          <w:jc w:val="center"/>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rPr>
              <w:t xml:space="preserve">（三十八）</w:t>
            </w:r>
            <w:r/>
          </w:p>
        </w:tc>
        <w:tc>
          <w:tcPr>
            <w:tcMar>
              <w:left w:w="108" w:type="dxa"/>
              <w:top w:w="0" w:type="dxa"/>
              <w:right w:w="108" w:type="dxa"/>
              <w:bottom w:w="0" w:type="dxa"/>
            </w:tcMar>
            <w:tcW w:w="8313" w:type="dxa"/>
            <w:vAlign w:val="center"/>
            <w:textDirection w:val="lrTb"/>
            <w:noWrap w:val="false"/>
          </w:tcPr>
          <w:p>
            <w:pPr>
              <w:spacing w:line="360" w:lineRule="auto"/>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rPr>
              <w:t xml:space="preserve">履约保证金：</w:t>
            </w:r>
            <w:r>
              <w:rPr>
                <w:rFonts w:hint="eastAsia" w:ascii="宋体" w:hAnsi="宋体" w:cs="宋体"/>
                <w:b w:val="0"/>
                <w:bCs/>
                <w:color w:val="auto"/>
                <w:sz w:val="24"/>
                <w:szCs w:val="24"/>
                <w:highlight w:val="none"/>
                <w:lang w:val="en-US" w:eastAsia="zh-CN"/>
              </w:rPr>
              <w:t xml:space="preserve">本项目不收取履约保证金</w:t>
            </w:r>
            <w:r>
              <w:rPr>
                <w:rFonts w:hint="eastAsia" w:ascii="宋体" w:hAnsi="宋体" w:cs="宋体"/>
                <w:b w:val="0"/>
                <w:bCs/>
                <w:color w:val="auto"/>
                <w:sz w:val="24"/>
                <w:szCs w:val="24"/>
                <w:highlight w:val="none"/>
                <w:lang w:eastAsia="zh-CN"/>
              </w:rPr>
              <w:t xml:space="preserve">。</w:t>
            </w:r>
            <w:r/>
          </w:p>
        </w:tc>
      </w:tr>
      <w:tr>
        <w:trPr>
          <w:jc w:val="center"/>
          <w:trHeight w:val="90"/>
        </w:trPr>
        <w:tc>
          <w:tcPr>
            <w:tcMar>
              <w:left w:w="108" w:type="dxa"/>
              <w:top w:w="0" w:type="dxa"/>
              <w:right w:w="108" w:type="dxa"/>
              <w:bottom w:w="0" w:type="dxa"/>
            </w:tcMar>
            <w:tcW w:w="1471" w:type="dxa"/>
            <w:vAlign w:val="top"/>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四十</w:t>
            </w:r>
            <w:r>
              <w:rPr>
                <w:rFonts w:hint="eastAsia" w:ascii="宋体" w:hAnsi="宋体" w:cs="宋体"/>
                <w:sz w:val="24"/>
                <w:szCs w:val="24"/>
                <w:highlight w:val="none"/>
                <w:lang w:eastAsia="zh-CN"/>
              </w:rPr>
              <w:t xml:space="preserve">）</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供应商对政府采购活动事项有疑问的，</w:t>
            </w:r>
            <w:r>
              <w:rPr>
                <w:rFonts w:hint="eastAsia" w:ascii="宋体" w:hAnsi="宋体" w:cs="宋体"/>
                <w:b w:val="0"/>
                <w:bCs w:val="0"/>
                <w:sz w:val="24"/>
                <w:szCs w:val="24"/>
                <w:highlight w:val="none"/>
                <w:lang w:val="en-US" w:eastAsia="zh-CN"/>
              </w:rPr>
              <w:t xml:space="preserve">可以</w:t>
            </w:r>
            <w:r>
              <w:rPr>
                <w:rFonts w:hint="eastAsia" w:ascii="宋体" w:hAnsi="宋体" w:eastAsia="宋体" w:cs="宋体"/>
                <w:b w:val="0"/>
                <w:bCs w:val="0"/>
                <w:sz w:val="24"/>
                <w:szCs w:val="24"/>
                <w:highlight w:val="none"/>
              </w:rPr>
              <w:t xml:space="preserve">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采购代理机构提出询问；供应商认为采购文件、采购过程和中标、成交结果使自己的权益受到损害的，可以在知道或者应知其权益受到损害之日起七个工作日内，以书面形式向</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采购代理机构提出质疑。询问和质疑由</w:t>
            </w:r>
            <w:r>
              <w:rPr>
                <w:rFonts w:hint="eastAsia" w:ascii="宋体" w:hAnsi="宋体" w:cs="宋体"/>
                <w:b w:val="0"/>
                <w:bCs w:val="0"/>
                <w:sz w:val="24"/>
                <w:szCs w:val="24"/>
                <w:highlight w:val="none"/>
                <w:lang w:val="en-US" w:eastAsia="zh-CN"/>
              </w:rPr>
              <w:t xml:space="preserve">采购人或</w:t>
            </w:r>
            <w:r>
              <w:rPr>
                <w:rFonts w:hint="eastAsia" w:ascii="宋体" w:hAnsi="宋体" w:eastAsia="宋体" w:cs="宋体"/>
                <w:b w:val="0"/>
                <w:bCs w:val="0"/>
                <w:sz w:val="24"/>
                <w:szCs w:val="24"/>
                <w:highlight w:val="none"/>
              </w:rPr>
              <w:t xml:space="preserve">采购代理机构依法处理。供应商对同一采购程序环节的质疑应在质疑期内一次性提出。</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质疑接收人：</w:t>
            </w:r>
            <w:r>
              <w:rPr>
                <w:rFonts w:hint="eastAsia" w:ascii="宋体" w:hAnsi="宋体" w:cs="宋体"/>
                <w:b w:val="0"/>
                <w:bCs w:val="0"/>
                <w:sz w:val="24"/>
                <w:szCs w:val="24"/>
                <w:highlight w:val="none"/>
                <w:lang w:val="en-US" w:eastAsia="zh-CN"/>
              </w:rPr>
              <w:t xml:space="preserve">张莹、朱甜甜</w:t>
            </w:r>
            <w:r>
              <w:rPr>
                <w:rFonts w:hint="eastAsia" w:ascii="宋体" w:hAnsi="宋体" w:eastAsia="宋体" w:cs="宋体"/>
                <w:b w:val="0"/>
                <w:bCs w:val="0"/>
                <w:sz w:val="24"/>
                <w:szCs w:val="24"/>
                <w:highlight w:val="none"/>
              </w:rPr>
              <w:t xml:space="preserve">      联系电话：</w:t>
            </w:r>
            <w:r>
              <w:rPr>
                <w:rFonts w:hint="eastAsia" w:ascii="宋体" w:hAnsi="宋体" w:cs="宋体"/>
                <w:b w:val="0"/>
                <w:bCs w:val="0"/>
                <w:sz w:val="24"/>
                <w:szCs w:val="24"/>
                <w:highlight w:val="none"/>
                <w:lang w:eastAsia="zh-CN"/>
              </w:rPr>
              <w:t xml:space="preserve">0516-</w:t>
            </w:r>
            <w:r>
              <w:rPr>
                <w:rFonts w:hint="eastAsia" w:ascii="宋体" w:hAnsi="宋体" w:eastAsia="宋体" w:cs="宋体"/>
                <w:b w:val="0"/>
                <w:bCs w:val="0"/>
                <w:sz w:val="24"/>
                <w:szCs w:val="24"/>
                <w:highlight w:val="none"/>
                <w:lang w:eastAsia="zh-CN"/>
              </w:rPr>
              <w:t xml:space="preserve">83906677</w:t>
            </w:r>
            <w:r/>
          </w:p>
          <w:p>
            <w:pPr>
              <w:spacing w:line="360" w:lineRule="auto"/>
              <w:rPr>
                <w:rFonts w:hint="eastAsia" w:ascii="宋体" w:hAnsi="宋体" w:eastAsia="宋体" w:cs="宋体"/>
                <w:b w:val="0"/>
                <w:b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z w:val="24"/>
                <w:szCs w:val="24"/>
                <w:highlight w:val="none"/>
              </w:rPr>
              <w:t xml:space="preserve">地址：</w:t>
            </w:r>
            <w:r>
              <w:rPr>
                <w:rFonts w:hint="eastAsia" w:ascii="宋体" w:hAnsi="宋体" w:eastAsia="宋体" w:cs="宋体"/>
                <w:b w:val="0"/>
                <w:bCs w:val="0"/>
                <w:sz w:val="24"/>
                <w:szCs w:val="24"/>
                <w:highlight w:val="none"/>
                <w:lang w:eastAsia="zh-CN"/>
              </w:rPr>
              <w:t xml:space="preserve">徐州市云龙区郭庄路世茂广场SOHO3号楼17楼</w:t>
            </w:r>
            <w:r/>
          </w:p>
        </w:tc>
      </w:tr>
      <w:tr>
        <w:trPr>
          <w:jc w:val="center"/>
        </w:trPr>
        <w:tc>
          <w:tcPr>
            <w:tcMar>
              <w:left w:w="108" w:type="dxa"/>
              <w:top w:w="0" w:type="dxa"/>
              <w:right w:w="108" w:type="dxa"/>
              <w:bottom w:w="0" w:type="dxa"/>
            </w:tcMar>
            <w:tcW w:w="1471" w:type="dxa"/>
            <w:vAlign w:val="top"/>
            <w:vMerge w:val="restart"/>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附加说明</w:t>
            </w:r>
            <w:r/>
          </w:p>
        </w:tc>
        <w:tc>
          <w:tcPr>
            <w:tcMar>
              <w:left w:w="108" w:type="dxa"/>
              <w:top w:w="0" w:type="dxa"/>
              <w:right w:w="108" w:type="dxa"/>
              <w:bottom w:w="0" w:type="dxa"/>
            </w:tcMar>
            <w:tcW w:w="8313" w:type="dxa"/>
            <w:vAlign w:val="top"/>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中标人在收到中标通知书时，须向采购人和采购代理机构提交《开标一览表》和《分项价格表》的数据文件（WORD格式）。</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邮箱：</w:t>
            </w:r>
            <w:r>
              <w:rPr>
                <w:rFonts w:hint="eastAsia" w:ascii="宋体" w:hAnsi="宋体" w:cs="宋体"/>
                <w:sz w:val="24"/>
                <w:szCs w:val="24"/>
                <w:highlight w:val="none"/>
                <w:lang w:val="en-US" w:eastAsia="zh-CN"/>
              </w:rPr>
              <w:t xml:space="preserve">1151373337</w:t>
            </w:r>
            <w:r>
              <w:rPr>
                <w:rFonts w:hint="eastAsia" w:ascii="宋体" w:hAnsi="宋体" w:cs="宋体"/>
                <w:sz w:val="24"/>
                <w:szCs w:val="24"/>
                <w:highlight w:val="none"/>
                <w:lang w:eastAsia="zh-CN"/>
              </w:rPr>
              <w:t xml:space="preserve">@qq.com</w:t>
            </w:r>
            <w:r/>
          </w:p>
        </w:tc>
      </w:tr>
      <w:tr>
        <w:trPr>
          <w:jc w:val="center"/>
        </w:trPr>
        <w:tc>
          <w:tcPr>
            <w:tcMar>
              <w:left w:w="108" w:type="dxa"/>
              <w:top w:w="0" w:type="dxa"/>
              <w:right w:w="108" w:type="dxa"/>
              <w:bottom w:w="0" w:type="dxa"/>
            </w:tcMar>
            <w:tcW w:w="1471" w:type="dxa"/>
            <w:vAlign w:val="top"/>
            <w:vMerge w:val="continue"/>
            <w:textDirection w:val="lrTb"/>
            <w:noWrap w:val="false"/>
          </w:tcPr>
          <w:p>
            <w:pPr>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8313" w:type="dxa"/>
            <w:vAlign w:val="top"/>
            <w:textDirection w:val="lrTb"/>
            <w:noWrap w:val="false"/>
          </w:tcPr>
          <w:p>
            <w:pPr>
              <w:pStyle w:val="871"/>
              <w:keepLines w:val="0"/>
              <w:keepNext w:val="0"/>
              <w:pageBreakBefore w:val="0"/>
              <w:spacing w:line="312" w:lineRule="auto"/>
              <w:widowControl w:val="off"/>
              <w:rPr>
                <w:rFonts w:ascii="宋体" w:hAnsi="宋体" w:cs="宋体"/>
                <w:color w:val="000000"/>
                <w:sz w:val="24"/>
                <w:highlight w:val="none"/>
              </w:rPr>
              <w:outlineLvl w:val="9"/>
            </w:pPr>
            <w:r>
              <w:rPr>
                <w:rFonts w:hint="eastAsia" w:ascii="宋体" w:hAnsi="宋体" w:cs="宋体"/>
                <w:color w:val="000000"/>
                <w:sz w:val="24"/>
                <w:highlight w:val="none"/>
              </w:rPr>
              <w:t xml:space="preserve">1、评标中需要投标人对投标文件澄清或者说明的，应当通过“苏采云”系统交换数据电文。在评标期间，请投标人保持在线。</w:t>
            </w:r>
            <w:r/>
          </w:p>
          <w:p>
            <w:pPr>
              <w:pStyle w:val="871"/>
              <w:keepLines w:val="0"/>
              <w:keepNext w:val="0"/>
              <w:pageBreakBefore w:val="0"/>
              <w:spacing w:line="312" w:lineRule="auto"/>
              <w:widowControl w:val="off"/>
              <w:rPr>
                <w:rFonts w:hint="eastAsia" w:ascii="宋体" w:hAnsi="宋体" w:cs="宋体"/>
                <w:color w:val="000000"/>
                <w:sz w:val="24"/>
                <w:highlight w:val="none"/>
              </w:rPr>
              <w:outlineLvl w:val="9"/>
            </w:pPr>
            <w:r>
              <w:rPr>
                <w:rFonts w:hint="eastAsia" w:ascii="宋体" w:hAnsi="宋体" w:cs="宋体"/>
                <w:color w:val="000000"/>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71"/>
              <w:keepLines w:val="0"/>
              <w:keepNext w:val="0"/>
              <w:pageBreakBefore w:val="0"/>
              <w:spacing w:line="312" w:lineRule="auto"/>
              <w:widowControl w:val="off"/>
              <w:rPr>
                <w:rFonts w:ascii="宋体" w:hAnsi="宋体" w:cs="宋体"/>
                <w:color w:val="000000"/>
                <w:sz w:val="24"/>
                <w:highlight w:val="none"/>
              </w:rPr>
              <w:outlineLvl w:val="9"/>
            </w:pPr>
            <w:r>
              <w:rPr>
                <w:rFonts w:hint="eastAsia" w:hAnsi="宋体" w:cs="宋体"/>
                <w:color w:val="000000"/>
                <w:sz w:val="24"/>
                <w:highlight w:val="none"/>
                <w:lang w:val="en-US" w:eastAsia="zh-CN"/>
              </w:rPr>
              <w:t xml:space="preserve">3</w:t>
            </w:r>
            <w:r>
              <w:rPr>
                <w:rFonts w:hint="eastAsia" w:ascii="宋体" w:hAnsi="宋体" w:cs="宋体"/>
                <w:color w:val="000000"/>
                <w:sz w:val="24"/>
                <w:highlight w:val="none"/>
              </w:rPr>
              <w:t xml:space="preserve">、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44"/>
        <w:ind w:left="0"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本章附件：招标代理服务收费标准</w:t>
      </w:r>
      <w:r/>
    </w:p>
    <w:p>
      <w:pPr>
        <w:jc w:val="left"/>
        <w:spacing w:line="300" w:lineRule="auto"/>
        <w:widowControl/>
        <w:tabs>
          <w:tab w:val="left" w:pos="315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r>
      <w:r/>
    </w:p>
    <w:tbl>
      <w:tblPr>
        <w:tblStyle w:val="8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中标或者成交金额</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费率</w:t>
            </w:r>
            <w:r/>
          </w:p>
        </w:tc>
      </w:tr>
      <w:tr>
        <w:trPr>
          <w:jc w:val="center"/>
          <w:trHeight w:val="47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最低收费金额（每个委托项目）</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5000元</w:t>
            </w:r>
            <w:r/>
          </w:p>
        </w:tc>
      </w:tr>
      <w:tr>
        <w:trPr>
          <w:jc w:val="center"/>
          <w:trHeight w:val="549"/>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50万元以下（含50万元）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1.6%</w:t>
            </w:r>
            <w:r/>
          </w:p>
        </w:tc>
      </w:tr>
      <w:tr>
        <w:trPr>
          <w:jc w:val="center"/>
          <w:trHeight w:val="550"/>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50万-400万元（含400万元）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1.5%</w:t>
            </w:r>
            <w:r/>
          </w:p>
        </w:tc>
      </w:tr>
      <w:tr>
        <w:trPr>
          <w:jc w:val="center"/>
          <w:trHeight w:val="551"/>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400万-1000万元（含1000万元）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1.1%</w:t>
            </w:r>
            <w:r/>
          </w:p>
        </w:tc>
      </w:tr>
      <w:tr>
        <w:trPr>
          <w:jc w:val="center"/>
          <w:trHeight w:val="54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1000万-5000万元（含5000万元）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0.8%</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5000亿-1亿元（含1亿元）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0.25%</w:t>
            </w:r>
            <w:r/>
          </w:p>
        </w:tc>
      </w:tr>
      <w:tr>
        <w:trPr>
          <w:jc w:val="center"/>
          <w:trHeight w:val="554"/>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1亿-10亿元（含10亿元）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0.05%</w:t>
            </w:r>
            <w:r/>
          </w:p>
        </w:tc>
      </w:tr>
      <w:tr>
        <w:trPr>
          <w:jc w:val="center"/>
          <w:trHeight w:val="546"/>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10亿-50亿元（含50亿元）</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0.01%</w:t>
            </w:r>
            <w:r/>
          </w:p>
        </w:tc>
      </w:tr>
      <w:tr>
        <w:trPr>
          <w:jc w:val="center"/>
          <w:trHeight w:val="565"/>
        </w:trPr>
        <w:tc>
          <w:tcPr>
            <w:tcW w:w="5800"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50亿元以上</w:t>
            </w:r>
            <w:r/>
          </w:p>
        </w:tc>
        <w:tc>
          <w:tcPr>
            <w:tcW w:w="2039" w:type="dxa"/>
            <w:vAlign w:val="center"/>
            <w:textDirection w:val="lrTb"/>
            <w:noWrap w:val="false"/>
          </w:tcPr>
          <w:p>
            <w:pPr>
              <w:ind w:firstLine="505"/>
              <w:jc w:val="center"/>
              <w:spacing w:line="360" w:lineRule="auto"/>
              <w:widowControl w:val="off"/>
              <w:rPr>
                <w:rFonts w:hint="eastAsia" w:ascii="宋体" w:hAnsi="宋体" w:eastAsia="宋体" w:cs="宋体"/>
                <w:color w:val="000000"/>
                <w:spacing w:val="6"/>
                <w:sz w:val="24"/>
                <w:szCs w:val="24"/>
                <w:lang w:val="en-US" w:eastAsia="zh-CN" w:bidi="ar-SA"/>
              </w:rPr>
            </w:pPr>
            <w:r>
              <w:rPr>
                <w:rFonts w:hint="eastAsia" w:ascii="宋体" w:hAnsi="宋体" w:eastAsia="宋体" w:cs="宋体"/>
                <w:color w:val="000000"/>
                <w:spacing w:val="6"/>
                <w:sz w:val="24"/>
                <w:szCs w:val="24"/>
                <w:lang w:val="en-US" w:eastAsia="zh-CN" w:bidi="ar-SA"/>
              </w:rPr>
              <w:t xml:space="preserve">0.005%</w:t>
            </w:r>
            <w:r/>
          </w:p>
        </w:tc>
      </w:tr>
    </w:tbl>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说明：</w:t>
      </w:r>
      <w:r/>
    </w:p>
    <w:p>
      <w:pPr>
        <w:numPr>
          <w:ilvl w:val="0"/>
          <w:numId w:val="1"/>
        </w:num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按上表计算的收费为代理服务全过程的收费金额。</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2、代理服务费按差额定率累进法计算。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3、代理服务费基准金额（按差额定率累进法计算的）=中标金额（按差额定率累进法计算的）*费率（%）</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4、代理服务费应收取金额=代理服务费基准金额（按差额定率累进法计算的）的合计数。</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5、定点类等无金额或事先不能计算出价格总额的项目，按中标（成交）金额100万元计算服务费。</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6、有分包（分标段）的按一个项目计算。</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7、以上价格为协会指导价，双方可根据项目难易程度和优质优价原则协商确定。</w:t>
      </w:r>
      <w:r/>
    </w:p>
    <w:p>
      <w:pPr>
        <w:jc w:val="left"/>
        <w:spacing w:line="312"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8、根据苏财规[2026]1号文件有关规定，本项目代理服务费由中标人支付，各投标人在投标报价时应充分考虑在内。</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本项目代理服务费按照标准收费的71%收取。</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rPr>
        <w:t xml:space="preserve">账户信息</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账户信息名称：江苏中瑞建设项目管理有限公司</w:t>
      </w:r>
      <w:r/>
    </w:p>
    <w:p>
      <w:pPr>
        <w:jc w:val="left"/>
        <w:spacing w:line="312"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开户行：中国建设银行徐州永安支行</w:t>
      </w:r>
      <w:r/>
    </w:p>
    <w:p>
      <w:pPr>
        <w:jc w:val="left"/>
        <w:spacing w:line="312" w:lineRule="auto"/>
        <w:widowControl/>
        <w:rPr>
          <w:rFonts w:hint="eastAsia" w:ascii="宋体" w:hAnsi="宋体" w:eastAsia="宋体" w:cs="宋体"/>
          <w:b/>
          <w:sz w:val="30"/>
          <w:highlight w:val="none"/>
        </w:rPr>
      </w:pPr>
      <w:r>
        <w:rPr>
          <w:rFonts w:hint="eastAsia" w:ascii="宋体" w:hAnsi="宋体" w:eastAsia="宋体" w:cs="宋体"/>
          <w:color w:val="auto"/>
          <w:sz w:val="24"/>
          <w:szCs w:val="20"/>
        </w:rPr>
        <w:t xml:space="preserve">银行帐号：32001718336052501620</w:t>
      </w:r>
      <w:r/>
    </w:p>
    <w:p>
      <w:pPr>
        <w:jc w:val="center"/>
        <w:spacing w:line="360" w:lineRule="auto"/>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第四章 评标标准</w:t>
      </w:r>
      <w:r/>
    </w:p>
    <w:tbl>
      <w:tblPr>
        <w:tblStyle w:val="836"/>
        <w:tblW w:w="93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20"/>
        <w:gridCol w:w="7590"/>
      </w:tblGrid>
      <w:tr>
        <w:trPr>
          <w:jc w:val="center"/>
          <w:trHeight w:val="454"/>
        </w:trPr>
        <w:tc>
          <w:tcPr>
            <w:tcW w:w="1720" w:type="dxa"/>
            <w:vAlign w:val="center"/>
            <w:textDirection w:val="lrTb"/>
            <w:noWrap w:val="false"/>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评分内容</w:t>
            </w:r>
            <w:r/>
          </w:p>
        </w:tc>
        <w:tc>
          <w:tcPr>
            <w:tcW w:w="7590" w:type="dxa"/>
            <w:vAlign w:val="center"/>
            <w:textDirection w:val="lrTb"/>
            <w:noWrap w:val="false"/>
          </w:tcPr>
          <w:p>
            <w:pPr>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评分</w:t>
            </w:r>
            <w:r>
              <w:rPr>
                <w:rFonts w:hint="eastAsia" w:ascii="宋体" w:hAnsi="宋体" w:eastAsia="宋体" w:cs="宋体"/>
                <w:b/>
                <w:bCs/>
                <w:sz w:val="24"/>
                <w:szCs w:val="24"/>
                <w:highlight w:val="none"/>
                <w:lang w:val="en-US" w:eastAsia="zh-CN"/>
              </w:rPr>
              <w:t xml:space="preserve">细则</w:t>
            </w:r>
            <w:r/>
          </w:p>
        </w:tc>
      </w:tr>
      <w:tr>
        <w:trPr>
          <w:jc w:val="center"/>
          <w:trHeight w:val="90"/>
        </w:trPr>
        <w:tc>
          <w:tcPr>
            <w:tcW w:w="1720"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投标报价（30分）</w:t>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设备投标报价</w:t>
            </w:r>
            <w:r>
              <w:rPr>
                <w:rFonts w:hint="default" w:ascii="Segoe UI" w:hAnsi="Segoe UI" w:eastAsia="Segoe UI" w:cs="Segoe UI"/>
                <w:b/>
                <w:bCs/>
                <w:i w:val="0"/>
                <w:iCs w:val="0"/>
                <w:caps w:val="0"/>
                <w:color w:val="auto"/>
                <w:spacing w:val="0"/>
                <w:sz w:val="24"/>
                <w:szCs w:val="24"/>
                <w:highlight w:val="none"/>
                <w:shd w:val="clear" w:color="auto" w:fill="ffffff"/>
              </w:rPr>
              <w:t xml:space="preserve">评分</w:t>
            </w:r>
            <w:r>
              <w:rPr>
                <w:rFonts w:hint="default" w:ascii="宋体" w:hAnsi="宋体" w:eastAsia="宋体" w:cs="宋体"/>
                <w:b/>
                <w:bCs/>
                <w:color w:val="auto"/>
                <w:sz w:val="24"/>
                <w:szCs w:val="24"/>
                <w:highlight w:val="none"/>
                <w:lang w:eastAsia="zh-CN"/>
              </w:rPr>
              <w:t xml:space="preserve"> (满分</w:t>
            </w:r>
            <w:r>
              <w:rPr>
                <w:rFonts w:hint="eastAsia" w:ascii="宋体" w:hAnsi="宋体" w:eastAsia="宋体" w:cs="宋体"/>
                <w:b/>
                <w:bCs/>
                <w:color w:val="auto"/>
                <w:sz w:val="24"/>
                <w:szCs w:val="24"/>
                <w:highlight w:val="none"/>
                <w:lang w:val="en-US" w:eastAsia="zh-CN"/>
              </w:rPr>
              <w:t xml:space="preserve">20</w:t>
            </w:r>
            <w:r>
              <w:rPr>
                <w:rFonts w:hint="default" w:ascii="宋体" w:hAnsi="宋体" w:eastAsia="宋体" w:cs="宋体"/>
                <w:b/>
                <w:bCs/>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1.投标人所提供的</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全部由符合政策要求的小微企业、监狱企业、享受政府采购支持政策的残疾人福利性单位承接的（以投标人提供的《中小企业声明函》、监狱企业证明文件和《残疾人福利性单位声明函》等相关材料为准），给予10%的价格扣除，用扣除后的价格参加评审。该投标人的评审价格=《开标一览表》中的“总价”*（100%-10%）。</w:t>
            </w:r>
            <w:r/>
          </w:p>
          <w:p>
            <w:pPr>
              <w:numPr>
                <w:ilvl w:val="0"/>
                <w:numId w:val="0"/>
              </w:numPr>
              <w:spacing w:line="3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rPr>
                <w:rFonts w:hint="eastAsia" w:ascii="宋体" w:hAnsi="宋体" w:eastAsia="宋体" w:cs="宋体"/>
                <w:sz w:val="24"/>
                <w:highlight w:val="none"/>
                <w:lang w:val="en-US" w:eastAsia="zh-CN"/>
              </w:rPr>
            </w:pPr>
            <w:r>
              <w:rPr>
                <w:rFonts w:hint="eastAsia" w:ascii="宋体" w:hAnsi="宋体" w:eastAsia="宋体" w:cs="宋体"/>
                <w:color w:val="auto"/>
                <w:sz w:val="24"/>
                <w:szCs w:val="24"/>
                <w:highlight w:val="none"/>
                <w:lang w:val="en-US" w:eastAsia="zh-CN"/>
              </w:rPr>
              <w:t xml:space="preserve">3.投标人同时满足上述第1条及第2条规定的优惠政策的，</w:t>
            </w:r>
            <w:r>
              <w:rPr>
                <w:rFonts w:hint="eastAsia" w:ascii="宋体" w:hAnsi="宋体" w:eastAsia="宋体" w:cs="宋体"/>
                <w:color w:val="auto"/>
                <w:sz w:val="24"/>
                <w:szCs w:val="24"/>
                <w:highlight w:val="none"/>
              </w:rPr>
              <w:t xml:space="preserve">给予</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0%的价格扣除，用扣除后的价格参加评审。该投标人的评审价格=《开标一览表》中的“总价”*（100%-</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p>
        </w:tc>
      </w:tr>
      <w:tr>
        <w:trPr>
          <w:jc w:val="center"/>
          <w:trHeight w:val="90"/>
        </w:trPr>
        <w:tc>
          <w:tcPr>
            <w:tcW w:w="1720"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590" w:type="dxa"/>
            <w:vAlign w:val="center"/>
            <w:textDirection w:val="lrTb"/>
            <w:noWrap w:val="false"/>
          </w:tcPr>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eastAsia="zh-CN"/>
              </w:rPr>
              <w:t xml:space="preserve">专机专用耗材投标报价评分 (满分</w:t>
            </w:r>
            <w:r>
              <w:rPr>
                <w:rFonts w:hint="eastAsia" w:ascii="宋体" w:hAnsi="宋体" w:eastAsia="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lang w:eastAsia="zh-CN"/>
              </w:rPr>
              <w:t xml:space="preserve">分)：</w:t>
            </w:r>
            <w:r/>
          </w:p>
          <w:p>
            <w:pPr>
              <w:jc w:val="lef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评审时以手术动力系统和耳内镜等离子系统两种耗材的单价合计金额作为该供应商的“核心专机专用耗材评审价格”参与评分。</w:t>
            </w:r>
            <w:r/>
          </w:p>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各供应商价格得分=最低投标价格（即供应商中的最低评审价格）÷各供应商评审价格×</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，结果计算小数点后保留两位。</w:t>
            </w:r>
            <w:r/>
          </w:p>
          <w:p>
            <w:pPr>
              <w:spacing w:line="360" w:lineRule="exact"/>
              <w:rPr>
                <w:rFonts w:hint="eastAsia" w:ascii="宋体" w:hAnsi="宋体" w:eastAsia="宋体" w:cs="宋体"/>
                <w:color w:val="auto"/>
                <w:sz w:val="24"/>
                <w:szCs w:val="24"/>
                <w:highlight w:val="none"/>
                <w:lang w:val="en-US" w:eastAsia="zh-CN"/>
              </w:rPr>
            </w:pPr>
            <w:r>
              <w:rPr>
                <w:rFonts w:hint="default" w:ascii="Segoe UI" w:hAnsi="Segoe UI" w:eastAsia="Segoe UI" w:cs="Segoe UI"/>
                <w:b/>
                <w:bCs/>
                <w:i w:val="0"/>
                <w:iCs w:val="0"/>
                <w:caps w:val="0"/>
                <w:color w:val="auto"/>
                <w:spacing w:val="0"/>
                <w:sz w:val="24"/>
                <w:szCs w:val="24"/>
                <w:highlight w:val="none"/>
                <w:shd w:val="clear" w:color="auto" w:fill="ffffff"/>
              </w:rPr>
              <w:t xml:space="preserve">特别说明</w:t>
            </w:r>
            <w:r>
              <w:rPr>
                <w:rFonts w:hint="default" w:ascii="Segoe UI" w:hAnsi="Segoe UI" w:eastAsia="Segoe UI" w:cs="Segoe UI"/>
                <w:i w:val="0"/>
                <w:iCs w:val="0"/>
                <w:caps w:val="0"/>
                <w:color w:val="auto"/>
                <w:spacing w:val="0"/>
                <w:sz w:val="24"/>
                <w:szCs w:val="24"/>
                <w:highlight w:val="none"/>
                <w:shd w:val="clear" w:color="auto" w:fill="ffffff"/>
              </w:rPr>
              <w:t xml:space="preserve">：</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核心</w:t>
            </w:r>
            <w:r>
              <w:rPr>
                <w:rFonts w:hint="eastAsia" w:ascii="Segoe UI" w:hAnsi="Segoe UI" w:eastAsia="宋体" w:cs="Segoe UI"/>
                <w:b/>
                <w:bCs/>
                <w:i w:val="0"/>
                <w:iCs w:val="0"/>
                <w:caps w:val="0"/>
                <w:color w:val="auto"/>
                <w:spacing w:val="0"/>
                <w:sz w:val="24"/>
                <w:szCs w:val="24"/>
                <w:highlight w:val="none"/>
                <w:shd w:val="clear" w:color="auto" w:fill="ffffff"/>
                <w:lang w:eastAsia="zh-CN"/>
              </w:rPr>
              <w:t xml:space="preserve">专机专用耗材”报价，不计入投标总价，仅作为耗材价格评分的依据。</w:t>
            </w:r>
            <w:r>
              <w:rPr>
                <w:rFonts w:hint="default" w:ascii="Segoe UI" w:hAnsi="Segoe UI" w:eastAsia="Segoe UI" w:cs="Segoe UI"/>
                <w:b/>
                <w:bCs/>
                <w:i w:val="0"/>
                <w:iCs w:val="0"/>
                <w:caps w:val="0"/>
                <w:color w:val="auto"/>
                <w:spacing w:val="0"/>
                <w:sz w:val="24"/>
                <w:szCs w:val="24"/>
                <w:highlight w:val="none"/>
                <w:shd w:val="clear" w:color="auto" w:fill="ffffff"/>
              </w:rPr>
              <w:t xml:space="preserve">如</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供应商</w:t>
            </w:r>
            <w:r>
              <w:rPr>
                <w:rFonts w:hint="default" w:ascii="Segoe UI" w:hAnsi="Segoe UI" w:eastAsia="Segoe UI" w:cs="Segoe UI"/>
                <w:b/>
                <w:bCs/>
                <w:i w:val="0"/>
                <w:iCs w:val="0"/>
                <w:caps w:val="0"/>
                <w:color w:val="auto"/>
                <w:spacing w:val="0"/>
                <w:sz w:val="24"/>
                <w:szCs w:val="24"/>
                <w:highlight w:val="none"/>
                <w:shd w:val="clear" w:color="auto" w:fill="ffffff"/>
              </w:rPr>
              <w:t xml:space="preserve">就耗材报价0元，评标时其评审价格按1元计算</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p>
        </w:tc>
      </w:tr>
      <w:tr>
        <w:trPr>
          <w:jc w:val="center"/>
          <w:trHeight w:val="424"/>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技术</w:t>
            </w:r>
            <w:r>
              <w:rPr>
                <w:rFonts w:hint="eastAsia" w:ascii="宋体" w:hAnsi="宋体" w:cs="宋体"/>
                <w:color w:val="auto"/>
                <w:sz w:val="24"/>
                <w:szCs w:val="24"/>
                <w:highlight w:val="none"/>
                <w:lang w:eastAsia="zh-CN"/>
              </w:rPr>
              <w:t xml:space="preserve">规格</w:t>
            </w:r>
            <w:r>
              <w:rPr>
                <w:rFonts w:hint="eastAsia" w:ascii="宋体" w:hAnsi="宋体" w:eastAsia="宋体" w:cs="宋体"/>
                <w:color w:val="auto"/>
                <w:sz w:val="24"/>
                <w:szCs w:val="24"/>
                <w:highlight w:val="none"/>
              </w:rPr>
              <w:t xml:space="preserve">参数（</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依据投标文件中偏离表、技术规格说明对招标文件《第六章 采购需求》</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val="en-US" w:eastAsia="zh-CN"/>
              </w:rPr>
              <w:t xml:space="preserve">三</w:t>
            </w:r>
            <w:r>
              <w:rPr>
                <w:rFonts w:hint="eastAsia" w:ascii="宋体" w:hAnsi="宋体" w:eastAsia="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技术参数要求”</w:t>
            </w:r>
            <w:r>
              <w:rPr>
                <w:rFonts w:hint="eastAsia" w:ascii="宋体" w:hAnsi="宋体" w:eastAsia="宋体" w:cs="宋体"/>
                <w:color w:val="000000"/>
                <w:sz w:val="24"/>
                <w:szCs w:val="24"/>
                <w:highlight w:val="none"/>
              </w:rPr>
              <w:t xml:space="preserve">满足程度进行评价。</w:t>
            </w:r>
            <w:r/>
          </w:p>
          <w:p>
            <w:pPr>
              <w:rPr>
                <w:rFonts w:hint="default" w:ascii="Segoe UI" w:hAnsi="Segoe UI" w:eastAsia="Segoe UI" w:cs="Segoe UI"/>
                <w:i w:val="0"/>
                <w:iCs w:val="0"/>
                <w:caps w:val="0"/>
                <w:color w:val="0f1115"/>
                <w:spacing w:val="0"/>
                <w:sz w:val="24"/>
                <w:szCs w:val="24"/>
                <w:shd w:val="clear" w:color="auto" w:fill="ffffff"/>
              </w:rPr>
            </w:pPr>
            <w:r>
              <w:rPr>
                <w:rFonts w:ascii="Segoe UI" w:hAnsi="Segoe UI" w:eastAsia="Segoe UI" w:cs="Segoe UI"/>
                <w:i w:val="0"/>
                <w:iCs w:val="0"/>
                <w:caps w:val="0"/>
                <w:color w:val="0f1115"/>
                <w:spacing w:val="0"/>
                <w:sz w:val="24"/>
                <w:szCs w:val="24"/>
                <w:shd w:val="clear" w:color="auto" w:fill="ffffff"/>
              </w:rPr>
              <w:t xml:space="preserve">满足招标文件基本技术要求的得</w:t>
            </w:r>
            <w:r>
              <w:rPr>
                <w:rFonts w:hint="eastAsia" w:ascii="Segoe UI" w:hAnsi="Segoe UI" w:cs="Segoe UI"/>
                <w:i w:val="0"/>
                <w:iCs w:val="0"/>
                <w:caps w:val="0"/>
                <w:color w:val="0f1115"/>
                <w:spacing w:val="0"/>
                <w:sz w:val="24"/>
                <w:szCs w:val="24"/>
                <w:shd w:val="clear" w:color="auto" w:fill="ffffff"/>
                <w:lang w:val="en-US" w:eastAsia="zh-CN"/>
              </w:rPr>
              <w:t xml:space="preserve">30</w:t>
            </w:r>
            <w:r>
              <w:rPr>
                <w:rFonts w:ascii="Segoe UI" w:hAnsi="Segoe UI" w:eastAsia="Segoe UI" w:cs="Segoe UI"/>
                <w:i w:val="0"/>
                <w:iCs w:val="0"/>
                <w:caps w:val="0"/>
                <w:color w:val="0f1115"/>
                <w:spacing w:val="0"/>
                <w:sz w:val="24"/>
                <w:szCs w:val="24"/>
                <w:shd w:val="clear" w:color="auto" w:fill="ffffff"/>
              </w:rPr>
              <w:t xml:space="preserve">分，加“▲”为次重要参数</w:t>
            </w:r>
            <w:r>
              <w:rPr>
                <w:rFonts w:ascii="Segoe UI" w:hAnsi="Segoe UI" w:eastAsia="Segoe UI" w:cs="Segoe UI"/>
                <w:b w:val="0"/>
                <w:bCs w:val="0"/>
                <w:i w:val="0"/>
                <w:iCs w:val="0"/>
                <w:caps w:val="0"/>
                <w:color w:val="auto"/>
                <w:spacing w:val="0"/>
                <w:sz w:val="24"/>
                <w:szCs w:val="24"/>
                <w:shd w:val="clear" w:color="auto" w:fill="ffffff"/>
              </w:rPr>
              <w:t xml:space="preserve">，</w:t>
            </w:r>
            <w:r>
              <w:rPr>
                <w:rStyle w:val="864"/>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w:t>
            </w:r>
            <w:r>
              <w:rPr>
                <w:rFonts w:hint="eastAsia" w:ascii="Segoe UI" w:hAnsi="Segoe UI" w:cs="Segoe UI"/>
                <w:b w:val="0"/>
                <w:bCs w:val="0"/>
                <w:i w:val="0"/>
                <w:iCs w:val="0"/>
                <w:caps w:val="0"/>
                <w:color w:val="auto"/>
                <w:spacing w:val="0"/>
                <w:sz w:val="24"/>
                <w:szCs w:val="24"/>
                <w:shd w:val="clear" w:color="auto" w:fill="ffffff"/>
                <w:lang w:val="en-US" w:eastAsia="zh-CN"/>
              </w:rPr>
              <w:t xml:space="preserve">3</w:t>
            </w:r>
            <w:r>
              <w:rPr>
                <w:rFonts w:hint="default" w:ascii="Segoe UI" w:hAnsi="Segoe UI" w:eastAsia="Segoe UI" w:cs="Segoe UI"/>
                <w:b w:val="0"/>
                <w:bCs w:val="0"/>
                <w:i w:val="0"/>
                <w:iCs w:val="0"/>
                <w:caps w:val="0"/>
                <w:color w:val="auto"/>
                <w:spacing w:val="0"/>
                <w:sz w:val="24"/>
                <w:szCs w:val="24"/>
                <w:shd w:val="clear" w:color="auto" w:fill="ffffff"/>
              </w:rPr>
              <w:t xml:space="preserve">分；其他未标注参数为一般响应指标，</w:t>
            </w:r>
            <w:r>
              <w:rPr>
                <w:rStyle w:val="864"/>
                <w:rFonts w:hint="default" w:ascii="Segoe UI" w:hAnsi="Segoe UI" w:eastAsia="Segoe UI" w:cs="Segoe UI"/>
                <w:b w:val="0"/>
                <w:bCs w:val="0"/>
                <w:i w:val="0"/>
                <w:iCs w:val="0"/>
                <w:caps w:val="0"/>
                <w:color w:val="auto"/>
                <w:spacing w:val="0"/>
                <w:sz w:val="24"/>
                <w:szCs w:val="24"/>
                <w:shd w:val="clear" w:color="auto" w:fill="ffffff"/>
              </w:rPr>
              <w:t xml:space="preserve">有不满足或负偏离的</w:t>
            </w:r>
            <w:r>
              <w:rPr>
                <w:rFonts w:hint="default" w:ascii="Segoe UI" w:hAnsi="Segoe UI" w:eastAsia="Segoe UI" w:cs="Segoe UI"/>
                <w:b w:val="0"/>
                <w:bCs w:val="0"/>
                <w:i w:val="0"/>
                <w:iCs w:val="0"/>
                <w:caps w:val="0"/>
                <w:color w:val="auto"/>
                <w:spacing w:val="0"/>
                <w:sz w:val="24"/>
                <w:szCs w:val="24"/>
                <w:shd w:val="clear" w:color="auto" w:fill="ffffff"/>
              </w:rPr>
              <w:t xml:space="preserve">，每一项扣1分；扣完为止</w:t>
            </w:r>
            <w:r>
              <w:rPr>
                <w:rFonts w:hint="eastAsia" w:ascii="Segoe UI" w:hAnsi="Segoe UI" w:eastAsia="宋体" w:cs="Segoe UI"/>
                <w:b w:val="0"/>
                <w:bCs w:val="0"/>
                <w:i w:val="0"/>
                <w:iCs w:val="0"/>
                <w:caps w:val="0"/>
                <w:color w:val="auto"/>
                <w:spacing w:val="0"/>
                <w:sz w:val="24"/>
                <w:szCs w:val="24"/>
                <w:shd w:val="clear" w:color="auto" w:fill="ffffff"/>
                <w:lang w:eastAsia="zh-CN"/>
              </w:rPr>
              <w:t xml:space="preserve">。</w:t>
            </w:r>
            <w:r>
              <w:rPr>
                <w:rFonts w:hint="default" w:ascii="Segoe UI" w:hAnsi="Segoe UI" w:eastAsia="Segoe UI" w:cs="Segoe UI"/>
                <w:b w:val="0"/>
                <w:bCs w:val="0"/>
                <w:i w:val="0"/>
                <w:iCs w:val="0"/>
                <w:caps w:val="0"/>
                <w:color w:val="auto"/>
                <w:spacing w:val="0"/>
                <w:sz w:val="24"/>
                <w:szCs w:val="24"/>
                <w:shd w:val="clear" w:color="auto" w:fill="ffffff"/>
              </w:rPr>
              <w:t xml:space="preserve">本项最高得</w:t>
            </w:r>
            <w:r>
              <w:rPr>
                <w:rFonts w:hint="eastAsia" w:ascii="Segoe UI" w:hAnsi="Segoe UI" w:cs="Segoe UI"/>
                <w:b w:val="0"/>
                <w:bCs w:val="0"/>
                <w:i w:val="0"/>
                <w:iCs w:val="0"/>
                <w:caps w:val="0"/>
                <w:color w:val="auto"/>
                <w:spacing w:val="0"/>
                <w:sz w:val="24"/>
                <w:szCs w:val="24"/>
                <w:shd w:val="clear" w:color="auto" w:fill="ffffff"/>
                <w:lang w:val="en-US" w:eastAsia="zh-CN"/>
              </w:rPr>
              <w:t xml:space="preserve">30</w:t>
            </w:r>
            <w:r>
              <w:rPr>
                <w:rFonts w:hint="default" w:ascii="Segoe UI" w:hAnsi="Segoe UI" w:eastAsia="Segoe UI" w:cs="Segoe UI"/>
                <w:b w:val="0"/>
                <w:bCs w:val="0"/>
                <w:i w:val="0"/>
                <w:iCs w:val="0"/>
                <w:caps w:val="0"/>
                <w:color w:val="auto"/>
                <w:spacing w:val="0"/>
                <w:sz w:val="24"/>
                <w:szCs w:val="24"/>
                <w:shd w:val="clear" w:color="auto" w:fill="ffffff"/>
              </w:rPr>
              <w:t xml:space="preserve">分，最低得0分</w:t>
            </w:r>
            <w:r>
              <w:rPr>
                <w:rFonts w:hint="default" w:ascii="Segoe UI" w:hAnsi="Segoe UI" w:eastAsia="Segoe UI" w:cs="Segoe UI"/>
                <w:i w:val="0"/>
                <w:iCs w:val="0"/>
                <w:caps w:val="0"/>
                <w:color w:val="0f1115"/>
                <w:spacing w:val="0"/>
                <w:sz w:val="24"/>
                <w:szCs w:val="24"/>
                <w:shd w:val="clear" w:color="auto" w:fill="ffffff"/>
              </w:rPr>
              <w:t xml:space="preserve">。</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注：</w:t>
            </w:r>
            <w:r>
              <w:rPr>
                <w:rFonts w:hint="eastAsia" w:ascii="宋体" w:hAnsi="宋体" w:eastAsia="宋体" w:cs="宋体"/>
                <w:b/>
                <w:bCs/>
                <w:color w:val="auto"/>
                <w:sz w:val="24"/>
                <w:szCs w:val="24"/>
                <w:lang w:val="en-US" w:eastAsia="zh-CN"/>
              </w:rPr>
              <w:t xml:space="preserve">1、未按照招标文件要求提供证明材料或证明材料无法证明满足响应指标的视为负偏离。</w:t>
            </w:r>
            <w:r/>
          </w:p>
          <w:p>
            <w:pPr>
              <w:rPr>
                <w:rFonts w:hint="eastAsia" w:ascii="宋体" w:hAnsi="宋体" w:eastAsia="宋体" w:cs="宋体"/>
                <w:b w:val="0"/>
                <w:bCs w:val="0"/>
                <w:color w:val="ff0000"/>
                <w:sz w:val="24"/>
                <w:szCs w:val="24"/>
                <w:lang w:val="en-US" w:eastAsia="zh-CN"/>
              </w:rPr>
            </w:pPr>
            <w:r>
              <w:rPr>
                <w:rFonts w:hint="eastAsia" w:ascii="宋体" w:hAnsi="宋体" w:eastAsia="宋体" w:cs="宋体"/>
                <w:b/>
                <w:bCs/>
                <w:color w:val="auto"/>
                <w:sz w:val="24"/>
                <w:szCs w:val="24"/>
                <w:lang w:val="en-US" w:eastAsia="zh-CN"/>
              </w:rPr>
              <w:t xml:space="preserve">2、</w:t>
            </w:r>
            <w:r>
              <w:rPr>
                <w:rFonts w:ascii="Segoe UI" w:hAnsi="Segoe UI" w:eastAsia="Segoe UI" w:cs="Segoe UI"/>
                <w:b/>
                <w:bCs/>
                <w:i w:val="0"/>
                <w:iCs w:val="0"/>
                <w:caps w:val="0"/>
                <w:color w:val="auto"/>
                <w:spacing w:val="0"/>
                <w:sz w:val="24"/>
                <w:szCs w:val="24"/>
                <w:shd w:val="clear" w:color="auto" w:fill="ffffff"/>
              </w:rPr>
              <w:t xml:space="preserve">参数符号说明：</w:t>
            </w:r>
            <w:r>
              <w:rPr>
                <w:rFonts w:hint="eastAsia" w:ascii="宋体" w:hAnsi="宋体" w:eastAsia="宋体" w:cs="宋体"/>
                <w:b/>
                <w:bCs/>
                <w:color w:val="auto"/>
                <w:sz w:val="24"/>
                <w:szCs w:val="24"/>
                <w:highlight w:val="none"/>
              </w:rPr>
              <w:t xml:space="preserve">加</w:t>
            </w:r>
            <w:r>
              <w:rPr>
                <w:rFonts w:ascii="Segoe UI" w:hAnsi="Segoe UI" w:eastAsia="Segoe UI" w:cs="Segoe UI"/>
                <w:b/>
                <w:bCs/>
                <w:i w:val="0"/>
                <w:iCs w:val="0"/>
                <w:caps w:val="0"/>
                <w:color w:val="auto"/>
                <w:spacing w:val="0"/>
                <w:sz w:val="24"/>
                <w:szCs w:val="24"/>
                <w:shd w:val="clear" w:color="auto" w:fill="ffffff"/>
              </w:rPr>
              <w:t xml:space="preserve">“▲”次重要参数；未标注为一般响应指标。</w:t>
            </w:r>
            <w:r/>
          </w:p>
        </w:tc>
      </w:tr>
      <w:tr>
        <w:trPr>
          <w:jc w:val="center"/>
          <w:trHeight w:val="90"/>
        </w:trPr>
        <w:tc>
          <w:tcPr>
            <w:tcW w:w="1720"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实施方案（</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根据投标人投标文件中提供的</w:t>
            </w:r>
            <w:r>
              <w:rPr>
                <w:rFonts w:hint="eastAsia" w:ascii="宋体" w:hAnsi="宋体" w:eastAsia="宋体" w:cs="宋体"/>
                <w:color w:val="000000"/>
                <w:sz w:val="24"/>
                <w:szCs w:val="24"/>
                <w:highlight w:val="none"/>
              </w:rPr>
              <w:t xml:space="preserve">项目实施方案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内容须包含但不限于：</w:t>
            </w:r>
            <w:r>
              <w:rPr>
                <w:rFonts w:hint="eastAsia" w:ascii="宋体" w:hAnsi="宋体" w:eastAsia="宋体" w:cs="宋体"/>
                <w:sz w:val="24"/>
                <w:szCs w:val="24"/>
              </w:rPr>
              <w:t xml:space="preserve">人员安排、实施流程、供货保障措施、供货计划安排、应急方案、验收方案</w:t>
            </w:r>
            <w:r>
              <w:rPr>
                <w:rFonts w:hint="eastAsia" w:ascii="宋体" w:hAnsi="宋体" w:eastAsia="宋体" w:cs="宋体"/>
                <w:color w:val="auto"/>
                <w:sz w:val="24"/>
                <w:szCs w:val="24"/>
                <w:highlight w:val="none"/>
                <w:lang w:val="en-US" w:eastAsia="zh-CN"/>
              </w:rPr>
              <w:t xml:space="preserve">等</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对内容的全面性、针对性、可行性进行评价。</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全面性（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分）：全面具体详实得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较全面详实的得3分</w:t>
            </w:r>
            <w:r>
              <w:rPr>
                <w:rFonts w:hint="eastAsia" w:ascii="宋体" w:hAnsi="宋体" w:eastAsia="宋体" w:cs="宋体"/>
                <w:color w:val="000000"/>
                <w:sz w:val="24"/>
                <w:szCs w:val="24"/>
                <w:highlight w:val="none"/>
              </w:rPr>
              <w:t xml:space="preserve">；</w:t>
            </w:r>
            <w:r>
              <w:rPr>
                <w:rFonts w:hint="eastAsia" w:ascii="宋体" w:hAnsi="宋体" w:eastAsia="宋体" w:cs="宋体"/>
                <w:i w:val="0"/>
                <w:iCs w:val="0"/>
                <w:caps w:val="0"/>
                <w:color w:val="0f1115"/>
                <w:spacing w:val="0"/>
                <w:sz w:val="24"/>
                <w:szCs w:val="24"/>
                <w:shd w:val="clear" w:color="auto" w:fill="ffffff"/>
              </w:rPr>
              <w:t xml:space="preserve">基本可行的得2分；内容部分欠缺的得1分；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针对性</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：针对性强得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分；针对性较强得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i w:val="0"/>
                <w:iCs w:val="0"/>
                <w:caps w:val="0"/>
                <w:color w:val="0f1115"/>
                <w:spacing w:val="0"/>
                <w:sz w:val="24"/>
                <w:szCs w:val="24"/>
                <w:shd w:val="clear" w:color="auto" w:fill="ffffff"/>
              </w:rPr>
              <w:t xml:space="preserve">针对性一般得2分；</w:t>
            </w:r>
            <w:r>
              <w:rPr>
                <w:rFonts w:hint="eastAsia" w:ascii="宋体" w:hAnsi="宋体" w:eastAsia="宋体" w:cs="宋体"/>
                <w:color w:val="000000"/>
                <w:sz w:val="24"/>
                <w:szCs w:val="24"/>
                <w:highlight w:val="none"/>
              </w:rPr>
              <w:t xml:space="preserve">针对性不强得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可行性（</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：符合实际切实可行得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分；较切实可行得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；可行性一般得2分；</w:t>
            </w:r>
            <w:r>
              <w:rPr>
                <w:rFonts w:hint="eastAsia" w:ascii="宋体" w:hAnsi="宋体" w:eastAsia="宋体" w:cs="宋体"/>
                <w:color w:val="000000"/>
                <w:sz w:val="24"/>
                <w:szCs w:val="24"/>
                <w:highlight w:val="none"/>
              </w:rPr>
              <w:t xml:space="preserve">可行性欠缺得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pStyle w:val="844"/>
              <w:ind w:left="0" w:firstLine="0"/>
              <w:rPr>
                <w:rFonts w:hint="eastAsia"/>
              </w:rPr>
            </w:pPr>
            <w:r>
              <w:rPr>
                <w:rFonts w:hint="eastAsia" w:ascii="宋体" w:hAnsi="宋体" w:eastAsia="宋体" w:cs="宋体"/>
              </w:rPr>
              <w:t xml:space="preserve">未提供不得分。本项最高得</w:t>
            </w:r>
            <w:r>
              <w:rPr>
                <w:rFonts w:hint="eastAsia" w:ascii="宋体" w:hAnsi="宋体" w:eastAsia="宋体" w:cs="宋体"/>
                <w:lang w:val="en-US" w:eastAsia="zh-CN"/>
              </w:rPr>
              <w:t xml:space="preserve">15</w:t>
            </w:r>
            <w:r>
              <w:rPr>
                <w:rFonts w:hint="eastAsia" w:ascii="宋体" w:hAnsi="宋体" w:eastAsia="宋体" w:cs="宋体"/>
              </w:rPr>
              <w:t xml:space="preserve">分，最低不得分。</w:t>
            </w:r>
            <w:r/>
          </w:p>
        </w:tc>
      </w:tr>
      <w:tr>
        <w:trPr>
          <w:jc w:val="center"/>
          <w:trHeight w:val="326"/>
        </w:trPr>
        <w:tc>
          <w:tcPr>
            <w:tcW w:w="172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售后服务</w:t>
            </w:r>
            <w:r>
              <w:rPr>
                <w:rFonts w:hint="eastAsia" w:ascii="宋体" w:hAnsi="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对投标文件中的质保期内售后服务方案</w:t>
            </w:r>
            <w:r>
              <w:rPr>
                <w:rFonts w:hint="eastAsia" w:ascii="宋体" w:hAnsi="宋体" w:eastAsia="宋体" w:cs="宋体"/>
                <w:color w:val="auto"/>
                <w:sz w:val="24"/>
                <w:szCs w:val="24"/>
                <w:highlight w:val="none"/>
              </w:rPr>
              <w:t xml:space="preserve">（包含但不限于服务方式、</w:t>
            </w:r>
            <w:r>
              <w:rPr>
                <w:rFonts w:hint="eastAsia" w:ascii="宋体" w:hAnsi="宋体" w:cs="宋体"/>
                <w:color w:val="auto"/>
                <w:sz w:val="24"/>
                <w:szCs w:val="24"/>
                <w:highlight w:val="none"/>
              </w:rPr>
              <w:t xml:space="preserve">免费质保期限、</w:t>
            </w:r>
            <w:r>
              <w:rPr>
                <w:rFonts w:hint="eastAsia" w:ascii="宋体" w:hAnsi="宋体" w:eastAsia="宋体" w:cs="宋体"/>
                <w:color w:val="auto"/>
                <w:sz w:val="24"/>
                <w:szCs w:val="24"/>
                <w:highlight w:val="none"/>
              </w:rPr>
              <w:t xml:space="preserve">响应时间、故障处理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售后服务人员配备</w:t>
            </w:r>
            <w:r>
              <w:rPr>
                <w:rFonts w:hint="eastAsia" w:ascii="宋体" w:hAnsi="宋体" w:cs="宋体"/>
                <w:color w:val="auto"/>
                <w:sz w:val="24"/>
                <w:szCs w:val="24"/>
                <w:highlight w:val="none"/>
                <w:lang w:val="en-US" w:eastAsia="zh-CN"/>
              </w:rPr>
              <w:t xml:space="preserve">、配件供应</w:t>
            </w:r>
            <w:r>
              <w:rPr>
                <w:rFonts w:hint="eastAsia" w:ascii="宋体" w:hAnsi="宋体" w:eastAsia="宋体" w:cs="宋体"/>
                <w:color w:val="auto"/>
                <w:sz w:val="24"/>
                <w:szCs w:val="24"/>
                <w:highlight w:val="none"/>
              </w:rPr>
              <w:t xml:space="preserve">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44"/>
              <w:ind w:left="0" w:firstLine="0"/>
              <w:rPr>
                <w:rFonts w:hint="eastAsia"/>
                <w:color w:val="auto"/>
                <w:lang w:val="en-US" w:eastAsia="zh-CN"/>
              </w:rPr>
            </w:pPr>
            <w:r>
              <w:rPr>
                <w:rFonts w:hint="eastAsia"/>
                <w:color w:val="auto"/>
                <w:lang w:val="en-US" w:eastAsia="zh-CN"/>
              </w:rPr>
              <w:t xml:space="preserve">方案内容详实完整、叙述清楚且合理的得6分；</w:t>
            </w:r>
            <w:r/>
          </w:p>
          <w:p>
            <w:pPr>
              <w:pStyle w:val="844"/>
              <w:ind w:left="0" w:firstLine="0"/>
              <w:rPr>
                <w:rFonts w:hint="eastAsia"/>
                <w:color w:val="auto"/>
                <w:lang w:val="en-US" w:eastAsia="zh-CN"/>
              </w:rPr>
            </w:pPr>
            <w:r>
              <w:rPr>
                <w:rFonts w:hint="eastAsia"/>
                <w:color w:val="auto"/>
                <w:lang w:val="en-US" w:eastAsia="zh-CN"/>
              </w:rPr>
              <w:t xml:space="preserve">方案内容较详实完整、叙述较清楚的得4分；</w:t>
            </w:r>
            <w:r/>
          </w:p>
          <w:p>
            <w:pPr>
              <w:pStyle w:val="844"/>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44"/>
              <w:ind w:left="0" w:firstLine="0"/>
              <w:rPr>
                <w:rFonts w:hint="eastAsia"/>
                <w:color w:val="auto"/>
                <w:lang w:val="en-US" w:eastAsia="zh-CN"/>
              </w:rPr>
            </w:pPr>
            <w:r>
              <w:rPr>
                <w:rFonts w:hint="eastAsia"/>
                <w:color w:val="auto"/>
                <w:lang w:val="en-US" w:eastAsia="zh-CN"/>
              </w:rPr>
              <w:t xml:space="preserve">方案内容一般得2分；</w:t>
            </w:r>
            <w:r/>
          </w:p>
          <w:p>
            <w:pPr>
              <w:pStyle w:val="844"/>
              <w:ind w:left="0" w:firstLine="0"/>
              <w:rPr>
                <w:rFonts w:hint="eastAsia"/>
                <w:color w:val="auto"/>
                <w:lang w:val="en-US" w:eastAsia="zh-CN"/>
              </w:rPr>
            </w:pPr>
            <w:r>
              <w:rPr>
                <w:rFonts w:hint="eastAsia"/>
                <w:color w:val="auto"/>
                <w:lang w:val="en-US" w:eastAsia="zh-CN"/>
              </w:rPr>
              <w:t xml:space="preserve">方案欠缺得1分；</w:t>
            </w:r>
            <w:r/>
          </w:p>
          <w:p>
            <w:pPr>
              <w:pStyle w:val="844"/>
              <w:ind w:left="0" w:firstLine="0"/>
              <w:rPr>
                <w:rFonts w:hint="eastAsia"/>
                <w:color w:val="auto"/>
              </w:rPr>
            </w:pPr>
            <w:r>
              <w:rPr>
                <w:rFonts w:hint="eastAsia"/>
                <w:color w:val="auto"/>
              </w:rPr>
              <w:t xml:space="preserve">未提供不得分。</w:t>
            </w:r>
            <w:r>
              <w:rPr>
                <w:rFonts w:hint="eastAsia"/>
                <w:color w:val="auto"/>
                <w:lang w:val="en-US" w:eastAsia="zh-CN"/>
              </w:rPr>
              <w:t xml:space="preserve">本项最高得6分</w:t>
            </w:r>
            <w:r>
              <w:rPr>
                <w:rFonts w:hint="eastAsia"/>
                <w:color w:val="auto"/>
              </w:rPr>
              <w:t xml:space="preserve">，最低不得分。</w:t>
            </w:r>
            <w:r/>
          </w:p>
        </w:tc>
      </w:tr>
      <w:tr>
        <w:trPr>
          <w:jc w:val="center"/>
          <w:trHeight w:val="2763"/>
        </w:trPr>
        <w:tc>
          <w:tcPr>
            <w:tcW w:w="172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59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对投标文件中的</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满</w:t>
            </w:r>
            <w:r>
              <w:rPr>
                <w:rFonts w:hint="eastAsia" w:ascii="宋体" w:hAnsi="宋体" w:eastAsia="宋体" w:cs="宋体"/>
                <w:color w:val="auto"/>
                <w:sz w:val="24"/>
                <w:szCs w:val="24"/>
                <w:highlight w:val="none"/>
              </w:rPr>
              <w:t xml:space="preserve">后售后服务方案（包含但不限于服务方式、响应时间、故障处理、质保期满后配件供应等）内容进行评分（</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pStyle w:val="844"/>
              <w:ind w:left="0" w:firstLine="0"/>
              <w:rPr>
                <w:rFonts w:hint="eastAsia"/>
                <w:color w:val="auto"/>
              </w:rPr>
            </w:pPr>
            <w:r>
              <w:rPr>
                <w:rFonts w:hint="eastAsia"/>
                <w:color w:val="auto"/>
              </w:rPr>
              <w:t xml:space="preserve">方案内容详实完整、叙述清楚且合理的得</w:t>
            </w:r>
            <w:r>
              <w:rPr>
                <w:rFonts w:hint="eastAsia"/>
                <w:color w:val="auto"/>
                <w:lang w:val="en-US" w:eastAsia="zh-CN"/>
              </w:rPr>
              <w:t xml:space="preserve">6</w:t>
            </w:r>
            <w:r>
              <w:rPr>
                <w:rFonts w:hint="eastAsia"/>
                <w:color w:val="auto"/>
              </w:rPr>
              <w:t xml:space="preserve">分；</w:t>
            </w:r>
            <w:r/>
          </w:p>
          <w:p>
            <w:pPr>
              <w:pStyle w:val="844"/>
              <w:ind w:left="0" w:firstLine="0"/>
              <w:rPr>
                <w:rFonts w:hint="eastAsia"/>
                <w:color w:val="auto"/>
              </w:rPr>
            </w:pPr>
            <w:r>
              <w:rPr>
                <w:rFonts w:hint="eastAsia"/>
                <w:color w:val="auto"/>
              </w:rPr>
              <w:t xml:space="preserve">方案内容较详实完整、叙述较清楚的得4分；</w:t>
            </w:r>
            <w:r/>
          </w:p>
          <w:p>
            <w:pPr>
              <w:pStyle w:val="844"/>
              <w:ind w:left="0" w:firstLine="0"/>
              <w:rPr>
                <w:rFonts w:hint="eastAsia"/>
                <w:color w:val="auto"/>
              </w:rPr>
            </w:pPr>
            <w:r>
              <w:rPr>
                <w:rFonts w:hint="eastAsia"/>
                <w:color w:val="auto"/>
              </w:rPr>
              <w:t xml:space="preserve">方案内容基本可行、基本清楚的得3分；</w:t>
            </w:r>
            <w:r/>
          </w:p>
          <w:p>
            <w:pPr>
              <w:pStyle w:val="844"/>
              <w:ind w:left="0" w:firstLine="0"/>
              <w:rPr>
                <w:rFonts w:hint="eastAsia"/>
                <w:color w:val="auto"/>
              </w:rPr>
            </w:pPr>
            <w:r>
              <w:rPr>
                <w:rFonts w:hint="eastAsia"/>
                <w:color w:val="auto"/>
              </w:rPr>
              <w:t xml:space="preserve">方案内容一般得2分；</w:t>
            </w:r>
            <w:r/>
          </w:p>
          <w:p>
            <w:pPr>
              <w:pStyle w:val="844"/>
              <w:ind w:left="0" w:firstLine="0"/>
              <w:rPr>
                <w:rFonts w:hint="eastAsia"/>
                <w:color w:val="auto"/>
              </w:rPr>
            </w:pPr>
            <w:r>
              <w:rPr>
                <w:rFonts w:hint="eastAsia"/>
                <w:color w:val="auto"/>
              </w:rPr>
              <w:t xml:space="preserve">方案欠缺得1分；</w:t>
            </w:r>
            <w:r/>
          </w:p>
          <w:p>
            <w:pPr>
              <w:pStyle w:val="844"/>
              <w:ind w:left="0" w:firstLine="0"/>
              <w:rPr>
                <w:rFonts w:hint="eastAsia"/>
                <w:color w:val="auto"/>
              </w:rPr>
            </w:pPr>
            <w:r>
              <w:rPr>
                <w:rFonts w:hint="eastAsia"/>
                <w:color w:val="auto"/>
              </w:rPr>
              <w:t xml:space="preserve">未提供不得分。本项最高得</w:t>
            </w:r>
            <w:r>
              <w:rPr>
                <w:rFonts w:hint="eastAsia"/>
                <w:color w:val="auto"/>
                <w:lang w:val="en-US" w:eastAsia="zh-CN"/>
              </w:rPr>
              <w:t xml:space="preserve">6</w:t>
            </w:r>
            <w:r>
              <w:rPr>
                <w:rFonts w:hint="eastAsia"/>
                <w:color w:val="auto"/>
              </w:rPr>
              <w:t xml:space="preserve">分，最低不得分。</w:t>
            </w:r>
            <w:r/>
          </w:p>
        </w:tc>
      </w:tr>
      <w:tr>
        <w:trPr>
          <w:jc w:val="center"/>
          <w:trHeight w:val="360"/>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lang w:val="en-US" w:eastAsia="zh-CN"/>
              </w:rPr>
              <w:t xml:space="preserve">培训方案</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590" w:type="dxa"/>
            <w:vAlign w:val="center"/>
            <w:textDirection w:val="lrTb"/>
            <w:noWrap w:val="false"/>
          </w:tcPr>
          <w:p>
            <w:pPr>
              <w:pStyle w:val="844"/>
              <w:ind w:left="0" w:firstLine="0"/>
              <w:rPr>
                <w:rFonts w:hint="eastAsia"/>
                <w:color w:val="auto"/>
                <w:lang w:val="en-US" w:eastAsia="zh-CN"/>
              </w:rPr>
            </w:pPr>
            <w:r>
              <w:rPr>
                <w:rFonts w:hint="eastAsia"/>
                <w:color w:val="auto"/>
                <w:lang w:val="en-US" w:eastAsia="zh-CN"/>
              </w:rPr>
              <w:t xml:space="preserve">对投标文件中的技术培训方案（包含但不限于技术培训计划、培训内容、培训方式等）内容进行评分：</w:t>
            </w:r>
            <w:r/>
          </w:p>
          <w:p>
            <w:pPr>
              <w:pStyle w:val="844"/>
              <w:ind w:left="0" w:firstLine="0"/>
              <w:rPr>
                <w:rFonts w:hint="eastAsia"/>
                <w:color w:val="auto"/>
                <w:lang w:val="en-US" w:eastAsia="zh-CN"/>
              </w:rPr>
            </w:pPr>
            <w:r>
              <w:rPr>
                <w:rFonts w:hint="eastAsia"/>
                <w:color w:val="auto"/>
                <w:lang w:val="en-US" w:eastAsia="zh-CN"/>
              </w:rPr>
              <w:t xml:space="preserve">方案内容详实完整、叙述清楚且合理的得7分；</w:t>
            </w:r>
            <w:r/>
          </w:p>
          <w:p>
            <w:pPr>
              <w:pStyle w:val="844"/>
              <w:ind w:left="0" w:firstLine="0"/>
              <w:rPr>
                <w:rFonts w:hint="eastAsia"/>
                <w:color w:val="auto"/>
                <w:lang w:val="en-US" w:eastAsia="zh-CN"/>
              </w:rPr>
            </w:pPr>
            <w:r>
              <w:rPr>
                <w:rFonts w:hint="eastAsia"/>
                <w:color w:val="auto"/>
                <w:lang w:val="en-US" w:eastAsia="zh-CN"/>
              </w:rPr>
              <w:t xml:space="preserve">方案内容较详实完整、叙述较清楚的得5分；</w:t>
            </w:r>
            <w:r/>
          </w:p>
          <w:p>
            <w:pPr>
              <w:pStyle w:val="844"/>
              <w:ind w:left="0" w:firstLine="0"/>
              <w:rPr>
                <w:rFonts w:hint="eastAsia"/>
                <w:color w:val="auto"/>
                <w:lang w:val="en-US" w:eastAsia="zh-CN"/>
              </w:rPr>
            </w:pPr>
            <w:r>
              <w:rPr>
                <w:rFonts w:hint="eastAsia"/>
                <w:color w:val="auto"/>
                <w:lang w:val="en-US" w:eastAsia="zh-CN"/>
              </w:rPr>
              <w:t xml:space="preserve">方案内容基本可行、基本清楚的得3分；</w:t>
            </w:r>
            <w:r/>
          </w:p>
          <w:p>
            <w:pPr>
              <w:pStyle w:val="844"/>
              <w:ind w:left="0" w:firstLine="0"/>
              <w:rPr>
                <w:rFonts w:hint="eastAsia"/>
                <w:color w:val="auto"/>
                <w:lang w:val="en-US" w:eastAsia="zh-CN"/>
              </w:rPr>
            </w:pPr>
            <w:r>
              <w:rPr>
                <w:rFonts w:hint="eastAsia"/>
                <w:color w:val="auto"/>
                <w:lang w:val="en-US" w:eastAsia="zh-CN"/>
              </w:rPr>
              <w:t xml:space="preserve">方案内容一般得2分；</w:t>
            </w:r>
            <w:r/>
          </w:p>
          <w:p>
            <w:pPr>
              <w:pStyle w:val="844"/>
              <w:ind w:left="0" w:firstLine="0"/>
              <w:rPr>
                <w:rFonts w:hint="eastAsia"/>
                <w:color w:val="auto"/>
                <w:lang w:val="en-US" w:eastAsia="zh-CN"/>
              </w:rPr>
            </w:pPr>
            <w:r>
              <w:rPr>
                <w:rFonts w:hint="eastAsia"/>
                <w:color w:val="auto"/>
                <w:lang w:val="en-US" w:eastAsia="zh-CN"/>
              </w:rPr>
              <w:t xml:space="preserve">方案欠缺得1分；</w:t>
            </w:r>
            <w:r/>
          </w:p>
          <w:p>
            <w:pPr>
              <w:pStyle w:val="844"/>
              <w:ind w:left="0" w:firstLine="0"/>
              <w:rPr>
                <w:rFonts w:hint="eastAsia"/>
                <w:color w:val="auto"/>
                <w:lang w:val="en-US" w:eastAsia="zh-CN"/>
              </w:rPr>
            </w:pPr>
            <w:r>
              <w:rPr>
                <w:rFonts w:hint="eastAsia"/>
                <w:color w:val="auto"/>
              </w:rPr>
              <w:t xml:space="preserve">未提供不得分。</w:t>
            </w:r>
            <w:r>
              <w:rPr>
                <w:rFonts w:hint="eastAsia"/>
                <w:color w:val="auto"/>
                <w:lang w:val="en-US" w:eastAsia="zh-CN"/>
              </w:rPr>
              <w:t xml:space="preserve">本项最高得7分</w:t>
            </w:r>
            <w:r>
              <w:rPr>
                <w:rFonts w:hint="eastAsia"/>
                <w:color w:val="auto"/>
              </w:rPr>
              <w:t xml:space="preserve">，最低不得分。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投标人业绩</w:t>
            </w:r>
            <w:r/>
          </w:p>
          <w:p>
            <w:pPr>
              <w:jc w:val="center"/>
              <w:rPr>
                <w:rFonts w:hint="eastAsia" w:ascii="宋体" w:hAnsi="宋体" w:eastAsia="宋体" w:cs="宋体"/>
                <w:color w:val="000000"/>
                <w:sz w:val="24"/>
                <w:szCs w:val="24"/>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分)</w:t>
            </w:r>
            <w:r/>
          </w:p>
        </w:tc>
        <w:tc>
          <w:tcPr>
            <w:tcW w:w="7590" w:type="dxa"/>
            <w:vAlign w:val="center"/>
            <w:textDirection w:val="lrTb"/>
            <w:noWrap w:val="false"/>
          </w:tcPr>
          <w:p>
            <w:pPr>
              <w:ind w:left="0" w:right="33" w:firstLine="0"/>
              <w:jc w:val="both"/>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投标文件中提供投标人为乙方，合同签订日期在2023年7月1日（含）以后，合同标的与本次采购标的同类或相似的合同，每项得2分，最高得4分。</w:t>
            </w:r>
            <w:r/>
          </w:p>
          <w:p>
            <w:pPr>
              <w:pStyle w:val="844"/>
              <w:ind w:left="0" w:firstLine="0"/>
              <w:rPr>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bidi="ar-SA"/>
              </w:rPr>
              <w:t xml:space="preserve">投标文件中需提供合同扫描件加盖电子签章（合同内容须清晰可辨，否则不得分）。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所投产品为“环境标志产品”(1分)</w:t>
            </w:r>
            <w:r/>
          </w:p>
        </w:tc>
        <w:tc>
          <w:tcPr>
            <w:tcW w:w="7590" w:type="dxa"/>
            <w:vAlign w:val="center"/>
            <w:textDirection w:val="lrTb"/>
            <w:noWrap w:val="false"/>
          </w:tcPr>
          <w:p>
            <w:pPr>
              <w:pStyle w:val="844"/>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w:t>
            </w:r>
            <w:r/>
          </w:p>
        </w:tc>
      </w:tr>
      <w:tr>
        <w:trPr>
          <w:jc w:val="center"/>
          <w:trHeight w:val="2145"/>
        </w:trPr>
        <w:tc>
          <w:tcPr>
            <w:tcW w:w="1720" w:type="dxa"/>
            <w:vAlign w:val="center"/>
            <w:textDirection w:val="lrTb"/>
            <w:noWrap w:val="false"/>
          </w:tcPr>
          <w:p>
            <w:pPr>
              <w:jc w:val="center"/>
              <w:rPr>
                <w:rFonts w:hint="eastAsia" w:ascii="宋体" w:hAnsi="宋体" w:eastAsia="宋体" w:cs="宋体"/>
                <w:b w:val="0"/>
                <w:bCs w:val="0"/>
                <w:color w:val="auto"/>
                <w:sz w:val="24"/>
                <w:szCs w:val="24"/>
                <w:lang w:val="en-US" w:eastAsia="zh-CN"/>
              </w:rPr>
            </w:pPr>
            <w:r>
              <w:rPr>
                <w:rFonts w:hint="eastAsia" w:ascii="宋体" w:hAnsi="宋体" w:eastAsia="宋体" w:cs="宋体"/>
                <w:color w:val="000000"/>
                <w:sz w:val="24"/>
                <w:szCs w:val="24"/>
              </w:rPr>
              <w:t xml:space="preserve">所投产品为“节能产品”（1分）</w:t>
            </w:r>
            <w:r/>
          </w:p>
        </w:tc>
        <w:tc>
          <w:tcPr>
            <w:tcW w:w="7590" w:type="dxa"/>
            <w:vAlign w:val="center"/>
            <w:textDirection w:val="lrTb"/>
            <w:noWrap w:val="false"/>
          </w:tcPr>
          <w:p>
            <w:pPr>
              <w:pStyle w:val="844"/>
              <w:ind w:left="0" w:firstLine="0"/>
              <w:rPr>
                <w:rFonts w:hint="eastAsia"/>
              </w:rPr>
            </w:pPr>
            <w:r>
              <w:rPr>
                <w:rFonts w:hint="eastAsia" w:ascii="宋体" w:hAnsi="宋体" w:eastAsia="宋体" w:cs="宋体"/>
                <w:color w:val="000000"/>
                <w:sz w:val="24"/>
                <w:szCs w:val="24"/>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w:t>
            </w:r>
            <w:r/>
          </w:p>
        </w:tc>
      </w:tr>
    </w:tbl>
    <w:p>
      <w:pPr>
        <w:spacing w:line="519" w:lineRule="atLeast"/>
        <w:rPr>
          <w:rFonts w:hint="eastAsia" w:ascii="宋体" w:hAnsi="宋体" w:eastAsia="宋体" w:cs="宋体"/>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2"/>
          <w:highlight w:val="none"/>
        </w:rPr>
        <w:t xml:space="preserve">本章说明：本项目采用综合评分法</w:t>
      </w:r>
      <w:r>
        <w:rPr>
          <w:rFonts w:hint="eastAsia" w:ascii="宋体" w:hAnsi="宋体" w:cs="宋体"/>
          <w:sz w:val="28"/>
          <w:szCs w:val="22"/>
          <w:highlight w:val="none"/>
          <w:lang w:eastAsia="zh-CN"/>
        </w:rPr>
        <w:t xml:space="preserve">，分值计算结果保留两位小数</w:t>
      </w:r>
      <w:r>
        <w:rPr>
          <w:rFonts w:hint="eastAsia" w:ascii="宋体" w:hAnsi="宋体" w:eastAsia="宋体" w:cs="宋体"/>
          <w:sz w:val="28"/>
          <w:szCs w:val="22"/>
          <w:highlight w:val="none"/>
        </w:rPr>
        <w:t xml:space="preserve">。</w:t>
      </w:r>
      <w:r/>
    </w:p>
    <w:p>
      <w:pPr>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44"/>
        <w:ind w:left="0" w:firstLine="0"/>
        <w:rPr>
          <w:rFonts w:hint="eastAsia"/>
          <w:highlight w:val="none"/>
        </w:rPr>
      </w:pPr>
      <w:r>
        <w:rPr>
          <w:rFonts w:hint="eastAsia"/>
          <w:highlight w:val="none"/>
        </w:rPr>
      </w:r>
      <w:r/>
    </w:p>
    <w:p>
      <w:pPr>
        <w:pStyle w:val="869"/>
        <w:ind w:left="0" w:firstLine="0"/>
        <w:rPr>
          <w:rFonts w:hint="eastAsia"/>
        </w:rPr>
      </w:pPr>
      <w:r>
        <w:rPr>
          <w:rFonts w:hint="eastAsia"/>
        </w:rPr>
      </w:r>
      <w:r/>
    </w:p>
    <w:p>
      <w:pPr>
        <w:rPr>
          <w:rFonts w:hint="eastAsia"/>
        </w:rPr>
      </w:pPr>
      <w:r>
        <w:rPr>
          <w:rFonts w:hint="eastAsia"/>
        </w:rPr>
      </w:r>
      <w:r/>
    </w:p>
    <w:p>
      <w:pPr>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第五章 拟签订的合同文本</w:t>
      </w:r>
      <w:r/>
    </w:p>
    <w:p>
      <w:pPr>
        <w:rPr>
          <w:rFonts w:hint="eastAsia" w:ascii="宋体" w:hAnsi="宋体" w:eastAsia="宋体" w:cs="宋体"/>
          <w:b/>
          <w:sz w:val="52"/>
          <w:szCs w:val="36"/>
          <w:highlight w:val="none"/>
        </w:rPr>
      </w:pPr>
      <w:r>
        <w:rPr>
          <w:rFonts w:hint="eastAsia" w:ascii="宋体" w:hAnsi="宋体" w:eastAsia="宋体" w:cs="宋体"/>
          <w:b/>
          <w:sz w:val="52"/>
          <w:szCs w:val="36"/>
          <w:highlight w:val="none"/>
        </w:rPr>
      </w:r>
      <w:r/>
    </w:p>
    <w:p>
      <w:pPr>
        <w:jc w:val="center"/>
        <w:rPr>
          <w:rFonts w:hint="eastAsia" w:ascii="宋体" w:hAnsi="宋体" w:eastAsia="宋体" w:cs="宋体"/>
          <w:b w:val="0"/>
          <w:bCs/>
          <w:sz w:val="72"/>
          <w:szCs w:val="72"/>
          <w:highlight w:val="none"/>
        </w:rPr>
      </w:pPr>
      <w:r>
        <w:rPr>
          <w:rFonts w:hint="eastAsia" w:ascii="宋体" w:hAnsi="宋体" w:eastAsia="宋体" w:cs="宋体"/>
          <w:b w:val="0"/>
          <w:bCs/>
          <w:sz w:val="72"/>
          <w:szCs w:val="72"/>
          <w:highlight w:val="none"/>
        </w:rPr>
        <w:t xml:space="preserve">政 府 采 购 合 同</w:t>
      </w:r>
      <w:r/>
    </w:p>
    <w:p>
      <w:pPr>
        <w:jc w:val="left"/>
        <w:rPr>
          <w:rFonts w:hint="eastAsia" w:ascii="宋体" w:hAnsi="宋体" w:eastAsia="宋体" w:cs="宋体"/>
          <w:b w:val="0"/>
          <w:bCs/>
          <w:sz w:val="36"/>
          <w:szCs w:val="36"/>
          <w:highlight w:val="none"/>
        </w:rPr>
      </w:pPr>
      <w:r>
        <w:rPr>
          <w:rFonts w:hint="eastAsia" w:ascii="宋体" w:hAnsi="宋体" w:eastAsia="宋体" w:cs="宋体"/>
          <w:b w:val="0"/>
          <w:bCs/>
          <w:sz w:val="36"/>
          <w:szCs w:val="36"/>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32"/>
          <w:szCs w:val="32"/>
          <w:highlight w:val="none"/>
        </w:rPr>
      </w:pPr>
      <w:r>
        <w:rPr>
          <w:rFonts w:hint="eastAsia" w:ascii="宋体" w:hAnsi="宋体" w:eastAsia="宋体" w:cs="宋体"/>
          <w:b w:val="0"/>
          <w:bCs/>
          <w:sz w:val="32"/>
          <w:szCs w:val="32"/>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项目编号：</w:t>
      </w:r>
      <w:r>
        <w:rPr>
          <w:rFonts w:hint="eastAsia" w:ascii="宋体" w:hAnsi="宋体" w:cs="宋体"/>
          <w:b w:val="0"/>
          <w:bCs/>
          <w:sz w:val="28"/>
          <w:szCs w:val="28"/>
          <w:highlight w:val="none"/>
          <w:lang w:eastAsia="zh-CN"/>
        </w:rPr>
        <w:t xml:space="preserve">JSZC-320000-JSZR-G2026-0050</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项目名称：</w:t>
      </w:r>
      <w:r>
        <w:rPr>
          <w:rFonts w:hint="eastAsia" w:ascii="宋体" w:hAnsi="宋体" w:cs="宋体"/>
          <w:b w:val="0"/>
          <w:bCs/>
          <w:sz w:val="28"/>
          <w:szCs w:val="28"/>
          <w:highlight w:val="none"/>
          <w:lang w:eastAsia="zh-CN"/>
        </w:rPr>
        <w:t xml:space="preserve">持续灌流下耳内窥镜系统及配套设备</w:t>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lang w:eastAsia="zh-CN"/>
        </w:rPr>
      </w:pPr>
      <w:r>
        <w:rPr>
          <w:rFonts w:hint="eastAsia" w:ascii="宋体" w:hAnsi="宋体" w:eastAsia="宋体" w:cs="宋体"/>
          <w:b w:val="0"/>
          <w:bCs/>
          <w:sz w:val="28"/>
          <w:szCs w:val="28"/>
          <w:highlight w:val="none"/>
        </w:rPr>
        <w:t xml:space="preserve">采购单位（甲方）：</w:t>
      </w:r>
      <w:r>
        <w:rPr>
          <w:rFonts w:hint="eastAsia" w:ascii="宋体" w:hAnsi="宋体" w:cs="宋体"/>
          <w:b w:val="0"/>
          <w:bCs/>
          <w:sz w:val="28"/>
          <w:szCs w:val="28"/>
          <w:highlight w:val="none"/>
          <w:lang w:eastAsia="zh-CN"/>
        </w:rPr>
        <w:t xml:space="preserve">徐州医科大学附属医院</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中标供应商（乙方）：</w:t>
      </w:r>
      <w:r/>
    </w:p>
    <w:p>
      <w:pPr>
        <w:ind w:firstLine="630"/>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r>
      <w:r/>
    </w:p>
    <w:p>
      <w:pPr>
        <w:jc w:val="left"/>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签订日期：    年  月  日</w:t>
      </w:r>
      <w:r/>
    </w:p>
    <w:p>
      <w:pPr>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ight="0"/>
        <w:spacing w:after="0"/>
        <w:rPr>
          <w:rFonts w:hint="eastAsia" w:ascii="宋体" w:hAnsi="宋体" w:eastAsia="宋体" w:cs="宋体"/>
          <w:b w:val="0"/>
          <w:bCs/>
          <w:sz w:val="24"/>
          <w:highlight w:val="none"/>
        </w:rPr>
      </w:pPr>
      <w:r>
        <w:rPr>
          <w:rFonts w:hint="eastAsia" w:ascii="宋体" w:hAnsi="宋体" w:eastAsia="宋体" w:cs="宋体"/>
          <w:b w:val="0"/>
          <w:bCs/>
          <w:sz w:val="24"/>
          <w:highlight w:val="none"/>
        </w:rPr>
      </w:r>
      <w:r/>
    </w:p>
    <w:p>
      <w:pPr>
        <w:pStyle w:val="877"/>
        <w:ind w:left="0" w:right="0"/>
        <w:spacing w:after="0" w:line="360" w:lineRule="auto"/>
        <w:rPr>
          <w:rFonts w:hint="eastAsia" w:ascii="宋体" w:hAnsi="宋体" w:eastAsia="宋体" w:cs="宋体"/>
          <w:b w:val="0"/>
          <w:bCs/>
          <w:sz w:val="28"/>
          <w:szCs w:val="28"/>
          <w:highlight w:val="none"/>
        </w:rPr>
      </w:pPr>
      <w:r>
        <w:rPr>
          <w:rFonts w:hint="eastAsia" w:ascii="宋体" w:hAnsi="宋体" w:eastAsia="宋体" w:cs="宋体"/>
          <w:b w:val="0"/>
          <w:bCs/>
          <w:sz w:val="28"/>
          <w:szCs w:val="28"/>
          <w:highlight w:val="none"/>
        </w:rPr>
        <w:t xml:space="preserve">友情提醒：采购人与中标</w:t>
      </w:r>
      <w:r>
        <w:rPr>
          <w:rFonts w:hint="eastAsia" w:ascii="宋体" w:hAnsi="宋体" w:cs="宋体"/>
          <w:b w:val="0"/>
          <w:bCs/>
          <w:sz w:val="28"/>
          <w:szCs w:val="28"/>
          <w:highlight w:val="none"/>
          <w:lang w:val="en-US" w:eastAsia="zh-CN"/>
        </w:rPr>
        <w:t xml:space="preserve">/</w:t>
      </w:r>
      <w:r>
        <w:rPr>
          <w:rFonts w:hint="eastAsia" w:ascii="宋体" w:hAnsi="宋体" w:eastAsia="宋体" w:cs="宋体"/>
          <w:b w:val="0"/>
          <w:bCs/>
          <w:sz w:val="28"/>
          <w:szCs w:val="28"/>
          <w:highlight w:val="none"/>
        </w:rPr>
        <w:t xml:space="preserve">成交供应商应当在中标通知书发出之日起</w:t>
      </w:r>
      <w:r>
        <w:rPr>
          <w:rFonts w:hint="eastAsia" w:ascii="宋体" w:hAnsi="宋体" w:eastAsia="宋体" w:cs="宋体"/>
          <w:b/>
          <w:bCs w:val="0"/>
          <w:sz w:val="32"/>
          <w:szCs w:val="32"/>
          <w:highlight w:val="none"/>
        </w:rPr>
        <w:t xml:space="preserve">三十</w:t>
      </w:r>
      <w:r>
        <w:rPr>
          <w:rFonts w:hint="eastAsia" w:ascii="宋体" w:hAnsi="宋体" w:eastAsia="宋体" w:cs="宋体"/>
          <w:b w:val="0"/>
          <w:bCs/>
          <w:sz w:val="28"/>
          <w:szCs w:val="28"/>
          <w:highlight w:val="none"/>
        </w:rPr>
        <w:t xml:space="preserve">日内，按照采购文件确定的事项签订政府采购合同。</w:t>
      </w:r>
      <w:r/>
    </w:p>
    <w:p>
      <w:pPr>
        <w:pStyle w:val="877"/>
        <w:ind w:left="0" w:right="0"/>
        <w:spacing w:after="0" w:line="360" w:lineRule="auto"/>
        <w:rPr>
          <w:rFonts w:hint="eastAsia" w:ascii="宋体" w:hAnsi="宋体" w:eastAsia="宋体" w:cs="宋体"/>
          <w:b w:val="0"/>
          <w:bCs/>
          <w:sz w:val="28"/>
          <w:szCs w:val="28"/>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val="0"/>
          <w:bCs/>
          <w:sz w:val="28"/>
          <w:szCs w:val="28"/>
          <w:highlight w:val="none"/>
        </w:rPr>
        <w:t xml:space="preserve">采购人应当自政府采购合同签订之日起</w:t>
      </w:r>
      <w:r>
        <w:rPr>
          <w:rFonts w:hint="eastAsia" w:ascii="宋体" w:hAnsi="宋体" w:eastAsia="宋体" w:cs="宋体"/>
          <w:b/>
          <w:bCs w:val="0"/>
          <w:sz w:val="32"/>
          <w:szCs w:val="32"/>
          <w:highlight w:val="none"/>
        </w:rPr>
        <w:t xml:space="preserve">2</w:t>
      </w:r>
      <w:r>
        <w:rPr>
          <w:rFonts w:hint="eastAsia" w:ascii="宋体" w:hAnsi="宋体" w:eastAsia="宋体" w:cs="宋体"/>
          <w:b w:val="0"/>
          <w:bCs/>
          <w:sz w:val="28"/>
          <w:szCs w:val="28"/>
          <w:highlight w:val="none"/>
        </w:rPr>
        <w:t xml:space="preserve">个工作日内，将政府采购合同在省级</w:t>
      </w:r>
      <w:r>
        <w:rPr>
          <w:rFonts w:hint="eastAsia" w:ascii="宋体" w:hAnsi="宋体" w:cs="宋体"/>
          <w:b w:val="0"/>
          <w:bCs/>
          <w:sz w:val="28"/>
          <w:szCs w:val="28"/>
          <w:highlight w:val="none"/>
          <w:lang w:val="en-US" w:eastAsia="zh-CN"/>
        </w:rPr>
        <w:t xml:space="preserve">及</w:t>
      </w:r>
      <w:r>
        <w:rPr>
          <w:rFonts w:hint="eastAsia" w:ascii="宋体" w:hAnsi="宋体" w:eastAsia="宋体" w:cs="宋体"/>
          <w:b w:val="0"/>
          <w:bCs/>
          <w:sz w:val="28"/>
          <w:szCs w:val="28"/>
          <w:highlight w:val="none"/>
        </w:rPr>
        <w:t xml:space="preserve">以上人民政府财政部门指定的媒体上公告，但政府采购合同中涉及国家秘密、商业秘密的内容除外。</w:t>
      </w:r>
      <w:r/>
    </w:p>
    <w:p>
      <w:pPr>
        <w:jc w:val="center"/>
        <w:rPr>
          <w:rFonts w:ascii="黑体" w:hAnsi="Arial" w:eastAsia="黑体"/>
          <w:color w:val="000000"/>
          <w:sz w:val="44"/>
          <w:szCs w:val="44"/>
          <w:highlight w:val="none"/>
        </w:rPr>
      </w:pPr>
      <w:r>
        <w:rPr>
          <w:rFonts w:ascii="仿宋" w:hAnsi="仿宋" w:eastAsia="仿宋" w:cs="仿宋"/>
          <w:b/>
          <w:color w:val="000000"/>
          <w:sz w:val="28"/>
          <w:highlight w:val="none"/>
        </w:rPr>
        <w:t xml:space="preserve"> </w:t>
      </w:r>
      <w:r>
        <w:rPr>
          <w:rFonts w:hint="eastAsia" w:ascii="黑体" w:hAnsi="Arial" w:eastAsia="黑体"/>
          <w:color w:val="000000"/>
          <w:sz w:val="44"/>
          <w:szCs w:val="44"/>
          <w:highlight w:val="none"/>
        </w:rPr>
        <w:t xml:space="preserve">徐州医科大学附属医院</w:t>
      </w:r>
      <w:r/>
    </w:p>
    <w:p>
      <w:pPr>
        <w:jc w:val="center"/>
        <w:spacing w:line="360" w:lineRule="auto"/>
        <w:rPr>
          <w:rFonts w:ascii="黑体" w:hAnsi="Arial" w:eastAsia="黑体"/>
          <w:color w:val="000000"/>
          <w:sz w:val="44"/>
          <w:szCs w:val="44"/>
          <w:highlight w:val="none"/>
        </w:rPr>
      </w:pPr>
      <w:r/>
      <w:bookmarkStart w:id="0" w:name="_Hlk82521345"/>
      <w:r/>
      <w:r/>
    </w:p>
    <w:p>
      <w:pPr>
        <w:jc w:val="center"/>
        <w:spacing w:line="360" w:lineRule="auto"/>
        <w:rPr>
          <w:rFonts w:hint="eastAsia" w:ascii="黑体" w:hAnsi="宋体" w:eastAsia="黑体"/>
          <w:b/>
          <w:sz w:val="48"/>
          <w:szCs w:val="48"/>
          <w:highlight w:val="none"/>
        </w:rPr>
      </w:pPr>
      <w:r>
        <w:rPr>
          <w:rFonts w:hint="eastAsia" w:ascii="黑体" w:hAnsi="Arial" w:eastAsia="黑体"/>
          <w:color w:val="000000"/>
          <w:sz w:val="44"/>
          <w:szCs w:val="44"/>
          <w:highlight w:val="none"/>
        </w:rPr>
        <w:t xml:space="preserve">医疗设备采购</w:t>
      </w:r>
      <w:bookmarkEnd w:id="0"/>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r>
      <w:r/>
    </w:p>
    <w:p>
      <w:pPr>
        <w:jc w:val="both"/>
        <w:keepLines/>
        <w:keepNext/>
        <w:spacing w:before="360" w:after="20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jc w:val="center"/>
        <w:spacing w:line="360" w:lineRule="auto"/>
        <w:rPr>
          <w:rFonts w:hint="eastAsia" w:ascii="黑体" w:hAnsi="宋体" w:eastAsia="黑体"/>
          <w:b/>
          <w:sz w:val="48"/>
          <w:szCs w:val="48"/>
          <w:highlight w:val="none"/>
        </w:rPr>
      </w:pPr>
      <w:r>
        <w:rPr>
          <w:rFonts w:hint="eastAsia" w:ascii="黑体" w:hAnsi="宋体" w:eastAsia="黑体"/>
          <w:b/>
          <w:sz w:val="48"/>
          <w:szCs w:val="48"/>
          <w:highlight w:val="none"/>
        </w:rPr>
        <w:t xml:space="preserve">购销合同</w:t>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spacing w:line="276" w:lineRule="auto"/>
        <w:rPr>
          <w:rFonts w:hint="eastAsia" w:ascii="宋体" w:hAnsi="宋体" w:eastAsia="宋体"/>
          <w:b/>
          <w:sz w:val="28"/>
          <w:szCs w:val="28"/>
          <w:highlight w:val="none"/>
        </w:rPr>
      </w:pPr>
      <w:r>
        <w:rPr>
          <w:rFonts w:hint="eastAsia" w:ascii="宋体" w:hAnsi="宋体" w:eastAsia="宋体"/>
          <w:b/>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ascii="黑体" w:hAnsi="Calibri" w:eastAsia="黑体"/>
          <w:sz w:val="28"/>
          <w:szCs w:val="28"/>
          <w:highlight w:val="none"/>
        </w:rPr>
      </w:pPr>
      <w:r>
        <w:rPr>
          <w:rFonts w:ascii="黑体" w:hAnsi="Calibri" w:eastAsia="黑体"/>
          <w:sz w:val="28"/>
          <w:szCs w:val="28"/>
          <w:highlight w:val="none"/>
        </w:rPr>
        <w:t xml:space="preserve">合同编号</w:t>
      </w:r>
      <w:r>
        <w:rPr>
          <w:rFonts w:hint="eastAsia" w:ascii="黑体" w:hAnsi="Calibri" w:eastAsia="黑体"/>
          <w:sz w:val="28"/>
          <w:szCs w:val="28"/>
          <w:highlight w:val="none"/>
        </w:rPr>
        <w:t xml:space="preserve">：</w:t>
      </w:r>
      <w:r/>
    </w:p>
    <w:p>
      <w:pPr>
        <w:jc w:val="center"/>
        <w:rPr>
          <w:rFonts w:ascii="黑体" w:hAnsi="Calibri" w:eastAsia="黑体"/>
          <w:sz w:val="28"/>
          <w:szCs w:val="28"/>
          <w:highlight w:val="none"/>
        </w:rPr>
      </w:pPr>
      <w:r>
        <w:rPr>
          <w:rFonts w:ascii="黑体" w:hAnsi="Calibri" w:eastAsia="黑体"/>
          <w:sz w:val="28"/>
          <w:szCs w:val="28"/>
          <w:highlight w:val="none"/>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rPr>
          <w:rFonts w:ascii="黑体" w:hAnsi="Calibri" w:eastAsia="黑体"/>
          <w:sz w:val="28"/>
          <w:szCs w:val="28"/>
          <w:highlight w:val="none"/>
        </w:rPr>
      </w:pPr>
      <w:r>
        <w:rPr>
          <w:rFonts w:ascii="黑体" w:hAnsi="Calibri" w:eastAsia="黑体"/>
          <w:sz w:val="28"/>
          <w:szCs w:val="28"/>
          <w:highlight w:val="none"/>
        </w:rPr>
      </w:r>
      <w:r/>
    </w:p>
    <w:p>
      <w:pPr>
        <w:ind w:firstLine="300"/>
        <w:spacing w:line="480" w:lineRule="auto"/>
        <w:rPr>
          <w:rFonts w:hint="eastAsia" w:ascii="黑体" w:hAnsi="宋体" w:eastAsia="黑体"/>
          <w:sz w:val="30"/>
          <w:szCs w:val="30"/>
          <w:highlight w:val="none"/>
        </w:rPr>
      </w:pPr>
      <w:r>
        <w:rPr>
          <w:rFonts w:hint="eastAsia" w:ascii="黑体" w:hAnsi="宋体" w:eastAsia="黑体"/>
          <w:sz w:val="30"/>
          <w:szCs w:val="30"/>
          <w:highlight w:val="none"/>
        </w:rPr>
        <w:t xml:space="preserve">买方（全称）：</w:t>
      </w:r>
      <w:r>
        <w:rPr>
          <w:rFonts w:hint="eastAsia" w:ascii="黑体" w:hAnsi="宋体" w:eastAsia="黑体"/>
          <w:sz w:val="30"/>
          <w:szCs w:val="30"/>
          <w:highlight w:val="none"/>
          <w:u w:val="single"/>
        </w:rPr>
        <w:t xml:space="preserve">徐州医科大学附属医院</w:t>
      </w:r>
      <w:r>
        <w:rPr>
          <w:rFonts w:hint="eastAsia" w:ascii="黑体" w:hAnsi="宋体" w:eastAsia="黑体"/>
          <w:sz w:val="30"/>
          <w:szCs w:val="30"/>
          <w:highlight w:val="none"/>
        </w:rPr>
        <w:t xml:space="preserve">（以下简称甲方）</w:t>
      </w:r>
      <w:r/>
    </w:p>
    <w:p>
      <w:pPr>
        <w:jc w:val="left"/>
        <w:spacing w:line="480" w:lineRule="auto"/>
        <w:rPr>
          <w:rFonts w:ascii="Calibri" w:hAnsi="Calibri" w:eastAsia="宋体"/>
          <w:highlight w:val="none"/>
        </w:rPr>
      </w:pPr>
      <w:r>
        <w:rPr>
          <w:rFonts w:ascii="黑体" w:hAnsi="宋体" w:eastAsia="黑体"/>
          <w:sz w:val="30"/>
          <w:szCs w:val="30"/>
          <w:highlight w:val="none"/>
        </w:rPr>
        <w:t xml:space="preserve">  </w:t>
      </w:r>
      <w:r>
        <w:rPr>
          <w:rFonts w:hint="eastAsia" w:ascii="黑体" w:hAnsi="宋体" w:eastAsia="黑体"/>
          <w:sz w:val="30"/>
          <w:szCs w:val="30"/>
          <w:highlight w:val="none"/>
        </w:rPr>
        <w:t xml:space="preserve">卖方（全称）：</w:t>
      </w:r>
      <w:r>
        <w:rPr>
          <w:rFonts w:hint="eastAsia" w:ascii="黑体" w:hAnsi="宋体" w:eastAsia="黑体"/>
          <w:sz w:val="30"/>
          <w:szCs w:val="30"/>
          <w:highlight w:val="none"/>
          <w:u w:val="single"/>
        </w:rPr>
        <w:t xml:space="preserve">                    </w:t>
      </w:r>
      <w:r>
        <w:rPr>
          <w:rFonts w:hint="eastAsia" w:ascii="黑体" w:hAnsi="宋体" w:eastAsia="黑体"/>
          <w:sz w:val="30"/>
          <w:szCs w:val="30"/>
          <w:highlight w:val="none"/>
        </w:rPr>
        <w:t xml:space="preserve">（以下简称乙方）</w:t>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ind w:firstLine="210"/>
        <w:jc w:val="both"/>
        <w:widowControl w:val="off"/>
        <w:rPr>
          <w:rFonts w:hint="default" w:ascii="Verdana" w:hAnsi="Verdana" w:eastAsia="宋体" w:cs="Times New Roman"/>
          <w:sz w:val="24"/>
          <w:szCs w:val="18"/>
          <w:highlight w:val="none"/>
          <w:lang w:val="en-US" w:eastAsia="zh-CN" w:bidi="ar-SA"/>
        </w:rPr>
      </w:pPr>
      <w:r>
        <w:rPr>
          <w:rFonts w:hint="default" w:ascii="Verdana" w:hAnsi="Verdana" w:eastAsia="宋体" w:cs="Times New Roman"/>
          <w:sz w:val="24"/>
          <w:szCs w:val="18"/>
          <w:highlight w:val="none"/>
          <w:lang w:val="en-US" w:eastAsia="zh-CN" w:bidi="ar-SA"/>
        </w:rPr>
      </w:r>
      <w:r/>
    </w:p>
    <w:p>
      <w:pPr>
        <w:jc w:val="center"/>
        <w:rPr>
          <w:rFonts w:hint="eastAsia" w:ascii="宋体" w:hAnsi="宋体" w:eastAsia="宋体" w:cs="宋体"/>
          <w:b/>
          <w:sz w:val="28"/>
          <w:szCs w:val="36"/>
          <w:highlight w:val="none"/>
        </w:rPr>
      </w:pPr>
      <w:r>
        <w:rPr>
          <w:rFonts w:hint="eastAsia" w:ascii="黑体" w:hAnsi="黑体" w:eastAsia="黑体" w:cs="黑体"/>
          <w:sz w:val="30"/>
          <w:szCs w:val="30"/>
          <w:highlight w:val="none"/>
        </w:rPr>
        <w:t xml:space="preserve">签约日期：    年      月     日</w:t>
      </w:r>
      <w:r>
        <w:rPr>
          <w:rFonts w:ascii="宋体" w:hAnsi="宋体" w:eastAsia="宋体" w:cs="宋体"/>
          <w:b/>
          <w:sz w:val="28"/>
          <w:szCs w:val="36"/>
          <w:highlight w:val="none"/>
        </w:rPr>
        <w:br w:type="page" w:clear="all"/>
      </w:r>
      <w:r/>
    </w:p>
    <w:p>
      <w:pPr>
        <w:spacing w:line="360" w:lineRule="auto"/>
        <w:rPr>
          <w:rFonts w:hint="eastAsia" w:ascii="宋体" w:hAnsi="宋体" w:eastAsia="宋体" w:cs="宋体"/>
          <w:bCs/>
          <w:sz w:val="28"/>
          <w:szCs w:val="36"/>
          <w:highlight w:val="none"/>
          <w:u w:val="single"/>
        </w:rPr>
      </w:pPr>
      <w:r>
        <w:rPr>
          <w:rFonts w:hint="eastAsia" w:ascii="宋体" w:hAnsi="宋体" w:eastAsia="宋体" w:cs="宋体"/>
          <w:b/>
          <w:sz w:val="28"/>
          <w:szCs w:val="36"/>
          <w:highlight w:val="none"/>
        </w:rPr>
        <w:t xml:space="preserve">买方（甲方）：</w:t>
      </w:r>
      <w:r>
        <w:rPr>
          <w:rFonts w:hint="eastAsia" w:ascii="宋体" w:hAnsi="宋体" w:eastAsia="宋体" w:cs="宋体"/>
          <w:bCs/>
          <w:sz w:val="28"/>
          <w:szCs w:val="36"/>
          <w:highlight w:val="none"/>
          <w:u w:val="single"/>
        </w:rPr>
        <w:t xml:space="preserve">徐州医科大学附属医院 </w:t>
      </w:r>
      <w:r>
        <w:rPr>
          <w:rFonts w:ascii="宋体" w:hAnsi="宋体" w:eastAsia="宋体" w:cs="宋体"/>
          <w:bCs/>
          <w:sz w:val="28"/>
          <w:szCs w:val="36"/>
          <w:highlight w:val="none"/>
          <w:u w:val="single"/>
        </w:rPr>
        <w:t xml:space="preserve">     </w:t>
      </w:r>
      <w:r/>
    </w:p>
    <w:p>
      <w:pPr>
        <w:spacing w:line="360" w:lineRule="auto"/>
        <w:tabs>
          <w:tab w:val="center" w:pos="4512" w:leader="none"/>
        </w:tabs>
        <w:rPr>
          <w:rFonts w:hint="eastAsia" w:ascii="宋体" w:hAnsi="宋体" w:eastAsia="宋体" w:cs="宋体"/>
          <w:sz w:val="28"/>
          <w:szCs w:val="36"/>
          <w:highlight w:val="none"/>
          <w:u w:val="single"/>
        </w:rPr>
      </w:pPr>
      <w:r>
        <w:rPr>
          <w:rFonts w:hint="eastAsia" w:ascii="宋体" w:hAnsi="宋体" w:eastAsia="宋体" w:cs="宋体"/>
          <w:b/>
          <w:sz w:val="28"/>
          <w:szCs w:val="36"/>
          <w:highlight w:val="none"/>
        </w:rPr>
        <w:t xml:space="preserve">卖方（乙方）：</w:t>
      </w:r>
      <w:r>
        <w:rPr>
          <w:rFonts w:hint="eastAsia" w:ascii="宋体" w:hAnsi="宋体" w:eastAsia="宋体" w:cs="宋体"/>
          <w:sz w:val="28"/>
          <w:szCs w:val="36"/>
          <w:highlight w:val="none"/>
          <w:u w:val="single"/>
        </w:rPr>
        <w:t xml:space="preserve">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依据《中华人民共和国民法典》和有关法律、法规，甲乙双方本着诚实信用、平等互利的原则，并通过友好协商，就</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u w:val="single"/>
          <w:lang w:val="en-US" w:eastAsia="zh-CN"/>
        </w:rPr>
        <w:t xml:space="preserve">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采购事宜，签订本合同。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1．合同标的</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1.1本合同的标的为甲方向乙方采购如下清单中的货物：</w:t>
      </w:r>
      <w:r/>
    </w:p>
    <w:tbl>
      <w:tblPr>
        <w:tblStyle w:val="836"/>
        <w:tblpPr w:horzAnchor="page" w:tblpX="1257" w:vertAnchor="text" w:tblpY="371" w:leftFromText="180" w:topFromText="0" w:rightFromText="180" w:bottomFromText="0"/>
        <w:tblW w:w="9415" w:type="dxa"/>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30"/>
        <w:gridCol w:w="680"/>
        <w:gridCol w:w="1153"/>
        <w:gridCol w:w="1625"/>
        <w:gridCol w:w="820"/>
        <w:gridCol w:w="597"/>
        <w:gridCol w:w="1292"/>
        <w:gridCol w:w="1918"/>
      </w:tblGrid>
      <w:tr>
        <w:trPr>
          <w:cantSplit/>
          <w:tblCellSpacing w:w="0" w:type="dxa"/>
          <w:trHeight w:val="1070"/>
        </w:trPr>
        <w:tc>
          <w:tcPr>
            <w:tcW w:w="133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color w:val="000000"/>
                <w:sz w:val="24"/>
                <w:szCs w:val="20"/>
                <w:highlight w:val="none"/>
              </w:rPr>
              <w:t xml:space="preserve">产品</w:t>
            </w:r>
            <w:r>
              <w:rPr>
                <w:rFonts w:ascii="宋体" w:hAnsi="宋体" w:eastAsia="宋体"/>
                <w:b/>
                <w:sz w:val="24"/>
                <w:highlight w:val="none"/>
              </w:rPr>
              <w:t xml:space="preserve">名称</w:t>
            </w:r>
            <w:r/>
          </w:p>
        </w:tc>
        <w:tc>
          <w:tcPr>
            <w:tcW w:w="680"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品牌名称</w:t>
            </w:r>
            <w:r/>
          </w:p>
        </w:tc>
        <w:tc>
          <w:tcPr>
            <w:tcW w:w="1153"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规格</w:t>
            </w:r>
            <w:r>
              <w:rPr>
                <w:rFonts w:hint="eastAsia" w:ascii="宋体" w:hAnsi="宋体" w:eastAsia="宋体"/>
                <w:b/>
                <w:sz w:val="24"/>
                <w:highlight w:val="none"/>
              </w:rPr>
              <w:t xml:space="preserve">/</w:t>
            </w:r>
            <w:r>
              <w:rPr>
                <w:rFonts w:ascii="宋体" w:hAnsi="宋体" w:eastAsia="宋体"/>
                <w:b/>
                <w:sz w:val="24"/>
                <w:highlight w:val="none"/>
              </w:rPr>
              <w:t xml:space="preserve">型号</w:t>
            </w:r>
            <w:r/>
          </w:p>
        </w:tc>
        <w:tc>
          <w:tcPr>
            <w:tcW w:w="1625"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生产厂家</w:t>
            </w:r>
            <w:r/>
          </w:p>
        </w:tc>
        <w:tc>
          <w:tcPr>
            <w:tcW w:w="820"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单位</w:t>
            </w:r>
            <w:r/>
          </w:p>
        </w:tc>
        <w:tc>
          <w:tcPr>
            <w:tcW w:w="597"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lang w:eastAsia="en-US"/>
              </w:rPr>
              <w:t xml:space="preserve">暂定</w:t>
            </w:r>
            <w:r>
              <w:rPr>
                <w:rFonts w:ascii="宋体" w:hAnsi="宋体" w:eastAsia="宋体"/>
                <w:b/>
                <w:sz w:val="24"/>
                <w:highlight w:val="none"/>
              </w:rPr>
              <w:t xml:space="preserve">数量</w:t>
            </w:r>
            <w:r/>
          </w:p>
        </w:tc>
        <w:tc>
          <w:tcPr>
            <w:tcW w:w="1292" w:type="dxa"/>
            <w:vAlign w:val="center"/>
            <w:textDirection w:val="lrTb"/>
            <w:noWrap w:val="false"/>
          </w:tcPr>
          <w:p>
            <w:pPr>
              <w:jc w:val="center"/>
              <w:spacing w:line="360" w:lineRule="exact"/>
              <w:rPr>
                <w:rFonts w:hint="eastAsia" w:ascii="宋体" w:hAnsi="宋体" w:eastAsia="宋体"/>
                <w:b/>
                <w:sz w:val="24"/>
                <w:highlight w:val="none"/>
              </w:rPr>
            </w:pPr>
            <w:r>
              <w:rPr>
                <w:rFonts w:ascii="宋体" w:hAnsi="宋体" w:eastAsia="宋体"/>
                <w:b/>
                <w:sz w:val="24"/>
                <w:highlight w:val="none"/>
              </w:rPr>
              <w:t xml:space="preserve">单价</w:t>
            </w:r>
            <w:r/>
          </w:p>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rPr>
                <w:rFonts w:ascii="宋体" w:hAnsi="宋体" w:eastAsia="宋体"/>
                <w:b/>
                <w:sz w:val="24"/>
                <w:highlight w:val="none"/>
              </w:rPr>
              <w:t xml:space="preserve">/</w:t>
            </w:r>
            <w:r>
              <w:rPr>
                <w:rFonts w:hint="eastAsia" w:ascii="宋体" w:hAnsi="宋体" w:eastAsia="宋体"/>
                <w:b/>
                <w:sz w:val="24"/>
                <w:highlight w:val="none"/>
                <w:lang w:eastAsia="en-US"/>
              </w:rPr>
              <w:t xml:space="preserve">套</w:t>
            </w:r>
            <w:r>
              <w:rPr>
                <w:rFonts w:hint="eastAsia" w:ascii="宋体" w:hAnsi="宋体" w:eastAsia="宋体"/>
                <w:b/>
                <w:sz w:val="24"/>
                <w:highlight w:val="none"/>
              </w:rPr>
              <w:t xml:space="preserve">)</w:t>
            </w:r>
            <w:r/>
          </w:p>
        </w:tc>
        <w:tc>
          <w:tcPr>
            <w:tcW w:w="1918" w:type="dxa"/>
            <w:vAlign w:val="center"/>
            <w:textDirection w:val="lrTb"/>
            <w:noWrap w:val="false"/>
          </w:tcPr>
          <w:p>
            <w:pPr>
              <w:jc w:val="center"/>
              <w:spacing w:line="360" w:lineRule="exact"/>
              <w:rPr>
                <w:rFonts w:hint="eastAsia" w:ascii="宋体" w:hAnsi="宋体" w:eastAsia="宋体"/>
                <w:b/>
                <w:sz w:val="24"/>
                <w:highlight w:val="none"/>
              </w:rPr>
            </w:pPr>
            <w:r>
              <w:rPr>
                <w:rFonts w:hint="eastAsia" w:ascii="宋体" w:hAnsi="宋体" w:eastAsia="宋体"/>
                <w:b/>
                <w:sz w:val="24"/>
                <w:highlight w:val="none"/>
              </w:rPr>
              <w:t xml:space="preserve">小计(</w:t>
            </w:r>
            <w:r>
              <w:rPr>
                <w:rFonts w:hint="eastAsia" w:ascii="宋体" w:hAnsi="宋体" w:eastAsia="宋体"/>
                <w:b/>
                <w:szCs w:val="21"/>
                <w:highlight w:val="none"/>
              </w:rPr>
              <w:t xml:space="preserve">￥</w:t>
            </w:r>
            <w:r>
              <w:rPr>
                <w:rFonts w:hint="eastAsia" w:ascii="宋体" w:hAnsi="宋体" w:eastAsia="宋体"/>
                <w:b/>
                <w:sz w:val="24"/>
                <w:highlight w:val="none"/>
              </w:rPr>
              <w:t xml:space="preserve">元)</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 </w:t>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t xml:space="preserve"> </w:t>
            </w:r>
            <w:r/>
          </w:p>
        </w:tc>
      </w:tr>
      <w:tr>
        <w:trPr>
          <w:tblCellSpacing w:w="0" w:type="dxa"/>
          <w:trHeight w:val="1134"/>
        </w:trPr>
        <w:tc>
          <w:tcPr>
            <w:tcW w:w="1330" w:type="dxa"/>
            <w:vAlign w:val="center"/>
            <w:textDirection w:val="lrTb"/>
            <w:noWrap w:val="false"/>
          </w:tcPr>
          <w:p>
            <w:pPr>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680" w:type="dxa"/>
            <w:vAlign w:val="center"/>
            <w:textDirection w:val="lrTb"/>
            <w:noWrap w:val="false"/>
          </w:tcPr>
          <w:p>
            <w:pPr>
              <w:ind w:left="422" w:hanging="422"/>
              <w:jc w:val="center"/>
              <w:spacing w:line="360" w:lineRule="exact"/>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1153"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625" w:type="dxa"/>
            <w:vAlign w:val="center"/>
            <w:textDirection w:val="lrTb"/>
            <w:noWrap w:val="false"/>
          </w:tcPr>
          <w:p>
            <w:pPr>
              <w:jc w:val="center"/>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820"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597"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292"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c>
          <w:tcPr>
            <w:tcW w:w="1918" w:type="dxa"/>
            <w:vAlign w:val="center"/>
            <w:textDirection w:val="lrTb"/>
            <w:noWrap w:val="false"/>
          </w:tcPr>
          <w:p>
            <w:pPr>
              <w:ind w:left="422" w:hanging="422"/>
              <w:jc w:val="center"/>
              <w:spacing w:line="360" w:lineRule="exact"/>
              <w:rPr>
                <w:rFonts w:hint="eastAsia" w:ascii="宋体" w:hAnsi="宋体" w:eastAsia="宋体"/>
                <w:b/>
                <w:color w:val="000000"/>
                <w:szCs w:val="21"/>
                <w:highlight w:val="none"/>
              </w:rPr>
            </w:pPr>
            <w:r>
              <w:rPr>
                <w:rFonts w:hint="eastAsia" w:ascii="宋体" w:hAnsi="宋体" w:eastAsia="宋体"/>
                <w:b/>
                <w:color w:val="000000"/>
                <w:szCs w:val="21"/>
                <w:highlight w:val="none"/>
              </w:rPr>
            </w:r>
            <w:r/>
          </w:p>
        </w:tc>
      </w:tr>
      <w:tr>
        <w:trPr>
          <w:cantSplit/>
          <w:tblCellSpacing w:w="0" w:type="dxa"/>
          <w:trHeight w:val="670"/>
        </w:trPr>
        <w:tc>
          <w:tcPr>
            <w:gridSpan w:val="7"/>
            <w:tcW w:w="7497" w:type="dxa"/>
            <w:vAlign w:val="center"/>
            <w:textDirection w:val="lrTb"/>
            <w:noWrap w:val="false"/>
          </w:tcPr>
          <w:p>
            <w:pPr>
              <w:ind w:left="422" w:hanging="422"/>
              <w:jc w:val="right"/>
              <w:spacing w:line="360" w:lineRule="exact"/>
              <w:rPr>
                <w:rFonts w:hint="eastAsia" w:ascii="宋体" w:hAnsi="宋体" w:eastAsia="宋体"/>
                <w:b/>
                <w:sz w:val="24"/>
                <w:highlight w:val="none"/>
              </w:rPr>
            </w:pPr>
            <w:r>
              <w:rPr>
                <w:rFonts w:ascii="宋体" w:hAnsi="宋体" w:eastAsia="宋体"/>
                <w:b/>
                <w:szCs w:val="21"/>
                <w:highlight w:val="none"/>
              </w:rPr>
              <w:t xml:space="preserve"> </w:t>
            </w:r>
            <w:r>
              <w:rPr>
                <w:rFonts w:hint="eastAsia" w:ascii="宋体" w:hAnsi="宋体" w:eastAsia="宋体"/>
                <w:b/>
                <w:sz w:val="24"/>
                <w:highlight w:val="none"/>
              </w:rPr>
              <w:t xml:space="preserve">合计（小写）</w:t>
            </w:r>
            <w:r>
              <w:rPr>
                <w:rFonts w:ascii="宋体" w:hAnsi="宋体" w:eastAsia="宋体"/>
                <w:b/>
                <w:sz w:val="24"/>
                <w:highlight w:val="none"/>
              </w:rPr>
              <w:t xml:space="preserve"> </w:t>
            </w:r>
            <w:r/>
          </w:p>
        </w:tc>
        <w:tc>
          <w:tcPr>
            <w:tcW w:w="1918" w:type="dxa"/>
            <w:vAlign w:val="bottom"/>
            <w:textDirection w:val="lrTb"/>
            <w:noWrap w:val="false"/>
          </w:tcPr>
          <w:p>
            <w:pPr>
              <w:ind w:left="422" w:hanging="422"/>
              <w:jc w:val="right"/>
              <w:spacing w:line="360" w:lineRule="exact"/>
              <w:rPr>
                <w:rFonts w:hint="eastAsia" w:ascii="宋体" w:hAnsi="宋体" w:eastAsia="宋体"/>
                <w:b/>
                <w:szCs w:val="21"/>
                <w:highlight w:val="none"/>
              </w:rPr>
            </w:pPr>
            <w:r>
              <w:rPr>
                <w:rFonts w:ascii="宋体" w:hAnsi="宋体" w:eastAsia="宋体"/>
                <w:b/>
                <w:szCs w:val="21"/>
                <w:highlight w:val="none"/>
              </w:rPr>
              <w:t xml:space="preserve"> </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总计人民币金额（大写）：</w:t>
            </w:r>
            <w:r/>
          </w:p>
        </w:tc>
      </w:tr>
      <w:tr>
        <w:trPr>
          <w:cantSplit/>
          <w:tblCellSpacing w:w="0" w:type="dxa"/>
          <w:trHeight w:val="679"/>
        </w:trPr>
        <w:tc>
          <w:tcPr>
            <w:gridSpan w:val="8"/>
            <w:tcW w:w="9415" w:type="dxa"/>
            <w:vAlign w:val="center"/>
            <w:textDirection w:val="lrTb"/>
            <w:noWrap w:val="false"/>
          </w:tcPr>
          <w:p>
            <w:pPr>
              <w:ind w:left="482" w:hanging="482"/>
              <w:spacing w:line="360" w:lineRule="exact"/>
              <w:rPr>
                <w:rFonts w:hint="eastAsia" w:ascii="宋体" w:hAnsi="宋体" w:eastAsia="宋体"/>
                <w:b/>
                <w:sz w:val="24"/>
                <w:highlight w:val="none"/>
              </w:rPr>
            </w:pPr>
            <w:r>
              <w:rPr>
                <w:rFonts w:hint="eastAsia" w:ascii="宋体" w:hAnsi="宋体" w:eastAsia="宋体"/>
                <w:b/>
                <w:sz w:val="24"/>
                <w:highlight w:val="none"/>
              </w:rPr>
              <w:t xml:space="preserve">产品详细配置清单等见附件，附件与本合同有同等法律效力。</w:t>
            </w:r>
            <w:r/>
          </w:p>
        </w:tc>
      </w:tr>
    </w:tbl>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．合同价格</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2.1本合同供货价格为运至合同约定地点的现行含税落地交货价，暂定合同总金额为人民币</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元（大写：</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元整，以实际供货数量为准，捆扎物除外）。</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2.2本合同供货价格包括目的地的运输、装卸、保险、技术支持与培训费、售后服务及相关劳务支出、提供符合甲方财务要求的正规发票等工作所发生的全部费用以及投标人企业利润、税金和政策性文件规定及合同包含的所有风险、责任等各项应有费用。用户不再支付报价以外的任何费用。</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2.3合同价格形式：</w:t>
      </w:r>
      <w:r>
        <w:rPr>
          <w:rFonts w:hint="eastAsia" w:ascii="宋体" w:hAnsi="宋体" w:eastAsia="宋体" w:cs="宋体"/>
          <w:color w:val="auto"/>
          <w:sz w:val="24"/>
          <w:highlight w:val="none"/>
          <w:u w:val="single"/>
        </w:rPr>
        <w:t xml:space="preserve"> 固定总价 </w:t>
      </w:r>
      <w:r>
        <w:rPr>
          <w:rFonts w:hint="eastAsia" w:ascii="宋体" w:hAnsi="宋体" w:eastAsia="宋体" w:cs="宋体"/>
          <w:color w:val="auto"/>
          <w:sz w:val="24"/>
          <w:highlight w:val="none"/>
        </w:rPr>
        <w:t xml:space="preserve">，甲方不再支付合同价格以外的任何费用。</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．付款方式和付款比例</w:t>
      </w:r>
      <w:r/>
    </w:p>
    <w:p>
      <w:pPr>
        <w:ind w:firstLine="42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3.1付款方式：</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本合同总金额为人民币大写金额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元（小写金额：</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（1）合同价款的百分之五十(50%)即￥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元整，在双方签订合同后15天内，办理政府采购资金结算手续支付给乙方。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（2）合同总价的百分之四十(40%)即￥</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，大写：人民币</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元整，合同标的全部交付并安装完毕验收后15天内，由甲方办理政府采购资金结算手续，经审核后支付给乙方。</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（3）其余10％部分作为尾款，满壹年后付清。</w:t>
      </w:r>
      <w:r/>
    </w:p>
    <w:p>
      <w:pPr>
        <w:ind w:firstLine="48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乙方需提交的支付文件包括：乙方出具的全额正式发票；</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3.2乙方提供的发票、送货单的货物名称、规格型号等内容必须与合同完全一致，乙方未提供合规发票前，甲方有权拒绝付款，并不视为违约。</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3.3 甲方开票信息：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称：徐州医科大学附属医院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号：12320000466002657F</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开户行：中国农业银行徐州淮海路支行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号：10230101040002600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电  话：0516-85802338、85802011(传真)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地  址：江苏省徐州市淮海西路99号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3.4乙方收付款信息：</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名  称：                        </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税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开户行：</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账  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联行号：</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4．运输、装卸及交付</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 运输、装卸责任及费用：由乙方负责运输、卸货至指定地点，码放整齐，乙方应以最适宜保证货物性能和质量的运输方式运送，对于货物运送至指定地点并经验收合格之前发生的一切损坏、数量损失及运输、装卸过程中发生的一切损失、事故责任等均由乙方承担。</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 交货期：乙方应于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月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日前向甲方交付产品。</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 交货地点: </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（甲方指定地点）</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4.4工作要求：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4.4.1乙方应当遵守所在地政府颁布的有关货物运输的时间限制、载重限制及道路限制等规定，安全准时的将货物运抵甲方指定位置，承担交通运输及环境保护责任。乙方不得以不清楚甲方现场情况或当地政府运输时限及通道限制为理由延误交货期限，或做出额外索赔、要求延长交货期限。</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4.4.2乙方应当遵守甲方现场的相关管理规定，服从甲方现场调度及安全管理。乙方车辆在进入现场前后，不得鸣笛、加速行驶，防噪音超标。乙方应做好运输车辆清洗等工作，确保甲方环境管理目标实现。如因乙方责任造成政府部门相关处罚，所有责任由乙方承担。</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5．技术、质量要求：</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5.1乙方所提供医疗器械产品注册证必须真实有效。</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5.2乙方所提供产品上的中文品名、型号及产品说明书所注适用范围必须与医疗器械产品注册证所标明的完全一致。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5.3国产医疗设备上的铭牌必须标注医疗器械注册证号。</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5.4发票上所列品名与型号必须与合同所列品名与型号完全一致。</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5.5其他未提及事项必须符合国家食品药品监督管理总局的相关规定。</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5.6产品的保修期（以验收合格日算起）</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年，保修期内免费维修。</w:t>
      </w:r>
      <w:r/>
    </w:p>
    <w:p>
      <w:pPr>
        <w:ind w:firstLine="42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5.7服务响应时间：</w:t>
      </w:r>
      <w:r>
        <w:rPr>
          <w:rFonts w:hint="eastAsia" w:ascii="宋体" w:hAnsi="宋体" w:eastAsia="宋体" w:cs="宋体"/>
          <w:bCs/>
          <w:sz w:val="24"/>
          <w:highlight w:val="none"/>
          <w:u w:val="single"/>
        </w:rPr>
        <w:t xml:space="preserve">       </w:t>
      </w:r>
      <w:r>
        <w:rPr>
          <w:rFonts w:hint="eastAsia" w:ascii="宋体" w:hAnsi="宋体" w:eastAsia="宋体" w:cs="宋体"/>
          <w:bCs/>
          <w:sz w:val="24"/>
          <w:highlight w:val="none"/>
        </w:rPr>
        <w:t xml:space="preserve">小时</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6．检验、验收及其他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6.1 货物到达甲方指定到货地点后5日内，乙方需通知甲方的归口管理部门，由甲乙双方共同进行到货清点、查验。在设备安装、调试结束，使用科室确认设备运行正常后，由甲方的归口管理部门组织相关科室、部门会同乙方进行交付验收，并出具验收报告。乙方未通知甲方的归口管理部门擅自拆箱的，甲方不予验收。需要安装的货物，由乙方负责安装和调试工作。</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按照以上方式验收合格后30日内，如发现内在瑕疵，即无法肉眼辨别的内部瑕疵。乙方需提供情况说明，甲方审核完毕后，在5日内，甲、乙双方再次共同进行验收。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6.2验收标准：（1）货物外观、包装完好；（2）数量、规格/型号无误；（3）货物符合合同要求及生产技术标准，配置齐全，乙方对该货物有质量说明的，也应符合该质量说明；（4）乙方应根据甲方验收部门的要求提供必要的技术资料；（5）设备正常运行后由甲方归口管理部门组织相关科室、部门会同乙方共同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6.3检验结果处置</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6.3.1验收不合格，无条件退场，由此造成的损失自负，并赔偿由此给甲方造成的损失，每天按总价的1％计算。</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6.3.2乙方在接到甲方书面异议后，应在三日内提出处理意见，否则，即视为默认甲方提出的异议和处理意见，乙方应照此执行。</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7．权利和义务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 甲方权利义务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7.1.1按照合同约定给付医疗设备款。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7.1.2协调组织医疗设备的验收。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 乙方权利义务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7.2.1乙方应按甲方提出的供货要求，根据国家标准和有关规定，组织生产，做到保质保量，不得无故拖延。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7.2.2乙方应遵守有关安全生产、环境保护和交通安全等法律法规，车辆及人员进入现场后，应服从甲方指定人员合理的统一指挥调度，积极配合甲方，提供优质服务。</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7.2.3因医疗设备质量问题或未在规定时间内将医疗设备送至指定地点导致甲方遭受的损失应按实赔偿给甲方。</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7.2.4乙方因不能提供合规发票给甲方带来税务风险时，乙方应承担由此带来的补缴税款、滞纳金等赔偿责任。</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8</w:t>
      </w:r>
      <w:r>
        <w:rPr>
          <w:rFonts w:hint="eastAsia" w:ascii="Calibri" w:hAnsi="Calibri" w:eastAsia="宋体" w:cs="Times New Roman"/>
          <w:sz w:val="24"/>
          <w:szCs w:val="24"/>
          <w:highlight w:val="none"/>
          <w:lang w:val="en-US" w:eastAsia="zh-CN" w:bidi="ar-SA"/>
        </w:rPr>
        <w:t xml:space="preserve">．合同解除</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8.1合同有效期间，可通过书面协议解除本合同；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8.2乙方违约解除合同：在乙方违反本合同条款、债务或保证的情况下，甲方有权直接向乙方发出书面违约的通知书，提出解除部分或全部合同，通知到达乙方时发生解除的效力。同时，乙方应继续履行合同中未解除的部分；</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8.3乙方丧失或可能丧失履行能力解除合同：如果乙方进入或者可能进入清算程序、乙方经营状况严重恶化、无清偿能力、歇业、破产、转移财产、抽逃资金、逃避债务、发生罢工、被提起重大诉讼等的，甲方可在任何时候以书面方式通知乙方，提出解除合同。该解除合同将不损害或影响甲方已采取或将要采取的任何行动或补救措施的权利； </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8.4不可抗力解除合同：如发生不可抗力事故的，甲方有权解除合同。</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8.5如甲方根据法律法规的规定及本合同的约定解除合同的，相关的货物由乙方自费回收，所需要的费用乙方自行承担。若乙方未在甲方发出通知后10日历天内回收，则甲方可自行处理该合同货物，乙方应承担因此产生的所有费用与损失。</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default" w:ascii="Calibri" w:hAnsi="Calibri" w:eastAsia="宋体" w:cs="Times New Roman"/>
          <w:sz w:val="24"/>
          <w:szCs w:val="24"/>
          <w:highlight w:val="none"/>
          <w:lang w:val="en-US" w:eastAsia="zh-CN" w:bidi="ar-SA"/>
        </w:rPr>
        <w:t xml:space="preserve">9</w:t>
      </w:r>
      <w:r>
        <w:rPr>
          <w:rFonts w:hint="eastAsia" w:ascii="Calibri" w:hAnsi="Calibri" w:eastAsia="宋体" w:cs="Times New Roman"/>
          <w:sz w:val="24"/>
          <w:szCs w:val="24"/>
          <w:highlight w:val="none"/>
          <w:lang w:val="en-US" w:eastAsia="zh-CN" w:bidi="ar-SA"/>
        </w:rPr>
        <w:t xml:space="preserve">．不可抗力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因发生不可抗力事件，导致甲方认为履行本合同已无意义或者无法履行的，甲方可解除本合同。当事人一方因不可抗力的原因不能履行合同时，应当及时通知对方，并在合理期限内提供有关机构出具的证明，可以全部或部分免除该方当事人的违约责任。 </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0</w:t>
      </w:r>
      <w:r>
        <w:rPr>
          <w:rFonts w:hint="eastAsia" w:ascii="Calibri" w:hAnsi="Calibri" w:eastAsia="宋体" w:cs="Times New Roman"/>
          <w:sz w:val="24"/>
          <w:szCs w:val="24"/>
          <w:highlight w:val="none"/>
          <w:lang w:val="en-US" w:eastAsia="zh-CN" w:bidi="ar-SA"/>
        </w:rPr>
        <w:t xml:space="preserve">．违约责任</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10.1如乙方逾期交货，每逾期1日历天，乙方按合同价款的千分之三向甲方支付违约金（甲方有权在合同价款中直接扣除），并承担甲方因此所受的损失。逾期超过30天，甲方有权解除合同并要求乙方支付合同价款10%的违约金。</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10.2.乙方所提供产品必须满足第5条技术和质量条款的要求，否则由此引起的一切责任由乙方负责。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10.3甲方未按合同规定的时间和要求提供相应的场地技术资料等，交货日期经双方协商可相应顺延。</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10.4乙方所交产品由于品种、型号、规格、颜色、质量或其他问题不符合合同规定、验收不合格的，甲方有权要求乙方无条件换货或退货，因此所发生的一切费用损失，由乙方负责。</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10.5如因一方违反本合同约定给守约方造成损失的，应当依法赔偿，赔偿的金额应包括但不限于守约方因维权需要所支付的律师费、鉴定费、诉讼费、诉讼担保费、交通费等。</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1</w:t>
      </w:r>
      <w:r>
        <w:rPr>
          <w:rFonts w:hint="eastAsia" w:ascii="Calibri" w:hAnsi="Calibri" w:eastAsia="宋体" w:cs="Times New Roman"/>
          <w:sz w:val="24"/>
          <w:szCs w:val="24"/>
          <w:highlight w:val="none"/>
          <w:lang w:val="en-US" w:eastAsia="zh-CN" w:bidi="ar-SA"/>
        </w:rPr>
        <w:t xml:space="preserve">．通知和送达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11.1双方收件人、通讯（送达）地址、联系方式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bookmarkStart w:id="1" w:name="_Hlk83559552"/>
      <w:r>
        <w:rPr>
          <w:rFonts w:hint="eastAsia" w:ascii="宋体" w:hAnsi="宋体" w:eastAsia="宋体" w:cs="宋体"/>
          <w:bCs/>
          <w:sz w:val="24"/>
          <w:szCs w:val="24"/>
          <w:highlight w:val="none"/>
          <w:lang w:val="en-US" w:eastAsia="zh-CN" w:bidi="ar-SA"/>
        </w:rPr>
        <w:t xml:space="preserve">甲方联系人：王斌会，联系电话：0516-85802205，通讯地址：江苏省徐州市淮海西路99号。</w:t>
      </w:r>
      <w:bookmarkEnd w:id="1"/>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乙方联系人：</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，联系电话：</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 ，通讯地址：</w:t>
      </w:r>
      <w:r>
        <w:rPr>
          <w:rFonts w:hint="eastAsia" w:ascii="宋体" w:hAnsi="宋体" w:eastAsia="宋体" w:cs="宋体"/>
          <w:bCs/>
          <w:sz w:val="24"/>
          <w:szCs w:val="24"/>
          <w:highlight w:val="none"/>
          <w:u w:val="single"/>
          <w:lang w:val="en-US" w:eastAsia="zh-CN" w:bidi="ar-SA"/>
        </w:rPr>
        <w:t xml:space="preserve">            </w:t>
      </w:r>
      <w:r>
        <w:rPr>
          <w:rFonts w:hint="eastAsia" w:ascii="宋体" w:hAnsi="宋体" w:eastAsia="宋体" w:cs="宋体"/>
          <w:bCs/>
          <w:sz w:val="24"/>
          <w:szCs w:val="24"/>
          <w:highlight w:val="none"/>
          <w:lang w:val="en-US" w:eastAsia="zh-CN" w:bidi="ar-SA"/>
        </w:rPr>
        <w:t xml:space="preserve">。</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11.3上述通讯地址和联系方式适用至本合同履行完毕或争议经过一审、二审至案件执行终结时止，除非双方依下款告知变更。</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11.4任何一方通讯地址、收件人或联系电话需要变更的，应提前5 个工作日向合同其他方和司法机关送交书面变更告知书。否则，因此而导致的通知迟延或不能送达的后果，均由变更方承担。因一方在本合同中载明的或书面通知变更后的通讯地址、收件人或联系方式不详，导致通知迟延或不能送达的后果，由该方自行承担。</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11.5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2</w:t>
      </w:r>
      <w:r>
        <w:rPr>
          <w:rFonts w:hint="eastAsia" w:ascii="Calibri" w:hAnsi="Calibri" w:eastAsia="宋体" w:cs="Times New Roman"/>
          <w:sz w:val="24"/>
          <w:szCs w:val="24"/>
          <w:highlight w:val="none"/>
          <w:lang w:val="en-US" w:eastAsia="zh-CN" w:bidi="ar-SA"/>
        </w:rPr>
        <w:t xml:space="preserve">．解决争议方式</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如果本合同发生纠纷，协商解决。不愿协商或通过协商仍未能解决的，则任何一方可向甲方所在地人民法院提起诉讼。</w:t>
      </w:r>
      <w:r/>
    </w:p>
    <w:p>
      <w:pPr>
        <w:jc w:val="left"/>
        <w:spacing w:before="0" w:after="0" w:line="360" w:lineRule="auto"/>
        <w:widowControl w:val="off"/>
        <w:rPr>
          <w:rFonts w:hint="default" w:ascii="Calibri" w:hAnsi="Calibri" w:eastAsia="宋体" w:cs="Times New Roman"/>
          <w:sz w:val="24"/>
          <w:szCs w:val="24"/>
          <w:highlight w:val="none"/>
          <w:lang w:val="en-US" w:eastAsia="zh-CN" w:bidi="ar-SA"/>
        </w:rPr>
      </w:pPr>
      <w:r>
        <w:rPr>
          <w:rFonts w:hint="eastAsia" w:ascii="Calibri" w:hAnsi="Calibri" w:eastAsia="宋体" w:cs="Times New Roman"/>
          <w:sz w:val="24"/>
          <w:szCs w:val="24"/>
          <w:highlight w:val="none"/>
          <w:lang w:val="en-US" w:eastAsia="zh-CN" w:bidi="ar-SA"/>
        </w:rPr>
        <w:t xml:space="preserve">1</w:t>
      </w:r>
      <w:r>
        <w:rPr>
          <w:rFonts w:hint="default" w:ascii="Calibri" w:hAnsi="Calibri" w:eastAsia="宋体" w:cs="Times New Roman"/>
          <w:sz w:val="24"/>
          <w:szCs w:val="24"/>
          <w:highlight w:val="none"/>
          <w:lang w:val="en-US" w:eastAsia="zh-CN" w:bidi="ar-SA"/>
        </w:rPr>
        <w:t xml:space="preserve">3</w:t>
      </w:r>
      <w:r>
        <w:rPr>
          <w:rFonts w:hint="eastAsia" w:ascii="Calibri" w:hAnsi="Calibri" w:eastAsia="宋体" w:cs="Times New Roman"/>
          <w:sz w:val="24"/>
          <w:szCs w:val="24"/>
          <w:highlight w:val="none"/>
          <w:lang w:val="en-US" w:eastAsia="zh-CN" w:bidi="ar-SA"/>
        </w:rPr>
        <w:t xml:space="preserve">．其他</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w:t>
      </w:r>
      <w:r>
        <w:rPr>
          <w:rFonts w:hint="eastAsia" w:ascii="宋体" w:hAnsi="宋体" w:eastAsia="宋体" w:cs="宋体"/>
          <w:bCs/>
          <w:sz w:val="24"/>
          <w:szCs w:val="24"/>
          <w:highlight w:val="none"/>
          <w:lang w:val="en-US" w:eastAsia="en-US" w:bidi="ar-SA"/>
        </w:rPr>
        <w:t xml:space="preserve">.</w:t>
      </w:r>
      <w:r>
        <w:rPr>
          <w:rFonts w:hint="eastAsia" w:ascii="宋体" w:hAnsi="宋体" w:eastAsia="宋体" w:cs="宋体"/>
          <w:bCs/>
          <w:sz w:val="24"/>
          <w:szCs w:val="24"/>
          <w:highlight w:val="none"/>
          <w:lang w:val="en-US" w:eastAsia="zh-CN" w:bidi="ar-SA"/>
        </w:rPr>
        <w:t xml:space="preserve">1本合同一式伍份，甲方肆份、乙方</w:t>
      </w:r>
      <w:r>
        <w:rPr>
          <w:rFonts w:hint="eastAsia" w:ascii="宋体" w:hAnsi="宋体" w:eastAsia="宋体" w:cs="宋体"/>
          <w:bCs/>
          <w:sz w:val="24"/>
          <w:szCs w:val="24"/>
          <w:highlight w:val="none"/>
          <w:lang w:val="en-US" w:eastAsia="en-US" w:bidi="ar-SA"/>
        </w:rPr>
        <w:t xml:space="preserve">壹</w:t>
      </w:r>
      <w:r>
        <w:rPr>
          <w:rFonts w:hint="eastAsia" w:ascii="宋体" w:hAnsi="宋体" w:eastAsia="宋体" w:cs="宋体"/>
          <w:bCs/>
          <w:sz w:val="24"/>
          <w:szCs w:val="24"/>
          <w:highlight w:val="none"/>
          <w:lang w:val="en-US" w:eastAsia="zh-CN" w:bidi="ar-SA"/>
        </w:rPr>
        <w:t xml:space="preserve">份，每份均具同等法律效力。</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13.2本合同经双方签字盖章后即行生效，至双方合同权利义务履行完成后终止。</w:t>
      </w:r>
      <w:r/>
    </w:p>
    <w:p>
      <w:pPr>
        <w:ind w:firstLine="480"/>
        <w:jc w:val="left"/>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13.3本合同未尽事宜，经双方共同协商后可作出补充说明，补充说明与本合同有同等法律效力。</w:t>
      </w:r>
      <w:r/>
    </w:p>
    <w:p>
      <w:pPr>
        <w:ind w:firstLine="422"/>
        <w:rPr>
          <w:rFonts w:hint="eastAsia" w:ascii="宋体" w:hAnsi="宋体" w:eastAsia="宋体" w:cs="宋体"/>
          <w:b/>
          <w:szCs w:val="21"/>
          <w:highlight w:val="none"/>
        </w:rPr>
      </w:pPr>
      <w:r>
        <w:rPr>
          <w:rFonts w:hint="eastAsia" w:ascii="宋体" w:hAnsi="宋体" w:eastAsia="宋体" w:cs="宋体"/>
          <w:b/>
          <w:szCs w:val="21"/>
          <w:highlight w:val="none"/>
        </w:rPr>
        <w:t xml:space="preserve">（以下无正文）</w:t>
      </w:r>
      <w:r/>
    </w:p>
    <w:p>
      <w:pPr>
        <w:jc w:val="both"/>
        <w:keepLines/>
        <w:keepNext/>
        <w:spacing w:before="0" w:after="0"/>
        <w:widowControl w:val="off"/>
        <w:rPr>
          <w:rFonts w:hint="default" w:ascii="Arial" w:hAnsi="Arial" w:eastAsia="Arial" w:cs="Arial"/>
          <w:sz w:val="34"/>
          <w:szCs w:val="24"/>
          <w:highlight w:val="none"/>
          <w:lang w:val="en-US" w:eastAsia="zh-CN" w:bidi="ar-SA"/>
        </w:rPr>
        <w:outlineLvl w:val="1"/>
      </w:pPr>
      <w:r>
        <w:rPr>
          <w:rFonts w:hint="default" w:ascii="Arial" w:hAnsi="Arial" w:eastAsia="Arial" w:cs="Arial"/>
          <w:sz w:val="34"/>
          <w:szCs w:val="24"/>
          <w:highlight w:val="none"/>
          <w:lang w:val="en-US" w:eastAsia="zh-CN" w:bidi="ar-SA"/>
        </w:rPr>
      </w:r>
      <w:r/>
    </w:p>
    <w:p>
      <w:pPr>
        <w:spacing w:after="120"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   乙方：</w:t>
      </w:r>
      <w:r>
        <w:rPr>
          <w:rFonts w:hint="eastAsia" w:ascii="宋体" w:hAnsi="宋体" w:eastAsia="宋体" w:cs="宋体"/>
          <w:b/>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江苏省徐州市淮海西路99号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地  址</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0516-85802338、85802011(传真)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电  话</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中国农业银行徐州淮海路支行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开户银行</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Cs/>
          <w:sz w:val="24"/>
          <w:highlight w:val="none"/>
          <w:u w:val="single"/>
        </w:rPr>
        <w:t xml:space="preserve"> 10230101040002600</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帐    号</w:t>
      </w:r>
      <w:r>
        <w:rPr>
          <w:rFonts w:hint="eastAsia" w:ascii="宋体" w:hAnsi="宋体" w:eastAsia="宋体" w:cs="宋体"/>
          <w:sz w:val="24"/>
          <w:highlight w:val="none"/>
        </w:rPr>
        <w:t xml:space="preserve">：</w:t>
      </w:r>
      <w:r>
        <w:rPr>
          <w:rFonts w:hint="eastAsia" w:ascii="宋体" w:hAnsi="宋体" w:eastAsia="宋体" w:cs="宋体"/>
          <w:b/>
          <w:bCs/>
          <w:sz w:val="24"/>
          <w:highlight w:val="none"/>
          <w:u w:val="single"/>
        </w:rPr>
        <w:t xml:space="preserve">                        </w:t>
      </w:r>
      <w:r>
        <w:rPr>
          <w:rFonts w:hint="eastAsia" w:ascii="宋体" w:hAnsi="宋体" w:eastAsia="宋体" w:cs="宋体"/>
          <w:sz w:val="24"/>
          <w:highlight w:val="none"/>
          <w:u w:val="single"/>
        </w:rPr>
        <w:t xml:space="preserve">  </w:t>
      </w:r>
      <w:r/>
    </w:p>
    <w:p>
      <w:pPr>
        <w:spacing w:line="312" w:lineRule="auto"/>
        <w:rPr>
          <w:rFonts w:hint="eastAsia" w:ascii="宋体" w:hAnsi="宋体" w:eastAsia="宋体" w:cs="宋体"/>
          <w:bCs/>
          <w:sz w:val="24"/>
          <w:highlight w:val="none"/>
          <w:u w:val="single"/>
        </w:rPr>
      </w:pPr>
      <w:r>
        <w:rPr>
          <w:rFonts w:hint="eastAsia" w:ascii="宋体" w:hAnsi="宋体" w:eastAsia="宋体" w:cs="宋体"/>
          <w:b/>
          <w:sz w:val="24"/>
          <w:highlight w:val="none"/>
        </w:rPr>
        <w:t xml:space="preserve">日    期：</w:t>
      </w:r>
      <w:r>
        <w:rPr>
          <w:rFonts w:hint="eastAsia" w:ascii="宋体" w:hAnsi="宋体" w:eastAsia="宋体" w:cs="宋体"/>
          <w:bCs/>
          <w:sz w:val="24"/>
          <w:highlight w:val="none"/>
          <w:u w:val="single"/>
        </w:rPr>
        <w:t xml:space="preserve">                                </w:t>
      </w:r>
      <w:r>
        <w:rPr>
          <w:rFonts w:hint="eastAsia" w:ascii="宋体" w:hAnsi="宋体" w:eastAsia="宋体" w:cs="宋体"/>
          <w:b/>
          <w:sz w:val="24"/>
          <w:highlight w:val="none"/>
        </w:rPr>
        <w:t xml:space="preserve">  日    期：</w:t>
      </w:r>
      <w:r>
        <w:rPr>
          <w:rFonts w:hint="eastAsia" w:ascii="宋体" w:hAnsi="宋体" w:eastAsia="宋体" w:cs="宋体"/>
          <w:bCs/>
          <w:sz w:val="24"/>
          <w:highlight w:val="none"/>
          <w:u w:val="single"/>
        </w:rPr>
        <w:t xml:space="preserve">                              </w:t>
      </w:r>
      <w:r/>
    </w:p>
    <w:p>
      <w:pPr>
        <w:spacing w:line="312"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b/>
          <w:sz w:val="24"/>
          <w:highlight w:val="none"/>
        </w:rPr>
        <w:t xml:space="preserve">合同签署地点：</w:t>
      </w:r>
      <w:r>
        <w:rPr>
          <w:rFonts w:hint="eastAsia" w:ascii="宋体" w:hAnsi="宋体" w:eastAsia="宋体" w:cs="宋体"/>
          <w:bCs/>
          <w:sz w:val="24"/>
          <w:highlight w:val="none"/>
          <w:u w:val="single"/>
        </w:rPr>
        <w:t xml:space="preserve">江苏省徐州市泉山区</w:t>
      </w:r>
      <w:r>
        <w:rPr>
          <w:rFonts w:hint="eastAsia" w:ascii="宋体" w:hAnsi="宋体" w:eastAsia="宋体" w:cs="宋体"/>
          <w:sz w:val="24"/>
          <w:highlight w:val="none"/>
        </w:rPr>
        <w:t xml:space="preserve"> </w:t>
      </w:r>
      <w:r/>
    </w:p>
    <w:p>
      <w:pPr>
        <w:ind w:firstLine="210"/>
        <w:jc w:val="both"/>
        <w:widowControl w:val="off"/>
        <w:rPr>
          <w:rFonts w:hint="default" w:ascii="Verdana" w:hAnsi="Verdana" w:eastAsia="宋体" w:cs="Times New Roman"/>
          <w:sz w:val="28"/>
          <w:szCs w:val="20"/>
          <w:highlight w:val="none"/>
          <w:lang w:val="en-US" w:eastAsia="zh-CN" w:bidi="ar-SA"/>
        </w:rPr>
      </w:pPr>
      <w:r>
        <w:rPr>
          <w:rFonts w:hint="default" w:ascii="Verdana" w:hAnsi="Verdana" w:eastAsia="宋体" w:cs="Times New Roman"/>
          <w:sz w:val="28"/>
          <w:szCs w:val="20"/>
          <w:highlight w:val="none"/>
          <w:lang w:val="en-US" w:eastAsia="zh-CN" w:bidi="ar-SA"/>
        </w:rPr>
      </w:r>
      <w:r/>
    </w:p>
    <w:p>
      <w:pPr>
        <w:rPr>
          <w:rFonts w:ascii="Calibri" w:hAnsi="Calibri" w:eastAsia="宋体"/>
          <w:sz w:val="28"/>
          <w:szCs w:val="20"/>
          <w:highlight w:val="none"/>
        </w:rPr>
      </w:pPr>
      <w:r>
        <w:rPr>
          <w:rFonts w:ascii="Calibri" w:hAnsi="Calibri" w:eastAsia="宋体"/>
          <w:sz w:val="28"/>
          <w:szCs w:val="20"/>
          <w:highlight w:val="none"/>
        </w:rPr>
      </w:r>
      <w:r/>
    </w:p>
    <w:p>
      <w:pPr>
        <w:jc w:val="both"/>
        <w:widowControl w:val="off"/>
        <w:rPr>
          <w:rFonts w:hint="default" w:ascii="宋体" w:hAnsi="Calibri" w:eastAsia="宋体" w:cs="Times New Roman"/>
          <w:sz w:val="28"/>
          <w:szCs w:val="20"/>
          <w:highlight w:val="none"/>
          <w:lang w:val="en-US" w:eastAsia="zh-CN" w:bidi="ar-SA"/>
        </w:rPr>
      </w:pPr>
      <w:r>
        <w:rPr>
          <w:rFonts w:hint="default" w:ascii="宋体" w:hAnsi="Calibri" w:eastAsia="宋体" w:cs="Times New Roman"/>
          <w:sz w:val="28"/>
          <w:szCs w:val="20"/>
          <w:highlight w:val="none"/>
          <w:lang w:val="en-US" w:eastAsia="zh-CN" w:bidi="ar-SA"/>
        </w:rPr>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合同附件：</w:t>
      </w:r>
      <w:r/>
    </w:p>
    <w:p>
      <w:pPr>
        <w:ind w:left="1200" w:hanging="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合同附件1 供货范围和价格清单(见招标文件《开标一览表》和《分项价格表》及投标文件)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合同附件2 技术规格和性能指标(见招标文件《采购需求》及投标文件)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合同附件3 </w:t>
      </w:r>
      <w:r>
        <w:rPr>
          <w:rFonts w:hint="eastAsia" w:ascii="宋体" w:hAnsi="宋体" w:eastAsia="宋体" w:cs="宋体"/>
          <w:color w:val="auto"/>
          <w:sz w:val="24"/>
          <w:szCs w:val="24"/>
          <w:highlight w:val="none"/>
          <w:lang w:eastAsia="zh-CN"/>
        </w:rPr>
        <w:t xml:space="preserve">项目实施、</w:t>
      </w:r>
      <w:r>
        <w:rPr>
          <w:rFonts w:hint="eastAsia" w:ascii="宋体" w:hAnsi="宋体" w:eastAsia="宋体" w:cs="宋体"/>
          <w:color w:val="auto"/>
          <w:sz w:val="24"/>
          <w:szCs w:val="24"/>
          <w:highlight w:val="none"/>
        </w:rPr>
        <w:t xml:space="preserve">售后服务和技术培训(见招标文件《采购需求》及投标文件)</w:t>
      </w:r>
      <w:r/>
    </w:p>
    <w:p>
      <w:pPr>
        <w:keepLines w:val="0"/>
        <w:keepNext w:val="0"/>
        <w:pageBreakBefore w:val="0"/>
        <w:spacing w:line="360" w:lineRule="auto"/>
        <w:widowControl w:val="off"/>
        <w:rPr>
          <w:rFonts w:hint="eastAsia" w:ascii="宋体" w:hAnsi="宋体" w:cs="宋体"/>
          <w:color w:val="auto"/>
          <w:sz w:val="24"/>
          <w:szCs w:val="24"/>
          <w:highlight w:val="none"/>
        </w:rPr>
        <w:sectPr>
          <w:headerReference w:type="default" r:id="rId11"/>
          <w:footerReference w:type="default" r:id="rId15"/>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color w:val="auto"/>
          <w:sz w:val="24"/>
          <w:szCs w:val="24"/>
          <w:highlight w:val="none"/>
        </w:rPr>
        <w:t xml:space="preserve">合同附件4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t xml:space="preserve">合同附件</w:t>
      </w:r>
      <w:r>
        <w:rPr>
          <w:rFonts w:hint="eastAsia" w:ascii="宋体" w:hAnsi="宋体" w:eastAsia="宋体" w:cs="宋体"/>
          <w:b/>
          <w:sz w:val="24"/>
          <w:highlight w:val="none"/>
          <w:lang w:val="en-US" w:eastAsia="zh-CN"/>
        </w:rPr>
        <w:t xml:space="preserve">4</w:t>
      </w:r>
      <w:r>
        <w:rPr>
          <w:rFonts w:hint="eastAsia" w:ascii="宋体" w:hAnsi="宋体" w:eastAsia="宋体" w:cs="宋体"/>
          <w:b/>
          <w:sz w:val="24"/>
          <w:highlight w:val="none"/>
        </w:rPr>
        <w:t xml:space="preserve">： 医疗卫生机构廉洁购销合同</w:t>
      </w:r>
      <w:r/>
    </w:p>
    <w:p>
      <w:pPr>
        <w:rPr>
          <w:rFonts w:hint="eastAsia" w:ascii="宋体" w:hAnsi="宋体" w:eastAsia="宋体" w:cs="宋体"/>
          <w:b/>
          <w:sz w:val="24"/>
          <w:highlight w:val="none"/>
        </w:rPr>
      </w:pPr>
      <w:r>
        <w:rPr>
          <w:rFonts w:hint="eastAsia" w:ascii="宋体" w:hAnsi="宋体" w:eastAsia="宋体" w:cs="宋体"/>
          <w:b/>
          <w:sz w:val="24"/>
          <w:highlight w:val="none"/>
        </w:rPr>
      </w:r>
      <w:r/>
    </w:p>
    <w:p>
      <w:pPr>
        <w:jc w:val="center"/>
        <w:spacing w:beforeAutospacing="0" w:afterAutospacing="0" w:line="48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医疗卫生机构廉洁购销合同</w:t>
      </w:r>
      <w:r>
        <w:rPr>
          <w:rFonts w:hint="eastAsia" w:ascii="宋体" w:hAnsi="宋体" w:eastAsia="宋体" w:cs="宋体"/>
          <w:b/>
          <w:color w:val="000000"/>
          <w:sz w:val="24"/>
          <w:szCs w:val="24"/>
          <w:highlight w:val="none"/>
          <w:u w:val="none"/>
          <w:lang w:val="en-US" w:eastAsia="zh-CN" w:bidi="ar-SA"/>
        </w:rPr>
        <w:t xml:space="preserve">：</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购货单位</w:t>
      </w:r>
      <w:r>
        <w:rPr>
          <w:rFonts w:hint="eastAsia" w:ascii="宋体" w:hAnsi="宋体" w:eastAsia="宋体" w:cs="宋体"/>
          <w:sz w:val="24"/>
          <w:szCs w:val="24"/>
          <w:highlight w:val="none"/>
          <w:lang w:val="en-US" w:eastAsia="zh-CN" w:bidi="ar-SA"/>
        </w:rPr>
        <w:t xml:space="preserve">：徐州医科大学附属医院  （以下简称甲方） </w:t>
      </w:r>
      <w:r/>
    </w:p>
    <w:p>
      <w:pPr>
        <w:ind w:firstLine="482"/>
        <w:jc w:val="left"/>
        <w:spacing w:beforeAutospacing="0" w:afterAutospacing="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供货单位</w:t>
      </w:r>
      <w:r>
        <w:rPr>
          <w:rFonts w:hint="eastAsia" w:ascii="宋体" w:hAnsi="宋体" w:eastAsia="宋体" w:cs="宋体"/>
          <w:sz w:val="24"/>
          <w:szCs w:val="24"/>
          <w:highlight w:val="none"/>
          <w:lang w:val="en-US" w:eastAsia="zh-CN" w:bidi="ar-SA"/>
        </w:rPr>
        <w:t xml:space="preserve">：                      （以下简称乙方） </w:t>
      </w:r>
      <w:r/>
    </w:p>
    <w:p>
      <w:pPr>
        <w:ind w:firstLine="482"/>
        <w:jc w:val="left"/>
        <w:spacing w:beforeAutospacing="0" w:afterAutospacing="0" w:line="360" w:lineRule="auto"/>
        <w:widowControl w:val="off"/>
        <w:rPr>
          <w:rFonts w:hint="eastAsia" w:ascii="宋体" w:hAnsi="宋体" w:eastAsia="宋体" w:cs="宋体"/>
          <w:b/>
          <w:sz w:val="24"/>
          <w:szCs w:val="24"/>
          <w:highlight w:val="none"/>
          <w:lang w:val="en-US" w:eastAsia="zh-CN" w:bidi="ar-SA"/>
        </w:rPr>
      </w:pPr>
      <w:r>
        <w:rPr>
          <w:rFonts w:hint="eastAsia" w:ascii="宋体" w:hAnsi="宋体" w:eastAsia="宋体" w:cs="宋体"/>
          <w:b/>
          <w:sz w:val="24"/>
          <w:szCs w:val="24"/>
          <w:highlight w:val="none"/>
          <w:lang w:val="en-US" w:eastAsia="zh-CN" w:bidi="ar-SA"/>
        </w:rPr>
        <w:t xml:space="preserve">合同签署地点：</w:t>
      </w:r>
      <w:r>
        <w:rPr>
          <w:rFonts w:hint="eastAsia" w:ascii="宋体" w:hAnsi="宋体" w:eastAsia="宋体" w:cs="宋体"/>
          <w:sz w:val="24"/>
          <w:szCs w:val="24"/>
          <w:highlight w:val="none"/>
          <w:lang w:val="en-US" w:eastAsia="zh-CN" w:bidi="ar-SA"/>
        </w:rPr>
        <w:t xml:space="preserve">江苏省徐州市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为进一步加强医疗卫生行风建设，规范医疗卫生机构医药购销行为，有效防范商业贿赂行为，营造公平交易、诚实守信的购销环境，经甲、乙双方协商，同意签订本合同，并共同遵守：</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一、</w:t>
      </w:r>
      <w:r>
        <w:rPr>
          <w:rFonts w:hint="eastAsia" w:ascii="宋体" w:hAnsi="宋体" w:eastAsia="宋体" w:cs="宋体"/>
          <w:sz w:val="24"/>
          <w:highlight w:val="none"/>
        </w:rPr>
        <w:t xml:space="preserve">甲乙双方按照《中华人民共和国民法典》及购销合同约定购销药品、医用设备、医用耗材、检验检测试剂等货物、服务、工程类项目。</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二、</w:t>
      </w:r>
      <w:r>
        <w:rPr>
          <w:rFonts w:hint="eastAsia" w:ascii="宋体" w:hAnsi="宋体" w:eastAsia="宋体" w:cs="宋体"/>
          <w:sz w:val="24"/>
          <w:highlight w:val="none"/>
        </w:rPr>
        <w:t xml:space="preserve">甲方应当严格执行购销合同验收、入库制度，对采购项目及发票进行查验，不得违反有关规定合同外采购、违价采购或从非规定渠道采购。</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三、</w:t>
      </w:r>
      <w:r>
        <w:rPr>
          <w:rFonts w:hint="eastAsia" w:ascii="宋体" w:hAnsi="宋体" w:eastAsia="宋体" w:cs="宋体"/>
          <w:sz w:val="24"/>
          <w:highlight w:val="non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w:t>
      </w:r>
      <w:r>
        <w:rPr>
          <w:rFonts w:hint="eastAsia" w:ascii="宋体" w:hAnsi="宋体" w:cs="宋体"/>
          <w:sz w:val="24"/>
          <w:highlight w:val="none"/>
          <w:lang w:eastAsia="zh-CN"/>
        </w:rPr>
        <w:t xml:space="preserve">予</w:t>
      </w:r>
      <w:r>
        <w:rPr>
          <w:rFonts w:hint="eastAsia" w:ascii="宋体" w:hAnsi="宋体" w:eastAsia="宋体" w:cs="宋体"/>
          <w:sz w:val="24"/>
          <w:highlight w:val="none"/>
        </w:rPr>
        <w:t xml:space="preserve">的钱物应予退还，无法退还的，有责任如实向有关纪检监察部门反映情</w:t>
      </w:r>
      <w:r>
        <w:rPr>
          <w:rFonts w:hint="eastAsia" w:ascii="宋体" w:hAnsi="宋体" w:cs="宋体"/>
          <w:sz w:val="24"/>
          <w:highlight w:val="none"/>
          <w:lang w:eastAsia="zh-CN"/>
        </w:rPr>
        <w:t xml:space="preserve">况</w:t>
      </w:r>
      <w:r>
        <w:rPr>
          <w:rFonts w:hint="eastAsia" w:ascii="宋体" w:hAnsi="宋体" w:eastAsia="宋体" w:cs="宋体"/>
          <w:sz w:val="24"/>
          <w:highlight w:val="none"/>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四、</w:t>
      </w:r>
      <w:r>
        <w:rPr>
          <w:rFonts w:hint="eastAsia" w:ascii="宋体" w:hAnsi="宋体" w:eastAsia="宋体" w:cs="宋体"/>
          <w:sz w:val="24"/>
          <w:highlight w:val="none"/>
        </w:rPr>
        <w:t xml:space="preserve">严禁甲方工作人员利用任何途径和方式，为乙方统计医师个人及临床科室有关医药产品用量信息，或为乙方统计提供便利。</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五、</w:t>
      </w:r>
      <w:r>
        <w:rPr>
          <w:rFonts w:hint="eastAsia" w:ascii="宋体" w:hAnsi="宋体" w:eastAsia="宋体" w:cs="宋体"/>
          <w:sz w:val="24"/>
          <w:highlight w:val="none"/>
        </w:rPr>
        <w:t xml:space="preserve">乙方不得以回扣、宴请等方式影响甲方工作人员采购或使用医药产品的选择权，不得在学术活动中提供旅游、超标准支付食宿费用。</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六、</w:t>
      </w:r>
      <w:r>
        <w:rPr>
          <w:rFonts w:hint="eastAsia" w:ascii="宋体" w:hAnsi="宋体" w:eastAsia="宋体" w:cs="宋体"/>
          <w:sz w:val="24"/>
          <w:highlight w:val="none"/>
        </w:rPr>
        <w:t xml:space="preserve">乙方指定</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七、</w:t>
      </w:r>
      <w:r>
        <w:rPr>
          <w:rFonts w:hint="eastAsia" w:ascii="宋体" w:hAnsi="宋体" w:eastAsia="宋体" w:cs="宋体"/>
          <w:sz w:val="24"/>
          <w:highlight w:val="none"/>
        </w:rPr>
        <w:t xml:space="preserve">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八、</w:t>
      </w:r>
      <w:r>
        <w:rPr>
          <w:rFonts w:hint="eastAsia" w:ascii="宋体" w:hAnsi="宋体" w:eastAsia="宋体" w:cs="宋体"/>
          <w:sz w:val="24"/>
          <w:highlight w:val="none"/>
        </w:rPr>
        <w:t xml:space="preserve">本合同作为医药产品购销合同的重要组成部分，与购销合同一并执行，具有同等的法律效力。</w:t>
      </w:r>
      <w:r/>
    </w:p>
    <w:p>
      <w:pPr>
        <w:ind w:firstLine="482"/>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九、</w:t>
      </w:r>
      <w:r>
        <w:rPr>
          <w:rFonts w:hint="eastAsia" w:ascii="宋体" w:hAnsi="宋体" w:eastAsia="宋体" w:cs="宋体"/>
          <w:sz w:val="24"/>
          <w:highlight w:val="none"/>
        </w:rPr>
        <w:t xml:space="preserve">本合同一式肆份（单独盖章），甲方叁份，乙方壹份，。不与主合同订在一起,并从签订之日起生效。</w:t>
      </w:r>
      <w:r/>
    </w:p>
    <w:p>
      <w:pPr>
        <w:spacing w:after="120" w:line="360" w:lineRule="auto"/>
        <w:rPr>
          <w:rFonts w:hint="eastAsia" w:ascii="宋体" w:hAnsi="宋体" w:eastAsia="宋体" w:cs="宋体"/>
          <w:b/>
          <w:sz w:val="24"/>
          <w:highlight w:val="none"/>
        </w:rPr>
      </w:pPr>
      <w:r>
        <w:rPr>
          <w:rFonts w:hint="eastAsia" w:ascii="宋体" w:hAnsi="宋体" w:eastAsia="宋体" w:cs="宋体"/>
          <w:b/>
          <w:sz w:val="24"/>
          <w:highlight w:val="none"/>
        </w:rPr>
        <w:t xml:space="preserve">甲方：</w:t>
      </w:r>
      <w:r>
        <w:rPr>
          <w:rFonts w:hint="eastAsia" w:ascii="宋体" w:hAnsi="宋体" w:eastAsia="宋体" w:cs="宋体"/>
          <w:b/>
          <w:sz w:val="24"/>
          <w:highlight w:val="none"/>
          <w:u w:val="single"/>
        </w:rPr>
        <w:t xml:space="preserve"> 徐州医科大学附属医院 </w:t>
      </w:r>
      <w:r>
        <w:rPr>
          <w:rFonts w:hint="eastAsia" w:ascii="宋体" w:hAnsi="宋体" w:eastAsia="宋体" w:cs="宋体"/>
          <w:b/>
          <w:sz w:val="24"/>
          <w:highlight w:val="none"/>
        </w:rPr>
        <w:t xml:space="preserve">（盖章）        乙方：</w:t>
      </w:r>
      <w:r>
        <w:rPr>
          <w:rFonts w:hint="eastAsia" w:ascii="宋体" w:hAnsi="宋体" w:eastAsia="宋体" w:cs="宋体"/>
          <w:b/>
          <w:sz w:val="24"/>
          <w:highlight w:val="none"/>
          <w:u w:val="single"/>
        </w:rPr>
        <w:t xml:space="preserve">                   </w:t>
      </w:r>
      <w:r>
        <w:rPr>
          <w:rFonts w:hint="eastAsia" w:ascii="宋体" w:hAnsi="宋体" w:eastAsia="宋体" w:cs="宋体"/>
          <w:b/>
          <w:sz w:val="24"/>
          <w:highlight w:val="none"/>
        </w:rPr>
        <w:t xml:space="preserve">（盖章）</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法定代表人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u w:val="single"/>
        </w:rPr>
      </w:pP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w:t>
      </w:r>
      <w:r>
        <w:rPr>
          <w:rFonts w:hint="eastAsia" w:ascii="宋体" w:hAnsi="宋体" w:eastAsia="宋体" w:cs="宋体"/>
          <w:b/>
          <w:sz w:val="24"/>
          <w:highlight w:val="none"/>
        </w:rPr>
        <w:t xml:space="preserve">委托代表人</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p>
    <w:p>
      <w:pPr>
        <w:spacing w:line="360" w:lineRule="auto"/>
        <w:rPr>
          <w:rFonts w:hint="eastAsia" w:ascii="宋体" w:hAnsi="宋体" w:eastAsia="宋体" w:cs="宋体"/>
          <w:sz w:val="24"/>
          <w:highlight w:val="none"/>
        </w:rPr>
      </w:pP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rPr>
          <w:rFonts w:hint="eastAsia" w:ascii="宋体" w:hAnsi="宋体" w:eastAsia="宋体" w:cs="宋体"/>
          <w:b/>
          <w:sz w:val="24"/>
          <w:highlight w:val="none"/>
        </w:rPr>
        <w:t xml:space="preserve">日    期</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r>
      <w:r/>
    </w:p>
    <w:p>
      <w:pPr>
        <w:jc w:val="center"/>
        <w:spacing w:before="50" w:line="400" w:lineRule="exact"/>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left="0" w:right="6" w:firstLine="0"/>
        <w:jc w:val="both"/>
        <w:widowControl w:val="off"/>
        <w:rPr>
          <w:rFonts w:hint="eastAsia" w:ascii="宋体" w:hAnsi="宋体" w:eastAsia="仿宋_GB2312" w:cs="宋体"/>
          <w:sz w:val="32"/>
          <w:szCs w:val="32"/>
          <w:highlight w:val="none"/>
          <w:lang w:val="en-US" w:eastAsia="zh-CN" w:bidi="ar-SA"/>
        </w:rPr>
      </w:pPr>
      <w:r>
        <w:rPr>
          <w:rFonts w:hint="eastAsia" w:ascii="宋体" w:hAnsi="宋体" w:eastAsia="仿宋_GB2312" w:cs="宋体"/>
          <w:sz w:val="32"/>
          <w:szCs w:val="32"/>
          <w:highlight w:val="none"/>
          <w:lang w:val="en-US" w:eastAsia="zh-CN" w:bidi="ar-SA"/>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left="420"/>
        <w:jc w:val="both"/>
        <w:spacing w:after="120"/>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both"/>
        <w:widowControl w:val="off"/>
        <w:rPr>
          <w:rFonts w:hint="eastAsia" w:ascii="宋体" w:hAnsi="宋体" w:eastAsia="宋体" w:cs="宋体"/>
          <w:sz w:val="32"/>
          <w:szCs w:val="32"/>
          <w:highlight w:val="none"/>
          <w:lang w:val="en-US" w:eastAsia="zh-CN" w:bidi="ar-SA"/>
        </w:rPr>
      </w:pPr>
      <w:r>
        <w:rPr>
          <w:rFonts w:hint="eastAsia" w:ascii="宋体" w:hAnsi="宋体" w:eastAsia="宋体" w:cs="宋体"/>
          <w:sz w:val="32"/>
          <w:szCs w:val="32"/>
          <w:highlight w:val="none"/>
          <w:lang w:val="en-US" w:eastAsia="zh-CN" w:bidi="ar-SA"/>
        </w:rPr>
      </w:r>
      <w:r/>
    </w:p>
    <w:p>
      <w:pPr>
        <w:jc w:val="center"/>
        <w:spacing w:line="360" w:lineRule="auto"/>
        <w:rPr>
          <w:rFonts w:hint="eastAsia" w:ascii="宋体" w:hAnsi="宋体" w:eastAsia="宋体" w:cs="宋体"/>
          <w:sz w:val="32"/>
          <w:szCs w:val="32"/>
          <w:highlight w:val="none"/>
        </w:rPr>
      </w:pPr>
      <w:r>
        <w:rPr>
          <w:rFonts w:hint="eastAsia" w:ascii="宋体" w:hAnsi="宋体" w:eastAsia="宋体" w:cs="宋体"/>
          <w:b/>
          <w:sz w:val="28"/>
          <w:szCs w:val="28"/>
          <w:highlight w:val="none"/>
        </w:rPr>
        <w:t xml:space="preserve">第六章 采购需求</w:t>
      </w:r>
      <w:bookmarkStart w:id="2" w:name="_Toc324452802"/>
      <w:r/>
      <w:bookmarkEnd w:id="2"/>
      <w:r/>
      <w:bookmarkStart w:id="3" w:name="_Toc322457054"/>
      <w:r/>
      <w:bookmarkEnd w:id="3"/>
      <w:r/>
      <w:r/>
    </w:p>
    <w:p>
      <w:pPr>
        <w:spacing w:line="360" w:lineRule="auto"/>
        <w:rPr>
          <w:rStyle w:val="1011"/>
          <w:rFonts w:hint="eastAsia" w:ascii="宋体" w:hAnsi="宋体" w:eastAsia="宋体" w:cs="宋体"/>
          <w:b w:val="0"/>
          <w:bCs w:val="0"/>
          <w:color w:val="000000"/>
          <w:sz w:val="24"/>
          <w:szCs w:val="24"/>
          <w:highlight w:val="none"/>
        </w:rPr>
      </w:pPr>
      <w:r>
        <w:rPr>
          <w:rStyle w:val="1011"/>
          <w:rFonts w:hint="eastAsia" w:ascii="宋体" w:hAnsi="宋体" w:cs="宋体"/>
          <w:b/>
          <w:bCs/>
          <w:color w:val="000000"/>
          <w:sz w:val="24"/>
          <w:szCs w:val="24"/>
          <w:highlight w:val="none"/>
          <w:lang w:val="en-US"/>
        </w:rPr>
        <w:t xml:space="preserve">一、</w:t>
      </w:r>
      <w:r>
        <w:rPr>
          <w:rFonts w:hint="eastAsia" w:ascii="宋体" w:hAnsi="宋体" w:eastAsia="宋体" w:cs="宋体"/>
          <w:b/>
          <w:bCs/>
          <w:color w:val="000000"/>
          <w:sz w:val="24"/>
          <w:szCs w:val="24"/>
          <w:highlight w:val="none"/>
        </w:rPr>
        <w:t xml:space="preserve">本项目采购预算为人民币125.00万元，最高限价为人民币80.00万元。不接受超过最高限价的投标报价。</w:t>
      </w:r>
      <w:r>
        <w:rPr>
          <w:rFonts w:hint="eastAsia" w:ascii="宋体" w:hAnsi="宋体" w:cs="宋体"/>
          <w:b/>
          <w:color w:val="000000"/>
          <w:sz w:val="24"/>
          <w:highlight w:val="none"/>
          <w:lang w:val="en-US" w:eastAsia="zh-CN"/>
        </w:rPr>
        <w:t xml:space="preserve">专机专用耗材</w:t>
      </w:r>
      <w:r>
        <w:rPr>
          <w:rFonts w:hint="eastAsia" w:ascii="宋体" w:hAnsi="宋体" w:eastAsia="宋体" w:cs="宋体"/>
          <w:b/>
          <w:color w:val="000000"/>
          <w:sz w:val="24"/>
          <w:highlight w:val="none"/>
          <w:lang w:eastAsia="zh-CN"/>
        </w:rPr>
        <w:t xml:space="preserve">单价的投标</w:t>
      </w: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lang w:eastAsia="zh-CN"/>
        </w:rPr>
        <w:t xml:space="preserve">不得高于“江苏省药品和医用耗材招标采购服务中心”平台（即阳光采购平台）</w:t>
      </w:r>
      <w:r>
        <w:rPr>
          <w:rFonts w:hint="eastAsia" w:ascii="宋体" w:hAnsi="宋体" w:eastAsia="宋体" w:cs="宋体"/>
          <w:b/>
          <w:color w:val="000000"/>
          <w:sz w:val="24"/>
          <w:highlight w:val="none"/>
        </w:rPr>
        <w:t xml:space="preserve">的挂网</w:t>
      </w:r>
      <w:r>
        <w:rPr>
          <w:rFonts w:hint="eastAsia" w:ascii="宋体" w:hAnsi="宋体" w:eastAsia="宋体" w:cs="宋体"/>
          <w:b/>
          <w:color w:val="000000"/>
          <w:sz w:val="24"/>
          <w:highlight w:val="none"/>
          <w:lang w:eastAsia="zh-CN"/>
        </w:rPr>
        <w:t xml:space="preserve">价格</w:t>
      </w:r>
      <w:r>
        <w:rPr>
          <w:rFonts w:hint="eastAsia" w:ascii="宋体" w:hAnsi="宋体" w:eastAsia="宋体" w:cs="宋体"/>
          <w:b/>
          <w:color w:val="000000"/>
          <w:sz w:val="24"/>
          <w:highlight w:val="none"/>
        </w:rPr>
        <w:t xml:space="preserve">。</w:t>
      </w:r>
      <w:r>
        <w:rPr>
          <w:rStyle w:val="1011"/>
          <w:rFonts w:hint="eastAsia" w:ascii="宋体" w:hAnsi="宋体" w:eastAsia="宋体" w:cs="宋体"/>
          <w:b w:val="0"/>
          <w:bCs w:val="0"/>
          <w:color w:val="000000"/>
          <w:sz w:val="24"/>
          <w:szCs w:val="24"/>
          <w:highlight w:val="none"/>
          <w:lang w:val="en-US" w:eastAsia="zh-CN"/>
        </w:rPr>
        <w:t xml:space="preserve">投标</w:t>
      </w:r>
      <w:r>
        <w:rPr>
          <w:rStyle w:val="1011"/>
          <w:rFonts w:hint="eastAsia" w:ascii="宋体" w:hAnsi="宋体" w:eastAsia="宋体" w:cs="宋体"/>
          <w:b w:val="0"/>
          <w:bCs w:val="0"/>
          <w:color w:val="000000"/>
          <w:sz w:val="24"/>
          <w:szCs w:val="24"/>
          <w:highlight w:val="none"/>
        </w:rPr>
        <w:t xml:space="preserve">报价包括产品价、税金、运费、安装调试、检验、保险、培训、售后服务、</w:t>
      </w:r>
      <w:r>
        <w:rPr>
          <w:rStyle w:val="1011"/>
          <w:rFonts w:hint="eastAsia" w:ascii="宋体" w:hAnsi="宋体" w:eastAsia="宋体" w:cs="宋体"/>
          <w:b w:val="0"/>
          <w:bCs w:val="0"/>
          <w:color w:val="000000"/>
          <w:sz w:val="24"/>
          <w:szCs w:val="24"/>
          <w:highlight w:val="none"/>
          <w:lang w:eastAsia="zh-CN"/>
        </w:rPr>
        <w:t xml:space="preserve">维护、验收</w:t>
      </w:r>
      <w:r>
        <w:rPr>
          <w:rStyle w:val="1011"/>
          <w:rFonts w:hint="eastAsia" w:ascii="宋体" w:hAnsi="宋体" w:cs="宋体"/>
          <w:b w:val="0"/>
          <w:bCs w:val="0"/>
          <w:color w:val="000000"/>
          <w:sz w:val="24"/>
          <w:szCs w:val="24"/>
          <w:highlight w:val="none"/>
          <w:lang w:eastAsia="zh-CN"/>
        </w:rPr>
        <w:t xml:space="preserve">、</w:t>
      </w:r>
      <w:r>
        <w:rPr>
          <w:rStyle w:val="1011"/>
          <w:rFonts w:hint="eastAsia" w:ascii="宋体" w:hAnsi="宋体" w:eastAsia="宋体" w:cs="宋体"/>
          <w:b w:val="0"/>
          <w:bCs w:val="0"/>
          <w:color w:val="000000"/>
          <w:sz w:val="24"/>
          <w:szCs w:val="24"/>
          <w:highlight w:val="none"/>
        </w:rPr>
        <w:t xml:space="preserve">投标人的利润等全部费用，采购人不再支付报价以外的任何费用。</w:t>
      </w:r>
      <w:r/>
    </w:p>
    <w:p>
      <w:pPr>
        <w:pStyle w:val="1074"/>
        <w:pageBreakBefore w:val="0"/>
        <w:spacing w:before="0" w:line="360" w:lineRule="auto"/>
        <w:widowControl w:val="off"/>
        <w:rPr>
          <w:rStyle w:val="1011"/>
          <w:rFonts w:hint="eastAsia" w:ascii="宋体" w:hAnsi="宋体" w:eastAsia="宋体" w:cs="宋体"/>
          <w:b/>
          <w:bCs/>
          <w:color w:val="auto"/>
          <w:sz w:val="24"/>
          <w:szCs w:val="24"/>
          <w:highlight w:val="none"/>
          <w:lang w:val="en-US"/>
        </w:rPr>
      </w:pPr>
      <w:r>
        <w:rPr>
          <w:rStyle w:val="1011"/>
          <w:rFonts w:hint="eastAsia" w:ascii="宋体" w:hAnsi="宋体" w:eastAsia="宋体" w:cs="宋体"/>
          <w:b/>
          <w:bCs/>
          <w:color w:val="auto"/>
          <w:sz w:val="24"/>
          <w:szCs w:val="24"/>
          <w:highlight w:val="none"/>
          <w:lang w:val="en-US"/>
        </w:rPr>
        <w:t xml:space="preserve">二、项目说明</w:t>
      </w:r>
      <w:r/>
    </w:p>
    <w:p>
      <w:pPr>
        <w:pStyle w:val="1074"/>
        <w:pageBreakBefore w:val="0"/>
        <w:spacing w:before="0" w:line="360" w:lineRule="auto"/>
        <w:widowControl w:val="off"/>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sz w:val="24"/>
          <w:szCs w:val="24"/>
          <w:highlight w:val="none"/>
          <w:lang w:val="en-US" w:eastAsia="zh-CN"/>
        </w:rPr>
        <w:t xml:space="preserve">1、采购人：</w:t>
      </w:r>
      <w:r>
        <w:rPr>
          <w:rFonts w:hint="eastAsia" w:ascii="宋体" w:hAnsi="宋体" w:eastAsia="宋体" w:cs="宋体"/>
          <w:b w:val="0"/>
          <w:bCs w:val="0"/>
          <w:color w:val="auto"/>
          <w:sz w:val="24"/>
          <w:szCs w:val="24"/>
          <w:lang w:eastAsia="zh-CN"/>
        </w:rPr>
        <w:t xml:space="preserve">徐州医科大学附属医院</w:t>
      </w:r>
      <w:r/>
    </w:p>
    <w:p>
      <w:pPr>
        <w:pageBreakBefore w:val="0"/>
        <w:spacing w:line="36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项目名称</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eastAsia="宋体" w:cs="宋体"/>
          <w:b w:val="0"/>
          <w:bCs w:val="0"/>
          <w:color w:val="auto"/>
          <w:sz w:val="24"/>
          <w:szCs w:val="24"/>
        </w:rPr>
        <w:t xml:space="preserve"> </w:t>
      </w:r>
      <w:r/>
    </w:p>
    <w:p>
      <w:pPr>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 xml:space="preserve">3、项目编号</w:t>
      </w:r>
      <w:r>
        <w:rPr>
          <w:rFonts w:hint="eastAsia" w:ascii="宋体" w:hAnsi="宋体" w:eastAsia="宋体" w:cs="宋体"/>
          <w:b w:val="0"/>
          <w:bCs w:val="0"/>
          <w:color w:val="auto"/>
          <w:sz w:val="24"/>
          <w:szCs w:val="24"/>
        </w:rPr>
        <w:t xml:space="preserve">：</w:t>
      </w:r>
      <w:r>
        <w:rPr>
          <w:rFonts w:hint="eastAsia" w:ascii="宋体" w:hAnsi="宋体" w:cs="宋体"/>
          <w:b w:val="0"/>
          <w:bCs w:val="0"/>
          <w:color w:val="auto"/>
          <w:sz w:val="24"/>
          <w:szCs w:val="24"/>
          <w:lang w:eastAsia="zh-CN"/>
        </w:rPr>
        <w:t xml:space="preserve">JSZC-320000-JSZR-G2026-0050</w:t>
      </w:r>
      <w:r/>
    </w:p>
    <w:p>
      <w:pPr>
        <w:spacing w:line="360" w:lineRule="auto"/>
        <w:rPr>
          <w:rFonts w:hint="eastAsia" w:ascii="宋体" w:hAnsi="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4、采购标的：1套</w:t>
      </w:r>
      <w:r>
        <w:rPr>
          <w:rFonts w:hint="eastAsia" w:ascii="宋体" w:hAnsi="宋体" w:cs="宋体"/>
          <w:b w:val="0"/>
          <w:bCs w:val="0"/>
          <w:color w:val="auto"/>
          <w:sz w:val="24"/>
          <w:szCs w:val="24"/>
          <w:lang w:eastAsia="zh-CN"/>
        </w:rPr>
        <w:t xml:space="preserve">持续灌流下耳内窥镜系统及配套设备</w:t>
      </w:r>
      <w:r>
        <w:rPr>
          <w:rFonts w:hint="eastAsia" w:ascii="宋体" w:hAnsi="宋体" w:cs="宋体"/>
          <w:b w:val="0"/>
          <w:bCs w:val="0"/>
          <w:color w:val="auto"/>
          <w:sz w:val="24"/>
          <w:szCs w:val="24"/>
          <w:highlight w:val="none"/>
          <w:lang w:eastAsia="zh-CN"/>
        </w:rPr>
        <w:t xml:space="preserve">采购、安装及相关服务。</w:t>
      </w:r>
      <w:r/>
    </w:p>
    <w:p>
      <w:pPr>
        <w:jc w:val="both"/>
        <w:pageBreakBefore w:val="0"/>
        <w:spacing w:line="360" w:lineRule="auto"/>
        <w:widowControl w:val="off"/>
        <w:tabs>
          <w:tab w:val="left" w:pos="7350" w:leader="none"/>
        </w:tabs>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bidi="ar-SA"/>
        </w:rPr>
        <w:t xml:space="preserve">三</w:t>
      </w:r>
      <w:r>
        <w:rPr>
          <w:rFonts w:hint="default" w:ascii="宋体" w:hAnsi="宋体" w:eastAsia="宋体" w:cs="宋体"/>
          <w:b/>
          <w:bCs/>
          <w:color w:val="000000"/>
          <w:sz w:val="24"/>
          <w:szCs w:val="24"/>
          <w:highlight w:val="none"/>
          <w:lang w:val="en-US" w:eastAsia="zh-CN" w:bidi="ar-SA"/>
        </w:rPr>
        <w:t xml:space="preserve">、</w:t>
      </w:r>
      <w:r>
        <w:rPr>
          <w:rFonts w:hint="eastAsia" w:ascii="宋体" w:hAnsi="宋体" w:eastAsia="宋体" w:cs="宋体"/>
          <w:b/>
          <w:bCs/>
          <w:color w:val="000000"/>
          <w:sz w:val="24"/>
          <w:szCs w:val="24"/>
          <w:highlight w:val="none"/>
        </w:rPr>
        <w:t xml:space="preserve">技术参数要求</w:t>
      </w:r>
      <w:r>
        <w:rPr>
          <w:rFonts w:hint="eastAsia" w:ascii="宋体" w:hAnsi="宋体" w:eastAsia="宋体" w:cs="宋体"/>
          <w:b/>
          <w:bCs/>
          <w:color w:val="000000"/>
          <w:sz w:val="24"/>
          <w:szCs w:val="24"/>
          <w:highlight w:val="none"/>
          <w:lang w:val="en-US" w:eastAsia="zh-CN"/>
        </w:rPr>
        <w:t xml:space="preserve">(加“▲”为次重要参数；其他未标注参数为一般响应指标。</w:t>
      </w:r>
      <w:r>
        <w:rPr>
          <w:rStyle w:val="1221"/>
          <w:rFonts w:hint="eastAsia" w:ascii="宋体" w:hAnsi="宋体" w:eastAsia="宋体" w:cs="宋体"/>
          <w:b/>
          <w:bCs/>
          <w:color w:val="auto"/>
          <w:sz w:val="24"/>
          <w:szCs w:val="24"/>
          <w:highlight w:val="none"/>
        </w:rPr>
        <w:t xml:space="preserve">未按照招标文件要求提供证明材料或证明材料无法证明满足响应指标的视为负偏离</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w:t>
      </w:r>
      <w:r/>
    </w:p>
    <w:p>
      <w:pP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auto"/>
          <w:sz w:val="24"/>
          <w:szCs w:val="24"/>
          <w:highlight w:val="none"/>
          <w:lang w:val="en-US" w:eastAsia="zh-CN"/>
        </w:rPr>
        <w:t xml:space="preserve">注：</w:t>
      </w:r>
      <w:r>
        <w:rPr>
          <w:rFonts w:ascii="宋体" w:hAnsi="宋体" w:eastAsia="宋体" w:cs="宋体"/>
          <w:b/>
          <w:bCs/>
          <w:sz w:val="24"/>
          <w:szCs w:val="24"/>
        </w:rPr>
        <w:t xml:space="preserve">投标人须在投标文件中提供全部技术指标响应的证明材料，证明材料可为产品白皮书（说明书）、产品手册、检测报告、产品彩页、公开印刷宣传材料、厂家盖章确认的技术材料等</w:t>
      </w:r>
      <w:r>
        <w:rPr>
          <w:rFonts w:hint="eastAsia" w:ascii="宋体" w:hAnsi="宋体" w:eastAsia="宋体" w:cs="宋体"/>
          <w:b/>
          <w:bCs/>
          <w:sz w:val="24"/>
          <w:szCs w:val="24"/>
          <w:lang w:eastAsia="zh-CN"/>
        </w:rPr>
        <w:t xml:space="preserve">；</w:t>
      </w:r>
      <w:r>
        <w:rPr>
          <w:rFonts w:ascii="宋体" w:hAnsi="宋体" w:eastAsia="宋体" w:cs="宋体"/>
          <w:b/>
          <w:bCs/>
          <w:sz w:val="24"/>
          <w:szCs w:val="24"/>
        </w:rPr>
        <w:t xml:space="preserve">如技术参数中有具体要求，以具体要求为准，并在投标文件中提供证明材料；</w:t>
      </w:r>
      <w:r>
        <w:rPr>
          <w:rFonts w:hint="eastAsia" w:ascii="宋体" w:hAnsi="宋体" w:eastAsia="宋体" w:cs="宋体"/>
          <w:b/>
          <w:bCs/>
          <w:sz w:val="24"/>
          <w:szCs w:val="24"/>
        </w:rPr>
        <w:t xml:space="preserve">技术参数与证明材料需逐条对应或标注索引，</w:t>
      </w:r>
      <w:r>
        <w:rPr>
          <w:rFonts w:hint="eastAsia" w:ascii="宋体" w:hAnsi="宋体" w:eastAsia="宋体" w:cs="宋体"/>
          <w:b/>
          <w:bCs/>
          <w:sz w:val="24"/>
          <w:szCs w:val="24"/>
          <w:lang w:val="en-US" w:eastAsia="zh-CN"/>
        </w:rPr>
        <w:t xml:space="preserve">如经查证，供应商虚假响应的，将取消其中标资格并上报主管部门。未按招标文件要求提供证明材料的视为不满足。</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（一）</w:t>
      </w:r>
      <w:r>
        <w:rPr>
          <w:rFonts w:hint="eastAsia" w:ascii="宋体" w:hAnsi="等线" w:eastAsia="宋体" w:cs="Times New Roman"/>
          <w:b/>
          <w:bCs/>
          <w:sz w:val="24"/>
          <w:szCs w:val="22"/>
          <w14:ligatures w14:val="standardContextual"/>
        </w:rPr>
        <w:t xml:space="preserve">4K超高清内窥镜摄像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1.4K医用内窥镜摄像系统主机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 可同步实时输出3840×2160P和1920×1080P分辨率动态图像;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 主机液晶触摸显示屏，图形加文字界面；</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 主机接口支持同时4K画质输出≥6路；</w:t>
      </w:r>
      <w:r/>
    </w:p>
    <w:p>
      <w:pPr>
        <w:keepLines w:val="0"/>
        <w:keepNext w:val="0"/>
        <w:pageBreakBefore w:val="0"/>
        <w:spacing w:line="360" w:lineRule="auto"/>
        <w:widowControl w:val="off"/>
        <w:rPr>
          <w:rFonts w:hint="eastAsia" w:ascii="宋体" w:hAnsi="等线" w:eastAsia="宋体" w:cs="Times New Roman"/>
          <w:color w:val="auto"/>
          <w:sz w:val="24"/>
          <w:szCs w:val="22"/>
          <w14:ligatures w14:val="standardContextual"/>
        </w:rPr>
      </w:pPr>
      <w:r>
        <w:rPr>
          <w:rFonts w:hint="eastAsia" w:ascii="宋体" w:hAnsi="等线" w:eastAsia="宋体" w:cs="Times New Roman"/>
          <w:color w:val="auto"/>
          <w:sz w:val="24"/>
          <w:szCs w:val="22"/>
          <w14:ligatures w14:val="standardContextual"/>
        </w:rPr>
        <w:t xml:space="preserve">1.4 全高清接口具备DVI≥1、3G-SDI≥4；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5</w:t>
      </w:r>
      <w:r>
        <w:rPr>
          <w:rFonts w:hint="eastAsia" w:ascii="宋体" w:hAnsi="等线" w:eastAsia="宋体" w:cs="Times New Roman"/>
          <w:sz w:val="24"/>
          <w:szCs w:val="22"/>
          <w14:ligatures w14:val="standardContextual"/>
        </w:rPr>
        <w:t xml:space="preserve">超高清4K接口具备DP≥1、HDMI≥1、12G-SDI≥4；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 SDI接口可根据需要设定输出模式，实现同接口高清与4k信号切换；</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7</w:t>
      </w:r>
      <w:r>
        <w:rPr>
          <w:rFonts w:hint="eastAsia" w:ascii="宋体" w:hAnsi="等线" w:eastAsia="宋体" w:cs="Times New Roman"/>
          <w:sz w:val="24"/>
          <w:szCs w:val="22"/>
          <w14:ligatures w14:val="standardContextual"/>
        </w:rPr>
        <w:t xml:space="preserve">内置大容量存储，同时支持外接存储和内部存储，满足同时≥2路超高清图像抓取和超高清视频存储；内置储存空间≥1T </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14:ligatures w14:val="standardContextual"/>
        </w:rPr>
        <w:t xml:space="preserve">2.摄像头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 图像采用4K CMOS传感器;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 可变焦摄像头；齐焦设计，对焦后变焦，无需再次对焦;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 支持低温等离子灭菌;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2.4摄像头防护等级为IP68;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▲2.5摄像头内置陀螺仪，实时显示内镜画面方向。</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3</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医用内窥镜冷光源</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3.1 支持触摸屏操作与显示；支持一键待机，操作方式除触摸屏滑动与点按外支持物理旋钮方式调节；光源等级≥100级，调节精度1级;</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3.2 色温5700K±20%;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3.3 显色指数≥90。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4</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液晶显示器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4.1 尺寸≥32英寸，屏幕长宽对比16:9，支持显示分辨率≥3840×2160;色域空间满足BT.709和BT.2020可选; </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4.2对比度1500:1; 标准亮度≥850cd/m2</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highlight w:val="none"/>
          <w14:ligatures w14:val="standardContextual"/>
        </w:rPr>
        <w:t xml:space="preserve">4.3可匹配内窥镜摄像系统/冷光源，达到高清要求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5</w:t>
      </w:r>
      <w:r>
        <w:rPr>
          <w:rFonts w:hint="eastAsia" w:ascii="宋体" w:hAnsi="等线" w:eastAsia="宋体" w:cs="Times New Roman"/>
          <w:b/>
          <w:bCs/>
          <w:sz w:val="24"/>
          <w:szCs w:val="22"/>
          <w:lang w:val="en-US" w:eastAsia="zh-CN"/>
          <w14:ligatures w14:val="standardContextual"/>
        </w:rPr>
        <w:t xml:space="preserve">.</w:t>
      </w:r>
      <w:r>
        <w:rPr>
          <w:rFonts w:hint="eastAsia" w:ascii="宋体" w:hAnsi="等线" w:eastAsia="宋体" w:cs="Times New Roman"/>
          <w:b/>
          <w:bCs/>
          <w:sz w:val="24"/>
          <w:szCs w:val="22"/>
          <w14:ligatures w14:val="standardContextual"/>
        </w:rPr>
        <w:t xml:space="preserve">台车和支架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5.1 腔镜系统专用台车1台，支持液晶监视器水平角度和上下高度调整，多个摄像头托杯、多层层板，隔层板高度可调;</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5.2 配套悬挂VESA件;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5.3具有系统一键开关功能。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（二）</w:t>
      </w:r>
      <w:r>
        <w:rPr>
          <w:rFonts w:hint="eastAsia" w:ascii="宋体" w:hAnsi="等线" w:eastAsia="宋体" w:cs="Times New Roman"/>
          <w:b/>
          <w:bCs/>
          <w:sz w:val="24"/>
          <w:szCs w:val="22"/>
          <w14:ligatures w14:val="standardContextual"/>
        </w:rPr>
        <w:t xml:space="preserve">手术动力系统</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1.动力系统主机</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1.1防电击类型：Ⅰ类。</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1.2防电击的程度：BF型应用部分。</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1.3电源条件：～220V，50Hz。</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1.4输入功率：500VA。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1.5进液的防护等级：IPX1。</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1.6≥7英寸高清全彩色液晶触摸屏，具有手柄型号识别与显示、转速显示、手柄运行方向的显示、泵流量显示等功能。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1.7屏幕具有触摸设置功能，对手柄、转速、手柄运行方向、泵流量等功能可进行触摸设置。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1.8标配单泵，可选配双泵独立开关的冷却/冲洗泵，为手术提供持续灌注和冷却功能，流量可调节。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1.9设定的模式和转速具有自动记忆功能，下次开机会自动跳转至记忆模式。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1.10系统具有自检和错误提示功能，发生故障自动停止工作并显示故障代码，方便查找故障原因，发生故障后主机自动停止工作，确保手术安全。</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t xml:space="preserve">2.多功能脚踏开关</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2.1全金属材质，密封型脚踏开关，防水等级IPX8。</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2.2脚踏开关具有启停、无极调速功能。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2.3脚踏开关具有正向模式、往复模式切换功能。</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2.4脚踏开关具有机械式防误踩装置。</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3.</w:t>
      </w:r>
      <w:r>
        <w:rPr>
          <w:rFonts w:hint="eastAsia" w:ascii="宋体" w:hAnsi="等线" w:eastAsia="宋体" w:cs="Times New Roman"/>
          <w:b/>
          <w:bCs/>
          <w:sz w:val="24"/>
          <w:szCs w:val="22"/>
          <w14:ligatures w14:val="standardContextual"/>
        </w:rPr>
        <w:t xml:space="preserve">刨削手柄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3.1</w:t>
      </w:r>
      <w:r>
        <w:rPr>
          <w:rFonts w:hint="eastAsia" w:ascii="宋体" w:hAnsi="等线" w:eastAsia="宋体" w:cs="Times New Roman"/>
          <w:sz w:val="24"/>
          <w:szCs w:val="22"/>
          <w14:ligatures w14:val="standardContextual"/>
        </w:rPr>
        <w:t xml:space="preserve">手柄重量≤200克，支持多种旋转模式，转速可调，最大转速≥12000r/min。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3.2</w:t>
      </w:r>
      <w:r>
        <w:rPr>
          <w:rFonts w:hint="eastAsia" w:ascii="宋体" w:hAnsi="等线" w:eastAsia="宋体" w:cs="Times New Roman"/>
          <w:sz w:val="24"/>
          <w:szCs w:val="22"/>
          <w14:ligatures w14:val="standardContextual"/>
        </w:rPr>
        <w:t xml:space="preserve">航空合金机身，防水电缆接头，刨削手柄可水</w:t>
      </w:r>
      <w:r>
        <w:rPr>
          <w:rFonts w:hint="eastAsia" w:ascii="宋体" w:hAnsi="等线" w:eastAsia="宋体" w:cs="Times New Roman"/>
          <w:b w:val="0"/>
          <w:bCs w:val="0"/>
          <w:sz w:val="24"/>
          <w:szCs w:val="22"/>
          <w14:ligatures w14:val="standardContextual"/>
        </w:rPr>
        <w:t xml:space="preserve">洗、可高温高压灭菌。</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3.3</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4.</w:t>
      </w:r>
      <w:r>
        <w:rPr>
          <w:rFonts w:hint="eastAsia" w:ascii="宋体" w:hAnsi="等线" w:eastAsia="宋体" w:cs="Times New Roman"/>
          <w:b/>
          <w:bCs/>
          <w:sz w:val="24"/>
          <w:szCs w:val="22"/>
          <w14:ligatures w14:val="standardContextual"/>
        </w:rPr>
        <w:t xml:space="preserve">一次性刨削刀</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4.1</w:t>
      </w:r>
      <w:r>
        <w:rPr>
          <w:rFonts w:hint="eastAsia" w:ascii="宋体" w:hAnsi="等线" w:eastAsia="宋体" w:cs="Times New Roman"/>
          <w:sz w:val="24"/>
          <w:szCs w:val="22"/>
          <w14:ligatures w14:val="standardContextual"/>
        </w:rPr>
        <w:t xml:space="preserve">刨削刀材质：高强度不锈钢材料，钢的韧性更强、硬度更高，≥420HV1.0，切割更锋利，刨削性能提升</w:t>
      </w:r>
      <w:r>
        <w:rPr>
          <w:rFonts w:hint="eastAsia" w:ascii="宋体" w:hAnsi="等线"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4.2</w:t>
      </w:r>
      <w:r>
        <w:rPr>
          <w:rFonts w:hint="eastAsia" w:ascii="宋体" w:hAnsi="等线" w:eastAsia="宋体" w:cs="Times New Roman"/>
          <w:sz w:val="24"/>
          <w:szCs w:val="22"/>
          <w14:ligatures w14:val="standardContextual"/>
        </w:rPr>
        <w:t xml:space="preserve">多种不同刃口形状、不同直径、角度的刨削刀具，满足不同手术需求。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5.</w:t>
      </w:r>
      <w:r>
        <w:rPr>
          <w:rFonts w:hint="eastAsia" w:ascii="宋体" w:hAnsi="等线" w:eastAsia="宋体" w:cs="Times New Roman"/>
          <w:b/>
          <w:bCs/>
          <w:sz w:val="24"/>
          <w:szCs w:val="22"/>
          <w14:ligatures w14:val="standardContextual"/>
        </w:rPr>
        <w:t xml:space="preserve">高速手柄</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5.1</w:t>
      </w:r>
      <w:r>
        <w:rPr>
          <w:rFonts w:hint="eastAsia" w:ascii="宋体" w:hAnsi="等线" w:eastAsia="宋体" w:cs="Times New Roman"/>
          <w:sz w:val="24"/>
          <w:szCs w:val="22"/>
          <w14:ligatures w14:val="standardContextual"/>
        </w:rPr>
        <w:t xml:space="preserve">航空合金机身，可高温高压灭菌。</w:t>
      </w:r>
      <w:r/>
    </w:p>
    <w:p>
      <w:pPr>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eastAsia="宋体" w:cs="Times New Roman"/>
          <w:sz w:val="24"/>
          <w:szCs w:val="22"/>
          <w:lang w:val="en-US" w:eastAsia="zh-CN"/>
          <w14:ligatures w14:val="standardContextual"/>
        </w:rPr>
        <w:t xml:space="preserve">5.2</w:t>
      </w:r>
      <w:r>
        <w:rPr>
          <w:rFonts w:hint="eastAsia" w:ascii="宋体" w:hAnsi="等线" w:eastAsia="宋体" w:cs="Times New Roman"/>
          <w:sz w:val="24"/>
          <w:szCs w:val="22"/>
          <w14:ligatures w14:val="standardContextual"/>
        </w:rPr>
        <w:t xml:space="preserve">保证大扭矩，低噪音，运行稳定，振动小，经久耐用</w:t>
      </w:r>
      <w:r>
        <w:rPr>
          <w:rFonts w:hint="eastAsia" w:ascii="宋体" w:hAnsi="等线" w:eastAsia="宋体" w:cs="Times New Roman"/>
          <w:sz w:val="24"/>
          <w:szCs w:val="22"/>
          <w:lang w:eastAsia="zh-CN"/>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5.3</w:t>
      </w:r>
      <w:r>
        <w:rPr>
          <w:rFonts w:hint="eastAsia" w:ascii="宋体" w:hAnsi="等线" w:eastAsia="宋体" w:cs="Times New Roman"/>
          <w:sz w:val="24"/>
          <w:szCs w:val="22"/>
          <w14:ligatures w14:val="standardContextual"/>
        </w:rPr>
        <w:t xml:space="preserve">ISO-E类标准接口，接插方便快捷；</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5.4</w:t>
      </w:r>
      <w:r>
        <w:rPr>
          <w:rFonts w:hint="eastAsia" w:ascii="宋体" w:hAnsi="等线" w:eastAsia="宋体" w:cs="Times New Roman"/>
          <w:sz w:val="24"/>
          <w:szCs w:val="22"/>
          <w14:ligatures w14:val="standardContextual"/>
        </w:rPr>
        <w:t xml:space="preserve">正反转模式自由切换，转速可调，耳显微最大转速≥80000r/min。耳内镜手柄最大转速≥40000r/min。</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5.5</w:t>
      </w:r>
      <w:r>
        <w:rPr>
          <w:rFonts w:hint="eastAsia" w:ascii="宋体" w:hAnsi="等线" w:eastAsia="宋体" w:cs="Times New Roman"/>
          <w:sz w:val="24"/>
          <w:szCs w:val="22"/>
          <w14:ligatures w14:val="standardContextual"/>
        </w:rPr>
        <w:t xml:space="preserve">风冷式设计，在最高转速下连续工作可有效降低手柄温度。</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val="en-US" w:eastAsia="zh-CN"/>
          <w14:ligatures w14:val="standardContextual"/>
        </w:rPr>
        <w:t xml:space="preserve">6.</w:t>
      </w:r>
      <w:r>
        <w:rPr>
          <w:rFonts w:hint="eastAsia" w:ascii="宋体" w:hAnsi="等线" w:eastAsia="宋体" w:cs="Times New Roman"/>
          <w:b/>
          <w:bCs/>
          <w:sz w:val="24"/>
          <w:szCs w:val="22"/>
          <w14:ligatures w14:val="standardContextual"/>
        </w:rPr>
        <w:t xml:space="preserve">磨钻头</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6.1</w:t>
      </w:r>
      <w:r>
        <w:rPr>
          <w:rFonts w:hint="eastAsia" w:ascii="宋体" w:hAnsi="等线" w:eastAsia="宋体" w:cs="Times New Roman"/>
          <w:sz w:val="24"/>
          <w:szCs w:val="22"/>
          <w14:ligatures w14:val="standardContextual"/>
        </w:rPr>
        <w:t xml:space="preserve">具有金刚砂、开刃等各种不同头型、不同材质、不同尺寸规格的磨钻头，满足不同手术需求。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6.2</w:t>
      </w:r>
      <w:r>
        <w:rPr>
          <w:rFonts w:hint="eastAsia" w:ascii="宋体" w:hAnsi="等线" w:eastAsia="宋体" w:cs="Times New Roman"/>
          <w:sz w:val="24"/>
          <w:szCs w:val="22"/>
          <w14:ligatures w14:val="standardContextual"/>
        </w:rPr>
        <w:t xml:space="preserve">精密加工的高硬度材料，刃部切削刃口的硬度应≥400HV1.0;</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6.3</w:t>
      </w:r>
      <w:r>
        <w:rPr>
          <w:rFonts w:hint="eastAsia" w:ascii="宋体" w:hAnsi="等线" w:eastAsia="宋体" w:cs="Times New Roman"/>
          <w:sz w:val="24"/>
          <w:szCs w:val="22"/>
          <w14:ligatures w14:val="standardContextual"/>
        </w:rPr>
        <w:t xml:space="preserve">具有重复使用磨钻头并提供注册证件。</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6.4</w:t>
      </w:r>
      <w:r>
        <w:rPr>
          <w:rFonts w:hint="eastAsia" w:ascii="宋体" w:hAnsi="等线" w:eastAsia="宋体" w:cs="Times New Roman"/>
          <w:sz w:val="24"/>
          <w:szCs w:val="22"/>
          <w14:ligatures w14:val="standardContextual"/>
        </w:rPr>
        <w:t xml:space="preserve">磨头一体设计，颅底及耳内镜磨钻头无需通过夹头，可直接与手柄连接。</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lang w:val="en-US" w:eastAsia="zh-CN"/>
          <w14:ligatures w14:val="standardContextual"/>
        </w:rPr>
        <w:t xml:space="preserve">6.5</w:t>
      </w:r>
      <w:r>
        <w:rPr>
          <w:rFonts w:hint="eastAsia" w:ascii="宋体" w:hAnsi="等线" w:eastAsia="宋体" w:cs="Times New Roman"/>
          <w:sz w:val="24"/>
          <w:szCs w:val="22"/>
          <w14:ligatures w14:val="standardContextual"/>
        </w:rPr>
        <w:t xml:space="preserve">颅底及耳内镜磨钻头磨头具有内置冲水冷却通道，在实现对工作部位冲洗的同时有效降低工作发热，避免热损伤；保持视野清晰，避免污染镜头。</w:t>
      </w:r>
      <w:r/>
    </w:p>
    <w:p>
      <w:pPr>
        <w:keepLines w:val="0"/>
        <w:keepNext w:val="0"/>
        <w:pageBreakBefore w:val="0"/>
        <w:spacing w:line="360" w:lineRule="auto"/>
        <w:widowControl w:val="off"/>
        <w:rPr>
          <w:rFonts w:hint="eastAsia" w:ascii="宋体" w:hAnsi="等线" w:eastAsia="宋体" w:cs="Times New Roman"/>
          <w:sz w:val="24"/>
          <w:szCs w:val="22"/>
          <w:lang w:val="en-US" w:eastAsia="zh-CN"/>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6</w:t>
      </w:r>
      <w:r>
        <w:rPr>
          <w:rFonts w:hint="eastAsia" w:ascii="宋体" w:hAnsi="等线" w:eastAsia="宋体" w:cs="Times New Roman"/>
          <w:sz w:val="24"/>
          <w:szCs w:val="22"/>
          <w14:ligatures w14:val="standardContextual"/>
        </w:rPr>
        <w:t xml:space="preserve">颅底及耳内镜磨钻头磨头自带外护鞘，仅外露的头部旋转，避免缠绕组织及损伤器械。</w:t>
      </w:r>
      <w:r/>
    </w:p>
    <w:p>
      <w:pPr>
        <w:jc w:val="cente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（三）</w:t>
      </w:r>
      <w:r>
        <w:rPr>
          <w:rFonts w:hint="eastAsia" w:ascii="宋体" w:hAnsi="等线" w:eastAsia="宋体" w:cs="Times New Roman"/>
          <w:b/>
          <w:bCs/>
          <w:sz w:val="24"/>
          <w:szCs w:val="22"/>
          <w14:ligatures w14:val="standardContextual"/>
        </w:rPr>
        <w:t xml:space="preserve">耳内镜等离子系统主机</w:t>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一、主机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设备主机注册证：必须是国家食品药品监督总局批准的三类医疗设备注册证。</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具备持续灌流模式，可以开展耳科的等离子手术。</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具有射频消融功能（双极射频电极消融）和等离子消融切割功能</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具有内镜下消融切割和止血功能，通过了国家医疗器械检测部门对电极在内镜下使用的相关国家标准要求（GB9706.19和GB11244）的检测。需要提供对应的检测证明或者注册证上体现。</w:t>
      </w:r>
      <w:r/>
    </w:p>
    <w:p>
      <w:pPr>
        <w:jc w:val="left"/>
        <w:keepLines w:val="0"/>
        <w:keepNext w:val="0"/>
        <w:pageBreakBefore w:val="0"/>
        <w:spacing w:line="360" w:lineRule="auto"/>
        <w:widowControl w:val="off"/>
        <w:rPr>
          <w:rFonts w:hint="eastAsia" w:ascii="宋体" w:hAnsi="等线" w:eastAsia="宋体" w:cs="Times New Roman"/>
          <w:sz w:val="24"/>
          <w:szCs w:val="22"/>
          <w:lang w:eastAsia="zh-CN"/>
          <w14:ligatures w14:val="standardContextual"/>
        </w:rPr>
      </w:pPr>
      <w:r>
        <w:rPr>
          <w:rFonts w:hint="eastAsia" w:ascii="宋体" w:hAnsi="等线" w:cs="Times New Roman"/>
          <w:sz w:val="24"/>
          <w:szCs w:val="22"/>
          <w:lang w:val="en-US" w:eastAsia="zh-CN"/>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工作频率≥100KHz</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额定输出功率：≤330W（可实现多级分段功率输出）。</w:t>
      </w:r>
      <w:r/>
    </w:p>
    <w:p>
      <w:pPr>
        <w:jc w:val="left"/>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cs="Times New Roman"/>
          <w:sz w:val="24"/>
          <w:szCs w:val="22"/>
          <w:lang w:val="en-US" w:eastAsia="zh-CN"/>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自动检测附件及刀头功能：能在连接好脚踏和手柄后主机根据不同刀头自动设置默认功率大小。</w:t>
      </w:r>
      <w:r/>
    </w:p>
    <w:p>
      <w:pPr>
        <w:jc w:val="left"/>
        <w:keepLines w:val="0"/>
        <w:keepNext w:val="0"/>
        <w:pageBreakBefore w:val="0"/>
        <w:spacing w:line="360" w:lineRule="auto"/>
        <w:widowControl w:val="off"/>
        <w:rPr>
          <w:rFonts w:hint="eastAsia" w:ascii="宋体" w:hAnsi="等线" w:eastAsia="宋体" w:cs="Times New Roman"/>
          <w:b/>
          <w:bCs/>
          <w:sz w:val="24"/>
          <w:szCs w:val="22"/>
          <w:highlight w:val="none"/>
          <w14:ligatures w14:val="standardContextual"/>
        </w:rPr>
      </w:pPr>
      <w:r>
        <w:rPr>
          <w:rFonts w:hint="eastAsia" w:ascii="宋体" w:hAnsi="等线" w:cs="Times New Roman"/>
          <w:sz w:val="24"/>
          <w:szCs w:val="22"/>
          <w:highlight w:val="none"/>
          <w:lang w:val="en-US" w:eastAsia="zh-CN"/>
          <w14:ligatures w14:val="standardContextual"/>
        </w:rPr>
        <w:t xml:space="preserve">8</w:t>
      </w:r>
      <w:r>
        <w:rPr>
          <w:rFonts w:hint="eastAsia" w:ascii="宋体" w:hAnsi="等线" w:eastAsia="宋体" w:cs="Times New Roman"/>
          <w:sz w:val="24"/>
          <w:szCs w:val="22"/>
          <w:highlight w:val="none"/>
          <w14:ligatures w14:val="standardContextual"/>
        </w:rPr>
        <w:t xml:space="preserve">．标配耳用灌注泵,有单独注册证且</w:t>
      </w:r>
      <w:r>
        <w:rPr>
          <w:rFonts w:ascii="Segoe UI" w:hAnsi="Segoe UI" w:eastAsia="Segoe UI" w:cs="Segoe UI"/>
          <w:i w:val="0"/>
          <w:iCs w:val="0"/>
          <w:caps w:val="0"/>
          <w:color w:val="0f1115"/>
          <w:spacing w:val="0"/>
          <w:sz w:val="24"/>
          <w:szCs w:val="24"/>
          <w:shd w:val="clear" w:color="auto" w:fill="ffffff"/>
        </w:rPr>
        <w:t xml:space="preserve">与主机匹配使用</w:t>
      </w:r>
      <w:r>
        <w:rPr>
          <w:rFonts w:hint="eastAsia" w:ascii="宋体" w:hAnsi="等线" w:eastAsia="宋体" w:cs="Times New Roman"/>
          <w:sz w:val="24"/>
          <w:szCs w:val="22"/>
          <w:highlight w:val="none"/>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b/>
          <w:bCs/>
          <w:sz w:val="24"/>
          <w:szCs w:val="22"/>
          <w:lang w:eastAsia="zh-CN"/>
          <w14:ligatures w14:val="standardContextual"/>
        </w:rPr>
        <w:t xml:space="preserve">（四）</w:t>
      </w:r>
      <w:r>
        <w:rPr>
          <w:rFonts w:hint="eastAsia" w:ascii="宋体" w:hAnsi="等线" w:eastAsia="宋体" w:cs="Times New Roman"/>
          <w:b/>
          <w:bCs/>
          <w:sz w:val="24"/>
          <w:szCs w:val="22"/>
          <w14:ligatures w14:val="standardContextual"/>
        </w:rPr>
        <w:t xml:space="preserve">灌注泵</w:t>
      </w:r>
      <w:r>
        <w:rPr>
          <w:rFonts w:hint="eastAsia" w:ascii="宋体" w:hAnsi="等线" w:eastAsia="宋体" w:cs="Times New Roman"/>
          <w:sz w:val="24"/>
          <w:szCs w:val="22"/>
          <w14:ligatures w14:val="standardContextual"/>
        </w:rPr>
        <w:t xml:space="preserve">：</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输入电压：DC 24V</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输入功率：30W</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最大流量：≥280ml/min，流量大小可调节</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最大压强250kPA</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具有转速调节旋钮，通过旋转旋钮调节流量大小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具有两种工作模式可选：手动模式、联动模式</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手动模式：手动控制蠕动泵开关，保持持续工作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联动模式：可通过等离子射频手术系统连接匹配进行联动控制，通过脚踏开关控制蠕动泵开启、关闭，也可单独供电，通过灌注泵开关控制泵的启停</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9</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蠕动泵管内径：≤7.9mm</w:t>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（五）</w:t>
      </w:r>
      <w:r>
        <w:rPr>
          <w:rFonts w:hint="eastAsia" w:ascii="宋体" w:hAnsi="等线" w:eastAsia="宋体" w:cs="Times New Roman"/>
          <w:b/>
          <w:bCs/>
          <w:sz w:val="24"/>
          <w:szCs w:val="22"/>
          <w14:ligatures w14:val="standardContextual"/>
        </w:rPr>
        <w:t xml:space="preserve">耳内镜鞘技术参数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单阀镜鞘工作长度：120mm-150mm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单阀镜鞘工作直径：4.0mm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eastAsia" w:ascii="宋体" w:hAnsi="等线" w:eastAsia="宋体" w:cs="Times New Roman"/>
          <w:sz w:val="24"/>
          <w:szCs w:val="22"/>
          <w14:ligatures w14:val="standardContextual"/>
        </w:rPr>
        <w:t xml:space="preserve">耳内镜手术专</w:t>
      </w:r>
      <w:r>
        <w:rPr>
          <w:rFonts w:hint="eastAsia" w:ascii="宋体" w:hAnsi="等线" w:eastAsia="宋体" w:cs="Times New Roman"/>
          <w:color w:val="auto"/>
          <w:sz w:val="24"/>
          <w:szCs w:val="22"/>
          <w14:ligatures w14:val="standardContextual"/>
        </w:rPr>
        <w:t xml:space="preserve">用单阀灌注、鲁尔接口设计，可适用于等离子专用灌</w:t>
      </w:r>
      <w:r>
        <w:rPr>
          <w:rFonts w:hint="eastAsia" w:ascii="宋体" w:hAnsi="等线" w:eastAsia="宋体" w:cs="Times New Roman"/>
          <w:sz w:val="24"/>
          <w:szCs w:val="22"/>
          <w14:ligatures w14:val="standardContextual"/>
        </w:rPr>
        <w:t xml:space="preserve">注泵接口。</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eastAsia" w:ascii="宋体" w:hAnsi="等线" w:eastAsia="宋体" w:cs="Times New Roman"/>
          <w:sz w:val="24"/>
          <w:szCs w:val="22"/>
          <w14:ligatures w14:val="standardContextual"/>
        </w:rPr>
      </w:r>
      <w:r/>
    </w:p>
    <w:p>
      <w:pPr>
        <w:jc w:val="both"/>
        <w:keepLines w:val="0"/>
        <w:keepNext w:val="0"/>
        <w:pageBreakBefore w:val="0"/>
        <w:spacing w:line="360" w:lineRule="auto"/>
        <w:widowControl w:val="off"/>
        <w:rPr>
          <w:rFonts w:hint="eastAsia" w:ascii="宋体" w:hAnsi="等线" w:eastAsia="宋体" w:cs="Times New Roman"/>
          <w:b/>
          <w:bCs/>
          <w:sz w:val="24"/>
          <w:szCs w:val="22"/>
          <w14:ligatures w14:val="standardContextual"/>
        </w:rPr>
      </w:pPr>
      <w:r>
        <w:rPr>
          <w:rFonts w:hint="eastAsia" w:ascii="宋体" w:hAnsi="等线" w:eastAsia="宋体" w:cs="Times New Roman"/>
          <w:b/>
          <w:bCs/>
          <w:sz w:val="24"/>
          <w:szCs w:val="22"/>
          <w:lang w:eastAsia="zh-CN"/>
          <w14:ligatures w14:val="standardContextual"/>
        </w:rPr>
        <w:t xml:space="preserve">（六）</w:t>
      </w:r>
      <w:r>
        <w:rPr>
          <w:rFonts w:hint="eastAsia" w:ascii="宋体" w:hAnsi="等线" w:eastAsia="宋体" w:cs="Times New Roman"/>
          <w:b/>
          <w:bCs/>
          <w:sz w:val="24"/>
          <w:szCs w:val="22"/>
          <w14:ligatures w14:val="standardContextual"/>
        </w:rPr>
        <w:t xml:space="preserve">耳内镜技术参数</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1</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插入部最大外径(内窥镜)：Ф3.</w:t>
      </w:r>
      <w:r>
        <w:rPr>
          <w:rFonts w:hint="eastAsia" w:ascii="宋体" w:hAnsi="等线" w:eastAsia="宋体" w:cs="Times New Roman"/>
          <w:sz w:val="24"/>
          <w:szCs w:val="22"/>
          <w14:ligatures w14:val="standardContextual"/>
        </w:rPr>
        <w:t xml:space="preserve">2</w:t>
      </w:r>
      <w:r>
        <w:rPr>
          <w:rFonts w:hint="default" w:ascii="宋体" w:hAnsi="等线" w:eastAsia="宋体" w:cs="Times New Roman"/>
          <w:sz w:val="24"/>
          <w:szCs w:val="22"/>
          <w14:ligatures w14:val="standardContextual"/>
        </w:rPr>
        <w:t xml:space="preserve">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2</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内窥镜工作长度：110mm-140mm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3</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视场角：≥85°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4</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视向角：0-45°</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5</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设计光学工作距离：10mm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6</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景深范围：3~50mm</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7</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中心角分辨力 ra(d)≥3.0 C/°</w:t>
      </w:r>
      <w:r/>
    </w:p>
    <w:p>
      <w:pPr>
        <w:keepLines w:val="0"/>
        <w:keepNext w:val="0"/>
        <w:pageBreakBefore w:val="0"/>
        <w:spacing w:line="360" w:lineRule="auto"/>
        <w:widowControl w:val="off"/>
        <w:rPr>
          <w:rFonts w:hint="eastAsia" w:ascii="宋体" w:hAnsi="等线" w:eastAsia="宋体" w:cs="Times New Roman"/>
          <w:sz w:val="24"/>
          <w:szCs w:val="22"/>
          <w14:ligatures w14:val="standardContextual"/>
        </w:rPr>
      </w:pPr>
      <w:r>
        <w:rPr>
          <w:rFonts w:hint="default" w:ascii="宋体" w:hAnsi="等线" w:eastAsia="宋体" w:cs="Times New Roman"/>
          <w:sz w:val="24"/>
          <w:szCs w:val="22"/>
          <w14:ligatures w14:val="standardContextual"/>
        </w:rPr>
        <w:t xml:space="preserve">8</w:t>
      </w:r>
      <w:r>
        <w:rPr>
          <w:rFonts w:hint="eastAsia" w:ascii="宋体" w:hAnsi="等线" w:eastAsia="宋体" w:cs="Times New Roman"/>
          <w:sz w:val="24"/>
          <w:szCs w:val="22"/>
          <w:lang w:val="en-US" w:eastAsia="zh-CN"/>
          <w14:ligatures w14:val="standardContextual"/>
        </w:rPr>
        <w:t xml:space="preserve">.</w:t>
      </w:r>
      <w:r>
        <w:rPr>
          <w:rFonts w:hint="default" w:ascii="宋体" w:hAnsi="等线" w:eastAsia="宋体" w:cs="Times New Roman"/>
          <w:sz w:val="24"/>
          <w:szCs w:val="22"/>
          <w14:ligatures w14:val="standardContextual"/>
        </w:rPr>
        <w:t xml:space="preserve">光能传递效率--有效光度率DM≤1500cd/(m·lm)</w:t>
      </w:r>
      <w:r/>
    </w:p>
    <w:p>
      <w:pPr>
        <w:keepLines w:val="0"/>
        <w:keepNext w:val="0"/>
        <w:pageBreakBefore w:val="0"/>
        <w:spacing w:line="360" w:lineRule="auto"/>
        <w:widowControl w:val="off"/>
        <w:rPr>
          <w:rFonts w:hint="eastAsia" w:ascii="宋体" w:hAnsi="宋体" w:eastAsia="宋体" w:cs="宋体"/>
          <w:bCs/>
          <w:color w:val="000000"/>
          <w:sz w:val="24"/>
        </w:rPr>
      </w:pPr>
      <w:r>
        <w:rPr>
          <w:rFonts w:hint="eastAsia" w:ascii="宋体" w:hAnsi="等线" w:eastAsia="宋体" w:cs="Times New Roman"/>
          <w:sz w:val="24"/>
          <w:szCs w:val="22"/>
          <w14:ligatures w14:val="standardContextual"/>
        </w:rPr>
        <w:t xml:space="preserve">▲9.</w:t>
      </w:r>
      <w:r>
        <w:rPr>
          <w:rFonts w:hint="default" w:ascii="宋体" w:hAnsi="等线" w:eastAsia="宋体" w:cs="Times New Roman"/>
          <w:sz w:val="24"/>
          <w:szCs w:val="22"/>
          <w14:ligatures w14:val="standardContextual"/>
        </w:rPr>
        <w:t xml:space="preserve">耳内镜应具备灌注/冲洗功能</w:t>
      </w:r>
      <w:r>
        <w:rPr>
          <w:rFonts w:hint="eastAsia" w:ascii="宋体" w:hAnsi="等线" w:eastAsia="宋体" w:cs="Times New Roman"/>
          <w:sz w:val="24"/>
          <w:szCs w:val="22"/>
          <w:lang w:eastAsia="zh-CN"/>
          <w14:ligatures w14:val="standardContextual"/>
        </w:rPr>
        <w:t xml:space="preserve">：</w:t>
      </w:r>
      <w:r>
        <w:rPr>
          <w:rFonts w:hint="default" w:ascii="宋体" w:hAnsi="等线" w:eastAsia="宋体" w:cs="Times New Roman"/>
          <w:sz w:val="24"/>
          <w:szCs w:val="22"/>
          <w14:ligatures w14:val="standardContextual"/>
        </w:rPr>
        <w:t xml:space="preserve">用于耳道的检查</w:t>
      </w:r>
      <w:r>
        <w:rPr>
          <w:rFonts w:hint="eastAsia" w:ascii="宋体" w:hAnsi="等线" w:eastAsia="宋体" w:cs="Times New Roman"/>
          <w:sz w:val="24"/>
          <w:szCs w:val="22"/>
          <w14:ligatures w14:val="standardContextual"/>
        </w:rPr>
        <w:t xml:space="preserve">及手术治疗</w:t>
      </w:r>
      <w:r>
        <w:rPr>
          <w:rFonts w:hint="default" w:ascii="宋体" w:hAnsi="等线" w:eastAsia="宋体" w:cs="Times New Roman"/>
          <w:sz w:val="24"/>
          <w:szCs w:val="22"/>
          <w14:ligatures w14:val="standardContextual"/>
        </w:rPr>
        <w:t xml:space="preserve">，</w:t>
      </w:r>
      <w:r>
        <w:rPr>
          <w:rFonts w:hint="eastAsia" w:ascii="宋体" w:hAnsi="等线" w:eastAsia="宋体" w:cs="Times New Roman"/>
          <w:sz w:val="24"/>
          <w:szCs w:val="22"/>
          <w:lang w:val="en-US" w:eastAsia="zh-CN"/>
          <w14:ligatures w14:val="standardContextual"/>
        </w:rPr>
        <w:t xml:space="preserve">具备</w:t>
      </w:r>
      <w:r>
        <w:rPr>
          <w:rFonts w:hint="default" w:ascii="宋体" w:hAnsi="等线" w:eastAsia="宋体" w:cs="Times New Roman"/>
          <w:sz w:val="24"/>
          <w:szCs w:val="22"/>
          <w14:ligatures w14:val="standardContextual"/>
        </w:rPr>
        <w:t xml:space="preserve">灌注</w:t>
      </w:r>
      <w:r>
        <w:rPr>
          <w:rFonts w:hint="eastAsia" w:ascii="宋体" w:hAnsi="等线" w:eastAsia="宋体" w:cs="Times New Roman"/>
          <w:sz w:val="24"/>
          <w:szCs w:val="22"/>
          <w:lang w:val="en-US" w:eastAsia="zh-CN"/>
          <w14:ligatures w14:val="standardContextual"/>
        </w:rPr>
        <w:t xml:space="preserve">功能</w:t>
      </w:r>
      <w:r>
        <w:rPr>
          <w:rFonts w:hint="default" w:ascii="宋体" w:hAnsi="等线" w:eastAsia="宋体" w:cs="Times New Roman"/>
          <w:sz w:val="24"/>
          <w:szCs w:val="22"/>
          <w14:ligatures w14:val="standardContextual"/>
        </w:rPr>
        <w:t xml:space="preserve">，冲洗接口为鲁尔接头，通用光源接头</w:t>
      </w:r>
      <w:r>
        <w:rPr>
          <w:rFonts w:hint="eastAsia" w:ascii="宋体" w:hAnsi="等线" w:eastAsia="宋体" w:cs="Times New Roman"/>
          <w:sz w:val="24"/>
          <w:szCs w:val="22"/>
          <w:lang w:eastAsia="zh-CN"/>
          <w14:ligatures w14:val="standardContextual"/>
        </w:rPr>
        <w:t xml:space="preserve">。</w:t>
      </w:r>
      <w:r/>
    </w:p>
    <w:p>
      <w:pPr>
        <w:jc w:val="left"/>
        <w:keepLines w:val="0"/>
        <w:keepNext w:val="0"/>
        <w:pageBreakBefore w:val="0"/>
        <w:spacing w:line="360" w:lineRule="auto"/>
        <w:widowControl/>
        <w:rPr>
          <w:rFonts w:hint="eastAsia" w:ascii="宋体" w:hAnsi="宋体" w:eastAsia="宋体" w:cs="宋体"/>
          <w:bCs/>
          <w:color w:val="000000"/>
          <w:sz w:val="24"/>
        </w:rPr>
      </w:pPr>
      <w:r>
        <w:rPr>
          <w:rFonts w:hint="eastAsia" w:ascii="宋体" w:hAnsi="宋体" w:eastAsia="宋体" w:cs="宋体"/>
          <w:bCs/>
          <w:color w:val="000000"/>
          <w:sz w:val="24"/>
        </w:rPr>
      </w:r>
      <w:r/>
    </w:p>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Style w:val="1221"/>
          <w:rFonts w:hint="eastAsia" w:ascii="宋体" w:hAnsi="宋体" w:eastAsia="宋体" w:cs="宋体"/>
          <w:b w:val="0"/>
          <w:bCs w:val="0"/>
          <w:color w:val="auto"/>
          <w:sz w:val="24"/>
          <w:szCs w:val="24"/>
          <w:highlight w:val="none"/>
          <w:lang w:val="en-US"/>
        </w:rPr>
        <w:t xml:space="preserve">配置清单</w:t>
      </w:r>
      <w:r/>
    </w:p>
    <w:tbl>
      <w:tblPr>
        <w:tblStyle w:val="86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4918"/>
        <w:gridCol w:w="2839"/>
      </w:tblGrid>
      <w:tr>
        <w:trPr/>
        <w:tc>
          <w:tcPr>
            <w:tcW w:w="759"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序号</w:t>
            </w:r>
            <w:r/>
          </w:p>
        </w:tc>
        <w:tc>
          <w:tcPr>
            <w:tcW w:w="4918"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名称</w:t>
            </w:r>
            <w:r/>
          </w:p>
        </w:tc>
        <w:tc>
          <w:tcPr>
            <w:tcW w:w="2839" w:type="dxa"/>
            <w:textDirection w:val="lrTb"/>
            <w:noWrap w:val="false"/>
          </w:tcPr>
          <w:p>
            <w:pPr>
              <w:jc w:val="center"/>
              <w:spacing w:after="0" w:line="400" w:lineRule="exact"/>
              <w:rPr>
                <w:rStyle w:val="1221"/>
                <w:rFonts w:hint="eastAsia" w:ascii="宋体" w:hAnsi="宋体" w:eastAsia="宋体" w:cs="宋体"/>
                <w:b/>
                <w:bCs/>
                <w:color w:val="auto"/>
                <w:sz w:val="24"/>
                <w:szCs w:val="24"/>
                <w:highlight w:val="none"/>
                <w:vertAlign w:val="baseline"/>
                <w:lang w:val="en-US"/>
              </w:rPr>
            </w:pPr>
            <w:r>
              <w:rPr>
                <w:rStyle w:val="1221"/>
                <w:rFonts w:hint="eastAsia" w:ascii="宋体" w:hAnsi="宋体" w:eastAsia="宋体" w:cs="宋体"/>
                <w:b/>
                <w:bCs/>
                <w:color w:val="auto"/>
                <w:sz w:val="24"/>
                <w:szCs w:val="24"/>
                <w:highlight w:val="none"/>
                <w:vertAlign w:val="baseline"/>
                <w:lang w:val="en-US"/>
              </w:rPr>
              <w:t xml:space="preserve">数量</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w:t>
            </w:r>
            <w:r/>
          </w:p>
        </w:tc>
        <w:tc>
          <w:tcPr>
            <w:tcW w:w="4918" w:type="dxa"/>
            <w:textDirection w:val="lrTb"/>
            <w:noWrap w:val="false"/>
          </w:tcPr>
          <w:p>
            <w:pPr>
              <w:jc w:val="center"/>
              <w:spacing w:after="0" w:line="400" w:lineRule="exact"/>
              <w:rPr>
                <w:rFonts w:hint="eastAsia" w:ascii="宋体" w:hAnsi="宋体" w:eastAsia="宋体" w:cs="宋体"/>
                <w:sz w:val="24"/>
                <w:szCs w:val="24"/>
                <w:lang w:val="en-US" w:eastAsia="zh-CN"/>
                <w14:ligatures w14:val="none"/>
              </w:rPr>
            </w:pPr>
            <w:r>
              <w:rPr>
                <w:rFonts w:hint="eastAsia" w:ascii="宋体" w:hAnsi="宋体" w:eastAsia="宋体" w:cs="宋体"/>
                <w:sz w:val="24"/>
                <w:szCs w:val="24"/>
                <w14:ligatures w14:val="none"/>
              </w:rPr>
              <w:t xml:space="preserve">4K摄像主机</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含变焦卡扣</w:t>
            </w:r>
            <w:r>
              <w:rPr>
                <w:rFonts w:hint="eastAsia" w:ascii="宋体" w:hAnsi="宋体" w:eastAsia="宋体" w:cs="宋体"/>
                <w:sz w:val="24"/>
                <w:szCs w:val="24"/>
                <w:lang w:val="en-US"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2</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冷光源设备</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含HDMI线</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3</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4K摄像头</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含导光束</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4</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监视器设备</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5</w:t>
            </w:r>
            <w:r/>
          </w:p>
        </w:tc>
        <w:tc>
          <w:tcPr>
            <w:tcW w:w="4918" w:type="dxa"/>
            <w:textDirection w:val="lrTb"/>
            <w:noWrap w:val="false"/>
          </w:tcPr>
          <w:p>
            <w:pPr>
              <w:jc w:val="center"/>
              <w:spacing w:after="0" w:line="400" w:lineRule="exact"/>
              <w:rPr>
                <w:rFonts w:hint="eastAsia" w:ascii="宋体" w:hAnsi="宋体" w:eastAsia="宋体" w:cs="宋体"/>
                <w:sz w:val="24"/>
                <w:szCs w:val="24"/>
                <w:lang w:eastAsia="zh-CN"/>
                <w14:ligatures w14:val="none"/>
              </w:rPr>
            </w:pPr>
            <w:r>
              <w:rPr>
                <w:rFonts w:hint="eastAsia" w:ascii="宋体" w:hAnsi="宋体" w:eastAsia="宋体" w:cs="宋体"/>
                <w:sz w:val="24"/>
                <w:szCs w:val="24"/>
                <w14:ligatures w14:val="none"/>
              </w:rPr>
              <w:t xml:space="preserve">医用台车</w:t>
            </w:r>
            <w:r>
              <w:rPr>
                <w:rFonts w:hint="eastAsia" w:ascii="宋体" w:hAnsi="宋体" w:eastAsia="宋体" w:cs="宋体"/>
                <w:sz w:val="24"/>
                <w:szCs w:val="24"/>
                <w:lang w:eastAsia="zh-CN"/>
                <w14:ligatures w14:val="none"/>
              </w:rPr>
              <w:t xml:space="preserve">（</w:t>
            </w:r>
            <w:r>
              <w:rPr>
                <w:rFonts w:hint="eastAsia" w:ascii="宋体" w:hAnsi="宋体" w:eastAsia="宋体" w:cs="宋体"/>
                <w:sz w:val="24"/>
                <w:szCs w:val="24"/>
                <w14:ligatures w14:val="none"/>
              </w:rPr>
              <w:t xml:space="preserve">5层板，带抽柜，可一键启动系统，含VESA件</w:t>
            </w:r>
            <w:r>
              <w:rPr>
                <w:rFonts w:hint="eastAsia" w:ascii="宋体" w:hAnsi="宋体" w:eastAsia="宋体" w:cs="宋体"/>
                <w:sz w:val="24"/>
                <w:szCs w:val="24"/>
                <w:lang w:eastAsia="zh-CN"/>
                <w14:ligatures w14:val="none"/>
              </w:rPr>
              <w:t xml:space="preserve">）</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1台</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6</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手术动力系统（含脚踏）</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7</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刨削手柄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8</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高速手柄</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1条</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9</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等离子射频手术系统（含脚踏、流量控制器）</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10</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灌注泵</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1套</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11</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耳内镜鞘</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r>
        <w:trPr/>
        <w:tc>
          <w:tcPr>
            <w:tcW w:w="759" w:type="dxa"/>
            <w:textDirection w:val="lrTb"/>
            <w:noWrap w:val="false"/>
          </w:tcPr>
          <w:p>
            <w:pPr>
              <w:jc w:val="center"/>
              <w:spacing w:after="0" w:line="400" w:lineRule="exact"/>
              <w:rPr>
                <w:rStyle w:val="1221"/>
                <w:rFonts w:hint="eastAsia" w:ascii="宋体" w:hAnsi="宋体" w:eastAsia="宋体" w:cs="宋体"/>
                <w:b w:val="0"/>
                <w:bCs w:val="0"/>
                <w:color w:val="auto"/>
                <w:sz w:val="24"/>
                <w:szCs w:val="24"/>
                <w:highlight w:val="none"/>
                <w:vertAlign w:val="baseline"/>
                <w:lang w:val="en-US"/>
              </w:rPr>
            </w:pPr>
            <w:r>
              <w:rPr>
                <w:rStyle w:val="1221"/>
                <w:rFonts w:hint="eastAsia" w:ascii="宋体" w:hAnsi="宋体" w:eastAsia="宋体" w:cs="宋体"/>
                <w:b w:val="0"/>
                <w:bCs w:val="0"/>
                <w:color w:val="auto"/>
                <w:sz w:val="24"/>
                <w:szCs w:val="24"/>
                <w:highlight w:val="none"/>
                <w:vertAlign w:val="baseline"/>
                <w:lang w:val="en-US"/>
              </w:rPr>
              <w:t xml:space="preserve">12</w:t>
            </w:r>
            <w:r/>
          </w:p>
        </w:tc>
        <w:tc>
          <w:tcPr>
            <w:tcW w:w="4918" w:type="dxa"/>
            <w:textDirection w:val="lrTb"/>
            <w:noWrap w:val="false"/>
          </w:tcPr>
          <w:p>
            <w:pPr>
              <w:jc w:val="center"/>
              <w:spacing w:after="0" w:line="40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耳内镜</w:t>
            </w:r>
            <w:r/>
          </w:p>
        </w:tc>
        <w:tc>
          <w:tcPr>
            <w:tcW w:w="2839" w:type="dxa"/>
            <w:textDirection w:val="lrTb"/>
            <w:noWrap w:val="false"/>
          </w:tcPr>
          <w:p>
            <w:pPr>
              <w:jc w:val="center"/>
              <w:spacing w:after="0" w:line="400" w:lineRule="exact"/>
              <w:rPr>
                <w:rFonts w:hint="eastAsia" w:ascii="宋体" w:hAnsi="宋体" w:eastAsia="宋体" w:cs="宋体"/>
                <w:sz w:val="24"/>
                <w:szCs w:val="24"/>
                <w:lang w:val="en-US"/>
                <w14:ligatures w14:val="none"/>
              </w:rPr>
            </w:pPr>
            <w:r>
              <w:rPr>
                <w:rFonts w:hint="eastAsia" w:ascii="宋体" w:hAnsi="宋体" w:eastAsia="宋体" w:cs="宋体"/>
                <w:sz w:val="24"/>
                <w:szCs w:val="24"/>
                <w:lang w:val="en-US"/>
                <w14:ligatures w14:val="none"/>
              </w:rPr>
              <w:t xml:space="preserve">1根</w:t>
            </w:r>
            <w:r/>
          </w:p>
        </w:tc>
      </w:tr>
    </w:tbl>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jc w:val="left"/>
        <w:keepLines w:val="0"/>
        <w:keepNext w:val="0"/>
        <w:pageBreakBefore w:val="0"/>
        <w:spacing w:line="360" w:lineRule="auto"/>
        <w:widowControl/>
        <w:rPr>
          <w:rStyle w:val="1221"/>
          <w:rFonts w:hint="eastAsia" w:ascii="宋体" w:hAnsi="宋体" w:eastAsia="宋体" w:cs="宋体"/>
          <w:b w:val="0"/>
          <w:bCs w:val="0"/>
          <w:color w:val="auto"/>
          <w:sz w:val="24"/>
          <w:szCs w:val="24"/>
          <w:highlight w:val="none"/>
          <w:lang w:val="en-US"/>
        </w:rPr>
      </w:pPr>
      <w:r>
        <w:rPr>
          <w:rFonts w:hint="eastAsia" w:ascii="宋体" w:hAnsi="宋体" w:eastAsia="宋体" w:cs="宋体"/>
          <w:b w:val="0"/>
          <w:bCs w:val="0"/>
          <w:color w:val="auto"/>
          <w:sz w:val="24"/>
          <w:szCs w:val="24"/>
          <w:highlight w:val="none"/>
          <w:lang w:val="en-US"/>
        </w:rPr>
      </w:r>
      <w:r/>
    </w:p>
    <w:p>
      <w:pPr>
        <w:pStyle w:val="1042"/>
        <w:ind w:left="0"/>
        <w:pageBreakBefore w:val="0"/>
        <w:spacing w:after="0" w:line="360" w:lineRule="auto"/>
        <w:widowControl w:val="off"/>
        <w:rPr>
          <w:rStyle w:val="1017"/>
          <w:rFonts w:hint="eastAsia" w:ascii="宋体" w:hAnsi="宋体" w:eastAsia="宋体" w:cs="宋体"/>
          <w:b/>
          <w:bCs w:val="0"/>
          <w:color w:val="auto"/>
          <w:sz w:val="24"/>
          <w:szCs w:val="24"/>
          <w:highlight w:val="none"/>
          <w:lang w:val="en-US" w:eastAsia="zh-CN"/>
        </w:rPr>
      </w:pPr>
      <w:r>
        <w:rPr>
          <w:rStyle w:val="1017"/>
          <w:rFonts w:hint="eastAsia" w:ascii="宋体" w:hAnsi="宋体" w:cs="宋体"/>
          <w:b/>
          <w:bCs w:val="0"/>
          <w:color w:val="auto"/>
          <w:sz w:val="24"/>
          <w:szCs w:val="24"/>
          <w:highlight w:val="none"/>
          <w:lang w:val="en-US" w:eastAsia="zh-CN"/>
        </w:rPr>
        <w:t xml:space="preserve">四</w:t>
      </w:r>
      <w:r>
        <w:rPr>
          <w:rStyle w:val="1017"/>
          <w:rFonts w:hint="eastAsia" w:ascii="宋体" w:hAnsi="宋体" w:eastAsia="宋体" w:cs="宋体"/>
          <w:b/>
          <w:bCs w:val="0"/>
          <w:color w:val="auto"/>
          <w:sz w:val="24"/>
          <w:szCs w:val="24"/>
          <w:highlight w:val="none"/>
          <w:lang w:val="en-US" w:eastAsia="zh-CN"/>
        </w:rPr>
        <w:t xml:space="preserve">、项目实施要求</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投标人所投货物必须为原厂原装、全新的、原包装未拆封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2、交货及安装期限：中标人须在合同签订后，在接到采购人供货通知之日起</w:t>
      </w:r>
      <w:r>
        <w:rPr>
          <w:rStyle w:val="1017"/>
          <w:rFonts w:hint="eastAsia" w:ascii="宋体" w:hAnsi="宋体" w:cs="宋体"/>
          <w:b w:val="0"/>
          <w:bCs/>
          <w:color w:val="000000"/>
          <w:sz w:val="24"/>
          <w:szCs w:val="24"/>
          <w:highlight w:val="none"/>
          <w:lang w:val="en-US" w:eastAsia="zh-CN"/>
        </w:rPr>
        <w:t xml:space="preserve">45</w:t>
      </w:r>
      <w:r>
        <w:rPr>
          <w:rStyle w:val="1017"/>
          <w:rFonts w:hint="eastAsia" w:ascii="宋体" w:hAnsi="宋体" w:eastAsia="宋体" w:cs="宋体"/>
          <w:b w:val="0"/>
          <w:bCs/>
          <w:color w:val="000000"/>
          <w:sz w:val="24"/>
          <w:szCs w:val="24"/>
          <w:highlight w:val="none"/>
          <w:lang w:val="en-US" w:eastAsia="zh-CN"/>
        </w:rPr>
        <w:t xml:space="preserve">日内完成供货及安装（地址为采购人指定地点）。投标人应制定详细的供货计划安排，明确合同签订后备货、出厂、运输、到货、安装、调试、验收各阶段的时间节点及保障措施，确保按期交付。设备送到项目实</w:t>
      </w:r>
      <w:r>
        <w:rPr>
          <w:rStyle w:val="1017"/>
          <w:rFonts w:hint="eastAsia" w:ascii="宋体" w:hAnsi="宋体" w:eastAsia="宋体" w:cs="宋体"/>
          <w:b w:val="0"/>
          <w:bCs/>
          <w:color w:val="000000"/>
          <w:sz w:val="24"/>
          <w:szCs w:val="24"/>
          <w:highlight w:val="none"/>
          <w:lang w:val="en-US" w:eastAsia="zh-CN"/>
        </w:rPr>
        <w:t xml:space="preserve">施现场后，中标人与采购人一起按合同设备清单依合同标准进行初步验收。中标人不得故意隐瞒产品瑕疵，提供水货、返修、冒牌产品等存在问题的货物。采购人对设备验收合格后，双方共同签署设备验收合格证明。验收中发现设备达不到验收标准或合同规定的性能指标，或货物有明显损坏，中标人必须更换，并且赔偿由此给采购人造成的损失。初步验收合格证明只作合同货物清单数量、品牌型号、参数符合性证明。验收合格后中标人负责完成指定地点的搬运、安装以及调试。项目实施过程中需要进行水电等改造的必须获得使用人同意。实施过程中须依据相关规范进行安装。</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3、最终验收中发现设备达不到验收标准或合同规定的性能指标，中标人必须更换，并且赔偿由此给采购人造成的损失。要求设备安装时，由授权安装人员到场持证安装，安装所需设备及费用由中标人负责。</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4、中标人有责任检查安装现场是否符合产品安装条件。中标人须提供所有货物安装连接所必须的配件及辅材。</w:t>
      </w:r>
      <w:r/>
    </w:p>
    <w:p>
      <w:pPr>
        <w:pStyle w:val="1042"/>
        <w:ind w:left="0"/>
        <w:pageBreakBefore w:val="0"/>
        <w:spacing w:after="0" w:line="360" w:lineRule="auto"/>
        <w:widowControl w:val="off"/>
        <w:rPr>
          <w:rStyle w:val="1017"/>
          <w:rFonts w:hint="default"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5、中标人应制定详细的供货保障措施，确保所投货物按合同要求及时、完整、安全地送达指定地点。</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6、安装调试工作完成后，进行后期处理。中标人应提供咨询与全面技术支持，及时将其发现并掌握的有关设备的操作、故障检测、故障排除方法及一些新的技术发展通知采购人。</w:t>
      </w:r>
      <w:r/>
    </w:p>
    <w:p>
      <w:pPr>
        <w:pStyle w:val="1042"/>
        <w:ind w:left="0"/>
        <w:pageBreakBefore w:val="0"/>
        <w:spacing w:after="0" w:line="360" w:lineRule="auto"/>
        <w:widowControl w:val="off"/>
        <w:rPr>
          <w:rStyle w:val="1017"/>
          <w:rFonts w:hint="default"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7、中标人应制定项目实施应急方案，针对可能出现的突发情况制定相应的预防和应对措施，确保项目能够按期、保质完成。</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8、投标人所投设备的安装附件及零部件必须是厂家原装配置。</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9、中标人应服从采购人的管理，保证产品及人身安全，只能在项目实施现场操作，不得进入采购人其他场所，不得损坏采购人财物，如有损失由中标人照价赔偿。中标人施工时应采取必要的安全措施，对安装施工安全及质量全面负责，如有意外造成安全、质量事故，中标人承担一切经济法律责任。</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10</w:t>
      </w:r>
      <w:r>
        <w:rPr>
          <w:rStyle w:val="1017"/>
          <w:rFonts w:hint="eastAsia" w:ascii="宋体" w:hAnsi="宋体" w:eastAsia="宋体" w:cs="宋体"/>
          <w:b w:val="0"/>
          <w:bCs/>
          <w:color w:val="000000"/>
          <w:sz w:val="24"/>
          <w:szCs w:val="24"/>
          <w:highlight w:val="none"/>
          <w:lang w:val="en-US" w:eastAsia="zh-CN"/>
        </w:rPr>
        <w:t xml:space="preserve">、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11</w:t>
      </w:r>
      <w:r>
        <w:rPr>
          <w:rStyle w:val="1017"/>
          <w:rFonts w:hint="eastAsia" w:ascii="宋体" w:hAnsi="宋体" w:eastAsia="宋体" w:cs="宋体"/>
          <w:b w:val="0"/>
          <w:bCs/>
          <w:color w:val="000000"/>
          <w:sz w:val="24"/>
          <w:szCs w:val="24"/>
          <w:highlight w:val="none"/>
          <w:lang w:val="en-US" w:eastAsia="zh-CN"/>
        </w:rPr>
        <w:t xml:space="preserve">、包装、标志、运输和贮存</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（1）产品出厂时应按生产许可证编号、类别、规格、等级分别包装时应保证产品免受磕碰、压伤、划伤和污损。对包装有特殊要求时，可由供需双方商定。</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（2）产品包装箱应印有或贴有清晰且不易脱落的标志，</w:t>
      </w:r>
      <w:r>
        <w:rPr>
          <w:rStyle w:val="1017"/>
          <w:rFonts w:hint="eastAsia" w:ascii="宋体" w:hAnsi="宋体" w:cs="宋体"/>
          <w:b w:val="0"/>
          <w:bCs/>
          <w:color w:val="000000"/>
          <w:sz w:val="24"/>
          <w:szCs w:val="24"/>
          <w:highlight w:val="none"/>
          <w:lang w:val="en-US" w:eastAsia="zh-CN"/>
        </w:rPr>
        <w:t xml:space="preserve">其</w:t>
      </w:r>
      <w:r>
        <w:rPr>
          <w:rStyle w:val="1017"/>
          <w:rFonts w:hint="eastAsia" w:ascii="宋体" w:hAnsi="宋体" w:eastAsia="宋体" w:cs="宋体"/>
          <w:b w:val="0"/>
          <w:bCs/>
          <w:color w:val="000000"/>
          <w:sz w:val="24"/>
          <w:szCs w:val="24"/>
          <w:highlight w:val="none"/>
          <w:lang w:val="en-US" w:eastAsia="zh-CN"/>
        </w:rPr>
        <w:t xml:space="preserve">中注明生产厂名、厂址、商标、执行标准号、生产许可证编号、产品名称、规格、等级及数量、涂饰方式、批次号等标志。</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（3）产品在运输和贮存过程中应平整堆放，防止污损、潮湿、雨淋、防水、防火、防虫蛀。</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12</w:t>
      </w:r>
      <w:r>
        <w:rPr>
          <w:rStyle w:val="1017"/>
          <w:rFonts w:hint="eastAsia" w:ascii="宋体" w:hAnsi="宋体" w:eastAsia="宋体" w:cs="宋体"/>
          <w:b w:val="0"/>
          <w:bCs/>
          <w:color w:val="000000"/>
          <w:sz w:val="24"/>
          <w:szCs w:val="24"/>
          <w:highlight w:val="none"/>
          <w:lang w:val="en-US" w:eastAsia="zh-CN"/>
        </w:rPr>
        <w:t xml:space="preserve">、投标人应列出详细项目安装调试方案，包括人员姓名、工作经验和在本项目中的职责分工以及项目管理方法、项目实施管理策略、项目进度控制、项目应急措施等。投标人在中标后，</w:t>
      </w:r>
      <w:r>
        <w:rPr>
          <w:rFonts w:ascii="Segoe UI" w:hAnsi="Segoe UI" w:eastAsia="Segoe UI" w:cs="Segoe UI"/>
          <w:i w:val="0"/>
          <w:iCs w:val="0"/>
          <w:caps w:val="0"/>
          <w:color w:val="0f1115"/>
          <w:spacing w:val="0"/>
          <w:sz w:val="24"/>
          <w:szCs w:val="24"/>
          <w:shd w:val="clear" w:color="auto" w:fill="ffffff"/>
        </w:rPr>
        <w:t xml:space="preserve">应允许采购人的工作人员及运维人员自设备安装调试工作开始即参与现场配合、学习，并在实施方案中提出协同工作计划。</w:t>
      </w:r>
      <w:r/>
    </w:p>
    <w:p>
      <w:pPr>
        <w:pStyle w:val="1042"/>
        <w:ind w:left="0"/>
        <w:pageBreakBefore w:val="0"/>
        <w:spacing w:after="0" w:line="360" w:lineRule="auto"/>
        <w:widowControl w:val="off"/>
        <w:rPr>
          <w:rStyle w:val="1017"/>
          <w:rFonts w:hint="eastAsia" w:ascii="宋体" w:hAnsi="宋体" w:eastAsia="宋体" w:cs="宋体"/>
          <w:b/>
          <w:bCs w:val="0"/>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五</w:t>
      </w:r>
      <w:r>
        <w:rPr>
          <w:rStyle w:val="1017"/>
          <w:rFonts w:hint="eastAsia" w:ascii="宋体" w:hAnsi="宋体" w:eastAsia="宋体" w:cs="宋体"/>
          <w:b/>
          <w:bCs w:val="0"/>
          <w:color w:val="000000"/>
          <w:sz w:val="24"/>
          <w:szCs w:val="24"/>
          <w:highlight w:val="none"/>
          <w:lang w:val="en-US" w:eastAsia="zh-CN"/>
        </w:rPr>
        <w:t xml:space="preserve">、项目验收标准和程序</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val="0"/>
          <w:bCs/>
          <w:color w:val="000000"/>
          <w:sz w:val="24"/>
          <w:szCs w:val="24"/>
          <w:highlight w:val="none"/>
          <w:lang w:val="en-US" w:eastAsia="zh-CN"/>
        </w:rPr>
        <w:t xml:space="preserve">1、</w:t>
      </w:r>
      <w:r>
        <w:rPr>
          <w:rStyle w:val="1017"/>
          <w:rFonts w:hint="eastAsia" w:ascii="宋体" w:hAnsi="宋体" w:eastAsia="宋体" w:cs="宋体"/>
          <w:b w:val="0"/>
          <w:bCs/>
          <w:color w:val="000000"/>
          <w:sz w:val="24"/>
          <w:szCs w:val="24"/>
          <w:highlight w:val="none"/>
          <w:lang w:val="en-US" w:eastAsia="zh-CN"/>
        </w:rPr>
        <w:t xml:space="preserve">项目验收标准。以投标人的投标文件和投标人的澄清、说明或者更正为验收标准；投标人的</w:t>
      </w:r>
      <w:r>
        <w:rPr>
          <w:rFonts w:hint="eastAsia" w:ascii="宋体" w:hAnsi="宋体" w:eastAsia="宋体" w:cs="宋体"/>
          <w:b w:val="0"/>
          <w:bCs/>
          <w:color w:val="000000"/>
          <w:sz w:val="24"/>
          <w:szCs w:val="24"/>
          <w:highlight w:val="none"/>
          <w:lang w:val="en-US" w:eastAsia="zh-CN"/>
        </w:rPr>
        <w:t xml:space="preserve">投标文件</w:t>
      </w:r>
      <w:r>
        <w:rPr>
          <w:rStyle w:val="1017"/>
          <w:rFonts w:hint="eastAsia" w:ascii="宋体" w:hAnsi="宋体" w:eastAsia="宋体" w:cs="宋体"/>
          <w:b w:val="0"/>
          <w:bCs/>
          <w:color w:val="000000"/>
          <w:sz w:val="24"/>
          <w:szCs w:val="24"/>
          <w:highlight w:val="none"/>
          <w:lang w:val="en-US" w:eastAsia="zh-CN"/>
        </w:rPr>
        <w:t xml:space="preserve">和投标人的澄清、说明或者更正不明确的，以《</w:t>
      </w:r>
      <w:r>
        <w:rPr>
          <w:rStyle w:val="1017"/>
          <w:rFonts w:hint="eastAsia" w:ascii="宋体" w:hAnsi="宋体" w:cs="宋体"/>
          <w:b w:val="0"/>
          <w:bCs/>
          <w:color w:val="000000"/>
          <w:sz w:val="24"/>
          <w:szCs w:val="24"/>
          <w:highlight w:val="none"/>
          <w:lang w:val="en-US" w:eastAsia="zh-CN"/>
        </w:rPr>
        <w:t xml:space="preserve">招标</w:t>
      </w:r>
      <w:r>
        <w:rPr>
          <w:rStyle w:val="1017"/>
          <w:rFonts w:hint="eastAsia" w:ascii="宋体" w:hAnsi="宋体" w:eastAsia="宋体" w:cs="宋体"/>
          <w:b w:val="0"/>
          <w:bCs/>
          <w:color w:val="000000"/>
          <w:sz w:val="24"/>
          <w:szCs w:val="24"/>
          <w:highlight w:val="none"/>
          <w:lang w:val="en-US" w:eastAsia="zh-CN"/>
        </w:rPr>
        <w:t xml:space="preserve">文件》相关要求为验收标准；投标人的投标文件和投标人的澄清、说明或者更正和《</w:t>
      </w:r>
      <w:r>
        <w:rPr>
          <w:rFonts w:hint="eastAsia" w:ascii="宋体" w:hAnsi="宋体" w:eastAsia="宋体" w:cs="宋体"/>
          <w:b w:val="0"/>
          <w:bCs/>
          <w:color w:val="000000"/>
          <w:sz w:val="24"/>
          <w:szCs w:val="24"/>
          <w:highlight w:val="none"/>
          <w:lang w:val="en-US" w:eastAsia="zh-CN"/>
        </w:rPr>
        <w:t xml:space="preserve">招标</w:t>
      </w:r>
      <w:r>
        <w:rPr>
          <w:rStyle w:val="1017"/>
          <w:rFonts w:hint="eastAsia" w:ascii="宋体" w:hAnsi="宋体" w:eastAsia="宋体" w:cs="宋体"/>
          <w:b w:val="0"/>
          <w:bCs/>
          <w:color w:val="000000"/>
          <w:sz w:val="24"/>
          <w:szCs w:val="24"/>
          <w:highlight w:val="none"/>
          <w:lang w:val="en-US" w:eastAsia="zh-CN"/>
        </w:rPr>
        <w:t xml:space="preserve">文件》相关要求都不明确的，按国家相关标准；以上都不明确的，以通常标准为准。</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设备送到项目实施现场后，中标人与采购人一起按合同设备清单依合同标准进行设备验收。采购人对设备验收合格后，双方共同签署设备验收合格证明。验收中发现设备达不到验收标准或合同规定的性能指标，中标人必须更换，并且赔偿由此给采购人造成的损失</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验收程序要求：验收时，采购人可邀请第三方机构参与验收，并可进行破坏性取样。经检测不符合招标文件要求的，由中标人承担检测费用，已安装的部分中标人应无条件拆除退场并承担一切损失，给采购人带来相关损失由中标人赔偿。</w:t>
      </w:r>
      <w:r/>
    </w:p>
    <w:p>
      <w:pPr>
        <w:pStyle w:val="1042"/>
        <w:ind w:left="0"/>
        <w:pageBreakBefore w:val="0"/>
        <w:spacing w:after="0" w:line="360" w:lineRule="auto"/>
        <w:widowControl w:val="off"/>
        <w:rPr>
          <w:rStyle w:val="1017"/>
          <w:rFonts w:hint="eastAsia" w:ascii="宋体" w:hAnsi="宋体" w:eastAsia="宋体" w:cs="宋体"/>
          <w:b/>
          <w:bCs w:val="0"/>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六</w:t>
      </w:r>
      <w:r>
        <w:rPr>
          <w:rStyle w:val="1017"/>
          <w:rFonts w:hint="eastAsia" w:ascii="宋体" w:hAnsi="宋体" w:eastAsia="宋体" w:cs="宋体"/>
          <w:b/>
          <w:bCs w:val="0"/>
          <w:color w:val="000000"/>
          <w:sz w:val="24"/>
          <w:szCs w:val="24"/>
          <w:highlight w:val="none"/>
          <w:lang w:val="en-US" w:eastAsia="zh-CN"/>
        </w:rPr>
        <w:t xml:space="preserve">、售后服务及要求</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w:t>
      </w:r>
      <w:r>
        <w:rPr>
          <w:rStyle w:val="1017"/>
          <w:rFonts w:hint="eastAsia" w:ascii="宋体" w:hAnsi="宋体" w:eastAsia="宋体" w:cs="宋体"/>
          <w:b/>
          <w:bCs w:val="0"/>
          <w:color w:val="000000"/>
          <w:sz w:val="24"/>
          <w:szCs w:val="24"/>
          <w:highlight w:val="none"/>
          <w:lang w:val="en-US" w:eastAsia="zh-CN"/>
        </w:rPr>
        <w:t xml:space="preserve">免费质量保修期（全保）自设备安装调试合格后不少于3年</w:t>
      </w:r>
      <w:r>
        <w:rPr>
          <w:rStyle w:val="1017"/>
          <w:rFonts w:hint="eastAsia" w:ascii="宋体" w:hAnsi="宋体" w:eastAsia="宋体" w:cs="宋体"/>
          <w:b w:val="0"/>
          <w:bCs/>
          <w:color w:val="000000"/>
          <w:sz w:val="24"/>
          <w:szCs w:val="24"/>
          <w:highlight w:val="none"/>
          <w:lang w:val="en-US" w:eastAsia="zh-CN"/>
        </w:rPr>
        <w:t xml:space="preserve">，提供原厂免费售后服务；质保期外免收维修费，仅收维修配件费；每年厂家工程师免费上门巡回保养设备至少2次，回访设备使用情况及解决一些实际应用中的问题。在设备的设计使用寿命期内，保证采购人更换到原厂正宗的零部件，确保设备的正常使用。</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2、在货物到达采购人处后，中标人应在7天内派工程技术人员到达现场，在采购人技术人员在场的情况下开箱清点货物，组织安装、调试并承担由此发生一切费用。</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3、安排专业工程师到用户现场进行免费安装、调试，设备安装现场进行专场培训，直至采购人熟练操作。</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4、接到设备故障报修后，维修人员2小时内响应，24小时内到现场维修。</w:t>
      </w:r>
      <w:r/>
    </w:p>
    <w:p>
      <w:pPr>
        <w:pStyle w:val="1042"/>
        <w:ind w:left="0"/>
        <w:pageBreakBefore w:val="0"/>
        <w:spacing w:after="0" w:line="360" w:lineRule="auto"/>
        <w:widowControl w:val="off"/>
        <w:rPr>
          <w:rFonts w:hint="default"/>
          <w:lang w:val="en-US" w:eastAsia="zh-CN"/>
        </w:rPr>
      </w:pPr>
      <w:r>
        <w:rPr>
          <w:rStyle w:val="1017"/>
          <w:rFonts w:hint="eastAsia" w:ascii="宋体" w:hAnsi="宋体" w:eastAsia="宋体" w:cs="宋体"/>
          <w:b w:val="0"/>
          <w:bCs/>
          <w:color w:val="000000"/>
          <w:sz w:val="24"/>
          <w:szCs w:val="24"/>
          <w:highlight w:val="none"/>
          <w:lang w:val="en-US" w:eastAsia="zh-CN"/>
        </w:rPr>
        <w:t xml:space="preserve">5、中标人须向采购人提供操作手册，维修手册(包括详细的维修技术资料，设备结构原理图，软件等)各一套。</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cs="宋体"/>
          <w:b/>
          <w:bCs w:val="0"/>
          <w:color w:val="000000"/>
          <w:sz w:val="24"/>
          <w:szCs w:val="24"/>
          <w:highlight w:val="none"/>
          <w:lang w:val="en-US" w:eastAsia="zh-CN"/>
        </w:rPr>
        <w:t xml:space="preserve">七、</w:t>
      </w:r>
      <w:r>
        <w:rPr>
          <w:rStyle w:val="1017"/>
          <w:rFonts w:hint="eastAsia" w:ascii="宋体" w:hAnsi="宋体" w:eastAsia="宋体" w:cs="宋体"/>
          <w:b/>
          <w:bCs w:val="0"/>
          <w:color w:val="000000"/>
          <w:sz w:val="24"/>
          <w:szCs w:val="24"/>
          <w:highlight w:val="none"/>
          <w:lang w:val="en-US" w:eastAsia="zh-CN"/>
        </w:rPr>
        <w:t xml:space="preserve">培训要求</w:t>
      </w:r>
      <w:r>
        <w:rPr>
          <w:rStyle w:val="1017"/>
          <w:rFonts w:hint="eastAsia" w:ascii="宋体" w:hAnsi="宋体" w:eastAsia="宋体" w:cs="宋体"/>
          <w:b w:val="0"/>
          <w:bCs/>
          <w:color w:val="000000"/>
          <w:sz w:val="24"/>
          <w:szCs w:val="24"/>
          <w:highlight w:val="none"/>
          <w:lang w:val="en-US" w:eastAsia="zh-CN"/>
        </w:rPr>
        <w:t xml:space="preserve">（费用包含在投标报价中）</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（1）中标人须根据设备特点及技术要求对采购人的设备使用人员进行培训。</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（2）培训时间：≥10小时。</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lang w:val="en-US" w:eastAsia="zh-CN"/>
        </w:rPr>
      </w:pPr>
      <w:r>
        <w:rPr>
          <w:rStyle w:val="1017"/>
          <w:rFonts w:hint="eastAsia" w:ascii="宋体" w:hAnsi="宋体" w:eastAsia="宋体" w:cs="宋体"/>
          <w:b w:val="0"/>
          <w:bCs/>
          <w:color w:val="000000"/>
          <w:sz w:val="24"/>
          <w:szCs w:val="24"/>
          <w:highlight w:val="none"/>
          <w:lang w:val="en-US" w:eastAsia="zh-CN"/>
        </w:rPr>
        <w:t xml:space="preserve">（3）培训内容：培训内容包括设备的基本结构、性能、主要部件的构造及处理，仪器的操作（含软件的使用）、日常维护和保养、常见故障的排除、紧急情况的处理，直至使用人员能够熟练掌握培训内容。</w:t>
      </w:r>
      <w:r/>
    </w:p>
    <w:p>
      <w:pPr>
        <w:pStyle w:val="1042"/>
        <w:ind w:left="0"/>
        <w:pageBreakBefore w:val="0"/>
        <w:spacing w:after="0" w:line="360" w:lineRule="auto"/>
        <w:widowControl w:val="off"/>
        <w:rPr>
          <w:rStyle w:val="1017"/>
          <w:rFonts w:hint="eastAsia" w:ascii="宋体" w:hAnsi="宋体" w:eastAsia="宋体" w:cs="宋体"/>
          <w:b w:val="0"/>
          <w:bCs/>
          <w:color w:val="000000"/>
          <w:sz w:val="24"/>
          <w:szCs w:val="24"/>
          <w:highlight w:val="none"/>
        </w:rPr>
      </w:pPr>
      <w:r>
        <w:rPr>
          <w:rStyle w:val="1017"/>
          <w:rFonts w:hint="eastAsia" w:ascii="宋体" w:hAnsi="宋体" w:cs="宋体"/>
          <w:b/>
          <w:bCs w:val="0"/>
          <w:color w:val="000000"/>
          <w:sz w:val="24"/>
          <w:szCs w:val="24"/>
          <w:highlight w:val="none"/>
          <w:lang w:val="en-US" w:eastAsia="zh-CN"/>
        </w:rPr>
        <w:t xml:space="preserve">八</w:t>
      </w:r>
      <w:r>
        <w:rPr>
          <w:rStyle w:val="1017"/>
          <w:rFonts w:hint="eastAsia" w:ascii="宋体" w:hAnsi="宋体" w:eastAsia="宋体" w:cs="宋体"/>
          <w:b/>
          <w:bCs w:val="0"/>
          <w:color w:val="000000"/>
          <w:sz w:val="24"/>
          <w:szCs w:val="24"/>
          <w:highlight w:val="none"/>
        </w:rPr>
        <w:t xml:space="preserve">、</w:t>
      </w:r>
      <w:r>
        <w:rPr>
          <w:rStyle w:val="1017"/>
          <w:rFonts w:hint="eastAsia" w:ascii="宋体" w:hAnsi="宋体" w:eastAsia="宋体" w:cs="宋体"/>
          <w:b w:val="0"/>
          <w:bCs/>
          <w:color w:val="000000"/>
          <w:sz w:val="24"/>
          <w:szCs w:val="24"/>
          <w:highlight w:val="none"/>
          <w:lang w:eastAsia="zh-CN"/>
        </w:rPr>
        <w:t xml:space="preserve">其他</w:t>
      </w:r>
      <w:r>
        <w:rPr>
          <w:rStyle w:val="1017"/>
          <w:rFonts w:hint="eastAsia" w:ascii="宋体" w:hAnsi="宋体" w:eastAsia="宋体" w:cs="宋体"/>
          <w:b w:val="0"/>
          <w:bCs/>
          <w:color w:val="000000"/>
          <w:sz w:val="24"/>
          <w:szCs w:val="24"/>
          <w:highlight w:val="none"/>
        </w:rPr>
        <w:t xml:space="preserve">要求见招标文件第五章《拟签订的合同文本》。</w:t>
      </w:r>
      <w:r/>
    </w:p>
    <w:p>
      <w:pPr>
        <w:jc w:val="center"/>
        <w:pageBreakBefore w:val="0"/>
        <w:spacing w:line="360" w:lineRule="auto"/>
        <w:widowControl w:val="off"/>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ectPr>
          <w:headerReference w:type="default" r:id="rId12"/>
          <w:footerReference w:type="default" r:id="rId16"/>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sz w:val="24"/>
          <w:szCs w:val="24"/>
          <w:highlight w:val="none"/>
        </w:rPr>
      </w:r>
      <w:r/>
    </w:p>
    <w:p>
      <w:pPr>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第七章投标文件相关格式</w:t>
      </w:r>
      <w:r/>
    </w:p>
    <w:p>
      <w:pPr>
        <w:ind w:firstLine="640"/>
        <w:jc w:val="center"/>
        <w:spacing w:line="23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640"/>
        <w:jc w:val="center"/>
        <w:spacing w:line="360" w:lineRule="auto"/>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一、投标函格式</w:t>
      </w:r>
      <w:r/>
    </w:p>
    <w:p>
      <w:pPr>
        <w:spacing w:line="23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致：</w:t>
      </w:r>
      <w:r>
        <w:rPr>
          <w:rFonts w:hint="eastAsia" w:ascii="宋体" w:hAnsi="宋体" w:cs="宋体"/>
          <w:sz w:val="24"/>
          <w:szCs w:val="24"/>
          <w:highlight w:val="none"/>
          <w:u w:val="single"/>
          <w:lang w:eastAsia="zh-CN"/>
        </w:rPr>
        <w:t xml:space="preserve">徐州医科大学附属医院</w:t>
      </w:r>
      <w:r/>
    </w:p>
    <w:p>
      <w:pPr>
        <w:ind w:firstLine="6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JSZC-320000-JSZR-G2026-0050</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eastAsia="zh-CN"/>
        </w:rPr>
        <w:t xml:space="preserve">（</w:t>
      </w:r>
      <w:r>
        <w:rPr>
          <w:rFonts w:hint="eastAsia" w:ascii="宋体" w:hAnsi="宋体" w:eastAsia="宋体" w:cs="宋体"/>
          <w:sz w:val="24"/>
          <w:szCs w:val="24"/>
          <w:highlight w:val="none"/>
        </w:rPr>
        <w:t xml:space="preserve">姓名</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代表我方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（投标人的名称）全权处理本次投标的有关事宜。</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据此函，投标人承诺并同意如下：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 投标人唯一投标报价见《开标一览表》。</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 投标人将按招标文件的规定履行合同责任和义务。</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 投标人已详细审查全部招标文件，包括第[插入编号] [补遗书][如果有的话]。投标人完全理解并同意放弃对这方面有不明及误解的权力。</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 投标有效期为开标之日后90天。</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 投标人同意提供按照贵方可能要求的与其投标有关的一切数据或资料，完全理解贵方不一定接受最低价的投标或收到的任何投标。</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 投标人同意在授予合同后，按照有关规定支付公证费</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如有</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7</w:t>
      </w:r>
      <w:r>
        <w:rPr>
          <w:rFonts w:hint="eastAsia" w:ascii="宋体" w:hAnsi="宋体" w:eastAsia="宋体" w:cs="宋体"/>
          <w:sz w:val="24"/>
          <w:szCs w:val="24"/>
          <w:highlight w:val="none"/>
        </w:rPr>
        <w:t xml:space="preserve">. 采购人或采购代理机构有权将我单位本项目的《开标一览表》和《分项价格表》予以公示，公示的方式由</w:t>
      </w:r>
      <w:r>
        <w:rPr>
          <w:rFonts w:hint="eastAsia" w:ascii="宋体" w:hAnsi="宋体" w:eastAsia="宋体" w:cs="宋体"/>
          <w:sz w:val="24"/>
          <w:szCs w:val="24"/>
          <w:highlight w:val="none"/>
          <w:lang w:eastAsia="zh-CN"/>
        </w:rPr>
        <w:t xml:space="preserve">江苏中瑞建设项目管理有限公司</w:t>
      </w:r>
      <w:r>
        <w:rPr>
          <w:rFonts w:hint="eastAsia" w:ascii="宋体" w:hAnsi="宋体" w:eastAsia="宋体" w:cs="宋体"/>
          <w:sz w:val="24"/>
          <w:szCs w:val="24"/>
          <w:highlight w:val="none"/>
        </w:rPr>
        <w:t xml:space="preserve">确定。</w:t>
      </w:r>
      <w:r/>
    </w:p>
    <w:p>
      <w:pPr>
        <w:ind w:right="29"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.采购人有权对投标人投标文件的真实性进行核实，如投标人不能在采购人规定的时间内向采购人提供有效的证明文件，将被采购人视为放弃中标资格。</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rPr>
        <w:t xml:space="preserve">.与</w:t>
      </w:r>
      <w:r>
        <w:rPr>
          <w:rFonts w:hint="eastAsia" w:ascii="宋体" w:hAnsi="宋体" w:cs="宋体"/>
          <w:sz w:val="24"/>
          <w:szCs w:val="24"/>
          <w:highlight w:val="none"/>
          <w:lang w:eastAsia="zh-CN"/>
        </w:rPr>
        <w:t xml:space="preserve">本次</w:t>
      </w:r>
      <w:r>
        <w:rPr>
          <w:rFonts w:hint="eastAsia" w:ascii="宋体" w:hAnsi="宋体" w:eastAsia="宋体" w:cs="宋体"/>
          <w:sz w:val="24"/>
          <w:szCs w:val="24"/>
          <w:highlight w:val="none"/>
        </w:rPr>
        <w:t xml:space="preserve">投标有关的一切正式往来信函请寄：</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电话： </w:t>
      </w:r>
      <w:r/>
    </w:p>
    <w:p>
      <w:pPr>
        <w:ind w:firstLine="12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传真： </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2700"/>
        <w:spacing w:line="23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2700"/>
        <w:spacing w:line="2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rPr>
          <w:rFonts w:hint="eastAsia" w:ascii="宋体" w:hAnsi="宋体" w:eastAsia="宋体" w:cs="宋体"/>
          <w:highlight w:val="none"/>
        </w:rPr>
        <w:br w:type="page" w:clear="all"/>
      </w:r>
      <w:r/>
    </w:p>
    <w:p>
      <w:pPr>
        <w:ind w:firstLine="64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二、开标一览表格式</w:t>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spacing w:line="51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rPr>
          <w:rFonts w:hint="eastAsia" w:ascii="宋体" w:hAnsi="宋体" w:eastAsia="宋体" w:cs="宋体"/>
          <w:sz w:val="24"/>
          <w:szCs w:val="24"/>
          <w:highlight w:val="none"/>
        </w:rPr>
        <w:t xml:space="preserve"> </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单位：人民币元</w:t>
      </w:r>
      <w:r/>
    </w:p>
    <w:p>
      <w:pPr>
        <w:rPr>
          <w:rFonts w:hint="eastAsia" w:ascii="宋体" w:hAnsi="宋体" w:cs="宋体"/>
          <w:b/>
          <w:bCs/>
          <w:sz w:val="24"/>
          <w:highlight w:val="none"/>
        </w:rPr>
      </w:pPr>
      <w:r>
        <w:rPr>
          <w:rFonts w:hint="eastAsia" w:ascii="宋体" w:hAnsi="宋体" w:cs="宋体"/>
          <w:b/>
          <w:bCs/>
          <w:sz w:val="24"/>
          <w:highlight w:val="none"/>
        </w:rPr>
      </w:r>
      <w:r/>
    </w:p>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tbl>
      <w:tblPr>
        <w:tblStyle w:val="836"/>
        <w:tblpPr w:horzAnchor="page" w:tblpX="1294" w:vertAnchor="text" w:tblpY="477" w:leftFromText="180" w:topFromText="0" w:rightFromText="180" w:bottomFromText="0"/>
        <w:tblW w:w="94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28"/>
        <w:gridCol w:w="2635"/>
        <w:gridCol w:w="2175"/>
        <w:gridCol w:w="2175"/>
      </w:tblGrid>
      <w:tr>
        <w:trPr>
          <w:cantSplit/>
          <w:trHeight w:val="850"/>
        </w:trPr>
        <w:tc>
          <w:tcPr>
            <w:tcW w:w="2428" w:type="dxa"/>
            <w:vAlign w:val="center"/>
            <w:textDirection w:val="lrTb"/>
            <w:noWrap w:val="false"/>
          </w:tcPr>
          <w:p>
            <w:pPr>
              <w:jc w:val="center"/>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635" w:type="dxa"/>
            <w:vAlign w:val="center"/>
            <w:textDirection w:val="lrTb"/>
            <w:noWrap w:val="false"/>
          </w:tcPr>
          <w:p>
            <w:pPr>
              <w:jc w:val="center"/>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项目内容</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投标报价（小写/元）</w:t>
            </w:r>
            <w:r/>
          </w:p>
        </w:tc>
        <w:tc>
          <w:tcPr>
            <w:tcW w:w="2175" w:type="dxa"/>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备注</w:t>
            </w:r>
            <w:r/>
          </w:p>
        </w:tc>
      </w:tr>
      <w:tr>
        <w:trPr>
          <w:cantSplit/>
          <w:trHeight w:val="1130"/>
        </w:trPr>
        <w:tc>
          <w:tcPr>
            <w:tcW w:w="2428" w:type="dxa"/>
            <w:vAlign w:val="center"/>
            <w:vMerge w:val="restart"/>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持续灌流下耳内窥镜系统及配套设备</w:t>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宋体" w:cs="宋体"/>
                <w:b w:val="0"/>
                <w:bCs w:val="0"/>
                <w:color w:val="auto"/>
                <w:sz w:val="24"/>
                <w:szCs w:val="24"/>
                <w:highlight w:val="none"/>
                <w:lang w:val="en-US" w:eastAsia="zh-CN"/>
              </w:rPr>
              <w:t xml:space="preserve">1套</w:t>
            </w:r>
            <w:r>
              <w:rPr>
                <w:rFonts w:hint="eastAsia" w:ascii="宋体" w:hAnsi="宋体" w:eastAsia="宋体" w:cs="宋体"/>
                <w:color w:val="auto"/>
                <w:sz w:val="24"/>
                <w:szCs w:val="20"/>
                <w:highlight w:val="none"/>
                <w:lang w:val="en-US" w:eastAsia="zh-CN"/>
              </w:rPr>
              <w:t xml:space="preserve">持续灌流下耳内窥镜系统及配套设备</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此价格为设备投标总价</w:t>
            </w:r>
            <w:r>
              <w:rPr>
                <w:rFonts w:hint="eastAsia" w:ascii="宋体" w:hAnsi="宋体" w:eastAsia="宋体" w:cs="宋体"/>
                <w:color w:val="auto"/>
                <w:sz w:val="24"/>
                <w:szCs w:val="24"/>
                <w:highlight w:val="none"/>
                <w:lang w:eastAsia="zh-CN"/>
              </w:rPr>
              <w:t xml:space="preserve">。</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宋体" w:hAnsi="宋体" w:eastAsia="宋体" w:cs="宋体"/>
                <w:color w:val="auto"/>
                <w:sz w:val="24"/>
                <w:szCs w:val="20"/>
                <w:highlight w:val="none"/>
              </w:rPr>
            </w:pPr>
            <w:r>
              <w:rPr>
                <w:rFonts w:hint="eastAsia" w:ascii="宋体" w:hAnsi="等线" w:eastAsia="宋体" w:cs="Times New Roman"/>
                <w:b/>
                <w:bCs/>
                <w:color w:val="auto"/>
                <w:sz w:val="24"/>
                <w:szCs w:val="22"/>
                <w14:ligatures w14:val="standardContextual"/>
              </w:rPr>
              <w:t xml:space="preserve">手术动力系统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w:t>
            </w:r>
            <w:r>
              <w:rPr>
                <w:rFonts w:hint="eastAsia" w:ascii="宋体" w:hAnsi="宋体" w:eastAsia="宋体" w:cs="宋体"/>
                <w:b/>
                <w:bCs/>
                <w:color w:val="auto"/>
                <w:sz w:val="24"/>
                <w:szCs w:val="24"/>
                <w:highlight w:val="none"/>
                <w:lang w:eastAsia="zh-CN"/>
              </w:rPr>
              <w:t xml:space="preserve">单价</w:t>
            </w:r>
            <w:r>
              <w:rPr>
                <w:rFonts w:hint="eastAsia" w:ascii="宋体" w:hAnsi="宋体" w:eastAsia="宋体" w:cs="宋体"/>
                <w:color w:val="auto"/>
                <w:sz w:val="24"/>
                <w:szCs w:val="24"/>
                <w:highlight w:val="none"/>
                <w:lang w:eastAsia="zh-CN"/>
              </w:rPr>
              <w:t xml:space="preserve">。</w:t>
            </w:r>
            <w:r/>
          </w:p>
        </w:tc>
      </w:tr>
      <w:tr>
        <w:trPr>
          <w:cantSplit/>
          <w:trHeight w:val="1130"/>
        </w:trPr>
        <w:tc>
          <w:tcPr>
            <w:tcW w:w="2428" w:type="dxa"/>
            <w:vAlign w:val="center"/>
            <w:vMerge w:val="continue"/>
            <w:textDirection w:val="lrTb"/>
            <w:noWrap w:val="false"/>
          </w:tcPr>
          <w:p>
            <w:pPr>
              <w:jc w:val="center"/>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2635" w:type="dxa"/>
            <w:vAlign w:val="center"/>
            <w:textDirection w:val="lrTb"/>
            <w:noWrap w:val="false"/>
          </w:tcPr>
          <w:p>
            <w:pPr>
              <w:jc w:val="center"/>
              <w:spacing w:line="320" w:lineRule="exact"/>
              <w:widowControl/>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pPr>
            <w:r>
              <w:rPr>
                <w:rFonts w:hint="eastAsia" w:ascii="宋体" w:hAnsi="等线" w:eastAsia="宋体" w:cs="Times New Roman"/>
                <w:b/>
                <w:bCs/>
                <w:color w:val="auto"/>
                <w:sz w:val="24"/>
                <w:szCs w:val="22"/>
                <w14:ligatures w14:val="standardContextual"/>
              </w:rPr>
              <w:t xml:space="preserve">耳内镜等离子系统</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专机专用耗材（单价）</w:t>
            </w:r>
            <w:r/>
          </w:p>
        </w:tc>
        <w:tc>
          <w:tcPr>
            <w:tcW w:w="2175" w:type="dxa"/>
            <w:vAlign w:val="center"/>
            <w:textDirection w:val="lrTb"/>
            <w:noWrap w:val="false"/>
          </w:tcPr>
          <w:p>
            <w:pPr>
              <w:jc w:val="center"/>
              <w:spacing w:line="3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175" w:type="dxa"/>
            <w:vAlign w:val="center"/>
            <w:textDirection w:val="lrTb"/>
            <w:noWrap w:val="false"/>
          </w:tcPr>
          <w:p>
            <w:pPr>
              <w:ind w:left="0" w:firstLine="0"/>
              <w:jc w:val="left"/>
              <w:spacing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此价格为</w:t>
            </w:r>
            <w:r>
              <w:rPr>
                <w:rFonts w:hint="eastAsia" w:ascii="Segoe UI" w:hAnsi="Segoe UI" w:eastAsia="宋体" w:cs="Segoe UI"/>
                <w:b w:val="0"/>
                <w:bCs w:val="0"/>
                <w:i w:val="0"/>
                <w:iCs w:val="0"/>
                <w:caps w:val="0"/>
                <w:color w:val="auto"/>
                <w:spacing w:val="0"/>
                <w:sz w:val="24"/>
                <w:szCs w:val="24"/>
                <w:highlight w:val="none"/>
                <w:shd w:val="clear" w:color="auto" w:fill="ffffff"/>
                <w:lang w:val="en-US" w:eastAsia="zh-CN"/>
              </w:rPr>
              <w:t xml:space="preserve">核心</w:t>
            </w:r>
            <w:r>
              <w:rPr>
                <w:rFonts w:hint="default" w:ascii="Segoe UI" w:hAnsi="Segoe UI" w:eastAsia="Segoe UI" w:cs="Segoe UI"/>
                <w:b w:val="0"/>
                <w:bCs w:val="0"/>
                <w:i w:val="0"/>
                <w:iCs w:val="0"/>
                <w:caps w:val="0"/>
                <w:color w:val="auto"/>
                <w:spacing w:val="0"/>
                <w:sz w:val="24"/>
                <w:szCs w:val="24"/>
                <w:highlight w:val="none"/>
                <w:shd w:val="clear" w:color="auto" w:fill="ffffff"/>
              </w:rPr>
              <w:t xml:space="preserve">专机专用耗材</w:t>
            </w:r>
            <w:r>
              <w:rPr>
                <w:rFonts w:hint="eastAsia" w:ascii="宋体" w:hAnsi="宋体" w:eastAsia="宋体" w:cs="宋体"/>
                <w:b/>
                <w:bCs/>
                <w:color w:val="auto"/>
                <w:sz w:val="24"/>
                <w:szCs w:val="24"/>
                <w:highlight w:val="none"/>
                <w:lang w:eastAsia="zh-CN"/>
              </w:rPr>
              <w:t xml:space="preserve">单价</w:t>
            </w:r>
            <w:r>
              <w:rPr>
                <w:rFonts w:hint="eastAsia" w:ascii="宋体" w:hAnsi="宋体" w:eastAsia="宋体" w:cs="宋体"/>
                <w:color w:val="auto"/>
                <w:sz w:val="24"/>
                <w:szCs w:val="24"/>
                <w:highlight w:val="none"/>
                <w:lang w:eastAsia="zh-CN"/>
              </w:rPr>
              <w:t xml:space="preserve">。</w:t>
            </w:r>
            <w:r/>
          </w:p>
        </w:tc>
      </w:tr>
      <w:tr>
        <w:trPr>
          <w:cantSplit/>
          <w:trHeight w:val="956"/>
        </w:trPr>
        <w:tc>
          <w:tcPr>
            <w:gridSpan w:val="4"/>
            <w:tcW w:w="9413" w:type="dxa"/>
            <w:vAlign w:val="center"/>
            <w:textDirection w:val="lrTb"/>
            <w:noWrap w:val="false"/>
          </w:tcPr>
          <w:p>
            <w:pPr>
              <w:jc w:val="both"/>
              <w:spacing w:line="320" w:lineRule="exact"/>
              <w:widowControl/>
              <w:rPr>
                <w:rFonts w:hint="default" w:ascii="Segoe UI" w:hAnsi="Segoe UI" w:eastAsia="Segoe UI" w:cs="Segoe UI"/>
                <w:b/>
                <w:bCs/>
                <w:i w:val="0"/>
                <w:iCs w:val="0"/>
                <w:caps w:val="0"/>
                <w:color w:val="0f1115"/>
                <w:spacing w:val="0"/>
                <w:sz w:val="24"/>
                <w:szCs w:val="24"/>
                <w:highlight w:val="none"/>
                <w:shd w:val="clear" w:color="auto" w:fill="ffffff"/>
              </w:rPr>
            </w:pPr>
            <w:r>
              <w:rPr>
                <w:rFonts w:hint="default" w:ascii="Segoe UI" w:hAnsi="Segoe UI" w:eastAsia="Segoe UI" w:cs="Segoe UI"/>
                <w:b/>
                <w:bCs/>
                <w:i w:val="0"/>
                <w:iCs w:val="0"/>
                <w:caps w:val="0"/>
                <w:color w:val="0f1115"/>
                <w:spacing w:val="0"/>
                <w:sz w:val="24"/>
                <w:szCs w:val="24"/>
                <w:highlight w:val="none"/>
                <w:shd w:val="clear" w:color="auto" w:fill="ffffff"/>
              </w:rPr>
            </w:r>
            <w:r/>
          </w:p>
          <w:p>
            <w:pPr>
              <w:jc w:val="both"/>
              <w:spacing w:line="320" w:lineRule="exact"/>
              <w:widowControl/>
              <w:rPr>
                <w:rFonts w:hint="eastAsia" w:ascii="宋体" w:hAnsi="宋体" w:eastAsia="宋体" w:cs="宋体"/>
                <w:color w:val="auto"/>
                <w:sz w:val="24"/>
                <w:szCs w:val="24"/>
                <w:highlight w:val="none"/>
              </w:rPr>
            </w:pPr>
            <w:r>
              <w:rPr>
                <w:rFonts w:hint="default" w:ascii="Segoe UI" w:hAnsi="Segoe UI" w:eastAsia="Segoe UI" w:cs="Segoe UI"/>
                <w:b/>
                <w:bCs/>
                <w:i w:val="0"/>
                <w:iCs w:val="0"/>
                <w:caps w:val="0"/>
                <w:color w:val="0f1115"/>
                <w:spacing w:val="0"/>
                <w:sz w:val="24"/>
                <w:szCs w:val="24"/>
                <w:highlight w:val="none"/>
                <w:shd w:val="clear" w:color="auto" w:fill="ffffff"/>
              </w:rPr>
              <w:t xml:space="preserve">投标总价</w:t>
            </w:r>
            <w:r>
              <w:rPr>
                <w:rFonts w:ascii="Segoe UI" w:hAnsi="Segoe UI" w:eastAsia="Segoe UI" w:cs="Segoe UI"/>
                <w:b/>
                <w:bCs/>
                <w:i w:val="0"/>
                <w:iCs w:val="0"/>
                <w:caps w:val="0"/>
                <w:color w:val="0f1115"/>
                <w:spacing w:val="0"/>
                <w:sz w:val="24"/>
                <w:szCs w:val="24"/>
                <w:shd w:val="clear" w:color="auto" w:fill="ffffff"/>
              </w:rPr>
              <w:t xml:space="preserve">（不含耗材）：人民币（大写）____________________</w:t>
            </w:r>
            <w:r/>
          </w:p>
          <w:p>
            <w:pPr>
              <w:jc w:val="both"/>
              <w:spacing w:line="320" w:lineRule="exact"/>
              <w:widowControl/>
              <w:rPr>
                <w:rFonts w:hint="default" w:ascii="Segoe UI" w:hAnsi="Segoe UI" w:eastAsia="Segoe UI" w:cs="Segoe UI"/>
                <w:b/>
                <w:bCs/>
                <w:i w:val="0"/>
                <w:iCs w:val="0"/>
                <w:caps w:val="0"/>
                <w:color w:val="0f1115"/>
                <w:spacing w:val="0"/>
                <w:sz w:val="24"/>
                <w:szCs w:val="24"/>
                <w:highlight w:val="none"/>
                <w:shd w:val="clear" w:color="auto" w:fill="ffffff"/>
              </w:rPr>
            </w:pPr>
            <w:r>
              <w:rPr>
                <w:rFonts w:hint="eastAsia" w:ascii="宋体" w:hAnsi="宋体" w:eastAsia="宋体" w:cs="宋体"/>
                <w:color w:val="auto"/>
                <w:sz w:val="24"/>
                <w:szCs w:val="24"/>
                <w:highlight w:val="none"/>
              </w:rPr>
              <w:t xml:space="preserve">    </w:t>
            </w:r>
            <w:r/>
          </w:p>
        </w:tc>
      </w:tr>
    </w:tbl>
    <w:p>
      <w:pP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sz w:val="30"/>
          <w:highlight w:val="none"/>
        </w:rPr>
        <w:t xml:space="preserve"> </w:t>
      </w:r>
      <w:r/>
    </w:p>
    <w:p>
      <w:pPr>
        <w:ind w:firstLine="0"/>
        <w:jc w:val="both"/>
        <w:spacing w:line="400" w:lineRule="exact"/>
        <w:widowControl/>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注：</w:t>
      </w:r>
      <w:r>
        <w:rPr>
          <w:rFonts w:hint="eastAsia" w:ascii="宋体" w:hAnsi="宋体" w:eastAsia="宋体" w:cs="宋体"/>
          <w:b/>
          <w:bCs w:val="0"/>
          <w:color w:val="auto"/>
          <w:sz w:val="24"/>
          <w:szCs w:val="24"/>
          <w:highlight w:val="none"/>
          <w:lang w:val="en-US" w:eastAsia="zh-CN"/>
        </w:rPr>
        <w:t xml:space="preserve">1、“1套持续灌流下耳内窥镜系统及配套设备”报价为本次采购的投标总价，</w:t>
      </w:r>
      <w:r>
        <w:rPr>
          <w:rFonts w:hint="eastAsia" w:ascii="宋体" w:hAnsi="宋体" w:eastAsia="宋体" w:cs="宋体"/>
          <w:b/>
          <w:bCs w:val="0"/>
          <w:color w:val="auto"/>
          <w:sz w:val="24"/>
          <w:szCs w:val="24"/>
          <w:highlight w:val="none"/>
        </w:rPr>
        <w:t xml:space="preserve">投标报价为最终报价，即最终用户现场交货价。采购人不需要支付报价以外的任何费用。</w:t>
      </w:r>
      <w:r/>
    </w:p>
    <w:p>
      <w:pPr>
        <w:numPr>
          <w:ilvl w:val="0"/>
          <w:numId w:val="1"/>
        </w:numPr>
        <w:ind w:left="0" w:firstLine="0"/>
        <w:jc w:val="left"/>
        <w:spacing w:line="400" w:lineRule="exact"/>
        <w:widowControl/>
        <w:tabs>
          <w:tab w:val="left" w:pos="1320" w:leader="none"/>
        </w:tabs>
        <w:rPr>
          <w:rFonts w:hint="eastAsia" w:ascii="宋体" w:hAnsi="宋体" w:eastAsia="宋体" w:cs="宋体"/>
          <w:b/>
          <w:bCs w:val="0"/>
          <w:i w:val="0"/>
          <w:iCs w:val="0"/>
          <w:caps w:val="0"/>
          <w:color w:val="auto"/>
          <w:spacing w:val="0"/>
          <w:sz w:val="24"/>
          <w:szCs w:val="24"/>
          <w:highlight w:val="none"/>
          <w:shd w:val="clear" w:color="auto" w:fill="ffffff"/>
          <w:lang w:eastAsia="zh-CN"/>
        </w:rPr>
      </w:pP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 xml:space="preserve">核心专机专用耗材报价型号唯一性要求：</w:t>
      </w:r>
      <w:r>
        <w:rPr>
          <w:rFonts w:hint="eastAsia" w:ascii="宋体" w:hAnsi="宋体" w:eastAsia="宋体" w:cs="宋体"/>
          <w:b/>
          <w:bCs w:val="0"/>
          <w:i w:val="0"/>
          <w:iCs w:val="0"/>
          <w:caps w:val="0"/>
          <w:color w:val="auto"/>
          <w:spacing w:val="0"/>
          <w:sz w:val="24"/>
          <w:szCs w:val="24"/>
          <w:highlight w:val="none"/>
          <w:shd w:val="clear" w:color="auto" w:fill="ffffff"/>
        </w:rPr>
        <w:t xml:space="preserve">供应商</w:t>
      </w:r>
      <w:r>
        <w:rPr>
          <w:rFonts w:ascii="Segoe UI" w:hAnsi="Segoe UI" w:eastAsia="Segoe UI" w:cs="Segoe UI"/>
          <w:b/>
          <w:bCs w:val="0"/>
          <w:i w:val="0"/>
          <w:iCs w:val="0"/>
          <w:caps w:val="0"/>
          <w:color w:val="auto"/>
          <w:spacing w:val="0"/>
          <w:sz w:val="24"/>
          <w:szCs w:val="24"/>
          <w:shd w:val="clear" w:color="auto" w:fill="ffffff"/>
        </w:rPr>
        <w:t xml:space="preserve">须针对手术动力系统和耳内镜等离子系统，分别从各自配套的全部专机专用耗材中，</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只可</w:t>
      </w:r>
      <w:r>
        <w:rPr>
          <w:rFonts w:hint="eastAsia" w:ascii="宋体" w:hAnsi="宋体" w:eastAsia="宋体" w:cs="宋体"/>
          <w:b/>
          <w:bCs w:val="0"/>
          <w:i w:val="0"/>
          <w:iCs w:val="0"/>
          <w:caps w:val="0"/>
          <w:color w:val="auto"/>
          <w:spacing w:val="0"/>
          <w:sz w:val="24"/>
          <w:szCs w:val="24"/>
          <w:highlight w:val="none"/>
          <w:shd w:val="clear" w:color="auto" w:fill="ffffff"/>
        </w:rPr>
        <w:t xml:space="preserve">自行选择一种</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作为</w:t>
      </w:r>
      <w:r>
        <w:rPr>
          <w:rFonts w:hint="eastAsia" w:ascii="宋体" w:hAnsi="宋体" w:eastAsia="宋体" w:cs="宋体"/>
          <w:b/>
          <w:bCs w:val="0"/>
          <w:i w:val="0"/>
          <w:iCs w:val="0"/>
          <w:caps w:val="0"/>
          <w:color w:val="auto"/>
          <w:spacing w:val="0"/>
          <w:sz w:val="24"/>
          <w:szCs w:val="24"/>
          <w:highlight w:val="none"/>
          <w:shd w:val="clear" w:color="auto" w:fill="ffffff"/>
        </w:rPr>
        <w:t xml:space="preserve">核心</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专机专用</w:t>
      </w:r>
      <w:r>
        <w:rPr>
          <w:rFonts w:hint="eastAsia" w:ascii="宋体" w:hAnsi="宋体" w:eastAsia="宋体" w:cs="宋体"/>
          <w:b/>
          <w:bCs w:val="0"/>
          <w:i w:val="0"/>
          <w:iCs w:val="0"/>
          <w:caps w:val="0"/>
          <w:color w:val="auto"/>
          <w:spacing w:val="0"/>
          <w:sz w:val="24"/>
          <w:szCs w:val="24"/>
          <w:highlight w:val="none"/>
          <w:shd w:val="clear" w:color="auto" w:fill="ffffff"/>
        </w:rPr>
        <w:t xml:space="preserve">耗材</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进行报价</w:t>
      </w:r>
      <w:r>
        <w:rPr>
          <w:rFonts w:ascii="Segoe UI" w:hAnsi="Segoe UI" w:eastAsia="Segoe UI" w:cs="Segoe UI"/>
          <w:b/>
          <w:bCs/>
          <w:i w:val="0"/>
          <w:iCs w:val="0"/>
          <w:caps w:val="0"/>
          <w:color w:val="auto"/>
          <w:spacing w:val="0"/>
          <w:sz w:val="24"/>
          <w:szCs w:val="24"/>
          <w:shd w:val="clear" w:color="auto" w:fill="ffffff"/>
        </w:rPr>
        <w:t xml:space="preserve">（每个系统各一种，共报两种）</w:t>
      </w:r>
      <w:r>
        <w:rPr>
          <w:rFonts w:hint="eastAsia" w:ascii="宋体" w:hAnsi="宋体" w:eastAsia="宋体" w:cs="宋体"/>
          <w:b/>
          <w:bCs/>
          <w:i w:val="0"/>
          <w:iCs w:val="0"/>
          <w:caps w:val="0"/>
          <w:color w:val="auto"/>
          <w:spacing w:val="0"/>
          <w:sz w:val="24"/>
          <w:szCs w:val="24"/>
          <w:highlight w:val="none"/>
          <w:shd w:val="clear" w:color="auto" w:fill="ffffff"/>
        </w:rPr>
        <w:t xml:space="preserve">，</w:t>
      </w:r>
      <w:r>
        <w:rPr>
          <w:rFonts w:hint="eastAsia" w:ascii="宋体" w:hAnsi="宋体" w:eastAsia="宋体" w:cs="宋体"/>
          <w:b/>
          <w:bCs w:val="0"/>
          <w:i w:val="0"/>
          <w:iCs w:val="0"/>
          <w:caps w:val="0"/>
          <w:color w:val="auto"/>
          <w:spacing w:val="0"/>
          <w:sz w:val="24"/>
          <w:szCs w:val="24"/>
          <w:highlight w:val="none"/>
          <w:shd w:val="clear" w:color="auto" w:fill="ffffff"/>
          <w:lang w:val="en-US" w:eastAsia="zh-CN"/>
        </w:rPr>
        <w:t xml:space="preserve">且针对该种耗材</w:t>
      </w:r>
      <w:r>
        <w:rPr>
          <w:rFonts w:hint="eastAsia" w:ascii="宋体" w:hAnsi="宋体" w:eastAsia="宋体" w:cs="宋体"/>
          <w:b/>
          <w:bCs w:val="0"/>
          <w:i w:val="0"/>
          <w:iCs w:val="0"/>
          <w:caps w:val="0"/>
          <w:color w:val="auto"/>
          <w:spacing w:val="0"/>
          <w:sz w:val="24"/>
          <w:szCs w:val="24"/>
          <w:highlight w:val="none"/>
          <w:shd w:val="clear" w:color="auto" w:fill="ffffff"/>
          <w:lang w:val="en-US" w:eastAsia="zh-CN" w:bidi="ar-SA"/>
        </w:rPr>
        <w:t xml:space="preserve">仅可提供一种其认为能满足临床日常需要的最常规型号的报价</w:t>
      </w:r>
      <w:r>
        <w:rPr>
          <w:rFonts w:hint="eastAsia" w:ascii="宋体" w:hAnsi="宋体" w:eastAsia="宋体" w:cs="宋体"/>
          <w:b/>
          <w:bCs w:val="0"/>
          <w:i w:val="0"/>
          <w:iCs w:val="0"/>
          <w:caps w:val="0"/>
          <w:color w:val="auto"/>
          <w:spacing w:val="0"/>
          <w:sz w:val="24"/>
          <w:szCs w:val="24"/>
          <w:highlight w:val="none"/>
          <w:shd w:val="clear" w:color="auto" w:fill="ffffff"/>
          <w:lang w:eastAsia="zh-CN"/>
        </w:rPr>
        <w:t xml:space="preserve">。</w:t>
      </w:r>
      <w:r/>
    </w:p>
    <w:p>
      <w:pPr>
        <w:numPr>
          <w:ilvl w:val="0"/>
          <w:numId w:val="0"/>
        </w:numPr>
        <w:jc w:val="left"/>
        <w:spacing w:line="400" w:lineRule="exact"/>
        <w:widowControl/>
        <w:tabs>
          <w:tab w:val="left" w:pos="1320" w:leader="none"/>
        </w:tabs>
        <w:rPr>
          <w:rFonts w:hint="eastAsia" w:ascii="宋体" w:hAnsi="宋体" w:eastAsia="宋体" w:cs="宋体"/>
          <w:highlight w:val="none"/>
        </w:rPr>
      </w:pP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3、</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w:t>
      </w:r>
      <w:r>
        <w:rPr>
          <w:rFonts w:hint="eastAsia" w:ascii="宋体" w:hAnsi="宋体" w:eastAsia="宋体" w:cs="宋体"/>
          <w:b/>
          <w:bCs/>
          <w:i w:val="0"/>
          <w:iCs w:val="0"/>
          <w:caps w:val="0"/>
          <w:color w:val="auto"/>
          <w:spacing w:val="0"/>
          <w:sz w:val="24"/>
          <w:szCs w:val="24"/>
          <w:highlight w:val="none"/>
          <w:shd w:val="clear" w:color="auto" w:fill="ffffff"/>
          <w:lang w:val="en-US" w:eastAsia="zh-CN"/>
        </w:rPr>
        <w:t xml:space="preserve">核心</w:t>
      </w:r>
      <w:r>
        <w:rPr>
          <w:rFonts w:hint="eastAsia" w:ascii="宋体" w:hAnsi="宋体" w:eastAsia="宋体" w:cs="宋体"/>
          <w:b/>
          <w:bCs/>
          <w:i w:val="0"/>
          <w:iCs w:val="0"/>
          <w:caps w:val="0"/>
          <w:color w:val="auto"/>
          <w:spacing w:val="0"/>
          <w:sz w:val="24"/>
          <w:szCs w:val="24"/>
          <w:highlight w:val="none"/>
          <w:shd w:val="clear" w:color="auto" w:fill="ffffff"/>
          <w:lang w:eastAsia="zh-CN"/>
        </w:rPr>
        <w:t xml:space="preserve">专机专用耗材”报价，不计入投标总价，仅作为耗材价格评分的依据。</w:t>
      </w:r>
      <w:r/>
    </w:p>
    <w:p>
      <w:pPr>
        <w:ind w:firstLine="3300"/>
        <w:spacing w:line="479" w:lineRule="atLeast"/>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投标人：</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（电子签章）</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三、分项价格表格式</w:t>
      </w:r>
      <w:r/>
    </w:p>
    <w:p>
      <w:pPr>
        <w:ind w:firstLine="600"/>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r>
      <w:r/>
    </w:p>
    <w:p>
      <w:p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p>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jc w:val="righ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货币单位：人民币元</w:t>
      </w:r>
      <w:r/>
    </w:p>
    <w:tbl>
      <w:tblPr>
        <w:tblStyle w:val="836"/>
        <w:tblW w:w="0" w:type="auto"/>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shd w:val="clear" w:color="auto" w:fill="c0c0c0"/>
            <w:tcMar>
              <w:left w:w="15" w:type="dxa"/>
              <w:top w:w="15" w:type="dxa"/>
              <w:right w:w="15" w:type="dxa"/>
              <w:bottom w:w="0" w:type="dxa"/>
            </w:tcMar>
            <w:tcW w:w="56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数量单位</w:t>
            </w:r>
            <w:r/>
          </w:p>
        </w:tc>
        <w:tc>
          <w:tcPr>
            <w:shd w:val="clear" w:color="auto" w:fill="c0c0c0"/>
            <w:tcMar>
              <w:left w:w="15" w:type="dxa"/>
              <w:top w:w="15" w:type="dxa"/>
              <w:right w:w="15" w:type="dxa"/>
              <w:bottom w:w="0" w:type="dxa"/>
            </w:tcMar>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单价</w:t>
            </w:r>
            <w:r/>
          </w:p>
        </w:tc>
        <w:tc>
          <w:tcPr>
            <w:shd w:val="clear" w:color="auto" w:fill="c0c0c0"/>
            <w:tcW w:w="709"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w:t>
            </w:r>
            <w:r/>
          </w:p>
        </w:tc>
        <w:tc>
          <w:tcPr>
            <w:shd w:val="clear" w:color="auto" w:fill="c0c0c0"/>
            <w:tcMar>
              <w:left w:w="15" w:type="dxa"/>
              <w:top w:w="15" w:type="dxa"/>
              <w:right w:w="15" w:type="dxa"/>
              <w:bottom w:w="0" w:type="dxa"/>
            </w:tcMar>
            <w:tcW w:w="1472"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346"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843"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8"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567"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709"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709"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Mar>
              <w:left w:w="15" w:type="dxa"/>
              <w:top w:w="15" w:type="dxa"/>
              <w:right w:w="15" w:type="dxa"/>
              <w:bottom w:w="0" w:type="dxa"/>
            </w:tcMar>
            <w:tcW w:w="1472"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总价合计（即《开标一览表》中的“总价”）</w:t>
            </w:r>
            <w:r/>
          </w:p>
        </w:tc>
        <w:tc>
          <w:tcPr>
            <w:gridSpan w:val="6"/>
            <w:tcW w:w="6008" w:type="dxa"/>
            <w:vAlign w:val="top"/>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3640"/>
        <w:spacing w:line="30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6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注：1、如果不提供详细分项报价将视为没有实质性响应招标文件。</w:t>
      </w:r>
      <w:r/>
    </w:p>
    <w:p>
      <w:pPr>
        <w:ind w:firstLine="560"/>
        <w:jc w:val="lef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、投标人对以上数据的真实性负责。</w:t>
      </w:r>
      <w:r/>
    </w:p>
    <w:p>
      <w:pPr>
        <w:ind w:firstLine="562"/>
        <w:jc w:val="lef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采购人或采购代理机构有权将以上内容进行公示。</w:t>
      </w:r>
      <w:r/>
    </w:p>
    <w:p>
      <w:pPr>
        <w:ind w:firstLine="56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both"/>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四、偏离表格式</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p>
    <w:p>
      <w:pPr>
        <w:spacing w:line="479" w:lineRule="atLeast"/>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bl>
      <w:tblPr>
        <w:tblStyle w:val="8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64"/>
        <w:gridCol w:w="1265"/>
        <w:gridCol w:w="1265"/>
        <w:gridCol w:w="1530"/>
        <w:gridCol w:w="1153"/>
        <w:gridCol w:w="1334"/>
      </w:tblGrid>
      <w:tr>
        <w:trPr>
          <w:trHeight w:val="794"/>
        </w:trPr>
        <w:tc>
          <w:tcPr>
            <w:tcMar>
              <w:left w:w="108" w:type="dxa"/>
              <w:top w:w="0" w:type="dxa"/>
              <w:right w:w="108" w:type="dxa"/>
              <w:bottom w:w="0" w:type="dxa"/>
            </w:tcMar>
            <w:tcW w:w="70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序号</w:t>
            </w:r>
            <w:r/>
          </w:p>
        </w:tc>
        <w:tc>
          <w:tcPr>
            <w:tcMar>
              <w:left w:w="108" w:type="dxa"/>
              <w:top w:w="0" w:type="dxa"/>
              <w:right w:w="108" w:type="dxa"/>
              <w:bottom w:w="0" w:type="dxa"/>
            </w:tcMar>
            <w:tcW w:w="1264" w:type="dxa"/>
            <w:vAlign w:val="center"/>
            <w:textDirection w:val="lrTb"/>
            <w:noWrap w:val="false"/>
          </w:tcPr>
          <w:p>
            <w:pPr>
              <w:jc w:val="center"/>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rPr>
              <w:t xml:space="preserve">名称</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偏离内容</w:t>
            </w:r>
            <w:r/>
          </w:p>
        </w:tc>
        <w:tc>
          <w:tcPr>
            <w:tcMar>
              <w:left w:w="108" w:type="dxa"/>
              <w:top w:w="0" w:type="dxa"/>
              <w:right w:w="108" w:type="dxa"/>
              <w:bottom w:w="0" w:type="dxa"/>
            </w:tcMar>
            <w:tcW w:w="1265"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招标文件的要求</w:t>
            </w:r>
            <w:r/>
          </w:p>
        </w:tc>
        <w:tc>
          <w:tcPr>
            <w:tcMar>
              <w:left w:w="108" w:type="dxa"/>
              <w:top w:w="0" w:type="dxa"/>
              <w:right w:w="108" w:type="dxa"/>
              <w:bottom w:w="0" w:type="dxa"/>
            </w:tcMar>
            <w:tcW w:w="1530"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投标文件中的内容</w:t>
            </w:r>
            <w:r/>
          </w:p>
        </w:tc>
        <w:tc>
          <w:tcPr>
            <w:tcMar>
              <w:left w:w="108" w:type="dxa"/>
              <w:top w:w="0" w:type="dxa"/>
              <w:right w:w="108" w:type="dxa"/>
              <w:bottom w:w="0" w:type="dxa"/>
            </w:tcMar>
            <w:tcW w:w="1153"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（正/负/无）偏离</w:t>
            </w:r>
            <w:r/>
          </w:p>
        </w:tc>
        <w:tc>
          <w:tcPr>
            <w:tcMar>
              <w:left w:w="108" w:type="dxa"/>
              <w:top w:w="0" w:type="dxa"/>
              <w:right w:w="108" w:type="dxa"/>
              <w:bottom w:w="0" w:type="dxa"/>
            </w:tcMar>
            <w:tcW w:w="1334" w:type="dxa"/>
            <w:vAlign w:val="center"/>
            <w:textDirection w:val="lrTb"/>
            <w:noWrap w:val="false"/>
          </w:tcPr>
          <w:p>
            <w:pPr>
              <w:jc w:val="cente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说明</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r>
        <w:trPr>
          <w:trHeight w:val="794"/>
        </w:trPr>
        <w:tc>
          <w:tcPr>
            <w:tcMar>
              <w:left w:w="108" w:type="dxa"/>
              <w:top w:w="0" w:type="dxa"/>
              <w:right w:w="108" w:type="dxa"/>
              <w:bottom w:w="0" w:type="dxa"/>
            </w:tcMar>
            <w:tcW w:w="70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265"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530"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153"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c>
          <w:tcPr>
            <w:tcMar>
              <w:left w:w="108" w:type="dxa"/>
              <w:top w:w="0" w:type="dxa"/>
              <w:right w:w="108" w:type="dxa"/>
              <w:bottom w:w="0" w:type="dxa"/>
            </w:tcMar>
            <w:tcW w:w="1334" w:type="dxa"/>
            <w:vAlign w:val="top"/>
            <w:textDirection w:val="lrTb"/>
            <w:noWrap w:val="false"/>
          </w:tcPr>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eastAsia="宋体" w:cs="宋体"/>
          <w:sz w:val="24"/>
          <w:szCs w:val="24"/>
          <w:highlight w:val="none"/>
        </w:rPr>
        <w:t xml:space="preserve">：投标人的投标文件中的内容与招标文件（含招标文件的澄清或者修改的内容）的要求不同时，逐条列在偏离表中，否则将认为投标人接受招标文件的要求。</w:t>
      </w:r>
      <w:r/>
    </w:p>
    <w:p>
      <w:pPr>
        <w:ind w:firstLine="2850"/>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3900"/>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jc w:val="center"/>
        <w:spacing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五、授权委托书及法定代表人身份证明书格式</w:t>
      </w:r>
      <w:r/>
    </w:p>
    <w:p>
      <w:pPr>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t xml:space="preserve"> </w:t>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（一）授权委托书</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委托人：</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地址：</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               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统一社会信用代码：</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受托人：        性别：男（女）</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  岁      民族：  族</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职务：</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身份证号：</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兹委托（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）全权代表我企业（公司）参与（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JSZC-320000-JSZR-G2026-0050</w:t>
      </w:r>
      <w:r>
        <w:rPr>
          <w:rFonts w:hint="eastAsia" w:ascii="宋体" w:hAnsi="宋体" w:eastAsia="宋体" w:cs="宋体"/>
          <w:sz w:val="24"/>
          <w:szCs w:val="24"/>
          <w:highlight w:val="none"/>
        </w:rPr>
        <w:t xml:space="preserve">）的招、投标活动及签订合同。（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）以我企业（公司）名义所为的法律行为及签署的文件，我企业（公司）均予以认可。有关法律责任均由我企业（公司）承担。（</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）无转委托权。</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委托期限自</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日起至</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日止。</w:t>
      </w:r>
      <w:r/>
    </w:p>
    <w:p>
      <w:pPr>
        <w:ind w:firstLine="63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特此授权委托。</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委托人（电子签章）：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法定代表人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负责人</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（签字或盖章）： </w:t>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r>
      <w:r/>
    </w:p>
    <w:p>
      <w:pPr>
        <w:ind w:firstLine="60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受托人（签字或盖章）：</w:t>
      </w:r>
      <w:r/>
    </w:p>
    <w:p>
      <w:pPr>
        <w:ind w:firstLine="600"/>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pStyle w:val="876"/>
        <w:ind w:left="0" w:firstLine="602"/>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受托人联系方式：</w:t>
      </w:r>
      <w:r>
        <w:rPr>
          <w:rFonts w:hint="eastAsia" w:ascii="宋体" w:hAnsi="宋体" w:eastAsia="宋体" w:cs="宋体"/>
          <w:b/>
          <w:bCs/>
          <w:sz w:val="24"/>
          <w:szCs w:val="24"/>
          <w:highlight w:val="none"/>
          <w:lang w:val="en-US" w:eastAsia="zh-CN"/>
        </w:rPr>
        <w:t xml:space="preserve">            </w:t>
      </w:r>
      <w:r>
        <w:rPr>
          <w:rFonts w:hint="eastAsia" w:ascii="宋体" w:hAnsi="宋体" w:eastAsia="宋体" w:cs="宋体"/>
          <w:b/>
          <w:bCs/>
          <w:sz w:val="24"/>
          <w:szCs w:val="24"/>
          <w:highlight w:val="none"/>
        </w:rPr>
        <w:t xml:space="preserve">邮箱：</w:t>
      </w:r>
      <w:r/>
    </w:p>
    <w:p>
      <w:pPr>
        <w:ind w:right="600" w:firstLine="6150"/>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年  月 日</w:t>
      </w:r>
      <w:r>
        <w:rPr>
          <w:rFonts w:hint="eastAsia" w:ascii="宋体" w:hAnsi="宋体" w:eastAsia="宋体" w:cs="宋体"/>
          <w:sz w:val="24"/>
          <w:szCs w:val="24"/>
          <w:highlight w:val="none"/>
        </w:rPr>
        <w:t xml:space="preserve"> </w:t>
      </w:r>
      <w:r/>
    </w:p>
    <w:p>
      <w:pPr>
        <w:spacing w:line="479" w:lineRule="atLeast"/>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受托人身份证扫描件附后</w:t>
      </w:r>
      <w:r>
        <w:rPr>
          <w:rFonts w:hint="eastAsia" w:ascii="宋体" w:hAnsi="宋体" w:cs="宋体"/>
          <w:b/>
          <w:bCs/>
          <w:sz w:val="24"/>
          <w:szCs w:val="24"/>
          <w:highlight w:val="none"/>
          <w:lang w:eastAsia="zh-CN"/>
        </w:rPr>
        <w:t xml:space="preserve">）</w:t>
      </w:r>
      <w:r/>
    </w:p>
    <w:p>
      <w:pPr>
        <w:ind w:firstLine="447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t xml:space="preserve"> </w:t>
      </w:r>
      <w:r/>
    </w:p>
    <w:p>
      <w:pPr>
        <w:ind w:firstLine="600"/>
        <w:jc w:val="center"/>
        <w:spacing w:before="100" w:after="100" w:line="479" w:lineRule="atLeast"/>
        <w:rPr>
          <w:rFonts w:hint="eastAsia" w:ascii="宋体" w:hAnsi="宋体" w:eastAsia="宋体" w:cs="宋体"/>
          <w:b/>
          <w:bCs/>
          <w:sz w:val="32"/>
          <w:szCs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32"/>
          <w:szCs w:val="32"/>
          <w:highlight w:val="none"/>
        </w:rPr>
      </w:r>
      <w:r/>
    </w:p>
    <w:p>
      <w:pPr>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t xml:space="preserve">（二）法定代表人身份证明书</w:t>
      </w:r>
      <w:r/>
    </w:p>
    <w:p>
      <w:pPr>
        <w:pStyle w:val="1064"/>
        <w:rPr>
          <w:rFonts w:hint="eastAsia" w:ascii="宋体" w:hAnsi="宋体" w:eastAsia="宋体" w:cs="宋体"/>
          <w:highlight w:val="none"/>
        </w:rPr>
      </w:pPr>
      <w:r>
        <w:rPr>
          <w:rFonts w:hint="eastAsia" w:ascii="宋体" w:hAnsi="宋体" w:eastAsia="宋体" w:cs="宋体"/>
          <w:highlight w:val="none"/>
        </w:rPr>
      </w:r>
      <w:r/>
    </w:p>
    <w:p>
      <w:pPr>
        <w:pStyle w:val="875"/>
        <w:ind w:firstLine="480"/>
        <w:spacing w:line="500" w:lineRule="exact"/>
        <w:tabs>
          <w:tab w:val="left" w:pos="720" w:leader="none"/>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            性别：    </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身份证号：        职务：</w:t>
      </w:r>
      <w:r/>
    </w:p>
    <w:p>
      <w:pPr>
        <w:pStyle w:val="875"/>
        <w:ind w:firstLine="96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pStyle w:val="875"/>
        <w:ind w:firstLine="60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系我企业（公司）的法定代表人。</w:t>
      </w:r>
      <w:r/>
    </w:p>
    <w:p>
      <w:pPr>
        <w:pStyle w:val="875"/>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特此证明。</w:t>
      </w:r>
      <w:r/>
    </w:p>
    <w:p>
      <w:pPr>
        <w:pStyle w:val="875"/>
        <w:ind w:firstLine="480"/>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71"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法定代表人（签字或盖章）：</w:t>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spacing w:line="85"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pStyle w:val="875"/>
        <w:jc w:val="right"/>
        <w:spacing w:line="360" w:lineRule="auto"/>
        <w:tabs>
          <w:tab w:val="left" w:pos="720" w:leader="none"/>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75"/>
        <w:spacing w:line="360" w:lineRule="auto"/>
        <w:tabs>
          <w:tab w:val="left" w:pos="720" w:leader="none"/>
          <w:tab w:val="left" w:pos="900" w:leader="none"/>
        </w:tabs>
        <w:rPr>
          <w:rFonts w:hint="eastAsia" w:ascii="宋体" w:hAnsi="宋体" w:eastAsia="宋体" w:cs="宋体"/>
          <w:b/>
          <w:bCs/>
          <w:sz w:val="24"/>
          <w:szCs w:val="24"/>
          <w:highlight w:val="none"/>
        </w:rPr>
      </w:pPr>
      <w:r>
        <w:rPr>
          <w:rFonts w:hint="eastAsia" w:ascii="宋体" w:hAnsi="宋体" w:cs="宋体"/>
          <w:b/>
          <w:bCs/>
          <w:sz w:val="24"/>
          <w:szCs w:val="24"/>
          <w:highlight w:val="none"/>
          <w:lang w:eastAsia="zh-CN"/>
        </w:rPr>
        <w:t xml:space="preserve">（</w:t>
      </w:r>
      <w:r>
        <w:rPr>
          <w:rFonts w:hint="eastAsia" w:ascii="宋体" w:hAnsi="宋体" w:eastAsia="宋体" w:cs="宋体"/>
          <w:b/>
          <w:bCs/>
          <w:sz w:val="24"/>
          <w:szCs w:val="24"/>
          <w:highlight w:val="none"/>
        </w:rPr>
        <w:t xml:space="preserve">法定代表人身份证原件扫描件附后）</w:t>
      </w:r>
      <w:r/>
    </w:p>
    <w:p>
      <w:pPr>
        <w:rPr>
          <w:rFonts w:hint="eastAsia" w:ascii="宋体" w:hAnsi="宋体" w:eastAsia="宋体" w:cs="宋体"/>
          <w:b/>
          <w:bCs/>
          <w:sz w:val="24"/>
          <w:szCs w:val="24"/>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b/>
          <w:bCs/>
          <w:sz w:val="24"/>
          <w:szCs w:val="24"/>
          <w:highlight w:val="none"/>
        </w:rPr>
      </w:r>
      <w:r/>
    </w:p>
    <w:p>
      <w:pPr>
        <w:jc w:val="center"/>
        <w:spacing w:line="360"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六、</w:t>
      </w:r>
      <w:r>
        <w:rPr>
          <w:rFonts w:hint="eastAsia" w:ascii="宋体" w:hAnsi="宋体" w:eastAsia="宋体" w:cs="宋体"/>
          <w:b w:val="0"/>
          <w:bCs/>
          <w:color w:val="auto"/>
          <w:sz w:val="24"/>
          <w:szCs w:val="24"/>
          <w:highlight w:val="none"/>
        </w:rPr>
        <w:t xml:space="preserve">投标设备清单表</w:t>
      </w:r>
      <w:r/>
    </w:p>
    <w:p>
      <w:pPr>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0" w:type="auto"/>
        <w:jc w:val="center"/>
        <w:tblLayout w:type="fixed"/>
        <w:tblCellMar>
          <w:left w:w="0" w:type="dxa"/>
          <w:top w:w="0" w:type="dxa"/>
          <w:right w:w="0" w:type="dxa"/>
          <w:bottom w:w="0" w:type="dxa"/>
        </w:tblCellMar>
        <w:tblLook w:val="04A0" w:firstRow="1" w:lastRow="0" w:firstColumn="1" w:lastColumn="0" w:noHBand="0" w:noVBand="1"/>
      </w:tblPr>
      <w:tblGrid>
        <w:gridCol w:w="649"/>
        <w:gridCol w:w="1200"/>
        <w:gridCol w:w="1094"/>
        <w:gridCol w:w="981"/>
        <w:gridCol w:w="981"/>
        <w:gridCol w:w="981"/>
        <w:gridCol w:w="981"/>
        <w:gridCol w:w="981"/>
        <w:gridCol w:w="984"/>
      </w:tblGrid>
      <w:tr>
        <w:trPr>
          <w:jc w:val="center"/>
          <w:trHeight w:val="703"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9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产品使用寿命</w:t>
            </w:r>
            <w:r/>
          </w:p>
        </w:tc>
        <w:tc>
          <w:tcPr>
            <w:tcBorders>
              <w:top w:val="single" w:color="000000" w:sz="4" w:space="0"/>
              <w:left w:val="single" w:color="000000" w:sz="4" w:space="0"/>
              <w:bottom w:val="single" w:color="000000" w:sz="4" w:space="0"/>
              <w:right w:val="single" w:color="000000" w:sz="4" w:space="0"/>
            </w:tcBorders>
            <w:tcW w:w="98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产品质量保证期</w:t>
            </w:r>
            <w:r/>
          </w:p>
        </w:tc>
        <w:tc>
          <w:tcPr>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6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8"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0"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4"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32"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5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29" w:hRule="exact"/>
        </w:trPr>
        <w:tc>
          <w:tcPr>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1200"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9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1"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84" w:type="dxa"/>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1223"/>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23"/>
        <w:spacing w:line="360" w:lineRule="auto"/>
        <w:rPr>
          <w:rFonts w:hint="eastAsia" w:eastAsia="宋体" w:cs="宋体"/>
          <w:color w:val="auto"/>
          <w:sz w:val="24"/>
          <w:szCs w:val="24"/>
          <w:highlight w:val="none"/>
        </w:rPr>
      </w:pPr>
      <w:r>
        <w:rPr>
          <w:rFonts w:hint="eastAsia" w:eastAsia="宋体" w:cs="宋体"/>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1223"/>
        <w:spacing w:line="360" w:lineRule="auto"/>
        <w:rPr>
          <w:rFonts w:hint="eastAsia" w:eastAsia="宋体" w:cs="宋体"/>
          <w:b/>
          <w:color w:val="auto"/>
          <w:sz w:val="24"/>
          <w:szCs w:val="24"/>
          <w:highlight w:val="none"/>
        </w:rPr>
      </w:pPr>
      <w:r>
        <w:rPr>
          <w:rFonts w:hint="eastAsia" w:eastAsia="宋体" w:cs="宋体"/>
          <w:b/>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38"/>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jc w:val="both"/>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七、质保期内设备备品备件清单表</w:t>
      </w:r>
      <w:r/>
    </w:p>
    <w:p>
      <w:pPr>
        <w:spacing w:line="400" w:lineRule="exact"/>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4997" w:type="pct"/>
        <w:tblInd w:w="0" w:type="dxa"/>
        <w:tblLayout w:type="autofit"/>
        <w:tblCellMar>
          <w:left w:w="0" w:type="dxa"/>
          <w:top w:w="0" w:type="dxa"/>
          <w:right w:w="0" w:type="dxa"/>
          <w:bottom w:w="0" w:type="dxa"/>
        </w:tblCellMar>
        <w:tblLook w:val="04A0" w:firstRow="1" w:lastRow="0" w:firstColumn="1" w:lastColumn="0" w:noHBand="0" w:noVBand="1"/>
      </w:tblPr>
      <w:tblGrid>
        <w:gridCol w:w="778"/>
        <w:gridCol w:w="778"/>
        <w:gridCol w:w="1731"/>
        <w:gridCol w:w="1540"/>
        <w:gridCol w:w="1540"/>
        <w:gridCol w:w="1159"/>
        <w:gridCol w:w="779"/>
      </w:tblGrid>
      <w:tr>
        <w:trPr>
          <w:trHeight w:val="70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1041"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制造厂家</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（全称）</w:t>
            </w:r>
            <w:r/>
          </w:p>
        </w:tc>
        <w:tc>
          <w:tcPr>
            <w:tcBorders>
              <w:top w:val="single" w:color="000000" w:sz="4" w:space="0"/>
              <w:left w:val="single" w:color="000000" w:sz="4" w:space="0"/>
              <w:bottom w:val="single" w:color="000000" w:sz="4" w:space="0"/>
              <w:right w:val="single" w:color="000000" w:sz="4" w:space="0"/>
            </w:tcBorders>
            <w:tcW w:w="926"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 </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（元）</w:t>
            </w:r>
            <w:r/>
          </w:p>
        </w:tc>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58"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2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53"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6"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35"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hRule="exact"/>
        </w:trPr>
        <w:tc>
          <w:tcPr>
            <w:tcBorders>
              <w:top w:val="single" w:color="000000" w:sz="4" w:space="0"/>
              <w:left w:val="single" w:color="000000" w:sz="4" w:space="0"/>
              <w:bottom w:val="single" w:color="000000" w:sz="4" w:space="0"/>
              <w:right w:val="single" w:color="000000" w:sz="4" w:space="0"/>
            </w:tcBorders>
            <w:tcW w:w="468" w:type="pct"/>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041"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26"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697"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468" w:type="pct"/>
            <w:vAlign w:val="top"/>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注：1、各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可参照上述格式自制《质保期内设备备品备件清单表》投标，</w:t>
      </w:r>
      <w:r>
        <w:rPr>
          <w:rFonts w:hint="eastAsia" w:ascii="宋体" w:hAnsi="宋体" w:eastAsia="宋体" w:cs="宋体"/>
          <w:color w:val="auto"/>
          <w:sz w:val="24"/>
          <w:szCs w:val="24"/>
          <w:highlight w:val="none"/>
          <w:u w:val="single"/>
        </w:rPr>
        <w:t xml:space="preserve">本表格包括了质保期内所有备品备件，除特殊情况外，质保期内，采购人不再另行支付备品备件费用。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24"/>
        <w:ind w:firstLine="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1224"/>
        <w:ind w:firstLine="0"/>
        <w:jc w:val="both"/>
        <w:rPr>
          <w:rFonts w:hint="eastAsia" w:ascii="宋体" w:hAnsi="宋体" w:cs="宋体"/>
          <w:b/>
          <w:color w:val="auto"/>
          <w:sz w:val="24"/>
          <w:szCs w:val="24"/>
          <w:highlight w:val="none"/>
        </w:rPr>
      </w:pPr>
      <w:r>
        <w:rPr>
          <w:rFonts w:hint="eastAsia" w:ascii="宋体" w:hAnsi="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八、专用维修工具一览表</w:t>
      </w:r>
      <w:r/>
    </w:p>
    <w:p>
      <w:pP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rPr>
        <w:t xml:space="preserve">                       </w:t>
      </w:r>
      <w:r/>
    </w:p>
    <w:tbl>
      <w:tblPr>
        <w:tblStyle w:val="836"/>
        <w:tblW w:w="4998" w:type="pct"/>
        <w:jc w:val="center"/>
        <w:tblLayout w:type="autofit"/>
        <w:tblCellMar>
          <w:left w:w="0" w:type="dxa"/>
          <w:top w:w="0" w:type="dxa"/>
          <w:right w:w="0" w:type="dxa"/>
          <w:bottom w:w="0" w:type="dxa"/>
        </w:tblCellMar>
        <w:tblLook w:val="04A0" w:firstRow="1" w:lastRow="0" w:firstColumn="1" w:lastColumn="0" w:noHBand="0" w:noVBand="1"/>
      </w:tblPr>
      <w:tblGrid>
        <w:gridCol w:w="2698"/>
        <w:gridCol w:w="854"/>
        <w:gridCol w:w="685"/>
        <w:gridCol w:w="1692"/>
        <w:gridCol w:w="1357"/>
        <w:gridCol w:w="1021"/>
      </w:tblGrid>
      <w:tr>
        <w:trPr>
          <w:jc w:val="center"/>
          <w:trHeight w:val="577"/>
        </w:trPr>
        <w:tc>
          <w:tcPr>
            <w:tcBorders>
              <w:top w:val="single" w:color="000000" w:sz="4" w:space="0"/>
              <w:left w:val="single" w:color="000000" w:sz="4" w:space="0"/>
              <w:bottom w:val="single" w:color="000000" w:sz="4" w:space="0"/>
              <w:right w:val="single" w:color="000000" w:sz="4" w:space="0"/>
            </w:tcBorders>
            <w:tcW w:w="1623"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专用维修工具名称</w:t>
            </w:r>
            <w:r/>
          </w:p>
        </w:tc>
        <w:tc>
          <w:tcPr>
            <w:tcBorders>
              <w:top w:val="single" w:color="000000" w:sz="4" w:space="0"/>
              <w:left w:val="single" w:color="000000" w:sz="4" w:space="0"/>
              <w:bottom w:val="single" w:color="000000" w:sz="4" w:space="0"/>
              <w:right w:val="single" w:color="000000" w:sz="4" w:space="0"/>
            </w:tcBorders>
            <w:tcW w:w="5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数 量</w:t>
            </w:r>
            <w:r/>
          </w:p>
        </w:tc>
        <w:tc>
          <w:tcPr>
            <w:tcBorders>
              <w:top w:val="single" w:color="000000" w:sz="4" w:space="0"/>
              <w:left w:val="single" w:color="000000" w:sz="4" w:space="0"/>
              <w:bottom w:val="single" w:color="000000" w:sz="4" w:space="0"/>
              <w:right w:val="single" w:color="000000" w:sz="4" w:space="0"/>
            </w:tcBorders>
            <w:tcW w:w="412"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10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c>
          <w:tcPr>
            <w:tcBorders>
              <w:top w:val="single" w:color="000000" w:sz="4" w:space="0"/>
              <w:left w:val="single" w:color="000000" w:sz="4" w:space="0"/>
              <w:bottom w:val="single" w:color="000000" w:sz="4" w:space="0"/>
              <w:right w:val="single" w:color="000000" w:sz="4" w:space="0"/>
            </w:tcBorders>
            <w:tcW w:w="816"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tc>
        <w:tc>
          <w:tcPr>
            <w:tcBorders>
              <w:top w:val="single" w:color="000000" w:sz="4" w:space="0"/>
              <w:left w:val="single" w:color="000000" w:sz="4" w:space="0"/>
              <w:bottom w:val="single" w:color="000000" w:sz="4" w:space="0"/>
              <w:right w:val="single" w:color="000000" w:sz="4" w:space="0"/>
            </w:tcBorders>
            <w:tcW w:w="61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  注</w:t>
            </w:r>
            <w:r/>
          </w:p>
        </w:tc>
      </w:tr>
      <w:tr>
        <w:trPr>
          <w:jc w:val="center"/>
          <w:trHeight w:val="533"/>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0"/>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4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521"/>
        </w:trPr>
        <w:tc>
          <w:tcPr>
            <w:tcBorders>
              <w:top w:val="single" w:color="000000" w:sz="4" w:space="0"/>
              <w:left w:val="single" w:color="000000" w:sz="4" w:space="0"/>
              <w:bottom w:val="single" w:color="000000" w:sz="4" w:space="0"/>
              <w:right w:val="single" w:color="000000" w:sz="4" w:space="0"/>
            </w:tcBorders>
            <w:tcW w:w="1623"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12"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018"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816"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14" w:type="pct"/>
            <w:vAlign w:val="top"/>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187"/>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注：1.本表所列项目价格应计入</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总价。</w:t>
      </w:r>
      <w:r/>
    </w:p>
    <w:p>
      <w:pPr>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应根据需要准备足够数量的表格来填写专用维修工具一览表，没有则注明无。</w:t>
      </w:r>
      <w:r/>
    </w:p>
    <w:p>
      <w:pPr>
        <w:pStyle w:val="838"/>
        <w:ind w:left="943" w:hanging="281"/>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3.设备验收时，实到的专用维修工具应与此一览表一一对应。</w:t>
      </w:r>
      <w:r/>
    </w:p>
    <w:p>
      <w:pPr>
        <w:pStyle w:val="838"/>
        <w:ind w:firstLine="6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可参照上述格式自制表格参与投标，但应至少包含上述表格内条目。</w:t>
      </w:r>
      <w:r/>
    </w:p>
    <w:p>
      <w:pPr>
        <w:pStyle w:val="838"/>
        <w:ind w:firstLine="0"/>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838"/>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pStyle w:val="838"/>
        <w:ind w:firstLine="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九、质保期满后供采购人选购的备品备件及消耗品清单</w:t>
      </w:r>
      <w:r/>
    </w:p>
    <w:tbl>
      <w:tblPr>
        <w:tblStyle w:val="8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0"/>
        <w:gridCol w:w="1028"/>
        <w:gridCol w:w="1925"/>
        <w:gridCol w:w="1226"/>
        <w:gridCol w:w="1118"/>
        <w:gridCol w:w="1172"/>
        <w:gridCol w:w="1015"/>
      </w:tblGrid>
      <w:tr>
        <w:trPr>
          <w:jc w:val="center"/>
          <w:trHeight w:val="831"/>
        </w:trPr>
        <w:tc>
          <w:tcPr>
            <w:tcW w:w="1350"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设备名称及编号</w:t>
            </w:r>
            <w:r/>
          </w:p>
        </w:tc>
        <w:tc>
          <w:tcPr>
            <w:tcW w:w="102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备品备件名称</w:t>
            </w:r>
            <w:r/>
          </w:p>
        </w:tc>
        <w:tc>
          <w:tcPr>
            <w:tcW w:w="192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制造厂家</w:t>
            </w:r>
            <w:r/>
          </w:p>
        </w:tc>
        <w:tc>
          <w:tcPr>
            <w:tcW w:w="1226"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单价（元）</w:t>
            </w:r>
            <w:r/>
          </w:p>
        </w:tc>
        <w:tc>
          <w:tcPr>
            <w:tcW w:w="1118"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优惠后单价（元）</w:t>
            </w:r>
            <w:r/>
          </w:p>
        </w:tc>
        <w:tc>
          <w:tcPr>
            <w:tcW w:w="1172"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包装形式</w:t>
            </w:r>
            <w:r/>
          </w:p>
        </w:tc>
        <w:tc>
          <w:tcPr>
            <w:tcW w:w="1015" w:type="dxa"/>
            <w:vAlign w:val="center"/>
            <w:textDirection w:val="lrTb"/>
            <w:noWrap w:val="false"/>
          </w:tcPr>
          <w:p>
            <w:pPr>
              <w:jc w:val="center"/>
              <w:spacing w:after="120"/>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w:t>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480"/>
        </w:trPr>
        <w:tc>
          <w:tcPr>
            <w:tcW w:w="1350"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2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92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226"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18"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72"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015" w:type="dxa"/>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注：1.本表所列为质保期满后供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选购的备品备件</w:t>
      </w:r>
      <w:r>
        <w:rPr>
          <w:rFonts w:hint="eastAsia" w:ascii="宋体" w:hAnsi="宋体" w:eastAsia="宋体" w:cs="宋体"/>
          <w:b w:val="0"/>
          <w:bCs w:val="0"/>
          <w:color w:val="auto"/>
          <w:sz w:val="24"/>
          <w:szCs w:val="24"/>
          <w:highlight w:val="none"/>
          <w:lang w:eastAsia="zh-CN"/>
        </w:rPr>
        <w:t xml:space="preserve">及</w:t>
      </w:r>
      <w:r>
        <w:rPr>
          <w:rFonts w:hint="eastAsia" w:ascii="宋体" w:hAnsi="宋体" w:eastAsia="宋体" w:cs="宋体"/>
          <w:b w:val="0"/>
          <w:bCs w:val="0"/>
          <w:color w:val="auto"/>
          <w:sz w:val="24"/>
          <w:szCs w:val="24"/>
          <w:highlight w:val="none"/>
        </w:rPr>
        <w:t xml:space="preserve">消耗品清单。</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2.本表中所列价格不计入投标总价，仅供</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在质保期满后使用。</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3.此表仅提供了表格形式，</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应根据需要准备足够数量的表格来填写。</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4.各投标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参照上述格式自制质保期满后设备维修的价格清单表格参与投标，但应至少包含上述表格内条目。</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5.自合同签订之日起至本设备规定的设计使用年限（或医院规定的强制报废年限）内，投标人应当以不高于上述报价的价格向采购人提供备品备件及消耗品或者相关服务。</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jc w:val="center"/>
        <w:spacing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br w:type="page" w:clear="all"/>
      </w:r>
      <w:r>
        <w:rPr>
          <w:rFonts w:hint="eastAsia" w:ascii="宋体" w:hAnsi="宋体" w:eastAsia="宋体" w:cs="宋体"/>
          <w:b w:val="0"/>
          <w:bCs/>
          <w:color w:val="auto"/>
          <w:sz w:val="24"/>
          <w:szCs w:val="24"/>
          <w:highlight w:val="none"/>
          <w:lang w:val="en-US" w:eastAsia="zh-CN"/>
        </w:rPr>
        <w:t xml:space="preserve">十、专机专用耗材一览表</w:t>
      </w:r>
      <w:r/>
    </w:p>
    <w:tbl>
      <w:tblPr>
        <w:tblStyle w:val="836"/>
        <w:tblW w:w="5033" w:type="pct"/>
        <w:jc w:val="center"/>
        <w:tblLayout w:type="autofit"/>
        <w:tblCellMar>
          <w:left w:w="0" w:type="dxa"/>
          <w:top w:w="0" w:type="dxa"/>
          <w:right w:w="0" w:type="dxa"/>
          <w:bottom w:w="0" w:type="dxa"/>
        </w:tblCellMar>
        <w:tblLook w:val="04A0" w:firstRow="1" w:lastRow="0" w:firstColumn="1" w:lastColumn="0" w:noHBand="0" w:noVBand="1"/>
      </w:tblPr>
      <w:tblGrid>
        <w:gridCol w:w="499"/>
        <w:gridCol w:w="927"/>
        <w:gridCol w:w="1011"/>
        <w:gridCol w:w="867"/>
        <w:gridCol w:w="653"/>
        <w:gridCol w:w="2789"/>
        <w:gridCol w:w="882"/>
        <w:gridCol w:w="737"/>
      </w:tblGrid>
      <w:tr>
        <w:trPr>
          <w:jc w:val="center"/>
          <w:trHeight w:val="1722"/>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序号</w:t>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医用耗材名称</w:t>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制造厂家</w:t>
            </w:r>
            <w:r/>
          </w:p>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（全称）</w:t>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型号、规格</w:t>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包装形式</w:t>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center"/>
              <w:spacing w:after="120"/>
              <w:widowControl w:val="off"/>
              <w:rPr>
                <w:rFonts w:hint="eastAsia" w:ascii="Arial" w:hAnsi="Calibri" w:eastAsia="宋体" w:cs="Arial"/>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是否在江苏省入围或备案目录中产品（并提供“阳光平台”等相关网站截图并加盖供应商公章的证明）</w:t>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Arial" w:hAnsi="Calibri" w:eastAsia="宋体" w:cs="Arial"/>
                <w:color w:val="auto"/>
                <w:sz w:val="24"/>
                <w:szCs w:val="24"/>
                <w:highlight w:val="none"/>
                <w:lang w:val="en-US" w:eastAsia="zh-CN" w:bidi="ar-SA"/>
              </w:rPr>
              <w:t xml:space="preserve">单位</w:t>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单价（元）</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298"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04"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18"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666"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jc w:val="center"/>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40" w:type="pct"/>
            <w:vAlign w:val="center"/>
            <w:textDirection w:val="lrTb"/>
            <w:noWrap w:val="false"/>
          </w:tcPr>
          <w:p>
            <w:pPr>
              <w:jc w:val="both"/>
              <w:spacing w:after="12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ind w:left="0" w:firstLine="0"/>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注：</w:t>
      </w:r>
      <w:r/>
    </w:p>
    <w:p>
      <w:pPr>
        <w:pStyle w:val="83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1、投标人须根据所投设备情况如实填报。若设备涉及专机专用耗材，必须在本表填报并报价。本表所列为设备日常运行及治疗所需的专用消耗性医用耗材。</w:t>
      </w:r>
      <w:r>
        <w:rPr>
          <w:rFonts w:hint="eastAsia" w:ascii="宋体" w:hAnsi="宋体" w:cs="宋体"/>
          <w:b/>
          <w:color w:val="auto"/>
          <w:sz w:val="24"/>
          <w:highlight w:val="none"/>
          <w:lang w:val="en-US" w:eastAsia="zh-CN"/>
        </w:rPr>
        <w:t xml:space="preserve">专机专用耗材</w:t>
      </w:r>
      <w:r>
        <w:rPr>
          <w:rFonts w:hint="eastAsia" w:ascii="宋体" w:hAnsi="宋体" w:eastAsia="宋体" w:cs="宋体"/>
          <w:b/>
          <w:color w:val="auto"/>
          <w:sz w:val="24"/>
          <w:highlight w:val="none"/>
          <w:lang w:eastAsia="zh-CN"/>
        </w:rPr>
        <w:t xml:space="preserve">单价的投标</w:t>
      </w:r>
      <w:r>
        <w:rPr>
          <w:rFonts w:hint="eastAsia" w:ascii="宋体" w:hAnsi="宋体" w:eastAsia="宋体" w:cs="宋体"/>
          <w:b/>
          <w:color w:val="auto"/>
          <w:sz w:val="24"/>
          <w:highlight w:val="none"/>
        </w:rPr>
        <w:t xml:space="preserve">报价</w:t>
      </w:r>
      <w:r>
        <w:rPr>
          <w:rFonts w:hint="eastAsia" w:ascii="宋体" w:hAnsi="宋体" w:eastAsia="宋体" w:cs="宋体"/>
          <w:b w:val="0"/>
          <w:bCs w:val="0"/>
          <w:color w:val="auto"/>
          <w:sz w:val="24"/>
          <w:szCs w:val="24"/>
          <w:highlight w:val="none"/>
          <w:lang w:val="en-US" w:eastAsia="zh-CN"/>
        </w:rPr>
        <w:t xml:space="preserve">不得高于“江苏省药品和医用耗材招标采购服务中心”平台（即阳光采购平台）的挂网价格。</w:t>
      </w:r>
      <w:r/>
    </w:p>
    <w:p>
      <w:pPr>
        <w:pStyle w:val="83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2、若不涉及，投标人须在本表首行注明“本项目所投设备不涉及专机专用耗材”。</w:t>
      </w:r>
      <w:r/>
    </w:p>
    <w:p>
      <w:pPr>
        <w:pStyle w:val="838"/>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3、若设备实际涉及但投标人未填报，则视为投标人承诺相关耗材免费无限量提供。</w:t>
      </w:r>
      <w:r/>
    </w:p>
    <w:p>
      <w:pPr>
        <w:pStyle w:val="838"/>
        <w:spacing w:line="40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4、自合同签订之日起至本设备规定的设计使用年限（或医院规定的强制报废年限）内，投标人应当以不高于上述报价的价格向采购人提供专用耗材或者相关服务。</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ind w:left="0" w:firstLine="0"/>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：（电子签章）</w:t>
      </w:r>
      <w:r/>
    </w:p>
    <w:p>
      <w:pPr>
        <w:pStyle w:val="838"/>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法定代表人或代理人：（签字或盖章）</w:t>
      </w:r>
      <w:r/>
    </w:p>
    <w:p>
      <w:pPr>
        <w:pStyle w:val="838"/>
        <w:ind w:firstLine="0"/>
        <w:jc w:val="both"/>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8"/>
        <w:jc w:val="center"/>
        <w:spacing w:line="400" w:lineRule="exact"/>
        <w:rPr>
          <w:rFonts w:hint="eastAsia" w:ascii="宋体" w:hAnsi="宋体" w:eastAsia="宋体" w:cs="宋体"/>
          <w:b/>
          <w:bCs/>
          <w:sz w:val="28"/>
          <w:szCs w:val="28"/>
          <w:highlight w:val="none"/>
        </w:rPr>
      </w:pPr>
      <w:r>
        <w:rPr>
          <w:rFonts w:hint="eastAsia" w:ascii="宋体" w:hAnsi="宋体" w:eastAsia="宋体" w:cs="宋体"/>
          <w:color w:val="auto"/>
          <w:sz w:val="24"/>
          <w:szCs w:val="24"/>
          <w:highlight w:val="none"/>
        </w:rPr>
        <w:t xml:space="preserve">                                                   年    月    日</w:t>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600"/>
        <w:jc w:val="center"/>
        <w:spacing w:before="100" w:after="100"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lang w:val="en-US" w:eastAsia="zh-CN"/>
        </w:rPr>
        <w:t xml:space="preserve">十一</w:t>
      </w:r>
      <w:r>
        <w:rPr>
          <w:rFonts w:hint="eastAsia" w:ascii="宋体" w:hAnsi="宋体" w:eastAsia="宋体" w:cs="宋体"/>
          <w:b/>
          <w:bCs/>
          <w:sz w:val="28"/>
          <w:szCs w:val="28"/>
          <w:highlight w:val="none"/>
        </w:rPr>
        <w:t xml:space="preserve">、中小企业声明函格式</w:t>
      </w:r>
      <w:r/>
    </w:p>
    <w:p>
      <w:pPr>
        <w:spacing w:before="100" w:after="100" w:line="288" w:lineRule="auto"/>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p>
    <w:p>
      <w:pPr>
        <w:spacing w:before="100" w:after="100" w:line="24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项目名称：</w:t>
      </w:r>
      <w:r>
        <w:rPr>
          <w:rFonts w:hint="eastAsia" w:ascii="宋体" w:hAnsi="宋体" w:cs="宋体"/>
          <w:sz w:val="24"/>
          <w:szCs w:val="24"/>
          <w:highlight w:val="none"/>
          <w:lang w:eastAsia="zh-CN"/>
        </w:rPr>
        <w:t xml:space="preserve">持续灌流下耳内窥镜系统及配套设备</w:t>
      </w:r>
      <w:r/>
    </w:p>
    <w:p>
      <w:pPr>
        <w:ind w:firstLine="48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w:t>
      </w:r>
      <w:r>
        <w:rPr>
          <w:rFonts w:hint="eastAsia" w:ascii="宋体" w:hAnsi="宋体" w:cs="宋体"/>
          <w:sz w:val="24"/>
          <w:szCs w:val="24"/>
          <w:highlight w:val="none"/>
          <w:lang w:eastAsia="zh-CN"/>
        </w:rPr>
        <w:t xml:space="preserve">〔2020〕46号</w:t>
      </w:r>
      <w:r>
        <w:rPr>
          <w:rFonts w:hint="eastAsia" w:ascii="宋体" w:hAnsi="宋体" w:eastAsia="宋体" w:cs="宋体"/>
          <w:sz w:val="24"/>
          <w:szCs w:val="24"/>
          <w:highlight w:val="none"/>
        </w:rPr>
        <w:t xml:space="preserve">）的规定，本公司参加（</w:t>
      </w:r>
      <w:r>
        <w:rPr>
          <w:rFonts w:hint="eastAsia" w:ascii="宋体" w:hAnsi="宋体" w:cs="宋体"/>
          <w:sz w:val="24"/>
          <w:szCs w:val="24"/>
          <w:highlight w:val="none"/>
          <w:u w:val="single"/>
          <w:lang w:eastAsia="zh-CN"/>
        </w:rPr>
        <w:t xml:space="preserve">徐州医科大学附属医院</w:t>
      </w:r>
      <w:r>
        <w:rPr>
          <w:rFonts w:hint="eastAsia" w:ascii="宋体" w:hAnsi="宋体" w:eastAsia="宋体" w:cs="宋体"/>
          <w:sz w:val="24"/>
          <w:szCs w:val="24"/>
          <w:highlight w:val="none"/>
        </w:rPr>
        <w:t xml:space="preserve">）的（</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）采购活动，提供的货物全部由符合政策要求的中小企业制造。相关企业的具体情况如下：</w:t>
      </w:r>
      <w:r/>
    </w:p>
    <w:p>
      <w:pPr>
        <w:pStyle w:val="932"/>
        <w:numPr>
          <w:ilvl w:val="0"/>
          <w:numId w:val="2"/>
        </w:numPr>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工业</w:t>
      </w:r>
      <w:r>
        <w:rPr>
          <w:rFonts w:hint="eastAsia" w:ascii="宋体" w:hAnsi="宋体" w:eastAsia="宋体" w:cs="宋体"/>
          <w:sz w:val="24"/>
          <w:szCs w:val="24"/>
          <w:highlight w:val="none"/>
        </w:rPr>
        <w:t xml:space="preserve">）行业；制造商为（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）（企业名称），从业人员（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w:t>
      </w:r>
      <w:r>
        <w:rPr>
          <w:rFonts w:hint="eastAsia" w:ascii="宋体" w:hAnsi="宋体" w:eastAsia="宋体" w:cs="宋体"/>
          <w:color w:val="ff0000"/>
          <w:sz w:val="24"/>
          <w:szCs w:val="24"/>
          <w:highlight w:val="none"/>
        </w:rPr>
        <w:t xml:space="preserve">请勾选！</w:t>
      </w:r>
      <w:r>
        <w:rPr>
          <w:rFonts w:hint="eastAsia" w:ascii="宋体" w:hAnsi="宋体" w:cs="宋体"/>
          <w:color w:val="ff0000"/>
          <w:sz w:val="24"/>
          <w:szCs w:val="24"/>
          <w:highlight w:val="none"/>
          <w:lang w:eastAsia="zh-CN"/>
        </w:rPr>
        <w:t xml:space="preserve">！！</w:t>
      </w:r>
      <w:r>
        <w:rPr>
          <w:rFonts w:hint="eastAsia" w:ascii="宋体" w:hAnsi="宋体" w:eastAsia="宋体" w:cs="宋体"/>
          <w:sz w:val="24"/>
          <w:szCs w:val="24"/>
          <w:highlight w:val="none"/>
        </w:rPr>
        <w:t xml:space="preserve">）；</w:t>
      </w:r>
      <w:r/>
    </w:p>
    <w:p>
      <w:pPr>
        <w:pStyle w:val="933"/>
        <w:numPr>
          <w:ilvl w:val="0"/>
          <w:numId w:val="0"/>
        </w:numPr>
        <w:rPr>
          <w:rFonts w:hint="default" w:eastAsia="宋体"/>
          <w:lang w:val="en-US" w:eastAsia="zh-CN"/>
        </w:rPr>
      </w:pPr>
      <w:r>
        <w:rPr>
          <w:rFonts w:hint="default" w:eastAsia="宋体"/>
          <w:lang w:val="en-US" w:eastAsia="zh-CN"/>
        </w:rPr>
      </w:r>
      <w:r/>
    </w:p>
    <w:p>
      <w:pPr>
        <w:pStyle w:val="932"/>
        <w:ind w:left="0" w:firstLine="560"/>
        <w:spacing w:line="240" w:lineRule="auto"/>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w:t>
      </w:r>
      <w:r/>
    </w:p>
    <w:p>
      <w:pPr>
        <w:pStyle w:val="932"/>
        <w:ind w:left="0" w:firstLine="560"/>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spacing w:line="24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pStyle w:val="93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pStyle w:val="93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企业名称（电子签章）：</w:t>
      </w:r>
      <w:r/>
    </w:p>
    <w:p>
      <w:pPr>
        <w:pStyle w:val="932"/>
        <w:spacing w:line="360"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日期：  年  月  日</w:t>
      </w:r>
      <w:r/>
    </w:p>
    <w:p>
      <w:pPr>
        <w:spacing w:line="480" w:lineRule="exact"/>
        <w:rPr>
          <w:rFonts w:hint="eastAsia" w:ascii="宋体" w:hAnsi="宋体" w:eastAsia="宋体" w:cs="宋体"/>
          <w:b w:val="0"/>
          <w:bCs/>
          <w:sz w:val="24"/>
          <w:szCs w:val="24"/>
          <w:highlight w:val="none"/>
        </w:rPr>
      </w:pPr>
      <w:r>
        <w:rPr>
          <w:rFonts w:hint="eastAsia" w:ascii="宋体" w:hAnsi="宋体" w:cs="宋体"/>
          <w:b w:val="0"/>
          <w:bCs/>
          <w:sz w:val="24"/>
          <w:highlight w:val="none"/>
        </w:rPr>
        <w:t xml:space="preserve">备注：本采购项目所属行业为“工业”。</w:t>
      </w:r>
      <w:r/>
    </w:p>
    <w:p>
      <w:pPr>
        <w:pStyle w:val="932"/>
        <w:ind w:left="0"/>
        <w:jc w:val="left"/>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说明：</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b w:val="0"/>
          <w:bCs/>
          <w:sz w:val="24"/>
          <w:szCs w:val="24"/>
          <w:highlight w:val="none"/>
          <w:lang w:eastAsia="zh-CN"/>
        </w:rPr>
        <w:t xml:space="preserve">〔2011〕300号</w:t>
      </w:r>
      <w:r>
        <w:rPr>
          <w:rFonts w:hint="eastAsia" w:ascii="宋体" w:hAnsi="宋体" w:eastAsia="宋体" w:cs="宋体"/>
          <w:b w:val="0"/>
          <w:bCs/>
          <w:sz w:val="24"/>
          <w:szCs w:val="24"/>
          <w:highlight w:val="none"/>
        </w:rPr>
        <w:t xml:space="preserve">）的规定为准。</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2、从业人员、营业收入、资产总额填报供应商上一年度数据，无上一年度数据的新成立企业可不填报。</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3、中标、成交供应商为小型、微型企业的，采购人或者其委托的采购代理机构有权随中标、成交结果同时公告其《中小企业声明函》，接受社会监督。</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4、执行江苏省财政厅关于进一步加大政府采购支持中小企业力度的通知（苏财购〔2022〕45号）的规定。</w:t>
      </w:r>
      <w:r/>
    </w:p>
    <w:p>
      <w:pPr>
        <w:pStyle w:val="932"/>
        <w:ind w:left="0"/>
        <w:spacing w:after="0"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5、供应商提供的《中小企业声明函》与事实不符的，依照《</w:t>
      </w:r>
      <w:r>
        <w:rPr>
          <w:rFonts w:hint="eastAsia" w:ascii="宋体" w:hAnsi="宋体" w:cs="宋体"/>
          <w:b w:val="0"/>
          <w:bCs/>
          <w:sz w:val="24"/>
          <w:szCs w:val="24"/>
          <w:highlight w:val="none"/>
          <w:lang w:eastAsia="zh-CN"/>
        </w:rPr>
        <w:t xml:space="preserve">中华人民共和国政府采购法</w:t>
      </w:r>
      <w:r>
        <w:rPr>
          <w:rFonts w:hint="eastAsia" w:ascii="宋体" w:hAnsi="宋体" w:eastAsia="宋体" w:cs="宋体"/>
          <w:b w:val="0"/>
          <w:bCs/>
          <w:sz w:val="24"/>
          <w:szCs w:val="24"/>
          <w:highlight w:val="none"/>
        </w:rPr>
        <w:t xml:space="preserve">》第七十七条第一款的规定追究法律责任。</w:t>
      </w:r>
      <w:r/>
    </w:p>
    <w:p>
      <w:pPr>
        <w:spacing w:line="480" w:lineRule="exact"/>
        <w:rPr>
          <w:rFonts w:hint="eastAsia" w:ascii="宋体" w:hAnsi="宋体" w:cs="宋体"/>
          <w:b w:val="0"/>
          <w:bCs/>
          <w:sz w:val="24"/>
          <w:highlight w:val="none"/>
        </w:rPr>
      </w:pPr>
      <w:r>
        <w:rPr>
          <w:rFonts w:hint="eastAsia" w:ascii="宋体" w:hAnsi="宋体" w:cs="宋体"/>
          <w:b w:val="0"/>
          <w:bCs/>
          <w:sz w:val="24"/>
          <w:highlight w:val="none"/>
          <w:lang w:val="en-US" w:eastAsia="zh-CN"/>
        </w:rPr>
        <w:t xml:space="preserve">6</w:t>
      </w:r>
      <w:r>
        <w:rPr>
          <w:rFonts w:hint="eastAsia" w:ascii="宋体" w:hAnsi="宋体" w:cs="宋体"/>
          <w:b w:val="0"/>
          <w:bCs/>
          <w:sz w:val="24"/>
          <w:highlight w:val="none"/>
        </w:rPr>
        <w:t xml:space="preserve">、《中小企业声明函》查询渠道用微信搜索“中小企业规模类型自测小程序”。</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mc:AlternateContent>
          <mc:Choice Requires="wpg">
            <w:drawing>
              <wp:inline xmlns:wp="http://schemas.openxmlformats.org/drawingml/2006/wordprocessingDrawing" distT="0" distB="0" distL="0" distR="0">
                <wp:extent cx="3656330" cy="7592695"/>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r/>
                      </pic:nvPicPr>
                      <pic:blipFill>
                        <a:blip r:embed="rId21"/>
                        <a:srcRect l="0" t="4030" r="0" b="0"/>
                        <a:stretch/>
                      </pic:blipFill>
                      <pic:spPr bwMode="auto">
                        <a:xfrm>
                          <a:off x="0" y="0"/>
                          <a:ext cx="3656329" cy="7592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87.9pt;height:597.9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highlight w:val="none"/>
        </w:rPr>
        <w:br w:type="page" w:clear="all"/>
      </w:r>
      <w:r/>
    </w:p>
    <w:p>
      <w:pPr>
        <w:ind w:firstLine="600"/>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十二</w:t>
      </w:r>
      <w:r>
        <w:rPr>
          <w:rFonts w:hint="eastAsia" w:ascii="宋体" w:hAnsi="宋体" w:eastAsia="宋体" w:cs="宋体"/>
          <w:b/>
          <w:bCs/>
          <w:sz w:val="28"/>
          <w:szCs w:val="28"/>
          <w:highlight w:val="none"/>
        </w:rPr>
        <w:t xml:space="preserve">、残疾人福利性单位声明函</w:t>
      </w:r>
      <w:r/>
    </w:p>
    <w:p>
      <w:pPr>
        <w:jc w:val="center"/>
        <w:spacing w:line="479" w:lineRule="atLeast"/>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6"/>
          <w:sz w:val="24"/>
          <w:szCs w:val="24"/>
          <w:highlight w:val="none"/>
        </w:rPr>
        <w:t xml:space="preserve">（如投标人不属于残疾人福利性单位不需要提供此声明函）</w:t>
      </w:r>
      <w:r/>
    </w:p>
    <w:p>
      <w:pPr>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JSZC-320000-JSZR-G2026-0050</w:t>
      </w:r>
      <w:r/>
    </w:p>
    <w:p>
      <w:pPr>
        <w:spacing w:line="360" w:lineRule="auto"/>
        <w:rPr>
          <w:rFonts w:hint="eastAsia"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项目名称：</w:t>
      </w:r>
      <w:r>
        <w:rPr>
          <w:rFonts w:hint="eastAsia" w:ascii="宋体" w:hAnsi="宋体" w:cs="宋体"/>
          <w:spacing w:val="6"/>
          <w:sz w:val="24"/>
          <w:szCs w:val="24"/>
          <w:highlight w:val="none"/>
          <w:lang w:eastAsia="zh-CN"/>
        </w:rPr>
        <w:t xml:space="preserve">持续灌流下耳内窥镜系统及配套设备</w:t>
      </w:r>
      <w:r/>
    </w:p>
    <w:p>
      <w:pPr>
        <w:ind w:firstLine="624"/>
        <w:spacing w:line="360" w:lineRule="auto"/>
        <w:rPr>
          <w:rFonts w:hint="eastAsia" w:ascii="宋体" w:hAnsi="宋体" w:eastAsia="宋体" w:cs="宋体"/>
          <w:spacing w:val="6"/>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spacing w:val="6"/>
          <w:sz w:val="24"/>
          <w:szCs w:val="24"/>
          <w:highlight w:val="none"/>
          <w:lang w:eastAsia="zh-CN"/>
        </w:rPr>
        <w:t xml:space="preserve">〔2017〕141号</w:t>
      </w:r>
      <w:r>
        <w:rPr>
          <w:rFonts w:hint="eastAsia" w:ascii="宋体" w:hAnsi="宋体" w:eastAsia="宋体" w:cs="宋体"/>
          <w:spacing w:val="6"/>
          <w:sz w:val="24"/>
          <w:szCs w:val="24"/>
          <w:highlight w:val="none"/>
        </w:rPr>
        <w:t xml:space="preserve">）的规定，本单位为符合条件的残疾人福利性单位，且本单位参加</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单位的</w:t>
      </w:r>
      <w:r>
        <w:rPr>
          <w:rFonts w:hint="eastAsia" w:ascii="宋体" w:hAnsi="宋体" w:eastAsia="宋体" w:cs="宋体"/>
          <w:sz w:val="24"/>
          <w:szCs w:val="24"/>
          <w:highlight w:val="none"/>
        </w:rPr>
        <w:t xml:space="preserve">______</w:t>
      </w:r>
      <w:r>
        <w:rPr>
          <w:rFonts w:hint="eastAsia" w:ascii="宋体" w:hAnsi="宋体" w:eastAsia="宋体" w:cs="宋体"/>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本单位对上述声明的真实性负责。如有虚假，将依法承担相应责任。</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624"/>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6"/>
          <w:sz w:val="24"/>
          <w:szCs w:val="24"/>
          <w:highlight w:val="none"/>
        </w:rPr>
        <w:t xml:space="preserve"> </w:t>
      </w:r>
      <w:r/>
    </w:p>
    <w:p>
      <w:pPr>
        <w:ind w:firstLine="25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4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45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jc w:val="center"/>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eastAsia="zh-CN"/>
        </w:rPr>
        <w:t xml:space="preserve">十三</w:t>
      </w:r>
      <w:r>
        <w:rPr>
          <w:rFonts w:hint="eastAsia" w:ascii="宋体" w:hAnsi="宋体" w:eastAsia="宋体" w:cs="宋体"/>
          <w:b/>
          <w:bCs/>
          <w:sz w:val="28"/>
          <w:szCs w:val="28"/>
          <w:highlight w:val="none"/>
        </w:rPr>
        <w:t xml:space="preserve">、投标人参加政府采购活动前3年内在经营活动中没有重大违法记录的书面声明</w:t>
      </w:r>
      <w:r/>
    </w:p>
    <w:p>
      <w:pPr>
        <w:ind w:firstLine="600"/>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30"/>
          <w:highlight w:val="none"/>
        </w:rPr>
        <w:t xml:space="preserve"> </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我单位在参加</w:t>
      </w:r>
      <w:r>
        <w:rPr>
          <w:rFonts w:hint="eastAsia" w:ascii="宋体" w:hAnsi="宋体" w:cs="宋体"/>
          <w:sz w:val="24"/>
          <w:szCs w:val="24"/>
          <w:highlight w:val="none"/>
          <w:u w:val="single"/>
          <w:lang w:eastAsia="zh-CN"/>
        </w:rPr>
        <w:t xml:space="preserve">持续灌流下耳内窥镜系统及配套设备</w:t>
      </w: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JSZC-320000-JSZR-G2026-0050</w:t>
      </w:r>
      <w:r>
        <w:rPr>
          <w:rFonts w:hint="eastAsia" w:ascii="宋体" w:hAnsi="宋体" w:eastAsia="宋体" w:cs="宋体"/>
          <w:sz w:val="24"/>
          <w:szCs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我单位对上述声明的真实性负责。如有虚假，将依法承担相应责任。</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285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（电子签章）</w:t>
      </w:r>
      <w:r/>
    </w:p>
    <w:p>
      <w:pPr>
        <w:ind w:firstLine="45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ind w:firstLine="300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 年 月 日</w:t>
      </w:r>
      <w:r/>
    </w:p>
    <w:p>
      <w:pPr>
        <w:ind w:firstLine="300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jc w:val="center"/>
        <w:spacing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 </w:t>
      </w:r>
      <w:r/>
    </w:p>
    <w:p>
      <w:pPr>
        <w:ind w:firstLine="600"/>
        <w:jc w:val="center"/>
        <w:spacing w:line="479" w:lineRule="atLeast"/>
        <w:rPr>
          <w:rFonts w:hint="eastAsia" w:ascii="宋体" w:hAnsi="宋体" w:eastAsia="宋体" w:cs="宋体"/>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eastAsia="宋体" w:cs="宋体"/>
          <w:sz w:val="30"/>
          <w:highlight w:val="none"/>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十四</w:t>
      </w:r>
      <w:r>
        <w:rPr>
          <w:rFonts w:hint="eastAsia" w:ascii="宋体" w:hAnsi="宋体" w:eastAsia="宋体" w:cs="宋体"/>
          <w:b/>
          <w:bCs/>
          <w:sz w:val="28"/>
          <w:szCs w:val="28"/>
          <w:highlight w:val="none"/>
          <w:lang w:val="en-US" w:eastAsia="zh-CN"/>
        </w:rPr>
        <w:t xml:space="preserve">、</w:t>
      </w:r>
      <w:r>
        <w:rPr>
          <w:rFonts w:hint="eastAsia" w:ascii="宋体" w:hAnsi="宋体" w:eastAsia="宋体" w:cs="宋体"/>
          <w:b/>
          <w:bCs/>
          <w:sz w:val="28"/>
          <w:szCs w:val="28"/>
          <w:highlight w:val="none"/>
        </w:rPr>
        <w:t xml:space="preserve">具备履行合同所必需的设备和专业技术能力的书面声明</w:t>
      </w:r>
      <w:r/>
    </w:p>
    <w:p>
      <w:pPr>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项目名称：</w:t>
      </w:r>
      <w:r>
        <w:rPr>
          <w:rFonts w:hint="eastAsia" w:ascii="宋体" w:hAnsi="宋体" w:cs="宋体"/>
          <w:sz w:val="24"/>
          <w:highlight w:val="none"/>
          <w:lang w:eastAsia="zh-CN"/>
        </w:rPr>
        <w:t xml:space="preserve">持续灌流下耳内窥镜系统及配套设备</w:t>
      </w:r>
      <w:r/>
    </w:p>
    <w:p>
      <w:pPr>
        <w:jc w:val="left"/>
        <w:spacing w:line="360" w:lineRule="auto"/>
        <w:widowControl/>
        <w:rPr>
          <w:rFonts w:hint="eastAsia" w:ascii="宋体" w:hAnsi="宋体" w:eastAsia="宋体" w:cs="宋体"/>
          <w:sz w:val="24"/>
          <w:highlight w:val="none"/>
          <w:u w:val="single"/>
          <w:lang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JSZC-320000-JSZR-G2026-0050</w:t>
      </w:r>
      <w:r/>
    </w:p>
    <w:p>
      <w:pPr>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ind w:firstLine="480"/>
        <w:jc w:val="left"/>
        <w:keepLines w:val="0"/>
        <w:keepNext w:val="0"/>
        <w:pageBreakBefore w:val="0"/>
        <w:spacing w:line="360" w:lineRule="auto"/>
        <w:widowControl/>
        <w:rPr>
          <w:rFonts w:hint="eastAsia" w:ascii="宋体" w:hAnsi="宋体" w:cs="宋体"/>
          <w:sz w:val="24"/>
          <w:highlight w:val="none"/>
        </w:rPr>
      </w:pPr>
      <w:r>
        <w:rPr>
          <w:rFonts w:hint="eastAsia" w:ascii="宋体" w:hAnsi="宋体" w:cs="宋体"/>
          <w:sz w:val="24"/>
          <w:highlight w:val="none"/>
        </w:rPr>
        <w:t xml:space="preserve">我单位郑重声明：我单位具备履行合同（项目名称：</w:t>
      </w:r>
      <w:r>
        <w:rPr>
          <w:rFonts w:hint="eastAsia" w:ascii="宋体" w:hAnsi="宋体" w:cs="宋体"/>
          <w:sz w:val="24"/>
          <w:highlight w:val="none"/>
          <w:lang w:eastAsia="zh-CN"/>
        </w:rPr>
        <w:t xml:space="preserve">持续灌流下耳内窥镜系统及配套设备</w:t>
      </w: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JSZC-320000-JSZR-G2026-0050</w:t>
      </w:r>
      <w:r>
        <w:rPr>
          <w:rFonts w:hint="eastAsia" w:ascii="宋体" w:hAnsi="宋体" w:cs="宋体"/>
          <w:sz w:val="24"/>
          <w:highlight w:val="none"/>
        </w:rPr>
        <w:t xml:space="preserve">）所必需的设备和专业技术能力。</w:t>
      </w:r>
      <w:r/>
    </w:p>
    <w:p>
      <w:pPr>
        <w:ind w:firstLine="480"/>
        <w:rPr>
          <w:rFonts w:hint="eastAsia" w:ascii="宋体" w:hAnsi="宋体" w:cs="宋体"/>
          <w:sz w:val="24"/>
          <w:highlight w:val="none"/>
        </w:rPr>
      </w:pPr>
      <w:r>
        <w:rPr>
          <w:rFonts w:hint="eastAsia" w:ascii="宋体" w:hAnsi="宋体" w:cs="宋体"/>
          <w:sz w:val="24"/>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1025"/>
        <w:rPr>
          <w:rFonts w:hint="eastAsia"/>
          <w:highlight w:val="none"/>
        </w:rPr>
      </w:pPr>
      <w:r>
        <w:rPr>
          <w:rFonts w:hint="eastAsia"/>
          <w:highlight w:val="none"/>
        </w:rPr>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特此声明。</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我单位对上述声明的真实性负责。如有虚假，将依法承担相应责任。</w:t>
      </w:r>
      <w:r/>
    </w:p>
    <w:p>
      <w:pPr>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r>
      <w:r/>
    </w:p>
    <w:p>
      <w:pPr>
        <w:ind w:firstLine="3000"/>
        <w:spacing w:line="300" w:lineRule="auto"/>
        <w:rPr>
          <w:rFonts w:hint="eastAsia" w:ascii="宋体" w:hAnsi="宋体" w:cs="宋体"/>
          <w:sz w:val="24"/>
          <w:highlight w:val="none"/>
        </w:rPr>
      </w:pPr>
      <w:r>
        <w:rPr>
          <w:rFonts w:hint="eastAsia" w:ascii="宋体" w:hAnsi="宋体" w:cs="宋体"/>
          <w:sz w:val="24"/>
          <w:highlight w:val="none"/>
        </w:rPr>
        <w:t xml:space="preserve"> 投标人：</w:t>
      </w:r>
      <w:r>
        <w:rPr>
          <w:rFonts w:hint="eastAsia" w:ascii="宋体" w:hAnsi="宋体" w:cs="宋体"/>
          <w:sz w:val="24"/>
          <w:highlight w:val="none"/>
          <w:u w:val="single"/>
        </w:rPr>
        <w:t xml:space="preserve">           </w:t>
      </w:r>
      <w:r>
        <w:rPr>
          <w:rFonts w:hint="eastAsia" w:ascii="宋体" w:hAnsi="宋体" w:cs="宋体"/>
          <w:sz w:val="24"/>
          <w:highlight w:val="none"/>
        </w:rPr>
        <w:t xml:space="preserve">（盖电子签章）</w:t>
      </w:r>
      <w:r/>
    </w:p>
    <w:p>
      <w:pPr>
        <w:ind w:firstLine="480"/>
        <w:spacing w:line="300" w:lineRule="auto"/>
        <w:rPr>
          <w:rFonts w:hint="eastAsia" w:ascii="宋体" w:hAnsi="宋体" w:cs="宋体"/>
          <w:sz w:val="24"/>
          <w:highlight w:val="none"/>
        </w:rPr>
      </w:pPr>
      <w:r>
        <w:rPr>
          <w:rFonts w:hint="eastAsia" w:ascii="宋体" w:hAnsi="宋体" w:cs="宋体"/>
          <w:sz w:val="24"/>
          <w:highlight w:val="none"/>
        </w:rPr>
        <w:t xml:space="preserve">                      </w:t>
      </w:r>
      <w:r/>
    </w:p>
    <w:p>
      <w:pPr>
        <w:ind w:firstLine="31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left"/>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pStyle w:val="1025"/>
        <w:rPr>
          <w:rFonts w:hint="eastAsia" w:ascii="宋体" w:hAnsi="宋体" w:cs="宋体"/>
          <w:b/>
          <w:bCs/>
          <w:sz w:val="28"/>
          <w:szCs w:val="28"/>
          <w:highlight w:val="none"/>
          <w:lang w:val="en-US" w:eastAsia="zh-CN"/>
        </w:rPr>
      </w:pPr>
      <w:r>
        <w:rPr>
          <w:rFonts w:hint="eastAsia" w:ascii="宋体" w:hAnsi="宋体" w:cs="宋体"/>
          <w:b/>
          <w:bCs/>
          <w:sz w:val="28"/>
          <w:szCs w:val="28"/>
          <w:highlight w:val="none"/>
          <w:lang w:val="en-US" w:eastAsia="zh-CN"/>
        </w:rPr>
      </w:r>
      <w:r/>
    </w:p>
    <w:p>
      <w:pPr>
        <w:rPr>
          <w:rFonts w:hint="eastAsia"/>
          <w:highlight w:val="none"/>
          <w:lang w:val="en-US" w:eastAsia="zh-CN"/>
        </w:rPr>
      </w:pPr>
      <w:r>
        <w:rPr>
          <w:rFonts w:hint="eastAsia"/>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cs="宋体"/>
          <w:b/>
          <w:bCs/>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r>
      <w:r/>
    </w:p>
    <w:p>
      <w:pPr>
        <w:jc w:val="center"/>
        <w:spacing w:line="479" w:lineRule="atLeast"/>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highlight w:val="none"/>
          <w:lang w:val="en-US" w:eastAsia="zh-CN"/>
        </w:rPr>
        <w:t xml:space="preserve">十五</w:t>
      </w:r>
      <w:r>
        <w:rPr>
          <w:rFonts w:hint="eastAsia" w:ascii="宋体" w:hAnsi="宋体" w:eastAsia="宋体" w:cs="宋体"/>
          <w:b/>
          <w:bCs/>
          <w:sz w:val="28"/>
          <w:szCs w:val="28"/>
          <w:highlight w:val="none"/>
        </w:rPr>
        <w:t xml:space="preserve">、预付款保函支付条款模板</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符合条件一：提交预付款保函的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（1）合同签订且乙方向甲方出具预付款保函后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        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t xml:space="preserve">……</w:t>
      </w:r>
      <w:r/>
    </w:p>
    <w:p>
      <w:pPr>
        <w:ind w:firstLine="605"/>
        <w:spacing w:line="479"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szCs w:val="28"/>
          <w:highlight w:val="none"/>
        </w:rPr>
        <w:t xml:space="preserve">符合条件二：不提交预付款保函的</w:t>
      </w:r>
      <w:r/>
    </w:p>
    <w:p>
      <w:pPr>
        <w:ind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乙方需提交的支付文件：乙方出具的全额正式发票。</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（2）验收合格后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个工作日内，甲方应支付合同价款的百分之</w:t>
      </w:r>
      <w:r>
        <w:rPr>
          <w:rFonts w:hint="eastAsia" w:ascii="宋体" w:hAnsi="宋体" w:eastAsia="宋体" w:cs="宋体"/>
          <w:sz w:val="24"/>
          <w:szCs w:val="24"/>
          <w:highlight w:val="none"/>
          <w:u w:val="single"/>
        </w:rPr>
        <w:t xml:space="preserve">XX（    XX%），</w:t>
      </w:r>
      <w:r>
        <w:rPr>
          <w:rFonts w:hint="eastAsia" w:ascii="宋体" w:hAnsi="宋体" w:eastAsia="宋体" w:cs="宋体"/>
          <w:sz w:val="24"/>
          <w:szCs w:val="24"/>
          <w:highlight w:val="none"/>
        </w:rPr>
        <w:t xml:space="preserve">小写￥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w:t>
      </w:r>
      <w:r/>
    </w:p>
    <w:p>
      <w:pPr>
        <w:spacing w:line="479" w:lineRule="atLeast"/>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r>
      <w:r/>
    </w:p>
    <w:p>
      <w:pPr>
        <w:ind w:left="140" w:firstLine="605"/>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注</w:t>
      </w:r>
      <w:r>
        <w:rPr>
          <w:rFonts w:hint="eastAsia" w:ascii="宋体" w:hAnsi="宋体" w:cs="宋体"/>
          <w:b/>
          <w:sz w:val="24"/>
          <w:szCs w:val="24"/>
          <w:highlight w:val="none"/>
          <w:lang w:eastAsia="zh-CN"/>
        </w:rPr>
        <w:t xml:space="preserve">：</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1、付款条件一中，出具预付款保函后支付的合同款应当与保函金额一致。</w:t>
      </w:r>
      <w:r/>
    </w:p>
    <w:p>
      <w:pPr>
        <w:ind w:left="140" w:firstLine="602"/>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2、付款条件二中，预付款比例设定应符合《关于做好政府采购支持企业发展有关事项的通知》</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苏财购〔2020〕52号</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要求。</w:t>
      </w:r>
      <w:r/>
    </w:p>
    <w:p>
      <w:pPr>
        <w:spacing w:line="479"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t xml:space="preserve"> </w:t>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rPr>
          <w:rFonts w:hint="eastAsia" w:ascii="宋体" w:hAnsi="宋体" w:eastAsia="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highlight w:val="none"/>
        </w:rPr>
      </w:r>
      <w:r/>
    </w:p>
    <w:p>
      <w:pPr>
        <w:pStyle w:val="860"/>
        <w:ind w:left="0" w:right="0" w:firstLine="0"/>
        <w:jc w:val="center"/>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Style w:val="864"/>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十六、</w:t>
      </w:r>
      <w:r>
        <w:rPr>
          <w:rStyle w:val="864"/>
          <w:rFonts w:hint="eastAsia" w:ascii="宋体" w:hAnsi="宋体" w:eastAsia="宋体" w:cs="宋体"/>
          <w:i w:val="0"/>
          <w:iCs w:val="0"/>
          <w:caps w:val="0"/>
          <w:color w:val="000000"/>
          <w:spacing w:val="0"/>
          <w:sz w:val="24"/>
          <w:szCs w:val="24"/>
          <w:highlight w:val="none"/>
          <w:shd w:val="clear" w:color="auto" w:fill="ffffff"/>
          <w:vertAlign w:val="baseline"/>
        </w:rPr>
        <w:t xml:space="preserve">关于符合本国产品标准的声明函</w:t>
      </w:r>
      <w:r/>
    </w:p>
    <w:p>
      <w:pPr>
        <w:rPr>
          <w:rFonts w:hint="eastAsia"/>
          <w:highlight w:val="none"/>
        </w:rPr>
      </w:pPr>
      <w:r>
        <w:rPr>
          <w:rFonts w:hint="eastAsia"/>
          <w:highlight w:val="none"/>
        </w:rPr>
        <w:t xml:space="preserve"> </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1.</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（厂名）2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（规定比例）3</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（关键组件）4</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（产品名称1）</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（关键工序）5</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2.</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，生产厂为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（厂名）</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，厂址为</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（生产厂址）</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的中国境内生产的组件成本占比≥</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（规定比例）</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（关键组件）</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在中国境内生产。</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（产品名称2）</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的</w:t>
      </w:r>
      <w:r>
        <w:rPr>
          <w:rStyle w:val="866"/>
          <w:rFonts w:hint="eastAsia" w:ascii="宋体" w:hAnsi="宋体" w:eastAsia="宋体" w:cs="宋体"/>
          <w:i w:val="0"/>
          <w:iCs w:val="0"/>
          <w:caps w:val="0"/>
          <w:color w:val="000000"/>
          <w:spacing w:val="0"/>
          <w:sz w:val="24"/>
          <w:szCs w:val="24"/>
          <w:highlight w:val="none"/>
          <w:shd w:val="clear" w:color="auto" w:fill="ffffff"/>
          <w:vertAlign w:val="baseline"/>
        </w:rPr>
        <w:t xml:space="preserve">（关键工序）</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在中国境内完成。</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w:t>
      </w:r>
      <w:r/>
    </w:p>
    <w:p>
      <w:pPr>
        <w:pStyle w:val="860"/>
        <w:ind w:left="0" w:right="0" w:firstLine="42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本公司（单位）对上述声明内容的真实性负责。如有虚假，愿承担相应法律责任。</w:t>
      </w:r>
      <w:r/>
    </w:p>
    <w:p>
      <w:pPr>
        <w:pStyle w:val="860"/>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公司（单位）名称（</w:t>
      </w:r>
      <w:r>
        <w:rPr>
          <w:rFonts w:hint="eastAsia" w:ascii="宋体" w:hAnsi="宋体" w:cs="宋体"/>
          <w:i w:val="0"/>
          <w:iCs w:val="0"/>
          <w:caps w:val="0"/>
          <w:color w:val="000000"/>
          <w:spacing w:val="0"/>
          <w:sz w:val="24"/>
          <w:szCs w:val="24"/>
          <w:highlight w:val="none"/>
          <w:shd w:val="clear" w:color="auto" w:fill="ffffff"/>
          <w:vertAlign w:val="baseline"/>
          <w:lang w:val="en-US" w:eastAsia="zh-CN"/>
        </w:rPr>
        <w:t xml:space="preserve">电子签章</w:t>
      </w:r>
      <w:r>
        <w:rPr>
          <w:rFonts w:hint="eastAsia" w:ascii="宋体" w:hAnsi="宋体" w:eastAsia="宋体" w:cs="宋体"/>
          <w:i w:val="0"/>
          <w:iCs w:val="0"/>
          <w:caps w:val="0"/>
          <w:color w:val="000000"/>
          <w:spacing w:val="0"/>
          <w:sz w:val="24"/>
          <w:szCs w:val="24"/>
          <w:highlight w:val="none"/>
          <w:shd w:val="clear" w:color="auto" w:fill="ffffff"/>
          <w:vertAlign w:val="baseline"/>
        </w:rPr>
        <w:t xml:space="preserve">）：　        </w:t>
      </w:r>
      <w:r/>
    </w:p>
    <w:p>
      <w:pPr>
        <w:pStyle w:val="860"/>
        <w:ind w:left="0" w:right="0" w:firstLine="0"/>
        <w:jc w:val="right"/>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日期：　     年　  月　  日         </w:t>
      </w:r>
      <w:r/>
    </w:p>
    <w:p>
      <w:pPr>
        <w:pStyle w:val="860"/>
        <w:ind w:left="0" w:right="0" w:firstLine="0"/>
        <w:keepLines w:val="0"/>
        <w:keepNext w:val="0"/>
        <w:spacing w:before="30" w:beforeAutospacing="0" w:after="30" w:afterAutospacing="0" w:line="560" w:lineRule="atLeast"/>
        <w:shd w:val="clear" w:color="auto" w:fill="ffffff"/>
        <w:widowControl/>
        <w:rPr>
          <w:rFonts w:hint="eastAsia" w:ascii="宋体" w:hAnsi="宋体" w:eastAsia="宋体" w:cs="宋体"/>
          <w:i w:val="0"/>
          <w:iCs w:val="0"/>
          <w:caps w:val="0"/>
          <w:color w:val="000000"/>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vertAlign w:val="baseline"/>
        </w:rPr>
        <w:t xml:space="preserve">__________________</w:t>
      </w:r>
      <w:r/>
    </w:p>
    <w:p>
      <w:pPr>
        <w:rPr>
          <w:rFonts w:hint="eastAsia"/>
          <w:sz w:val="24"/>
          <w:szCs w:val="32"/>
          <w:highlight w:val="none"/>
        </w:rPr>
      </w:pPr>
      <w:r>
        <w:rPr>
          <w:rFonts w:hint="eastAsia"/>
          <w:sz w:val="24"/>
          <w:szCs w:val="32"/>
          <w:highlight w:val="none"/>
        </w:rPr>
        <w:t xml:space="preserve">1.产品如有型号，请在“产品名称”栏一并填写。</w:t>
      </w:r>
      <w:r/>
    </w:p>
    <w:p>
      <w:pPr>
        <w:rPr>
          <w:rFonts w:hint="eastAsia"/>
          <w:sz w:val="24"/>
          <w:szCs w:val="32"/>
          <w:highlight w:val="none"/>
        </w:rPr>
      </w:pPr>
      <w:r>
        <w:rPr>
          <w:rFonts w:hint="eastAsia"/>
          <w:sz w:val="24"/>
          <w:szCs w:val="32"/>
          <w:highlight w:val="none"/>
        </w:rPr>
        <w:t xml:space="preserve">2.生产厂名与厂址应与生产厂营业执照载明的相关信息保持一致。</w:t>
      </w:r>
      <w:r/>
    </w:p>
    <w:p>
      <w:pPr>
        <w:rPr>
          <w:rFonts w:hint="eastAsia"/>
          <w:sz w:val="24"/>
          <w:szCs w:val="32"/>
          <w:highlight w:val="none"/>
        </w:rPr>
      </w:pPr>
      <w:r>
        <w:rPr>
          <w:rFonts w:hint="eastAsia"/>
          <w:sz w:val="24"/>
          <w:szCs w:val="32"/>
          <w:highlight w:val="none"/>
        </w:rPr>
        <w:t xml:space="preserve">3.该产品的中国境内生产的组件成本占比相关要求实施前，“规定比例”栏可不填，下同。</w:t>
      </w:r>
      <w:r/>
    </w:p>
    <w:p>
      <w:pPr>
        <w:rPr>
          <w:rFonts w:hint="eastAsia"/>
          <w:sz w:val="24"/>
          <w:szCs w:val="32"/>
          <w:highlight w:val="none"/>
        </w:rPr>
      </w:pPr>
      <w:r>
        <w:rPr>
          <w:rFonts w:hint="eastAsia"/>
          <w:sz w:val="24"/>
          <w:szCs w:val="32"/>
          <w:highlight w:val="none"/>
        </w:rPr>
        <w:t xml:space="preserve">4.该产品的关键组件要求实施前，“关键组件”栏可不填，下同。</w:t>
      </w:r>
      <w:r/>
    </w:p>
    <w:p>
      <w:pPr>
        <w:rPr>
          <w:rFonts w:hint="eastAsia"/>
          <w:sz w:val="24"/>
          <w:szCs w:val="32"/>
          <w:highlight w:val="none"/>
        </w:rPr>
      </w:pPr>
      <w:r>
        <w:rPr>
          <w:rFonts w:hint="eastAsia"/>
          <w:sz w:val="24"/>
          <w:szCs w:val="32"/>
          <w:highlight w:val="none"/>
        </w:rPr>
        <w:t xml:space="preserve">5.该产品的关键工序要求实施前，“关键工序”栏可不填，下同。</w:t>
      </w:r>
      <w:r/>
    </w:p>
    <w:sectPr>
      <w:footnotePr/>
      <w:endnotePr/>
      <w:type w:val="nextPage"/>
      <w:pgSz w:w="11906" w:h="16838" w:orient="portrait"/>
      <w:pgMar w:top="1440" w:right="1803"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Courier New">
    <w:panose1 w:val="02070309020205020404"/>
  </w:font>
  <w:font w:name="PMingLiU">
    <w:panose1 w:val="02020500000000000000"/>
  </w:font>
  <w:font w:name="Segoe UI">
    <w:panose1 w:val="020B0502040204020203"/>
  </w:font>
  <w:font w:name="新宋体">
    <w:panose1 w:val="02010609030101010101"/>
  </w:font>
  <w:font w:name="Symbol">
    <w:panose1 w:val="05050102010706020507"/>
  </w:font>
  <w:font w:name="楷体_GB2312">
    <w:panose1 w:val="02010609060101010101"/>
  </w:font>
  <w:font w:name="Wingdings">
    <w:panose1 w:val="05000000000000000000"/>
  </w:font>
  <w:font w:name="微软简楷体">
    <w:panose1 w:val="020B0503020202020204"/>
  </w:font>
  <w:font w:name="仿宋_GB2312">
    <w:panose1 w:val="02010609060101010101"/>
  </w:font>
  <w:font w:name="Verdana">
    <w:panose1 w:val="020B06040305040402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矩形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wps:txbx>
                    <wps:bodyPr wrap="none" lIns="0" tIns="0" rIns="0" bIns="0" upright="1">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28</w:t>
                    </w:r>
                    <w:r>
                      <w:fldChar w:fldCharType="end"/>
                    </w:r>
                    <w:r/>
                  </w:p>
                  <w:p>
                    <w:r/>
                    <w:r/>
                  </w:p>
                  <w:p>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4912"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wps:spPr>
                    <wps:txbx>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jc w:val="left"/>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矩形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p>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jc w:val="right"/>
      <w:pBdr>
        <w:bottom w:val="single" w:color="000000" w:sz="4" w:space="0"/>
      </w:pBdr>
    </w:pPr>
    <w:r>
      <w:rPr>
        <w:rFonts w:hint="eastAsia"/>
        <w:lang w:eastAsia="zh-CN"/>
      </w:rPr>
      <w:t xml:space="preserve">持续灌流下耳内窥镜系统及配套设备</w:t>
    </w:r>
    <w:r>
      <w:rPr>
        <w:rFonts w:hint="eastAsia"/>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Times New Roman" w:hAnsi="Times New Roman" w:eastAsia="宋体" w:cs="Times New Roman"/>
        <w:sz w:val="18"/>
      </w:rPr>
      <w:pBdr>
        <w:bottom w:val="single" w:color="000000" w:sz="4" w:space="0"/>
      </w:pBdr>
    </w:pPr>
    <w:r>
      <w:rPr>
        <w:rFonts w:hint="eastAsia" w:ascii="Times New Roman" w:hAnsi="Times New Roman" w:eastAsia="宋体" w:cs="Times New Roman"/>
        <w:sz w:val="18"/>
        <w:lang w:eastAsia="zh-CN"/>
      </w:rPr>
      <w:t xml:space="preserve">持续灌流下耳内窥镜系统及配套设备</w:t>
    </w:r>
    <w:r>
      <w:rPr>
        <w:rFonts w:hint="eastAsia" w:ascii="Times New Roman" w:hAnsi="Times New Roman" w:eastAsia="宋体" w:cs="Times New Roman"/>
        <w:sz w:val="18"/>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i/>
        <w:iCs/>
        <w:sz w:val="18"/>
      </w:rPr>
      <w:pBdr>
        <w:bottom w:val="single" w:color="000000" w:sz="4" w:space="0"/>
      </w:pBdr>
    </w:pPr>
    <w:r>
      <w:rPr>
        <w:rFonts w:hint="eastAsia"/>
        <w:sz w:val="18"/>
        <w:lang w:eastAsia="zh-CN"/>
      </w:rPr>
      <w:t xml:space="preserve">持续灌流下耳内窥镜系统及配套设备</w:t>
    </w:r>
    <w:r>
      <w:rPr>
        <w:rFonts w:hint="eastAsia"/>
        <w:sz w:val="18"/>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5" w:default="1">
    <w:name w:val="Normal"/>
    <w:link w:val="10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6">
    <w:name w:val="Heading 1"/>
    <w:basedOn w:val="825"/>
    <w:next w:val="825"/>
    <w:link w:val="886"/>
    <w:uiPriority w:val="9"/>
    <w:qFormat/>
    <w:pPr>
      <w:keepLines/>
      <w:keepNext/>
      <w:spacing w:before="480" w:after="200"/>
      <w:outlineLvl w:val="0"/>
    </w:pPr>
    <w:rPr>
      <w:rFonts w:ascii="Arial" w:hAnsi="Arial" w:eastAsia="Arial" w:cs="Arial"/>
      <w:sz w:val="40"/>
      <w:szCs w:val="40"/>
    </w:rPr>
  </w:style>
  <w:style w:type="paragraph" w:styleId="827">
    <w:name w:val="Heading 2"/>
    <w:basedOn w:val="825"/>
    <w:next w:val="825"/>
    <w:link w:val="887"/>
    <w:uiPriority w:val="9"/>
    <w:unhideWhenUsed/>
    <w:qFormat/>
    <w:pPr>
      <w:keepLines/>
      <w:keepNext/>
      <w:spacing w:before="360" w:after="200"/>
      <w:outlineLvl w:val="1"/>
    </w:pPr>
    <w:rPr>
      <w:rFonts w:ascii="Arial" w:hAnsi="Arial" w:eastAsia="Arial" w:cs="Arial"/>
      <w:sz w:val="34"/>
    </w:rPr>
  </w:style>
  <w:style w:type="paragraph" w:styleId="828">
    <w:name w:val="Heading 3"/>
    <w:basedOn w:val="825"/>
    <w:next w:val="825"/>
    <w:link w:val="888"/>
    <w:uiPriority w:val="9"/>
    <w:unhideWhenUsed/>
    <w:qFormat/>
    <w:pPr>
      <w:keepLines/>
      <w:keepNext/>
      <w:spacing w:before="320" w:after="200"/>
      <w:outlineLvl w:val="2"/>
    </w:pPr>
    <w:rPr>
      <w:rFonts w:ascii="Arial" w:hAnsi="Arial" w:eastAsia="Arial" w:cs="Arial"/>
      <w:sz w:val="30"/>
      <w:szCs w:val="30"/>
    </w:rPr>
  </w:style>
  <w:style w:type="paragraph" w:styleId="829">
    <w:name w:val="Heading 4"/>
    <w:basedOn w:val="825"/>
    <w:next w:val="825"/>
    <w:link w:val="889"/>
    <w:uiPriority w:val="9"/>
    <w:unhideWhenUsed/>
    <w:qFormat/>
    <w:pPr>
      <w:keepLines/>
      <w:keepNext/>
      <w:spacing w:before="320" w:after="200"/>
      <w:outlineLvl w:val="3"/>
    </w:pPr>
    <w:rPr>
      <w:rFonts w:ascii="Arial" w:hAnsi="Arial" w:eastAsia="Arial" w:cs="Arial"/>
      <w:b/>
      <w:bCs/>
      <w:sz w:val="26"/>
      <w:szCs w:val="26"/>
    </w:rPr>
  </w:style>
  <w:style w:type="paragraph" w:styleId="830">
    <w:name w:val="Heading 5"/>
    <w:basedOn w:val="825"/>
    <w:next w:val="825"/>
    <w:link w:val="890"/>
    <w:uiPriority w:val="9"/>
    <w:unhideWhenUsed/>
    <w:qFormat/>
    <w:pPr>
      <w:keepLines/>
      <w:keepNext/>
      <w:spacing w:before="320" w:after="200"/>
      <w:outlineLvl w:val="4"/>
    </w:pPr>
    <w:rPr>
      <w:rFonts w:ascii="Arial" w:hAnsi="Arial" w:eastAsia="Arial" w:cs="Arial"/>
      <w:b/>
      <w:bCs/>
      <w:sz w:val="24"/>
      <w:szCs w:val="24"/>
    </w:rPr>
  </w:style>
  <w:style w:type="paragraph" w:styleId="831">
    <w:name w:val="Heading 6"/>
    <w:basedOn w:val="825"/>
    <w:next w:val="825"/>
    <w:link w:val="891"/>
    <w:uiPriority w:val="9"/>
    <w:unhideWhenUsed/>
    <w:qFormat/>
    <w:pPr>
      <w:keepLines/>
      <w:keepNext/>
      <w:spacing w:before="320" w:after="200"/>
      <w:outlineLvl w:val="5"/>
    </w:pPr>
    <w:rPr>
      <w:rFonts w:ascii="Arial" w:hAnsi="Arial" w:eastAsia="Arial" w:cs="Arial"/>
      <w:b/>
      <w:bCs/>
      <w:sz w:val="22"/>
      <w:szCs w:val="22"/>
    </w:rPr>
  </w:style>
  <w:style w:type="paragraph" w:styleId="832">
    <w:name w:val="Heading 7"/>
    <w:basedOn w:val="825"/>
    <w:next w:val="825"/>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33">
    <w:name w:val="Heading 8"/>
    <w:basedOn w:val="825"/>
    <w:next w:val="825"/>
    <w:link w:val="893"/>
    <w:uiPriority w:val="9"/>
    <w:unhideWhenUsed/>
    <w:qFormat/>
    <w:pPr>
      <w:keepLines/>
      <w:keepNext/>
      <w:spacing w:before="320" w:after="200"/>
      <w:outlineLvl w:val="7"/>
    </w:pPr>
    <w:rPr>
      <w:rFonts w:ascii="Arial" w:hAnsi="Arial" w:eastAsia="Arial" w:cs="Arial"/>
      <w:i/>
      <w:iCs/>
      <w:sz w:val="22"/>
      <w:szCs w:val="22"/>
    </w:rPr>
  </w:style>
  <w:style w:type="paragraph" w:styleId="834">
    <w:name w:val="Heading 9"/>
    <w:basedOn w:val="825"/>
    <w:next w:val="825"/>
    <w:link w:val="894"/>
    <w:uiPriority w:val="9"/>
    <w:unhideWhenUsed/>
    <w:qFormat/>
    <w:pPr>
      <w:keepLines/>
      <w:keepNext/>
      <w:spacing w:before="320" w:after="200"/>
      <w:outlineLvl w:val="8"/>
    </w:pPr>
    <w:rPr>
      <w:rFonts w:ascii="Arial" w:hAnsi="Arial" w:eastAsia="Arial" w:cs="Arial"/>
      <w:i/>
      <w:iCs/>
      <w:sz w:val="21"/>
      <w:szCs w:val="21"/>
    </w:rPr>
  </w:style>
  <w:style w:type="character" w:styleId="835" w:default="1">
    <w:name w:val="Default Paragraph Font"/>
    <w:uiPriority w:val="1"/>
    <w:semiHidden/>
    <w:unhideWhenUsed/>
    <w:qFormat/>
  </w:style>
  <w:style w:type="table" w:styleId="836" w:default="1">
    <w:name w:val="Normal Table"/>
    <w:uiPriority w:val="99"/>
    <w:semiHidden/>
    <w:unhideWhenUsed/>
    <w:qFormat/>
    <w:tblPr>
      <w:tblCellMar>
        <w:left w:w="108" w:type="dxa"/>
        <w:top w:w="0" w:type="dxa"/>
        <w:right w:w="108" w:type="dxa"/>
        <w:bottom w:w="0" w:type="dxa"/>
      </w:tblCellMar>
    </w:tblPr>
  </w:style>
  <w:style w:type="paragraph" w:styleId="837">
    <w:name w:val="toc 7"/>
    <w:basedOn w:val="825"/>
    <w:next w:val="825"/>
    <w:uiPriority w:val="39"/>
    <w:unhideWhenUsed/>
    <w:qFormat/>
    <w:pPr>
      <w:ind w:left="1701" w:right="0" w:firstLine="0"/>
      <w:spacing w:after="57"/>
    </w:pPr>
  </w:style>
  <w:style w:type="paragraph" w:styleId="838">
    <w:name w:val="Normal Indent"/>
    <w:uiPriority w:val="0"/>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839">
    <w:name w:val="Caption"/>
    <w:basedOn w:val="825"/>
    <w:next w:val="825"/>
    <w:uiPriority w:val="35"/>
    <w:semiHidden/>
    <w:unhideWhenUsed/>
    <w:qFormat/>
    <w:pPr>
      <w:spacing w:line="276" w:lineRule="auto"/>
    </w:pPr>
    <w:rPr>
      <w:b/>
      <w:bCs/>
      <w:color w:val="4f81bd" w:themeColor="accent1"/>
      <w:sz w:val="18"/>
      <w:szCs w:val="18"/>
    </w:rPr>
  </w:style>
  <w:style w:type="paragraph" w:styleId="840">
    <w:name w:val="annotation text"/>
    <w:basedOn w:val="825"/>
    <w:next w:val="841"/>
    <w:uiPriority w:val="99"/>
    <w:semiHidden/>
    <w:unhideWhenUsed/>
    <w:qFormat/>
    <w:pPr>
      <w:jc w:val="left"/>
    </w:pPr>
  </w:style>
  <w:style w:type="paragraph" w:styleId="841">
    <w:name w:val="Balloon Text"/>
    <w:uiPriority w:val="99"/>
    <w:unhideWhenUsed/>
    <w:qFormat/>
    <w:pPr>
      <w:jc w:val="both"/>
      <w:widowControl w:val="off"/>
    </w:pPr>
    <w:rPr>
      <w:rFonts w:hint="default" w:ascii="Times New Roman" w:hAnsi="Times New Roman" w:eastAsia="宋体" w:cs="Times New Roman"/>
      <w:sz w:val="18"/>
      <w:szCs w:val="18"/>
      <w:lang w:val="en-US" w:eastAsia="zh-CN" w:bidi="ar-SA"/>
    </w:rPr>
  </w:style>
  <w:style w:type="paragraph" w:styleId="842">
    <w:name w:val="Body Text"/>
    <w:uiPriority w:val="99"/>
    <w:semiHidden/>
    <w:qFormat/>
    <w:pPr>
      <w:spacing w:after="120"/>
    </w:pPr>
    <w:rPr>
      <w:rFonts w:hint="default" w:ascii="Times New Roman" w:hAnsi="Times New Roman" w:eastAsia="宋体" w:cs="Times New Roman"/>
      <w:sz w:val="24"/>
      <w:szCs w:val="24"/>
      <w:lang w:val="en-US" w:eastAsia="zh-CN" w:bidi="ar-SA"/>
    </w:rPr>
  </w:style>
  <w:style w:type="paragraph" w:styleId="843">
    <w:name w:val="Body Text Indent"/>
    <w:uiPriority w:val="99"/>
    <w:qFormat/>
    <w:pPr>
      <w:ind w:left="420"/>
      <w:spacing w:after="120"/>
    </w:pPr>
    <w:rPr>
      <w:rFonts w:hint="default" w:ascii="Times New Roman" w:hAnsi="Times New Roman" w:eastAsia="宋体" w:cs="Times New Roman"/>
      <w:lang w:val="en-US" w:eastAsia="zh-CN" w:bidi="ar-SA"/>
    </w:rPr>
  </w:style>
  <w:style w:type="paragraph" w:styleId="844">
    <w:name w:val="Block Text"/>
    <w:uiPriority w:val="0"/>
    <w:unhideWhenUsed/>
    <w:qFormat/>
    <w:pPr>
      <w:ind w:left="420" w:right="33"/>
      <w:jc w:val="both"/>
      <w:widowControl w:val="off"/>
    </w:pPr>
    <w:rPr>
      <w:rFonts w:hint="default" w:ascii="Times New Roman" w:hAnsi="Times New Roman" w:eastAsia="宋体" w:cs="Times New Roman"/>
      <w:sz w:val="24"/>
      <w:szCs w:val="24"/>
      <w:lang w:val="en-US" w:eastAsia="zh-CN" w:bidi="ar-SA"/>
    </w:rPr>
  </w:style>
  <w:style w:type="paragraph" w:styleId="845">
    <w:name w:val="toc 5"/>
    <w:basedOn w:val="825"/>
    <w:next w:val="825"/>
    <w:uiPriority w:val="39"/>
    <w:unhideWhenUsed/>
    <w:qFormat/>
    <w:pPr>
      <w:ind w:left="1134" w:right="0" w:firstLine="0"/>
      <w:spacing w:after="57"/>
    </w:pPr>
  </w:style>
  <w:style w:type="paragraph" w:styleId="846">
    <w:name w:val="toc 3"/>
    <w:basedOn w:val="825"/>
    <w:next w:val="825"/>
    <w:uiPriority w:val="39"/>
    <w:unhideWhenUsed/>
    <w:qFormat/>
    <w:pPr>
      <w:ind w:left="567" w:right="0" w:firstLine="0"/>
      <w:spacing w:after="57"/>
    </w:pPr>
  </w:style>
  <w:style w:type="paragraph" w:styleId="847">
    <w:name w:val="toc 8"/>
    <w:basedOn w:val="825"/>
    <w:next w:val="825"/>
    <w:uiPriority w:val="39"/>
    <w:unhideWhenUsed/>
    <w:qFormat/>
    <w:pPr>
      <w:ind w:left="1984" w:right="0" w:firstLine="0"/>
      <w:spacing w:after="57"/>
    </w:pPr>
  </w:style>
  <w:style w:type="paragraph" w:styleId="848">
    <w:name w:val="endnote text"/>
    <w:basedOn w:val="825"/>
    <w:uiPriority w:val="99"/>
    <w:semiHidden/>
    <w:unhideWhenUsed/>
    <w:qFormat/>
    <w:pPr>
      <w:spacing w:after="0" w:line="240" w:lineRule="auto"/>
    </w:pPr>
    <w:rPr>
      <w:sz w:val="20"/>
    </w:rPr>
  </w:style>
  <w:style w:type="paragraph" w:styleId="849">
    <w:name w:val="Footer"/>
    <w:basedOn w:val="825"/>
    <w:link w:val="902"/>
    <w:uiPriority w:val="99"/>
    <w:unhideWhenUsed/>
    <w:qFormat/>
    <w:pPr>
      <w:spacing w:after="0" w:line="240" w:lineRule="auto"/>
      <w:tabs>
        <w:tab w:val="center" w:pos="7143" w:leader="none"/>
        <w:tab w:val="right" w:pos="14287" w:leader="none"/>
      </w:tabs>
    </w:pPr>
  </w:style>
  <w:style w:type="paragraph" w:styleId="850">
    <w:name w:val="Header"/>
    <w:basedOn w:val="825"/>
    <w:link w:val="901"/>
    <w:uiPriority w:val="99"/>
    <w:unhideWhenUsed/>
    <w:qFormat/>
    <w:pPr>
      <w:spacing w:after="0" w:line="240" w:lineRule="auto"/>
      <w:tabs>
        <w:tab w:val="center" w:pos="7143" w:leader="none"/>
        <w:tab w:val="right" w:pos="14287" w:leader="none"/>
      </w:tabs>
    </w:pPr>
  </w:style>
  <w:style w:type="paragraph" w:styleId="851">
    <w:name w:val="toc 1"/>
    <w:basedOn w:val="825"/>
    <w:next w:val="825"/>
    <w:uiPriority w:val="39"/>
    <w:unhideWhenUsed/>
    <w:qFormat/>
    <w:pPr>
      <w:ind w:left="0" w:right="0" w:firstLine="0"/>
      <w:spacing w:after="57"/>
    </w:pPr>
  </w:style>
  <w:style w:type="paragraph" w:styleId="852">
    <w:name w:val="toc 4"/>
    <w:basedOn w:val="825"/>
    <w:next w:val="825"/>
    <w:uiPriority w:val="39"/>
    <w:unhideWhenUsed/>
    <w:qFormat/>
    <w:pPr>
      <w:ind w:left="850" w:right="0" w:firstLine="0"/>
      <w:spacing w:after="57"/>
    </w:pPr>
  </w:style>
  <w:style w:type="paragraph" w:styleId="853">
    <w:name w:val="Subtitle"/>
    <w:basedOn w:val="825"/>
    <w:next w:val="825"/>
    <w:uiPriority w:val="11"/>
    <w:qFormat/>
    <w:pPr>
      <w:spacing w:before="200" w:after="200"/>
    </w:pPr>
    <w:rPr>
      <w:sz w:val="24"/>
      <w:szCs w:val="24"/>
    </w:rPr>
  </w:style>
  <w:style w:type="paragraph" w:styleId="854">
    <w:name w:val="footnote text"/>
    <w:basedOn w:val="825"/>
    <w:uiPriority w:val="99"/>
    <w:semiHidden/>
    <w:unhideWhenUsed/>
    <w:qFormat/>
    <w:pPr>
      <w:spacing w:after="40" w:line="240" w:lineRule="auto"/>
    </w:pPr>
    <w:rPr>
      <w:sz w:val="18"/>
    </w:rPr>
  </w:style>
  <w:style w:type="paragraph" w:styleId="855">
    <w:name w:val="toc 6"/>
    <w:basedOn w:val="825"/>
    <w:next w:val="825"/>
    <w:uiPriority w:val="39"/>
    <w:unhideWhenUsed/>
    <w:qFormat/>
    <w:pPr>
      <w:ind w:left="1417" w:right="0" w:firstLine="0"/>
      <w:spacing w:after="57"/>
    </w:pPr>
  </w:style>
  <w:style w:type="paragraph" w:styleId="856">
    <w:name w:val="table of figures"/>
    <w:basedOn w:val="825"/>
    <w:next w:val="825"/>
    <w:uiPriority w:val="99"/>
    <w:unhideWhenUsed/>
    <w:qFormat/>
    <w:pPr>
      <w:spacing w:after="0" w:afterAutospacing="0"/>
    </w:pPr>
  </w:style>
  <w:style w:type="paragraph" w:styleId="857">
    <w:name w:val="toc 2"/>
    <w:basedOn w:val="825"/>
    <w:next w:val="825"/>
    <w:uiPriority w:val="39"/>
    <w:unhideWhenUsed/>
    <w:qFormat/>
    <w:pPr>
      <w:ind w:left="283" w:right="0" w:firstLine="0"/>
      <w:spacing w:after="57"/>
    </w:pPr>
  </w:style>
  <w:style w:type="paragraph" w:styleId="858">
    <w:name w:val="toc 9"/>
    <w:basedOn w:val="825"/>
    <w:next w:val="825"/>
    <w:uiPriority w:val="39"/>
    <w:unhideWhenUsed/>
    <w:qFormat/>
    <w:pPr>
      <w:ind w:left="2268" w:right="0" w:firstLine="0"/>
      <w:spacing w:after="57"/>
    </w:pPr>
  </w:style>
  <w:style w:type="paragraph" w:styleId="859">
    <w:name w:val="HTML Preformatted"/>
    <w:basedOn w:val="825"/>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860">
    <w:name w:val="Normal (Web)"/>
    <w:basedOn w:val="825"/>
    <w:uiPriority w:val="0"/>
    <w:qFormat/>
    <w:rPr>
      <w:sz w:val="24"/>
    </w:rPr>
  </w:style>
  <w:style w:type="paragraph" w:styleId="861">
    <w:name w:val="Title"/>
    <w:basedOn w:val="825"/>
    <w:next w:val="825"/>
    <w:link w:val="896"/>
    <w:uiPriority w:val="10"/>
    <w:qFormat/>
    <w:pPr>
      <w:contextualSpacing/>
      <w:spacing w:before="300" w:after="200"/>
    </w:pPr>
    <w:rPr>
      <w:sz w:val="48"/>
      <w:szCs w:val="48"/>
    </w:rPr>
  </w:style>
  <w:style w:type="paragraph" w:styleId="862">
    <w:name w:val="Body Text First Indent"/>
    <w:next w:val="825"/>
    <w:uiPriority w:val="0"/>
    <w:unhideWhenUsed/>
    <w:qFormat/>
    <w:pPr>
      <w:ind w:firstLine="498"/>
      <w:spacing w:after="120"/>
    </w:pPr>
    <w:rPr>
      <w:rFonts w:hint="default" w:ascii="Times New Roman" w:hAnsi="Times New Roman" w:eastAsia="宋体" w:cs="Times New Roman"/>
      <w:sz w:val="24"/>
      <w:szCs w:val="20"/>
      <w:lang w:val="en-US" w:eastAsia="zh-CN" w:bidi="ar-SA"/>
    </w:rPr>
  </w:style>
  <w:style w:type="table" w:styleId="8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35"/>
    <w:uiPriority w:val="0"/>
    <w:qFormat/>
    <w:rPr>
      <w:b/>
    </w:rPr>
  </w:style>
  <w:style w:type="character" w:styleId="865">
    <w:name w:val="endnote reference"/>
    <w:uiPriority w:val="99"/>
    <w:semiHidden/>
    <w:unhideWhenUsed/>
    <w:qFormat/>
    <w:rPr>
      <w:vertAlign w:val="superscript"/>
    </w:rPr>
  </w:style>
  <w:style w:type="character" w:styleId="866">
    <w:name w:val="Emphasis"/>
    <w:basedOn w:val="835"/>
    <w:uiPriority w:val="20"/>
    <w:qFormat/>
    <w:rPr>
      <w:i/>
    </w:rPr>
  </w:style>
  <w:style w:type="character" w:styleId="867">
    <w:name w:val="Hyperlink"/>
    <w:uiPriority w:val="99"/>
    <w:unhideWhenUsed/>
    <w:qFormat/>
    <w:rPr>
      <w:color w:val="0000ff" w:themeColor="hyperlink"/>
      <w:u w:val="single"/>
    </w:rPr>
  </w:style>
  <w:style w:type="character" w:styleId="868">
    <w:name w:val="footnote reference"/>
    <w:uiPriority w:val="99"/>
    <w:unhideWhenUsed/>
    <w:qFormat/>
    <w:rPr>
      <w:vertAlign w:val="superscript"/>
    </w:rPr>
  </w:style>
  <w:style w:type="paragraph" w:styleId="869" w:customStyle="1">
    <w:name w:val="正文缩进1"/>
    <w:basedOn w:val="825"/>
    <w:uiPriority w:val="0"/>
    <w:qFormat/>
    <w:pPr>
      <w:ind w:firstLine="420"/>
    </w:pPr>
    <w:rPr>
      <w:rFonts w:ascii="Times New Roman" w:hAnsi="Times New Roman" w:eastAsia="宋体" w:cs="Times New Roman"/>
    </w:rPr>
  </w:style>
  <w:style w:type="paragraph" w:styleId="870" w:customStyle="1">
    <w:name w:val="列表段落1"/>
    <w:basedOn w:val="871"/>
    <w:next w:val="825"/>
    <w:uiPriority w:val="99"/>
    <w:qFormat/>
    <w:pPr>
      <w:ind w:firstLine="420"/>
    </w:pPr>
  </w:style>
  <w:style w:type="paragraph" w:styleId="871" w:customStyle="1">
    <w:name w:val="正文1"/>
    <w:basedOn w:val="872"/>
    <w:next w:val="874"/>
    <w:uiPriority w:val="0"/>
    <w:qFormat/>
    <w:pPr>
      <w:jc w:val="left"/>
      <w:spacing w:line="360" w:lineRule="atLeast"/>
    </w:pPr>
    <w:rPr>
      <w:rFonts w:ascii="宋体" w:hAnsi="Calibri" w:eastAsia="宋体" w:cs="Times New Roman"/>
      <w:sz w:val="24"/>
      <w:szCs w:val="20"/>
    </w:rPr>
  </w:style>
  <w:style w:type="paragraph" w:styleId="872" w:customStyle="1">
    <w:name w:val="正文11"/>
    <w:next w:val="8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3" w:customStyle="1">
    <w:name w:val="正文首行缩进 21"/>
    <w:next w:val="825"/>
    <w:uiPriority w:val="0"/>
    <w:qFormat/>
    <w:pPr>
      <w:ind w:left="420" w:firstLine="420"/>
      <w:jc w:val="both"/>
      <w:spacing w:after="120"/>
      <w:widowControl/>
    </w:pPr>
    <w:rPr>
      <w:rFonts w:hint="default" w:ascii="仿宋_GB2312" w:hAnsi="Times New Roman" w:eastAsia="仿宋_GB2312" w:cs="Times New Roman"/>
      <w:color w:val="ff6600"/>
      <w:sz w:val="21"/>
      <w:lang w:val="en-US" w:eastAsia="zh-CN" w:bidi="ar-SA"/>
    </w:rPr>
  </w:style>
  <w:style w:type="paragraph" w:styleId="874" w:customStyle="1">
    <w:name w:val="目录 11"/>
    <w:basedOn w:val="875"/>
    <w:next w:val="875"/>
    <w:uiPriority w:val="0"/>
    <w:qFormat/>
    <w:pPr>
      <w:jc w:val="left"/>
      <w:spacing w:after="100" w:line="259" w:lineRule="auto"/>
      <w:widowControl/>
    </w:pPr>
    <w:rPr>
      <w:rFonts w:ascii="Calibri" w:hAnsi="Calibri" w:eastAsia="宋体" w:cs="Times New Roman"/>
      <w:sz w:val="22"/>
      <w:szCs w:val="22"/>
    </w:rPr>
  </w:style>
  <w:style w:type="paragraph" w:styleId="875" w:customStyle="1">
    <w:name w:val="正文12"/>
    <w:next w:val="8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6" w:customStyle="1">
    <w:name w:val="文本块11"/>
    <w:basedOn w:val="825"/>
    <w:uiPriority w:val="0"/>
    <w:qFormat/>
    <w:pPr>
      <w:ind w:left="1440" w:right="1440"/>
      <w:spacing w:after="120"/>
    </w:pPr>
    <w:rPr>
      <w:rFonts w:ascii="Times New Roman" w:hAnsi="Times New Roman" w:eastAsia="宋体" w:cs="Times New Roman"/>
    </w:rPr>
  </w:style>
  <w:style w:type="paragraph" w:styleId="877" w:customStyle="1">
    <w:name w:val="文本块1"/>
    <w:basedOn w:val="871"/>
    <w:next w:val="878"/>
    <w:uiPriority w:val="0"/>
    <w:qFormat/>
    <w:pPr>
      <w:ind w:left="1440" w:right="1440"/>
      <w:spacing w:after="120"/>
    </w:pPr>
    <w:rPr>
      <w:rFonts w:ascii="Times New Roman" w:hAnsi="Times New Roman" w:eastAsia="宋体" w:cs="Times New Roman"/>
    </w:rPr>
  </w:style>
  <w:style w:type="paragraph" w:styleId="878" w:customStyle="1">
    <w:name w:val="标题 41"/>
    <w:basedOn w:val="825"/>
    <w:next w:val="872"/>
    <w:link w:val="930"/>
    <w:uiPriority w:val="0"/>
    <w:qFormat/>
    <w:pPr>
      <w:keepLines/>
      <w:keepNext/>
      <w:spacing w:before="320" w:after="200"/>
      <w:outlineLvl w:val="3"/>
    </w:pPr>
    <w:rPr>
      <w:rFonts w:ascii="Arial" w:hAnsi="Arial" w:eastAsia="Arial" w:cs="Arial"/>
      <w:b/>
      <w:bCs/>
      <w:sz w:val="26"/>
      <w:szCs w:val="26"/>
    </w:rPr>
  </w:style>
  <w:style w:type="paragraph" w:styleId="879" w:customStyle="1">
    <w:name w:val="无间隔1"/>
    <w:uiPriority w:val="0"/>
    <w:qFormat/>
    <w:rPr>
      <w:rFonts w:hint="default" w:ascii="Calibri" w:hAnsi="Calibri" w:eastAsia="宋体" w:cs="Times New Roman"/>
      <w:sz w:val="22"/>
      <w:lang w:val="en-US" w:eastAsia="zh-CN" w:bidi="ar-SA"/>
    </w:rPr>
  </w:style>
  <w:style w:type="paragraph" w:styleId="880" w:customStyle="1">
    <w:name w:val="正文文本11"/>
    <w:basedOn w:val="881"/>
    <w:next w:val="882"/>
    <w:uiPriority w:val="0"/>
    <w:qFormat/>
    <w:pPr>
      <w:spacing w:line="300" w:lineRule="auto"/>
    </w:pPr>
    <w:rPr>
      <w:rFonts w:ascii="Times New Roman" w:hAnsi="Times New Roman" w:eastAsia="微软简楷体" w:cs="Times New Roman"/>
      <w:sz w:val="30"/>
    </w:rPr>
  </w:style>
  <w:style w:type="paragraph" w:styleId="881" w:customStyle="1">
    <w:name w:val="正文112"/>
    <w:next w:val="88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2" w:customStyle="1">
    <w:name w:val="一级条标题"/>
    <w:basedOn w:val="883"/>
    <w:next w:val="8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3" w:customStyle="1">
    <w:name w:val="章标题"/>
    <w:next w:val="8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84" w:customStyle="1">
    <w:name w:val="段"/>
    <w:basedOn w:val="871"/>
    <w:next w:val="825"/>
    <w:uiPriority w:val="0"/>
    <w:qFormat/>
    <w:pPr>
      <w:ind w:firstLine="200"/>
      <w:widowControl/>
    </w:pPr>
    <w:rPr>
      <w:rFonts w:ascii="Times New Roman" w:hAnsi="Times New Roman" w:eastAsia="宋体" w:cs="Times New Roman"/>
      <w:sz w:val="20"/>
    </w:rPr>
  </w:style>
  <w:style w:type="paragraph" w:styleId="885" w:customStyle="1">
    <w:name w:val="正文文本1"/>
    <w:basedOn w:val="872"/>
    <w:next w:val="871"/>
    <w:uiPriority w:val="0"/>
    <w:qFormat/>
    <w:pPr>
      <w:spacing w:after="120"/>
    </w:pPr>
    <w:rPr>
      <w:rFonts w:ascii="Calibri" w:hAnsi="Calibri" w:eastAsia="宋体" w:cs="Times New Roman"/>
    </w:rPr>
  </w:style>
  <w:style w:type="character" w:styleId="886" w:customStyle="1">
    <w:name w:val="Heading 1 Char"/>
    <w:link w:val="826"/>
    <w:uiPriority w:val="9"/>
    <w:qFormat/>
    <w:rPr>
      <w:rFonts w:ascii="Arial" w:hAnsi="Arial" w:eastAsia="Arial" w:cs="Arial"/>
      <w:sz w:val="40"/>
      <w:szCs w:val="40"/>
    </w:rPr>
  </w:style>
  <w:style w:type="character" w:styleId="887" w:customStyle="1">
    <w:name w:val="Heading 2 Char"/>
    <w:link w:val="827"/>
    <w:uiPriority w:val="9"/>
    <w:qFormat/>
    <w:rPr>
      <w:rFonts w:ascii="Arial" w:hAnsi="Arial" w:eastAsia="Arial" w:cs="Arial"/>
      <w:sz w:val="34"/>
    </w:rPr>
  </w:style>
  <w:style w:type="character" w:styleId="888" w:customStyle="1">
    <w:name w:val="Heading 3 Char"/>
    <w:link w:val="828"/>
    <w:uiPriority w:val="9"/>
    <w:qFormat/>
    <w:rPr>
      <w:rFonts w:ascii="Arial" w:hAnsi="Arial" w:eastAsia="Arial" w:cs="Arial"/>
      <w:sz w:val="30"/>
      <w:szCs w:val="30"/>
    </w:rPr>
  </w:style>
  <w:style w:type="character" w:styleId="889" w:customStyle="1">
    <w:name w:val="Heading 4 Char"/>
    <w:link w:val="829"/>
    <w:uiPriority w:val="9"/>
    <w:qFormat/>
    <w:rPr>
      <w:rFonts w:ascii="Arial" w:hAnsi="Arial" w:eastAsia="Arial" w:cs="Arial"/>
      <w:b/>
      <w:bCs/>
      <w:sz w:val="26"/>
      <w:szCs w:val="26"/>
    </w:rPr>
  </w:style>
  <w:style w:type="character" w:styleId="890" w:customStyle="1">
    <w:name w:val="Heading 5 Char"/>
    <w:link w:val="830"/>
    <w:uiPriority w:val="9"/>
    <w:qFormat/>
    <w:rPr>
      <w:rFonts w:ascii="Arial" w:hAnsi="Arial" w:eastAsia="Arial" w:cs="Arial"/>
      <w:b/>
      <w:bCs/>
      <w:sz w:val="24"/>
      <w:szCs w:val="24"/>
    </w:rPr>
  </w:style>
  <w:style w:type="character" w:styleId="891" w:customStyle="1">
    <w:name w:val="Heading 6 Char"/>
    <w:link w:val="831"/>
    <w:uiPriority w:val="9"/>
    <w:qFormat/>
    <w:rPr>
      <w:rFonts w:ascii="Arial" w:hAnsi="Arial" w:eastAsia="Arial" w:cs="Arial"/>
      <w:b/>
      <w:bCs/>
      <w:sz w:val="22"/>
      <w:szCs w:val="22"/>
    </w:rPr>
  </w:style>
  <w:style w:type="character" w:styleId="892" w:customStyle="1">
    <w:name w:val="Heading 7 Char"/>
    <w:link w:val="832"/>
    <w:uiPriority w:val="9"/>
    <w:qFormat/>
    <w:rPr>
      <w:rFonts w:ascii="Arial" w:hAnsi="Arial" w:eastAsia="Arial" w:cs="Arial"/>
      <w:b/>
      <w:bCs/>
      <w:i/>
      <w:iCs/>
      <w:sz w:val="22"/>
      <w:szCs w:val="22"/>
    </w:rPr>
  </w:style>
  <w:style w:type="character" w:styleId="893" w:customStyle="1">
    <w:name w:val="Heading 8 Char"/>
    <w:link w:val="833"/>
    <w:uiPriority w:val="9"/>
    <w:qFormat/>
    <w:rPr>
      <w:rFonts w:ascii="Arial" w:hAnsi="Arial" w:eastAsia="Arial" w:cs="Arial"/>
      <w:i/>
      <w:iCs/>
      <w:sz w:val="22"/>
      <w:szCs w:val="22"/>
    </w:rPr>
  </w:style>
  <w:style w:type="character" w:styleId="894" w:customStyle="1">
    <w:name w:val="Heading 9 Char"/>
    <w:link w:val="834"/>
    <w:uiPriority w:val="9"/>
    <w:qFormat/>
    <w:rPr>
      <w:rFonts w:ascii="Arial" w:hAnsi="Arial" w:eastAsia="Arial" w:cs="Arial"/>
      <w:i/>
      <w:iCs/>
      <w:sz w:val="21"/>
      <w:szCs w:val="21"/>
    </w:rPr>
  </w:style>
  <w:style w:type="paragraph" w:styleId="895">
    <w:name w:val="List Paragraph"/>
    <w:basedOn w:val="825"/>
    <w:uiPriority w:val="34"/>
    <w:qFormat/>
    <w:pPr>
      <w:contextualSpacing/>
      <w:ind w:left="720"/>
    </w:pPr>
  </w:style>
  <w:style w:type="character" w:styleId="896" w:customStyle="1">
    <w:name w:val="Title Char"/>
    <w:link w:val="861"/>
    <w:uiPriority w:val="10"/>
    <w:qFormat/>
    <w:rPr>
      <w:sz w:val="48"/>
      <w:szCs w:val="48"/>
    </w:rPr>
  </w:style>
  <w:style w:type="paragraph" w:styleId="897">
    <w:name w:val="Quote"/>
    <w:basedOn w:val="825"/>
    <w:next w:val="825"/>
    <w:link w:val="898"/>
    <w:uiPriority w:val="29"/>
    <w:qFormat/>
    <w:pPr>
      <w:ind w:left="720" w:right="720"/>
    </w:pPr>
    <w:rPr>
      <w:i/>
    </w:rPr>
  </w:style>
  <w:style w:type="character" w:styleId="898" w:customStyle="1">
    <w:name w:val="Quote Char"/>
    <w:link w:val="897"/>
    <w:uiPriority w:val="29"/>
    <w:qFormat/>
    <w:rPr>
      <w:i/>
    </w:rPr>
  </w:style>
  <w:style w:type="paragraph" w:styleId="899">
    <w:name w:val="Intense Quote"/>
    <w:basedOn w:val="825"/>
    <w:next w:val="825"/>
    <w:link w:val="9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0" w:customStyle="1">
    <w:name w:val="Intense Quote Char"/>
    <w:link w:val="899"/>
    <w:uiPriority w:val="30"/>
    <w:qFormat/>
    <w:rPr>
      <w:i/>
    </w:rPr>
  </w:style>
  <w:style w:type="character" w:styleId="901" w:customStyle="1">
    <w:name w:val="Header Char"/>
    <w:link w:val="850"/>
    <w:uiPriority w:val="99"/>
    <w:qFormat/>
  </w:style>
  <w:style w:type="character" w:styleId="902" w:customStyle="1">
    <w:name w:val="Footer Char"/>
    <w:link w:val="849"/>
    <w:uiPriority w:val="99"/>
    <w:qFormat/>
  </w:style>
  <w:style w:type="paragraph" w:styleId="903" w:customStyle="1">
    <w:name w:val="TOC Heading"/>
    <w:uiPriority w:val="39"/>
    <w:unhideWhenUsed/>
    <w:qFormat/>
    <w:rPr>
      <w:rFonts w:hint="default" w:ascii="Times New Roman" w:hAnsi="Times New Roman" w:eastAsia="宋体" w:cs="Times New Roman"/>
    </w:rPr>
  </w:style>
  <w:style w:type="paragraph" w:styleId="904" w:customStyle="1">
    <w:name w:val="标题 1111"/>
    <w:basedOn w:val="825"/>
    <w:next w:val="825"/>
    <w:uiPriority w:val="0"/>
    <w:qFormat/>
    <w:pPr>
      <w:keepLines/>
      <w:keepNext/>
      <w:spacing w:before="480" w:after="200"/>
      <w:outlineLvl w:val="0"/>
    </w:pPr>
    <w:rPr>
      <w:rFonts w:ascii="Arial" w:hAnsi="Arial" w:eastAsia="Arial" w:cs="Arial"/>
      <w:sz w:val="40"/>
      <w:szCs w:val="40"/>
    </w:rPr>
  </w:style>
  <w:style w:type="paragraph" w:styleId="905" w:customStyle="1">
    <w:name w:val="标题 213"/>
    <w:basedOn w:val="825"/>
    <w:next w:val="825"/>
    <w:uiPriority w:val="0"/>
    <w:qFormat/>
    <w:pPr>
      <w:keepLines/>
      <w:keepNext/>
      <w:spacing w:before="360" w:after="200"/>
      <w:outlineLvl w:val="1"/>
    </w:pPr>
    <w:rPr>
      <w:rFonts w:ascii="Arial" w:hAnsi="Arial" w:eastAsia="Arial" w:cs="Arial"/>
      <w:sz w:val="34"/>
    </w:rPr>
  </w:style>
  <w:style w:type="paragraph" w:styleId="906" w:customStyle="1">
    <w:name w:val="标题 312"/>
    <w:basedOn w:val="825"/>
    <w:next w:val="825"/>
    <w:uiPriority w:val="0"/>
    <w:qFormat/>
    <w:pPr>
      <w:keepLines/>
      <w:keepNext/>
      <w:spacing w:before="320" w:after="200"/>
      <w:outlineLvl w:val="2"/>
    </w:pPr>
    <w:rPr>
      <w:rFonts w:ascii="Arial" w:hAnsi="Arial" w:eastAsia="Arial" w:cs="Arial"/>
      <w:sz w:val="30"/>
      <w:szCs w:val="30"/>
    </w:rPr>
  </w:style>
  <w:style w:type="paragraph" w:styleId="907" w:customStyle="1">
    <w:name w:val="标题 4111"/>
    <w:basedOn w:val="825"/>
    <w:next w:val="825"/>
    <w:uiPriority w:val="0"/>
    <w:qFormat/>
    <w:pPr>
      <w:keepLines/>
      <w:keepNext/>
      <w:spacing w:before="320" w:after="200"/>
      <w:outlineLvl w:val="3"/>
    </w:pPr>
    <w:rPr>
      <w:rFonts w:ascii="Arial" w:hAnsi="Arial" w:eastAsia="Arial" w:cs="Arial"/>
      <w:b/>
      <w:bCs/>
      <w:sz w:val="26"/>
      <w:szCs w:val="26"/>
    </w:rPr>
  </w:style>
  <w:style w:type="paragraph" w:styleId="908" w:customStyle="1">
    <w:name w:val="标题 512"/>
    <w:basedOn w:val="825"/>
    <w:next w:val="825"/>
    <w:uiPriority w:val="0"/>
    <w:qFormat/>
    <w:pPr>
      <w:keepLines/>
      <w:keepNext/>
      <w:spacing w:before="320" w:after="200"/>
      <w:outlineLvl w:val="4"/>
    </w:pPr>
    <w:rPr>
      <w:rFonts w:ascii="Arial" w:hAnsi="Arial" w:eastAsia="Arial" w:cs="Arial"/>
      <w:b/>
      <w:bCs/>
      <w:sz w:val="24"/>
      <w:szCs w:val="24"/>
    </w:rPr>
  </w:style>
  <w:style w:type="paragraph" w:styleId="909" w:customStyle="1">
    <w:name w:val="标题 612"/>
    <w:basedOn w:val="825"/>
    <w:next w:val="825"/>
    <w:uiPriority w:val="0"/>
    <w:qFormat/>
    <w:pPr>
      <w:keepLines/>
      <w:keepNext/>
      <w:spacing w:before="320" w:after="200"/>
      <w:outlineLvl w:val="5"/>
    </w:pPr>
    <w:rPr>
      <w:rFonts w:ascii="Arial" w:hAnsi="Arial" w:eastAsia="Arial" w:cs="Arial"/>
      <w:b/>
      <w:bCs/>
      <w:sz w:val="22"/>
      <w:szCs w:val="22"/>
    </w:rPr>
  </w:style>
  <w:style w:type="paragraph" w:styleId="910" w:customStyle="1">
    <w:name w:val="标题 712"/>
    <w:basedOn w:val="825"/>
    <w:next w:val="825"/>
    <w:uiPriority w:val="0"/>
    <w:qFormat/>
    <w:pPr>
      <w:keepLines/>
      <w:keepNext/>
      <w:spacing w:before="320" w:after="200"/>
      <w:outlineLvl w:val="6"/>
    </w:pPr>
    <w:rPr>
      <w:rFonts w:ascii="Arial" w:hAnsi="Arial" w:eastAsia="Arial" w:cs="Arial"/>
      <w:b/>
      <w:bCs/>
      <w:i/>
      <w:iCs/>
      <w:sz w:val="22"/>
      <w:szCs w:val="22"/>
    </w:rPr>
  </w:style>
  <w:style w:type="paragraph" w:styleId="911" w:customStyle="1">
    <w:name w:val="标题 812"/>
    <w:basedOn w:val="825"/>
    <w:next w:val="825"/>
    <w:uiPriority w:val="0"/>
    <w:qFormat/>
    <w:pPr>
      <w:keepLines/>
      <w:keepNext/>
      <w:spacing w:before="320" w:after="200"/>
      <w:outlineLvl w:val="7"/>
    </w:pPr>
    <w:rPr>
      <w:rFonts w:ascii="Arial" w:hAnsi="Arial" w:eastAsia="Arial" w:cs="Arial"/>
      <w:i/>
      <w:iCs/>
      <w:sz w:val="22"/>
      <w:szCs w:val="22"/>
    </w:rPr>
  </w:style>
  <w:style w:type="paragraph" w:styleId="912" w:customStyle="1">
    <w:name w:val="标题 912"/>
    <w:basedOn w:val="825"/>
    <w:next w:val="825"/>
    <w:uiPriority w:val="0"/>
    <w:qFormat/>
    <w:pPr>
      <w:keepLines/>
      <w:keepNext/>
      <w:spacing w:before="320" w:after="200"/>
      <w:outlineLvl w:val="8"/>
    </w:pPr>
    <w:rPr>
      <w:rFonts w:ascii="Arial" w:hAnsi="Arial" w:eastAsia="Arial" w:cs="Arial"/>
      <w:i/>
      <w:iCs/>
      <w:sz w:val="21"/>
      <w:szCs w:val="21"/>
    </w:rPr>
  </w:style>
  <w:style w:type="character" w:styleId="913" w:customStyle="1">
    <w:name w:val="默认段落字体13"/>
    <w:link w:val="825"/>
    <w:uiPriority w:val="0"/>
    <w:qFormat/>
    <w:rPr>
      <w:rFonts w:ascii="Times New Roman" w:hAnsi="Times New Roman" w:eastAsia="宋体" w:cs="Times New Roman"/>
    </w:rPr>
  </w:style>
  <w:style w:type="table" w:styleId="914" w:customStyle="1">
    <w:name w:val="普通表格121"/>
    <w:uiPriority w:val="0"/>
    <w:qFormat/>
    <w:rPr>
      <w:rFonts w:ascii="Times New Roman" w:hAnsi="Times New Roman" w:eastAsia="宋体" w:cs="Times New Roman"/>
    </w:rPr>
    <w:tblPr/>
  </w:style>
  <w:style w:type="character" w:styleId="915" w:customStyle="1">
    <w:name w:val="引用 字符"/>
    <w:link w:val="916"/>
    <w:uiPriority w:val="0"/>
    <w:qFormat/>
    <w:rPr>
      <w:rFonts w:ascii="Times New Roman" w:hAnsi="Times New Roman" w:eastAsia="宋体" w:cs="Times New Roman"/>
      <w:i/>
    </w:rPr>
  </w:style>
  <w:style w:type="paragraph" w:styleId="916" w:customStyle="1">
    <w:name w:val="引用1"/>
    <w:basedOn w:val="825"/>
    <w:next w:val="825"/>
    <w:link w:val="915"/>
    <w:uiPriority w:val="0"/>
    <w:qFormat/>
    <w:pPr>
      <w:ind w:left="720" w:right="720"/>
    </w:pPr>
    <w:rPr>
      <w:rFonts w:ascii="Times New Roman" w:hAnsi="Times New Roman" w:eastAsia="宋体" w:cs="Times New Roman"/>
      <w:i/>
    </w:rPr>
  </w:style>
  <w:style w:type="character" w:styleId="917" w:customStyle="1">
    <w:name w:val="Caption Char"/>
    <w:link w:val="918"/>
    <w:uiPriority w:val="0"/>
    <w:qFormat/>
    <w:rPr>
      <w:rFonts w:ascii="Times New Roman" w:hAnsi="Times New Roman" w:eastAsia="宋体" w:cs="Times New Roman"/>
    </w:rPr>
  </w:style>
  <w:style w:type="paragraph" w:styleId="918" w:customStyle="1">
    <w:name w:val="页脚12"/>
    <w:basedOn w:val="825"/>
    <w:link w:val="917"/>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19" w:customStyle="1">
    <w:name w:val="标题 9 字符"/>
    <w:link w:val="920"/>
    <w:uiPriority w:val="0"/>
    <w:qFormat/>
    <w:rPr>
      <w:rFonts w:ascii="Arial" w:hAnsi="Arial" w:eastAsia="Arial" w:cs="Arial"/>
      <w:i/>
      <w:iCs/>
      <w:sz w:val="21"/>
      <w:szCs w:val="21"/>
    </w:rPr>
  </w:style>
  <w:style w:type="paragraph" w:styleId="920" w:customStyle="1">
    <w:name w:val="标题 91"/>
    <w:basedOn w:val="825"/>
    <w:next w:val="825"/>
    <w:link w:val="919"/>
    <w:uiPriority w:val="0"/>
    <w:qFormat/>
    <w:pPr>
      <w:keepLines/>
      <w:keepNext/>
      <w:spacing w:before="320" w:after="200"/>
      <w:outlineLvl w:val="8"/>
    </w:pPr>
    <w:rPr>
      <w:rFonts w:ascii="Arial" w:hAnsi="Arial" w:eastAsia="Arial" w:cs="Arial"/>
      <w:i/>
      <w:iCs/>
      <w:sz w:val="21"/>
      <w:szCs w:val="21"/>
    </w:rPr>
  </w:style>
  <w:style w:type="character" w:styleId="921" w:customStyle="1">
    <w:name w:val="副标题 字符"/>
    <w:link w:val="922"/>
    <w:uiPriority w:val="0"/>
    <w:qFormat/>
    <w:rPr>
      <w:rFonts w:ascii="Times New Roman" w:hAnsi="Times New Roman" w:eastAsia="宋体" w:cs="Times New Roman"/>
      <w:sz w:val="24"/>
      <w:szCs w:val="24"/>
    </w:rPr>
  </w:style>
  <w:style w:type="paragraph" w:styleId="922" w:customStyle="1">
    <w:name w:val="副标题1"/>
    <w:basedOn w:val="825"/>
    <w:next w:val="825"/>
    <w:link w:val="921"/>
    <w:uiPriority w:val="0"/>
    <w:qFormat/>
    <w:pPr>
      <w:spacing w:before="200" w:after="200"/>
    </w:pPr>
    <w:rPr>
      <w:rFonts w:ascii="Times New Roman" w:hAnsi="Times New Roman" w:eastAsia="宋体" w:cs="Times New Roman"/>
      <w:sz w:val="24"/>
      <w:szCs w:val="24"/>
    </w:rPr>
  </w:style>
  <w:style w:type="character" w:styleId="923" w:customStyle="1">
    <w:name w:val="脚注文本 字符"/>
    <w:link w:val="924"/>
    <w:uiPriority w:val="0"/>
    <w:qFormat/>
    <w:rPr>
      <w:rFonts w:ascii="Times New Roman" w:hAnsi="Times New Roman" w:eastAsia="宋体" w:cs="Times New Roman"/>
      <w:sz w:val="18"/>
    </w:rPr>
  </w:style>
  <w:style w:type="paragraph" w:styleId="924" w:customStyle="1">
    <w:name w:val="脚注文本11"/>
    <w:basedOn w:val="825"/>
    <w:link w:val="923"/>
    <w:uiPriority w:val="0"/>
    <w:qFormat/>
    <w:pPr>
      <w:spacing w:after="40" w:line="240" w:lineRule="auto"/>
    </w:pPr>
    <w:rPr>
      <w:rFonts w:ascii="Times New Roman" w:hAnsi="Times New Roman" w:eastAsia="宋体" w:cs="Times New Roman"/>
      <w:sz w:val="18"/>
    </w:rPr>
  </w:style>
  <w:style w:type="character" w:styleId="925" w:customStyle="1">
    <w:name w:val="尾注引用12"/>
    <w:link w:val="825"/>
    <w:uiPriority w:val="0"/>
    <w:qFormat/>
    <w:rPr>
      <w:rFonts w:ascii="Times New Roman" w:hAnsi="Times New Roman" w:eastAsia="宋体" w:cs="Times New Roman"/>
      <w:vertAlign w:val="superscript"/>
    </w:rPr>
  </w:style>
  <w:style w:type="character" w:styleId="926" w:customStyle="1">
    <w:name w:val="Heading 5 Char_6769fa77-6171-466f-983e-d120d8d4f5da"/>
    <w:link w:val="927"/>
    <w:uiPriority w:val="0"/>
    <w:qFormat/>
    <w:rPr>
      <w:rFonts w:ascii="Arial" w:hAnsi="Arial" w:eastAsia="Arial" w:cs="Arial"/>
      <w:b/>
      <w:bCs/>
      <w:sz w:val="24"/>
      <w:szCs w:val="24"/>
    </w:rPr>
  </w:style>
  <w:style w:type="paragraph" w:styleId="927" w:customStyle="1">
    <w:name w:val="标题 511"/>
    <w:basedOn w:val="825"/>
    <w:next w:val="825"/>
    <w:link w:val="926"/>
    <w:uiPriority w:val="0"/>
    <w:qFormat/>
    <w:pPr>
      <w:keepLines/>
      <w:keepNext/>
      <w:spacing w:before="320" w:after="200"/>
      <w:outlineLvl w:val="4"/>
    </w:pPr>
    <w:rPr>
      <w:rFonts w:ascii="Arial" w:hAnsi="Arial" w:eastAsia="Arial" w:cs="Arial"/>
      <w:b/>
      <w:bCs/>
      <w:sz w:val="24"/>
      <w:szCs w:val="24"/>
    </w:rPr>
  </w:style>
  <w:style w:type="character" w:styleId="928" w:customStyle="1">
    <w:name w:val="批注引用1"/>
    <w:link w:val="825"/>
    <w:uiPriority w:val="0"/>
    <w:qFormat/>
    <w:rPr>
      <w:rFonts w:ascii="Times New Roman" w:hAnsi="Times New Roman" w:eastAsia="宋体" w:cs="Times New Roman"/>
      <w:sz w:val="21"/>
      <w:szCs w:val="21"/>
    </w:rPr>
  </w:style>
  <w:style w:type="character" w:styleId="929" w:customStyle="1">
    <w:name w:val="font131"/>
    <w:link w:val="825"/>
    <w:uiPriority w:val="0"/>
    <w:qFormat/>
    <w:rPr>
      <w:rFonts w:hint="eastAsia" w:ascii="宋体" w:hAnsi="宋体" w:eastAsia="宋体" w:cs="宋体"/>
      <w:color w:val="000000"/>
      <w:sz w:val="20"/>
      <w:szCs w:val="20"/>
      <w:u w:val="none"/>
    </w:rPr>
  </w:style>
  <w:style w:type="character" w:styleId="930" w:customStyle="1">
    <w:name w:val="标题 4 字符"/>
    <w:link w:val="878"/>
    <w:uiPriority w:val="0"/>
    <w:qFormat/>
    <w:rPr>
      <w:rFonts w:ascii="Arial" w:hAnsi="Arial" w:eastAsia="Arial" w:cs="Arial"/>
      <w:b/>
      <w:bCs/>
      <w:sz w:val="26"/>
      <w:szCs w:val="26"/>
    </w:rPr>
  </w:style>
  <w:style w:type="paragraph" w:styleId="931" w:customStyle="1">
    <w:name w:val="正文111"/>
    <w:next w:val="9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2" w:customStyle="1">
    <w:name w:val="正文文本缩进1"/>
    <w:basedOn w:val="825"/>
    <w:next w:val="933"/>
    <w:uiPriority w:val="0"/>
    <w:qFormat/>
    <w:pPr>
      <w:ind w:left="420"/>
      <w:spacing w:after="120"/>
    </w:pPr>
    <w:rPr>
      <w:rFonts w:ascii="Calibri" w:hAnsi="Calibri" w:eastAsia="宋体" w:cs="Times New Roman"/>
    </w:rPr>
  </w:style>
  <w:style w:type="paragraph" w:styleId="933" w:customStyle="1">
    <w:name w:val="寄信人地址1"/>
    <w:uiPriority w:val="0"/>
    <w:qFormat/>
    <w:pPr>
      <w:jc w:val="both"/>
    </w:pPr>
    <w:rPr>
      <w:rFonts w:hint="default" w:ascii="Arial" w:hAnsi="Arial" w:eastAsia="宋体" w:cs="Times New Roman"/>
      <w:lang w:val="en-US" w:eastAsia="zh-CN" w:bidi="ar-SA"/>
    </w:rPr>
  </w:style>
  <w:style w:type="paragraph" w:styleId="934" w:customStyle="1">
    <w:name w:val="正文首行缩进11"/>
    <w:basedOn w:val="885"/>
    <w:next w:val="935"/>
    <w:uiPriority w:val="0"/>
    <w:qFormat/>
    <w:pPr>
      <w:ind w:firstLine="420"/>
    </w:pPr>
    <w:rPr>
      <w:rFonts w:ascii="仿宋_GB2312" w:eastAsia="仿宋_GB2312"/>
      <w:sz w:val="30"/>
      <w:szCs w:val="30"/>
    </w:rPr>
  </w:style>
  <w:style w:type="paragraph" w:styleId="935" w:customStyle="1">
    <w:name w:val="正文首行缩进 211"/>
    <w:basedOn w:val="936"/>
    <w:uiPriority w:val="99"/>
    <w:qFormat/>
    <w:pPr>
      <w:ind w:left="0" w:firstLine="420"/>
      <w:spacing w:after="0" w:line="360" w:lineRule="auto"/>
    </w:pPr>
    <w:rPr>
      <w:rFonts w:ascii="宋体" w:hAnsi="宋体"/>
    </w:rPr>
  </w:style>
  <w:style w:type="paragraph" w:styleId="936" w:customStyle="1">
    <w:name w:val="正文文本缩进11"/>
    <w:basedOn w:val="875"/>
    <w:next w:val="933"/>
    <w:uiPriority w:val="99"/>
    <w:qFormat/>
    <w:pPr>
      <w:ind w:left="420"/>
      <w:spacing w:after="120"/>
    </w:pPr>
  </w:style>
  <w:style w:type="paragraph" w:styleId="937" w:customStyle="1">
    <w:name w:val="寄信人地址11"/>
    <w:basedOn w:val="825"/>
    <w:uiPriority w:val="0"/>
    <w:qFormat/>
    <w:rPr>
      <w:rFonts w:ascii="Arial" w:hAnsi="Arial"/>
    </w:rPr>
  </w:style>
  <w:style w:type="paragraph" w:styleId="938" w:customStyle="1">
    <w:name w:val="正文文本111"/>
    <w:basedOn w:val="939"/>
    <w:next w:val="875"/>
    <w:uiPriority w:val="0"/>
    <w:qFormat/>
    <w:rPr>
      <w:rFonts w:ascii="楷体_GB2312" w:hAnsi="Arial" w:eastAsia="楷体_GB2312"/>
      <w:sz w:val="28"/>
      <w:szCs w:val="28"/>
      <w:lang w:eastAsia="en-US"/>
    </w:rPr>
  </w:style>
  <w:style w:type="paragraph" w:styleId="939" w:customStyle="1">
    <w:name w:val="正文1121"/>
    <w:next w:val="938"/>
    <w:uiPriority w:val="0"/>
    <w:qFormat/>
    <w:pPr>
      <w:jc w:val="both"/>
      <w:widowControl w:val="off"/>
    </w:pPr>
    <w:rPr>
      <w:rFonts w:hint="default" w:ascii="Calibri" w:hAnsi="Calibri" w:eastAsia="宋体" w:cs="Times New Roman"/>
      <w:sz w:val="21"/>
      <w:szCs w:val="24"/>
      <w:lang w:val="en-US" w:eastAsia="zh-CN" w:bidi="ar-SA"/>
    </w:rPr>
  </w:style>
  <w:style w:type="paragraph" w:styleId="940" w:customStyle="1">
    <w:name w:val="正文首行缩进1"/>
    <w:next w:val="873"/>
    <w:uiPriority w:val="0"/>
    <w:qFormat/>
    <w:pPr>
      <w:ind w:firstLine="200"/>
      <w:jc w:val="both"/>
      <w:spacing w:after="120" w:line="360" w:lineRule="auto"/>
      <w:widowControl w:val="off"/>
    </w:pPr>
    <w:rPr>
      <w:rFonts w:hint="default" w:ascii="仿宋_GB2312" w:hAnsi="Times New Roman" w:eastAsia="仿宋_GB2312" w:cs="Times New Roman"/>
      <w:sz w:val="30"/>
      <w:szCs w:val="30"/>
      <w:lang w:val="en-US" w:eastAsia="zh-CN" w:bidi="ar-SA"/>
    </w:rPr>
  </w:style>
  <w:style w:type="paragraph" w:styleId="941" w:customStyle="1">
    <w:name w:val="目录 111"/>
    <w:basedOn w:val="875"/>
    <w:next w:val="931"/>
    <w:uiPriority w:val="0"/>
    <w:qFormat/>
    <w:pPr>
      <w:ind w:left="0" w:right="0" w:firstLine="0"/>
      <w:spacing w:after="57"/>
    </w:pPr>
    <w:rPr>
      <w:rFonts w:ascii="Times New Roman" w:hAnsi="Times New Roman" w:eastAsia="宋体" w:cs="Times New Roman"/>
    </w:rPr>
  </w:style>
  <w:style w:type="character" w:styleId="942" w:customStyle="1">
    <w:name w:val="Intense Quote Char_50e69443-902c-46d8-bc5e-f95a68e86d1d"/>
    <w:link w:val="943"/>
    <w:uiPriority w:val="0"/>
    <w:qFormat/>
    <w:rPr>
      <w:rFonts w:ascii="Times New Roman" w:hAnsi="Times New Roman" w:eastAsia="宋体" w:cs="Times New Roman"/>
      <w:i/>
    </w:rPr>
  </w:style>
  <w:style w:type="paragraph" w:styleId="943" w:customStyle="1">
    <w:name w:val="明显引用"/>
    <w:basedOn w:val="825"/>
    <w:next w:val="825"/>
    <w:link w:val="94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44" w:customStyle="1">
    <w:name w:val="Heading 8 Char_6ba470d1-fac4-47b5-8d0f-e9065f3e762a"/>
    <w:link w:val="945"/>
    <w:uiPriority w:val="0"/>
    <w:qFormat/>
    <w:rPr>
      <w:rFonts w:ascii="Arial" w:hAnsi="Arial" w:eastAsia="Arial" w:cs="Arial"/>
      <w:i/>
      <w:iCs/>
      <w:sz w:val="22"/>
      <w:szCs w:val="22"/>
    </w:rPr>
  </w:style>
  <w:style w:type="paragraph" w:styleId="945" w:customStyle="1">
    <w:name w:val="标题 811"/>
    <w:basedOn w:val="825"/>
    <w:next w:val="825"/>
    <w:link w:val="944"/>
    <w:uiPriority w:val="0"/>
    <w:qFormat/>
    <w:pPr>
      <w:keepLines/>
      <w:keepNext/>
      <w:spacing w:before="320" w:after="200"/>
      <w:outlineLvl w:val="7"/>
    </w:pPr>
    <w:rPr>
      <w:rFonts w:ascii="Arial" w:hAnsi="Arial" w:eastAsia="Arial" w:cs="Arial"/>
      <w:i/>
      <w:iCs/>
      <w:sz w:val="22"/>
      <w:szCs w:val="22"/>
    </w:rPr>
  </w:style>
  <w:style w:type="character" w:styleId="946" w:customStyle="1">
    <w:name w:val="标题 3 字符"/>
    <w:link w:val="947"/>
    <w:uiPriority w:val="0"/>
    <w:qFormat/>
    <w:rPr>
      <w:rFonts w:ascii="Arial" w:hAnsi="Arial" w:eastAsia="Arial" w:cs="Arial"/>
      <w:sz w:val="30"/>
      <w:szCs w:val="30"/>
    </w:rPr>
  </w:style>
  <w:style w:type="paragraph" w:styleId="947" w:customStyle="1">
    <w:name w:val="标题 31"/>
    <w:basedOn w:val="825"/>
    <w:next w:val="825"/>
    <w:link w:val="946"/>
    <w:uiPriority w:val="0"/>
    <w:qFormat/>
    <w:pPr>
      <w:keepLines/>
      <w:keepNext/>
      <w:spacing w:before="320" w:after="200"/>
      <w:outlineLvl w:val="2"/>
    </w:pPr>
    <w:rPr>
      <w:rFonts w:ascii="Arial" w:hAnsi="Arial" w:eastAsia="Arial" w:cs="Arial"/>
      <w:sz w:val="30"/>
      <w:szCs w:val="30"/>
    </w:rPr>
  </w:style>
  <w:style w:type="character" w:styleId="948" w:customStyle="1">
    <w:name w:val="font11"/>
    <w:link w:val="825"/>
    <w:uiPriority w:val="0"/>
    <w:qFormat/>
    <w:rPr>
      <w:rFonts w:hint="eastAsia" w:ascii="黑体" w:hAnsi="宋体" w:eastAsia="黑体" w:cs="黑体"/>
      <w:color w:val="000000"/>
      <w:sz w:val="18"/>
      <w:szCs w:val="18"/>
      <w:u w:val="none"/>
    </w:rPr>
  </w:style>
  <w:style w:type="character" w:styleId="949" w:customStyle="1">
    <w:name w:val="超链接1"/>
    <w:link w:val="825"/>
    <w:uiPriority w:val="0"/>
    <w:qFormat/>
    <w:rPr>
      <w:rFonts w:ascii="Times New Roman" w:hAnsi="Times New Roman" w:eastAsia="宋体" w:cs="Times New Roman"/>
      <w:color w:val="0000ff"/>
      <w:u w:val="single"/>
    </w:rPr>
  </w:style>
  <w:style w:type="character" w:styleId="950" w:customStyle="1">
    <w:name w:val="标题 6 字符"/>
    <w:link w:val="951"/>
    <w:uiPriority w:val="0"/>
    <w:qFormat/>
    <w:rPr>
      <w:rFonts w:ascii="Arial" w:hAnsi="Arial" w:eastAsia="Arial" w:cs="Arial"/>
      <w:b/>
      <w:bCs/>
      <w:sz w:val="22"/>
      <w:szCs w:val="22"/>
    </w:rPr>
  </w:style>
  <w:style w:type="paragraph" w:styleId="951" w:customStyle="1">
    <w:name w:val="标题 61"/>
    <w:basedOn w:val="825"/>
    <w:next w:val="825"/>
    <w:link w:val="950"/>
    <w:uiPriority w:val="0"/>
    <w:qFormat/>
    <w:pPr>
      <w:keepLines/>
      <w:keepNext/>
      <w:spacing w:before="320" w:after="200"/>
      <w:outlineLvl w:val="5"/>
    </w:pPr>
    <w:rPr>
      <w:rFonts w:ascii="Arial" w:hAnsi="Arial" w:eastAsia="Arial" w:cs="Arial"/>
      <w:b/>
      <w:bCs/>
      <w:sz w:val="22"/>
      <w:szCs w:val="22"/>
    </w:rPr>
  </w:style>
  <w:style w:type="character" w:styleId="952" w:customStyle="1">
    <w:name w:val="Subtitle Char"/>
    <w:link w:val="953"/>
    <w:uiPriority w:val="0"/>
    <w:qFormat/>
    <w:rPr>
      <w:rFonts w:ascii="Times New Roman" w:hAnsi="Times New Roman" w:eastAsia="宋体" w:cs="Times New Roman"/>
      <w:sz w:val="24"/>
      <w:szCs w:val="24"/>
    </w:rPr>
  </w:style>
  <w:style w:type="paragraph" w:styleId="953" w:customStyle="1">
    <w:name w:val="副标题11"/>
    <w:basedOn w:val="825"/>
    <w:next w:val="825"/>
    <w:link w:val="952"/>
    <w:uiPriority w:val="0"/>
    <w:qFormat/>
    <w:pPr>
      <w:spacing w:before="200" w:after="200"/>
    </w:pPr>
    <w:rPr>
      <w:rFonts w:ascii="Times New Roman" w:hAnsi="Times New Roman" w:eastAsia="宋体" w:cs="Times New Roman"/>
      <w:sz w:val="24"/>
      <w:szCs w:val="24"/>
    </w:rPr>
  </w:style>
  <w:style w:type="character" w:styleId="954" w:customStyle="1">
    <w:name w:val="Endnote Text Char"/>
    <w:link w:val="955"/>
    <w:uiPriority w:val="0"/>
    <w:qFormat/>
    <w:rPr>
      <w:rFonts w:ascii="Times New Roman" w:hAnsi="Times New Roman" w:eastAsia="宋体" w:cs="Times New Roman"/>
      <w:sz w:val="20"/>
    </w:rPr>
  </w:style>
  <w:style w:type="paragraph" w:styleId="955" w:customStyle="1">
    <w:name w:val="尾注文本11"/>
    <w:basedOn w:val="825"/>
    <w:link w:val="954"/>
    <w:uiPriority w:val="0"/>
    <w:qFormat/>
    <w:pPr>
      <w:spacing w:after="0" w:line="240" w:lineRule="auto"/>
    </w:pPr>
    <w:rPr>
      <w:rFonts w:ascii="Times New Roman" w:hAnsi="Times New Roman" w:eastAsia="宋体" w:cs="Times New Roman"/>
      <w:sz w:val="20"/>
    </w:rPr>
  </w:style>
  <w:style w:type="character" w:styleId="956" w:customStyle="1">
    <w:name w:val="wyg1"/>
    <w:link w:val="825"/>
    <w:uiPriority w:val="0"/>
    <w:qFormat/>
    <w:rPr>
      <w:rFonts w:ascii="Times New Roman" w:hAnsi="Times New Roman" w:eastAsia="宋体" w:cs="Times New Roman"/>
      <w:color w:val="000000"/>
      <w:sz w:val="20"/>
      <w:szCs w:val="20"/>
      <w:u w:val="none"/>
    </w:rPr>
  </w:style>
  <w:style w:type="character" w:styleId="957" w:customStyle="1">
    <w:name w:val="脚注引用111"/>
    <w:link w:val="825"/>
    <w:uiPriority w:val="0"/>
    <w:qFormat/>
    <w:rPr>
      <w:rFonts w:ascii="Times New Roman" w:hAnsi="Times New Roman" w:eastAsia="宋体" w:cs="Times New Roman"/>
      <w:vertAlign w:val="superscript"/>
    </w:rPr>
  </w:style>
  <w:style w:type="character" w:styleId="958" w:customStyle="1">
    <w:name w:val="Heading 4 Char_012047ba-673d-46d3-92ac-271a9f0e3e83"/>
    <w:link w:val="959"/>
    <w:uiPriority w:val="0"/>
    <w:qFormat/>
    <w:rPr>
      <w:rFonts w:ascii="Arial" w:hAnsi="Arial" w:eastAsia="Arial" w:cs="Arial"/>
      <w:b/>
      <w:bCs/>
      <w:sz w:val="26"/>
      <w:szCs w:val="26"/>
    </w:rPr>
  </w:style>
  <w:style w:type="paragraph" w:styleId="959" w:customStyle="1">
    <w:name w:val="标题 411"/>
    <w:basedOn w:val="825"/>
    <w:next w:val="825"/>
    <w:link w:val="958"/>
    <w:uiPriority w:val="0"/>
    <w:qFormat/>
    <w:pPr>
      <w:keepLines/>
      <w:keepNext/>
      <w:spacing w:before="320" w:after="200"/>
      <w:outlineLvl w:val="3"/>
    </w:pPr>
    <w:rPr>
      <w:rFonts w:ascii="Arial" w:hAnsi="Arial" w:eastAsia="Arial" w:cs="Arial"/>
      <w:b/>
      <w:bCs/>
      <w:sz w:val="26"/>
      <w:szCs w:val="26"/>
    </w:rPr>
  </w:style>
  <w:style w:type="character" w:styleId="960" w:customStyle="1">
    <w:name w:val="批注文字 字符"/>
    <w:link w:val="961"/>
    <w:uiPriority w:val="0"/>
    <w:qFormat/>
    <w:rPr>
      <w:rFonts w:ascii="Times New Roman" w:hAnsi="Times New Roman" w:eastAsia="宋体" w:cs="Times New Roman"/>
      <w:sz w:val="21"/>
      <w:szCs w:val="24"/>
    </w:rPr>
  </w:style>
  <w:style w:type="paragraph" w:styleId="961" w:customStyle="1">
    <w:name w:val="批注文字1"/>
    <w:basedOn w:val="825"/>
    <w:link w:val="960"/>
    <w:uiPriority w:val="0"/>
    <w:qFormat/>
    <w:pPr>
      <w:jc w:val="left"/>
    </w:pPr>
    <w:rPr>
      <w:rFonts w:ascii="Times New Roman" w:hAnsi="Times New Roman" w:eastAsia="宋体" w:cs="Times New Roman"/>
    </w:rPr>
  </w:style>
  <w:style w:type="character" w:styleId="962" w:customStyle="1">
    <w:name w:val="批注主题 字符"/>
    <w:link w:val="963"/>
    <w:uiPriority w:val="0"/>
    <w:qFormat/>
    <w:rPr>
      <w:rFonts w:ascii="Times New Roman" w:hAnsi="Times New Roman" w:eastAsia="宋体" w:cs="Times New Roman"/>
      <w:b/>
      <w:bCs/>
      <w:sz w:val="21"/>
      <w:szCs w:val="24"/>
    </w:rPr>
  </w:style>
  <w:style w:type="paragraph" w:styleId="963" w:customStyle="1">
    <w:name w:val="批注主题1"/>
    <w:basedOn w:val="961"/>
    <w:next w:val="961"/>
    <w:link w:val="962"/>
    <w:uiPriority w:val="0"/>
    <w:qFormat/>
    <w:rPr>
      <w:rFonts w:ascii="Times New Roman" w:hAnsi="Times New Roman" w:eastAsia="宋体" w:cs="Times New Roman"/>
      <w:b/>
      <w:bCs/>
    </w:rPr>
  </w:style>
  <w:style w:type="character" w:styleId="964" w:customStyle="1">
    <w:name w:val="页脚 字符"/>
    <w:link w:val="965"/>
    <w:uiPriority w:val="0"/>
    <w:qFormat/>
    <w:rPr>
      <w:rFonts w:ascii="Times New Roman" w:hAnsi="Times New Roman" w:eastAsia="宋体" w:cs="Times New Roman"/>
    </w:rPr>
  </w:style>
  <w:style w:type="paragraph" w:styleId="965" w:customStyle="1">
    <w:name w:val="页脚11"/>
    <w:basedOn w:val="825"/>
    <w:link w:val="964"/>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66" w:customStyle="1">
    <w:name w:val="脚注引用1"/>
    <w:link w:val="825"/>
    <w:uiPriority w:val="0"/>
    <w:qFormat/>
    <w:rPr>
      <w:rFonts w:ascii="Times New Roman" w:hAnsi="Times New Roman" w:eastAsia="宋体" w:cs="Times New Roman"/>
      <w:vertAlign w:val="superscript"/>
    </w:rPr>
  </w:style>
  <w:style w:type="character" w:styleId="967" w:customStyle="1">
    <w:name w:val="尾注文本 字符"/>
    <w:link w:val="968"/>
    <w:uiPriority w:val="0"/>
    <w:qFormat/>
    <w:rPr>
      <w:rFonts w:ascii="Times New Roman" w:hAnsi="Times New Roman" w:eastAsia="宋体" w:cs="Times New Roman"/>
      <w:sz w:val="20"/>
    </w:rPr>
  </w:style>
  <w:style w:type="paragraph" w:styleId="968" w:customStyle="1">
    <w:name w:val="尾注文本1"/>
    <w:basedOn w:val="825"/>
    <w:link w:val="967"/>
    <w:uiPriority w:val="0"/>
    <w:qFormat/>
    <w:pPr>
      <w:spacing w:after="0" w:line="240" w:lineRule="auto"/>
    </w:pPr>
    <w:rPr>
      <w:rFonts w:ascii="Times New Roman" w:hAnsi="Times New Roman" w:eastAsia="宋体" w:cs="Times New Roman"/>
      <w:sz w:val="20"/>
    </w:rPr>
  </w:style>
  <w:style w:type="character" w:styleId="969" w:customStyle="1">
    <w:name w:val="超链接11"/>
    <w:link w:val="825"/>
    <w:uiPriority w:val="0"/>
    <w:qFormat/>
    <w:rPr>
      <w:rFonts w:ascii="Times New Roman" w:hAnsi="Times New Roman" w:eastAsia="宋体" w:cs="Times New Roman"/>
      <w:color w:val="0000ff"/>
      <w:u w:val="single"/>
    </w:rPr>
  </w:style>
  <w:style w:type="character" w:styleId="970" w:customStyle="1">
    <w:name w:val="Heading 9 Char_6076de4b-579b-46a8-aabd-50aeeceff12a"/>
    <w:link w:val="971"/>
    <w:uiPriority w:val="0"/>
    <w:qFormat/>
    <w:rPr>
      <w:rFonts w:ascii="Arial" w:hAnsi="Arial" w:eastAsia="Arial" w:cs="Arial"/>
      <w:i/>
      <w:iCs/>
      <w:sz w:val="21"/>
      <w:szCs w:val="21"/>
    </w:rPr>
  </w:style>
  <w:style w:type="paragraph" w:styleId="971" w:customStyle="1">
    <w:name w:val="标题 911"/>
    <w:basedOn w:val="825"/>
    <w:next w:val="825"/>
    <w:link w:val="970"/>
    <w:uiPriority w:val="0"/>
    <w:qFormat/>
    <w:pPr>
      <w:keepLines/>
      <w:keepNext/>
      <w:spacing w:before="320" w:after="200"/>
      <w:outlineLvl w:val="8"/>
    </w:pPr>
    <w:rPr>
      <w:rFonts w:ascii="Arial" w:hAnsi="Arial" w:eastAsia="Arial" w:cs="Arial"/>
      <w:i/>
      <w:iCs/>
      <w:sz w:val="21"/>
      <w:szCs w:val="21"/>
    </w:rPr>
  </w:style>
  <w:style w:type="character" w:styleId="972" w:customStyle="1">
    <w:name w:val="尾注引用11"/>
    <w:link w:val="825"/>
    <w:uiPriority w:val="0"/>
    <w:qFormat/>
    <w:rPr>
      <w:rFonts w:ascii="Times New Roman" w:hAnsi="Times New Roman" w:eastAsia="宋体" w:cs="Times New Roman"/>
      <w:vertAlign w:val="superscript"/>
    </w:rPr>
  </w:style>
  <w:style w:type="character" w:styleId="973" w:customStyle="1">
    <w:name w:val="Footnote Text Char"/>
    <w:link w:val="974"/>
    <w:uiPriority w:val="0"/>
    <w:qFormat/>
    <w:rPr>
      <w:rFonts w:ascii="Times New Roman" w:hAnsi="Times New Roman" w:eastAsia="宋体" w:cs="Times New Roman"/>
      <w:sz w:val="18"/>
    </w:rPr>
  </w:style>
  <w:style w:type="paragraph" w:styleId="974" w:customStyle="1">
    <w:name w:val="脚注文本12"/>
    <w:basedOn w:val="825"/>
    <w:link w:val="973"/>
    <w:uiPriority w:val="0"/>
    <w:qFormat/>
    <w:pPr>
      <w:spacing w:after="40" w:line="240" w:lineRule="auto"/>
    </w:pPr>
    <w:rPr>
      <w:rFonts w:ascii="Times New Roman" w:hAnsi="Times New Roman" w:eastAsia="宋体" w:cs="Times New Roman"/>
      <w:sz w:val="18"/>
    </w:rPr>
  </w:style>
  <w:style w:type="character" w:styleId="975" w:customStyle="1">
    <w:name w:val="Heading 3 Char_c0a1f36e-5b13-4afa-8aed-b8aadc56324b"/>
    <w:link w:val="976"/>
    <w:uiPriority w:val="0"/>
    <w:qFormat/>
    <w:rPr>
      <w:rFonts w:ascii="Arial" w:hAnsi="Arial" w:eastAsia="Arial" w:cs="Arial"/>
      <w:sz w:val="30"/>
      <w:szCs w:val="30"/>
    </w:rPr>
  </w:style>
  <w:style w:type="paragraph" w:styleId="976" w:customStyle="1">
    <w:name w:val="标题 311"/>
    <w:basedOn w:val="825"/>
    <w:next w:val="825"/>
    <w:link w:val="975"/>
    <w:uiPriority w:val="0"/>
    <w:qFormat/>
    <w:pPr>
      <w:keepLines/>
      <w:keepNext/>
      <w:spacing w:before="320" w:after="200"/>
      <w:outlineLvl w:val="2"/>
    </w:pPr>
    <w:rPr>
      <w:rFonts w:ascii="Arial" w:hAnsi="Arial" w:eastAsia="Arial" w:cs="Arial"/>
      <w:sz w:val="30"/>
      <w:szCs w:val="30"/>
    </w:rPr>
  </w:style>
  <w:style w:type="character" w:styleId="977" w:customStyle="1">
    <w:name w:val="超链接12"/>
    <w:link w:val="825"/>
    <w:uiPriority w:val="0"/>
    <w:qFormat/>
    <w:rPr>
      <w:rFonts w:ascii="Times New Roman" w:hAnsi="Times New Roman" w:eastAsia="宋体" w:cs="Times New Roman"/>
      <w:color w:val="0000ff"/>
      <w:u w:val="single"/>
    </w:rPr>
  </w:style>
  <w:style w:type="character" w:styleId="978" w:customStyle="1">
    <w:name w:val="Header Char_9a3268ba-13d4-426a-ad30-9bdf1b7b82c6"/>
    <w:link w:val="979"/>
    <w:uiPriority w:val="0"/>
    <w:qFormat/>
    <w:rPr>
      <w:rFonts w:ascii="Times New Roman" w:hAnsi="Times New Roman" w:eastAsia="宋体" w:cs="Times New Roman"/>
    </w:rPr>
  </w:style>
  <w:style w:type="paragraph" w:styleId="979" w:customStyle="1">
    <w:name w:val="页眉12"/>
    <w:basedOn w:val="825"/>
    <w:link w:val="978"/>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980" w:customStyle="1">
    <w:name w:val="标题 7 字符"/>
    <w:link w:val="981"/>
    <w:uiPriority w:val="0"/>
    <w:qFormat/>
    <w:rPr>
      <w:rFonts w:ascii="Arial" w:hAnsi="Arial" w:eastAsia="Arial" w:cs="Arial"/>
      <w:b/>
      <w:bCs/>
      <w:i/>
      <w:iCs/>
      <w:sz w:val="22"/>
      <w:szCs w:val="22"/>
    </w:rPr>
  </w:style>
  <w:style w:type="paragraph" w:styleId="981" w:customStyle="1">
    <w:name w:val="标题 71"/>
    <w:basedOn w:val="825"/>
    <w:next w:val="825"/>
    <w:link w:val="980"/>
    <w:uiPriority w:val="0"/>
    <w:qFormat/>
    <w:pPr>
      <w:keepLines/>
      <w:keepNext/>
      <w:spacing w:before="320" w:after="200"/>
      <w:outlineLvl w:val="6"/>
    </w:pPr>
    <w:rPr>
      <w:rFonts w:ascii="Arial" w:hAnsi="Arial" w:eastAsia="Arial" w:cs="Arial"/>
      <w:b/>
      <w:bCs/>
      <w:i/>
      <w:iCs/>
      <w:sz w:val="22"/>
      <w:szCs w:val="22"/>
    </w:rPr>
  </w:style>
  <w:style w:type="character" w:styleId="982" w:customStyle="1">
    <w:name w:val="Footer Char_c9368a12-fdba-451e-b96a-cb03134ed7f5"/>
    <w:link w:val="825"/>
    <w:uiPriority w:val="0"/>
    <w:qFormat/>
    <w:rPr>
      <w:rFonts w:ascii="Times New Roman" w:hAnsi="Times New Roman" w:eastAsia="宋体" w:cs="Times New Roman"/>
    </w:rPr>
  </w:style>
  <w:style w:type="character" w:styleId="983" w:customStyle="1">
    <w:name w:val="超链接2"/>
    <w:link w:val="825"/>
    <w:uiPriority w:val="0"/>
    <w:qFormat/>
    <w:rPr>
      <w:rFonts w:ascii="Times New Roman" w:hAnsi="Times New Roman" w:eastAsia="宋体" w:cs="Times New Roman"/>
      <w:color w:val="0000ff"/>
      <w:u w:val="single"/>
    </w:rPr>
  </w:style>
  <w:style w:type="character" w:styleId="984" w:customStyle="1">
    <w:name w:val="明显引用 字符"/>
    <w:link w:val="985"/>
    <w:uiPriority w:val="0"/>
    <w:qFormat/>
    <w:rPr>
      <w:rFonts w:ascii="Times New Roman" w:hAnsi="Times New Roman" w:eastAsia="宋体" w:cs="Times New Roman"/>
      <w:i/>
    </w:rPr>
  </w:style>
  <w:style w:type="paragraph" w:styleId="985" w:customStyle="1">
    <w:name w:val="明显引用1"/>
    <w:basedOn w:val="825"/>
    <w:next w:val="825"/>
    <w:link w:val="984"/>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rPr>
  </w:style>
  <w:style w:type="character" w:styleId="986" w:customStyle="1">
    <w:name w:val="标题 8 字符"/>
    <w:link w:val="987"/>
    <w:uiPriority w:val="0"/>
    <w:qFormat/>
    <w:rPr>
      <w:rFonts w:ascii="Arial" w:hAnsi="Arial" w:eastAsia="Arial" w:cs="Arial"/>
      <w:i/>
      <w:iCs/>
      <w:sz w:val="22"/>
      <w:szCs w:val="22"/>
    </w:rPr>
  </w:style>
  <w:style w:type="paragraph" w:styleId="987" w:customStyle="1">
    <w:name w:val="标题 81"/>
    <w:basedOn w:val="825"/>
    <w:next w:val="825"/>
    <w:link w:val="986"/>
    <w:uiPriority w:val="0"/>
    <w:qFormat/>
    <w:pPr>
      <w:keepLines/>
      <w:keepNext/>
      <w:spacing w:before="320" w:after="200"/>
      <w:outlineLvl w:val="7"/>
    </w:pPr>
    <w:rPr>
      <w:rFonts w:ascii="Arial" w:hAnsi="Arial" w:eastAsia="Arial" w:cs="Arial"/>
      <w:i/>
      <w:iCs/>
      <w:sz w:val="22"/>
      <w:szCs w:val="22"/>
    </w:rPr>
  </w:style>
  <w:style w:type="character" w:styleId="988" w:customStyle="1">
    <w:name w:val="默认段落字体12"/>
    <w:link w:val="825"/>
    <w:uiPriority w:val="0"/>
    <w:qFormat/>
    <w:rPr>
      <w:rFonts w:ascii="Times New Roman" w:hAnsi="Times New Roman" w:eastAsia="宋体" w:cs="Times New Roman"/>
    </w:rPr>
  </w:style>
  <w:style w:type="character" w:styleId="989" w:customStyle="1">
    <w:name w:val="批注框文本 字符"/>
    <w:link w:val="990"/>
    <w:uiPriority w:val="0"/>
    <w:qFormat/>
    <w:rPr>
      <w:rFonts w:ascii="Times New Roman" w:hAnsi="Times New Roman" w:eastAsia="宋体" w:cs="Times New Roman"/>
      <w:sz w:val="18"/>
      <w:szCs w:val="18"/>
    </w:rPr>
  </w:style>
  <w:style w:type="paragraph" w:styleId="990" w:customStyle="1">
    <w:name w:val="批注框文本1"/>
    <w:basedOn w:val="825"/>
    <w:link w:val="989"/>
    <w:uiPriority w:val="0"/>
    <w:qFormat/>
    <w:rPr>
      <w:rFonts w:ascii="Times New Roman" w:hAnsi="Times New Roman" w:eastAsia="宋体" w:cs="Times New Roman"/>
      <w:sz w:val="18"/>
      <w:szCs w:val="18"/>
    </w:rPr>
  </w:style>
  <w:style w:type="character" w:styleId="991" w:customStyle="1">
    <w:name w:val="Heading 2 Char_1743c365-d700-47b3-b37d-12138ca16f61"/>
    <w:link w:val="992"/>
    <w:uiPriority w:val="0"/>
    <w:qFormat/>
    <w:rPr>
      <w:rFonts w:ascii="Arial" w:hAnsi="Arial" w:eastAsia="Arial" w:cs="Arial"/>
      <w:sz w:val="34"/>
    </w:rPr>
  </w:style>
  <w:style w:type="paragraph" w:styleId="992" w:customStyle="1">
    <w:name w:val="标题 212"/>
    <w:basedOn w:val="825"/>
    <w:next w:val="825"/>
    <w:link w:val="991"/>
    <w:uiPriority w:val="0"/>
    <w:qFormat/>
    <w:pPr>
      <w:keepLines/>
      <w:keepNext/>
      <w:spacing w:before="360" w:after="200"/>
      <w:outlineLvl w:val="1"/>
    </w:pPr>
    <w:rPr>
      <w:rFonts w:ascii="Arial" w:hAnsi="Arial" w:eastAsia="Arial" w:cs="Arial"/>
      <w:sz w:val="34"/>
    </w:rPr>
  </w:style>
  <w:style w:type="character" w:styleId="993" w:customStyle="1">
    <w:name w:val="标题 1 字符"/>
    <w:link w:val="825"/>
    <w:uiPriority w:val="0"/>
    <w:qFormat/>
    <w:rPr>
      <w:rFonts w:ascii="Arial" w:hAnsi="Arial" w:eastAsia="Arial" w:cs="Arial"/>
      <w:sz w:val="40"/>
      <w:szCs w:val="40"/>
    </w:rPr>
  </w:style>
  <w:style w:type="character" w:styleId="994" w:customStyle="1">
    <w:name w:val="标题 2 字符"/>
    <w:link w:val="995"/>
    <w:uiPriority w:val="0"/>
    <w:qFormat/>
    <w:rPr>
      <w:rFonts w:ascii="Arial" w:hAnsi="Arial" w:eastAsia="Arial" w:cs="Arial"/>
      <w:sz w:val="34"/>
    </w:rPr>
  </w:style>
  <w:style w:type="paragraph" w:styleId="995" w:customStyle="1">
    <w:name w:val="标题 211"/>
    <w:basedOn w:val="996"/>
    <w:next w:val="872"/>
    <w:link w:val="994"/>
    <w:uiPriority w:val="0"/>
    <w:qFormat/>
    <w:pPr>
      <w:keepLines/>
      <w:keepNext/>
      <w:spacing w:before="360" w:after="200"/>
      <w:outlineLvl w:val="1"/>
    </w:pPr>
    <w:rPr>
      <w:rFonts w:ascii="Arial" w:hAnsi="Arial" w:eastAsia="Arial" w:cs="Arial"/>
      <w:sz w:val="34"/>
    </w:rPr>
  </w:style>
  <w:style w:type="paragraph" w:styleId="996" w:customStyle="1">
    <w:name w:val="正文1111"/>
    <w:next w:val="995"/>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97" w:customStyle="1">
    <w:name w:val="font21"/>
    <w:link w:val="825"/>
    <w:uiPriority w:val="0"/>
    <w:qFormat/>
    <w:rPr>
      <w:rFonts w:hint="eastAsia" w:ascii="宋体" w:hAnsi="宋体" w:eastAsia="宋体" w:cs="宋体"/>
      <w:b/>
      <w:bCs/>
      <w:color w:val="000000"/>
      <w:sz w:val="28"/>
      <w:szCs w:val="28"/>
      <w:u w:val="none"/>
    </w:rPr>
  </w:style>
  <w:style w:type="character" w:styleId="998" w:customStyle="1">
    <w:name w:val="Heading 7 Char_dbbf7fc6-722d-41fb-99a8-bcca7f7fc0ae"/>
    <w:link w:val="999"/>
    <w:uiPriority w:val="0"/>
    <w:qFormat/>
    <w:rPr>
      <w:rFonts w:ascii="Arial" w:hAnsi="Arial" w:eastAsia="Arial" w:cs="Arial"/>
      <w:b/>
      <w:bCs/>
      <w:i/>
      <w:iCs/>
      <w:sz w:val="22"/>
      <w:szCs w:val="22"/>
    </w:rPr>
  </w:style>
  <w:style w:type="paragraph" w:styleId="999" w:customStyle="1">
    <w:name w:val="标题 711"/>
    <w:basedOn w:val="825"/>
    <w:next w:val="825"/>
    <w:link w:val="998"/>
    <w:uiPriority w:val="0"/>
    <w:qFormat/>
    <w:pPr>
      <w:keepLines/>
      <w:keepNext/>
      <w:spacing w:before="320" w:after="200"/>
      <w:outlineLvl w:val="6"/>
    </w:pPr>
    <w:rPr>
      <w:rFonts w:ascii="Arial" w:hAnsi="Arial" w:eastAsia="Arial" w:cs="Arial"/>
      <w:b/>
      <w:bCs/>
      <w:i/>
      <w:iCs/>
      <w:sz w:val="22"/>
      <w:szCs w:val="22"/>
    </w:rPr>
  </w:style>
  <w:style w:type="character" w:styleId="1000" w:customStyle="1">
    <w:name w:val="Heading 6 Char_840aa25f-b847-4ac5-9212-a9ec8369eb09"/>
    <w:link w:val="1001"/>
    <w:uiPriority w:val="0"/>
    <w:qFormat/>
    <w:rPr>
      <w:rFonts w:ascii="Arial" w:hAnsi="Arial" w:eastAsia="Arial" w:cs="Arial"/>
      <w:b/>
      <w:bCs/>
      <w:sz w:val="22"/>
      <w:szCs w:val="22"/>
    </w:rPr>
  </w:style>
  <w:style w:type="paragraph" w:styleId="1001" w:customStyle="1">
    <w:name w:val="标题 611"/>
    <w:basedOn w:val="825"/>
    <w:next w:val="825"/>
    <w:link w:val="1000"/>
    <w:uiPriority w:val="0"/>
    <w:qFormat/>
    <w:pPr>
      <w:keepLines/>
      <w:keepNext/>
      <w:spacing w:before="320" w:after="200"/>
      <w:outlineLvl w:val="5"/>
    </w:pPr>
    <w:rPr>
      <w:rFonts w:ascii="Arial" w:hAnsi="Arial" w:eastAsia="Arial" w:cs="Arial"/>
      <w:b/>
      <w:bCs/>
      <w:sz w:val="22"/>
      <w:szCs w:val="22"/>
    </w:rPr>
  </w:style>
  <w:style w:type="character" w:styleId="1002" w:customStyle="1">
    <w:name w:val="脚注引用11"/>
    <w:link w:val="825"/>
    <w:uiPriority w:val="0"/>
    <w:qFormat/>
    <w:rPr>
      <w:rFonts w:ascii="Times New Roman" w:hAnsi="Times New Roman" w:eastAsia="宋体" w:cs="Times New Roman"/>
      <w:vertAlign w:val="superscript"/>
    </w:rPr>
  </w:style>
  <w:style w:type="character" w:styleId="1003" w:customStyle="1">
    <w:name w:val="页眉 字符"/>
    <w:link w:val="1004"/>
    <w:uiPriority w:val="0"/>
    <w:qFormat/>
    <w:rPr>
      <w:rFonts w:ascii="Times New Roman" w:hAnsi="Times New Roman" w:eastAsia="宋体" w:cs="Times New Roman"/>
    </w:rPr>
  </w:style>
  <w:style w:type="paragraph" w:styleId="1004" w:customStyle="1">
    <w:name w:val="页眉11"/>
    <w:basedOn w:val="825"/>
    <w:link w:val="1003"/>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character" w:styleId="1005" w:customStyle="1">
    <w:name w:val="默认段落字体11"/>
    <w:link w:val="825"/>
    <w:uiPriority w:val="0"/>
    <w:qFormat/>
    <w:rPr>
      <w:rFonts w:ascii="Times New Roman" w:hAnsi="Times New Roman" w:eastAsia="宋体" w:cs="Times New Roman"/>
    </w:rPr>
  </w:style>
  <w:style w:type="character" w:styleId="1006" w:customStyle="1">
    <w:name w:val="标题 字符"/>
    <w:link w:val="1007"/>
    <w:uiPriority w:val="0"/>
    <w:qFormat/>
    <w:rPr>
      <w:rFonts w:ascii="Times New Roman" w:hAnsi="Times New Roman" w:eastAsia="宋体" w:cs="Times New Roman"/>
      <w:sz w:val="48"/>
      <w:szCs w:val="48"/>
    </w:rPr>
  </w:style>
  <w:style w:type="paragraph" w:styleId="1007" w:customStyle="1">
    <w:name w:val="标题1"/>
    <w:basedOn w:val="825"/>
    <w:next w:val="825"/>
    <w:link w:val="1006"/>
    <w:uiPriority w:val="0"/>
    <w:qFormat/>
    <w:pPr>
      <w:contextualSpacing/>
      <w:spacing w:before="300" w:after="200"/>
    </w:pPr>
    <w:rPr>
      <w:rFonts w:ascii="Times New Roman" w:hAnsi="Times New Roman" w:eastAsia="宋体" w:cs="Times New Roman"/>
      <w:sz w:val="48"/>
      <w:szCs w:val="48"/>
    </w:rPr>
  </w:style>
  <w:style w:type="character" w:styleId="1008" w:customStyle="1">
    <w:name w:val="font121"/>
    <w:link w:val="825"/>
    <w:uiPriority w:val="0"/>
    <w:qFormat/>
    <w:rPr>
      <w:rFonts w:hint="eastAsia" w:ascii="宋体" w:hAnsi="宋体" w:eastAsia="宋体" w:cs="宋体"/>
      <w:color w:val="000000"/>
      <w:sz w:val="18"/>
      <w:szCs w:val="18"/>
      <w:u w:val="none"/>
    </w:rPr>
  </w:style>
  <w:style w:type="character" w:styleId="1009" w:customStyle="1">
    <w:name w:val="Heading 1 Char_266bf9a4-41e9-4c63-9378-4b914de38d5e"/>
    <w:link w:val="1010"/>
    <w:uiPriority w:val="0"/>
    <w:qFormat/>
    <w:rPr>
      <w:rFonts w:ascii="Arial" w:hAnsi="Arial" w:eastAsia="Arial" w:cs="Arial"/>
      <w:sz w:val="40"/>
      <w:szCs w:val="40"/>
    </w:rPr>
  </w:style>
  <w:style w:type="paragraph" w:styleId="1010" w:customStyle="1">
    <w:name w:val="标题 112"/>
    <w:basedOn w:val="825"/>
    <w:next w:val="825"/>
    <w:link w:val="1009"/>
    <w:uiPriority w:val="0"/>
    <w:qFormat/>
    <w:pPr>
      <w:keepLines/>
      <w:keepNext/>
      <w:spacing w:before="480" w:after="200"/>
      <w:outlineLvl w:val="0"/>
    </w:pPr>
    <w:rPr>
      <w:rFonts w:ascii="Arial" w:hAnsi="Arial" w:eastAsia="Arial" w:cs="Arial"/>
      <w:sz w:val="40"/>
      <w:szCs w:val="40"/>
    </w:rPr>
  </w:style>
  <w:style w:type="character" w:styleId="1011" w:customStyle="1">
    <w:name w:val="NormalCharacter1"/>
    <w:link w:val="825"/>
    <w:uiPriority w:val="0"/>
    <w:qFormat/>
    <w:rPr>
      <w:rFonts w:ascii="Times New Roman" w:hAnsi="Times New Roman" w:eastAsia="宋体" w:cs="Times New Roman"/>
      <w:sz w:val="28"/>
      <w:lang w:val="en-US" w:eastAsia="zh-CN" w:bidi="ar-SA"/>
    </w:rPr>
  </w:style>
  <w:style w:type="character" w:styleId="1012" w:customStyle="1">
    <w:name w:val="Title Char_b7599942-a54c-4621-8948-069c6b6818da"/>
    <w:link w:val="1013"/>
    <w:uiPriority w:val="0"/>
    <w:qFormat/>
    <w:rPr>
      <w:rFonts w:ascii="Times New Roman" w:hAnsi="Times New Roman" w:eastAsia="宋体" w:cs="Times New Roman"/>
      <w:sz w:val="48"/>
      <w:szCs w:val="48"/>
    </w:rPr>
  </w:style>
  <w:style w:type="paragraph" w:styleId="1013" w:customStyle="1">
    <w:name w:val="标题11"/>
    <w:basedOn w:val="825"/>
    <w:next w:val="825"/>
    <w:link w:val="1012"/>
    <w:uiPriority w:val="0"/>
    <w:qFormat/>
    <w:pPr>
      <w:contextualSpacing/>
      <w:spacing w:before="300" w:after="200"/>
    </w:pPr>
    <w:rPr>
      <w:rFonts w:ascii="Times New Roman" w:hAnsi="Times New Roman" w:eastAsia="宋体" w:cs="Times New Roman"/>
      <w:sz w:val="48"/>
      <w:szCs w:val="48"/>
    </w:rPr>
  </w:style>
  <w:style w:type="character" w:styleId="1014" w:customStyle="1">
    <w:name w:val="默认段落字体1"/>
    <w:link w:val="825"/>
    <w:uiPriority w:val="0"/>
    <w:qFormat/>
    <w:rPr>
      <w:rFonts w:ascii="Times New Roman" w:hAnsi="Times New Roman" w:eastAsia="宋体" w:cs="Times New Roman"/>
    </w:rPr>
  </w:style>
  <w:style w:type="character" w:styleId="1015" w:customStyle="1">
    <w:name w:val="Quote Char_633b1a14-41f5-4333-b896-67ef2766c65f"/>
    <w:link w:val="1016"/>
    <w:uiPriority w:val="0"/>
    <w:qFormat/>
    <w:rPr>
      <w:rFonts w:ascii="Times New Roman" w:hAnsi="Times New Roman" w:eastAsia="宋体" w:cs="Times New Roman"/>
      <w:i/>
    </w:rPr>
  </w:style>
  <w:style w:type="paragraph" w:styleId="1016" w:customStyle="1">
    <w:name w:val="引用"/>
    <w:basedOn w:val="825"/>
    <w:next w:val="825"/>
    <w:link w:val="1015"/>
    <w:uiPriority w:val="0"/>
    <w:qFormat/>
    <w:pPr>
      <w:ind w:left="720" w:right="720"/>
    </w:pPr>
    <w:rPr>
      <w:rFonts w:ascii="Times New Roman" w:hAnsi="Times New Roman" w:eastAsia="宋体" w:cs="Times New Roman"/>
      <w:i/>
    </w:rPr>
  </w:style>
  <w:style w:type="character" w:styleId="1017" w:customStyle="1">
    <w:name w:val="NormalCharacter11"/>
    <w:link w:val="825"/>
    <w:uiPriority w:val="0"/>
    <w:qFormat/>
    <w:rPr>
      <w:rFonts w:ascii="Times New Roman" w:hAnsi="Times New Roman" w:eastAsia="宋体" w:cs="Times New Roman"/>
      <w:sz w:val="21"/>
      <w:szCs w:val="24"/>
      <w:lang w:val="en-US" w:eastAsia="zh-CN" w:bidi="ar-SA"/>
    </w:rPr>
  </w:style>
  <w:style w:type="character" w:styleId="1018" w:customStyle="1">
    <w:name w:val="font41"/>
    <w:link w:val="825"/>
    <w:uiPriority w:val="0"/>
    <w:qFormat/>
    <w:rPr>
      <w:rFonts w:ascii="Arial" w:hAnsi="Arial" w:eastAsia="宋体" w:cs="Arial"/>
      <w:color w:val="000000"/>
      <w:sz w:val="22"/>
      <w:szCs w:val="22"/>
      <w:u w:val="none"/>
    </w:rPr>
  </w:style>
  <w:style w:type="character" w:styleId="1019" w:customStyle="1">
    <w:name w:val="标题 5 字符"/>
    <w:link w:val="1020"/>
    <w:uiPriority w:val="0"/>
    <w:qFormat/>
    <w:rPr>
      <w:rFonts w:ascii="Arial" w:hAnsi="Arial" w:eastAsia="Arial" w:cs="Arial"/>
      <w:b/>
      <w:bCs/>
      <w:sz w:val="24"/>
      <w:szCs w:val="24"/>
    </w:rPr>
  </w:style>
  <w:style w:type="paragraph" w:styleId="1020" w:customStyle="1">
    <w:name w:val="标题 51"/>
    <w:basedOn w:val="825"/>
    <w:next w:val="825"/>
    <w:link w:val="1019"/>
    <w:uiPriority w:val="0"/>
    <w:qFormat/>
    <w:pPr>
      <w:keepLines/>
      <w:keepNext/>
      <w:spacing w:before="320" w:after="200"/>
      <w:outlineLvl w:val="4"/>
    </w:pPr>
    <w:rPr>
      <w:rFonts w:ascii="Arial" w:hAnsi="Arial" w:eastAsia="Arial" w:cs="Arial"/>
      <w:b/>
      <w:bCs/>
      <w:sz w:val="24"/>
      <w:szCs w:val="24"/>
    </w:rPr>
  </w:style>
  <w:style w:type="character" w:styleId="1021" w:customStyle="1">
    <w:name w:val="尾注引用1"/>
    <w:link w:val="825"/>
    <w:uiPriority w:val="0"/>
    <w:qFormat/>
    <w:rPr>
      <w:rFonts w:ascii="Times New Roman" w:hAnsi="Times New Roman" w:eastAsia="宋体" w:cs="Times New Roman"/>
      <w:vertAlign w:val="superscript"/>
    </w:rPr>
  </w:style>
  <w:style w:type="paragraph" w:styleId="1022" w:customStyle="1">
    <w:name w:val="目录 612"/>
    <w:basedOn w:val="825"/>
    <w:next w:val="825"/>
    <w:uiPriority w:val="0"/>
    <w:qFormat/>
    <w:pPr>
      <w:ind w:left="1417" w:right="0" w:firstLine="0"/>
      <w:spacing w:after="57"/>
    </w:pPr>
    <w:rPr>
      <w:rFonts w:ascii="Times New Roman" w:hAnsi="Times New Roman" w:eastAsia="宋体" w:cs="Times New Roman"/>
    </w:rPr>
  </w:style>
  <w:style w:type="paragraph" w:styleId="1023" w:customStyle="1">
    <w:name w:val="目录 21"/>
    <w:basedOn w:val="825"/>
    <w:next w:val="825"/>
    <w:uiPriority w:val="0"/>
    <w:qFormat/>
    <w:pPr>
      <w:ind w:left="283" w:right="0" w:firstLine="0"/>
      <w:spacing w:after="57"/>
    </w:pPr>
    <w:rPr>
      <w:rFonts w:ascii="Times New Roman" w:hAnsi="Times New Roman" w:eastAsia="宋体" w:cs="Times New Roman"/>
    </w:rPr>
  </w:style>
  <w:style w:type="paragraph" w:styleId="1024" w:customStyle="1">
    <w:name w:val="标题12"/>
    <w:basedOn w:val="825"/>
    <w:next w:val="825"/>
    <w:uiPriority w:val="0"/>
    <w:qFormat/>
    <w:pPr>
      <w:contextualSpacing/>
      <w:spacing w:before="300" w:after="200"/>
    </w:pPr>
    <w:rPr>
      <w:rFonts w:ascii="Times New Roman" w:hAnsi="Times New Roman" w:eastAsia="宋体" w:cs="Times New Roman"/>
      <w:sz w:val="48"/>
      <w:szCs w:val="48"/>
    </w:rPr>
  </w:style>
  <w:style w:type="paragraph" w:styleId="1025" w:customStyle="1">
    <w:name w:val="正文文本12"/>
    <w:basedOn w:val="825"/>
    <w:next w:val="825"/>
    <w:uiPriority w:val="0"/>
    <w:qFormat/>
    <w:pPr>
      <w:spacing w:after="120"/>
    </w:pPr>
    <w:rPr>
      <w:rFonts w:ascii="Times New Roman" w:hAnsi="Times New Roman" w:eastAsia="宋体" w:cs="Times New Roman"/>
    </w:rPr>
  </w:style>
  <w:style w:type="paragraph" w:styleId="1026" w:customStyle="1">
    <w:name w:val="目录 9111"/>
    <w:basedOn w:val="825"/>
    <w:next w:val="825"/>
    <w:uiPriority w:val="0"/>
    <w:qFormat/>
    <w:pPr>
      <w:ind w:left="2268" w:right="0" w:firstLine="0"/>
      <w:spacing w:after="57"/>
    </w:pPr>
    <w:rPr>
      <w:rFonts w:ascii="Times New Roman" w:hAnsi="Times New Roman" w:eastAsia="宋体" w:cs="Times New Roman"/>
    </w:rPr>
  </w:style>
  <w:style w:type="paragraph" w:styleId="1027" w:customStyle="1">
    <w:name w:val="目录 31"/>
    <w:basedOn w:val="825"/>
    <w:next w:val="825"/>
    <w:uiPriority w:val="0"/>
    <w:qFormat/>
    <w:pPr>
      <w:ind w:left="567" w:right="0" w:firstLine="0"/>
      <w:spacing w:after="57"/>
    </w:pPr>
    <w:rPr>
      <w:rFonts w:ascii="Times New Roman" w:hAnsi="Times New Roman" w:eastAsia="宋体" w:cs="Times New Roman"/>
    </w:rPr>
  </w:style>
  <w:style w:type="paragraph" w:styleId="1028" w:customStyle="1">
    <w:name w:val="页脚13"/>
    <w:basedOn w:val="82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29" w:customStyle="1">
    <w:name w:val="EnvelopeReturn11"/>
    <w:basedOn w:val="825"/>
    <w:uiPriority w:val="0"/>
    <w:qFormat/>
    <w:rPr>
      <w:rFonts w:ascii="Arial" w:hAnsi="Arial" w:eastAsia="宋体" w:cs="Times New Roman"/>
    </w:rPr>
  </w:style>
  <w:style w:type="paragraph" w:styleId="1030" w:customStyle="1">
    <w:name w:val="目录 91"/>
    <w:basedOn w:val="825"/>
    <w:next w:val="825"/>
    <w:uiPriority w:val="0"/>
    <w:qFormat/>
    <w:pPr>
      <w:ind w:left="2268" w:right="0" w:firstLine="0"/>
      <w:spacing w:after="57"/>
    </w:pPr>
    <w:rPr>
      <w:rFonts w:ascii="Times New Roman" w:hAnsi="Times New Roman" w:eastAsia="宋体" w:cs="Times New Roman"/>
    </w:rPr>
  </w:style>
  <w:style w:type="paragraph" w:styleId="1031" w:customStyle="1">
    <w:name w:val="目录 71"/>
    <w:basedOn w:val="825"/>
    <w:next w:val="825"/>
    <w:uiPriority w:val="0"/>
    <w:qFormat/>
    <w:pPr>
      <w:ind w:left="1701" w:right="0" w:firstLine="0"/>
      <w:spacing w:after="57"/>
    </w:pPr>
    <w:rPr>
      <w:rFonts w:ascii="Times New Roman" w:hAnsi="Times New Roman" w:eastAsia="宋体" w:cs="Times New Roman"/>
    </w:rPr>
  </w:style>
  <w:style w:type="paragraph" w:styleId="1032" w:customStyle="1">
    <w:name w:val="目录 411"/>
    <w:basedOn w:val="825"/>
    <w:next w:val="825"/>
    <w:uiPriority w:val="0"/>
    <w:qFormat/>
    <w:pPr>
      <w:ind w:left="850" w:right="0" w:firstLine="0"/>
      <w:spacing w:after="57"/>
    </w:pPr>
    <w:rPr>
      <w:rFonts w:ascii="Times New Roman" w:hAnsi="Times New Roman" w:eastAsia="宋体" w:cs="Times New Roman"/>
    </w:rPr>
  </w:style>
  <w:style w:type="paragraph" w:styleId="1033" w:customStyle="1">
    <w:name w:val="页脚1"/>
    <w:basedOn w:val="82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1034" w:customStyle="1">
    <w:name w:val="图表目录111"/>
    <w:basedOn w:val="825"/>
    <w:next w:val="825"/>
    <w:uiPriority w:val="0"/>
    <w:qFormat/>
    <w:pPr>
      <w:spacing w:after="0" w:afterAutospacing="0"/>
    </w:pPr>
    <w:rPr>
      <w:rFonts w:ascii="Times New Roman" w:hAnsi="Times New Roman" w:eastAsia="宋体" w:cs="Times New Roman"/>
    </w:rPr>
  </w:style>
  <w:style w:type="paragraph" w:styleId="1035" w:customStyle="1">
    <w:name w:val="题注1"/>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36" w:customStyle="1">
    <w:name w:val="页眉13"/>
    <w:basedOn w:val="825"/>
    <w:uiPriority w:val="0"/>
    <w:qFormat/>
    <w:pPr>
      <w:spacing w:after="0" w:line="240" w:lineRule="auto"/>
      <w:tabs>
        <w:tab w:val="center" w:pos="7143" w:leader="none"/>
        <w:tab w:val="right" w:pos="14287" w:leader="none"/>
      </w:tabs>
    </w:pPr>
    <w:rPr>
      <w:rFonts w:ascii="Times New Roman" w:hAnsi="Times New Roman" w:eastAsia="宋体" w:cs="Times New Roman"/>
    </w:rPr>
  </w:style>
  <w:style w:type="paragraph" w:styleId="1037" w:customStyle="1">
    <w:name w:val="目录 911"/>
    <w:basedOn w:val="825"/>
    <w:next w:val="825"/>
    <w:uiPriority w:val="0"/>
    <w:qFormat/>
    <w:pPr>
      <w:ind w:left="2268" w:right="0" w:firstLine="0"/>
      <w:spacing w:after="57"/>
    </w:pPr>
    <w:rPr>
      <w:rFonts w:ascii="Times New Roman" w:hAnsi="Times New Roman" w:eastAsia="宋体" w:cs="Times New Roman"/>
    </w:rPr>
  </w:style>
  <w:style w:type="paragraph" w:styleId="1038" w:customStyle="1">
    <w:name w:val="TOC Heading_a646658d-cdbc-4fe6-b9dc-2cd03b3aca7f"/>
    <w:uiPriority w:val="0"/>
    <w:qFormat/>
    <w:rPr>
      <w:rFonts w:hint="default" w:ascii="Calibri" w:hAnsi="Calibri" w:eastAsia="宋体" w:cs="Times New Roman"/>
      <w:lang w:val="en-US" w:eastAsia="zh-CN" w:bidi="ar-SA"/>
    </w:rPr>
  </w:style>
  <w:style w:type="paragraph" w:styleId="1039" w:customStyle="1">
    <w:name w:val="副标题12"/>
    <w:basedOn w:val="825"/>
    <w:next w:val="825"/>
    <w:uiPriority w:val="0"/>
    <w:qFormat/>
    <w:pPr>
      <w:spacing w:before="200" w:after="200"/>
    </w:pPr>
    <w:rPr>
      <w:rFonts w:ascii="Times New Roman" w:hAnsi="Times New Roman" w:eastAsia="宋体" w:cs="Times New Roman"/>
      <w:sz w:val="24"/>
      <w:szCs w:val="24"/>
    </w:rPr>
  </w:style>
  <w:style w:type="paragraph" w:styleId="1040" w:customStyle="1">
    <w:name w:val="正文缩进11"/>
    <w:basedOn w:val="825"/>
    <w:uiPriority w:val="0"/>
    <w:qFormat/>
    <w:pPr>
      <w:ind w:firstLine="420"/>
    </w:pPr>
    <w:rPr>
      <w:rFonts w:ascii="Times New Roman" w:hAnsi="Times New Roman" w:eastAsia="宋体" w:cs="Times New Roman"/>
    </w:rPr>
  </w:style>
  <w:style w:type="paragraph" w:styleId="1041" w:customStyle="1">
    <w:name w:val="批注文字11"/>
    <w:basedOn w:val="825"/>
    <w:uiPriority w:val="0"/>
    <w:qFormat/>
    <w:pPr>
      <w:jc w:val="left"/>
    </w:pPr>
    <w:rPr>
      <w:rFonts w:ascii="Times New Roman" w:hAnsi="Times New Roman" w:eastAsia="宋体" w:cs="Times New Roman"/>
    </w:rPr>
  </w:style>
  <w:style w:type="paragraph" w:styleId="1042" w:customStyle="1">
    <w:name w:val="BodyTextIndent1"/>
    <w:basedOn w:val="825"/>
    <w:next w:val="1043"/>
    <w:uiPriority w:val="0"/>
    <w:qFormat/>
    <w:pPr>
      <w:ind w:left="420"/>
      <w:spacing w:after="120"/>
    </w:pPr>
    <w:rPr>
      <w:rFonts w:ascii="Times New Roman" w:hAnsi="Times New Roman" w:eastAsia="宋体" w:cs="Times New Roman"/>
    </w:rPr>
  </w:style>
  <w:style w:type="paragraph" w:styleId="1043" w:customStyle="1">
    <w:name w:val="EnvelopeReturn1"/>
    <w:basedOn w:val="825"/>
    <w:uiPriority w:val="0"/>
    <w:qFormat/>
    <w:rPr>
      <w:rFonts w:ascii="Arial" w:hAnsi="Arial" w:eastAsia="宋体" w:cs="Times New Roman"/>
    </w:rPr>
  </w:style>
  <w:style w:type="paragraph" w:styleId="1044" w:customStyle="1">
    <w:name w:val="题注11"/>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45" w:customStyle="1">
    <w:name w:val="目录 811"/>
    <w:basedOn w:val="825"/>
    <w:next w:val="825"/>
    <w:uiPriority w:val="0"/>
    <w:qFormat/>
    <w:pPr>
      <w:ind w:left="1984" w:right="0" w:firstLine="0"/>
      <w:spacing w:after="57"/>
    </w:pPr>
    <w:rPr>
      <w:rFonts w:ascii="Times New Roman" w:hAnsi="Times New Roman" w:eastAsia="宋体" w:cs="Times New Roman"/>
    </w:rPr>
  </w:style>
  <w:style w:type="paragraph" w:styleId="1046" w:customStyle="1">
    <w:name w:val="尾注文本12"/>
    <w:basedOn w:val="825"/>
    <w:uiPriority w:val="0"/>
    <w:qFormat/>
    <w:pPr>
      <w:spacing w:after="0" w:line="240" w:lineRule="auto"/>
    </w:pPr>
    <w:rPr>
      <w:rFonts w:ascii="Times New Roman" w:hAnsi="Times New Roman" w:eastAsia="宋体" w:cs="Times New Roman"/>
      <w:sz w:val="20"/>
    </w:rPr>
  </w:style>
  <w:style w:type="paragraph" w:styleId="1047" w:customStyle="1">
    <w:name w:val="目录 32"/>
    <w:basedOn w:val="825"/>
    <w:next w:val="825"/>
    <w:uiPriority w:val="0"/>
    <w:qFormat/>
    <w:pPr>
      <w:ind w:left="567" w:right="0" w:firstLine="0"/>
      <w:spacing w:after="57"/>
    </w:pPr>
    <w:rPr>
      <w:rFonts w:ascii="Times New Roman" w:hAnsi="Times New Roman" w:eastAsia="宋体" w:cs="Times New Roman"/>
    </w:rPr>
  </w:style>
  <w:style w:type="paragraph" w:styleId="1048" w:customStyle="1">
    <w:name w:val="目录 311"/>
    <w:basedOn w:val="825"/>
    <w:next w:val="825"/>
    <w:uiPriority w:val="0"/>
    <w:qFormat/>
    <w:pPr>
      <w:ind w:left="567" w:right="0" w:firstLine="0"/>
      <w:spacing w:after="57"/>
    </w:pPr>
    <w:rPr>
      <w:rFonts w:ascii="Times New Roman" w:hAnsi="Times New Roman" w:eastAsia="宋体" w:cs="Times New Roman"/>
    </w:rPr>
  </w:style>
  <w:style w:type="paragraph" w:styleId="1049" w:customStyle="1">
    <w:name w:val="列表段落"/>
    <w:basedOn w:val="825"/>
    <w:uiPriority w:val="0"/>
    <w:qFormat/>
    <w:pPr>
      <w:contextualSpacing/>
      <w:ind w:left="720"/>
    </w:pPr>
    <w:rPr>
      <w:rFonts w:ascii="Times New Roman" w:hAnsi="Times New Roman" w:eastAsia="宋体" w:cs="Times New Roman"/>
    </w:rPr>
  </w:style>
  <w:style w:type="paragraph" w:styleId="1050" w:customStyle="1">
    <w:name w:val="目录 51"/>
    <w:basedOn w:val="825"/>
    <w:next w:val="825"/>
    <w:uiPriority w:val="0"/>
    <w:qFormat/>
    <w:pPr>
      <w:ind w:left="1134" w:right="0" w:firstLine="0"/>
      <w:spacing w:after="57"/>
    </w:pPr>
    <w:rPr>
      <w:rFonts w:ascii="Times New Roman" w:hAnsi="Times New Roman" w:eastAsia="宋体" w:cs="Times New Roman"/>
    </w:rPr>
  </w:style>
  <w:style w:type="paragraph" w:styleId="1051" w:customStyle="1">
    <w:name w:val="信息标题1"/>
    <w:basedOn w:val="825"/>
    <w:next w:val="1025"/>
    <w:uiPriority w:val="0"/>
    <w:qFormat/>
    <w:pPr>
      <w:shd w:val="pct20" w:color="auto" w:fill="auto"/>
      <w:pBdr>
        <w:top w:val="none" w:color="000000" w:sz="0" w:space="1"/>
        <w:left w:val="none" w:color="000000" w:sz="0" w:space="1"/>
        <w:bottom w:val="none" w:color="000000" w:sz="0" w:space="1"/>
        <w:right w:val="none" w:color="000000" w:sz="0" w:space="1"/>
      </w:pBdr>
    </w:pPr>
    <w:rPr>
      <w:rFonts w:ascii="Arial" w:hAnsi="Arial" w:eastAsia="宋体" w:cs="Times New Roman"/>
      <w:color w:val="000000"/>
      <w:szCs w:val="22"/>
    </w:rPr>
  </w:style>
  <w:style w:type="paragraph" w:styleId="1052" w:customStyle="1">
    <w:name w:val="UserStyle_0"/>
    <w:basedOn w:val="875"/>
    <w:next w:val="875"/>
    <w:uiPriority w:val="0"/>
    <w:qFormat/>
    <w:rPr>
      <w:rFonts w:ascii="Times New Roman" w:hAnsi="Times New Roman" w:eastAsia="宋体" w:cs="Times New Roman"/>
    </w:rPr>
  </w:style>
  <w:style w:type="paragraph" w:styleId="1053" w:customStyle="1">
    <w:name w:val="目录 611"/>
    <w:basedOn w:val="825"/>
    <w:next w:val="825"/>
    <w:uiPriority w:val="0"/>
    <w:qFormat/>
    <w:pPr>
      <w:ind w:left="1417" w:right="0" w:firstLine="0"/>
      <w:spacing w:after="57"/>
    </w:pPr>
    <w:rPr>
      <w:rFonts w:ascii="Times New Roman" w:hAnsi="Times New Roman" w:eastAsia="宋体" w:cs="Times New Roman"/>
    </w:rPr>
  </w:style>
  <w:style w:type="paragraph" w:styleId="1054" w:customStyle="1">
    <w:name w:val="标题 11"/>
    <w:basedOn w:val="825"/>
    <w:next w:val="825"/>
    <w:uiPriority w:val="0"/>
    <w:qFormat/>
    <w:pPr>
      <w:jc w:val="center"/>
      <w:keepLines/>
      <w:keepNext/>
      <w:spacing w:line="578" w:lineRule="auto"/>
      <w:outlineLvl w:val="0"/>
    </w:pPr>
    <w:rPr>
      <w:rFonts w:ascii="Times New Roman" w:hAnsi="Times New Roman" w:eastAsia="新宋体" w:cs="Times New Roman"/>
      <w:b/>
      <w:bCs/>
      <w:sz w:val="30"/>
      <w:szCs w:val="44"/>
    </w:rPr>
  </w:style>
  <w:style w:type="paragraph" w:styleId="1055" w:customStyle="1">
    <w:name w:val="目录 22"/>
    <w:basedOn w:val="825"/>
    <w:next w:val="825"/>
    <w:uiPriority w:val="0"/>
    <w:qFormat/>
    <w:pPr>
      <w:ind w:left="283" w:right="0" w:firstLine="0"/>
      <w:spacing w:after="57"/>
    </w:pPr>
    <w:rPr>
      <w:rFonts w:ascii="Times New Roman" w:hAnsi="Times New Roman" w:eastAsia="宋体" w:cs="Times New Roman"/>
    </w:rPr>
  </w:style>
  <w:style w:type="paragraph" w:styleId="1056" w:customStyle="1">
    <w:name w:val="目录 711"/>
    <w:basedOn w:val="825"/>
    <w:next w:val="825"/>
    <w:uiPriority w:val="0"/>
    <w:qFormat/>
    <w:pPr>
      <w:ind w:left="1701" w:right="0" w:firstLine="0"/>
      <w:spacing w:after="57"/>
    </w:pPr>
    <w:rPr>
      <w:rFonts w:ascii="Times New Roman" w:hAnsi="Times New Roman" w:eastAsia="宋体" w:cs="Times New Roman"/>
    </w:rPr>
  </w:style>
  <w:style w:type="paragraph" w:styleId="1057" w:customStyle="1">
    <w:name w:val="目录 412"/>
    <w:basedOn w:val="825"/>
    <w:next w:val="825"/>
    <w:uiPriority w:val="0"/>
    <w:qFormat/>
    <w:pPr>
      <w:ind w:left="850" w:right="0" w:firstLine="0"/>
      <w:spacing w:after="57"/>
    </w:pPr>
    <w:rPr>
      <w:rFonts w:ascii="Times New Roman" w:hAnsi="Times New Roman" w:eastAsia="宋体" w:cs="Times New Roman"/>
    </w:rPr>
  </w:style>
  <w:style w:type="paragraph" w:styleId="1058" w:customStyle="1">
    <w:name w:val="索引 51"/>
    <w:basedOn w:val="871"/>
    <w:next w:val="871"/>
    <w:uiPriority w:val="0"/>
    <w:qFormat/>
    <w:pPr>
      <w:ind w:left="798"/>
    </w:pPr>
    <w:rPr>
      <w:rFonts w:ascii="Calibri" w:hAnsi="Calibri" w:eastAsia="宋体" w:cs="Times New Roman"/>
    </w:rPr>
  </w:style>
  <w:style w:type="paragraph" w:styleId="1059" w:customStyle="1">
    <w:name w:val="脚注文本1"/>
    <w:basedOn w:val="871"/>
    <w:next w:val="1058"/>
    <w:uiPriority w:val="0"/>
    <w:qFormat/>
    <w:rPr>
      <w:rFonts w:ascii="Times New Roman" w:hAnsi="Times New Roman" w:eastAsia="Times New Roman" w:cs="Times New Roman"/>
      <w:sz w:val="18"/>
      <w:szCs w:val="18"/>
    </w:rPr>
  </w:style>
  <w:style w:type="paragraph" w:styleId="1060">
    <w:name w:val="No Spacing"/>
    <w:uiPriority w:val="0"/>
    <w:qFormat/>
    <w:pPr>
      <w:spacing w:before="0" w:after="0" w:line="240" w:lineRule="auto"/>
    </w:pPr>
    <w:rPr>
      <w:rFonts w:hint="default" w:ascii="Times New Roman" w:hAnsi="Times New Roman" w:eastAsia="宋体" w:cs="Times New Roman"/>
    </w:rPr>
  </w:style>
  <w:style w:type="paragraph" w:styleId="1061" w:customStyle="1">
    <w:name w:val="目录 812"/>
    <w:basedOn w:val="825"/>
    <w:next w:val="825"/>
    <w:uiPriority w:val="0"/>
    <w:qFormat/>
    <w:pPr>
      <w:ind w:left="1984" w:right="0" w:firstLine="0"/>
      <w:spacing w:after="57"/>
    </w:pPr>
    <w:rPr>
      <w:rFonts w:ascii="Times New Roman" w:hAnsi="Times New Roman" w:eastAsia="宋体" w:cs="Times New Roman"/>
    </w:rPr>
  </w:style>
  <w:style w:type="paragraph" w:styleId="1062" w:customStyle="1">
    <w:name w:val="BodyTextIndent11"/>
    <w:basedOn w:val="825"/>
    <w:next w:val="1029"/>
    <w:uiPriority w:val="0"/>
    <w:qFormat/>
    <w:pPr>
      <w:ind w:left="420"/>
      <w:spacing w:after="120"/>
    </w:pPr>
    <w:rPr>
      <w:rFonts w:ascii="Times New Roman" w:hAnsi="Times New Roman" w:eastAsia="宋体" w:cs="Times New Roman"/>
    </w:rPr>
  </w:style>
  <w:style w:type="paragraph" w:styleId="1063" w:customStyle="1">
    <w:name w:val="标题 111"/>
    <w:basedOn w:val="825"/>
    <w:next w:val="872"/>
    <w:uiPriority w:val="0"/>
    <w:qFormat/>
    <w:pPr>
      <w:keepLines/>
      <w:keepNext/>
      <w:spacing w:before="480" w:after="200"/>
      <w:outlineLvl w:val="0"/>
    </w:pPr>
    <w:rPr>
      <w:rFonts w:ascii="Arial" w:hAnsi="Arial" w:eastAsia="Arial" w:cs="Arial"/>
      <w:sz w:val="40"/>
      <w:szCs w:val="40"/>
    </w:rPr>
  </w:style>
  <w:style w:type="paragraph" w:styleId="1064" w:customStyle="1">
    <w:name w:val="目录 112"/>
    <w:basedOn w:val="825"/>
    <w:next w:val="825"/>
    <w:uiPriority w:val="0"/>
    <w:qFormat/>
    <w:pPr>
      <w:ind w:left="0" w:right="0" w:firstLine="0"/>
      <w:spacing w:after="57"/>
    </w:pPr>
    <w:rPr>
      <w:rFonts w:ascii="Times New Roman" w:hAnsi="Times New Roman" w:eastAsia="宋体" w:cs="Times New Roman"/>
    </w:rPr>
  </w:style>
  <w:style w:type="paragraph" w:styleId="1065" w:customStyle="1">
    <w:name w:val="无间隔"/>
    <w:uiPriority w:val="0"/>
    <w:qFormat/>
    <w:rPr>
      <w:rFonts w:hint="default" w:ascii="Calibri" w:hAnsi="Calibri" w:eastAsia="宋体" w:cs="Times New Roman"/>
      <w:lang w:val="en-US" w:eastAsia="zh-CN" w:bidi="ar-SA"/>
    </w:rPr>
  </w:style>
  <w:style w:type="paragraph" w:styleId="1066" w:customStyle="1">
    <w:name w:val="目录 52"/>
    <w:basedOn w:val="825"/>
    <w:next w:val="825"/>
    <w:uiPriority w:val="0"/>
    <w:qFormat/>
    <w:pPr>
      <w:ind w:left="1134" w:right="0" w:firstLine="0"/>
      <w:spacing w:after="57"/>
    </w:pPr>
    <w:rPr>
      <w:rFonts w:ascii="Times New Roman" w:hAnsi="Times New Roman" w:eastAsia="宋体" w:cs="Times New Roman"/>
    </w:rPr>
  </w:style>
  <w:style w:type="paragraph" w:styleId="1067" w:customStyle="1">
    <w:name w:val="普通(网站)11"/>
    <w:basedOn w:val="825"/>
    <w:uiPriority w:val="0"/>
    <w:qFormat/>
    <w:pPr>
      <w:spacing w:beforeAutospacing="1" w:afterAutospacing="1"/>
    </w:pPr>
    <w:rPr>
      <w:rFonts w:ascii="Times New Roman" w:hAnsi="Times New Roman" w:eastAsia="宋体" w:cs="Times New Roman"/>
    </w:rPr>
  </w:style>
  <w:style w:type="paragraph" w:styleId="1068" w:customStyle="1">
    <w:name w:val="列出段落"/>
    <w:basedOn w:val="825"/>
    <w:uiPriority w:val="0"/>
    <w:qFormat/>
    <w:pPr>
      <w:contextualSpacing/>
      <w:ind w:left="720"/>
    </w:pPr>
    <w:rPr>
      <w:rFonts w:ascii="Times New Roman" w:hAnsi="Times New Roman" w:eastAsia="宋体" w:cs="Times New Roman"/>
    </w:rPr>
  </w:style>
  <w:style w:type="paragraph" w:styleId="1069" w:customStyle="1">
    <w:name w:val="题注2"/>
    <w:basedOn w:val="825"/>
    <w:next w:val="825"/>
    <w:uiPriority w:val="0"/>
    <w:qFormat/>
    <w:pPr>
      <w:spacing w:line="276" w:lineRule="auto"/>
    </w:pPr>
    <w:rPr>
      <w:rFonts w:ascii="Times New Roman" w:hAnsi="Times New Roman" w:eastAsia="宋体" w:cs="Times New Roman"/>
      <w:b/>
      <w:bCs/>
      <w:color w:val="4f81bd"/>
      <w:sz w:val="18"/>
      <w:szCs w:val="18"/>
    </w:rPr>
  </w:style>
  <w:style w:type="paragraph" w:styleId="1070" w:customStyle="1">
    <w:name w:val="正文缩进2"/>
    <w:basedOn w:val="825"/>
    <w:uiPriority w:val="0"/>
    <w:qFormat/>
    <w:pPr>
      <w:ind w:firstLine="420"/>
    </w:pPr>
    <w:rPr>
      <w:rFonts w:ascii="Times New Roman" w:hAnsi="Times New Roman" w:eastAsia="宋体" w:cs="Times New Roman"/>
    </w:rPr>
  </w:style>
  <w:style w:type="paragraph" w:styleId="1071" w:customStyle="1">
    <w:name w:val="目录 61"/>
    <w:basedOn w:val="825"/>
    <w:next w:val="825"/>
    <w:uiPriority w:val="0"/>
    <w:qFormat/>
    <w:pPr>
      <w:ind w:left="1417" w:right="0" w:firstLine="0"/>
      <w:spacing w:after="57"/>
    </w:pPr>
    <w:rPr>
      <w:rFonts w:ascii="Times New Roman" w:hAnsi="Times New Roman" w:eastAsia="宋体" w:cs="Times New Roman"/>
    </w:rPr>
  </w:style>
  <w:style w:type="paragraph" w:styleId="1072" w:customStyle="1">
    <w:name w:val="脚注文本2"/>
    <w:basedOn w:val="825"/>
    <w:uiPriority w:val="0"/>
    <w:qFormat/>
    <w:pPr>
      <w:spacing w:after="40" w:line="240" w:lineRule="auto"/>
    </w:pPr>
    <w:rPr>
      <w:rFonts w:ascii="Times New Roman" w:hAnsi="Times New Roman" w:eastAsia="宋体" w:cs="Times New Roman"/>
      <w:sz w:val="18"/>
    </w:rPr>
  </w:style>
  <w:style w:type="paragraph" w:styleId="1073" w:customStyle="1">
    <w:name w:val="Body text|21"/>
    <w:basedOn w:val="825"/>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074" w:customStyle="1">
    <w:name w:val="标题 21"/>
    <w:basedOn w:val="825"/>
    <w:next w:val="825"/>
    <w:uiPriority w:val="0"/>
    <w:qFormat/>
    <w:pPr>
      <w:jc w:val="left"/>
      <w:keepLines/>
      <w:keepNext/>
      <w:spacing w:before="50"/>
      <w:tabs>
        <w:tab w:val="left" w:pos="0" w:leader="none"/>
      </w:tabs>
    </w:pPr>
    <w:rPr>
      <w:rFonts w:ascii="Arial" w:hAnsi="Arial" w:eastAsia="黑体" w:cs="Times New Roman"/>
      <w:sz w:val="32"/>
      <w:szCs w:val="20"/>
    </w:rPr>
  </w:style>
  <w:style w:type="paragraph" w:styleId="1075" w:customStyle="1">
    <w:name w:val="目录 12"/>
    <w:basedOn w:val="825"/>
    <w:next w:val="825"/>
    <w:uiPriority w:val="0"/>
    <w:qFormat/>
    <w:pPr>
      <w:ind w:left="0" w:right="0" w:firstLine="0"/>
      <w:spacing w:after="57"/>
    </w:pPr>
    <w:rPr>
      <w:rFonts w:ascii="Times New Roman" w:hAnsi="Times New Roman" w:eastAsia="宋体" w:cs="Times New Roman"/>
    </w:rPr>
  </w:style>
  <w:style w:type="paragraph" w:styleId="1076" w:customStyle="1">
    <w:name w:val="目录 41"/>
    <w:basedOn w:val="825"/>
    <w:next w:val="825"/>
    <w:uiPriority w:val="0"/>
    <w:qFormat/>
    <w:pPr>
      <w:ind w:left="850" w:right="0" w:firstLine="0"/>
      <w:spacing w:after="57"/>
    </w:pPr>
    <w:rPr>
      <w:rFonts w:ascii="Times New Roman" w:hAnsi="Times New Roman" w:eastAsia="宋体" w:cs="Times New Roman"/>
    </w:rPr>
  </w:style>
  <w:style w:type="paragraph" w:styleId="1077" w:customStyle="1">
    <w:name w:val="目录 72"/>
    <w:basedOn w:val="825"/>
    <w:next w:val="825"/>
    <w:uiPriority w:val="0"/>
    <w:qFormat/>
    <w:pPr>
      <w:ind w:left="1701" w:right="0" w:firstLine="0"/>
      <w:spacing w:after="57"/>
    </w:pPr>
    <w:rPr>
      <w:rFonts w:ascii="Times New Roman" w:hAnsi="Times New Roman" w:eastAsia="宋体" w:cs="Times New Roman"/>
    </w:rPr>
  </w:style>
  <w:style w:type="paragraph" w:styleId="1078" w:customStyle="1">
    <w:name w:val="正文文本2"/>
    <w:uiPriority w:val="0"/>
    <w:qFormat/>
    <w:pPr>
      <w:jc w:val="both"/>
      <w:spacing w:line="300" w:lineRule="auto"/>
      <w:widowControl w:val="off"/>
    </w:pPr>
    <w:rPr>
      <w:rFonts w:hint="default" w:ascii="Times New Roman" w:hAnsi="Times New Roman" w:eastAsia="微软简楷体" w:cs="Times New Roman"/>
      <w:sz w:val="30"/>
      <w:szCs w:val="24"/>
      <w:lang w:val="en-US" w:eastAsia="zh-CN" w:bidi="ar-SA"/>
    </w:rPr>
  </w:style>
  <w:style w:type="paragraph" w:styleId="1079" w:customStyle="1">
    <w:name w:val="目录 211"/>
    <w:basedOn w:val="825"/>
    <w:next w:val="825"/>
    <w:uiPriority w:val="0"/>
    <w:qFormat/>
    <w:pPr>
      <w:ind w:left="283" w:right="0" w:firstLine="0"/>
      <w:spacing w:after="57"/>
    </w:pPr>
    <w:rPr>
      <w:rFonts w:ascii="Times New Roman" w:hAnsi="Times New Roman" w:eastAsia="宋体" w:cs="Times New Roman"/>
    </w:rPr>
  </w:style>
  <w:style w:type="paragraph" w:styleId="1080" w:customStyle="1">
    <w:name w:val="目录 511"/>
    <w:basedOn w:val="825"/>
    <w:next w:val="825"/>
    <w:uiPriority w:val="0"/>
    <w:qFormat/>
    <w:pPr>
      <w:ind w:left="1134" w:right="0" w:firstLine="0"/>
      <w:spacing w:after="57"/>
    </w:pPr>
    <w:rPr>
      <w:rFonts w:ascii="Times New Roman" w:hAnsi="Times New Roman" w:eastAsia="宋体" w:cs="Times New Roman"/>
    </w:rPr>
  </w:style>
  <w:style w:type="paragraph" w:styleId="1081" w:customStyle="1">
    <w:name w:val="目录 81"/>
    <w:basedOn w:val="825"/>
    <w:next w:val="825"/>
    <w:uiPriority w:val="0"/>
    <w:qFormat/>
    <w:pPr>
      <w:ind w:left="1984" w:right="0" w:firstLine="0"/>
      <w:spacing w:after="57"/>
    </w:pPr>
    <w:rPr>
      <w:rFonts w:ascii="Times New Roman" w:hAnsi="Times New Roman" w:eastAsia="宋体" w:cs="Times New Roman"/>
    </w:rPr>
  </w:style>
  <w:style w:type="paragraph" w:styleId="1082" w:customStyle="1">
    <w:name w:val="图表目录1"/>
    <w:basedOn w:val="825"/>
    <w:next w:val="825"/>
    <w:uiPriority w:val="0"/>
    <w:qFormat/>
    <w:pPr>
      <w:spacing w:after="0" w:afterAutospacing="0"/>
    </w:pPr>
    <w:rPr>
      <w:rFonts w:ascii="Times New Roman" w:hAnsi="Times New Roman" w:eastAsia="宋体" w:cs="Times New Roman"/>
    </w:rPr>
  </w:style>
  <w:style w:type="paragraph" w:styleId="1083" w:customStyle="1">
    <w:name w:val="普通(网站)1"/>
    <w:basedOn w:val="825"/>
    <w:uiPriority w:val="0"/>
    <w:qFormat/>
    <w:pPr>
      <w:jc w:val="left"/>
      <w:spacing w:before="100" w:beforeAutospacing="1" w:after="100" w:afterAutospacing="1"/>
      <w:widowControl/>
    </w:pPr>
    <w:rPr>
      <w:rFonts w:ascii="宋体" w:hAnsi="宋体" w:eastAsia="宋体" w:cs="宋体"/>
      <w:color w:val="000000"/>
      <w:sz w:val="24"/>
      <w:szCs w:val="20"/>
    </w:rPr>
  </w:style>
  <w:style w:type="paragraph" w:styleId="1084" w:customStyle="1">
    <w:name w:val="页眉1"/>
    <w:basedOn w:val="82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085" w:customStyle="1">
    <w:name w:val="图表目录11"/>
    <w:basedOn w:val="825"/>
    <w:next w:val="825"/>
    <w:uiPriority w:val="0"/>
    <w:qFormat/>
    <w:pPr>
      <w:spacing w:after="0" w:afterAutospacing="0"/>
    </w:pPr>
    <w:rPr>
      <w:rFonts w:ascii="Times New Roman" w:hAnsi="Times New Roman" w:eastAsia="宋体" w:cs="Times New Roman"/>
    </w:rPr>
  </w:style>
  <w:style w:type="table" w:styleId="1086" w:customStyle="1">
    <w:name w:val="List Table 4 - Accent 6"/>
    <w:uiPriority w:val="0"/>
    <w:qFormat/>
    <w:rPr>
      <w:rFonts w:ascii="Times New Roman" w:hAnsi="Times New Roman" w:eastAsia="宋体" w:cs="Times New Roman"/>
      <w:lang w:val="en-US" w:eastAsia="zh-CN" w:bidi="ar-SA"/>
    </w:rPr>
    <w:tblPr/>
  </w:style>
  <w:style w:type="table" w:styleId="1087" w:customStyle="1">
    <w:name w:val="网格型11"/>
    <w:uiPriority w:val="0"/>
    <w:qFormat/>
    <w:rPr>
      <w:rFonts w:ascii="Times New Roman" w:hAnsi="Times New Roman" w:eastAsia="宋体" w:cs="Times New Roman"/>
      <w:lang w:val="en-US" w:eastAsia="zh-CN" w:bidi="ar-SA"/>
    </w:rPr>
    <w:tblPr/>
  </w:style>
  <w:style w:type="table" w:styleId="1088" w:customStyle="1">
    <w:name w:val="Grid Table 2 - Accent 2"/>
    <w:uiPriority w:val="0"/>
    <w:qFormat/>
    <w:rPr>
      <w:rFonts w:ascii="Times New Roman" w:hAnsi="Times New Roman" w:eastAsia="宋体" w:cs="Times New Roman"/>
      <w:lang w:val="en-US" w:eastAsia="zh-CN" w:bidi="ar-SA"/>
    </w:rPr>
    <w:tblPr/>
  </w:style>
  <w:style w:type="table" w:styleId="1089" w:customStyle="1">
    <w:name w:val="Grid Table 5 Dark"/>
    <w:uiPriority w:val="0"/>
    <w:qFormat/>
    <w:rPr>
      <w:rFonts w:ascii="Times New Roman" w:hAnsi="Times New Roman" w:eastAsia="宋体" w:cs="Times New Roman"/>
      <w:lang w:val="en-US" w:eastAsia="zh-CN" w:bidi="ar-SA"/>
    </w:rPr>
    <w:tblPr/>
  </w:style>
  <w:style w:type="table" w:styleId="1090" w:customStyle="1">
    <w:name w:val="Plain Table 3"/>
    <w:uiPriority w:val="0"/>
    <w:qFormat/>
    <w:rPr>
      <w:rFonts w:ascii="Times New Roman" w:hAnsi="Times New Roman" w:eastAsia="宋体" w:cs="Times New Roman"/>
      <w:lang w:val="en-US" w:eastAsia="zh-CN" w:bidi="ar-SA"/>
    </w:rPr>
    <w:tblPr/>
  </w:style>
  <w:style w:type="table" w:styleId="1091" w:customStyle="1">
    <w:name w:val="List Table 7 Colorful - Accent 3"/>
    <w:uiPriority w:val="0"/>
    <w:qFormat/>
    <w:rPr>
      <w:rFonts w:ascii="Times New Roman" w:hAnsi="Times New Roman" w:eastAsia="宋体" w:cs="Times New Roman"/>
      <w:lang w:val="en-US" w:eastAsia="zh-CN" w:bidi="ar-SA"/>
    </w:rPr>
    <w:tblPr/>
  </w:style>
  <w:style w:type="table" w:styleId="1092" w:customStyle="1">
    <w:name w:val="List Table 1 Light"/>
    <w:uiPriority w:val="0"/>
    <w:qFormat/>
    <w:rPr>
      <w:rFonts w:ascii="Times New Roman" w:hAnsi="Times New Roman" w:eastAsia="宋体" w:cs="Times New Roman"/>
      <w:lang w:val="en-US" w:eastAsia="zh-CN" w:bidi="ar-SA"/>
    </w:rPr>
    <w:tblPr/>
  </w:style>
  <w:style w:type="table" w:styleId="1093" w:customStyle="1">
    <w:name w:val="List Table 6 Colorful - Accent 4"/>
    <w:uiPriority w:val="0"/>
    <w:qFormat/>
    <w:rPr>
      <w:rFonts w:ascii="Times New Roman" w:hAnsi="Times New Roman" w:eastAsia="宋体" w:cs="Times New Roman"/>
      <w:lang w:val="en-US" w:eastAsia="zh-CN" w:bidi="ar-SA"/>
    </w:rPr>
    <w:tblPr/>
  </w:style>
  <w:style w:type="table" w:styleId="1094" w:customStyle="1">
    <w:name w:val="Grid Table 7 Colorful - Accent 3"/>
    <w:uiPriority w:val="0"/>
    <w:qFormat/>
    <w:rPr>
      <w:rFonts w:ascii="Times New Roman" w:hAnsi="Times New Roman" w:eastAsia="宋体" w:cs="Times New Roman"/>
      <w:lang w:val="en-US" w:eastAsia="zh-CN" w:bidi="ar-SA"/>
    </w:rPr>
    <w:tblPr/>
  </w:style>
  <w:style w:type="table" w:styleId="1095" w:customStyle="1">
    <w:name w:val="Bordered &amp; Lined - Accent 1"/>
    <w:uiPriority w:val="0"/>
    <w:qFormat/>
    <w:rPr>
      <w:rFonts w:ascii="Times New Roman" w:hAnsi="Times New Roman" w:eastAsia="宋体" w:cs="Times New Roman"/>
      <w:color w:val="404040"/>
      <w:lang w:val="en-US" w:eastAsia="zh-CN" w:bidi="ar-SA"/>
    </w:rPr>
    <w:tblPr/>
  </w:style>
  <w:style w:type="table" w:styleId="1096" w:customStyle="1">
    <w:name w:val="List Table 2 - Accent 1"/>
    <w:uiPriority w:val="0"/>
    <w:qFormat/>
    <w:rPr>
      <w:rFonts w:ascii="Times New Roman" w:hAnsi="Times New Roman" w:eastAsia="宋体" w:cs="Times New Roman"/>
      <w:lang w:val="en-US" w:eastAsia="zh-CN" w:bidi="ar-SA"/>
    </w:rPr>
    <w:tblPr/>
  </w:style>
  <w:style w:type="table" w:styleId="1097" w:customStyle="1">
    <w:name w:val="Plain Table 5"/>
    <w:uiPriority w:val="0"/>
    <w:qFormat/>
    <w:rPr>
      <w:rFonts w:ascii="Times New Roman" w:hAnsi="Times New Roman" w:eastAsia="宋体" w:cs="Times New Roman"/>
      <w:lang w:val="en-US" w:eastAsia="zh-CN" w:bidi="ar-SA"/>
    </w:rPr>
    <w:tblPr/>
  </w:style>
  <w:style w:type="table" w:styleId="1098" w:customStyle="1">
    <w:name w:val="List Table 7 Colorful - Accent 5"/>
    <w:uiPriority w:val="0"/>
    <w:qFormat/>
    <w:rPr>
      <w:rFonts w:ascii="Times New Roman" w:hAnsi="Times New Roman" w:eastAsia="宋体" w:cs="Times New Roman"/>
      <w:lang w:val="en-US" w:eastAsia="zh-CN" w:bidi="ar-SA"/>
    </w:rPr>
    <w:tblPr/>
  </w:style>
  <w:style w:type="table" w:styleId="1099" w:customStyle="1">
    <w:name w:val="普通表格11"/>
    <w:uiPriority w:val="0"/>
    <w:qFormat/>
    <w:rPr>
      <w:rFonts w:ascii="Times New Roman" w:hAnsi="Times New Roman" w:eastAsia="宋体" w:cs="Times New Roman"/>
    </w:rPr>
    <w:tblPr/>
  </w:style>
  <w:style w:type="table" w:styleId="1100" w:customStyle="1">
    <w:name w:val="Grid Table 1 Light"/>
    <w:uiPriority w:val="0"/>
    <w:qFormat/>
    <w:rPr>
      <w:rFonts w:ascii="Times New Roman" w:hAnsi="Times New Roman" w:eastAsia="宋体" w:cs="Times New Roman"/>
      <w:lang w:val="en-US" w:eastAsia="zh-CN" w:bidi="ar-SA"/>
    </w:rPr>
    <w:tblPr/>
  </w:style>
  <w:style w:type="table" w:styleId="1101" w:customStyle="1">
    <w:name w:val="Grid Table 2"/>
    <w:uiPriority w:val="0"/>
    <w:qFormat/>
    <w:rPr>
      <w:rFonts w:ascii="Times New Roman" w:hAnsi="Times New Roman" w:eastAsia="宋体" w:cs="Times New Roman"/>
      <w:lang w:val="en-US" w:eastAsia="zh-CN" w:bidi="ar-SA"/>
    </w:rPr>
    <w:tblPr/>
  </w:style>
  <w:style w:type="table" w:styleId="1102" w:customStyle="1">
    <w:name w:val="Grid Table 1 Light - Accent 5"/>
    <w:uiPriority w:val="0"/>
    <w:qFormat/>
    <w:rPr>
      <w:rFonts w:ascii="Times New Roman" w:hAnsi="Times New Roman" w:eastAsia="宋体" w:cs="Times New Roman"/>
      <w:lang w:val="en-US" w:eastAsia="zh-CN" w:bidi="ar-SA"/>
    </w:rPr>
    <w:tblPr/>
  </w:style>
  <w:style w:type="table" w:styleId="1103" w:customStyle="1">
    <w:name w:val="Grid Table 3 - Accent 3"/>
    <w:uiPriority w:val="0"/>
    <w:qFormat/>
    <w:rPr>
      <w:rFonts w:ascii="Times New Roman" w:hAnsi="Times New Roman" w:eastAsia="宋体" w:cs="Times New Roman"/>
      <w:lang w:val="en-US" w:eastAsia="zh-CN" w:bidi="ar-SA"/>
    </w:rPr>
    <w:tblPr/>
  </w:style>
  <w:style w:type="table" w:styleId="1104" w:customStyle="1">
    <w:name w:val="Grid Table 1 Light - Accent 6"/>
    <w:uiPriority w:val="0"/>
    <w:qFormat/>
    <w:rPr>
      <w:rFonts w:ascii="Times New Roman" w:hAnsi="Times New Roman" w:eastAsia="宋体" w:cs="Times New Roman"/>
      <w:lang w:val="en-US" w:eastAsia="zh-CN" w:bidi="ar-SA"/>
    </w:rPr>
    <w:tblPr/>
  </w:style>
  <w:style w:type="table" w:styleId="1105" w:customStyle="1">
    <w:name w:val="List Table 1 Light - Accent 4"/>
    <w:uiPriority w:val="0"/>
    <w:qFormat/>
    <w:rPr>
      <w:rFonts w:ascii="Times New Roman" w:hAnsi="Times New Roman" w:eastAsia="宋体" w:cs="Times New Roman"/>
      <w:lang w:val="en-US" w:eastAsia="zh-CN" w:bidi="ar-SA"/>
    </w:rPr>
    <w:tblPr/>
  </w:style>
  <w:style w:type="table" w:styleId="1106" w:customStyle="1">
    <w:name w:val="Grid Table 6 Colorful - Accent 5"/>
    <w:uiPriority w:val="0"/>
    <w:qFormat/>
    <w:rPr>
      <w:rFonts w:ascii="Times New Roman" w:hAnsi="Times New Roman" w:eastAsia="宋体" w:cs="Times New Roman"/>
      <w:lang w:val="en-US" w:eastAsia="zh-CN" w:bidi="ar-SA"/>
    </w:rPr>
    <w:tblPr/>
  </w:style>
  <w:style w:type="table" w:styleId="1107" w:customStyle="1">
    <w:name w:val="Grid Table 6 Colorful - Accent 6"/>
    <w:uiPriority w:val="0"/>
    <w:qFormat/>
    <w:rPr>
      <w:rFonts w:ascii="Times New Roman" w:hAnsi="Times New Roman" w:eastAsia="宋体" w:cs="Times New Roman"/>
      <w:lang w:val="en-US" w:eastAsia="zh-CN" w:bidi="ar-SA"/>
    </w:rPr>
    <w:tblPr/>
  </w:style>
  <w:style w:type="table" w:styleId="1108" w:customStyle="1">
    <w:name w:val="Grid Table 4 - Accent 4"/>
    <w:uiPriority w:val="0"/>
    <w:qFormat/>
    <w:rPr>
      <w:rFonts w:ascii="Times New Roman" w:hAnsi="Times New Roman" w:eastAsia="宋体" w:cs="Times New Roman"/>
      <w:lang w:val="en-US" w:eastAsia="zh-CN" w:bidi="ar-SA"/>
    </w:rPr>
    <w:tblPr/>
  </w:style>
  <w:style w:type="table" w:styleId="1109" w:customStyle="1">
    <w:name w:val="Grid Table 1 Light - Accent 3"/>
    <w:uiPriority w:val="0"/>
    <w:qFormat/>
    <w:rPr>
      <w:rFonts w:ascii="Times New Roman" w:hAnsi="Times New Roman" w:eastAsia="宋体" w:cs="Times New Roman"/>
      <w:lang w:val="en-US" w:eastAsia="zh-CN" w:bidi="ar-SA"/>
    </w:rPr>
    <w:tblPr/>
  </w:style>
  <w:style w:type="table" w:styleId="1110" w:customStyle="1">
    <w:name w:val="List Table 4 - Accent 1"/>
    <w:uiPriority w:val="0"/>
    <w:qFormat/>
    <w:rPr>
      <w:rFonts w:ascii="Times New Roman" w:hAnsi="Times New Roman" w:eastAsia="宋体" w:cs="Times New Roman"/>
      <w:lang w:val="en-US" w:eastAsia="zh-CN" w:bidi="ar-SA"/>
    </w:rPr>
    <w:tblPr/>
  </w:style>
  <w:style w:type="table" w:styleId="1111" w:customStyle="1">
    <w:name w:val="Bordered &amp; Lined - Accent 6"/>
    <w:uiPriority w:val="0"/>
    <w:qFormat/>
    <w:rPr>
      <w:rFonts w:ascii="Times New Roman" w:hAnsi="Times New Roman" w:eastAsia="宋体" w:cs="Times New Roman"/>
      <w:color w:val="404040"/>
      <w:lang w:val="en-US" w:eastAsia="zh-CN" w:bidi="ar-SA"/>
    </w:rPr>
    <w:tblPr/>
  </w:style>
  <w:style w:type="table" w:styleId="1112" w:customStyle="1">
    <w:name w:val="Plain Table 1"/>
    <w:uiPriority w:val="0"/>
    <w:qFormat/>
    <w:rPr>
      <w:rFonts w:ascii="Times New Roman" w:hAnsi="Times New Roman" w:eastAsia="宋体" w:cs="Times New Roman"/>
      <w:lang w:val="en-US" w:eastAsia="zh-CN" w:bidi="ar-SA"/>
    </w:rPr>
    <w:tblPr/>
  </w:style>
  <w:style w:type="table" w:styleId="1113" w:customStyle="1">
    <w:name w:val="Grid Table 5 Dark- Accent 4"/>
    <w:uiPriority w:val="0"/>
    <w:qFormat/>
    <w:rPr>
      <w:rFonts w:ascii="Times New Roman" w:hAnsi="Times New Roman" w:eastAsia="宋体" w:cs="Times New Roman"/>
      <w:lang w:val="en-US" w:eastAsia="zh-CN" w:bidi="ar-SA"/>
    </w:rPr>
    <w:tblPr/>
  </w:style>
  <w:style w:type="table" w:styleId="1114" w:customStyle="1">
    <w:name w:val="Grid Table 4 - Accent 3"/>
    <w:uiPriority w:val="0"/>
    <w:qFormat/>
    <w:rPr>
      <w:rFonts w:ascii="Times New Roman" w:hAnsi="Times New Roman" w:eastAsia="宋体" w:cs="Times New Roman"/>
      <w:lang w:val="en-US" w:eastAsia="zh-CN" w:bidi="ar-SA"/>
    </w:rPr>
    <w:tblPr/>
  </w:style>
  <w:style w:type="table" w:styleId="1115" w:customStyle="1">
    <w:name w:val="Grid Table 3"/>
    <w:uiPriority w:val="0"/>
    <w:qFormat/>
    <w:rPr>
      <w:rFonts w:ascii="Times New Roman" w:hAnsi="Times New Roman" w:eastAsia="宋体" w:cs="Times New Roman"/>
      <w:lang w:val="en-US" w:eastAsia="zh-CN" w:bidi="ar-SA"/>
    </w:rPr>
    <w:tblPr/>
  </w:style>
  <w:style w:type="table" w:styleId="1116" w:customStyle="1">
    <w:name w:val="Grid Table 2 - Accent 4"/>
    <w:uiPriority w:val="0"/>
    <w:qFormat/>
    <w:rPr>
      <w:rFonts w:ascii="Times New Roman" w:hAnsi="Times New Roman" w:eastAsia="宋体" w:cs="Times New Roman"/>
      <w:lang w:val="en-US" w:eastAsia="zh-CN" w:bidi="ar-SA"/>
    </w:rPr>
    <w:tblPr/>
  </w:style>
  <w:style w:type="table" w:styleId="1117" w:customStyle="1">
    <w:name w:val="Lined - Accent 1"/>
    <w:uiPriority w:val="0"/>
    <w:qFormat/>
    <w:rPr>
      <w:rFonts w:ascii="Times New Roman" w:hAnsi="Times New Roman" w:eastAsia="宋体" w:cs="Times New Roman"/>
      <w:color w:val="404040"/>
      <w:lang w:val="en-US" w:eastAsia="zh-CN" w:bidi="ar-SA"/>
    </w:rPr>
    <w:tblPr/>
  </w:style>
  <w:style w:type="table" w:styleId="1118" w:customStyle="1">
    <w:name w:val="Grid Table 3 - Accent 1"/>
    <w:uiPriority w:val="0"/>
    <w:qFormat/>
    <w:rPr>
      <w:rFonts w:ascii="Times New Roman" w:hAnsi="Times New Roman" w:eastAsia="宋体" w:cs="Times New Roman"/>
      <w:lang w:val="en-US" w:eastAsia="zh-CN" w:bidi="ar-SA"/>
    </w:rPr>
    <w:tblPr/>
  </w:style>
  <w:style w:type="table" w:styleId="1119" w:customStyle="1">
    <w:name w:val="Grid Table 2 - Accent 3"/>
    <w:uiPriority w:val="0"/>
    <w:qFormat/>
    <w:rPr>
      <w:rFonts w:ascii="Times New Roman" w:hAnsi="Times New Roman" w:eastAsia="宋体" w:cs="Times New Roman"/>
      <w:lang w:val="en-US" w:eastAsia="zh-CN" w:bidi="ar-SA"/>
    </w:rPr>
    <w:tblPr/>
  </w:style>
  <w:style w:type="table" w:styleId="1120" w:customStyle="1">
    <w:name w:val="List Table 7 Colorful - Accent 6"/>
    <w:uiPriority w:val="0"/>
    <w:qFormat/>
    <w:rPr>
      <w:rFonts w:ascii="Times New Roman" w:hAnsi="Times New Roman" w:eastAsia="宋体" w:cs="Times New Roman"/>
      <w:lang w:val="en-US" w:eastAsia="zh-CN" w:bidi="ar-SA"/>
    </w:rPr>
    <w:tblPr/>
  </w:style>
  <w:style w:type="table" w:styleId="1121" w:customStyle="1">
    <w:name w:val="List Table 4 - Accent 4"/>
    <w:uiPriority w:val="0"/>
    <w:qFormat/>
    <w:rPr>
      <w:rFonts w:ascii="Times New Roman" w:hAnsi="Times New Roman" w:eastAsia="宋体" w:cs="Times New Roman"/>
      <w:lang w:val="en-US" w:eastAsia="zh-CN" w:bidi="ar-SA"/>
    </w:rPr>
    <w:tblPr/>
  </w:style>
  <w:style w:type="table" w:styleId="1122" w:customStyle="1">
    <w:name w:val="List Table 5 Dark"/>
    <w:uiPriority w:val="0"/>
    <w:qFormat/>
    <w:rPr>
      <w:rFonts w:ascii="Times New Roman" w:hAnsi="Times New Roman" w:eastAsia="宋体" w:cs="Times New Roman"/>
      <w:lang w:val="en-US" w:eastAsia="zh-CN" w:bidi="ar-SA"/>
    </w:rPr>
    <w:tblPr/>
  </w:style>
  <w:style w:type="table" w:styleId="1123" w:customStyle="1">
    <w:name w:val="Bordered - Accent 6"/>
    <w:uiPriority w:val="0"/>
    <w:qFormat/>
    <w:rPr>
      <w:rFonts w:ascii="Times New Roman" w:hAnsi="Times New Roman" w:eastAsia="宋体" w:cs="Times New Roman"/>
      <w:lang w:val="en-US" w:eastAsia="zh-CN" w:bidi="ar-SA"/>
    </w:rPr>
    <w:tblPr/>
  </w:style>
  <w:style w:type="table" w:styleId="1124" w:customStyle="1">
    <w:name w:val="Bordered - Accent 2"/>
    <w:uiPriority w:val="0"/>
    <w:qFormat/>
    <w:rPr>
      <w:rFonts w:ascii="Times New Roman" w:hAnsi="Times New Roman" w:eastAsia="宋体" w:cs="Times New Roman"/>
      <w:lang w:val="en-US" w:eastAsia="zh-CN" w:bidi="ar-SA"/>
    </w:rPr>
    <w:tblPr/>
  </w:style>
  <w:style w:type="table" w:styleId="1125" w:customStyle="1">
    <w:name w:val="Plain Table 2"/>
    <w:uiPriority w:val="0"/>
    <w:qFormat/>
    <w:rPr>
      <w:rFonts w:ascii="Times New Roman" w:hAnsi="Times New Roman" w:eastAsia="宋体" w:cs="Times New Roman"/>
      <w:lang w:val="en-US" w:eastAsia="zh-CN" w:bidi="ar-SA"/>
    </w:rPr>
    <w:tblPr/>
  </w:style>
  <w:style w:type="table" w:styleId="1126" w:customStyle="1">
    <w:name w:val="List Table 4 - Accent 2"/>
    <w:uiPriority w:val="0"/>
    <w:qFormat/>
    <w:rPr>
      <w:rFonts w:ascii="Times New Roman" w:hAnsi="Times New Roman" w:eastAsia="宋体" w:cs="Times New Roman"/>
      <w:lang w:val="en-US" w:eastAsia="zh-CN" w:bidi="ar-SA"/>
    </w:rPr>
    <w:tblPr/>
  </w:style>
  <w:style w:type="table" w:styleId="1127" w:customStyle="1">
    <w:name w:val="List Table 3 - Accent 3"/>
    <w:uiPriority w:val="0"/>
    <w:qFormat/>
    <w:rPr>
      <w:rFonts w:ascii="Times New Roman" w:hAnsi="Times New Roman" w:eastAsia="宋体" w:cs="Times New Roman"/>
      <w:lang w:val="en-US" w:eastAsia="zh-CN" w:bidi="ar-SA"/>
    </w:rPr>
    <w:tblPr/>
  </w:style>
  <w:style w:type="table" w:styleId="1128" w:customStyle="1">
    <w:name w:val="List Table 2 - Accent 3"/>
    <w:uiPriority w:val="0"/>
    <w:qFormat/>
    <w:rPr>
      <w:rFonts w:ascii="Times New Roman" w:hAnsi="Times New Roman" w:eastAsia="宋体" w:cs="Times New Roman"/>
      <w:lang w:val="en-US" w:eastAsia="zh-CN" w:bidi="ar-SA"/>
    </w:rPr>
    <w:tblPr/>
  </w:style>
  <w:style w:type="table" w:styleId="1129" w:customStyle="1">
    <w:name w:val="Grid Table 4 - Accent 2"/>
    <w:uiPriority w:val="0"/>
    <w:qFormat/>
    <w:rPr>
      <w:rFonts w:ascii="Times New Roman" w:hAnsi="Times New Roman" w:eastAsia="宋体" w:cs="Times New Roman"/>
      <w:lang w:val="en-US" w:eastAsia="zh-CN" w:bidi="ar-SA"/>
    </w:rPr>
    <w:tblPr/>
  </w:style>
  <w:style w:type="table" w:styleId="1130" w:customStyle="1">
    <w:name w:val="Lined - Accent 2"/>
    <w:uiPriority w:val="0"/>
    <w:qFormat/>
    <w:rPr>
      <w:rFonts w:ascii="Times New Roman" w:hAnsi="Times New Roman" w:eastAsia="宋体" w:cs="Times New Roman"/>
      <w:color w:val="404040"/>
      <w:lang w:val="en-US" w:eastAsia="zh-CN" w:bidi="ar-SA"/>
    </w:rPr>
    <w:tblPr/>
  </w:style>
  <w:style w:type="table" w:styleId="1131" w:customStyle="1">
    <w:name w:val="List Table 6 Colorful - Accent 2"/>
    <w:uiPriority w:val="0"/>
    <w:qFormat/>
    <w:rPr>
      <w:rFonts w:ascii="Times New Roman" w:hAnsi="Times New Roman" w:eastAsia="宋体" w:cs="Times New Roman"/>
      <w:lang w:val="en-US" w:eastAsia="zh-CN" w:bidi="ar-SA"/>
    </w:rPr>
    <w:tblPr/>
  </w:style>
  <w:style w:type="table" w:styleId="1132" w:customStyle="1">
    <w:name w:val="Lined - Accent"/>
    <w:uiPriority w:val="0"/>
    <w:qFormat/>
    <w:rPr>
      <w:rFonts w:ascii="Times New Roman" w:hAnsi="Times New Roman" w:eastAsia="宋体" w:cs="Times New Roman"/>
      <w:color w:val="404040"/>
      <w:lang w:val="en-US" w:eastAsia="zh-CN" w:bidi="ar-SA"/>
    </w:rPr>
    <w:tblPr/>
  </w:style>
  <w:style w:type="table" w:styleId="1133" w:customStyle="1">
    <w:name w:val="Bordered &amp; Lined - Accent"/>
    <w:uiPriority w:val="0"/>
    <w:qFormat/>
    <w:rPr>
      <w:rFonts w:ascii="Times New Roman" w:hAnsi="Times New Roman" w:eastAsia="宋体" w:cs="Times New Roman"/>
      <w:color w:val="404040"/>
      <w:lang w:val="en-US" w:eastAsia="zh-CN" w:bidi="ar-SA"/>
    </w:rPr>
    <w:tblPr/>
  </w:style>
  <w:style w:type="table" w:styleId="1134" w:customStyle="1">
    <w:name w:val="List Table 6 Colorful - Accent 5"/>
    <w:uiPriority w:val="0"/>
    <w:qFormat/>
    <w:rPr>
      <w:rFonts w:ascii="Times New Roman" w:hAnsi="Times New Roman" w:eastAsia="宋体" w:cs="Times New Roman"/>
      <w:lang w:val="en-US" w:eastAsia="zh-CN" w:bidi="ar-SA"/>
    </w:rPr>
    <w:tblPr/>
  </w:style>
  <w:style w:type="table" w:styleId="1135" w:customStyle="1">
    <w:name w:val="List Table 3 - Accent 6"/>
    <w:uiPriority w:val="0"/>
    <w:qFormat/>
    <w:rPr>
      <w:rFonts w:ascii="Times New Roman" w:hAnsi="Times New Roman" w:eastAsia="宋体" w:cs="Times New Roman"/>
      <w:lang w:val="en-US" w:eastAsia="zh-CN" w:bidi="ar-SA"/>
    </w:rPr>
    <w:tblPr/>
  </w:style>
  <w:style w:type="table" w:styleId="1136" w:customStyle="1">
    <w:name w:val="Plain Table 4"/>
    <w:uiPriority w:val="0"/>
    <w:qFormat/>
    <w:rPr>
      <w:rFonts w:ascii="Times New Roman" w:hAnsi="Times New Roman" w:eastAsia="宋体" w:cs="Times New Roman"/>
      <w:lang w:val="en-US" w:eastAsia="zh-CN" w:bidi="ar-SA"/>
    </w:rPr>
    <w:tblPr/>
  </w:style>
  <w:style w:type="table" w:styleId="1137" w:customStyle="1">
    <w:name w:val="List Table 2 - Accent 2"/>
    <w:uiPriority w:val="0"/>
    <w:qFormat/>
    <w:rPr>
      <w:rFonts w:ascii="Times New Roman" w:hAnsi="Times New Roman" w:eastAsia="宋体" w:cs="Times New Roman"/>
      <w:lang w:val="en-US" w:eastAsia="zh-CN" w:bidi="ar-SA"/>
    </w:rPr>
    <w:tblPr/>
  </w:style>
  <w:style w:type="table" w:styleId="1138" w:customStyle="1">
    <w:name w:val="List Table 6 Colorful"/>
    <w:uiPriority w:val="0"/>
    <w:qFormat/>
    <w:rPr>
      <w:rFonts w:ascii="Times New Roman" w:hAnsi="Times New Roman" w:eastAsia="宋体" w:cs="Times New Roman"/>
      <w:lang w:val="en-US" w:eastAsia="zh-CN" w:bidi="ar-SA"/>
    </w:rPr>
    <w:tblPr/>
  </w:style>
  <w:style w:type="table" w:styleId="1139" w:customStyle="1">
    <w:name w:val="Bordered - Accent 4"/>
    <w:uiPriority w:val="0"/>
    <w:qFormat/>
    <w:rPr>
      <w:rFonts w:ascii="Times New Roman" w:hAnsi="Times New Roman" w:eastAsia="宋体" w:cs="Times New Roman"/>
      <w:lang w:val="en-US" w:eastAsia="zh-CN" w:bidi="ar-SA"/>
    </w:rPr>
    <w:tblPr/>
  </w:style>
  <w:style w:type="table" w:styleId="1140" w:customStyle="1">
    <w:name w:val="List Table 5 Dark - Accent 3"/>
    <w:uiPriority w:val="0"/>
    <w:qFormat/>
    <w:rPr>
      <w:rFonts w:ascii="Times New Roman" w:hAnsi="Times New Roman" w:eastAsia="宋体" w:cs="Times New Roman"/>
      <w:lang w:val="en-US" w:eastAsia="zh-CN" w:bidi="ar-SA"/>
    </w:rPr>
    <w:tblPr/>
  </w:style>
  <w:style w:type="table" w:styleId="1141" w:customStyle="1">
    <w:name w:val="List Table 1 Light - Accent 1"/>
    <w:uiPriority w:val="0"/>
    <w:qFormat/>
    <w:rPr>
      <w:rFonts w:ascii="Times New Roman" w:hAnsi="Times New Roman" w:eastAsia="宋体" w:cs="Times New Roman"/>
      <w:lang w:val="en-US" w:eastAsia="zh-CN" w:bidi="ar-SA"/>
    </w:rPr>
    <w:tblPr/>
  </w:style>
  <w:style w:type="table" w:styleId="1142" w:customStyle="1">
    <w:name w:val="Grid Table 4 - Accent 5"/>
    <w:uiPriority w:val="0"/>
    <w:qFormat/>
    <w:rPr>
      <w:rFonts w:ascii="Times New Roman" w:hAnsi="Times New Roman" w:eastAsia="宋体" w:cs="Times New Roman"/>
      <w:lang w:val="en-US" w:eastAsia="zh-CN" w:bidi="ar-SA"/>
    </w:rPr>
    <w:tblPr/>
  </w:style>
  <w:style w:type="table" w:styleId="1143" w:customStyle="1">
    <w:name w:val="Grid Table 2 - Accent 6"/>
    <w:uiPriority w:val="0"/>
    <w:qFormat/>
    <w:rPr>
      <w:rFonts w:ascii="Times New Roman" w:hAnsi="Times New Roman" w:eastAsia="宋体" w:cs="Times New Roman"/>
      <w:lang w:val="en-US" w:eastAsia="zh-CN" w:bidi="ar-SA"/>
    </w:rPr>
    <w:tblPr/>
  </w:style>
  <w:style w:type="table" w:styleId="1144" w:customStyle="1">
    <w:name w:val="Bordered - Accent 5"/>
    <w:uiPriority w:val="0"/>
    <w:qFormat/>
    <w:rPr>
      <w:rFonts w:ascii="Times New Roman" w:hAnsi="Times New Roman" w:eastAsia="宋体" w:cs="Times New Roman"/>
      <w:lang w:val="en-US" w:eastAsia="zh-CN" w:bidi="ar-SA"/>
    </w:rPr>
    <w:tblPr/>
  </w:style>
  <w:style w:type="table" w:styleId="1145" w:customStyle="1">
    <w:name w:val="Bordered &amp; Lined - Accent 5"/>
    <w:uiPriority w:val="0"/>
    <w:qFormat/>
    <w:rPr>
      <w:rFonts w:ascii="Times New Roman" w:hAnsi="Times New Roman" w:eastAsia="宋体" w:cs="Times New Roman"/>
      <w:color w:val="404040"/>
      <w:lang w:val="en-US" w:eastAsia="zh-CN" w:bidi="ar-SA"/>
    </w:rPr>
    <w:tblPr/>
  </w:style>
  <w:style w:type="table" w:styleId="1146" w:customStyle="1">
    <w:name w:val="Grid Table 3 - Accent 4"/>
    <w:uiPriority w:val="0"/>
    <w:qFormat/>
    <w:rPr>
      <w:rFonts w:ascii="Times New Roman" w:hAnsi="Times New Roman" w:eastAsia="宋体" w:cs="Times New Roman"/>
      <w:lang w:val="en-US" w:eastAsia="zh-CN" w:bidi="ar-SA"/>
    </w:rPr>
    <w:tblPr/>
  </w:style>
  <w:style w:type="table" w:styleId="1147" w:customStyle="1">
    <w:name w:val="List Table 1 Light - Accent 5"/>
    <w:uiPriority w:val="0"/>
    <w:qFormat/>
    <w:rPr>
      <w:rFonts w:ascii="Times New Roman" w:hAnsi="Times New Roman" w:eastAsia="宋体" w:cs="Times New Roman"/>
      <w:lang w:val="en-US" w:eastAsia="zh-CN" w:bidi="ar-SA"/>
    </w:rPr>
    <w:tblPr/>
  </w:style>
  <w:style w:type="table" w:styleId="1148" w:customStyle="1">
    <w:name w:val="Grid Table 3 - Accent 5"/>
    <w:uiPriority w:val="0"/>
    <w:qFormat/>
    <w:rPr>
      <w:rFonts w:ascii="Times New Roman" w:hAnsi="Times New Roman" w:eastAsia="宋体" w:cs="Times New Roman"/>
      <w:lang w:val="en-US" w:eastAsia="zh-CN" w:bidi="ar-SA"/>
    </w:rPr>
    <w:tblPr/>
  </w:style>
  <w:style w:type="table" w:styleId="1149" w:customStyle="1">
    <w:name w:val="List Table 5 Dark - Accent 4"/>
    <w:uiPriority w:val="0"/>
    <w:qFormat/>
    <w:rPr>
      <w:rFonts w:ascii="Times New Roman" w:hAnsi="Times New Roman" w:eastAsia="宋体" w:cs="Times New Roman"/>
      <w:lang w:val="en-US" w:eastAsia="zh-CN" w:bidi="ar-SA"/>
    </w:rPr>
    <w:tblPr/>
  </w:style>
  <w:style w:type="table" w:styleId="1150" w:customStyle="1">
    <w:name w:val="Lined - Accent 6"/>
    <w:uiPriority w:val="0"/>
    <w:qFormat/>
    <w:rPr>
      <w:rFonts w:ascii="Times New Roman" w:hAnsi="Times New Roman" w:eastAsia="宋体" w:cs="Times New Roman"/>
      <w:color w:val="404040"/>
      <w:lang w:val="en-US" w:eastAsia="zh-CN" w:bidi="ar-SA"/>
    </w:rPr>
    <w:tblPr/>
  </w:style>
  <w:style w:type="table" w:styleId="1151" w:customStyle="1">
    <w:name w:val="Grid Table 3 - Accent 2"/>
    <w:uiPriority w:val="0"/>
    <w:qFormat/>
    <w:rPr>
      <w:rFonts w:ascii="Times New Roman" w:hAnsi="Times New Roman" w:eastAsia="宋体" w:cs="Times New Roman"/>
      <w:lang w:val="en-US" w:eastAsia="zh-CN" w:bidi="ar-SA"/>
    </w:rPr>
    <w:tblPr/>
  </w:style>
  <w:style w:type="table" w:styleId="1152" w:customStyle="1">
    <w:name w:val="List Table 6 Colorful - Accent 3"/>
    <w:uiPriority w:val="0"/>
    <w:qFormat/>
    <w:rPr>
      <w:rFonts w:ascii="Times New Roman" w:hAnsi="Times New Roman" w:eastAsia="宋体" w:cs="Times New Roman"/>
      <w:lang w:val="en-US" w:eastAsia="zh-CN" w:bidi="ar-SA"/>
    </w:rPr>
    <w:tblPr/>
  </w:style>
  <w:style w:type="table" w:styleId="1153" w:customStyle="1">
    <w:name w:val="Lined - Accent 5"/>
    <w:uiPriority w:val="0"/>
    <w:qFormat/>
    <w:rPr>
      <w:rFonts w:ascii="Times New Roman" w:hAnsi="Times New Roman" w:eastAsia="宋体" w:cs="Times New Roman"/>
      <w:color w:val="404040"/>
      <w:lang w:val="en-US" w:eastAsia="zh-CN" w:bidi="ar-SA"/>
    </w:rPr>
    <w:tblPr/>
  </w:style>
  <w:style w:type="table" w:styleId="1154" w:customStyle="1">
    <w:name w:val="Grid Table 6 Colorful - Accent 4"/>
    <w:uiPriority w:val="0"/>
    <w:qFormat/>
    <w:rPr>
      <w:rFonts w:ascii="Times New Roman" w:hAnsi="Times New Roman" w:eastAsia="宋体" w:cs="Times New Roman"/>
      <w:lang w:val="en-US" w:eastAsia="zh-CN" w:bidi="ar-SA"/>
    </w:rPr>
    <w:tblPr/>
  </w:style>
  <w:style w:type="table" w:styleId="1155" w:customStyle="1">
    <w:name w:val="List Table 6 Colorful - Accent 6"/>
    <w:uiPriority w:val="0"/>
    <w:qFormat/>
    <w:rPr>
      <w:rFonts w:ascii="Times New Roman" w:hAnsi="Times New Roman" w:eastAsia="宋体" w:cs="Times New Roman"/>
      <w:lang w:val="en-US" w:eastAsia="zh-CN" w:bidi="ar-SA"/>
    </w:rPr>
    <w:tblPr/>
  </w:style>
  <w:style w:type="table" w:styleId="1156" w:customStyle="1">
    <w:name w:val="Grid Table 4 - Accent 1"/>
    <w:uiPriority w:val="0"/>
    <w:qFormat/>
    <w:rPr>
      <w:rFonts w:ascii="Times New Roman" w:hAnsi="Times New Roman" w:eastAsia="宋体" w:cs="Times New Roman"/>
      <w:lang w:val="en-US" w:eastAsia="zh-CN" w:bidi="ar-SA"/>
    </w:rPr>
    <w:tblPr/>
  </w:style>
  <w:style w:type="table" w:styleId="1157" w:customStyle="1">
    <w:name w:val="Grid Table 7 Colorful - Accent 5"/>
    <w:uiPriority w:val="0"/>
    <w:qFormat/>
    <w:rPr>
      <w:rFonts w:ascii="Times New Roman" w:hAnsi="Times New Roman" w:eastAsia="宋体" w:cs="Times New Roman"/>
      <w:lang w:val="en-US" w:eastAsia="zh-CN" w:bidi="ar-SA"/>
    </w:rPr>
    <w:tblPr/>
  </w:style>
  <w:style w:type="table" w:styleId="1158" w:customStyle="1">
    <w:name w:val="List Table 3 - Accent 2"/>
    <w:uiPriority w:val="0"/>
    <w:qFormat/>
    <w:rPr>
      <w:rFonts w:ascii="Times New Roman" w:hAnsi="Times New Roman" w:eastAsia="宋体" w:cs="Times New Roman"/>
      <w:lang w:val="en-US" w:eastAsia="zh-CN" w:bidi="ar-SA"/>
    </w:rPr>
    <w:tblPr/>
  </w:style>
  <w:style w:type="table" w:styleId="1159" w:customStyle="1">
    <w:name w:val="List Table 2 - Accent 4"/>
    <w:uiPriority w:val="0"/>
    <w:qFormat/>
    <w:rPr>
      <w:rFonts w:ascii="Times New Roman" w:hAnsi="Times New Roman" w:eastAsia="宋体" w:cs="Times New Roman"/>
      <w:lang w:val="en-US" w:eastAsia="zh-CN" w:bidi="ar-SA"/>
    </w:rPr>
    <w:tblPr/>
  </w:style>
  <w:style w:type="table" w:styleId="1160" w:customStyle="1">
    <w:name w:val="Grid Table 1 Light - Accent 2"/>
    <w:uiPriority w:val="0"/>
    <w:qFormat/>
    <w:rPr>
      <w:rFonts w:ascii="Times New Roman" w:hAnsi="Times New Roman" w:eastAsia="宋体" w:cs="Times New Roman"/>
      <w:lang w:val="en-US" w:eastAsia="zh-CN" w:bidi="ar-SA"/>
    </w:rPr>
    <w:tblPr/>
  </w:style>
  <w:style w:type="table" w:styleId="1161" w:customStyle="1">
    <w:name w:val="网格型1"/>
    <w:basedOn w:val="1162"/>
    <w:uiPriority w:val="0"/>
    <w:qFormat/>
    <w:rPr>
      <w:rFonts w:ascii="Times New Roman" w:hAnsi="Times New Roman" w:eastAsia="宋体" w:cs="Times New Roman"/>
    </w:rPr>
    <w:tblPr/>
  </w:style>
  <w:style w:type="table" w:styleId="1162" w:customStyle="1">
    <w:name w:val="普通表格1"/>
    <w:uiPriority w:val="0"/>
    <w:qFormat/>
    <w:rPr>
      <w:rFonts w:ascii="Times New Roman" w:hAnsi="Times New Roman" w:eastAsia="宋体" w:cs="Times New Roman"/>
      <w:lang w:val="en-US" w:eastAsia="zh-CN" w:bidi="ar-SA"/>
    </w:rPr>
    <w:tblPr/>
  </w:style>
  <w:style w:type="table" w:styleId="1163" w:customStyle="1">
    <w:name w:val="Grid Table 2 - Accent 1"/>
    <w:uiPriority w:val="0"/>
    <w:qFormat/>
    <w:rPr>
      <w:rFonts w:ascii="Times New Roman" w:hAnsi="Times New Roman" w:eastAsia="宋体" w:cs="Times New Roman"/>
      <w:lang w:val="en-US" w:eastAsia="zh-CN" w:bidi="ar-SA"/>
    </w:rPr>
    <w:tblPr/>
  </w:style>
  <w:style w:type="table" w:styleId="1164" w:customStyle="1">
    <w:name w:val="Grid Table 7 Colorful"/>
    <w:uiPriority w:val="0"/>
    <w:qFormat/>
    <w:rPr>
      <w:rFonts w:ascii="Times New Roman" w:hAnsi="Times New Roman" w:eastAsia="宋体" w:cs="Times New Roman"/>
      <w:lang w:val="en-US" w:eastAsia="zh-CN" w:bidi="ar-SA"/>
    </w:rPr>
    <w:tblPr/>
  </w:style>
  <w:style w:type="table" w:styleId="1165" w:customStyle="1">
    <w:name w:val="List Table 1 Light - Accent 2"/>
    <w:uiPriority w:val="0"/>
    <w:qFormat/>
    <w:rPr>
      <w:rFonts w:ascii="Times New Roman" w:hAnsi="Times New Roman" w:eastAsia="宋体" w:cs="Times New Roman"/>
      <w:lang w:val="en-US" w:eastAsia="zh-CN" w:bidi="ar-SA"/>
    </w:rPr>
    <w:tblPr/>
  </w:style>
  <w:style w:type="table" w:styleId="1166" w:customStyle="1">
    <w:name w:val="Grid Table 5 Dark- Accent 1"/>
    <w:uiPriority w:val="0"/>
    <w:qFormat/>
    <w:rPr>
      <w:rFonts w:ascii="Times New Roman" w:hAnsi="Times New Roman" w:eastAsia="宋体" w:cs="Times New Roman"/>
      <w:lang w:val="en-US" w:eastAsia="zh-CN" w:bidi="ar-SA"/>
    </w:rPr>
    <w:tblPr/>
  </w:style>
  <w:style w:type="table" w:styleId="1167" w:customStyle="1">
    <w:name w:val="Grid Table 7 Colorful - Accent 2"/>
    <w:uiPriority w:val="0"/>
    <w:qFormat/>
    <w:rPr>
      <w:rFonts w:ascii="Times New Roman" w:hAnsi="Times New Roman" w:eastAsia="宋体" w:cs="Times New Roman"/>
      <w:lang w:val="en-US" w:eastAsia="zh-CN" w:bidi="ar-SA"/>
    </w:rPr>
    <w:tblPr/>
  </w:style>
  <w:style w:type="table" w:styleId="1168" w:customStyle="1">
    <w:name w:val="List Table 3 - Accent 5"/>
    <w:uiPriority w:val="0"/>
    <w:qFormat/>
    <w:rPr>
      <w:rFonts w:ascii="Times New Roman" w:hAnsi="Times New Roman" w:eastAsia="宋体" w:cs="Times New Roman"/>
      <w:lang w:val="en-US" w:eastAsia="zh-CN" w:bidi="ar-SA"/>
    </w:rPr>
    <w:tblPr/>
  </w:style>
  <w:style w:type="table" w:styleId="1169" w:customStyle="1">
    <w:name w:val="List Table 3"/>
    <w:uiPriority w:val="0"/>
    <w:qFormat/>
    <w:rPr>
      <w:rFonts w:ascii="Times New Roman" w:hAnsi="Times New Roman" w:eastAsia="宋体" w:cs="Times New Roman"/>
      <w:lang w:val="en-US" w:eastAsia="zh-CN" w:bidi="ar-SA"/>
    </w:rPr>
    <w:tblPr/>
  </w:style>
  <w:style w:type="table" w:styleId="1170" w:customStyle="1">
    <w:name w:val="Bordered &amp; Lined - Accent 2"/>
    <w:uiPriority w:val="0"/>
    <w:qFormat/>
    <w:rPr>
      <w:rFonts w:ascii="Times New Roman" w:hAnsi="Times New Roman" w:eastAsia="宋体" w:cs="Times New Roman"/>
      <w:color w:val="404040"/>
      <w:lang w:val="en-US" w:eastAsia="zh-CN" w:bidi="ar-SA"/>
    </w:rPr>
    <w:tblPr/>
  </w:style>
  <w:style w:type="table" w:styleId="1171" w:customStyle="1">
    <w:name w:val="List Table 4 - Accent 3"/>
    <w:uiPriority w:val="0"/>
    <w:qFormat/>
    <w:rPr>
      <w:rFonts w:ascii="Times New Roman" w:hAnsi="Times New Roman" w:eastAsia="宋体" w:cs="Times New Roman"/>
      <w:lang w:val="en-US" w:eastAsia="zh-CN" w:bidi="ar-SA"/>
    </w:rPr>
    <w:tblPr/>
  </w:style>
  <w:style w:type="table" w:styleId="1172" w:customStyle="1">
    <w:name w:val="Bordered &amp; Lined - Accent 3"/>
    <w:uiPriority w:val="0"/>
    <w:qFormat/>
    <w:rPr>
      <w:rFonts w:ascii="Times New Roman" w:hAnsi="Times New Roman" w:eastAsia="宋体" w:cs="Times New Roman"/>
      <w:color w:val="404040"/>
      <w:lang w:val="en-US" w:eastAsia="zh-CN" w:bidi="ar-SA"/>
    </w:rPr>
    <w:tblPr/>
  </w:style>
  <w:style w:type="table" w:styleId="1173" w:customStyle="1">
    <w:name w:val="List Table 3 - Accent 4"/>
    <w:uiPriority w:val="0"/>
    <w:qFormat/>
    <w:rPr>
      <w:rFonts w:ascii="Times New Roman" w:hAnsi="Times New Roman" w:eastAsia="宋体" w:cs="Times New Roman"/>
      <w:lang w:val="en-US" w:eastAsia="zh-CN" w:bidi="ar-SA"/>
    </w:rPr>
    <w:tblPr/>
  </w:style>
  <w:style w:type="table" w:styleId="1174" w:customStyle="1">
    <w:name w:val="网格型12"/>
    <w:uiPriority w:val="0"/>
    <w:qFormat/>
    <w:pPr>
      <w:spacing w:after="0" w:line="240" w:lineRule="auto"/>
    </w:pPr>
    <w:rPr>
      <w:rFonts w:ascii="Times New Roman" w:hAnsi="Times New Roman" w:eastAsia="宋体" w:cs="Times New Roman"/>
    </w:rPr>
    <w:tblPr/>
  </w:style>
  <w:style w:type="table" w:styleId="1175" w:customStyle="1">
    <w:name w:val="List Table 2 - Accent 6"/>
    <w:uiPriority w:val="0"/>
    <w:qFormat/>
    <w:rPr>
      <w:rFonts w:ascii="Times New Roman" w:hAnsi="Times New Roman" w:eastAsia="宋体" w:cs="Times New Roman"/>
      <w:lang w:val="en-US" w:eastAsia="zh-CN" w:bidi="ar-SA"/>
    </w:rPr>
    <w:tblPr/>
  </w:style>
  <w:style w:type="table" w:styleId="1176" w:customStyle="1">
    <w:name w:val="List Table 4"/>
    <w:uiPriority w:val="0"/>
    <w:qFormat/>
    <w:rPr>
      <w:rFonts w:ascii="Times New Roman" w:hAnsi="Times New Roman" w:eastAsia="宋体" w:cs="Times New Roman"/>
      <w:lang w:val="en-US" w:eastAsia="zh-CN" w:bidi="ar-SA"/>
    </w:rPr>
    <w:tblPr/>
  </w:style>
  <w:style w:type="table" w:styleId="1177" w:customStyle="1">
    <w:name w:val="Grid Table 6 Colorful - Accent 1"/>
    <w:uiPriority w:val="0"/>
    <w:qFormat/>
    <w:rPr>
      <w:rFonts w:ascii="Times New Roman" w:hAnsi="Times New Roman" w:eastAsia="宋体" w:cs="Times New Roman"/>
      <w:lang w:val="en-US" w:eastAsia="zh-CN" w:bidi="ar-SA"/>
    </w:rPr>
    <w:tblPr/>
  </w:style>
  <w:style w:type="table" w:styleId="1178" w:customStyle="1">
    <w:name w:val="List Table 3 - Accent 1"/>
    <w:uiPriority w:val="0"/>
    <w:qFormat/>
    <w:rPr>
      <w:rFonts w:ascii="Times New Roman" w:hAnsi="Times New Roman" w:eastAsia="宋体" w:cs="Times New Roman"/>
      <w:lang w:val="en-US" w:eastAsia="zh-CN" w:bidi="ar-SA"/>
    </w:rPr>
    <w:tblPr/>
  </w:style>
  <w:style w:type="table" w:styleId="1179" w:customStyle="1">
    <w:name w:val="Grid Table 6 Colorful"/>
    <w:uiPriority w:val="0"/>
    <w:qFormat/>
    <w:rPr>
      <w:rFonts w:ascii="Times New Roman" w:hAnsi="Times New Roman" w:eastAsia="宋体" w:cs="Times New Roman"/>
      <w:lang w:val="en-US" w:eastAsia="zh-CN" w:bidi="ar-SA"/>
    </w:rPr>
    <w:tblPr/>
  </w:style>
  <w:style w:type="table" w:styleId="1180" w:customStyle="1">
    <w:name w:val="List Table 5 Dark - Accent 5"/>
    <w:uiPriority w:val="0"/>
    <w:qFormat/>
    <w:rPr>
      <w:rFonts w:ascii="Times New Roman" w:hAnsi="Times New Roman" w:eastAsia="宋体" w:cs="Times New Roman"/>
      <w:lang w:val="en-US" w:eastAsia="zh-CN" w:bidi="ar-SA"/>
    </w:rPr>
    <w:tblPr/>
  </w:style>
  <w:style w:type="table" w:styleId="1181" w:customStyle="1">
    <w:name w:val="List Table 7 Colorful - Accent 1"/>
    <w:uiPriority w:val="0"/>
    <w:qFormat/>
    <w:rPr>
      <w:rFonts w:ascii="Times New Roman" w:hAnsi="Times New Roman" w:eastAsia="宋体" w:cs="Times New Roman"/>
      <w:lang w:val="en-US" w:eastAsia="zh-CN" w:bidi="ar-SA"/>
    </w:rPr>
    <w:tblPr/>
  </w:style>
  <w:style w:type="table" w:styleId="1182" w:customStyle="1">
    <w:name w:val="Grid Table 5 Dark - Accent 6"/>
    <w:uiPriority w:val="0"/>
    <w:qFormat/>
    <w:rPr>
      <w:rFonts w:ascii="Times New Roman" w:hAnsi="Times New Roman" w:eastAsia="宋体" w:cs="Times New Roman"/>
      <w:lang w:val="en-US" w:eastAsia="zh-CN" w:bidi="ar-SA"/>
    </w:rPr>
    <w:tblPr/>
  </w:style>
  <w:style w:type="table" w:styleId="1183" w:customStyle="1">
    <w:name w:val="Grid Table 5 Dark - Accent 5"/>
    <w:uiPriority w:val="0"/>
    <w:qFormat/>
    <w:rPr>
      <w:rFonts w:ascii="Times New Roman" w:hAnsi="Times New Roman" w:eastAsia="宋体" w:cs="Times New Roman"/>
      <w:lang w:val="en-US" w:eastAsia="zh-CN" w:bidi="ar-SA"/>
    </w:rPr>
    <w:tblPr/>
  </w:style>
  <w:style w:type="table" w:styleId="1184" w:customStyle="1">
    <w:name w:val="Grid Table 4"/>
    <w:uiPriority w:val="0"/>
    <w:qFormat/>
    <w:rPr>
      <w:rFonts w:ascii="Times New Roman" w:hAnsi="Times New Roman" w:eastAsia="宋体" w:cs="Times New Roman"/>
      <w:lang w:val="en-US" w:eastAsia="zh-CN" w:bidi="ar-SA"/>
    </w:rPr>
    <w:tblPr/>
  </w:style>
  <w:style w:type="table" w:styleId="1185" w:customStyle="1">
    <w:name w:val="List Table 5 Dark - Accent 2"/>
    <w:uiPriority w:val="0"/>
    <w:qFormat/>
    <w:rPr>
      <w:rFonts w:ascii="Times New Roman" w:hAnsi="Times New Roman" w:eastAsia="宋体" w:cs="Times New Roman"/>
      <w:lang w:val="en-US" w:eastAsia="zh-CN" w:bidi="ar-SA"/>
    </w:rPr>
    <w:tblPr/>
  </w:style>
  <w:style w:type="table" w:styleId="1186" w:customStyle="1">
    <w:name w:val="网格型2"/>
    <w:uiPriority w:val="0"/>
    <w:qFormat/>
    <w:pPr>
      <w:spacing w:after="0" w:line="240" w:lineRule="auto"/>
    </w:pPr>
    <w:rPr>
      <w:rFonts w:ascii="Times New Roman" w:hAnsi="Times New Roman" w:eastAsia="宋体" w:cs="Times New Roman"/>
    </w:rPr>
    <w:tblPr/>
  </w:style>
  <w:style w:type="table" w:styleId="1187" w:customStyle="1">
    <w:name w:val="List Table 7 Colorful - Accent 4"/>
    <w:uiPriority w:val="0"/>
    <w:qFormat/>
    <w:rPr>
      <w:rFonts w:ascii="Times New Roman" w:hAnsi="Times New Roman" w:eastAsia="宋体" w:cs="Times New Roman"/>
      <w:lang w:val="en-US" w:eastAsia="zh-CN" w:bidi="ar-SA"/>
    </w:rPr>
    <w:tblPr/>
  </w:style>
  <w:style w:type="table" w:styleId="1188" w:customStyle="1">
    <w:name w:val="List Table 5 Dark - Accent 1"/>
    <w:uiPriority w:val="0"/>
    <w:qFormat/>
    <w:rPr>
      <w:rFonts w:ascii="Times New Roman" w:hAnsi="Times New Roman" w:eastAsia="宋体" w:cs="Times New Roman"/>
      <w:lang w:val="en-US" w:eastAsia="zh-CN" w:bidi="ar-SA"/>
    </w:rPr>
    <w:tblPr/>
  </w:style>
  <w:style w:type="table" w:styleId="1189" w:customStyle="1">
    <w:name w:val="List Table 7 Colorful"/>
    <w:uiPriority w:val="0"/>
    <w:qFormat/>
    <w:rPr>
      <w:rFonts w:ascii="Times New Roman" w:hAnsi="Times New Roman" w:eastAsia="宋体" w:cs="Times New Roman"/>
      <w:lang w:val="en-US" w:eastAsia="zh-CN" w:bidi="ar-SA"/>
    </w:rPr>
    <w:tblPr/>
  </w:style>
  <w:style w:type="table" w:styleId="1190" w:customStyle="1">
    <w:name w:val="Grid Table 1 Light - Accent 4"/>
    <w:uiPriority w:val="0"/>
    <w:qFormat/>
    <w:rPr>
      <w:rFonts w:ascii="Times New Roman" w:hAnsi="Times New Roman" w:eastAsia="宋体" w:cs="Times New Roman"/>
      <w:lang w:val="en-US" w:eastAsia="zh-CN" w:bidi="ar-SA"/>
    </w:rPr>
    <w:tblPr/>
  </w:style>
  <w:style w:type="table" w:styleId="1191" w:customStyle="1">
    <w:name w:val="Lined - Accent 3"/>
    <w:uiPriority w:val="0"/>
    <w:qFormat/>
    <w:rPr>
      <w:rFonts w:ascii="Times New Roman" w:hAnsi="Times New Roman" w:eastAsia="宋体" w:cs="Times New Roman"/>
      <w:color w:val="404040"/>
      <w:lang w:val="en-US" w:eastAsia="zh-CN" w:bidi="ar-SA"/>
    </w:rPr>
    <w:tblPr/>
  </w:style>
  <w:style w:type="table" w:styleId="1192" w:customStyle="1">
    <w:name w:val="Grid Table 7 Colorful - Accent 1"/>
    <w:uiPriority w:val="0"/>
    <w:qFormat/>
    <w:rPr>
      <w:rFonts w:ascii="Times New Roman" w:hAnsi="Times New Roman" w:eastAsia="宋体" w:cs="Times New Roman"/>
      <w:lang w:val="en-US" w:eastAsia="zh-CN" w:bidi="ar-SA"/>
    </w:rPr>
    <w:tblPr/>
  </w:style>
  <w:style w:type="table" w:styleId="1193" w:customStyle="1">
    <w:name w:val="List Table 5 Dark - Accent 6"/>
    <w:uiPriority w:val="0"/>
    <w:qFormat/>
    <w:rPr>
      <w:rFonts w:ascii="Times New Roman" w:hAnsi="Times New Roman" w:eastAsia="宋体" w:cs="Times New Roman"/>
      <w:lang w:val="en-US" w:eastAsia="zh-CN" w:bidi="ar-SA"/>
    </w:rPr>
    <w:tblPr/>
  </w:style>
  <w:style w:type="table" w:styleId="1194" w:customStyle="1">
    <w:name w:val="List Table 6 Colorful - Accent 1"/>
    <w:uiPriority w:val="0"/>
    <w:qFormat/>
    <w:rPr>
      <w:rFonts w:ascii="Times New Roman" w:hAnsi="Times New Roman" w:eastAsia="宋体" w:cs="Times New Roman"/>
      <w:lang w:val="en-US" w:eastAsia="zh-CN" w:bidi="ar-SA"/>
    </w:rPr>
    <w:tblPr/>
  </w:style>
  <w:style w:type="table" w:styleId="1195" w:customStyle="1">
    <w:name w:val="List Table 4 - Accent 5"/>
    <w:uiPriority w:val="0"/>
    <w:qFormat/>
    <w:rPr>
      <w:rFonts w:ascii="Times New Roman" w:hAnsi="Times New Roman" w:eastAsia="宋体" w:cs="Times New Roman"/>
      <w:lang w:val="en-US" w:eastAsia="zh-CN" w:bidi="ar-SA"/>
    </w:rPr>
    <w:tblPr/>
  </w:style>
  <w:style w:type="table" w:styleId="1196" w:customStyle="1">
    <w:name w:val="List Table 2 - Accent 5"/>
    <w:uiPriority w:val="0"/>
    <w:qFormat/>
    <w:rPr>
      <w:rFonts w:ascii="Times New Roman" w:hAnsi="Times New Roman" w:eastAsia="宋体" w:cs="Times New Roman"/>
      <w:lang w:val="en-US" w:eastAsia="zh-CN" w:bidi="ar-SA"/>
    </w:rPr>
    <w:tblPr/>
  </w:style>
  <w:style w:type="table" w:styleId="1197" w:customStyle="1">
    <w:name w:val="Grid Table 5 Dark - Accent 3"/>
    <w:uiPriority w:val="0"/>
    <w:qFormat/>
    <w:rPr>
      <w:rFonts w:ascii="Times New Roman" w:hAnsi="Times New Roman" w:eastAsia="宋体" w:cs="Times New Roman"/>
      <w:lang w:val="en-US" w:eastAsia="zh-CN" w:bidi="ar-SA"/>
    </w:rPr>
    <w:tblPr/>
  </w:style>
  <w:style w:type="table" w:styleId="1198" w:customStyle="1">
    <w:name w:val="Grid Table 7 Colorful - Accent 4"/>
    <w:uiPriority w:val="0"/>
    <w:qFormat/>
    <w:rPr>
      <w:rFonts w:ascii="Times New Roman" w:hAnsi="Times New Roman" w:eastAsia="宋体" w:cs="Times New Roman"/>
      <w:lang w:val="en-US" w:eastAsia="zh-CN" w:bidi="ar-SA"/>
    </w:rPr>
    <w:tblPr/>
  </w:style>
  <w:style w:type="table" w:styleId="1199" w:customStyle="1">
    <w:name w:val="Grid Table 5 Dark - Accent 2"/>
    <w:uiPriority w:val="0"/>
    <w:qFormat/>
    <w:rPr>
      <w:rFonts w:ascii="Times New Roman" w:hAnsi="Times New Roman" w:eastAsia="宋体" w:cs="Times New Roman"/>
      <w:lang w:val="en-US" w:eastAsia="zh-CN" w:bidi="ar-SA"/>
    </w:rPr>
    <w:tblPr/>
  </w:style>
  <w:style w:type="table" w:styleId="1200" w:customStyle="1">
    <w:name w:val="List Table 1 Light - Accent 6"/>
    <w:uiPriority w:val="0"/>
    <w:qFormat/>
    <w:rPr>
      <w:rFonts w:ascii="Times New Roman" w:hAnsi="Times New Roman" w:eastAsia="宋体" w:cs="Times New Roman"/>
      <w:lang w:val="en-US" w:eastAsia="zh-CN" w:bidi="ar-SA"/>
    </w:rPr>
    <w:tblPr/>
  </w:style>
  <w:style w:type="table" w:styleId="1201" w:customStyle="1">
    <w:name w:val="Table Grid Light"/>
    <w:uiPriority w:val="0"/>
    <w:qFormat/>
    <w:rPr>
      <w:rFonts w:ascii="Times New Roman" w:hAnsi="Times New Roman" w:eastAsia="宋体" w:cs="Times New Roman"/>
      <w:lang w:val="en-US" w:eastAsia="zh-CN" w:bidi="ar-SA"/>
    </w:rPr>
    <w:tblPr/>
  </w:style>
  <w:style w:type="table" w:styleId="1202" w:customStyle="1">
    <w:name w:val="List Table 7 Colorful - Accent 2"/>
    <w:uiPriority w:val="0"/>
    <w:qFormat/>
    <w:rPr>
      <w:rFonts w:ascii="Times New Roman" w:hAnsi="Times New Roman" w:eastAsia="宋体" w:cs="Times New Roman"/>
      <w:lang w:val="en-US" w:eastAsia="zh-CN" w:bidi="ar-SA"/>
    </w:rPr>
    <w:tblPr/>
  </w:style>
  <w:style w:type="table" w:styleId="1203" w:customStyle="1">
    <w:name w:val="Grid Table 1 Light - Accent 1"/>
    <w:uiPriority w:val="0"/>
    <w:qFormat/>
    <w:rPr>
      <w:rFonts w:ascii="Times New Roman" w:hAnsi="Times New Roman" w:eastAsia="宋体" w:cs="Times New Roman"/>
      <w:lang w:val="en-US" w:eastAsia="zh-CN" w:bidi="ar-SA"/>
    </w:rPr>
    <w:tblPr/>
  </w:style>
  <w:style w:type="table" w:styleId="1204" w:customStyle="1">
    <w:name w:val="Grid Table 3 - Accent 6"/>
    <w:uiPriority w:val="0"/>
    <w:qFormat/>
    <w:rPr>
      <w:rFonts w:ascii="Times New Roman" w:hAnsi="Times New Roman" w:eastAsia="宋体" w:cs="Times New Roman"/>
      <w:lang w:val="en-US" w:eastAsia="zh-CN" w:bidi="ar-SA"/>
    </w:rPr>
    <w:tblPr/>
  </w:style>
  <w:style w:type="table" w:styleId="1205" w:customStyle="1">
    <w:name w:val="Grid Table 2 - Accent 5"/>
    <w:uiPriority w:val="0"/>
    <w:qFormat/>
    <w:rPr>
      <w:rFonts w:ascii="Times New Roman" w:hAnsi="Times New Roman" w:eastAsia="宋体" w:cs="Times New Roman"/>
      <w:lang w:val="en-US" w:eastAsia="zh-CN" w:bidi="ar-SA"/>
    </w:rPr>
    <w:tblPr/>
  </w:style>
  <w:style w:type="table" w:styleId="1206" w:customStyle="1">
    <w:name w:val="Grid Table 7 Colorful - Accent 6"/>
    <w:uiPriority w:val="0"/>
    <w:qFormat/>
    <w:rPr>
      <w:rFonts w:ascii="Times New Roman" w:hAnsi="Times New Roman" w:eastAsia="宋体" w:cs="Times New Roman"/>
      <w:lang w:val="en-US" w:eastAsia="zh-CN" w:bidi="ar-SA"/>
    </w:rPr>
    <w:tblPr/>
  </w:style>
  <w:style w:type="table" w:styleId="1207" w:customStyle="1">
    <w:name w:val="Grid Table 4 - Accent 6"/>
    <w:uiPriority w:val="0"/>
    <w:qFormat/>
    <w:rPr>
      <w:rFonts w:ascii="Times New Roman" w:hAnsi="Times New Roman" w:eastAsia="宋体" w:cs="Times New Roman"/>
      <w:lang w:val="en-US" w:eastAsia="zh-CN" w:bidi="ar-SA"/>
    </w:rPr>
    <w:tblPr/>
  </w:style>
  <w:style w:type="table" w:styleId="1208" w:customStyle="1">
    <w:name w:val="Bordered"/>
    <w:uiPriority w:val="0"/>
    <w:qFormat/>
    <w:rPr>
      <w:rFonts w:ascii="Times New Roman" w:hAnsi="Times New Roman" w:eastAsia="宋体" w:cs="Times New Roman"/>
      <w:lang w:val="en-US" w:eastAsia="zh-CN" w:bidi="ar-SA"/>
    </w:rPr>
    <w:tblPr/>
  </w:style>
  <w:style w:type="table" w:styleId="1209" w:customStyle="1">
    <w:name w:val="Bordered - Accent 3"/>
    <w:uiPriority w:val="0"/>
    <w:qFormat/>
    <w:rPr>
      <w:rFonts w:ascii="Times New Roman" w:hAnsi="Times New Roman" w:eastAsia="宋体" w:cs="Times New Roman"/>
      <w:lang w:val="en-US" w:eastAsia="zh-CN" w:bidi="ar-SA"/>
    </w:rPr>
    <w:tblPr/>
  </w:style>
  <w:style w:type="table" w:styleId="1210" w:customStyle="1">
    <w:name w:val="Grid Table 6 Colorful - Accent 2"/>
    <w:uiPriority w:val="0"/>
    <w:qFormat/>
    <w:rPr>
      <w:rFonts w:ascii="Times New Roman" w:hAnsi="Times New Roman" w:eastAsia="宋体" w:cs="Times New Roman"/>
      <w:lang w:val="en-US" w:eastAsia="zh-CN" w:bidi="ar-SA"/>
    </w:rPr>
    <w:tblPr/>
  </w:style>
  <w:style w:type="table" w:styleId="1211" w:customStyle="1">
    <w:name w:val="Bordered &amp; Lined - Accent 4"/>
    <w:uiPriority w:val="0"/>
    <w:qFormat/>
    <w:rPr>
      <w:rFonts w:ascii="Times New Roman" w:hAnsi="Times New Roman" w:eastAsia="宋体" w:cs="Times New Roman"/>
      <w:color w:val="404040"/>
      <w:lang w:val="en-US" w:eastAsia="zh-CN" w:bidi="ar-SA"/>
    </w:rPr>
    <w:tblPr/>
  </w:style>
  <w:style w:type="table" w:styleId="1212" w:customStyle="1">
    <w:name w:val="普通表格12"/>
    <w:uiPriority w:val="0"/>
    <w:qFormat/>
    <w:rPr>
      <w:rFonts w:ascii="Times New Roman" w:hAnsi="Times New Roman" w:eastAsia="宋体" w:cs="Times New Roman"/>
    </w:rPr>
    <w:tblPr/>
  </w:style>
  <w:style w:type="table" w:styleId="1213" w:customStyle="1">
    <w:name w:val="Lined - Accent 4"/>
    <w:uiPriority w:val="0"/>
    <w:qFormat/>
    <w:rPr>
      <w:rFonts w:ascii="Times New Roman" w:hAnsi="Times New Roman" w:eastAsia="宋体" w:cs="Times New Roman"/>
      <w:color w:val="404040"/>
      <w:lang w:val="en-US" w:eastAsia="zh-CN" w:bidi="ar-SA"/>
    </w:rPr>
    <w:tblPr/>
  </w:style>
  <w:style w:type="table" w:styleId="1214" w:customStyle="1">
    <w:name w:val="List Table 1 Light - Accent 3"/>
    <w:uiPriority w:val="0"/>
    <w:qFormat/>
    <w:rPr>
      <w:rFonts w:ascii="Times New Roman" w:hAnsi="Times New Roman" w:eastAsia="宋体" w:cs="Times New Roman"/>
      <w:lang w:val="en-US" w:eastAsia="zh-CN" w:bidi="ar-SA"/>
    </w:rPr>
    <w:tblPr/>
  </w:style>
  <w:style w:type="table" w:styleId="1215" w:customStyle="1">
    <w:name w:val="Grid Table 6 Colorful - Accent 3"/>
    <w:uiPriority w:val="0"/>
    <w:qFormat/>
    <w:rPr>
      <w:rFonts w:ascii="Times New Roman" w:hAnsi="Times New Roman" w:eastAsia="宋体" w:cs="Times New Roman"/>
      <w:lang w:val="en-US" w:eastAsia="zh-CN" w:bidi="ar-SA"/>
    </w:rPr>
    <w:tblPr/>
  </w:style>
  <w:style w:type="table" w:styleId="1216" w:customStyle="1">
    <w:name w:val="Bordered - Accent 1"/>
    <w:uiPriority w:val="0"/>
    <w:qFormat/>
    <w:rPr>
      <w:rFonts w:ascii="Times New Roman" w:hAnsi="Times New Roman" w:eastAsia="宋体" w:cs="Times New Roman"/>
      <w:lang w:val="en-US" w:eastAsia="zh-CN" w:bidi="ar-SA"/>
    </w:rPr>
    <w:tblPr/>
  </w:style>
  <w:style w:type="table" w:styleId="1217" w:customStyle="1">
    <w:name w:val="List Table 2"/>
    <w:uiPriority w:val="0"/>
    <w:qFormat/>
    <w:rPr>
      <w:rFonts w:ascii="Times New Roman" w:hAnsi="Times New Roman" w:eastAsia="宋体" w:cs="Times New Roman"/>
      <w:lang w:val="en-US" w:eastAsia="zh-CN" w:bidi="ar-SA"/>
    </w:rPr>
    <w:tblPr/>
  </w:style>
  <w:style w:type="paragraph" w:styleId="1218" w:customStyle="1">
    <w:name w:val="正文文本13"/>
    <w:next w:val="8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普通(网站)13"/>
    <w:uiPriority w:val="0"/>
    <w:qFormat/>
    <w:pPr>
      <w:ind w:left="0" w:right="0"/>
      <w:jc w:val="left"/>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20" w:customStyle="1">
    <w:name w:val="表格文字"/>
    <w:next w:val="842"/>
    <w:uiPriority w:val="99"/>
    <w:qFormat/>
    <w:pPr>
      <w:ind w:left="420" w:firstLine="0"/>
      <w:spacing w:before="25" w:after="25"/>
    </w:pPr>
    <w:rPr>
      <w:rFonts w:hint="default" w:ascii="Times New Roman" w:hAnsi="Times New Roman" w:eastAsia="宋体" w:cs="Times New Roman"/>
      <w:bCs/>
      <w:spacing w:val="10"/>
      <w:lang w:val="en-US" w:eastAsia="zh-CN" w:bidi="ar-SA"/>
    </w:rPr>
  </w:style>
  <w:style w:type="character" w:styleId="1221" w:customStyle="1">
    <w:name w:val="NormalCharacter"/>
    <w:uiPriority w:val="0"/>
    <w:semiHidden/>
    <w:qFormat/>
    <w:rPr>
      <w:sz w:val="28"/>
      <w:lang w:val="en-US" w:eastAsia="zh-CN" w:bidi="ar-SA"/>
    </w:rPr>
  </w:style>
  <w:style w:type="paragraph" w:styleId="1222" w:customStyle="1">
    <w:name w:val="正文_0"/>
    <w:next w:val="825"/>
    <w:uiPriority w:val="0"/>
    <w:qFormat/>
    <w:pPr>
      <w:jc w:val="both"/>
      <w:widowControl w:val="off"/>
    </w:pPr>
    <w:rPr>
      <w:rFonts w:ascii="Calibri" w:hAnsi="Calibri" w:eastAsia="宋体" w:cs="Times New Roman"/>
      <w:sz w:val="21"/>
      <w:szCs w:val="22"/>
      <w:lang w:val="en-US" w:eastAsia="zh-CN" w:bidi="ar-SA"/>
    </w:rPr>
  </w:style>
  <w:style w:type="paragraph" w:styleId="1223" w:customStyle="1">
    <w:name w:val="Plain Text*"/>
    <w:uiPriority w:val="6"/>
    <w:qFormat/>
    <w:pPr>
      <w:jc w:val="both"/>
      <w:widowControl w:val="off"/>
    </w:pPr>
    <w:rPr>
      <w:rFonts w:hint="default" w:ascii="宋体" w:hAnsi="宋体" w:eastAsia="楷体_GB2312" w:cs="Courier New"/>
      <w:sz w:val="26"/>
      <w:szCs w:val="24"/>
      <w:lang w:val="en-US" w:eastAsia="zh-CN" w:bidi="ar-SA"/>
    </w:rPr>
  </w:style>
  <w:style w:type="paragraph" w:styleId="1224" w:customStyle="1">
    <w:name w:val="+正文"/>
    <w:uiPriority w:val="1624"/>
    <w:qFormat/>
    <w:pPr>
      <w:ind w:firstLine="200"/>
      <w:jc w:val="both"/>
      <w:spacing w:line="360" w:lineRule="auto"/>
      <w:widowControl w:val="off"/>
    </w:pPr>
    <w:rPr>
      <w:rFonts w:hint="default" w:ascii="Times New Roman" w:hAnsi="Times New Roman" w:eastAsia="宋体" w:cs="Times New Roman"/>
      <w:sz w:val="21"/>
      <w:szCs w:val="24"/>
      <w:lang w:val="en-US" w:eastAsia="zh-CN" w:bidi="ar-SA"/>
    </w:rPr>
  </w:style>
  <w:style w:type="numbering" w:styleId="135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c47efbb6-6996-4df0-b094-ecc1e3c5c203</errorID>
      <errorWord>诊 断仪</errorWord>
      <group>L1_Word</group>
      <groupName>字词问题</groupName>
      <ability>L2_Typo</ability>
      <abilityName>字词错误</abilityName>
      <candidateList>
        <item>诊断仪</item>
      </candidateList>
      <explain/>
      <paraID>7F82AFC4</paraID>
      <start>20</start>
      <end>23</end>
      <status>modified</status>
      <modifiedWord>诊断仪</modifiedWord>
      <trackRevisions>false</trackRevisions>
    </reviewItem>
    <reviewItem>
      <errorID>a86c8a78-b936-45d2-b6e5-ddcd9291fce7</errorID>
      <errorWord>-</errorWord>
      <group>L1_Format</group>
      <groupName>格式问题</groupName>
      <ability>L2_HalfPunc</ability>
      <abilityName>全半角检查</abilityName>
      <candidateList>
        <item>－</item>
      </candidateList>
      <explain>文本全半角错误。</explain>
      <paraID>64C29658</paraID>
      <start>14</start>
      <end>15</end>
      <status>modified</status>
      <modifiedWord>－</modifiedWord>
      <trackRevisions>false</trackRevisions>
    </reviewItem>
    <reviewItem>
      <errorID>1e8bae7e-2f7a-4015-a750-5ab789462534</errorID>
      <errorWord>-</errorWord>
      <group>L1_Format</group>
      <groupName>格式问题</groupName>
      <ability>L2_HalfPunc</ability>
      <abilityName>全半角检查</abilityName>
      <candidateList>
        <item>－</item>
      </candidateList>
      <explain>文本全半角错误。</explain>
      <paraID>64C29658</paraID>
      <start>15</start>
      <end>16</end>
      <status>modified</status>
      <modifiedWord>－</modifiedWord>
      <trackRevisions>false</trackRevisions>
    </reviewItem>
    <reviewItem>
      <errorID>887b15a0-9341-4444-9bb0-55438f67ca72</errorID>
      <errorWord>-</errorWord>
      <group>L1_Format</group>
      <groupName>格式问题</groupName>
      <ability>L2_HalfPunc</ability>
      <abilityName>全半角检查</abilityName>
      <candidateList>
        <item>－</item>
      </candidateList>
      <explain>文本全半角错误。</explain>
      <paraID>64C29658</paraID>
      <start>41</start>
      <end>42</end>
      <status>modified</status>
      <modifiedWord>－</modifiedWord>
      <trackRevisions>false</trackRevisions>
    </reviewItem>
    <reviewItem>
      <errorID>442637c7-bc4f-42a4-b131-3a92e10ab67d</errorID>
      <errorWord>-</errorWord>
      <group>L1_Format</group>
      <groupName>格式问题</groupName>
      <ability>L2_HalfPunc</ability>
      <abilityName>全半角检查</abilityName>
      <candidateList>
        <item>－</item>
      </candidateList>
      <explain>文本全半角错误。</explain>
      <paraID>64C29658</paraID>
      <start>42</start>
      <end>43</end>
      <status>modified</status>
      <modifiedWord>－</modifiedWord>
      <trackRevisions>false</trackRevisions>
    </reviewItem>
    <reviewItem>
      <errorID>d2e54068-efbc-438d-869a-9f31694a4b69</errorID>
      <errorWord>“.</errorWord>
      <group>L1_Punc</group>
      <groupName>标点问题</groupName>
      <ability>L2_Punc</ability>
      <abilityName>标点符号检查</abilityName>
      <candidateList>
        <item>“</item>
      </candidateList>
      <explain/>
      <paraID>64C29658</paraID>
      <start>54</start>
      <end>56</end>
      <status>ignored</status>
      <modifiedWord/>
      <trackRevisions>false</trackRevisions>
    </reviewItem>
    <reviewItem>
      <errorID>31e2d1cd-9eea-409e-b839-dcd1fee9862b</errorID>
      <errorWord>“.</errorWord>
      <group>L1_Punc</group>
      <groupName>标点问题</groupName>
      <ability>L2_Punc</ability>
      <abilityName>标点符号检查</abilityName>
      <candidateList>
        <item>“</item>
      </candidateList>
      <explain/>
      <paraID>64C29658</paraID>
      <start>69</start>
      <end>71</end>
      <status>ignored</status>
      <modifiedWord/>
      <trackRevisions>false</trackRevisions>
    </reviewItem>
    <reviewItem>
      <errorID>01f3ed4b-1658-4a8e-8c27-7c730c1a7164</errorID>
      <errorWord>-</errorWord>
      <group>L1_Format</group>
      <groupName>格式问题</groupName>
      <ability>L2_HalfPunc</ability>
      <abilityName>全半角检查</abilityName>
      <candidateList>
        <item>－</item>
      </candidateList>
      <explain>文本全半角错误。</explain>
      <paraID>64C29658</paraID>
      <start>92</start>
      <end>93</end>
      <status>modified</status>
      <modifiedWord>－</modifiedWord>
      <trackRevisions>false</trackRevisions>
    </reviewItem>
    <reviewItem>
      <errorID>ac694254-9418-4dc5-99f0-f7ce5f26cc59</errorID>
      <errorWord>-</errorWord>
      <group>L1_Format</group>
      <groupName>格式问题</groupName>
      <ability>L2_HalfPunc</ability>
      <abilityName>全半角检查</abilityName>
      <candidateList>
        <item>－</item>
      </candidateList>
      <explain>文本全半角错误。</explain>
      <paraID>64C29658</paraID>
      <start>93</start>
      <end>94</end>
      <status>modified</status>
      <modifiedWord>－</modifiedWord>
      <trackRevisions>false</trackRevisions>
    </reviewItem>
    <reviewItem>
      <errorID>bfe9961c-1e83-421c-abfb-833176d3bec0</errorID>
      <errorWord>-</errorWord>
      <group>L1_Format</group>
      <groupName>格式问题</groupName>
      <ability>L2_HalfPunc</ability>
      <abilityName>全半角检查</abilityName>
      <candidateList>
        <item>－</item>
      </candidateList>
      <explain>文本全半角错误。</explain>
      <paraID>64C29658</paraID>
      <start>100</start>
      <end>101</end>
      <status>modified</status>
      <modifiedWord>－</modifiedWord>
      <trackRevisions>false</trackRevisions>
    </reviewItem>
    <reviewItem>
      <errorID>5f3e8a31-a3f2-425e-9118-442f7a61451c</errorID>
      <errorWord>-</errorWord>
      <group>L1_Format</group>
      <groupName>格式问题</groupName>
      <ability>L2_HalfPunc</ability>
      <abilityName>全半角检查</abilityName>
      <candidateList>
        <item>－</item>
      </candidateList>
      <explain>文本全半角错误。</explain>
      <paraID>64C29658</paraID>
      <start>101</start>
      <end>102</end>
      <status>modified</status>
      <modifiedWord>－</modifiedWord>
      <trackRevisions>false</trackRevisions>
    </reviewItem>
    <reviewItem>
      <errorID>a23f560f-719a-4b7b-964c-5844ae3d835d</errorID>
      <errorWord>“.</errorWord>
      <group>L1_Punc</group>
      <groupName>标点问题</groupName>
      <ability>L2_Punc</ability>
      <abilityName>标点符号检查</abilityName>
      <candidateList>
        <item>“</item>
      </candidateList>
      <explain/>
      <paraID>765DB464</paraID>
      <start>12</start>
      <end>14</end>
      <status>ignored</status>
      <modifiedWord/>
      <trackRevisions>false</trackRevisions>
    </reviewItem>
    <reviewItem>
      <errorID>46afb641-f262-4f17-8d5a-1a378e8af317</errorID>
      <errorWord>-</errorWord>
      <group>L1_Format</group>
      <groupName>格式问题</groupName>
      <ability>L2_HalfPunc</ability>
      <abilityName>全半角检查</abilityName>
      <candidateList>
        <item>－</item>
      </candidateList>
      <explain>文本全半角错误。</explain>
      <paraID>765DB464</paraID>
      <start>48</start>
      <end>49</end>
      <status>modified</status>
      <modifiedWord>－</modifiedWord>
      <trackRevisions>false</trackRevisions>
    </reviewItem>
    <reviewItem>
      <errorID>2993960f-65fd-4063-a372-dbce7a3c40b4</errorID>
      <errorWord>-</errorWord>
      <group>L1_Format</group>
      <groupName>格式问题</groupName>
      <ability>L2_HalfPunc</ability>
      <abilityName>全半角检查</abilityName>
      <candidateList>
        <item>－</item>
      </candidateList>
      <explain>文本全半角错误。</explain>
      <paraID>765DB464</paraID>
      <start>49</start>
      <end>50</end>
      <status>modified</status>
      <modifiedWord>－</modifiedWord>
      <trackRevisions>false</trackRevisions>
    </reviewItem>
    <reviewItem>
      <errorID>3c3e9fd4-e200-4b80-8937-599d14cb1271</errorID>
      <errorWord>-</errorWord>
      <group>L1_Format</group>
      <groupName>格式问题</groupName>
      <ability>L2_HalfPunc</ability>
      <abilityName>全半角检查</abilityName>
      <candidateList>
        <item>－</item>
      </candidateList>
      <explain>文本全半角错误。</explain>
      <paraID>765DB464</paraID>
      <start>55</start>
      <end>56</end>
      <status>modified</status>
      <modifiedWord>－</modifiedWord>
      <trackRevisions>false</trackRevisions>
    </reviewItem>
    <reviewItem>
      <errorID>330b89aa-1e26-448c-91b3-9d643ae011af</errorID>
      <errorWord>-</errorWord>
      <group>L1_Format</group>
      <groupName>格式问题</groupName>
      <ability>L2_HalfPunc</ability>
      <abilityName>全半角检查</abilityName>
      <candidateList>
        <item>－</item>
      </candidateList>
      <explain>文本全半角错误。</explain>
      <paraID>765DB464</paraID>
      <start>56</start>
      <end>57</end>
      <status>modified</status>
      <modifiedWord>－</modifiedWord>
      <trackRevisions>false</trackRevisions>
    </reviewItem>
    <reviewItem>
      <errorID>d0b36706-dc79-4dcb-b74b-003700678d07</errorID>
      <errorWord>-</errorWord>
      <group>L1_Format</group>
      <groupName>格式问题</groupName>
      <ability>L2_HalfPunc</ability>
      <abilityName>全半角检查</abilityName>
      <candidateList>
        <item>－</item>
      </candidateList>
      <explain>文本全半角错误。</explain>
      <paraID>765DB464</paraID>
      <start>107</start>
      <end>108</end>
      <status>modified</status>
      <modifiedWord>－</modifiedWord>
      <trackRevisions>false</trackRevisions>
    </reviewItem>
    <reviewItem>
      <errorID>2f8d93ec-ce80-4c60-9411-2b3479e76694</errorID>
      <errorWord>和</errorWord>
      <group>L1_Word</group>
      <groupName>字词问题</groupName>
      <ability>L2_Typo</ability>
      <abilityName>字词错误</abilityName>
      <candidateList>
        <item>、</item>
      </candidateList>
      <explain/>
      <paraID>23F67762</paraID>
      <start>53</start>
      <end>54</end>
      <status>ignored</status>
      <modifiedWord/>
      <trackRevisions>false</trackRevisions>
    </reviewItem>
    <reviewItem>
      <errorID>7caa25be-ea83-4f25-9f90-9085ecab7441</errorID>
      <errorWord>要求</errorWord>
      <group>L1_Punc</group>
      <groupName>标点问题</groupName>
      <ability>L2_Punc</ability>
      <abilityName>标点符号检查</abilityName>
      <candidateList>
        <item>要求：</item>
      </candidateList>
      <explain/>
      <paraID>2E7BB264</paraID>
      <start>11</start>
      <end>13</end>
      <status>ignored</status>
      <modifiedWord/>
      <trackRevisions>false</trackRevisions>
    </reviewItem>
    <reviewItem>
      <errorID>56c6f007-274c-4e39-bc41-3b0dcfd65689</errorID>
      <errorWord>进行</errorWord>
      <group>L1_Word</group>
      <groupName>字词问题</groupName>
      <ability>L2_Typo</ability>
      <abilityName>字词错误</abilityName>
      <candidateList>
        <item>作</item>
      </candidateList>
      <explain/>
      <paraID> CEF3FA5</paraID>
      <start>42</start>
      <end>43</end>
      <status>modified</status>
      <modifiedWord>作</modifiedWord>
      <trackRevisions>false</trackRevisions>
    </reviewItem>
    <reviewItem>
      <errorID>edb0cf60-d4ba-4aa9-b772-281e53a9862f</errorID>
      <errorWord>的、</errorWord>
      <group>L1_Word</group>
      <groupName>字词问题</groupName>
      <ability>L2_Typo</ability>
      <abilityName>字词错误</abilityName>
      <candidateList>
        <item>，且</item>
      </candidateList>
      <explain/>
      <paraID>3C9B94A9</paraID>
      <start>61</start>
      <end>63</end>
      <status>ignored</status>
      <modifiedWord/>
      <trackRevisions>false</trackRevisions>
    </reviewItem>
    <reviewItem>
      <errorID>1b7f08c3-f78b-429f-b364-044239d89391</errorID>
      <errorWord>投标</errorWord>
      <group>L1_Word</group>
      <groupName>字词问题</groupName>
      <ability>L2_Typo</ability>
      <abilityName>字词错误</abilityName>
      <candidateList>
        <item>提交</item>
      </candidateList>
      <explain/>
      <paraID>736C1739</paraID>
      <start>14</start>
      <end>16</end>
      <status>modified</status>
      <modifiedWord>提交</modifiedWord>
      <trackRevisions>false</trackRevisions>
    </reviewItem>
    <reviewItem>
      <errorID>e946f128-a4ef-4c71-ba51-a694c532b717</errorID>
      <errorWord>的；</errorWord>
      <group>L1_Word</group>
      <groupName>字词问题</groupName>
      <ability>L2_Typo</ability>
      <abilityName>字词错误</abilityName>
      <candidateList>
        <item>，且</item>
      </candidateList>
      <explain/>
      <paraID>72EF9A3F</paraID>
      <start>23</start>
      <end>25</end>
      <status>ignored</status>
      <modifiedWord/>
      <trackRevisions>false</trackRevisions>
    </reviewItem>
    <reviewItem>
      <errorID>7a3ce50b-e24c-4fbf-84d8-519cda8a41c1</errorID>
      <errorWord>四</errorWord>
      <group>L1_Word</group>
      <groupName>字词问题</groupName>
      <ability>L2_Typo</ability>
      <abilityName>字词错误</abilityName>
      <candidateList>
        <item>三</item>
      </candidateList>
      <explain/>
      <paraID>1E4F4D10</paraID>
      <start>1</start>
      <end>2</end>
      <status>ignored</status>
      <modifiedWord/>
      <trackRevisions>false</trackRevisions>
    </reviewItem>
    <reviewItem>
      <errorID>38147426-40b4-41f5-9acd-464ccb0cb878</errorID>
      <errorWord>五</errorWord>
      <group>L1_Word</group>
      <groupName>字词问题</groupName>
      <ability>L2_Typo</ability>
      <abilityName>字词错误</abilityName>
      <candidateList>
        <item>四</item>
      </candidateList>
      <explain/>
      <paraID>64FDEA66</paraID>
      <start>1</start>
      <end>2</end>
      <status>ignored</status>
      <modifiedWord/>
      <trackRevisions>false</trackRevisions>
    </reviewItem>
    <reviewItem>
      <errorID>0d2932dd-0f36-4131-8c4b-4a1566dd827e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52E1A502</paraID>
      <start>44</start>
      <end>46</end>
      <status>modified</status>
      <modifiedWord>》《</modifiedWord>
      <trackRevisions>false</trackRevisions>
    </reviewItem>
    <reviewItem>
      <errorID>5f560f38-ede6-4d28-8191-49c6a18f8c4d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73</start>
      <end>75</end>
      <status>modified</status>
      <modifiedWord>》《</modifiedWord>
      <trackRevisions>false</trackRevisions>
    </reviewItem>
    <reviewItem>
      <errorID>e19619bc-28b6-40bc-a69d-454137fd8257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48EB2519</paraID>
      <start>84</start>
      <end>86</end>
      <status>modified</status>
      <modifiedWord>》《</modifiedWord>
      <trackRevisions>false</trackRevisions>
    </reviewItem>
    <reviewItem>
      <errorID>df9fcb02-77ee-4da3-ac32-c351db1e7f69</errorID>
      <errorWord>七</errorWord>
      <group>L1_Word</group>
      <groupName>字词问题</groupName>
      <ability>L2_Typo</ability>
      <abilityName>字词错误</abilityName>
      <candidateList>
        <item>五</item>
      </candidateList>
      <explain/>
      <paraID>2E9796D0</paraID>
      <start>1</start>
      <end>2</end>
      <status>ignored</status>
      <modifiedWord/>
      <trackRevisions>false</trackRevisions>
    </reviewItem>
    <reviewItem>
      <errorID>6fc1decf-1fc6-475d-91f6-1c2d4f07a3f5</errorID>
      <errorWord>八</errorWord>
      <group>L1_Word</group>
      <groupName>字词问题</groupName>
      <ability>L2_Typo</ability>
      <abilityName>字词错误</abilityName>
      <candidateList>
        <item>六</item>
      </candidateList>
      <explain/>
      <paraID>6309B739</paraID>
      <start>1</start>
      <end>2</end>
      <status>ignored</status>
      <modifiedWord/>
      <trackRevisions>false</trackRevisions>
    </reviewItem>
    <reviewItem>
      <errorID>48837393-c15a-4c67-bdc3-92f7ee4f37ce</errorID>
      <errorWord>九</errorWord>
      <group>L1_Word</group>
      <groupName>字词问题</groupName>
      <ability>L2_Typo</ability>
      <abilityName>字词错误</abilityName>
      <candidateList>
        <item>七</item>
      </candidateList>
      <explain/>
      <paraID>2F86FB85</paraID>
      <start>1</start>
      <end>2</end>
      <status>ignored</status>
      <modifiedWord/>
      <trackRevisions>false</trackRevisions>
    </reviewItem>
    <reviewItem>
      <errorID>e87cb5cf-0187-4c40-825b-bfdaed7584f8</errorID>
      <errorWord>九</errorWord>
      <group>L1_Word</group>
      <groupName>字词问题</groupName>
      <ability>L2_Typo</ability>
      <abilityName>字词错误</abilityName>
      <candidateList>
        <item>七</item>
      </candidateList>
      <explain/>
      <paraID>335C4A14</paraID>
      <start>1</start>
      <end>2</end>
      <status>ignored</status>
      <modifiedWord/>
      <trackRevisions>false</trackRevisions>
    </reviewItem>
    <reviewItem>
      <errorID>9272e4da-b714-41d8-8bb5-4be2819dd204</errorID>
      <errorWord>十一</errorWord>
      <group>L1_Word</group>
      <groupName>字词问题</groupName>
      <ability>L2_Typo</ability>
      <abilityName>字词错误</abilityName>
      <candidateList>
        <item>八</item>
      </candidateList>
      <explain/>
      <paraID>1426C29A</paraID>
      <start>1</start>
      <end>3</end>
      <status>ignored</status>
      <modifiedWord/>
      <trackRevisions>false</trackRevisions>
    </reviewItem>
    <reviewItem>
      <errorID>6d4dae6a-5a7a-48d5-b800-17e789f9e646</errorID>
      <errorWord>十二</errorWord>
      <group>L1_Word</group>
      <groupName>字词问题</groupName>
      <ability>L2_Typo</ability>
      <abilityName>字词错误</abilityName>
      <candidateList>
        <item>九</item>
      </candidateList>
      <explain/>
      <paraID>221451EF</paraID>
      <start>1</start>
      <end>3</end>
      <status>ignored</status>
      <modifiedWord/>
      <trackRevisions>false</trackRevisions>
    </reviewItem>
    <reviewItem>
      <errorID>a3e6fcc3-b51d-4b51-9bbf-12c7ee0db5e4</errorID>
      <errorWord>十二</errorWord>
      <group>L1_Word</group>
      <groupName>字词问题</groupName>
      <ability>L2_Typo</ability>
      <abilityName>字词错误</abilityName>
      <candidateList>
        <item>九</item>
      </candidateList>
      <explain/>
      <paraID> A048B99</paraID>
      <start>1</start>
      <end>3</end>
      <status>ignored</status>
      <modifiedWord/>
      <trackRevisions>false</trackRevisions>
    </reviewItem>
    <reviewItem>
      <errorID>92446f1b-8806-4416-9e4a-73067a46f785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7EBB8F6B</paraID>
      <start>53</start>
      <end>55</end>
      <status>modified</status>
      <modifiedWord>》《</modifiedWord>
      <trackRevisions>false</trackRevisions>
    </reviewItem>
    <reviewItem>
      <errorID>21054945-f76c-4953-bc80-5b4f92f2e90f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73</start>
      <end>75</end>
      <status>modified</status>
      <modifiedWord>》《</modifiedWord>
      <trackRevisions>false</trackRevisions>
    </reviewItem>
    <reviewItem>
      <errorID>64560317-bf62-42c1-9e32-ebbd881e8283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5DB75ECD</paraID>
      <start>84</start>
      <end>86</end>
      <status>modified</status>
      <modifiedWord>》《</modifiedWord>
      <trackRevisions>false</trackRevisions>
    </reviewItem>
    <reviewItem>
      <errorID>2c30d970-925d-4b28-b0b2-1906d938473e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3DE09473</paraID>
      <start>0</start>
      <end>2</end>
      <status>ignored</status>
      <modifiedWord/>
      <trackRevisions>false</trackRevisions>
    </reviewItem>
    <reviewItem>
      <errorID>aadcf972-731f-4aa0-a312-a3d595e6cb13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4EABC343</paraID>
      <start>0</start>
      <end>2</end>
      <status>ignored</status>
      <modifiedWord/>
      <trackRevisions>false</trackRevisions>
    </reviewItem>
    <reviewItem>
      <errorID>01876980-738b-4866-9716-185c006b7fef</errorID>
      <errorWord>[2020]46号</errorWord>
      <group>L1_Knowledge</group>
      <groupName>知识性问题</groupName>
      <ability>L2_Knowledge</ability>
      <abilityName>其他知识</abilityName>
      <candidateList>
        <item>〔2020〕46号</item>
      </candidateList>
      <explain>发文字号格式错误。</explain>
      <paraID>7542480D</paraID>
      <start>24</start>
      <end>33</end>
      <status>modified</status>
      <modifiedWord>〔2020〕46号</modifiedWord>
      <trackRevisions>false</trackRevisions>
    </reviewItem>
    <reviewItem>
      <errorID>373ba96b-b14b-4f1e-bc97-d050ad603e79</errorID>
      <errorWord>[2011]300号</errorWord>
      <group>L1_Knowledge</group>
      <groupName>知识性问题</groupName>
      <ability>L2_Knowledge</ability>
      <abilityName>其他知识</abilityName>
      <candidateList>
        <item>〔2011〕300号</item>
      </candidateList>
      <explain>发文字号格式错误。</explain>
      <paraID>7542480D</paraID>
      <start>89</start>
      <end>99</end>
      <status>modified</status>
      <modifiedWord>〔2011〕300号</modifiedWord>
      <trackRevisions>false</trackRevisions>
    </reviewItem>
    <reviewItem>
      <errorID>58c6e8df-5074-4171-9a54-fac6b6a72a31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57E50965</paraID>
      <start>0</start>
      <end>2</end>
      <status>ignored</status>
      <modifiedWord/>
      <trackRevisions>false</trackRevisions>
    </reviewItem>
    <reviewItem>
      <errorID>7f02afdf-d3a3-438f-9981-e5ef567b634f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3755E666</paraID>
      <start>0</start>
      <end>2</end>
      <status>ignored</status>
      <modifiedWord/>
      <trackRevisions>false</trackRevisions>
    </reviewItem>
    <reviewItem>
      <errorID>7f9151fd-acfe-4abc-a398-18f0c5bd88bb</errorID>
      <errorWord>规定</errorWord>
      <group>L1_Word</group>
      <groupName>字词问题</groupName>
      <ability>L2_Typo</ability>
      <abilityName>字词错误</abilityName>
      <candidateList>
        <item>的规定</item>
      </candidateList>
      <explain/>
      <paraID>7D1620B4</paraID>
      <start>47</start>
      <end>49</end>
      <status>ignored</status>
      <modifiedWord/>
      <trackRevisions>false</trackRevisions>
    </reviewItem>
    <reviewItem>
      <errorID>6bc7257d-098c-4368-a08c-474c603acf16</errorID>
      <errorWord>政府</errorWord>
      <group>L1_Grammar</group>
      <groupName>语法问题</groupName>
      <ability>L2_Grammar</ability>
      <abilityName>语法错误</abilityName>
      <candidateList>
        <item>政府采购客户端工具。政府</item>
      </candidateList>
      <explain/>
      <paraID>46D0AA5F</paraID>
      <start>43</start>
      <end>45</end>
      <status>ignored</status>
      <modifiedWord/>
      <trackRevisions>false</trackRevisions>
    </reviewItem>
    <reviewItem>
      <errorID>866f0ca8-8d4d-41dc-9266-ce4db5577647</errorID>
      <errorWord>--</errorWord>
      <group>L1_Punc</group>
      <groupName>标点问题</groupName>
      <ability>L2_Punc</ability>
      <abilityName>标点符号检查</abilityName>
      <candidateList>
        <item>——</item>
      </candidateList>
      <explain/>
      <paraID>46D0AA5F</paraID>
      <start>89</start>
      <end>91</end>
      <status>modified</status>
      <modifiedWord>——</modifiedWord>
      <trackRevisions>false</trackRevisions>
    </reviewItem>
    <reviewItem>
      <errorID>99caaeea-4633-45db-9b0a-50dee6287876</errorID>
      <errorWord>-－</errorWord>
      <group>L1_Punc</group>
      <groupName>标点问题</groupName>
      <ability>L2_Punc</ability>
      <abilityName>标点符号检查</abilityName>
      <candidateList>
        <item>——</item>
      </candidateList>
      <explain/>
      <paraID>46D0AA5F</paraID>
      <start>96</start>
      <end>98</end>
      <status>modified</status>
      <modifiedWord>——</modifiedWord>
      <trackRevisions>false</trackRevisions>
    </reviewItem>
    <reviewItem>
      <errorID>950a5189-9671-4990-ad3d-22c64db77429</errorID>
      <errorWord>－－</errorWord>
      <group>L1_Punc</group>
      <groupName>标点问题</groupName>
      <ability>L2_Punc</ability>
      <abilityName>标点符号检查</abilityName>
      <candidateList>
        <item>——</item>
      </candidateList>
      <explain/>
      <paraID>46D0AA5F</paraID>
      <start>142</start>
      <end>144</end>
      <status>modified</status>
      <modifiedWord>——</modifiedWord>
      <trackRevisions>false</trackRevisions>
    </reviewItem>
    <reviewItem>
      <errorID>b3353deb-8303-47c9-ac10-2dfcf99891ff</errorID>
      <errorWord>－－</errorWord>
      <group>L1_Punc</group>
      <groupName>标点问题</groupName>
      <ability>L2_Punc</ability>
      <abilityName>标点符号检查</abilityName>
      <candidateList>
        <item>——</item>
      </candidateList>
      <explain/>
      <paraID>46D0AA5F</paraID>
      <start>148</start>
      <end>150</end>
      <status>modified</status>
      <modifiedWord>——</modifiedWord>
      <trackRevisions>false</trackRevisions>
    </reviewItem>
    <reviewItem>
      <errorID>5f9bb585-35e2-480d-9087-8569c20d655e</errorID>
      <errorWord>－－</errorWord>
      <group>L1_Punc</group>
      <groupName>标点问题</groupName>
      <ability>L2_Punc</ability>
      <abilityName>标点符号检查</abilityName>
      <candidateList>
        <item>——</item>
      </candidateList>
      <explain/>
      <paraID>46D0AA5F</paraID>
      <start>154</start>
      <end>156</end>
      <status>modified</status>
      <modifiedWord>——</modifiedWord>
      <trackRevisions>false</trackRevisions>
    </reviewItem>
    <reviewItem>
      <errorID>9732ff8f-dbde-46c1-be3a-cdf1b49b4492</errorID>
      <errorWord>！</errorWord>
      <group>L1_Punc</group>
      <groupName>标点问题</groupName>
      <ability>L2_Punc</ability>
      <abilityName>标点符号检查</abilityName>
      <candidateList>
        <item>，</item>
      </candidateList>
      <explain/>
      <paraID> 8F159FE</paraID>
      <start>47</start>
      <end>48</end>
      <status>ignored</status>
      <modifiedWord/>
      <trackRevisions>false</trackRevisions>
    </reviewItem>
    <reviewItem>
      <errorID>3fb02298-eee9-411e-80bd-d5c9ed96d535</errorID>
      <errorWord>“.</errorWord>
      <group>L1_Punc</group>
      <groupName>标点问题</groupName>
      <ability>L2_Punc</ability>
      <abilityName>标点符号检查</abilityName>
      <candidateList>
        <item>“</item>
      </candidateList>
      <explain/>
      <paraID> 8F159FE</paraID>
      <start>50</start>
      <end>52</end>
      <status>ignored</status>
      <modifiedWord/>
      <trackRevisions>false</trackRevisions>
    </reviewItem>
    <reviewItem>
      <errorID>598d282d-29e8-4d3a-9f1e-67ec7c4a4ef3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8F159FE</paraID>
      <start>57</start>
      <end>58</end>
      <status>ignored</status>
      <modifiedWord/>
      <trackRevisions>false</trackRevisions>
    </reviewItem>
    <reviewItem>
      <errorID>46af18ef-9c2f-4015-90c8-4c9515f43fe8</errorID>
      <errorWord>“.</errorWord>
      <group>L1_Punc</group>
      <groupName>标点问题</groupName>
      <ability>L2_Punc</ability>
      <abilityName>标点符号检查</abilityName>
      <candidateList>
        <item>“</item>
      </candidateList>
      <explain/>
      <paraID> 8F159FE</paraID>
      <start>78</start>
      <end>80</end>
      <status>ignored</status>
      <modifiedWord/>
      <trackRevisions>false</trackRevisions>
    </reviewItem>
    <reviewItem>
      <errorID>3f672e3a-9f56-415a-8db9-1d1641d38879</errorID>
      <errorWord>登陆</errorWord>
      <group>L1_Word</group>
      <groupName>字词问题</groupName>
      <ability>L2_Typo</ability>
      <abilityName>字词错误</abilityName>
      <candidateList>
        <item>登录</item>
      </candidateList>
      <explain>存在发音相同字词的误用。</explain>
      <paraID>2CDBB723</paraID>
      <start>43</start>
      <end>45</end>
      <status>ignored</status>
      <modifiedWord/>
      <trackRevisions>false</trackRevisions>
    </reviewItem>
    <reviewItem>
      <errorID>dac6b01b-0ad4-46f1-a417-5233271d8161</errorID>
      <errorWord>５</errorWord>
      <group>L1_Format</group>
      <groupName>格式问题</groupName>
      <ability>L2_HalfPunc</ability>
      <abilityName>全半角检查</abilityName>
      <candidateList>
        <item>5</item>
      </candidateList>
      <explain>文本全半角错误。</explain>
      <paraID>6465E52B</paraID>
      <start>17</start>
      <end>18</end>
      <status>modified</status>
      <modifiedWord>5</modifiedWord>
      <trackRevisions>false</trackRevisions>
    </reviewItem>
    <reviewItem>
      <errorID>1e8c718a-22ff-4149-b07c-3af1c518efcf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484855E2</paraID>
      <start>0</start>
      <end>2</end>
      <status>ignored</status>
      <modifiedWord/>
      <trackRevisions>false</trackRevisions>
    </reviewItem>
    <reviewItem>
      <errorID>077fc36d-daf2-485e-8192-659a3cb47de7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2DE354A0</paraID>
      <start>0</start>
      <end>2</end>
      <status>ignored</status>
      <modifiedWord/>
      <trackRevisions>false</trackRevisions>
    </reviewItem>
    <reviewItem>
      <errorID>0de8a73f-d1af-4eaf-8c27-9867d5e8987f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30A296F4</paraID>
      <start>0</start>
      <end>2</end>
      <status>ignored</status>
      <modifiedWord/>
      <trackRevisions>false</trackRevisions>
    </reviewItem>
    <reviewItem>
      <errorID>59decdc7-2aca-41eb-9aa4-63656ff04fa4</errorID>
      <errorWord>，</errorWord>
      <group>L1_Grammar</group>
      <groupName>语法问题</groupName>
      <ability>L2_Grammar</ability>
      <abilityName>语法错误</abilityName>
      <candidateList>
        <item>如下：</item>
      </candidateList>
      <explain/>
      <paraID>30A296F4</paraID>
      <start>25</start>
      <end>26</end>
      <status>ignored</status>
      <modifiedWord/>
      <trackRevisions>false</trackRevisions>
    </reviewItem>
    <reviewItem>
      <errorID>fb844d46-c26f-4c5f-b84a-8755b2a94f45</errorID>
      <errorWord>:</errorWord>
      <group>L1_Format</group>
      <groupName>格式问题</groupName>
      <ability>L2_HalfPunc</ability>
      <abilityName>全半角检查</abilityName>
      <candidateList>
        <item>：</item>
      </candidateList>
      <explain>文本全半角错误。</explain>
      <paraID>30A296F4</paraID>
      <start>28</start>
      <end>29</end>
      <status>modified</status>
      <modifiedWord>：</modifiedWord>
      <trackRevisions>false</trackRevisions>
    </reviewItem>
    <reviewItem>
      <errorID>d8c89089-28ef-432a-9260-dd73c9cba07c</errorID>
      <errorWord>评审</errorWord>
      <group>L1_Word</group>
      <groupName>字词问题</groupName>
      <ability>L2_Typo</ability>
      <abilityName>字词错误</abilityName>
      <candidateList>
        <item>评标</item>
      </candidateList>
      <explain/>
      <paraID>4F01BD0F</paraID>
      <start>15</start>
      <end>17</end>
      <status>ignored</status>
      <modifiedWord/>
      <trackRevisions>false</trackRevisions>
    </reviewItem>
    <reviewItem>
      <errorID>e7248389-7230-40f4-9d8d-bb89670a9c3f</errorID>
      <errorWord>50</errorWord>
      <group>L1_Word</group>
      <groupName>字词问题</groupName>
      <ability>L2_Typo</ability>
      <abilityName>字词错误</abilityName>
      <candidateList>
        <item>的50</item>
      </candidateList>
      <explain/>
      <paraID>31BB2517</paraID>
      <start>34</start>
      <end>37</end>
      <status>modified</status>
      <modifiedWord>的50</modifiedWord>
      <trackRevisions>false</trackRevisions>
    </reviewItem>
    <reviewItem>
      <errorID>7181a449-8fdb-4ab2-956b-a79cb9bff2f8</errorID>
      <errorWord>&lt;</errorWord>
      <group>L1_Format</group>
      <groupName>格式问题</groupName>
      <ability>L2_HalfPunc</ability>
      <abilityName>全半角检查</abilityName>
      <candidateList>
        <item>〈</item>
      </candidateList>
      <explain>文本全半角错误。</explain>
      <paraID>31BB2517</paraID>
      <start>49</start>
      <end>50</end>
      <status>ignored</status>
      <modifiedWord/>
      <trackRevisions>false</trackRevisions>
    </reviewItem>
    <reviewItem>
      <errorID>3db9998d-3e38-4617-8f37-d0a31a0e0237</errorID>
      <errorWord>50</errorWord>
      <group>L1_Word</group>
      <groupName>字词问题</groupName>
      <ability>L2_Typo</ability>
      <abilityName>字词错误</abilityName>
      <candidateList>
        <item>的50</item>
      </candidateList>
      <explain/>
      <paraID>47D261D4</paraID>
      <start>34</start>
      <end>37</end>
      <status>modified</status>
      <modifiedWord>的50</modifiedWord>
      <trackRevisions>false</trackRevisions>
    </reviewItem>
    <reviewItem>
      <errorID>5f032482-ac21-43f6-b544-04d1ed409799</errorID>
      <errorWord>&lt;</errorWord>
      <group>L1_Format</group>
      <groupName>格式问题</groupName>
      <ability>L2_HalfPunc</ability>
      <abilityName>全半角检查</abilityName>
      <candidateList>
        <item>〈</item>
      </candidateList>
      <explain>文本全半角错误。</explain>
      <paraID>47D261D4</paraID>
      <start>49</start>
      <end>50</end>
      <status>ignored</status>
      <modifiedWord/>
      <trackRevisions>false</trackRevisions>
    </reviewItem>
    <reviewItem>
      <errorID>df4a9647-c064-47b7-8ee6-1b137d3b43f1</errorID>
      <errorWord>45</errorWord>
      <group>L1_Word</group>
      <groupName>字词问题</groupName>
      <ability>L2_Typo</ability>
      <abilityName>字词错误</abilityName>
      <candidateList>
        <item>的45</item>
      </candidateList>
      <explain/>
      <paraID>5209B030</paraID>
      <start>19</start>
      <end>22</end>
      <status>modified</status>
      <modifiedWord>的45</modifiedWord>
      <trackRevisions>false</trackRevisions>
    </reviewItem>
    <reviewItem>
      <errorID>d0ac6e53-62c7-47ff-989e-9c63eef9b3dc</errorID>
      <errorWord>&lt;</errorWord>
      <group>L1_Format</group>
      <groupName>格式问题</groupName>
      <ability>L2_HalfPunc</ability>
      <abilityName>全半角检查</abilityName>
      <candidateList>
        <item>〈</item>
      </candidateList>
      <explain>文本全半角错误。</explain>
      <paraID>5209B030</paraID>
      <start>34</start>
      <end>35</end>
      <status>ignored</status>
      <modifiedWord/>
      <trackRevisions>false</trackRevisions>
    </reviewItem>
    <reviewItem>
      <errorID>4b1e9235-d267-47d9-b385-2c34ded4bc29</errorID>
      <errorWord>。</errorWord>
      <group>L1_Punc</group>
      <groupName>标点问题</groupName>
      <ability>L2_Punc</ability>
      <abilityName>标点符号检查</abilityName>
      <candidateList>
        <item>，</item>
      </candidateList>
      <explain/>
      <paraID>4D9B730D</paraID>
      <start>75</start>
      <end>76</end>
      <status>ignored</status>
      <modifiedWord/>
      <trackRevisions>false</trackRevisions>
    </reviewItem>
    <reviewItem>
      <errorID>c52ca473-c104-42a7-ba31-550fc3f7f605</errorID>
      <errorWord>，</errorWord>
      <group>L1_Word</group>
      <groupName>字词问题</groupName>
      <ability>L2_Typo</ability>
      <abilityName>字词错误</abilityName>
      <candidateList>
        <item>，并</item>
      </candidateList>
      <explain/>
      <paraID>4D9B730D</paraID>
      <start>154</start>
      <end>155</end>
      <status>ignored</status>
      <modifiedWord/>
      <trackRevisions>false</trackRevisions>
    </reviewItem>
    <reviewItem>
      <errorID>ea734bcd-038c-4dd3-b006-2f744318eb89</errorID>
      <errorWord>属于</errorWord>
      <group>L1_Word</group>
      <groupName>字词问题</groupName>
      <ability>L2_Typo</ability>
      <abilityName>字词错误</abilityName>
      <candidateList>
        <item>若属于</item>
      </candidateList>
      <explain/>
      <paraID>4D9B730D</paraID>
      <start>236</start>
      <end>238</end>
      <status>ignored</status>
      <modifiedWord/>
      <trackRevisions>false</trackRevisions>
    </reviewItem>
    <reviewItem>
      <errorID>735a81f4-97d5-4629-975a-f0d1663607f7</errorID>
      <errorWord>类似</errorWord>
      <group>L1_Punc</group>
      <groupName>标点问题</groupName>
      <ability>L2_Punc</ability>
      <abilityName>标点符号检查</abilityName>
      <candidateList>
        <item>、类似</item>
      </candidateList>
      <explain/>
      <paraID>4D9B730D</paraID>
      <start>320</start>
      <end>322</end>
      <status>ignored</status>
      <modifiedWord/>
      <trackRevisions>false</trackRevisions>
    </reviewItem>
    <reviewItem>
      <errorID>8937d1fe-ea95-42a7-a99a-8d6d74583cc4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20CED05E</paraID>
      <start>0</start>
      <end>2</end>
      <status>ignored</status>
      <modifiedWord/>
      <trackRevisions>false</trackRevisions>
    </reviewItem>
    <reviewItem>
      <errorID>1e38ce45-2ac7-485a-bc2f-b30cb09fc34b</errorID>
      <errorWord>,</errorWord>
      <group>L1_Format</group>
      <groupName>格式问题</groupName>
      <ability>L2_HalfPunc</ability>
      <abilityName>全半角检查</abilityName>
      <candidateList>
        <item>，</item>
      </candidateList>
      <explain>文本全半角错误。</explain>
      <paraID>20CED05E</paraID>
      <start>39</start>
      <end>40</end>
      <status>ignored</status>
      <modifiedWord/>
      <trackRevisions>false</trackRevisions>
    </reviewItem>
    <reviewItem>
      <errorID>6ddc9e86-ecfc-4bcd-af23-30557ba728e6</errorID>
      <errorWord>50万-400万</errorWord>
      <group>L1_Knowledge</group>
      <groupName>知识性问题</groupName>
      <ability>L2_Knowledge</ability>
      <abilityName>其他知识</abilityName>
      <candidateList>
        <item>50万—400万</item>
      </candidateList>
      <explain>1. “50万-400万”中的单位“万”仅出现在后一个数字上，容易引起歧义；根据《现代汉语标点符号数字用法规范手册》，数字表示范围两边需要使用统一的格式。2.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 E707E9C</paraID>
      <start>0</start>
      <end>8</end>
      <status>ignored</status>
      <modifiedWord/>
      <trackRevisions>false</trackRevisions>
    </reviewItem>
    <reviewItem>
      <errorID>63098db7-19de-486e-8759-93b7ebf5c31f</errorID>
      <errorWord>400万-1000万</errorWord>
      <group>L1_Knowledge</group>
      <groupName>知识性问题</groupName>
      <ability>L2_Knowledge</ability>
      <abilityName>其他知识</abilityName>
      <candidateList>
        <item>400万—1000万</item>
      </candidateList>
      <explain>1. “400万-1000万”中的单位“万”仅出现在后一个数字上，容易引起歧义；根据《现代汉语标点符号数字用法规范手册》，数字表示范围两边需要使用统一的格式。2.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25A8487B</paraID>
      <start>0</start>
      <end>10</end>
      <status>ignored</status>
      <modifiedWord/>
      <trackRevisions>false</trackRevisions>
    </reviewItem>
    <reviewItem>
      <errorID>46fa3446-f5e5-4469-b637-6ffb40a6372d</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385ADA7A</paraID>
      <start>0</start>
      <end>11</end>
      <status>ignored</status>
      <modifiedWord/>
      <trackRevisions>false</trackRevisions>
    </reviewItem>
    <reviewItem>
      <errorID>f8b5c295-f988-4423-8091-db2aa87add16</errorID>
      <errorWord>5000万-1亿</errorWord>
      <group>L1_Knowledge</group>
      <groupName>知识性问题</groupName>
      <ability>L2_Knowledge</ability>
      <abilityName>其他知识</abilityName>
      <candidateList>
        <item>5000万—1亿</item>
      </candidateList>
      <explain>1. “5000万-1亿”中的单位“亿”仅出现在后一个数字上，容易引起歧义；根据《现代汉语标点符号数字用法规范手册》，数字表示范围两边需要使用统一的格式。2.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754CFBF1</paraID>
      <start>0</start>
      <end>8</end>
      <status>ignored</status>
      <modifiedWord/>
      <trackRevisions>false</trackRevisions>
    </reviewItem>
    <reviewItem>
      <errorID>08fa34b7-fdcf-4b3c-a1ea-4399f726b942</errorID>
      <errorWord>1亿-10亿</errorWord>
      <group>L1_Knowledge</group>
      <groupName>知识性问题</groupName>
      <ability>L2_Knowledge</ability>
      <abilityName>其他知识</abilityName>
      <candidateList>
        <item>1亿—10亿</item>
      </candidateList>
      <explain>1. “1亿-10亿”中的单位“亿”仅出现在后一个数字上，容易引起歧义；根据《现代汉语标点符号数字用法规范手册》，数字表示范围两边需要使用统一的格式。2.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6F7A5799</paraID>
      <start>0</start>
      <end>6</end>
      <status>ignored</status>
      <modifiedWord/>
      <trackRevisions>false</trackRevisions>
    </reviewItem>
    <reviewItem>
      <errorID>4979d2fe-9d0d-4059-9cf9-de5d349010e7</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16AC6DAA</paraID>
      <start>0</start>
      <end>7</end>
      <status>ignored</status>
      <modifiedWord/>
      <trackRevisions>false</trackRevisions>
    </reviewItem>
    <reviewItem>
      <errorID>6201583d-1726-4b4e-9631-60ecb3e715d2</errorID>
      <errorWord>；</errorWord>
      <group>L1_Punc</group>
      <groupName>标点问题</groupName>
      <ability>L2_Punc</ability>
      <abilityName>标点符号检查</abilityName>
      <candidateList>
        <item>。</item>
      </candidateList>
      <explain/>
      <paraID>3F9AE474</paraID>
      <start>37</start>
      <end>38</end>
      <status>modified</status>
      <modifiedWord>。</modifiedWord>
      <trackRevisions>false</trackRevisions>
    </reviewItem>
    <reviewItem>
      <errorID>7da5f29d-ec84-4ba5-8cc8-bf9cf03f0955</errorID>
      <errorWord>（</errorWord>
      <group>L1_Punc</group>
      <groupName>标点问题</groupName>
      <ability>L2_Punc</ability>
      <abilityName>标点符号检查</abilityName>
      <candidateList/>
      <explain>同一形式括号套用。</explain>
      <paraID>59D16C73</paraID>
      <start>19</start>
      <end>20</end>
      <status>ignored</status>
      <modifiedWord/>
      <trackRevisions>false</trackRevisions>
    </reviewItem>
    <reviewItem>
      <errorID>e0e0f181-269b-40cb-82ea-231b5679acff</errorID>
      <errorWord>）</errorWord>
      <group>L1_Punc</group>
      <groupName>标点问题</groupName>
      <ability>L2_Punc</ability>
      <abilityName>标点符号检查</abilityName>
      <candidateList/>
      <explain>同一形式括号套用。</explain>
      <paraID>59D16C73</paraID>
      <start>21</start>
      <end>22</end>
      <status>ignored</status>
      <modifiedWord/>
      <trackRevisions>false</trackRevisions>
    </reviewItem>
    <reviewItem>
      <errorID>e3619adf-15ab-49a7-ba3f-55773bd8fbdb</errorID>
      <errorWord>详实</errorWord>
      <group>L1_Word</group>
      <groupName>字词问题</groupName>
      <ability>L2_Typo</ability>
      <abilityName>字词错误</abilityName>
      <candidateList>
        <item>翔实</item>
      </candidateList>
      <explain>存在发音相同字词的误用。</explain>
      <paraID>6FD11103</paraID>
      <start>14</start>
      <end>16</end>
      <status>ignored</status>
      <modifiedWord/>
      <trackRevisions>false</trackRevisions>
    </reviewItem>
    <reviewItem>
      <errorID>209e12d1-8b93-405b-b215-468ec21a864e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7EC76F4A</paraID>
      <start>0</start>
      <end>2</end>
      <status>ignored</status>
      <modifiedWord/>
      <trackRevisions>false</trackRevisions>
    </reviewItem>
    <reviewItem>
      <errorID>1a9dcca1-8121-4efc-8c02-4c9f607f2b1b</errorID>
      <errorWord>详实</errorWord>
      <group>L1_Word</group>
      <groupName>字词问题</groupName>
      <ability>L2_Typo</ability>
      <abilityName>字词错误</abilityName>
      <candidateList>
        <item>翔实</item>
      </candidateList>
      <explain>存在发音相同字词的误用。</explain>
      <paraID>11E4F8D0</paraID>
      <start>14</start>
      <end>16</end>
      <status>ignored</status>
      <modifiedWord/>
      <trackRevisions>false</trackRevisions>
    </reviewItem>
    <reviewItem>
      <errorID>6caabfa6-1162-4c3b-be49-1af1c899fea6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47F04027</paraID>
      <start>0</start>
      <end>2</end>
      <status>ignored</status>
      <modifiedWord/>
      <trackRevisions>false</trackRevisions>
    </reviewItem>
    <reviewItem>
      <errorID>d359dadf-f4fc-4c39-9900-fad656c7ed97</errorID>
      <errorWord>详实</errorWord>
      <group>L1_Word</group>
      <groupName>字词问题</groupName>
      <ability>L2_Typo</ability>
      <abilityName>字词错误</abilityName>
      <candidateList>
        <item>翔实</item>
      </candidateList>
      <explain>存在发音相同字词的误用。</explain>
      <paraID>76E24C44</paraID>
      <start>14</start>
      <end>16</end>
      <status>ignored</status>
      <modifiedWord/>
      <trackRevisions>false</trackRevisions>
    </reviewItem>
    <reviewItem>
      <errorID>b7d8f674-c006-46be-90e8-f1ce392db72b</errorID>
      <errorWord>详实</errorWord>
      <group>L1_Word</group>
      <groupName>字词问题</groupName>
      <ability>L2_Typo</ability>
      <abilityName>字词错误</abilityName>
      <candidateList>
        <item>翔实</item>
      </candidateList>
      <explain>存在发音相同字词的误用。</explain>
      <paraID>3DE29643</paraID>
      <start>14</start>
      <end>16</end>
      <status>ignored</status>
      <modifiedWord/>
      <trackRevisions>false</trackRevisions>
    </reviewItem>
    <reviewItem>
      <errorID>8aaa9476-9e70-4625-a9b2-58f3ff9a522c</errorID>
      <errorWord>）</errorWord>
      <group>L1_Punc</group>
      <groupName>标点问题</groupName>
      <ability>L2_Punc</ability>
      <abilityName>标点符号检查</abilityName>
      <candidateList>
        <item>）：</item>
      </candidateList>
      <explain/>
      <paraID>70D6A1CC</paraID>
      <start>8</start>
      <end>9</end>
      <status>ignored</status>
      <modifiedWord/>
      <trackRevisions>false</trackRevisions>
    </reviewItem>
    <reviewItem>
      <errorID>adf9101b-e638-4d7d-8f2e-d07455e33b1b</errorID>
      <errorWord>合同</errorWord>
      <group>L1_Word</group>
      <groupName>字词问题</groupName>
      <ability>L2_Typo</ability>
      <abilityName>字词错误</abilityName>
      <candidateList>
        <item> 合同</item>
      </candidateList>
      <explain/>
      <paraID>693E56FE</paraID>
      <start>3</start>
      <end>6</end>
      <status>modified</status>
      <modifiedWord> 合同</modifiedWord>
      <trackRevisions>false</trackRevisions>
    </reviewItem>
    <reviewItem>
      <errorID>ef1cedef-9623-4590-aa36-18de3bd9b0b3</errorID>
      <errorWord>如果</errorWord>
      <group>L1_Word</group>
      <groupName>字词问题</groupName>
      <ability>L2_Typo</ability>
      <abilityName>字词错误</abilityName>
      <candidateList>
        <item> 如果</item>
      </candidateList>
      <explain/>
      <paraID>431870B6</paraID>
      <start>3</start>
      <end>6</end>
      <status>modified</status>
      <modifiedWord> 如果</modifiedWord>
      <trackRevisions>false</trackRevisions>
    </reviewItem>
    <reviewItem>
      <errorID>64c5ee24-8d66-4447-930a-e4c04fc22897</errorID>
      <errorWord>验收</errorWord>
      <group>L1_Word</group>
      <groupName>字词问题</groupName>
      <ability>L2_Typo</ability>
      <abilityName>字词错误</abilityName>
      <candidateList>
        <item> 验收</item>
      </candidateList>
      <explain/>
      <paraID>65BB3521</paraID>
      <start>3</start>
      <end>6</end>
      <status>modified</status>
      <modifiedWord> 验收</modifiedWord>
      <trackRevisions>false</trackRevisions>
    </reviewItem>
    <reviewItem>
      <errorID>61dec2dc-b472-49fe-9592-aa4ed3acf44a</errorID>
      <errorWord>售后服务</errorWord>
      <group>L1_Word</group>
      <groupName>字词问题</groupName>
      <ability>L2_Typo</ability>
      <abilityName>字词错误</abilityName>
      <candidateList>
        <item> 售后服务</item>
      </candidateList>
      <explain/>
      <paraID>2E133157</paraID>
      <start>4</start>
      <end>9</end>
      <status>modified</status>
      <modifiedWord> 售后服务</modifiedWord>
      <trackRevisions>false</trackRevisions>
    </reviewItem>
    <reviewItem>
      <errorID>157c6dc7-2013-4c1b-9084-a5eeb5b266e4</errorID>
      <errorWord>如果</errorWord>
      <group>L1_Word</group>
      <groupName>字词问题</groupName>
      <ability>L2_Typo</ability>
      <abilityName>字词错误</abilityName>
      <candidateList>
        <item> 如果</item>
      </candidateList>
      <explain/>
      <paraID> 1382062</paraID>
      <start>4</start>
      <end>7</end>
      <status>modified</status>
      <modifiedWord> 如果</modifiedWord>
      <trackRevisions>false</trackRevisions>
    </reviewItem>
    <reviewItem>
      <errorID>eb6c6cf9-c587-43e0-9f50-72e67d133876</errorID>
      <errorWord>如果</errorWord>
      <group>L1_Word</group>
      <groupName>字词问题</groupName>
      <ability>L2_Typo</ability>
      <abilityName>字词错误</abilityName>
      <candidateList>
        <item> 如果</item>
      </candidateList>
      <explain/>
      <paraID>2E4ABC50</paraID>
      <start>4</start>
      <end>7</end>
      <status>modified</status>
      <modifiedWord> 如果</modifiedWord>
      <trackRevisions>false</trackRevisions>
    </reviewItem>
    <reviewItem>
      <errorID>d6adb4ae-0009-488e-83e4-c1c441f6e1c0</errorID>
      <errorWord>如果</errorWord>
      <group>L1_Word</group>
      <groupName>字词问题</groupName>
      <ability>L2_Typo</ability>
      <abilityName>字词错误</abilityName>
      <candidateList>
        <item> 如果</item>
      </candidateList>
      <explain/>
      <paraID>3BDAC2F2</paraID>
      <start>4</start>
      <end>7</end>
      <status>modified</status>
      <modifiedWord> 如果</modifiedWord>
      <trackRevisions>false</trackRevisions>
    </reviewItem>
    <reviewItem>
      <errorID>6d25b411-039e-48cd-b51e-e6ceb4771488</errorID>
      <errorWord>并</errorWord>
      <group>L1_Punc</group>
      <groupName>标点问题</groupName>
      <ability>L2_Punc</ability>
      <abilityName>标点符号检查</abilityName>
      <candidateList>
        <item>，并</item>
      </candidateList>
      <explain/>
      <paraID>3BDAC2F2</paraID>
      <start>104</start>
      <end>105</end>
      <status>ignored</status>
      <modifiedWord/>
      <trackRevisions>false</trackRevisions>
    </reviewItem>
    <reviewItem>
      <errorID>c5884d7e-cde4-4bb8-b3d0-3dd8db7ac1e0</errorID>
      <errorWord>受</errorWord>
      <group>L1_Word</group>
      <groupName>字词问题</groupName>
      <ability>L2_Typo</ability>
      <abilityName>字词错误</abilityName>
      <candidateList>
        <item> 受</item>
      </candidateList>
      <explain/>
      <paraID>6C4FBDFF</paraID>
      <start>4</start>
      <end>6</end>
      <status>modified</status>
      <modifiedWord> 受</modifiedWord>
      <trackRevisions>false</trackRevisions>
    </reviewItem>
    <reviewItem>
      <errorID>9307cfa0-cc02-4566-8743-6fdd943a2347</errorID>
      <errorWord>。</errorWord>
      <group>L1_Punc</group>
      <groupName>标点问题</groupName>
      <ability>L2_Punc</ability>
      <abilityName>标点符号检查</abilityName>
      <candidateList>
        <item>，</item>
      </candidateList>
      <explain/>
      <paraID>6C4FBDFF</paraID>
      <start>51</start>
      <end>52</end>
      <status>ignored</status>
      <modifiedWord/>
      <trackRevisions>false</trackRevisions>
    </reviewItem>
    <reviewItem>
      <errorID>08d77098-02fa-4e45-b749-b8d9a88afeb8</errorID>
      <errorWord>合同</errorWord>
      <group>L1_Word</group>
      <groupName>字词问题</groupName>
      <ability>L2_Typo</ability>
      <abilityName>字词错误</abilityName>
      <candidateList>
        <item> 合同</item>
      </candidateList>
      <explain/>
      <paraID>34436A20</paraID>
      <start>4</start>
      <end>7</end>
      <status>modified</status>
      <modifiedWord> 合同</modifiedWord>
      <trackRevisions>false</trackRevisions>
    </reviewItem>
    <reviewItem>
      <errorID>5e6b83ed-6bbf-4cb9-86ac-4cb248281cb1</errorID>
      <errorWord>，</errorWord>
      <group>L1_Punc</group>
      <groupName>标点问题</groupName>
      <ability>L2_Punc</ability>
      <abilityName>标点符号检查</abilityName>
      <candidateList>
        <item>。</item>
      </candidateList>
      <explain/>
      <paraID>34436A20</paraID>
      <start>37</start>
      <end>38</end>
      <status>modified</status>
      <modifiedWord>。</modifiedWord>
      <trackRevisions>false</trackRevisions>
    </reviewItem>
    <reviewItem>
      <errorID>1c778a09-a16a-4ae8-bad7-3e5caedc7c7e</errorID>
      <errorWord>如果</errorWord>
      <group>L1_Word</group>
      <groupName>字词问题</groupName>
      <ability>L2_Typo</ability>
      <abilityName>字词错误</abilityName>
      <candidateList>
        <item> 如果</item>
      </candidateList>
      <explain/>
      <paraID>5C948E7C</paraID>
      <start>4</start>
      <end>7</end>
      <status>modified</status>
      <modifiedWord> 如果</modifiedWord>
      <trackRevisions>false</trackRevisions>
    </reviewItem>
    <reviewItem>
      <errorID>8c1bc909-1b5f-4393-b8a5-1428b08830ca</errorID>
      <errorWord>如果</errorWord>
      <group>L1_Word</group>
      <groupName>字词问题</groupName>
      <ability>L2_Typo</ability>
      <abilityName>字词错误</abilityName>
      <candidateList>
        <item> 如果</item>
      </candidateList>
      <explain/>
      <paraID>3996CAB5</paraID>
      <start>4</start>
      <end>7</end>
      <status>modified</status>
      <modifiedWord> 如果</modifiedWord>
      <trackRevisions>false</trackRevisions>
    </reviewItem>
    <reviewItem>
      <errorID>4979d71e-4b0a-49ed-94a8-d7151fbe7966</errorID>
      <errorWord>如果</errorWord>
      <group>L1_Word</group>
      <groupName>字词问题</groupName>
      <ability>L2_Typo</ability>
      <abilityName>字词错误</abilityName>
      <candidateList>
        <item> 如果</item>
      </candidateList>
      <explain/>
      <paraID>28C6EA29</paraID>
      <start>4</start>
      <end>7</end>
      <status>modified</status>
      <modifiedWord> 如果</modifiedWord>
      <trackRevisions>false</trackRevisions>
    </reviewItem>
    <reviewItem>
      <errorID>19b49672-eb65-4957-99f0-fb6e431d1e76</errorID>
      <errorWord>由</errorWord>
      <group>L1_Punc</group>
      <groupName>标点问题</groupName>
      <ability>L2_Punc</ability>
      <abilityName>标点符号检查</abilityName>
      <candidateList>
        <item>，由</item>
      </candidateList>
      <explain/>
      <paraID>77E02A7E</paraID>
      <start>28</start>
      <end>30</end>
      <status>modified</status>
      <modifiedWord>，由</modifiedWord>
      <trackRevisions>false</trackRevisions>
    </reviewItem>
    <reviewItem>
      <errorID>b7c10624-59a4-4792-8ca7-050aadfa0334</errorID>
      <errorWord>，</errorWord>
      <group>L1_Punc</group>
      <groupName>标点问题</groupName>
      <ability>L2_Punc</ability>
      <abilityName>标点符号检查</abilityName>
      <candidateList>
        <item>；</item>
      </candidateList>
      <explain/>
      <paraID>77E02A7E</paraID>
      <start>42</start>
      <end>43</end>
      <status>modified</status>
      <modifiedWord>；</modifiedWord>
      <trackRevisions>false</trackRevisions>
    </reviewItem>
    <reviewItem>
      <errorID>3b8a5305-155a-4da1-8173-1b5139b76677</errorID>
      <errorWord>并</errorWord>
      <group>L1_Punc</group>
      <groupName>标点问题</groupName>
      <ability>L2_Punc</ability>
      <abilityName>标点符号检查</abilityName>
      <candidateList>
        <item>，并</item>
      </candidateList>
      <explain/>
      <paraID> A971EFB</paraID>
      <start>29</start>
      <end>31</end>
      <status>modified</status>
      <modifiedWord>，并</modifiedWord>
      <trackRevisions>false</trackRevisions>
    </reviewItem>
    <reviewItem>
      <errorID>258b3bf3-1d74-44cd-8b16-4e4598f4eb29</errorID>
      <errorWord>卖方</errorWord>
      <group>L1_Word</group>
      <groupName>字词问题</groupName>
      <ability>L2_Typo</ability>
      <abilityName>字词错误</abilityName>
      <candidateList>
        <item> 卖方</item>
      </candidateList>
      <explain/>
      <paraID> 4124787</paraID>
      <start>4</start>
      <end>7</end>
      <status>modified</status>
      <modifiedWord> 卖方</modifiedWord>
      <trackRevisions>false</trackRevisions>
    </reviewItem>
    <reviewItem>
      <errorID>ff737c66-c81b-49b1-9f2c-e899ab5fe70c</errorID>
      <errorWord>卖方</errorWord>
      <group>L1_Word</group>
      <groupName>字词问题</groupName>
      <ability>L2_Typo</ability>
      <abilityName>字词错误</abilityName>
      <candidateList>
        <item> 卖方</item>
      </candidateList>
      <explain/>
      <paraID>273CDD62</paraID>
      <start>4</start>
      <end>7</end>
      <status>modified</status>
      <modifiedWord> 卖方</modifiedWord>
      <trackRevisions>false</trackRevisions>
    </reviewItem>
    <reviewItem>
      <errorID>f2d5b1c2-2c7f-458b-b4ed-d1db523e2d90</errorID>
      <errorWord>包括</errorWord>
      <group>L1_Punc</group>
      <groupName>标点问题</groupName>
      <ability>L2_Punc</ability>
      <abilityName>标点符号检查</abilityName>
      <candidateList>
        <item>，包括</item>
      </candidateList>
      <explain/>
      <paraID>273CDD62</paraID>
      <start>53</start>
      <end>56</end>
      <status>modified</status>
      <modifiedWord>，包括</modifiedWord>
      <trackRevisions>false</trackRevisions>
    </reviewItem>
    <reviewItem>
      <errorID>74912673-1e73-4e83-bd0b-ce22f3429fe8</errorID>
      <errorWord>上述</errorWord>
      <group>L1_Word</group>
      <groupName>字词问题</groupName>
      <ability>L2_Typo</ability>
      <abilityName>字词错误</abilityName>
      <candidateList>
        <item> 上述</item>
      </candidateList>
      <explain/>
      <paraID>72F9627F</paraID>
      <start>4</start>
      <end>7</end>
      <status>modified</status>
      <modifiedWord> 上述</modifiedWord>
      <trackRevisions>false</trackRevisions>
    </reviewItem>
    <reviewItem>
      <errorID>a78ad368-b33e-40c9-a8b0-1fe944171776</errorID>
      <errorWord>。</errorWord>
      <group>L1_Grammar</group>
      <groupName>语法问题</groupName>
      <ability>L2_Grammar</ability>
      <abilityName>语法错误</abilityName>
      <candidateList>
        <item>上述秘密。</item>
      </candidateList>
      <explain/>
      <paraID>72F9627F</paraID>
      <start>51</start>
      <end>56</end>
      <status>modified</status>
      <modifiedWord>上述秘密。</modifiedWord>
      <trackRevisions>false</trackRevisions>
    </reviewItem>
    <reviewItem>
      <errorID>1cf2e775-5142-4205-b73e-016ea2d2f434</errorID>
      <errorWord>卖方</errorWord>
      <group>L1_Word</group>
      <groupName>字词问题</groupName>
      <ability>L2_Typo</ability>
      <abilityName>字词错误</abilityName>
      <candidateList>
        <item> 卖方</item>
      </candidateList>
      <explain/>
      <paraID>4F803D0B</paraID>
      <start>4</start>
      <end>7</end>
      <status>modified</status>
      <modifiedWord> 卖方</modifiedWord>
      <trackRevisions>false</trackRevisions>
    </reviewItem>
    <reviewItem>
      <errorID>e1aee3f3-d9e1-406e-83d3-01f9781ee46b</errorID>
      <errorWord>合同</errorWord>
      <group>L1_Word</group>
      <groupName>字词问题</groupName>
      <ability>L2_Typo</ability>
      <abilityName>字词错误</abilityName>
      <candidateList>
        <item> 合同</item>
      </candidateList>
      <explain/>
      <paraID>4C9AF90A</paraID>
      <start>4</start>
      <end>7</end>
      <status>modified</status>
      <modifiedWord> 合同</modifiedWord>
      <trackRevisions>false</trackRevisions>
    </reviewItem>
    <reviewItem>
      <errorID>cefaf225-9475-4138-97b6-752452c14fba</errorID>
      <errorWord>任何一方</errorWord>
      <group>L1_Word</group>
      <groupName>字词问题</groupName>
      <ability>L2_Typo</ability>
      <abilityName>字词错误</abilityName>
      <candidateList>
        <item> 任何一方</item>
      </candidateList>
      <explain/>
      <paraID>729D7285</paraID>
      <start>4</start>
      <end>9</end>
      <status>modified</status>
      <modifiedWord> 任何一方</modifiedWord>
      <trackRevisions>false</trackRevisions>
    </reviewItem>
    <reviewItem>
      <errorID>6f039d70-ef23-4b45-b9a0-59538670f7ab</errorID>
      <errorWord>后面</errorWord>
      <group>L1_Word</group>
      <groupName>字词问题</groupName>
      <ability>L2_Typo</ability>
      <abilityName>字词错误</abilityName>
      <candidateList>
        <item>后续</item>
      </candidateList>
      <explain/>
      <paraID>729D7285</paraID>
      <start>88</start>
      <end>90</end>
      <status>modified</status>
      <modifiedWord>后续</modifiedWord>
      <trackRevisions>false</trackRevisions>
    </reviewItem>
    <reviewItem>
      <errorID>3b8c3c12-a3c1-4ee3-bb05-3b3ab43d9346</errorID>
      <errorWord>格</errorWord>
      <group>L1_Word</group>
      <groupName>字词问题</groupName>
      <ability>L2_Typo</ability>
      <abilityName>字词错误</abilityName>
      <candidateList>
        <item>格后</item>
      </candidateList>
      <explain/>
      <paraID>174D0FB7</paraID>
      <start>14</start>
      <end>16</end>
      <status>modified</status>
      <modifiedWord>格后</modifiedWord>
      <trackRevisions>false</trackRevisions>
    </reviewItem>
    <reviewItem>
      <errorID>426c1049-f6cd-4f7e-b5ef-9ada601ae20a</errorID>
      <errorWord>（</errorWord>
      <group>L1_Punc</group>
      <groupName>标点问题</groupName>
      <ability>L2_Punc</ability>
      <abilityName>标点符号检查</abilityName>
      <candidateList/>
      <explain>同一形式括号套用。</explain>
      <paraID>2A7B8719</paraID>
      <start>59</start>
      <end>60</end>
      <status>ignored</status>
      <modifiedWord/>
      <trackRevisions>false</trackRevisions>
    </reviewItem>
    <reviewItem>
      <errorID>0ccd590b-1de2-4d35-b6d2-5ec25d7b5a59</errorID>
      <errorWord>）</errorWord>
      <group>L1_Punc</group>
      <groupName>标点问题</groupName>
      <ability>L2_Punc</ability>
      <abilityName>标点符号检查</abilityName>
      <candidateList/>
      <explain>同一形式括号套用。</explain>
      <paraID>2A7B8719</paraID>
      <start>82</start>
      <end>83</end>
      <status>ignored</status>
      <modifiedWord/>
      <trackRevisions>false</trackRevisions>
    </reviewItem>
    <reviewItem>
      <errorID>de887299-1495-4125-b3bc-378d32b1882d</errorID>
      <errorWord>（</errorWord>
      <group>L1_Punc</group>
      <groupName>标点问题</groupName>
      <ability>L2_Punc</ability>
      <abilityName>标点符号检查</abilityName>
      <candidateList/>
      <explain>同一形式括号套用。</explain>
      <paraID>28F6A60D</paraID>
      <start>59</start>
      <end>60</end>
      <status>ignored</status>
      <modifiedWord/>
      <trackRevisions>false</trackRevisions>
    </reviewItem>
    <reviewItem>
      <errorID>dbedb962-cfef-4c22-b0ce-074e6d5e8020</errorID>
      <errorWord>）</errorWord>
      <group>L1_Punc</group>
      <groupName>标点问题</groupName>
      <ability>L2_Punc</ability>
      <abilityName>标点符号检查</abilityName>
      <candidateList/>
      <explain>同一形式括号套用。</explain>
      <paraID>28F6A60D</paraID>
      <start>82</start>
      <end>83</end>
      <status>ignored</status>
      <modifiedWord/>
      <trackRevisions>false</trackRevisions>
    </reviewItem>
    <reviewItem>
      <errorID>25252561-f844-43bb-81e5-71f806e37bd8</errorID>
      <errorWord>。</errorWord>
      <group>L1_Format</group>
      <groupName>格式问题</groupName>
      <ability>L2_HalfPunc</ability>
      <abilityName>全半角检查</abilityName>
      <candidateList>
        <item>.</item>
      </candidateList>
      <explain>文本全半角错误。</explain>
      <paraID>5650FAD8</paraID>
      <start>24</start>
      <end>25</end>
      <status>ignored</status>
      <modifiedWord/>
      <trackRevisions>false</trackRevisions>
    </reviewItem>
    <reviewItem>
      <errorID>990cc967-d835-44a8-9cc9-4b81e9a00067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C4B6E06</paraID>
      <start>0</start>
      <end>2</end>
      <status>modified</status>
      <modifiedWord>2.</modifiedWord>
      <trackRevisions>false</trackRevisions>
    </reviewItem>
    <reviewItem>
      <errorID>5b85b4ec-28ed-4d05-93d7-590f693687d9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1368FFBC</paraID>
      <start>0</start>
      <end>2</end>
      <status>modified</status>
      <modifiedWord>3.</modifiedWord>
      <trackRevisions>false</trackRevisions>
    </reviewItem>
    <reviewItem>
      <errorID>13eff2d4-fe67-4c82-9ac9-11681c7317dd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5BF8D9A</paraID>
      <start>0</start>
      <end>2</end>
      <status>modified</status>
      <modifiedWord>4.</modifiedWord>
      <trackRevisions>false</trackRevisions>
    </reviewItem>
    <reviewItem>
      <errorID>b34b7bd0-7f21-4fc9-beec-35a709835cc7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28D3E3EE</paraID>
      <start>0</start>
      <end>2</end>
      <status>modified</status>
      <modifiedWord>5.</modifiedWord>
      <trackRevisions>false</trackRevisions>
    </reviewItem>
    <reviewItem>
      <errorID>3fdd851a-477c-4047-922d-7f00703a12e2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435F4355</paraID>
      <start>0</start>
      <end>2</end>
      <status>modified</status>
      <modifiedWord>6.</modifiedWord>
      <trackRevisions>false</trackRevisions>
    </reviewItem>
    <reviewItem>
      <errorID>4f9efed9-2cfc-4a84-a9d6-a1b459214c5e</errorID>
      <errorWord>同时甲方</errorWord>
      <group>L1_Grammar</group>
      <groupName>语法问题</groupName>
      <ability>L2_Grammar</ability>
      <abilityName>语法错误</abilityName>
      <candidateList>
        <item>甲方</item>
      </candidateList>
      <explain/>
      <paraID>6893E4D5</paraID>
      <start>52</start>
      <end>54</end>
      <status>modified</status>
      <modifiedWord>甲方</modifiedWord>
      <trackRevisions>false</trackRevisions>
    </reviewItem>
    <reviewItem>
      <errorID>7d942ca5-9768-4572-8af6-79ba4f739572</errorID>
      <errorWord>，</errorWord>
      <group>L1_Punc</group>
      <groupName>标点问题</groupName>
      <ability>L2_Punc</ability>
      <abilityName>标点符号检查</abilityName>
      <candidateList>
        <item>、</item>
      </candidateList>
      <explain/>
      <paraID>7D1FD90A</paraID>
      <start>34</start>
      <end>35</end>
      <status>modified</status>
      <modifiedWord>、</modifiedWord>
      <trackRevisions>false</trackRevisions>
    </reviewItem>
    <reviewItem>
      <errorID>e262e33b-b5a1-4123-b525-f14c63b8e7d1</errorID>
      <errorWord>日</errorWord>
      <group>L1_Word</group>
      <groupName>字词问题</groupName>
      <ability>L2_Typo</ability>
      <abilityName>字词错误</abilityName>
      <candidateList>
        <item>日内</item>
      </candidateList>
      <explain/>
      <paraID>51EC3823</paraID>
      <start>121</start>
      <end>123</end>
      <status>modified</status>
      <modifiedWord>日内</modifiedWord>
      <trackRevisions>false</trackRevisions>
    </reviewItem>
    <reviewItem>
      <errorID>e5bef63e-bf8b-4787-8620-8f165b85b61b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6D9D0356</paraID>
      <start>0</start>
      <end>2</end>
      <status>modified</status>
      <modifiedWord>2.</modifiedWord>
      <trackRevisions>false</trackRevisions>
    </reviewItem>
    <reviewItem>
      <errorID>11ff6c01-0342-4971-9dcc-001cc9ca9647</errorID>
      <errorWord>技术质量</errorWord>
      <group>L1_Grammar</group>
      <groupName>语法问题</groupName>
      <ability>L2_Grammar</ability>
      <abilityName>语法错误</abilityName>
      <candidateList>
        <item>技术</item>
      </candidateList>
      <explain/>
      <paraID>6D19AC27</paraID>
      <start>35</start>
      <end>37</end>
      <status>modified</status>
      <modifiedWord>技术</modifiedWord>
      <trackRevisions>false</trackRevisions>
    </reviewItem>
    <reviewItem>
      <errorID>fbdd8c5b-d79a-4668-ae32-5222c6573801</errorID>
      <errorWord>同时未经</errorWord>
      <group>L1_Grammar</group>
      <groupName>语法问题</groupName>
      <ability>L2_Grammar</ability>
      <abilityName>语法错误</abilityName>
      <candidateList>
        <item>未经</item>
      </candidateList>
      <explain/>
      <paraID>65FDEFBA</paraID>
      <start>21</start>
      <end>23</end>
      <status>modified</status>
      <modifiedWord>未经</modifiedWord>
      <trackRevisions>false</trackRevisions>
    </reviewItem>
    <reviewItem>
      <errorID>3c3c4ecb-0c6d-4686-90fc-23f2e54633f8</errorID>
      <errorWord>帐</errorWord>
      <group>L1_Word</group>
      <groupName>字词问题</groupName>
      <ability>L2_Typo</ability>
      <abilityName>字词错误</abilityName>
      <candidateList>
        <item>账</item>
      </candidateList>
      <explain>存在发音相同字词的误用。</explain>
      <paraID>163B1053</paraID>
      <start>0</start>
      <end>1</end>
      <status>modified</status>
      <modifiedWord>账</modifiedWord>
      <trackRevisions>false</trackRevisions>
    </reviewItem>
    <reviewItem>
      <errorID>62d08b18-9f56-48b5-8ba4-c602a1bc0be6</errorID>
      <errorWord>，</errorWord>
      <group>L1_Punc</group>
      <groupName>标点问题</groupName>
      <ability>L2_Punc</ability>
      <abilityName>标点符号检查</abilityName>
      <candidateList>
        <item>。</item>
      </candidateList>
      <explain/>
      <paraID>44F13976</paraID>
      <start>22</start>
      <end>23</end>
      <status>modified</status>
      <modifiedWord>。</modifiedWord>
      <trackRevisions>false</trackRevisions>
    </reviewItem>
    <reviewItem>
      <errorID>8e9d4c71-3f76-4162-a4f0-80edab9f3a3a</errorID>
      <errorWord>保证全部</errorWord>
      <group>L1_Grammar</group>
      <groupName>语法问题</groupName>
      <ability>L2_Grammar</ability>
      <abilityName>语法错误</abilityName>
      <candidateList>
        <item>保证</item>
      </candidateList>
      <explain/>
      <paraID>13F73F58</paraID>
      <start>28</start>
      <end>30</end>
      <status>modified</status>
      <modifiedWord>保证</modifiedWord>
      <trackRevisions>false</trackRevisions>
    </reviewItem>
    <reviewItem>
      <errorID>2909e9b6-4847-4586-981a-ca86b65c6b5a</errorID>
      <errorWord>。</errorWord>
      <group>L1_Punc</group>
      <groupName>标点问题</groupName>
      <ability>L2_Punc</ability>
      <abilityName>标点符号检查</abilityName>
      <candidateList>
        <item>；</item>
      </candidateList>
      <explain/>
      <paraID>49BE874D</paraID>
      <start>63</start>
      <end>64</end>
      <status>ignored</status>
      <modifiedWord/>
      <trackRevisions>false</trackRevisions>
    </reviewItem>
    <reviewItem>
      <errorID>ea34a61e-9cec-4f17-bb21-0b11ac6dc40c</errorID>
      <errorWord>需具备</errorWord>
      <group>L1_Word</group>
      <groupName>字词问题</groupName>
      <ability>L2_Typo</ability>
      <abilityName>字词错误</abilityName>
      <candidateList>
        <item>须具备</item>
      </candidateList>
      <explain/>
      <paraID>70B17DC6</paraID>
      <start>61</start>
      <end>64</end>
      <status>modified</status>
      <modifiedWord>须具备</modifiedWord>
      <trackRevisions>false</trackRevisions>
    </reviewItem>
    <reviewItem>
      <errorID>891df39d-2693-448c-aca1-58910641599a</errorID>
      <errorWord>需具备</errorWord>
      <group>L1_Word</group>
      <groupName>字词问题</groupName>
      <ability>L2_Typo</ability>
      <abilityName>字词错误</abilityName>
      <candidateList>
        <item>须具备</item>
      </candidateList>
      <explain/>
      <paraID>7DB119C9</paraID>
      <start>27</start>
      <end>30</end>
      <status>modified</status>
      <modifiedWord>须具备</modifiedWord>
      <trackRevisions>false</trackRevisions>
    </reviewItem>
    <reviewItem>
      <errorID>bf0d2859-221d-497f-a779-33794fbb2c09</errorID>
      <errorWord>WIFI</errorWord>
      <group>L1_Word</group>
      <groupName>字词问题</groupName>
      <ability>L2_Typo</ability>
      <abilityName>字词错误</abilityName>
      <candidateList>
        <item>Wi-Fi</item>
      </candidateList>
      <explain/>
      <paraID>1EC15FB5</paraID>
      <start>8</start>
      <end>13</end>
      <status>modified</status>
      <modifiedWord>Wi-Fi</modifiedWord>
      <trackRevisions>false</trackRevisions>
    </reviewItem>
    <reviewItem>
      <errorID>77aefef6-ce09-451b-b514-800efec07a88</errorID>
      <errorWord>需可</errorWord>
      <group>L1_Word</group>
      <groupName>字词问题</groupName>
      <ability>L2_Typo</ability>
      <abilityName>字词错误</abilityName>
      <candidateList>
        <item>可</item>
      </candidateList>
      <explain>〈动〉适合：～人意｜这回倒～了他的心了。</explain>
      <paraID>2BA237DD</paraID>
      <start>0</start>
      <end>1</end>
      <status>modified</status>
      <modifiedWord>可</modifiedWord>
      <trackRevisions>false</trackRevisions>
    </reviewItem>
    <reviewItem>
      <errorID>2bd3115e-9b3d-46c1-8514-30215ce60726</errorID>
      <errorWord>需</errorWord>
      <group>L1_Word</group>
      <groupName>字词问题</groupName>
      <ability>L2_Typo</ability>
      <abilityName>字词错误</abilityName>
      <candidateList>
        <item>须</item>
      </candidateList>
      <explain>存在发音相同字词的误用。</explain>
      <paraID>41DD2083</paraID>
      <start>0</start>
      <end>1</end>
      <status>modified</status>
      <modifiedWord>须</modifiedWord>
      <trackRevisions>false</trackRevisions>
    </reviewItem>
    <reviewItem>
      <errorID>63104e95-4498-4b06-930e-9525656b49d1</errorID>
      <errorWord>时间需</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3161B474</paraID>
      <start>8</start>
      <end>10</end>
      <status>modified</status>
      <modifiedWord>时间</modifiedWord>
      <trackRevisions>false</trackRevisions>
    </reviewItem>
    <reviewItem>
      <errorID>8d34c268-d963-4600-b24d-860b636199a4</errorID>
      <errorWord>需具备</errorWord>
      <group>L1_Word</group>
      <groupName>字词问题</groupName>
      <ability>L2_Typo</ability>
      <abilityName>字词错误</abilityName>
      <candidateList>
        <item>须具备</item>
      </candidateList>
      <explain/>
      <paraID>72907697</paraID>
      <start>0</start>
      <end>3</end>
      <status>modified</status>
      <modifiedWord>须具备</modifiedWord>
      <trackRevisions>false</trackRevisions>
    </reviewItem>
    <reviewItem>
      <errorID>2824e0e5-7701-40e3-ab3c-0d99a42d88ba</errorID>
      <errorWord>需具备</errorWord>
      <group>L1_Word</group>
      <groupName>字词问题</groupName>
      <ability>L2_Typo</ability>
      <abilityName>字词错误</abilityName>
      <candidateList>
        <item>须具备</item>
      </candidateList>
      <explain/>
      <paraID>69228ADD</paraID>
      <start>6</start>
      <end>9</end>
      <status>modified</status>
      <modifiedWord>须具备</modifiedWord>
      <trackRevisions>false</trackRevisions>
    </reviewItem>
    <reviewItem>
      <errorID>5075fd0d-8b85-4d47-b00b-784be356b994</errorID>
      <errorWord>需具备</errorWord>
      <group>L1_Word</group>
      <groupName>字词问题</groupName>
      <ability>L2_Typo</ability>
      <abilityName>字词错误</abilityName>
      <candidateList>
        <item>须具备</item>
      </candidateList>
      <explain/>
      <paraID>549FB0FB</paraID>
      <start>6</start>
      <end>9</end>
      <status>modified</status>
      <modifiedWord>须具备</modifiedWord>
      <trackRevisions>false</trackRevisions>
    </reviewItem>
    <reviewItem>
      <errorID>34386e27-f938-42d4-9617-c657eece651c</errorID>
      <errorWord>需具备</errorWord>
      <group>L1_Word</group>
      <groupName>字词问题</groupName>
      <ability>L2_Typo</ability>
      <abilityName>字词错误</abilityName>
      <candidateList>
        <item>须具备</item>
      </candidateList>
      <explain/>
      <paraID>5F604D39</paraID>
      <start>8</start>
      <end>11</end>
      <status>modified</status>
      <modifiedWord>须具备</modifiedWord>
      <trackRevisions>false</trackRevisions>
    </reviewItem>
    <reviewItem>
      <errorID>609b2710-6df2-4a5b-bcbf-7b52715819cd</errorID>
      <errorWord>需具备</errorWord>
      <group>L1_Word</group>
      <groupName>字词问题</groupName>
      <ability>L2_Typo</ability>
      <abilityName>字词错误</abilityName>
      <candidateList>
        <item>须具备</item>
      </candidateList>
      <explain/>
      <paraID>2D252D09</paraID>
      <start>8</start>
      <end>11</end>
      <status>modified</status>
      <modifiedWord>须具备</modifiedWord>
      <trackRevisions>false</trackRevisions>
    </reviewItem>
    <reviewItem>
      <errorID>c0bf5c08-bca1-4db4-9dac-6132f9bb03ae</errorID>
      <errorWord>需具备</errorWord>
      <group>L1_Word</group>
      <groupName>字词问题</groupName>
      <ability>L2_Typo</ability>
      <abilityName>字词错误</abilityName>
      <candidateList>
        <item>须具备</item>
      </candidateList>
      <explain/>
      <paraID>122D62DF</paraID>
      <start>6</start>
      <end>9</end>
      <status>modified</status>
      <modifiedWord>须具备</modifiedWord>
      <trackRevisions>false</trackRevisions>
    </reviewItem>
    <reviewItem>
      <errorID>01c38bae-a699-4c08-b56e-ed70f950356b</errorID>
      <errorWord>(</errorWord>
      <group>L1_Format</group>
      <groupName>格式问题</groupName>
      <ability>L2_HalfPunc</ability>
      <abilityName>全半角检查</abilityName>
      <candidateList>
        <item>（</item>
      </candidateList>
      <explain>文本全半角错误。</explain>
      <paraID>67A7070C</paraID>
      <start>10</start>
      <end>11</end>
      <status>modified</status>
      <modifiedWord>（</modifiedWord>
      <trackRevisions>false</trackRevisions>
    </reviewItem>
    <reviewItem>
      <errorID>0bcb10fb-aaa7-43e8-9aea-b4198b274a7b</errorID>
      <errorWord>)</errorWord>
      <group>L1_Format</group>
      <groupName>格式问题</groupName>
      <ability>L2_HalfPunc</ability>
      <abilityName>全半角检查</abilityName>
      <candidateList>
        <item>）</item>
      </candidateList>
      <explain>文本全半角错误。</explain>
      <paraID>67A7070C</paraID>
      <start>24</start>
      <end>25</end>
      <status>modified</status>
      <modifiedWord>）</modifiedWord>
      <trackRevisions>false</trackRevisions>
    </reviewItem>
    <reviewItem>
      <errorID>4238cb0c-46a1-4bea-b2b2-dcc5aaa2e7d1</errorID>
      <errorWord>需具备</errorWord>
      <group>L1_Word</group>
      <groupName>字词问题</groupName>
      <ability>L2_Typo</ability>
      <abilityName>字词错误</abilityName>
      <candidateList>
        <item>须具备</item>
      </candidateList>
      <explain/>
      <paraID>3F75EFCE</paraID>
      <start>6</start>
      <end>9</end>
      <status>modified</status>
      <modifiedWord>须具备</modifiedWord>
      <trackRevisions>false</trackRevisions>
    </reviewItem>
    <reviewItem>
      <errorID>90b482d6-f6f0-421f-a8bd-b7599fdc1021</errorID>
      <errorWord>需具备</errorWord>
      <group>L1_Word</group>
      <groupName>字词问题</groupName>
      <ability>L2_Typo</ability>
      <abilityName>字词错误</abilityName>
      <candidateList>
        <item>须具备</item>
      </candidateList>
      <explain/>
      <paraID>6FD10DA4</paraID>
      <start>6</start>
      <end>9</end>
      <status>modified</status>
      <modifiedWord>须具备</modifiedWord>
      <trackRevisions>false</trackRevisions>
    </reviewItem>
    <reviewItem>
      <errorID>912c75ae-878a-4372-a5f7-7fbcfe7396b5</errorID>
      <errorWord>需具备</errorWord>
      <group>L1_Word</group>
      <groupName>字词问题</groupName>
      <ability>L2_Typo</ability>
      <abilityName>字词错误</abilityName>
      <candidateList>
        <item>须具备</item>
      </candidateList>
      <explain/>
      <paraID>56F76FFC</paraID>
      <start>13</start>
      <end>16</end>
      <status>modified</status>
      <modifiedWord>须具备</modifiedWord>
      <trackRevisions>false</trackRevisions>
    </reviewItem>
    <reviewItem>
      <errorID>6e4a1e8c-8e14-4f1e-a704-49e1d518eaac</errorID>
      <errorWord>噪音</errorWord>
      <group>L1_Word</group>
      <groupName>字词问题</groupName>
      <ability>L2_Alias</ability>
      <abilityName>也作/曾用词</abilityName>
      <candidateList>
        <item>噪声</item>
      </candidateList>
      <explain>词汇[噪音]为不规范表述或旧称，其规范书面表述为[噪声]。</explain>
      <paraID>52066137</paraID>
      <start>24</start>
      <end>26</end>
      <status>ignored</status>
      <modifiedWord/>
      <trackRevisions>false</trackRevisions>
    </reviewItem>
    <reviewItem>
      <errorID>fae9b4f0-2217-41af-ab70-ff29a20af439</errorID>
      <errorWord>需具备</errorWord>
      <group>L1_Word</group>
      <groupName>字词问题</groupName>
      <ability>L2_Typo</ability>
      <abilityName>字词错误</abilityName>
      <candidateList>
        <item>须具备</item>
      </candidateList>
      <explain/>
      <paraID>6A139531</paraID>
      <start>6</start>
      <end>9</end>
      <status>modified</status>
      <modifiedWord>须具备</modifiedWord>
      <trackRevisions>false</trackRevisions>
    </reviewItem>
    <reviewItem>
      <errorID>ec7c5c2a-e775-4731-af37-ef4861338759</errorID>
      <errorWord>需具备</errorWord>
      <group>L1_Word</group>
      <groupName>字词问题</groupName>
      <ability>L2_Typo</ability>
      <abilityName>字词错误</abilityName>
      <candidateList>
        <item>须具备</item>
      </candidateList>
      <explain/>
      <paraID> 6C292D2</paraID>
      <start>6</start>
      <end>9</end>
      <status>modified</status>
      <modifiedWord>须具备</modifiedWord>
      <trackRevisions>false</trackRevisions>
    </reviewItem>
    <reviewItem>
      <errorID>287e5d73-40dc-4656-b6f5-37d4ff23c18a</errorID>
      <errorWord>需具备</errorWord>
      <group>L1_Word</group>
      <groupName>字词问题</groupName>
      <ability>L2_Typo</ability>
      <abilityName>字词错误</abilityName>
      <candidateList>
        <item>须具备</item>
      </candidateList>
      <explain/>
      <paraID>134E42C2</paraID>
      <start>6</start>
      <end>9</end>
      <status>modified</status>
      <modifiedWord>须具备</modifiedWord>
      <trackRevisions>false</trackRevisions>
    </reviewItem>
    <reviewItem>
      <errorID>7239fb8c-a916-4a6d-81ad-5a0c6c99c563</errorID>
      <errorWord>需具备</errorWord>
      <group>L1_Word</group>
      <groupName>字词问题</groupName>
      <ability>L2_Typo</ability>
      <abilityName>字词错误</abilityName>
      <candidateList>
        <item>须具备</item>
      </candidateList>
      <explain/>
      <paraID>66B4CD76</paraID>
      <start>6</start>
      <end>9</end>
      <status>modified</status>
      <modifiedWord>须具备</modifiedWord>
      <trackRevisions>false</trackRevisions>
    </reviewItem>
    <reviewItem>
      <errorID>cf0a87ef-647e-4db7-ab8c-bd6a34f08cdb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4EDF30B9</paraID>
      <start>0</start>
      <end>2</end>
      <status>ignored</status>
      <modifiedWord/>
      <trackRevisions>false</trackRevisions>
    </reviewItem>
    <reviewItem>
      <errorID>9acf7c50-84ae-47e0-a70d-378047b2ea79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52189089</paraID>
      <start>0</start>
      <end>2</end>
      <status>ignored</status>
      <modifiedWord/>
      <trackRevisions>false</trackRevisions>
    </reviewItem>
    <reviewItem>
      <errorID>143eae91-51e3-4b1f-bd73-65dc48771db6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213F0DDC</paraID>
      <start>0</start>
      <end>2</end>
      <status>ignored</status>
      <modifiedWord/>
      <trackRevisions>false</trackRevisions>
    </reviewItem>
    <reviewItem>
      <errorID>48fd7b03-9c71-477f-aaff-b59597bde96d</errorID>
      <errorWord>如果以</errorWord>
      <group>L1_Word</group>
      <groupName>字词问题</groupName>
      <ability>L2_Typo</ability>
      <abilityName>字词错误</abilityName>
      <candidateList>
        <item>如果</item>
      </candidateList>
      <explain>〈连〉表示假设：你～有困难，我可以帮助你。</explain>
      <paraID>213F0DDC</paraID>
      <start>27</start>
      <end>29</end>
      <status>modified</status>
      <modifiedWord>如果</modifiedWord>
      <trackRevisions>false</trackRevisions>
    </reviewItem>
    <reviewItem>
      <errorID>4fef9577-652f-4920-b30a-0ef7c080731d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2B517CFF</paraID>
      <start>0</start>
      <end>2</end>
      <status>ignored</status>
      <modifiedWord/>
      <trackRevisions>false</trackRevisions>
    </reviewItem>
    <reviewItem>
      <errorID>509bf8ef-0244-41a4-8ac2-9936a5fd7549</errorID>
      <errorWord>，</errorWord>
      <group>L1_Word</group>
      <groupName>字词问题</groupName>
      <ability>L2_Typo</ability>
      <abilityName>字词错误</abilityName>
      <candidateList>
        <item>，在</item>
      </candidateList>
      <explain/>
      <paraID>2B517CFF</paraID>
      <start>36</start>
      <end>38</end>
      <status>modified</status>
      <modifiedWord>，在</modifiedWord>
      <trackRevisions>false</trackRevisions>
    </reviewItem>
    <reviewItem>
      <errorID>252bc2cc-5f82-46fd-b7a2-e4ad1f0bb5de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3E13E9DE</paraID>
      <start>0</start>
      <end>2</end>
      <status>ignored</status>
      <modifiedWord/>
      <trackRevisions>false</trackRevisions>
    </reviewItem>
    <reviewItem>
      <errorID>fee1b0bb-2bc4-4e1f-9f2b-258dfd693cd0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1D318474</paraID>
      <start>0</start>
      <end>2</end>
      <status>ignored</status>
      <modifiedWord/>
      <trackRevisions>false</trackRevisions>
    </reviewItem>
    <reviewItem>
      <errorID>3ea89247-3d05-4d46-9cb8-057c351964cb</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1D318474</paraID>
      <start>88</start>
      <end>89</end>
      <status>modified</status>
      <modifiedWord>等</modifiedWord>
      <trackRevisions>false</trackRevisions>
    </reviewItem>
    <reviewItem>
      <errorID>b0cae85e-f71d-40f0-b876-05f9531c8091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4A0D24AB</paraID>
      <start>0</start>
      <end>2</end>
      <status>ignored</status>
      <modifiedWord/>
      <trackRevisions>false</trackRevisions>
    </reviewItem>
    <reviewItem>
      <errorID>4c5497a5-a7c2-4318-80d6-964f0e5f9bf8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9159092</paraID>
      <start>0</start>
      <end>2</end>
      <status>ignored</status>
      <modifiedWord/>
      <trackRevisions>false</trackRevisions>
    </reviewItem>
    <reviewItem>
      <errorID>cdbfd7a3-ab70-40ba-859d-42f0e9b2dd1f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4DAAD809</paraID>
      <start>0</start>
      <end>2</end>
      <status>ignored</status>
      <modifiedWord/>
      <trackRevisions>false</trackRevisions>
    </reviewItem>
    <reviewItem>
      <errorID>07e184d9-23be-4f19-b5e0-31e873ff9acb</errorID>
      <errorWord>人</errorWord>
      <group>L1_Word</group>
      <groupName>字词问题</groupName>
      <ability>L2_Typo</ability>
      <abilityName>字词错误</abilityName>
      <candidateList>
        <item>人在</item>
      </candidateList>
      <explain/>
      <paraID>4DAAD809</paraID>
      <start>4</start>
      <end>6</end>
      <status>modified</status>
      <modifiedWord>人在</modifiedWord>
      <trackRevisions>false</trackRevisions>
    </reviewItem>
    <reviewItem>
      <errorID>d78672eb-c918-447d-b18a-bed71010b833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2E3F4165</paraID>
      <start>0</start>
      <end>3</end>
      <status>ignored</status>
      <modifiedWord/>
      <trackRevisions>false</trackRevisions>
    </reviewItem>
    <reviewItem>
      <errorID>8f0dcd46-3d1f-4c74-86e1-f4f26113cdac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23E2CCED</paraID>
      <start>0</start>
      <end>2</end>
      <status>ignored</status>
      <modifiedWord/>
      <trackRevisions>false</trackRevisions>
    </reviewItem>
    <reviewItem>
      <errorID>5c9be777-7c45-44f3-a3ea-1cd9cd0a8710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73C403E9</paraID>
      <start>0</start>
      <end>2</end>
      <status>ignored</status>
      <modifiedWord/>
      <trackRevisions>false</trackRevisions>
    </reviewItem>
    <reviewItem>
      <errorID>bccc2213-c789-4147-ad84-06101abe6c90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3E5109E9</paraID>
      <start>0</start>
      <end>2</end>
      <status>ignored</status>
      <modifiedWord/>
      <trackRevisions>false</trackRevisions>
    </reviewItem>
    <reviewItem>
      <errorID>315ba469-ae4c-430e-9748-4e61d3cb5c9e</errorID>
      <errorWord>（</errorWord>
      <group>L1_Punc</group>
      <groupName>标点问题</groupName>
      <ability>L2_Punc</ability>
      <abilityName>标点符号检查</abilityName>
      <candidateList/>
      <explain>同一形式括号套用。</explain>
      <paraID>3E5109E9</paraID>
      <start>21</start>
      <end>22</end>
      <status>ignored</status>
      <modifiedWord/>
      <trackRevisions>false</trackRevisions>
    </reviewItem>
    <reviewItem>
      <errorID>df051e5a-02a5-47ad-b00a-1017c56ef8f5</errorID>
      <errorWord>）</errorWord>
      <group>L1_Punc</group>
      <groupName>标点问题</groupName>
      <ability>L2_Punc</ability>
      <abilityName>标点符号检查</abilityName>
      <candidateList/>
      <explain>同一形式括号套用。</explain>
      <paraID>3E5109E9</paraID>
      <start>25</start>
      <end>26</end>
      <status>ignored</status>
      <modifiedWord/>
      <trackRevisions>false</trackRevisions>
    </reviewItem>
    <reviewItem>
      <errorID>c96d97f1-3d0d-4c4e-86d8-9b73ee46e76f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4BC904DF</paraID>
      <start>0</start>
      <end>2</end>
      <status>ignored</status>
      <modifiedWord/>
      <trackRevisions>false</trackRevisions>
    </reviewItem>
    <reviewItem>
      <errorID>2f8d827d-dff0-49cd-91b8-f09a1032399b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70544529</paraID>
      <start>0</start>
      <end>2</end>
      <status>ignored</status>
      <modifiedWord/>
      <trackRevisions>false</trackRevisions>
    </reviewItem>
    <reviewItem>
      <errorID>1403061f-6d98-4d2c-ac30-07be13e342b1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2677482E</paraID>
      <start>0</start>
      <end>2</end>
      <status>ignored</status>
      <modifiedWord/>
      <trackRevisions>false</trackRevisions>
    </reviewItem>
    <reviewItem>
      <errorID>b1919f02-df63-4e4b-8eab-2f5876be08b1</errorID>
      <errorWord>及时的</errorWord>
      <group>L1_Word</group>
      <groupName>字词问题</groupName>
      <ability>L2_Typo</ability>
      <abilityName>字词错误</abilityName>
      <candidateList>
        <item>及时</item>
      </candidateList>
      <explain>❶〈形〉正赶上时候；适合需要：～雨｜他来得很～。❷〈副〉不拖延；马上；立刻：有问题就～解决。</explain>
      <paraID>2677482E</paraID>
      <start>58</start>
      <end>60</end>
      <status>modified</status>
      <modifiedWord>及时</modifiedWord>
      <trackRevisions>false</trackRevisions>
    </reviewItem>
    <reviewItem>
      <errorID>85a02567-9609-4419-8519-ad96be7e74e2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54993EE1</paraID>
      <start>0</start>
      <end>2</end>
      <status>ignored</status>
      <modifiedWord/>
      <trackRevisions>false</trackRevisions>
    </reviewItem>
    <reviewItem>
      <errorID>b3b7ac92-e89a-423c-89ce-9068bd488dab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6941D16F</paraID>
      <start>0</start>
      <end>2</end>
      <status>ignored</status>
      <modifiedWord/>
      <trackRevisions>false</trackRevisions>
    </reviewItem>
    <reviewItem>
      <errorID>f794b843-c24b-45d0-a1f7-a509d84c9b2c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20360C4C</paraID>
      <start>0</start>
      <end>2</end>
      <status>ignored</status>
      <modifiedWord/>
      <trackRevisions>false</trackRevisions>
    </reviewItem>
    <reviewItem>
      <errorID>5b421464-29ff-4dd5-be08-fab503035631</errorID>
      <errorWord>本</errorWord>
      <group>L1_Word</group>
      <groupName>字词问题</groupName>
      <ability>L2_Typo</ability>
      <abilityName>字词错误</abilityName>
      <candidateList>
        <item>本次</item>
      </candidateList>
      <explain/>
      <paraID>4288A18B</paraID>
      <start>3</start>
      <end>5</end>
      <status>modified</status>
      <modifiedWord>本次</modifiedWord>
      <trackRevisions>false</trackRevisions>
    </reviewItem>
    <reviewItem>
      <errorID>9e4939ee-9a5b-42f5-b640-86e7aa3fd42e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38A9BA33</paraID>
      <start>0</start>
      <end>2</end>
      <status>ignored</status>
      <modifiedWord/>
      <trackRevisions>false</trackRevisions>
    </reviewItem>
    <reviewItem>
      <errorID>2a7ff634-70c7-4728-9c91-51262f966f4e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2B797E88</paraID>
      <start>0</start>
      <end>2</end>
      <status>ignored</status>
      <modifiedWord/>
      <trackRevisions>false</trackRevisions>
    </reviewItem>
    <reviewItem>
      <errorID>491e8d81-14b1-49c5-950e-620504c03a6e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10402EBF</paraID>
      <start>1</start>
      <end>3</end>
      <status>ignored</status>
      <modifiedWord/>
      <trackRevisions>false</trackRevisions>
    </reviewItem>
    <reviewItem>
      <errorID>5d72e561-6970-4028-b2f3-3e1d6e05861e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6B69336E</paraID>
      <start>0</start>
      <end>2</end>
      <status>ignored</status>
      <modifiedWord/>
      <trackRevisions>false</trackRevisions>
    </reviewItem>
    <reviewItem>
      <errorID>557e72a9-7b1b-4583-87f2-d4d3f12ef74c</errorID>
      <errorWord>！！！</errorWord>
      <group>L1_Punc</group>
      <groupName>标点问题</groupName>
      <ability>L2_Punc</ability>
      <abilityName>标点符号检查</abilityName>
      <candidateList>
        <item>！</item>
      </candidateList>
      <explain/>
      <paraID> 50DD006</paraID>
      <start>100</start>
      <end>103</end>
      <status>ignored</status>
      <modifiedWord/>
      <trackRevisions>false</trackRevisions>
    </reviewItem>
    <reviewItem>
      <errorID>88643b78-b802-4131-b008-6b04a5072563</errorID>
      <errorWord>......</errorWord>
      <group>L1_Punc</group>
      <groupName>标点问题</groupName>
      <ability>L2_Punc</ability>
      <abilityName>标点符号检查</abilityName>
      <candidateList>
        <item>……</item>
      </candidateList>
      <explain/>
      <paraID>1FC90017</paraID>
      <start>0</start>
      <end>2</end>
      <status>modified</status>
      <modifiedWord>……</modifiedWord>
      <trackRevisions>false</trackRevisions>
    </reviewItem>
    <reviewItem>
      <errorID>12f9db6d-10e8-4222-9a2e-a18b10b9f385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6A57A996</paraID>
      <start>0</start>
      <end>2</end>
      <status>ignored</status>
      <modifiedWord/>
      <trackRevisions>false</trackRevisions>
    </reviewItem>
    <reviewItem>
      <errorID>b9928d54-f05d-4885-9606-41ce98287b00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3B144D69</paraID>
      <start>0</start>
      <end>2</end>
      <status>ignored</status>
      <modifiedWord/>
      <trackRevisions>false</trackRevisions>
    </reviewItem>
    <reviewItem>
      <errorID>c189d616-cb85-4c45-914b-22eb883c5b42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3D76AB46</paraID>
      <start>0</start>
      <end>2</end>
      <status>ignored</status>
      <modifiedWord/>
      <trackRevisions>false</trackRevisions>
    </reviewItem>
    <reviewItem>
      <errorID>d0489e81-3e70-4040-902d-8e7574e07496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602FB316</paraID>
      <start>0</start>
      <end>2</end>
      <status>ignored</status>
      <modifiedWord/>
      <trackRevisions>false</trackRevisions>
    </reviewItem>
    <reviewItem>
      <errorID>b7e3ea8a-b884-4cb6-9144-fb9496ee43af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6846B22A</paraID>
      <start>0</start>
      <end>2</end>
      <status>ignored</status>
      <modifiedWord/>
      <trackRevisions>false</trackRevisions>
    </reviewItem>
    <reviewItem>
      <errorID>5d72ea87-2f84-49e3-abc6-e9698b11b475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6F45DB22</paraID>
      <start>0</start>
      <end>2</end>
      <status>ignored</status>
      <modifiedWord/>
      <trackRevisions>false</trackRevisions>
    </reviewItem>
    <reviewItem>
      <errorID>2c17ef6f-4147-46a4-9ee4-bc5e82ad7cff</errorID>
      <errorWord>项目项目</errorWord>
      <group>L1_Word</group>
      <groupName>字词问题</groupName>
      <ability>L2_Typo</ability>
      <abilityName>字词错误</abilityName>
      <candidateList>
        <item>项目</item>
      </candidateList>
      <explain>〈名〉事物分成的门类：服务～｜体育～｜建设～。</explain>
      <paraID>27F2DA8B</paraID>
      <start>26</start>
      <end>30</end>
      <status>ignored</status>
      <modifiedWord/>
      <trackRevisions>false</trackRevisions>
    </reviewItem>
    <reviewItem>
      <errorID>3f5f905d-157d-4285-ae4f-67d569c5afdc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51D6078A</paraID>
      <start>0</start>
      <end>2</end>
      <status>ignored</status>
      <modifiedWord/>
      <trackRevisions>false</trackRevisions>
    </reviewItem>
    <reviewItem>
      <errorID>5d7e3207-69cb-4d0a-bde4-f8a609dbcc63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5D62554D</paraID>
      <start>0</start>
      <end>2</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35CF10A8-654F-47C2-930E-33AA87D35D8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c:creator>
  <cp:lastModifiedBy>全过程一组</cp:lastModifiedBy>
  <cp:revision>17</cp:revision>
  <dcterms:created xsi:type="dcterms:W3CDTF">2023-11-15T11:32:00Z</dcterms:created>
  <dcterms:modified xsi:type="dcterms:W3CDTF">2026-07-21T08:24:44Z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eyJoZGlkIjoiMTU5NGNmY2UyMWI1MjIyYzNlMTM5OTM2Yzk4NzYxZDkiLCJ1c2VySWQiOiI1NDM0NTI2NzAifQ==</vt:lpwstr>
  </property>
  <property fmtid="{D5CDD505-2E9C-101B-9397-08002B2CF9AE}" pid="3" name="KSOProductBuildVer">
    <vt:lpwstr>2052-12.1.0.26895</vt:lpwstr>
  </property>
  <property fmtid="{D5CDD505-2E9C-101B-9397-08002B2CF9AE}" pid="4" name="ICV">
    <vt:lpwstr>9744383C860B42BEBDBE0BAC0662083B_12</vt:lpwstr>
  </property>
</Properties>
</file>