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9"/>
        <w:rPr>
          <w:rFonts w:hAnsi="宋体" w:eastAsia="宋体"/>
        </w:rPr>
      </w:pPr>
      <w:r>
        <w:rPr>
          <w:rFonts w:hAnsi="宋体" w:eastAsia="宋体"/>
        </w:rPr>
      </w:r>
      <w:r/>
    </w:p>
    <w:p>
      <w:pPr>
        <w:jc w:val="left"/>
        <w:widowControl/>
        <w:rPr>
          <w:rFonts w:ascii="宋体" w:hAnsi="宋体" w:eastAsia="宋体" w:cs="宋体"/>
          <w:sz w:val="24"/>
        </w:rPr>
      </w:pPr>
      <w:r>
        <w:rPr>
          <w:rFonts w:ascii="宋体" w:hAnsi="宋体" w:eastAsia="宋体" w:cs="宋体"/>
          <w:sz w:val="24"/>
        </w:rPr>
      </w:r>
      <w:r/>
    </w:p>
    <w:p>
      <w:pPr>
        <w:jc w:val="left"/>
        <w:widowControl/>
        <w:rPr>
          <w:rFonts w:ascii="宋体" w:hAnsi="宋体" w:eastAsia="宋体" w:cs="宋体"/>
          <w:sz w:val="24"/>
        </w:rPr>
      </w:pPr>
      <w:r>
        <w:rPr>
          <w:rFonts w:ascii="宋体" w:hAnsi="宋体" w:eastAsia="宋体" w:cs="宋体"/>
          <w:sz w:val="24"/>
        </w:rPr>
      </w:r>
      <w:r/>
    </w:p>
    <w:p>
      <w:pPr>
        <w:jc w:val="center"/>
        <w:spacing w:line="360" w:lineRule="auto"/>
        <w:widowControl/>
        <w:rPr>
          <w:rFonts w:ascii="宋体" w:hAnsi="宋体" w:eastAsia="宋体" w:cs="宋体"/>
          <w:b/>
          <w:sz w:val="72"/>
        </w:rPr>
      </w:pPr>
      <w:r>
        <w:rPr>
          <w:rFonts w:hint="eastAsia" w:ascii="宋体" w:hAnsi="宋体" w:eastAsia="宋体" w:cs="宋体"/>
          <w:b/>
          <w:sz w:val="72"/>
        </w:rPr>
        <w:t xml:space="preserve">苏州市政府采购</w:t>
      </w:r>
      <w:r/>
    </w:p>
    <w:p>
      <w:pPr>
        <w:jc w:val="center"/>
        <w:spacing w:line="360" w:lineRule="auto"/>
        <w:widowControl/>
        <w:rPr>
          <w:rFonts w:ascii="宋体" w:hAnsi="宋体" w:eastAsia="宋体" w:cs="宋体"/>
          <w:sz w:val="24"/>
        </w:rPr>
      </w:pPr>
      <w:r>
        <w:rPr>
          <w:rFonts w:hint="eastAsia" w:ascii="宋体" w:hAnsi="宋体" w:eastAsia="宋体" w:cs="宋体"/>
          <w:b/>
          <w:sz w:val="72"/>
        </w:rPr>
        <w:t xml:space="preserve">招标文件</w:t>
      </w:r>
      <w:r/>
    </w:p>
    <w:p>
      <w:pPr>
        <w:jc w:val="left"/>
        <w:spacing w:line="360" w:lineRule="auto"/>
        <w:widowControl/>
        <w:rPr>
          <w:rFonts w:ascii="宋体" w:hAnsi="宋体" w:eastAsia="宋体" w:cs="宋体"/>
          <w:sz w:val="24"/>
        </w:rPr>
      </w:pPr>
      <w:r>
        <w:rPr>
          <w:rFonts w:ascii="宋体" w:hAnsi="宋体" w:eastAsia="宋体" w:cs="宋体"/>
          <w:sz w:val="24"/>
        </w:rPr>
      </w:r>
      <w:r/>
    </w:p>
    <w:tbl>
      <w:tblPr>
        <w:tblStyle w:val="737"/>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903"/>
        <w:gridCol w:w="7288"/>
      </w:tblGrid>
      <w:tr>
        <w:trPr>
          <w:trHeight w:val="680"/>
        </w:trPr>
        <w:tc>
          <w:tcPr>
            <w:tcW w:w="1424" w:type="pct"/>
            <w:vAlign w:val="center"/>
            <w:textDirection w:val="lrTb"/>
            <w:noWrap w:val="false"/>
          </w:tcPr>
          <w:p>
            <w:pPr>
              <w:pStyle w:val="745"/>
              <w:ind w:firstLine="0"/>
              <w:jc w:val="right"/>
              <w:widowControl w:val="off"/>
              <w:rPr>
                <w:rFonts w:hAnsi="宋体"/>
                <w:b/>
                <w:bCs/>
                <w:sz w:val="32"/>
              </w:rPr>
            </w:pPr>
            <w:r>
              <w:rPr>
                <w:rFonts w:hint="eastAsia" w:hAnsi="宋体"/>
                <w:b/>
                <w:bCs/>
                <w:sz w:val="32"/>
              </w:rPr>
              <w:t xml:space="preserve">招标编号：</w:t>
            </w:r>
            <w:r/>
          </w:p>
        </w:tc>
        <w:tc>
          <w:tcPr>
            <w:tcW w:w="7288" w:type="dxa"/>
            <w:vAlign w:val="center"/>
            <w:textDirection w:val="lrTb"/>
            <w:noWrap w:val="false"/>
          </w:tcPr>
          <w:p>
            <w:pPr>
              <w:pStyle w:val="745"/>
              <w:ind w:firstLine="0"/>
              <w:widowControl w:val="off"/>
              <w:rPr>
                <w:rFonts w:hAnsi="宋体"/>
                <w:b/>
                <w:bCs/>
                <w:sz w:val="32"/>
              </w:rPr>
            </w:pPr>
            <w:r>
              <w:rPr>
                <w:rFonts w:hint="eastAsia" w:hAnsi="宋体"/>
                <w:b/>
                <w:bCs/>
                <w:sz w:val="32"/>
              </w:rPr>
              <w:t xml:space="preserve">JSZC-320507-CLGL-G2026-0004</w:t>
            </w:r>
            <w:r/>
          </w:p>
        </w:tc>
      </w:tr>
      <w:tr>
        <w:trPr>
          <w:trHeight w:val="680"/>
        </w:trPr>
        <w:tc>
          <w:tcPr>
            <w:tcW w:w="1424" w:type="pct"/>
            <w:vAlign w:val="center"/>
            <w:textDirection w:val="lrTb"/>
            <w:noWrap w:val="false"/>
          </w:tcPr>
          <w:p>
            <w:pPr>
              <w:pStyle w:val="745"/>
              <w:ind w:firstLine="0"/>
              <w:jc w:val="right"/>
              <w:widowControl w:val="off"/>
              <w:rPr>
                <w:rFonts w:hAnsi="宋体"/>
                <w:b/>
                <w:bCs/>
                <w:sz w:val="32"/>
              </w:rPr>
            </w:pPr>
            <w:r>
              <w:rPr>
                <w:rFonts w:hint="eastAsia" w:hAnsi="宋体"/>
                <w:b/>
                <w:bCs/>
                <w:sz w:val="32"/>
              </w:rPr>
              <w:t xml:space="preserve">采</w:t>
            </w:r>
            <w:r>
              <w:rPr>
                <w:rFonts w:hAnsi="宋体"/>
                <w:b/>
                <w:bCs/>
                <w:sz w:val="32"/>
              </w:rPr>
              <w:t xml:space="preserve"> 购 人：</w:t>
            </w:r>
            <w:r/>
          </w:p>
        </w:tc>
        <w:tc>
          <w:tcPr>
            <w:tcW w:w="3575" w:type="pct"/>
            <w:vAlign w:val="center"/>
            <w:textDirection w:val="lrTb"/>
            <w:noWrap w:val="false"/>
          </w:tcPr>
          <w:p>
            <w:pPr>
              <w:pStyle w:val="745"/>
              <w:ind w:firstLine="0"/>
              <w:widowControl w:val="off"/>
              <w:rPr>
                <w:rFonts w:hAnsi="宋体"/>
                <w:b/>
                <w:bCs/>
                <w:sz w:val="32"/>
              </w:rPr>
            </w:pPr>
            <w:r>
              <w:rPr>
                <w:rFonts w:hint="eastAsia" w:hAnsi="宋体"/>
                <w:b/>
                <w:bCs/>
                <w:sz w:val="32"/>
              </w:rPr>
              <w:t xml:space="preserve">江苏省相城中等专业学校</w:t>
            </w:r>
            <w:r/>
          </w:p>
        </w:tc>
      </w:tr>
      <w:tr>
        <w:trPr>
          <w:trHeight w:val="680"/>
        </w:trPr>
        <w:tc>
          <w:tcPr>
            <w:tcW w:w="1424" w:type="pct"/>
            <w:vAlign w:val="center"/>
            <w:textDirection w:val="lrTb"/>
            <w:noWrap w:val="false"/>
          </w:tcPr>
          <w:p>
            <w:pPr>
              <w:pStyle w:val="745"/>
              <w:ind w:firstLine="0"/>
              <w:jc w:val="right"/>
              <w:widowControl w:val="off"/>
              <w:rPr>
                <w:rFonts w:hAnsi="宋体"/>
                <w:b/>
                <w:bCs/>
                <w:sz w:val="32"/>
              </w:rPr>
            </w:pPr>
            <w:r>
              <w:rPr>
                <w:rFonts w:hint="eastAsia" w:hAnsi="宋体"/>
                <w:b/>
                <w:bCs/>
                <w:sz w:val="32"/>
              </w:rPr>
              <w:t xml:space="preserve">项目名称：</w:t>
            </w:r>
            <w:r/>
          </w:p>
        </w:tc>
        <w:tc>
          <w:tcPr>
            <w:tcW w:w="3575" w:type="pct"/>
            <w:vAlign w:val="center"/>
            <w:textDirection w:val="lrTb"/>
            <w:noWrap w:val="false"/>
          </w:tcPr>
          <w:p>
            <w:pPr>
              <w:pStyle w:val="745"/>
              <w:ind w:firstLine="0"/>
              <w:widowControl w:val="off"/>
              <w:rPr>
                <w:rFonts w:hAnsi="宋体"/>
                <w:b/>
                <w:bCs/>
                <w:sz w:val="32"/>
              </w:rPr>
            </w:pPr>
            <w:r>
              <w:rPr>
                <w:rFonts w:hint="eastAsia" w:hAnsi="宋体"/>
                <w:b/>
                <w:bCs/>
                <w:sz w:val="32"/>
              </w:rPr>
              <w:t xml:space="preserve">江苏省相城中等专业学校食堂就餐服务</w:t>
            </w:r>
            <w:r/>
          </w:p>
        </w:tc>
      </w:tr>
      <w:tr>
        <w:trPr>
          <w:trHeight w:val="680"/>
        </w:trPr>
        <w:tc>
          <w:tcPr>
            <w:tcW w:w="1424" w:type="pct"/>
            <w:vAlign w:val="center"/>
            <w:textDirection w:val="lrTb"/>
            <w:noWrap w:val="false"/>
          </w:tcPr>
          <w:p>
            <w:pPr>
              <w:pStyle w:val="745"/>
              <w:ind w:firstLine="0"/>
              <w:jc w:val="right"/>
              <w:widowControl w:val="off"/>
              <w:rPr>
                <w:rFonts w:hAnsi="宋体"/>
                <w:b/>
                <w:bCs/>
                <w:sz w:val="32"/>
              </w:rPr>
            </w:pPr>
            <w:r>
              <w:rPr>
                <w:rFonts w:hint="eastAsia" w:hAnsi="宋体"/>
                <w:b/>
                <w:bCs/>
                <w:sz w:val="32"/>
              </w:rPr>
              <w:t xml:space="preserve">类</w:t>
            </w:r>
            <w:r>
              <w:rPr>
                <w:rFonts w:hAnsi="宋体"/>
                <w:b/>
                <w:bCs/>
                <w:sz w:val="32"/>
              </w:rPr>
              <w:t xml:space="preserve">    别：</w:t>
            </w:r>
            <w:r/>
          </w:p>
        </w:tc>
        <w:tc>
          <w:tcPr>
            <w:tcW w:w="3575" w:type="pct"/>
            <w:vAlign w:val="center"/>
            <w:textDirection w:val="lrTb"/>
            <w:noWrap w:val="false"/>
          </w:tcPr>
          <w:p>
            <w:pPr>
              <w:pStyle w:val="745"/>
              <w:ind w:firstLine="0"/>
              <w:widowControl w:val="off"/>
              <w:rPr>
                <w:rFonts w:hAnsi="宋体"/>
                <w:b/>
                <w:bCs/>
                <w:sz w:val="32"/>
              </w:rPr>
            </w:pPr>
            <w:r>
              <w:rPr>
                <w:rFonts w:hint="eastAsia" w:hAnsi="宋体"/>
                <w:b/>
                <w:bCs/>
                <w:sz w:val="32"/>
              </w:rPr>
              <w:t xml:space="preserve">服务类</w:t>
            </w:r>
            <w:r/>
          </w:p>
        </w:tc>
      </w:tr>
    </w:tbl>
    <w:p>
      <w:pPr>
        <w:pStyle w:val="745"/>
        <w:ind w:left="1050" w:firstLine="643"/>
        <w:spacing w:line="480" w:lineRule="auto"/>
        <w:rPr>
          <w:rFonts w:hAnsi="宋体"/>
          <w:b/>
          <w:bCs/>
          <w:sz w:val="32"/>
        </w:rPr>
      </w:pPr>
      <w:r>
        <w:rPr>
          <w:rFonts w:hAnsi="宋体"/>
          <w:b/>
          <w:bCs/>
          <w:sz w:val="32"/>
        </w:rPr>
      </w:r>
      <w:r/>
    </w:p>
    <w:p>
      <w:pPr>
        <w:pStyle w:val="725"/>
        <w:jc w:val="center"/>
        <w:spacing w:line="360" w:lineRule="auto"/>
        <w:rPr>
          <w:rFonts w:ascii="宋体" w:hAnsi="宋体" w:eastAsia="宋体"/>
        </w:rPr>
      </w:pPr>
      <w:r>
        <w:rPr>
          <w:rFonts w:ascii="宋体" w:hAnsi="宋体"/>
        </w:rPr>
        <mc:AlternateContent>
          <mc:Choice Requires="wpg">
            <w:drawing>
              <wp:inline xmlns:wp="http://schemas.openxmlformats.org/drawingml/2006/wordprocessingDrawing" distT="0" distB="0" distL="0" distR="0">
                <wp:extent cx="1584325" cy="1223010"/>
                <wp:effectExtent l="0" t="0" r="15875" b="15240"/>
                <wp:docPr id="1" name="图片 1" descr="D:\Documents\WeChat Files\zhangyufei1989\FileStorage\Temp\17161832168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Documents\WeChat Files\zhangyufei1989\FileStorage\Temp\1716183216816.png"/>
                        <pic:cNvPicPr>
                          <a:picLocks noChangeAspect="1"/>
                        </pic:cNvPicPr>
                        <pic:nvPr/>
                      </pic:nvPicPr>
                      <pic:blipFill>
                        <a:blip r:embed="rId11"/>
                        <a:stretch/>
                      </pic:blipFill>
                      <pic:spPr bwMode="auto">
                        <a:xfrm>
                          <a:off x="0" y="0"/>
                          <a:ext cx="1584324" cy="12230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4.8pt;height:96.3pt;mso-wrap-distance-left:0.0pt;mso-wrap-distance-top:0.0pt;mso-wrap-distance-right:0.0pt;mso-wrap-distance-bottom:0.0pt;" stroked="f">
                <v:path textboxrect="0,0,0,0"/>
                <v:imagedata r:id="rId11" o:title=""/>
              </v:shape>
            </w:pict>
          </mc:Fallback>
        </mc:AlternateContent>
      </w:r>
      <w:r/>
    </w:p>
    <w:p>
      <w:pPr>
        <w:jc w:val="left"/>
        <w:spacing w:line="360" w:lineRule="auto"/>
        <w:widowControl/>
        <w:rPr>
          <w:rFonts w:ascii="宋体" w:hAnsi="宋体" w:eastAsia="宋体" w:cs="宋体"/>
          <w:sz w:val="24"/>
        </w:rPr>
      </w:pPr>
      <w:r>
        <w:rPr>
          <w:rFonts w:ascii="宋体" w:hAnsi="宋体" w:eastAsia="宋体" w:cs="宋体"/>
          <w:sz w:val="24"/>
        </w:rPr>
      </w:r>
      <w:r/>
    </w:p>
    <w:p>
      <w:pPr>
        <w:jc w:val="left"/>
        <w:widowControl/>
        <w:rPr>
          <w:rFonts w:ascii="宋体" w:hAnsi="宋体" w:eastAsia="宋体" w:cs="宋体"/>
          <w:sz w:val="24"/>
        </w:rPr>
      </w:pPr>
      <w:r>
        <w:rPr>
          <w:rFonts w:ascii="宋体" w:hAnsi="宋体" w:eastAsia="宋体" w:cs="宋体"/>
          <w:sz w:val="24"/>
        </w:rPr>
      </w:r>
      <w:r/>
    </w:p>
    <w:p>
      <w:pPr>
        <w:ind w:firstLine="157"/>
        <w:jc w:val="center"/>
        <w:spacing w:line="360" w:lineRule="auto"/>
        <w:widowControl/>
        <w:rPr>
          <w:rFonts w:ascii="宋体" w:hAnsi="宋体" w:eastAsia="宋体" w:cs="宋体"/>
          <w:b/>
          <w:sz w:val="32"/>
        </w:rPr>
      </w:pPr>
      <w:r>
        <w:rPr>
          <w:rFonts w:hint="eastAsia" w:ascii="宋体" w:hAnsi="宋体" w:eastAsia="宋体" w:cs="宋体"/>
          <w:b/>
          <w:sz w:val="32"/>
        </w:rPr>
        <w:t xml:space="preserve">苏州诚来项目管理有限公司</w:t>
      </w:r>
      <w:r/>
    </w:p>
    <w:p>
      <w:pPr>
        <w:jc w:val="center"/>
        <w:widowControl/>
        <w:tabs>
          <w:tab w:val="left" w:pos="315" w:leader="none"/>
          <w:tab w:val="center" w:pos="4153" w:leader="none"/>
        </w:tabs>
        <w:rPr>
          <w:rFonts w:ascii="宋体" w:hAnsi="宋体" w:eastAsia="宋体" w:cs="宋体"/>
          <w:b/>
          <w:sz w:val="32"/>
        </w:rPr>
      </w:pPr>
      <w:r>
        <w:rPr>
          <w:rFonts w:hint="eastAsia" w:ascii="宋体" w:hAnsi="宋体" w:eastAsia="宋体" w:cs="宋体"/>
          <w:b/>
          <w:sz w:val="32"/>
        </w:rPr>
        <w:t xml:space="preserve">二○二六年</w:t>
      </w:r>
      <w:r>
        <w:rPr>
          <w:rFonts w:hint="eastAsia" w:ascii="宋体" w:hAnsi="宋体" w:eastAsia="宋体" w:cs="宋体"/>
          <w:b/>
          <w:sz w:val="32"/>
          <w:lang w:val="en-US" w:eastAsia="zh-CN"/>
        </w:rPr>
        <w:t xml:space="preserve">七</w:t>
      </w:r>
      <w:r>
        <w:rPr>
          <w:rFonts w:hint="eastAsia" w:ascii="宋体" w:hAnsi="宋体" w:eastAsia="宋体" w:cs="宋体"/>
          <w:b/>
          <w:sz w:val="32"/>
        </w:rPr>
        <w:t xml:space="preserve">月</w:t>
      </w:r>
      <w:r/>
    </w:p>
    <w:p>
      <w:pPr>
        <w:jc w:val="center"/>
        <w:widowControl/>
        <w:rPr>
          <w:rFonts w:ascii="黑体" w:hAnsi="宋体" w:eastAsia="黑体" w:cs="宋体"/>
          <w:b/>
          <w:bCs/>
          <w:spacing w:val="20"/>
          <w:sz w:val="32"/>
          <w:szCs w:val="32"/>
        </w:rPr>
      </w:pPr>
      <w:r>
        <w:rPr>
          <w:rFonts w:ascii="黑体" w:hAnsi="宋体" w:eastAsia="黑体" w:cs="宋体"/>
          <w:b/>
          <w:bCs/>
          <w:spacing w:val="20"/>
          <w:sz w:val="32"/>
          <w:szCs w:val="32"/>
        </w:rPr>
        <w:br w:type="page" w:clear="all"/>
      </w:r>
      <w:r>
        <w:rPr>
          <w:rFonts w:hint="eastAsia" w:ascii="黑体" w:hAnsi="宋体" w:eastAsia="黑体" w:cs="宋体"/>
          <w:b/>
          <w:bCs/>
          <w:spacing w:val="20"/>
          <w:sz w:val="32"/>
          <w:szCs w:val="32"/>
        </w:rPr>
        <w:t xml:space="preserve">前附表</w:t>
      </w:r>
      <w:r/>
    </w:p>
    <w:tbl>
      <w:tblPr>
        <w:tblStyle w:val="708"/>
        <w:tblW w:w="9641"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95"/>
        <w:gridCol w:w="1285"/>
        <w:gridCol w:w="7761"/>
      </w:tblGrid>
      <w:tr>
        <w:trPr>
          <w:jc w:val="center"/>
          <w:trHeight w:val="9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ascii="宋体" w:hAnsi="宋体" w:eastAsia="宋体" w:cs="宋体"/>
                <w:b/>
                <w:bCs/>
                <w:sz w:val="24"/>
              </w:rPr>
            </w:pPr>
            <w:r>
              <w:rPr>
                <w:rFonts w:hint="eastAsia" w:ascii="宋体" w:hAnsi="宋体" w:eastAsia="宋体" w:cs="宋体"/>
                <w:b/>
                <w:bCs/>
                <w:sz w:val="24"/>
                <w:lang w:val="zh-CN"/>
              </w:rPr>
              <w:t xml:space="preserve">序号</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textDirection w:val="lrTb"/>
            <w:noWrap w:val="false"/>
          </w:tcPr>
          <w:p>
            <w:pPr>
              <w:jc w:val="center"/>
              <w:widowControl/>
              <w:rPr>
                <w:rFonts w:ascii="宋体" w:hAnsi="宋体" w:eastAsia="宋体" w:cs="宋体"/>
                <w:b/>
                <w:bCs/>
                <w:sz w:val="24"/>
                <w:lang w:val="zh-CN"/>
              </w:rPr>
            </w:pPr>
            <w:r>
              <w:rPr>
                <w:rFonts w:hint="eastAsia" w:ascii="宋体" w:hAnsi="宋体" w:eastAsia="宋体" w:cs="宋体"/>
                <w:b/>
                <w:bCs/>
                <w:sz w:val="24"/>
                <w:lang w:val="zh-CN"/>
              </w:rPr>
              <w:t xml:space="preserve">名称</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center"/>
              <w:widowControl/>
              <w:rPr>
                <w:rFonts w:ascii="宋体" w:hAnsi="宋体" w:eastAsia="宋体" w:cs="宋体"/>
                <w:b/>
                <w:bCs/>
                <w:sz w:val="24"/>
              </w:rPr>
            </w:pPr>
            <w:r>
              <w:rPr>
                <w:rFonts w:hint="eastAsia" w:ascii="宋体" w:hAnsi="宋体" w:eastAsia="宋体" w:cs="宋体"/>
                <w:b/>
                <w:bCs/>
                <w:sz w:val="24"/>
                <w:lang w:val="zh-CN"/>
              </w:rPr>
              <w:t xml:space="preserve">内容</w:t>
            </w:r>
            <w:r/>
          </w:p>
        </w:tc>
      </w:tr>
      <w:tr>
        <w:trPr>
          <w:jc w:val="center"/>
          <w:trHeight w:val="271"/>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ascii="宋体" w:hAnsi="宋体" w:eastAsia="宋体" w:cs="宋体"/>
                <w:sz w:val="24"/>
                <w:lang w:val="zh-CN"/>
              </w:rPr>
            </w:pPr>
            <w:r>
              <w:rPr>
                <w:rFonts w:hint="eastAsia" w:ascii="宋体" w:hAnsi="宋体" w:eastAsia="宋体" w:cs="宋体"/>
                <w:sz w:val="24"/>
                <w:lang w:val="zh-CN"/>
              </w:rPr>
              <w:t xml:space="preserve">1</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val="zh-CN"/>
              </w:rPr>
              <w:t xml:space="preserve">招标编号</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val="zh-CN"/>
              </w:rPr>
              <w:t xml:space="preserve">JSZC-320507-CLGL-G2026-0004</w:t>
            </w:r>
            <w:r/>
          </w:p>
        </w:tc>
      </w:tr>
      <w:tr>
        <w:trPr>
          <w:jc w:val="center"/>
          <w:trHeight w:val="9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ascii="宋体" w:hAnsi="宋体" w:eastAsia="宋体" w:cs="宋体"/>
                <w:sz w:val="24"/>
                <w:lang w:val="zh-CN"/>
              </w:rPr>
            </w:pPr>
            <w:r>
              <w:rPr>
                <w:rFonts w:hint="eastAsia" w:ascii="宋体" w:hAnsi="宋体" w:eastAsia="宋体" w:cs="宋体"/>
                <w:sz w:val="24"/>
                <w:lang w:val="zh-CN"/>
              </w:rPr>
              <w:t xml:space="preserve">2</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val="zh-CN"/>
              </w:rPr>
              <w:t xml:space="preserve">招标内容</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ascii="宋体" w:hAnsi="宋体" w:eastAsia="宋体" w:cs="宋体"/>
                <w:sz w:val="24"/>
                <w:lang w:val="zh-CN"/>
              </w:rPr>
            </w:pPr>
            <w:r>
              <w:rPr>
                <w:rFonts w:hint="eastAsia" w:ascii="宋体" w:hAnsi="宋体" w:eastAsia="宋体" w:cs="宋体"/>
                <w:sz w:val="24"/>
                <w:lang w:val="zh-CN"/>
              </w:rPr>
              <w:t xml:space="preserve">江苏省相城中等专业学校食堂就餐服务</w:t>
            </w:r>
            <w:r/>
          </w:p>
        </w:tc>
      </w:tr>
      <w:tr>
        <w:trPr>
          <w:jc w:val="center"/>
          <w:trHeight w:val="323"/>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ascii="宋体" w:hAnsi="宋体" w:eastAsia="宋体" w:cs="宋体"/>
                <w:sz w:val="24"/>
                <w:lang w:val="zh-CN"/>
              </w:rPr>
            </w:pPr>
            <w:r>
              <w:rPr>
                <w:rFonts w:hint="eastAsia" w:ascii="宋体" w:hAnsi="宋体" w:eastAsia="宋体" w:cs="宋体"/>
                <w:sz w:val="24"/>
                <w:lang w:val="zh-CN"/>
              </w:rPr>
              <w:t xml:space="preserve">3</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val="zh-CN"/>
              </w:rPr>
              <w:t xml:space="preserve">投标有效期</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val="zh-CN"/>
              </w:rPr>
              <w:t xml:space="preserve">投标截止之日起</w:t>
            </w:r>
            <w:r>
              <w:rPr>
                <w:rFonts w:hint="eastAsia" w:ascii="宋体" w:hAnsi="宋体" w:eastAsia="宋体" w:cs="宋体"/>
                <w:sz w:val="24"/>
              </w:rPr>
              <w:t xml:space="preserve">9</w:t>
            </w:r>
            <w:r>
              <w:rPr>
                <w:rFonts w:hint="eastAsia" w:ascii="宋体" w:hAnsi="宋体" w:eastAsia="宋体" w:cs="宋体"/>
                <w:sz w:val="24"/>
                <w:lang w:val="zh-CN"/>
              </w:rPr>
              <w:t xml:space="preserve">0天（日历日）</w:t>
            </w:r>
            <w:r/>
          </w:p>
        </w:tc>
      </w:tr>
      <w:tr>
        <w:trPr>
          <w:jc w:val="center"/>
          <w:trHeight w:val="9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ascii="宋体" w:hAnsi="宋体" w:eastAsia="宋体" w:cs="宋体"/>
                <w:sz w:val="24"/>
                <w:lang w:val="zh-CN"/>
              </w:rPr>
            </w:pPr>
            <w:r>
              <w:rPr>
                <w:rFonts w:hint="eastAsia" w:ascii="宋体" w:hAnsi="宋体" w:eastAsia="宋体" w:cs="宋体"/>
                <w:sz w:val="24"/>
                <w:lang w:val="zh-CN"/>
              </w:rPr>
              <w:t xml:space="preserve">4</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val="zh-CN"/>
              </w:rPr>
              <w:t xml:space="preserve">投标保证金</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bottom"/>
            <w:textDirection w:val="lrTb"/>
            <w:noWrap w:val="false"/>
          </w:tcPr>
          <w:p>
            <w:pPr>
              <w:jc w:val="left"/>
              <w:widowControl/>
              <w:rPr>
                <w:rFonts w:ascii="宋体" w:hAnsi="宋体" w:eastAsia="宋体" w:cs="宋体"/>
                <w:sz w:val="24"/>
              </w:rPr>
            </w:pPr>
            <w:r>
              <w:rPr>
                <w:rFonts w:hint="eastAsia" w:ascii="宋体" w:hAnsi="宋体" w:eastAsia="宋体" w:cs="宋体"/>
                <w:sz w:val="24"/>
              </w:rPr>
              <w:t xml:space="preserve">本项目不收投标（响应）保证金</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ascii="宋体" w:hAnsi="宋体" w:eastAsia="宋体" w:cs="宋体"/>
                <w:sz w:val="24"/>
                <w:lang w:val="zh-CN"/>
              </w:rPr>
            </w:pPr>
            <w:r>
              <w:rPr>
                <w:rFonts w:ascii="宋体" w:hAnsi="宋体" w:eastAsia="宋体" w:cs="宋体"/>
                <w:sz w:val="24"/>
                <w:lang w:val="zh-CN"/>
              </w:rPr>
              <w:t xml:space="preserve">5</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ascii="宋体" w:hAnsi="宋体" w:eastAsia="宋体" w:cs="宋体"/>
                <w:sz w:val="24"/>
                <w:lang w:val="zh-CN"/>
              </w:rPr>
            </w:pPr>
            <w:r>
              <w:rPr>
                <w:rFonts w:hint="eastAsia" w:ascii="宋体" w:hAnsi="宋体" w:eastAsia="宋体" w:cs="宋体"/>
                <w:sz w:val="24"/>
                <w:lang w:val="zh-CN"/>
              </w:rPr>
              <w:t xml:space="preserve">投标文件</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rPr>
              <w:t xml:space="preserve">本项目采用电子投标文件，投标人按照招标文件要求制作上传电子投标文件，投标人无需提供纸质投标文件。</w:t>
            </w:r>
            <w:r/>
          </w:p>
        </w:tc>
      </w:tr>
      <w:tr>
        <w:trPr>
          <w:jc w:val="center"/>
          <w:trHeight w:val="66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ascii="宋体" w:hAnsi="宋体" w:eastAsia="宋体" w:cs="宋体"/>
                <w:sz w:val="24"/>
                <w:lang w:val="zh-CN"/>
              </w:rPr>
            </w:pPr>
            <w:r>
              <w:rPr>
                <w:rFonts w:ascii="宋体" w:hAnsi="宋体" w:eastAsia="宋体" w:cs="宋体"/>
                <w:sz w:val="24"/>
                <w:lang w:val="zh-CN"/>
              </w:rPr>
              <w:t xml:space="preserve">6</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ascii="宋体" w:hAnsi="宋体" w:eastAsia="宋体" w:cs="宋体"/>
                <w:sz w:val="24"/>
                <w:lang w:val="zh-CN"/>
              </w:rPr>
            </w:pPr>
            <w:r>
              <w:rPr>
                <w:rFonts w:hint="eastAsia" w:ascii="宋体" w:hAnsi="宋体" w:eastAsia="宋体" w:cs="宋体"/>
                <w:sz w:val="24"/>
                <w:lang w:val="zh-CN"/>
              </w:rPr>
              <w:t xml:space="preserve">投标文件</w:t>
            </w:r>
            <w:r/>
          </w:p>
          <w:p>
            <w:pPr>
              <w:jc w:val="center"/>
              <w:widowControl/>
              <w:rPr>
                <w:rFonts w:ascii="宋体" w:hAnsi="宋体" w:eastAsia="宋体" w:cs="宋体"/>
                <w:sz w:val="24"/>
                <w:lang w:val="zh-CN"/>
              </w:rPr>
            </w:pPr>
            <w:r>
              <w:rPr>
                <w:rFonts w:hint="eastAsia" w:ascii="宋体" w:hAnsi="宋体" w:eastAsia="宋体" w:cs="宋体"/>
                <w:sz w:val="24"/>
                <w:lang w:val="zh-CN"/>
              </w:rPr>
              <w:t xml:space="preserve">提交</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ascii="宋体" w:hAnsi="宋体" w:eastAsia="宋体" w:cs="宋体"/>
                <w:sz w:val="24"/>
                <w:lang w:val="zh-CN"/>
              </w:rPr>
            </w:pPr>
            <w:r>
              <w:rPr>
                <w:rFonts w:hint="eastAsia" w:ascii="宋体" w:hAnsi="宋体" w:eastAsia="宋体" w:cs="宋体"/>
                <w:sz w:val="24"/>
                <w:lang w:val="zh-CN"/>
              </w:rPr>
              <w:t xml:space="preserve">截止时间：2026年7月27日13点30分</w:t>
            </w:r>
            <w:r>
              <w:rPr>
                <w:rFonts w:ascii="宋体" w:hAnsi="宋体" w:eastAsia="宋体" w:cs="宋体"/>
                <w:sz w:val="24"/>
                <w:lang w:val="zh-CN"/>
              </w:rPr>
              <w:t xml:space="preserve">（北京时间）</w:t>
            </w:r>
            <w:r/>
          </w:p>
          <w:p>
            <w:pPr>
              <w:jc w:val="left"/>
              <w:widowControl/>
              <w:rPr>
                <w:rFonts w:ascii="宋体" w:hAnsi="宋体" w:eastAsia="宋体" w:cs="宋体"/>
                <w:sz w:val="24"/>
                <w:lang w:val="zh-CN"/>
              </w:rPr>
            </w:pPr>
            <w:r>
              <w:rPr>
                <w:rFonts w:hint="eastAsia" w:ascii="宋体" w:hAnsi="宋体" w:eastAsia="宋体" w:cs="宋体"/>
                <w:sz w:val="24"/>
                <w:lang w:val="zh-CN"/>
              </w:rPr>
              <w:t xml:space="preserve">投标文件必须在截止时间前完成提交（上传），逾期提交（上传）的投标文件恕不接受。</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ascii="宋体" w:hAnsi="宋体" w:eastAsia="宋体" w:cs="宋体"/>
                <w:sz w:val="24"/>
                <w:lang w:val="zh-CN"/>
              </w:rPr>
            </w:pPr>
            <w:r>
              <w:rPr>
                <w:rFonts w:ascii="宋体" w:hAnsi="宋体" w:eastAsia="宋体" w:cs="宋体"/>
                <w:sz w:val="24"/>
                <w:lang w:val="zh-CN"/>
              </w:rPr>
              <w:t xml:space="preserve">7</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ascii="宋体" w:hAnsi="宋体" w:eastAsia="宋体" w:cs="宋体"/>
                <w:sz w:val="24"/>
                <w:lang w:val="zh-CN"/>
              </w:rPr>
            </w:pPr>
            <w:r>
              <w:rPr>
                <w:rFonts w:hint="eastAsia" w:ascii="宋体" w:hAnsi="宋体" w:eastAsia="宋体" w:cs="宋体"/>
                <w:sz w:val="24"/>
                <w:lang w:val="zh-CN"/>
              </w:rPr>
              <w:t xml:space="preserve">开标时间</w:t>
            </w:r>
            <w:r/>
          </w:p>
          <w:p>
            <w:pPr>
              <w:jc w:val="center"/>
              <w:widowControl/>
              <w:rPr>
                <w:rFonts w:ascii="宋体" w:hAnsi="宋体" w:eastAsia="宋体" w:cs="宋体"/>
                <w:sz w:val="24"/>
              </w:rPr>
            </w:pPr>
            <w:r>
              <w:rPr>
                <w:rFonts w:hint="eastAsia" w:ascii="宋体" w:hAnsi="宋体" w:eastAsia="宋体" w:cs="宋体"/>
                <w:sz w:val="24"/>
                <w:lang w:val="zh-CN"/>
              </w:rPr>
              <w:t xml:space="preserve">开标地点</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ascii="宋体" w:hAnsi="宋体" w:eastAsia="宋体" w:cs="宋体"/>
                <w:sz w:val="24"/>
                <w:lang w:val="zh-CN"/>
              </w:rPr>
            </w:pPr>
            <w:r>
              <w:rPr>
                <w:rFonts w:hint="eastAsia" w:ascii="宋体" w:hAnsi="宋体" w:eastAsia="宋体" w:cs="宋体"/>
                <w:sz w:val="24"/>
                <w:lang w:val="zh-CN"/>
              </w:rPr>
              <w:t xml:space="preserve">时间：2026年7月27日13点30分（北京时间）</w:t>
            </w:r>
            <w:r/>
          </w:p>
          <w:p>
            <w:pPr>
              <w:jc w:val="left"/>
              <w:widowControl/>
              <w:rPr>
                <w:rFonts w:ascii="宋体" w:hAnsi="宋体" w:eastAsia="宋体" w:cs="Times New Roman"/>
                <w:sz w:val="24"/>
              </w:rPr>
            </w:pPr>
            <w:r>
              <w:rPr>
                <w:rFonts w:hint="eastAsia" w:ascii="宋体" w:hAnsi="宋体" w:eastAsia="宋体" w:cs="宋体"/>
                <w:sz w:val="24"/>
                <w:lang w:val="zh-CN"/>
              </w:rPr>
              <w:t xml:space="preserve">地点：</w:t>
            </w:r>
            <w:r>
              <w:rPr>
                <w:rFonts w:hint="eastAsia" w:ascii="宋体" w:hAnsi="宋体" w:eastAsia="宋体" w:cs="Times New Roman"/>
                <w:sz w:val="24"/>
              </w:rPr>
              <w:t xml:space="preserve">“苏采云”系统（网址：</w:t>
            </w:r>
            <w:r>
              <w:rPr>
                <w:rFonts w:ascii="宋体" w:hAnsi="宋体" w:eastAsia="宋体" w:cs="Times New Roman"/>
                <w:sz w:val="24"/>
              </w:rPr>
              <w:t xml:space="preserve">http://jszfcg.jsczt.cn/</w:t>
            </w:r>
            <w:r>
              <w:rPr>
                <w:rFonts w:hint="eastAsia" w:ascii="宋体" w:hAnsi="宋体" w:eastAsia="宋体" w:cs="Times New Roman"/>
                <w:sz w:val="24"/>
              </w:rPr>
              <w:t xml:space="preserve">）</w:t>
            </w:r>
            <w:r/>
          </w:p>
          <w:p>
            <w:pPr>
              <w:jc w:val="left"/>
              <w:widowControl/>
              <w:rPr>
                <w:rFonts w:ascii="宋体" w:hAnsi="宋体" w:eastAsia="宋体" w:cs="宋体"/>
                <w:sz w:val="24"/>
                <w:lang w:val="zh-CN"/>
              </w:rPr>
            </w:pPr>
            <w:r>
              <w:rPr>
                <w:rFonts w:hint="eastAsia" w:ascii="宋体" w:hAnsi="宋体" w:eastAsia="宋体" w:cs="宋体"/>
                <w:b/>
                <w:sz w:val="24"/>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8</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ascii="宋体" w:hAnsi="宋体" w:eastAsia="宋体" w:cs="宋体"/>
                <w:sz w:val="24"/>
                <w:lang w:val="zh-CN"/>
              </w:rPr>
            </w:pPr>
            <w:r>
              <w:rPr>
                <w:rFonts w:hint="eastAsia" w:ascii="宋体" w:hAnsi="宋体" w:eastAsia="宋体" w:cs="Times New Roman"/>
                <w:sz w:val="24"/>
              </w:rPr>
              <w:t xml:space="preserve">中标通知书</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pStyle w:val="930"/>
              <w:ind w:firstLine="0"/>
              <w:rPr>
                <w:rFonts w:ascii="宋体" w:hAnsi="宋体" w:cs="宋体"/>
                <w:sz w:val="24"/>
                <w:szCs w:val="24"/>
              </w:rPr>
            </w:pPr>
            <w:r>
              <w:rPr>
                <w:rFonts w:hint="eastAsia" w:ascii="宋体" w:hAnsi="宋体" w:cs="宋体"/>
                <w:sz w:val="24"/>
                <w:szCs w:val="24"/>
              </w:rPr>
              <w:t xml:space="preserve">确定出中标人后，采购代理机构在法定时间内向中标人发出中标通知书。中标通知书将成为合同的组成部分。</w:t>
            </w:r>
            <w:r/>
          </w:p>
          <w:p>
            <w:pPr>
              <w:pStyle w:val="930"/>
              <w:ind w:firstLine="0"/>
              <w:rPr>
                <w:rFonts w:ascii="宋体" w:hAnsi="宋体"/>
                <w:b/>
                <w:sz w:val="24"/>
                <w:szCs w:val="24"/>
              </w:rPr>
            </w:pPr>
            <w:r>
              <w:rPr>
                <w:rFonts w:hint="eastAsia" w:ascii="宋体" w:hAnsi="宋体" w:cs="宋体"/>
                <w:b/>
                <w:sz w:val="24"/>
                <w:szCs w:val="24"/>
              </w:rPr>
              <w:t xml:space="preserve">请中标人在中标结果公告届满之日起30日内,使用CA证书登录“苏采云”系统及时下载中标通知书。</w:t>
            </w:r>
            <w:r/>
          </w:p>
        </w:tc>
      </w:tr>
      <w:tr>
        <w:trPr>
          <w:jc w:val="center"/>
          <w:trHeight w:val="486"/>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9</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ascii="宋体" w:hAnsi="宋体" w:eastAsia="宋体" w:cs="Times New Roman"/>
                <w:sz w:val="24"/>
              </w:rPr>
            </w:pPr>
            <w:r>
              <w:rPr>
                <w:rFonts w:hint="eastAsia" w:ascii="宋体" w:hAnsi="宋体" w:eastAsia="宋体" w:cs="Times New Roman"/>
                <w:sz w:val="24"/>
              </w:rPr>
              <w:t xml:space="preserve">导致废标因素</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tabs>
                <w:tab w:val="left" w:pos="420" w:leader="none"/>
              </w:tabs>
              <w:rPr>
                <w:rFonts w:ascii="宋体" w:hAnsi="宋体" w:eastAsia="宋体" w:cs="Times New Roman"/>
                <w:sz w:val="24"/>
              </w:rPr>
            </w:pPr>
            <w:r>
              <w:rPr>
                <w:rFonts w:hint="eastAsia" w:ascii="宋体" w:hAnsi="宋体" w:eastAsia="宋体" w:cs="Times New Roman"/>
                <w:sz w:val="24"/>
              </w:rPr>
              <w:t xml:space="preserve">出现下列情形之一的，为废标： </w:t>
            </w:r>
            <w:r/>
          </w:p>
          <w:p>
            <w:pPr>
              <w:jc w:val="left"/>
              <w:widowControl/>
              <w:tabs>
                <w:tab w:val="left" w:pos="420" w:leader="none"/>
              </w:tabs>
              <w:rPr>
                <w:rFonts w:ascii="宋体" w:hAnsi="宋体" w:eastAsia="宋体" w:cs="Times New Roman"/>
                <w:sz w:val="24"/>
              </w:rPr>
            </w:pPr>
            <w:r>
              <w:rPr>
                <w:rFonts w:hint="eastAsia" w:ascii="宋体" w:hAnsi="宋体" w:eastAsia="宋体" w:cs="Times New Roman"/>
                <w:sz w:val="24"/>
              </w:rPr>
              <w:t xml:space="preserve">（一）符合专业条件的投标人或者对招标文件作实质响应的投标人不足三家的；</w:t>
            </w:r>
            <w:r/>
          </w:p>
          <w:p>
            <w:pPr>
              <w:jc w:val="left"/>
              <w:widowControl/>
              <w:tabs>
                <w:tab w:val="left" w:pos="420" w:leader="none"/>
              </w:tabs>
              <w:rPr>
                <w:rFonts w:ascii="宋体" w:hAnsi="宋体" w:eastAsia="宋体" w:cs="Times New Roman"/>
                <w:sz w:val="24"/>
              </w:rPr>
            </w:pPr>
            <w:r>
              <w:rPr>
                <w:rFonts w:hint="eastAsia" w:ascii="宋体" w:hAnsi="宋体" w:eastAsia="宋体" w:cs="Times New Roman"/>
                <w:sz w:val="24"/>
              </w:rPr>
              <w:t xml:space="preserve">（二）出现影响采购公正的违法、违规行为的； </w:t>
            </w:r>
            <w:r/>
          </w:p>
          <w:p>
            <w:pPr>
              <w:jc w:val="left"/>
              <w:widowControl/>
              <w:tabs>
                <w:tab w:val="left" w:pos="420" w:leader="none"/>
              </w:tabs>
              <w:rPr>
                <w:rFonts w:ascii="宋体" w:hAnsi="宋体" w:eastAsia="宋体" w:cs="Times New Roman"/>
                <w:sz w:val="24"/>
              </w:rPr>
            </w:pPr>
            <w:r>
              <w:rPr>
                <w:rFonts w:hint="eastAsia" w:ascii="宋体" w:hAnsi="宋体" w:eastAsia="宋体" w:cs="Times New Roman"/>
                <w:sz w:val="24"/>
              </w:rPr>
              <w:t xml:space="preserve">（三）投标人的报价均超过了采购预算，采购人不能支付的； </w:t>
            </w:r>
            <w:r/>
          </w:p>
          <w:p>
            <w:pPr>
              <w:jc w:val="left"/>
              <w:widowControl/>
              <w:tabs>
                <w:tab w:val="left" w:pos="420" w:leader="none"/>
              </w:tabs>
              <w:rPr>
                <w:rFonts w:ascii="宋体" w:hAnsi="宋体" w:eastAsia="宋体" w:cs="宋体"/>
                <w:b/>
                <w:sz w:val="24"/>
              </w:rPr>
            </w:pPr>
            <w:r>
              <w:rPr>
                <w:rFonts w:hint="eastAsia" w:ascii="宋体" w:hAnsi="宋体" w:eastAsia="宋体" w:cs="Times New Roman"/>
                <w:sz w:val="24"/>
              </w:rPr>
              <w:t xml:space="preserve">（四）因重大变故，采购任务取消的。</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10</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ascii="宋体" w:hAnsi="宋体" w:eastAsia="宋体" w:cs="Times New Roman"/>
                <w:sz w:val="24"/>
              </w:rPr>
            </w:pPr>
            <w:r>
              <w:rPr>
                <w:rFonts w:hint="eastAsia" w:ascii="宋体" w:hAnsi="宋体" w:eastAsia="宋体" w:cs="Times New Roman"/>
                <w:sz w:val="24"/>
              </w:rPr>
              <w:t xml:space="preserve">导致无效标因素</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tabs>
                <w:tab w:val="left" w:pos="420" w:leader="none"/>
              </w:tabs>
              <w:rPr>
                <w:rFonts w:ascii="宋体" w:hAnsi="宋体" w:eastAsia="宋体" w:cs="Times New Roman"/>
                <w:sz w:val="24"/>
              </w:rPr>
            </w:pPr>
            <w:r>
              <w:rPr>
                <w:rFonts w:hint="eastAsia" w:ascii="宋体" w:hAnsi="宋体" w:eastAsia="宋体" w:cs="Times New Roman"/>
                <w:sz w:val="24"/>
              </w:rPr>
              <w:t xml:space="preserve">投标文件属下列情况之一的，在资格性、符合性检查时按照无效投标处理：</w:t>
            </w:r>
            <w:r/>
          </w:p>
          <w:p>
            <w:pPr>
              <w:jc w:val="left"/>
              <w:widowControl/>
              <w:tabs>
                <w:tab w:val="left" w:pos="420" w:leader="none"/>
              </w:tabs>
              <w:rPr>
                <w:rFonts w:ascii="宋体" w:hAnsi="宋体" w:eastAsia="宋体" w:cs="Times New Roman"/>
                <w:sz w:val="24"/>
              </w:rPr>
            </w:pPr>
            <w:r>
              <w:rPr>
                <w:rFonts w:hint="eastAsia" w:ascii="宋体" w:hAnsi="宋体" w:eastAsia="宋体" w:cs="Times New Roman"/>
                <w:sz w:val="24"/>
              </w:rPr>
              <w:t xml:space="preserve">（一）未按照招标文件规定要求签署、盖章的；</w:t>
            </w:r>
            <w:r/>
          </w:p>
          <w:p>
            <w:pPr>
              <w:jc w:val="left"/>
              <w:widowControl/>
              <w:tabs>
                <w:tab w:val="left" w:pos="420" w:leader="none"/>
              </w:tabs>
              <w:rPr>
                <w:rFonts w:ascii="宋体" w:hAnsi="宋体" w:eastAsia="宋体" w:cs="Times New Roman"/>
                <w:sz w:val="24"/>
              </w:rPr>
            </w:pPr>
            <w:r>
              <w:rPr>
                <w:rFonts w:hint="eastAsia" w:ascii="宋体" w:hAnsi="宋体" w:eastAsia="宋体" w:cs="Times New Roman"/>
                <w:sz w:val="24"/>
              </w:rPr>
              <w:t xml:space="preserve">（二）不具备招标文件中规定资格要求的；</w:t>
            </w:r>
            <w:r/>
          </w:p>
          <w:p>
            <w:pPr>
              <w:jc w:val="left"/>
              <w:widowControl/>
              <w:tabs>
                <w:tab w:val="left" w:pos="420" w:leader="none"/>
              </w:tabs>
              <w:rPr>
                <w:rFonts w:ascii="宋体" w:hAnsi="宋体" w:eastAsia="宋体" w:cs="Times New Roman"/>
                <w:sz w:val="24"/>
              </w:rPr>
            </w:pPr>
            <w:r>
              <w:rPr>
                <w:rFonts w:hint="eastAsia" w:ascii="宋体" w:hAnsi="宋体" w:eastAsia="宋体" w:cs="Times New Roman"/>
                <w:sz w:val="24"/>
              </w:rPr>
              <w:t xml:space="preserve">（三）报价超过招标文件中规定的预算金额或者最高限价的；</w:t>
            </w:r>
            <w:r/>
          </w:p>
          <w:p>
            <w:pPr>
              <w:jc w:val="left"/>
              <w:widowControl/>
              <w:tabs>
                <w:tab w:val="left" w:pos="420" w:leader="none"/>
              </w:tabs>
              <w:rPr>
                <w:rFonts w:ascii="宋体" w:hAnsi="宋体" w:eastAsia="宋体" w:cs="Times New Roman"/>
                <w:sz w:val="24"/>
              </w:rPr>
            </w:pPr>
            <w:r>
              <w:rPr>
                <w:rFonts w:hint="eastAsia" w:ascii="宋体" w:hAnsi="宋体" w:eastAsia="宋体" w:cs="Times New Roman"/>
                <w:sz w:val="24"/>
              </w:rPr>
              <w:t xml:space="preserve">（四）投标文件含有采购人不能接受的附加条件的；</w:t>
            </w:r>
            <w:r/>
          </w:p>
          <w:p>
            <w:pPr>
              <w:jc w:val="left"/>
              <w:widowControl/>
              <w:tabs>
                <w:tab w:val="left" w:pos="420" w:leader="none"/>
              </w:tabs>
              <w:rPr>
                <w:rFonts w:ascii="宋体" w:hAnsi="宋体" w:eastAsia="宋体" w:cs="Times New Roman"/>
                <w:b/>
                <w:bCs/>
                <w:sz w:val="24"/>
              </w:rPr>
            </w:pPr>
            <w:r>
              <w:rPr>
                <w:rFonts w:hint="eastAsia" w:ascii="宋体" w:hAnsi="宋体" w:eastAsia="宋体" w:cs="Times New Roman"/>
                <w:b/>
                <w:bCs/>
                <w:sz w:val="24"/>
              </w:rPr>
              <w:t xml:space="preserve">（五）机器码检查中，出现不同投标人投标文件机器码一致情形的；</w:t>
            </w:r>
            <w:r/>
          </w:p>
          <w:p>
            <w:pPr>
              <w:jc w:val="left"/>
              <w:widowControl/>
              <w:tabs>
                <w:tab w:val="left" w:pos="420" w:leader="none"/>
              </w:tabs>
              <w:rPr>
                <w:rFonts w:ascii="宋体" w:hAnsi="宋体" w:eastAsia="宋体" w:cs="宋体"/>
                <w:b/>
                <w:sz w:val="24"/>
              </w:rPr>
            </w:pPr>
            <w:r>
              <w:rPr>
                <w:rFonts w:hint="eastAsia" w:ascii="宋体" w:hAnsi="宋体" w:eastAsia="宋体" w:cs="Times New Roman"/>
                <w:sz w:val="24"/>
              </w:rPr>
              <w:t xml:space="preserve">（六）法律、法规和招标文件规定的其他无效情形。</w:t>
            </w:r>
            <w:r/>
          </w:p>
        </w:tc>
      </w:tr>
      <w:tr>
        <w:trPr>
          <w:jc w:val="center"/>
          <w:trHeight w:val="37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11</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ascii="宋体" w:hAnsi="宋体" w:eastAsia="宋体" w:cs="宋体"/>
                <w:sz w:val="24"/>
                <w:lang w:val="zh-CN"/>
              </w:rPr>
            </w:pPr>
            <w:r>
              <w:rPr>
                <w:rFonts w:hint="eastAsia" w:ascii="宋体" w:hAnsi="宋体" w:eastAsia="宋体" w:cs="宋体"/>
                <w:sz w:val="24"/>
                <w:lang w:val="zh-CN"/>
              </w:rPr>
              <w:t xml:space="preserve">代理服务费</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rPr>
              <w:t xml:space="preserve">服务费：</w:t>
            </w:r>
            <w:r/>
          </w:p>
          <w:p>
            <w:pPr>
              <w:rPr>
                <w:rFonts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□由采购人承担并直接支付，采购文件中有关代理服务费的规定均不适用。</w:t>
            </w:r>
            <w:r/>
          </w:p>
          <w:p>
            <w:pPr>
              <w:rPr>
                <w:rFonts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☑由中标（成交）供应商承担并支付：</w:t>
            </w:r>
            <w:r/>
          </w:p>
          <w:p>
            <w:pPr>
              <w:rPr>
                <w:rFonts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因招标预算已包含本项目代理服务费用，招标代理机构与招标人协议确定以下收费标准，并由中标（成交）供应商支付。中标（成交）供应商应当在投标（响应）报价中包含代理服务费，并在领取中标（成交）通知书时向招标代理机构一次性付清。</w:t>
            </w:r>
            <w:r/>
          </w:p>
          <w:p>
            <w:pPr>
              <w:jc w:val="left"/>
              <w:widowControl/>
              <w:rPr>
                <w:rFonts w:ascii="宋体" w:hAnsi="宋体" w:eastAsia="宋体" w:cs="宋体"/>
                <w:sz w:val="24"/>
              </w:rPr>
            </w:pPr>
            <w:r>
              <w:rPr>
                <w:rFonts w:hint="eastAsia" w:ascii="宋体" w:hAnsi="宋体" w:eastAsia="宋体" w:cs="宋体"/>
                <w:sz w:val="24"/>
                <w:szCs w:val="20"/>
              </w:rPr>
              <w:t xml:space="preserve">代理服务费以各采购包预算金额为计费基数，按以下收费标准*100%收取，由中标（成交）供应商在领取中标（成交）通知书时付清：</w:t>
            </w:r>
            <w:r/>
          </w:p>
          <w:p>
            <w:pPr>
              <w:jc w:val="left"/>
              <w:widowControl/>
              <w:rPr>
                <w:rFonts w:ascii="宋体" w:hAnsi="宋体" w:eastAsia="宋体" w:cs="宋体"/>
                <w:sz w:val="24"/>
              </w:rPr>
            </w:pPr>
            <w:r>
              <w:rPr>
                <w:rFonts w:hint="eastAsia" w:ascii="宋体" w:hAnsi="宋体" w:eastAsia="宋体" w:cs="宋体"/>
                <w:sz w:val="24"/>
              </w:rPr>
              <w:t xml:space="preserve">预算金额100万元以下部分，费率为该部分预算金额的1.5%；</w:t>
            </w:r>
            <w:r/>
          </w:p>
          <w:p>
            <w:pPr>
              <w:jc w:val="left"/>
              <w:widowControl/>
              <w:rPr>
                <w:rFonts w:ascii="宋体" w:hAnsi="宋体" w:eastAsia="宋体" w:cs="宋体"/>
                <w:sz w:val="24"/>
              </w:rPr>
            </w:pPr>
            <w:r>
              <w:rPr>
                <w:rFonts w:hint="eastAsia" w:ascii="宋体" w:hAnsi="宋体" w:eastAsia="宋体" w:cs="宋体"/>
                <w:sz w:val="24"/>
              </w:rPr>
              <w:t xml:space="preserve">预算金额100万元（含）－500万元部分，费率为该部分预算金额的1.1%；</w:t>
            </w:r>
            <w:r/>
          </w:p>
          <w:p>
            <w:pPr>
              <w:jc w:val="left"/>
              <w:widowControl/>
              <w:rPr>
                <w:rFonts w:ascii="宋体" w:hAnsi="宋体" w:eastAsia="宋体" w:cs="宋体"/>
                <w:sz w:val="24"/>
              </w:rPr>
            </w:pPr>
            <w:r>
              <w:rPr>
                <w:rFonts w:hint="eastAsia" w:ascii="宋体" w:hAnsi="宋体" w:eastAsia="宋体" w:cs="宋体"/>
                <w:sz w:val="24"/>
              </w:rPr>
              <w:t xml:space="preserve">预算金额500万元（含）-1000万元部分，费率为该部分预算金额的0.8%；</w:t>
            </w:r>
            <w:r/>
          </w:p>
          <w:p>
            <w:pPr>
              <w:jc w:val="left"/>
              <w:widowControl/>
              <w:rPr>
                <w:rFonts w:ascii="宋体" w:hAnsi="宋体" w:eastAsia="宋体" w:cs="宋体"/>
                <w:sz w:val="24"/>
              </w:rPr>
            </w:pPr>
            <w:r>
              <w:rPr>
                <w:rFonts w:hint="eastAsia" w:ascii="宋体" w:hAnsi="宋体" w:eastAsia="宋体" w:cs="宋体"/>
                <w:sz w:val="24"/>
              </w:rPr>
              <w:t xml:space="preserve">预算金额1000万元（含）-5000万元部分，费率为该部分预算金额的0.5%；</w:t>
            </w:r>
            <w:r/>
          </w:p>
          <w:p>
            <w:pPr>
              <w:jc w:val="left"/>
              <w:widowControl/>
              <w:rPr>
                <w:rFonts w:ascii="宋体" w:hAnsi="宋体" w:eastAsia="宋体" w:cs="宋体"/>
                <w:sz w:val="24"/>
              </w:rPr>
            </w:pPr>
            <w:r>
              <w:rPr>
                <w:rFonts w:hint="eastAsia" w:ascii="宋体" w:hAnsi="宋体" w:eastAsia="宋体" w:cs="宋体"/>
                <w:sz w:val="24"/>
              </w:rPr>
              <w:t xml:space="preserve">预算金额5000万元以上部分，费率为该部分预算金额的0.25%。</w:t>
            </w:r>
            <w:r/>
          </w:p>
          <w:p>
            <w:pPr>
              <w:jc w:val="left"/>
              <w:widowControl/>
              <w:rPr>
                <w:rFonts w:ascii="宋体" w:hAnsi="宋体" w:eastAsia="宋体" w:cs="宋体"/>
                <w:sz w:val="24"/>
              </w:rPr>
            </w:pPr>
            <w:r>
              <w:rPr>
                <w:rFonts w:hint="eastAsia" w:ascii="宋体" w:hAnsi="宋体" w:eastAsia="宋体" w:cs="宋体"/>
                <w:sz w:val="24"/>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p>
          <w:p>
            <w:pPr>
              <w:jc w:val="left"/>
              <w:widowControl/>
              <w:rPr>
                <w:rFonts w:ascii="宋体" w:hAnsi="宋体" w:eastAsia="宋体" w:cs="宋体"/>
                <w:sz w:val="24"/>
              </w:rPr>
            </w:pPr>
            <w:r>
              <w:rPr>
                <w:rFonts w:hint="eastAsia" w:ascii="宋体" w:hAnsi="宋体" w:eastAsia="宋体" w:cs="宋体"/>
                <w:sz w:val="24"/>
              </w:rPr>
              <w:t xml:space="preserve">采购包1：</w:t>
            </w:r>
            <w:r>
              <w:rPr>
                <w:rFonts w:hint="eastAsia" w:ascii="宋体" w:hAnsi="宋体" w:eastAsia="宋体" w:cs="宋体"/>
                <w:sz w:val="24"/>
                <w:u w:val="single"/>
              </w:rPr>
              <w:t xml:space="preserve">人民币67000</w:t>
            </w:r>
            <w:r>
              <w:rPr>
                <w:rFonts w:ascii="宋体" w:hAnsi="宋体" w:eastAsia="宋体" w:cs="宋体"/>
                <w:sz w:val="24"/>
                <w:u w:val="single"/>
              </w:rPr>
              <w:t xml:space="preserve">元</w:t>
            </w:r>
            <w:r>
              <w:rPr>
                <w:rFonts w:hint="eastAsia" w:ascii="宋体" w:hAnsi="宋体" w:eastAsia="宋体" w:cs="宋体"/>
                <w:sz w:val="24"/>
                <w:u w:val="single"/>
              </w:rPr>
              <w:t xml:space="preserve">整</w:t>
            </w:r>
            <w:r>
              <w:rPr>
                <w:rFonts w:hint="eastAsia" w:ascii="宋体" w:hAnsi="宋体" w:eastAsia="宋体" w:cs="宋体"/>
                <w:sz w:val="24"/>
              </w:rPr>
              <w:t xml:space="preserve">；</w:t>
            </w:r>
            <w:r/>
          </w:p>
          <w:p>
            <w:pPr>
              <w:jc w:val="left"/>
              <w:widowControl/>
              <w:rPr>
                <w:rFonts w:ascii="宋体" w:hAnsi="宋体" w:eastAsia="宋体" w:cs="宋体"/>
                <w:sz w:val="24"/>
              </w:rPr>
            </w:pPr>
            <w:r>
              <w:rPr>
                <w:rFonts w:hint="eastAsia" w:ascii="宋体" w:hAnsi="宋体" w:eastAsia="宋体" w:cs="宋体"/>
                <w:sz w:val="24"/>
              </w:rPr>
              <w:t xml:space="preserve">采购包2：</w:t>
            </w:r>
            <w:r>
              <w:rPr>
                <w:rFonts w:hint="eastAsia" w:ascii="宋体" w:hAnsi="宋体" w:eastAsia="宋体" w:cs="宋体"/>
                <w:sz w:val="24"/>
                <w:u w:val="single"/>
              </w:rPr>
              <w:t xml:space="preserve">人民币31500</w:t>
            </w:r>
            <w:r>
              <w:rPr>
                <w:rFonts w:ascii="宋体" w:hAnsi="宋体" w:eastAsia="宋体" w:cs="宋体"/>
                <w:sz w:val="24"/>
                <w:u w:val="single"/>
              </w:rPr>
              <w:t xml:space="preserve">元</w:t>
            </w:r>
            <w:r>
              <w:rPr>
                <w:rFonts w:hint="eastAsia" w:ascii="宋体" w:hAnsi="宋体" w:eastAsia="宋体" w:cs="宋体"/>
                <w:sz w:val="24"/>
                <w:u w:val="single"/>
              </w:rPr>
              <w:t xml:space="preserve">整</w:t>
            </w:r>
            <w:r>
              <w:rPr>
                <w:rFonts w:hint="eastAsia" w:ascii="宋体" w:hAnsi="宋体" w:eastAsia="宋体" w:cs="宋体"/>
                <w:sz w:val="24"/>
              </w:rPr>
              <w:t xml:space="preserve">；</w:t>
            </w:r>
            <w:r/>
          </w:p>
          <w:p>
            <w:pPr>
              <w:jc w:val="left"/>
              <w:widowControl/>
              <w:rPr>
                <w:rFonts w:ascii="宋体" w:hAnsi="宋体" w:eastAsia="宋体" w:cs="宋体"/>
                <w:sz w:val="24"/>
              </w:rPr>
            </w:pPr>
            <w:r>
              <w:rPr>
                <w:rFonts w:hint="eastAsia" w:ascii="宋体" w:hAnsi="宋体" w:eastAsia="宋体" w:cs="宋体"/>
                <w:sz w:val="24"/>
              </w:rPr>
              <w:t xml:space="preserve">服务费账号：527480627143</w:t>
            </w:r>
            <w:r/>
          </w:p>
          <w:p>
            <w:pPr>
              <w:jc w:val="left"/>
              <w:widowControl/>
              <w:rPr>
                <w:rFonts w:ascii="宋体" w:hAnsi="宋体" w:eastAsia="宋体" w:cs="宋体"/>
                <w:sz w:val="24"/>
              </w:rPr>
            </w:pPr>
            <w:r>
              <w:rPr>
                <w:rFonts w:hint="eastAsia" w:ascii="宋体" w:hAnsi="宋体" w:eastAsia="宋体" w:cs="宋体"/>
                <w:sz w:val="24"/>
              </w:rPr>
              <w:t xml:space="preserve">账户名：苏州诚来项目管理有限公司</w:t>
            </w:r>
            <w:r/>
          </w:p>
          <w:p>
            <w:pPr>
              <w:jc w:val="left"/>
              <w:widowControl/>
              <w:rPr>
                <w:rFonts w:ascii="宋体" w:hAnsi="宋体" w:eastAsia="宋体" w:cs="宋体"/>
                <w:sz w:val="24"/>
              </w:rPr>
            </w:pPr>
            <w:r>
              <w:rPr>
                <w:rFonts w:hint="eastAsia" w:ascii="宋体" w:hAnsi="宋体" w:eastAsia="宋体" w:cs="宋体"/>
                <w:sz w:val="24"/>
              </w:rPr>
              <w:t xml:space="preserve">开户行：中国银行苏州名城支行</w:t>
            </w:r>
            <w:r/>
          </w:p>
          <w:p>
            <w:pPr>
              <w:jc w:val="left"/>
              <w:widowControl/>
            </w:pPr>
            <w:r>
              <w:rPr>
                <w:rFonts w:hint="eastAsia" w:ascii="宋体" w:hAnsi="宋体" w:eastAsia="宋体" w:cs="宋体"/>
                <w:sz w:val="24"/>
              </w:rPr>
              <w:t xml:space="preserve">供应商缴纳代理服务费时，如需增值税专用发票的，则须提供有关信息资料。</w:t>
            </w:r>
            <w:r/>
          </w:p>
        </w:tc>
      </w:tr>
    </w:tbl>
    <w:p>
      <w:pPr>
        <w:pStyle w:val="711"/>
        <w:ind w:firstLine="0"/>
        <w:jc w:val="center"/>
        <w:rPr>
          <w:rFonts w:ascii="宋体" w:hAnsi="宋体" w:eastAsia="宋体"/>
          <w:b/>
          <w:sz w:val="30"/>
          <w:szCs w:val="30"/>
        </w:rPr>
      </w:pPr>
      <w:r>
        <w:rPr>
          <w:rFonts w:ascii="宋体" w:hAnsi="宋体" w:eastAsia="宋体"/>
          <w:b/>
          <w:sz w:val="30"/>
          <w:szCs w:val="30"/>
        </w:rPr>
        <w:br w:type="page" w:clear="all"/>
      </w:r>
      <w:r/>
    </w:p>
    <w:p>
      <w:pPr>
        <w:pStyle w:val="711"/>
        <w:ind w:firstLine="0"/>
        <w:jc w:val="center"/>
        <w:rPr>
          <w:rFonts w:ascii="宋体" w:hAnsi="宋体" w:eastAsia="宋体"/>
          <w:b/>
          <w:sz w:val="84"/>
          <w:szCs w:val="84"/>
        </w:rPr>
      </w:pPr>
      <w:r>
        <w:rPr>
          <w:rFonts w:hint="eastAsia" w:ascii="宋体" w:hAnsi="宋体" w:eastAsia="宋体"/>
          <w:b/>
          <w:sz w:val="52"/>
          <w:szCs w:val="52"/>
        </w:rPr>
        <w:t xml:space="preserve">目      录</w:t>
      </w:r>
      <w:r/>
    </w:p>
    <w:p>
      <w:pPr>
        <w:pStyle w:val="725"/>
        <w:spacing w:line="480" w:lineRule="auto"/>
        <w:tabs>
          <w:tab w:val="right" w:pos="9022" w:leader="dot"/>
        </w:tabs>
        <w:rPr>
          <w:rFonts w:ascii="宋体" w:hAnsi="宋体" w:eastAsia="宋体"/>
          <w:b/>
          <w:sz w:val="30"/>
          <w:szCs w:val="30"/>
        </w:rPr>
      </w:pPr>
      <w:r>
        <w:rPr>
          <w:rFonts w:ascii="宋体" w:hAnsi="宋体" w:eastAsia="宋体"/>
          <w:b/>
          <w:bCs/>
          <w:sz w:val="30"/>
          <w:szCs w:val="30"/>
        </w:rPr>
        <w:fldChar w:fldCharType="begin"/>
      </w:r>
      <w:r>
        <w:rPr>
          <w:rFonts w:ascii="宋体" w:hAnsi="宋体" w:eastAsia="宋体"/>
          <w:b/>
          <w:bCs/>
          <w:sz w:val="30"/>
          <w:szCs w:val="30"/>
        </w:rPr>
        <w:instrText xml:space="preserve"> TOC \o "1-1"</w:instrText>
      </w:r>
      <w:r>
        <w:rPr>
          <w:rFonts w:ascii="宋体" w:hAnsi="宋体" w:eastAsia="宋体"/>
          <w:b/>
          <w:bCs/>
          <w:sz w:val="30"/>
          <w:szCs w:val="30"/>
        </w:rPr>
        <w:fldChar w:fldCharType="separate"/>
      </w:r>
      <w:r>
        <w:rPr>
          <w:rFonts w:hint="eastAsia" w:ascii="宋体" w:hAnsi="宋体" w:eastAsia="宋体"/>
          <w:b/>
          <w:sz w:val="30"/>
          <w:szCs w:val="30"/>
        </w:rPr>
        <w:t xml:space="preserve">第一章  招标公告</w:t>
      </w:r>
      <w:r/>
    </w:p>
    <w:p>
      <w:pPr>
        <w:pStyle w:val="725"/>
        <w:spacing w:line="480" w:lineRule="auto"/>
        <w:tabs>
          <w:tab w:val="right" w:pos="9022" w:leader="dot"/>
        </w:tabs>
        <w:rPr>
          <w:rFonts w:ascii="宋体" w:hAnsi="宋体" w:eastAsia="宋体"/>
          <w:b/>
          <w:sz w:val="30"/>
          <w:szCs w:val="30"/>
        </w:rPr>
      </w:pPr>
      <w:r>
        <w:rPr>
          <w:rFonts w:hint="eastAsia" w:ascii="宋体" w:hAnsi="宋体" w:eastAsia="宋体"/>
          <w:b/>
          <w:sz w:val="30"/>
          <w:szCs w:val="30"/>
        </w:rPr>
        <w:t xml:space="preserve">第二章  投标人须知</w:t>
      </w:r>
      <w:r/>
    </w:p>
    <w:p>
      <w:pPr>
        <w:pStyle w:val="725"/>
        <w:spacing w:line="480" w:lineRule="auto"/>
        <w:tabs>
          <w:tab w:val="right" w:pos="9022" w:leader="dot"/>
        </w:tabs>
        <w:rPr>
          <w:rFonts w:ascii="宋体" w:hAnsi="宋体" w:eastAsia="宋体"/>
          <w:b/>
          <w:sz w:val="30"/>
          <w:szCs w:val="30"/>
        </w:rPr>
      </w:pPr>
      <w:r>
        <w:rPr>
          <w:rFonts w:hint="eastAsia" w:ascii="宋体" w:hAnsi="宋体" w:eastAsia="宋体"/>
          <w:b/>
          <w:sz w:val="30"/>
          <w:szCs w:val="30"/>
        </w:rPr>
        <w:t xml:space="preserve">第三章  投标文件格式</w:t>
      </w:r>
      <w:r/>
    </w:p>
    <w:p>
      <w:pPr>
        <w:pStyle w:val="725"/>
        <w:spacing w:line="480" w:lineRule="auto"/>
        <w:tabs>
          <w:tab w:val="right" w:pos="9022" w:leader="dot"/>
        </w:tabs>
        <w:rPr>
          <w:rFonts w:ascii="宋体" w:hAnsi="宋体" w:eastAsia="宋体"/>
          <w:b/>
          <w:sz w:val="30"/>
          <w:szCs w:val="30"/>
        </w:rPr>
      </w:pPr>
      <w:r>
        <w:rPr>
          <w:rFonts w:hint="eastAsia" w:ascii="宋体" w:hAnsi="宋体" w:eastAsia="宋体"/>
          <w:b/>
          <w:sz w:val="30"/>
          <w:szCs w:val="30"/>
        </w:rPr>
        <w:t xml:space="preserve">第四章  招标书</w:t>
      </w:r>
      <w:r/>
    </w:p>
    <w:p>
      <w:pPr>
        <w:pStyle w:val="725"/>
        <w:spacing w:line="480" w:lineRule="auto"/>
        <w:tabs>
          <w:tab w:val="right" w:pos="9022" w:leader="dot"/>
        </w:tabs>
        <w:rPr>
          <w:rFonts w:ascii="宋体" w:hAnsi="宋体" w:eastAsia="宋体"/>
          <w:b/>
          <w:sz w:val="30"/>
          <w:szCs w:val="30"/>
        </w:rPr>
      </w:pPr>
      <w:r>
        <w:rPr>
          <w:rFonts w:hint="eastAsia" w:ascii="宋体" w:hAnsi="宋体" w:eastAsia="宋体"/>
          <w:b/>
          <w:sz w:val="30"/>
          <w:szCs w:val="30"/>
        </w:rPr>
        <w:t xml:space="preserve">第五章  合同文本</w:t>
      </w:r>
      <w:r/>
    </w:p>
    <w:p>
      <w:pPr>
        <w:pStyle w:val="725"/>
        <w:spacing w:line="480" w:lineRule="auto"/>
        <w:tabs>
          <w:tab w:val="right" w:pos="9022" w:leader="dot"/>
        </w:tabs>
        <w:rPr>
          <w:rFonts w:ascii="宋体" w:hAnsi="宋体" w:eastAsia="宋体"/>
          <w:b/>
          <w:sz w:val="30"/>
          <w:szCs w:val="30"/>
        </w:rPr>
      </w:pPr>
      <w:r>
        <w:rPr>
          <w:rFonts w:hint="eastAsia" w:ascii="宋体" w:hAnsi="宋体" w:eastAsia="宋体"/>
          <w:b/>
          <w:sz w:val="30"/>
          <w:szCs w:val="30"/>
        </w:rPr>
        <w:t xml:space="preserve">第六章  评分标准</w:t>
      </w:r>
      <w:r/>
    </w:p>
    <w:p>
      <w:pPr>
        <w:pStyle w:val="711"/>
        <w:ind w:firstLine="0"/>
        <w:jc w:val="center"/>
        <w:spacing w:line="480" w:lineRule="auto"/>
        <w:rPr>
          <w:b/>
          <w:sz w:val="32"/>
        </w:rPr>
      </w:pPr>
      <w:r>
        <w:rPr>
          <w:rFonts w:ascii="宋体" w:hAnsi="宋体" w:eastAsia="宋体"/>
          <w:b/>
          <w:bCs/>
          <w:sz w:val="30"/>
          <w:szCs w:val="30"/>
        </w:rPr>
        <w:fldChar w:fldCharType="end"/>
      </w:r>
      <w:r>
        <w:rPr>
          <w:b/>
          <w:sz w:val="32"/>
        </w:rPr>
        <w:br w:type="page" w:clear="all"/>
      </w:r>
      <w:r/>
    </w:p>
    <w:p>
      <w:pPr>
        <w:jc w:val="left"/>
        <w:widowControl/>
        <w:rPr>
          <w:rFonts w:ascii="宋体" w:hAnsi="宋体" w:eastAsia="宋体" w:cs="宋体"/>
          <w:b/>
          <w:sz w:val="32"/>
        </w:rPr>
      </w:pPr>
      <w:r>
        <w:rPr>
          <w:rFonts w:ascii="宋体" w:hAnsi="宋体" w:eastAsia="宋体" w:cs="宋体"/>
          <w:b/>
          <w:sz w:val="32"/>
        </w:rPr>
      </w:r>
      <w:r/>
    </w:p>
    <w:p>
      <w:pPr>
        <w:jc w:val="left"/>
        <w:widowControl/>
        <w:rPr>
          <w:rFonts w:ascii="宋体" w:hAnsi="宋体" w:eastAsia="宋体" w:cs="宋体"/>
          <w:b/>
          <w:sz w:val="32"/>
        </w:rPr>
      </w:pPr>
      <w:r>
        <w:rPr>
          <w:rFonts w:ascii="宋体" w:hAnsi="宋体" w:eastAsia="宋体" w:cs="宋体"/>
          <w:b/>
          <w:sz w:val="32"/>
        </w:rPr>
      </w:r>
      <w:r/>
    </w:p>
    <w:p>
      <w:pPr>
        <w:jc w:val="left"/>
        <w:widowControl/>
        <w:rPr>
          <w:rFonts w:ascii="宋体" w:hAnsi="宋体" w:eastAsia="宋体" w:cs="宋体"/>
          <w:b/>
          <w:sz w:val="32"/>
        </w:rPr>
      </w:pPr>
      <w:r>
        <w:rPr>
          <w:rFonts w:ascii="宋体" w:hAnsi="宋体" w:eastAsia="宋体" w:cs="宋体"/>
          <w:b/>
          <w:sz w:val="32"/>
        </w:rPr>
      </w:r>
      <w:r/>
    </w:p>
    <w:p>
      <w:pPr>
        <w:jc w:val="left"/>
        <w:widowControl/>
        <w:rPr>
          <w:rFonts w:ascii="宋体" w:hAnsi="宋体" w:eastAsia="宋体" w:cs="宋体"/>
          <w:b/>
          <w:sz w:val="32"/>
        </w:rPr>
      </w:pPr>
      <w:r>
        <w:rPr>
          <w:rFonts w:ascii="宋体" w:hAnsi="宋体" w:eastAsia="宋体" w:cs="宋体"/>
          <w:b/>
          <w:sz w:val="32"/>
        </w:rPr>
      </w:r>
      <w:r/>
    </w:p>
    <w:p>
      <w:pPr>
        <w:jc w:val="left"/>
        <w:widowControl/>
        <w:rPr>
          <w:rFonts w:ascii="宋体" w:hAnsi="宋体" w:eastAsia="宋体" w:cs="宋体"/>
          <w:sz w:val="24"/>
        </w:rPr>
      </w:pPr>
      <w:r>
        <w:rPr>
          <w:rFonts w:ascii="宋体" w:hAnsi="宋体" w:eastAsia="宋体" w:cs="宋体"/>
          <w:sz w:val="24"/>
        </w:rPr>
      </w:r>
      <w:r/>
    </w:p>
    <w:p>
      <w:pPr>
        <w:jc w:val="left"/>
        <w:widowControl/>
        <w:rPr>
          <w:rFonts w:ascii="宋体" w:hAnsi="宋体" w:eastAsia="宋体" w:cs="宋体"/>
          <w:sz w:val="24"/>
        </w:rPr>
      </w:pPr>
      <w:r>
        <w:rPr>
          <w:rFonts w:ascii="宋体" w:hAnsi="宋体" w:eastAsia="宋体" w:cs="宋体"/>
          <w:sz w:val="24"/>
        </w:rPr>
      </w:r>
      <w:r/>
    </w:p>
    <w:p>
      <w:pPr>
        <w:jc w:val="left"/>
        <w:widowControl/>
        <w:rPr>
          <w:rFonts w:ascii="宋体" w:hAnsi="宋体" w:eastAsia="宋体" w:cs="宋体"/>
          <w:sz w:val="24"/>
        </w:rPr>
      </w:pPr>
      <w:r>
        <w:rPr>
          <w:rFonts w:ascii="宋体" w:hAnsi="宋体" w:eastAsia="宋体" w:cs="宋体"/>
          <w:sz w:val="24"/>
        </w:rPr>
      </w:r>
      <w:r/>
    </w:p>
    <w:p>
      <w:pPr>
        <w:jc w:val="left"/>
        <w:widowControl/>
        <w:rPr>
          <w:rFonts w:ascii="宋体" w:hAnsi="宋体" w:eastAsia="宋体" w:cs="宋体"/>
          <w:sz w:val="24"/>
        </w:rPr>
      </w:pPr>
      <w:r>
        <w:rPr>
          <w:rFonts w:ascii="宋体" w:hAnsi="宋体" w:eastAsia="宋体" w:cs="宋体"/>
          <w:sz w:val="24"/>
        </w:rPr>
      </w:r>
      <w:r/>
    </w:p>
    <w:p>
      <w:pPr>
        <w:jc w:val="left"/>
        <w:widowControl/>
        <w:rPr>
          <w:rFonts w:ascii="宋体" w:hAnsi="宋体" w:eastAsia="宋体" w:cs="宋体"/>
          <w:sz w:val="24"/>
        </w:rPr>
      </w:pPr>
      <w:r>
        <w:rPr>
          <w:rFonts w:ascii="宋体" w:hAnsi="宋体" w:eastAsia="宋体" w:cs="宋体"/>
          <w:sz w:val="24"/>
        </w:rPr>
      </w:r>
      <w:r/>
    </w:p>
    <w:p>
      <w:pPr>
        <w:jc w:val="left"/>
        <w:widowControl/>
        <w:rPr>
          <w:rFonts w:ascii="宋体" w:hAnsi="宋体" w:eastAsia="宋体" w:cs="宋体"/>
          <w:sz w:val="24"/>
        </w:rPr>
      </w:pPr>
      <w:r>
        <w:rPr>
          <w:rFonts w:ascii="宋体" w:hAnsi="宋体" w:eastAsia="宋体" w:cs="宋体"/>
          <w:sz w:val="24"/>
        </w:rPr>
      </w:r>
      <w:r/>
    </w:p>
    <w:p>
      <w:pPr>
        <w:pStyle w:val="698"/>
        <w:jc w:val="center"/>
        <w:rPr>
          <w:rFonts w:ascii="宋体" w:hAnsi="宋体" w:eastAsia="宋体"/>
          <w:sz w:val="52"/>
        </w:rPr>
      </w:pPr>
      <w:r/>
      <w:bookmarkStart w:id="0" w:name="_Toc520073481"/>
      <w:r>
        <w:rPr>
          <w:rFonts w:hint="eastAsia" w:ascii="宋体" w:hAnsi="宋体" w:eastAsia="宋体"/>
          <w:sz w:val="52"/>
        </w:rPr>
        <w:t xml:space="preserve">第一章  招标公告</w:t>
      </w:r>
      <w:bookmarkEnd w:id="0"/>
      <w:r/>
      <w:r/>
    </w:p>
    <w:p>
      <w:pPr>
        <w:jc w:val="left"/>
        <w:spacing w:line="360" w:lineRule="auto"/>
        <w:widowControl/>
        <w:rPr>
          <w:rFonts w:ascii="宋体" w:hAnsi="宋体" w:eastAsia="宋体" w:cs="宋体"/>
          <w:sz w:val="24"/>
          <w:u w:val="single"/>
        </w:rPr>
      </w:pPr>
      <w:r>
        <w:rPr>
          <w:rFonts w:ascii="宋体" w:hAnsi="宋体" w:eastAsia="宋体" w:cs="宋体"/>
          <w:sz w:val="24"/>
        </w:rPr>
        <w:br w:type="page" w:clear="all"/>
      </w:r>
      <w:r/>
    </w:p>
    <w:tbl>
      <w:tblPr>
        <w:tblStyle w:val="73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93"/>
      </w:tblGrid>
      <w:tr>
        <w:trPr>
          <w:jc w:val="center"/>
        </w:trPr>
        <w:tc>
          <w:tcPr>
            <w:tcW w:w="5000" w:type="pct"/>
            <w:textDirection w:val="lrTb"/>
            <w:noWrap w:val="false"/>
          </w:tcPr>
          <w:p>
            <w:pPr>
              <w:ind w:firstLine="480"/>
              <w:spacing w:line="360" w:lineRule="auto"/>
              <w:rPr>
                <w:rFonts w:ascii="宋体" w:hAnsi="宋体" w:eastAsia="宋体" w:cs="宋体"/>
                <w:sz w:val="24"/>
              </w:rPr>
            </w:pPr>
            <w:r/>
            <w:bookmarkStart w:id="1" w:name="OLE_LINK1"/>
            <w:r>
              <w:rPr>
                <w:rFonts w:hint="eastAsia" w:ascii="宋体" w:hAnsi="宋体" w:eastAsia="宋体" w:cs="宋体"/>
                <w:sz w:val="24"/>
              </w:rPr>
              <w:t xml:space="preserve">项目概况</w:t>
            </w:r>
            <w:r/>
          </w:p>
          <w:p>
            <w:pPr>
              <w:ind w:firstLine="480"/>
              <w:spacing w:line="360" w:lineRule="auto"/>
              <w:rPr>
                <w:rFonts w:ascii="宋体" w:hAnsi="宋体" w:eastAsia="宋体" w:cs="宋体"/>
                <w:sz w:val="24"/>
              </w:rPr>
            </w:pPr>
            <w:r>
              <w:rPr>
                <w:rFonts w:hint="eastAsia" w:ascii="宋体" w:hAnsi="宋体" w:eastAsia="宋体" w:cs="宋体"/>
                <w:sz w:val="24"/>
              </w:rPr>
              <w:t xml:space="preserve">江苏省相城中等专业学校食堂就餐服务招标项目的潜在投标人应在“苏采云”系统获取招标文件，并于</w:t>
            </w:r>
            <w:r>
              <w:rPr>
                <w:rFonts w:hint="eastAsia" w:ascii="宋体" w:hAnsi="宋体" w:eastAsia="宋体" w:cs="宋体"/>
                <w:sz w:val="24"/>
                <w:lang w:val="zh-CN"/>
              </w:rPr>
              <w:t xml:space="preserve">2026年7月27日13点30分</w:t>
            </w:r>
            <w:r>
              <w:rPr>
                <w:rFonts w:hint="eastAsia" w:ascii="宋体" w:hAnsi="宋体" w:eastAsia="宋体" w:cs="宋体"/>
                <w:sz w:val="24"/>
              </w:rPr>
              <w:t xml:space="preserve">（北京时间）前递交投标文件。</w:t>
            </w:r>
            <w:r/>
          </w:p>
        </w:tc>
      </w:tr>
    </w:tbl>
    <w:p>
      <w:pPr>
        <w:ind w:firstLine="482"/>
        <w:jc w:val="left"/>
        <w:spacing w:line="360" w:lineRule="auto"/>
        <w:rPr>
          <w:rFonts w:ascii="宋体" w:hAnsi="宋体" w:eastAsia="宋体" w:cs="宋体"/>
          <w:b/>
          <w:sz w:val="24"/>
        </w:rPr>
      </w:pPr>
      <w:r>
        <w:rPr>
          <w:rFonts w:hint="eastAsia" w:ascii="宋体" w:hAnsi="宋体" w:eastAsia="宋体" w:cs="宋体"/>
          <w:b/>
          <w:sz w:val="24"/>
        </w:rPr>
        <w:t xml:space="preserve">一、项目基本情况</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1.项目编号：JSZC-320507-CLGL-G2026-0004</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2.项目名称：江苏省相城中等专业学校食堂就餐服务</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3.预算金额：人民币捌佰伍拾万元整（￥8500000.00）（</w:t>
      </w:r>
      <w:r>
        <w:rPr>
          <w:rFonts w:hint="eastAsia" w:ascii="宋体" w:hAnsi="宋体" w:eastAsia="宋体" w:cs="宋体"/>
          <w:b/>
          <w:bCs/>
          <w:sz w:val="24"/>
        </w:rPr>
        <w:t xml:space="preserve">采购包1</w:t>
      </w:r>
      <w:r>
        <w:rPr>
          <w:rFonts w:hint="eastAsia" w:ascii="宋体" w:hAnsi="宋体" w:eastAsia="宋体" w:cs="宋体"/>
          <w:sz w:val="24"/>
        </w:rPr>
        <w:t xml:space="preserve">：人民币6000000.00元整；</w:t>
      </w:r>
      <w:r>
        <w:rPr>
          <w:rFonts w:hint="eastAsia" w:ascii="宋体" w:hAnsi="宋体" w:eastAsia="宋体" w:cs="宋体"/>
          <w:b/>
          <w:bCs/>
          <w:sz w:val="24"/>
        </w:rPr>
        <w:t xml:space="preserve">采购包2</w:t>
      </w:r>
      <w:r>
        <w:rPr>
          <w:rFonts w:hint="eastAsia" w:ascii="宋体" w:hAnsi="宋体" w:eastAsia="宋体" w:cs="宋体"/>
          <w:sz w:val="24"/>
        </w:rPr>
        <w:t xml:space="preserve">：人民币2500000.00元整）</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4.最高限价：人民币捌佰伍拾万元整（￥8500000.00）（</w:t>
      </w:r>
      <w:r>
        <w:rPr>
          <w:rFonts w:hint="eastAsia" w:ascii="宋体" w:hAnsi="宋体" w:eastAsia="宋体" w:cs="宋体"/>
          <w:b/>
          <w:bCs/>
          <w:sz w:val="24"/>
        </w:rPr>
        <w:t xml:space="preserve">采购包1</w:t>
      </w:r>
      <w:r>
        <w:rPr>
          <w:rFonts w:hint="eastAsia" w:ascii="宋体" w:hAnsi="宋体" w:eastAsia="宋体" w:cs="宋体"/>
          <w:sz w:val="24"/>
        </w:rPr>
        <w:t xml:space="preserve">：人民币6000000.00元整；</w:t>
      </w:r>
      <w:r>
        <w:rPr>
          <w:rFonts w:hint="eastAsia" w:ascii="宋体" w:hAnsi="宋体" w:eastAsia="宋体" w:cs="宋体"/>
          <w:b/>
          <w:bCs/>
          <w:sz w:val="24"/>
        </w:rPr>
        <w:t xml:space="preserve">采购包2</w:t>
      </w:r>
      <w:r>
        <w:rPr>
          <w:rFonts w:hint="eastAsia" w:ascii="宋体" w:hAnsi="宋体" w:eastAsia="宋体" w:cs="宋体"/>
          <w:sz w:val="24"/>
        </w:rPr>
        <w:t xml:space="preserve">：人民币2500000.00元整）</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5.采购需求：</w:t>
      </w:r>
      <w:r/>
    </w:p>
    <w:p>
      <w:pPr>
        <w:ind w:firstLine="482"/>
        <w:spacing w:line="360" w:lineRule="auto"/>
        <w:rPr>
          <w:rFonts w:ascii="宋体" w:hAnsi="宋体" w:eastAsia="宋体"/>
          <w:sz w:val="24"/>
        </w:rPr>
      </w:pPr>
      <w:r>
        <w:rPr>
          <w:rFonts w:hint="eastAsia" w:ascii="宋体" w:hAnsi="宋体" w:eastAsia="宋体"/>
          <w:b/>
          <w:bCs/>
          <w:sz w:val="24"/>
        </w:rPr>
        <w:t xml:space="preserve">采购包1</w:t>
      </w:r>
      <w:r>
        <w:rPr>
          <w:rFonts w:hint="eastAsia" w:ascii="宋体" w:hAnsi="宋体" w:eastAsia="宋体"/>
          <w:sz w:val="24"/>
        </w:rPr>
        <w:t xml:space="preserve">：知味楼食堂（含教工餐)</w:t>
      </w:r>
      <w:r/>
    </w:p>
    <w:p>
      <w:pPr>
        <w:ind w:firstLine="480"/>
        <w:spacing w:line="360" w:lineRule="auto"/>
        <w:rPr>
          <w:rFonts w:ascii="宋体" w:hAnsi="宋体" w:eastAsia="宋体"/>
          <w:sz w:val="24"/>
        </w:rPr>
      </w:pPr>
      <w:r>
        <w:rPr>
          <w:rFonts w:hint="eastAsia" w:ascii="宋体" w:hAnsi="宋体" w:eastAsia="宋体"/>
          <w:sz w:val="24"/>
        </w:rPr>
        <w:t xml:space="preserve">知味楼一楼：就餐区面积约1152㎡，餐位约800个（含教工餐）；知味楼二楼，就餐区面积约1152㎡，餐位约850个;知味楼三楼：就餐区面积约400㎡，餐位约220个。累计窗口二十余个。</w:t>
      </w:r>
      <w:r/>
    </w:p>
    <w:p>
      <w:pPr>
        <w:ind w:firstLine="480"/>
        <w:spacing w:line="360" w:lineRule="auto"/>
        <w:rPr>
          <w:rFonts w:ascii="宋体" w:hAnsi="宋体" w:eastAsia="宋体" w:cs="宋体"/>
          <w:sz w:val="24"/>
        </w:rPr>
      </w:pPr>
      <w:r>
        <w:rPr>
          <w:rFonts w:hint="eastAsia" w:ascii="宋体" w:hAnsi="宋体" w:eastAsia="宋体" w:cs="宋体"/>
          <w:sz w:val="24"/>
        </w:rPr>
        <w:t xml:space="preserve">早餐满足2000人以上，早点不少于20个品种；中、晚餐采取自选形式，满足2500人左右就餐，品种包括但不限于：不少于4个大荤、4个小荤及米饭等；中、晚餐各类风味、特色小吃不少于3个品种并根据学校要求适时更换品种。供应在校师生的一日三餐的特色营养餐，三餐的营养，需符合《学校食品安全与营业健康管理规定》的要求。</w:t>
      </w:r>
      <w:r/>
    </w:p>
    <w:p>
      <w:pPr>
        <w:ind w:firstLine="482"/>
        <w:spacing w:line="360" w:lineRule="auto"/>
        <w:rPr>
          <w:rFonts w:ascii="宋体" w:hAnsi="宋体" w:eastAsia="宋体"/>
          <w:sz w:val="24"/>
        </w:rPr>
      </w:pPr>
      <w:r>
        <w:rPr>
          <w:rFonts w:hint="eastAsia" w:ascii="宋体" w:hAnsi="宋体" w:eastAsia="宋体"/>
          <w:b/>
          <w:bCs/>
          <w:sz w:val="24"/>
        </w:rPr>
        <w:t xml:space="preserve">采购包2</w:t>
      </w:r>
      <w:r>
        <w:rPr>
          <w:rFonts w:hint="eastAsia" w:ascii="宋体" w:hAnsi="宋体" w:eastAsia="宋体"/>
          <w:sz w:val="24"/>
        </w:rPr>
        <w:t xml:space="preserve">：学校未来校区餐厅（含教工餐）</w:t>
      </w:r>
      <w:r/>
    </w:p>
    <w:p>
      <w:pPr>
        <w:ind w:firstLine="480"/>
        <w:spacing w:line="360" w:lineRule="auto"/>
        <w:rPr>
          <w:rFonts w:ascii="宋体" w:hAnsi="宋体" w:eastAsia="宋体"/>
          <w:sz w:val="24"/>
        </w:rPr>
      </w:pPr>
      <w:r>
        <w:rPr>
          <w:rFonts w:hint="eastAsia" w:ascii="宋体" w:hAnsi="宋体" w:eastAsia="宋体"/>
          <w:sz w:val="24"/>
        </w:rPr>
        <w:t xml:space="preserve">餐厅：就餐区面积约1000㎡，餐位约600个（含教工餐），累计窗口10个。第一年师生约400人，第二年约800人，第三年约1200人，具体以实际为准。</w:t>
      </w:r>
      <w:r>
        <w:rPr>
          <w:rFonts w:hint="eastAsia" w:ascii="宋体" w:hAnsi="宋体" w:eastAsia="宋体" w:cs="宋体"/>
          <w:sz w:val="24"/>
        </w:rPr>
        <w:t xml:space="preserve">供应在校师生的一日三餐的特色营养餐，三餐的营养，需符合《学校食品安全与营业健康管理规定》的要求。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且限中餐/晚餐。中/晚餐采取套餐形式，满足在校师生就餐，套餐配置为：定期公布（每周五公布下一周套餐）。</w:t>
      </w:r>
      <w:r/>
    </w:p>
    <w:p>
      <w:pPr>
        <w:ind w:firstLine="482"/>
        <w:spacing w:line="360" w:lineRule="auto"/>
        <w:rPr>
          <w:rFonts w:hint="eastAsia" w:ascii="宋体" w:hAnsi="宋体" w:eastAsia="宋体"/>
          <w:b/>
          <w:bCs/>
          <w:sz w:val="24"/>
        </w:rPr>
      </w:pPr>
      <w:r>
        <w:rPr>
          <w:rFonts w:hint="eastAsia" w:ascii="宋体" w:hAnsi="宋体" w:eastAsia="宋体"/>
          <w:b/>
          <w:bCs/>
          <w:sz w:val="24"/>
          <w:lang w:val="en-US" w:eastAsia="zh-CN"/>
        </w:rPr>
        <w:t xml:space="preserve">注：</w:t>
      </w:r>
      <w:r>
        <w:rPr>
          <w:rFonts w:hint="eastAsia" w:ascii="宋体" w:hAnsi="宋体" w:eastAsia="宋体"/>
          <w:b/>
          <w:bCs/>
          <w:sz w:val="24"/>
        </w:rPr>
        <w:t xml:space="preserve">本项目共2个采购包，每个单位最多中1个采购包，已确定为前采购包中标单位的投标人自动失去后续采购包的中标资格，不进入后续采购包的评审过程。进入每个采购包评审的实质性响应且具有得标权的供应商不得少于三家，如不足三家，应认定该采购包采购失败。评审时将按采购包自然顺序进行评审，按先开先中的原则，确定各采购包的中标单位。在合同签订之前，若某采购包因质疑、投诉等事项导致中标结果改变的，不影响其它任何采购包的中标结果。</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6</w:t>
      </w:r>
      <w:r>
        <w:rPr>
          <w:rFonts w:ascii="宋体" w:hAnsi="宋体" w:eastAsia="宋体" w:cs="宋体"/>
          <w:sz w:val="24"/>
        </w:rPr>
        <w:t xml:space="preserve">.合同履行期限</w:t>
      </w:r>
      <w:r>
        <w:rPr>
          <w:rFonts w:hint="eastAsia" w:ascii="宋体" w:hAnsi="宋体" w:eastAsia="宋体" w:cs="宋体"/>
          <w:sz w:val="24"/>
        </w:rPr>
        <w:t xml:space="preserve">：</w:t>
      </w:r>
      <w:r/>
    </w:p>
    <w:p>
      <w:pPr>
        <w:ind w:firstLine="482"/>
        <w:spacing w:line="360" w:lineRule="auto"/>
        <w:rPr>
          <w:rFonts w:ascii="宋体" w:hAnsi="宋体" w:eastAsia="宋体"/>
          <w:sz w:val="24"/>
        </w:rPr>
      </w:pPr>
      <w:r>
        <w:rPr>
          <w:rFonts w:hint="eastAsia" w:ascii="宋体" w:hAnsi="宋体" w:eastAsia="宋体"/>
          <w:b/>
          <w:bCs/>
          <w:sz w:val="24"/>
        </w:rPr>
        <w:t xml:space="preserve">采购包1</w:t>
      </w:r>
      <w:r>
        <w:rPr>
          <w:rFonts w:hint="eastAsia" w:ascii="宋体" w:hAnsi="宋体" w:eastAsia="宋体"/>
          <w:sz w:val="24"/>
        </w:rPr>
        <w:t xml:space="preserve">：江苏省相城中等专业学校食堂，2026年8月1日—2028年7月31日，为保障服务团队及服务质量的稳定，本合同服务期限为2年。（具体时间以合同为准）</w:t>
      </w:r>
      <w:r/>
    </w:p>
    <w:p>
      <w:pPr>
        <w:ind w:firstLine="482"/>
        <w:spacing w:line="360" w:lineRule="auto"/>
        <w:rPr>
          <w:rFonts w:ascii="宋体" w:hAnsi="宋体" w:eastAsia="宋体"/>
          <w:sz w:val="24"/>
        </w:rPr>
      </w:pPr>
      <w:r>
        <w:rPr>
          <w:rFonts w:hint="eastAsia" w:ascii="宋体" w:hAnsi="宋体" w:eastAsia="宋体"/>
          <w:b/>
          <w:bCs/>
          <w:sz w:val="24"/>
        </w:rPr>
        <w:t xml:space="preserve">采购包2</w:t>
      </w:r>
      <w:r>
        <w:rPr>
          <w:rFonts w:hint="eastAsia" w:ascii="宋体" w:hAnsi="宋体" w:eastAsia="宋体"/>
          <w:sz w:val="24"/>
        </w:rPr>
        <w:t xml:space="preserve">：江苏省相城中等专业学校未来校区食堂，2026年8月1日—2029年7月31日，为保障服务团队及服务质量的稳定，本合同服务期限为3年。（具体时间以合同为准）</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7</w:t>
      </w:r>
      <w:r>
        <w:rPr>
          <w:rFonts w:ascii="宋体" w:hAnsi="宋体" w:eastAsia="宋体" w:cs="宋体"/>
          <w:sz w:val="24"/>
        </w:rPr>
        <w:t xml:space="preserve">.本项目</w:t>
      </w:r>
      <w:r>
        <w:rPr>
          <w:rFonts w:hint="eastAsia" w:ascii="宋体" w:hAnsi="宋体" w:eastAsia="宋体" w:cs="宋体"/>
          <w:sz w:val="24"/>
          <w:u w:val="single"/>
        </w:rPr>
        <w:t xml:space="preserve">不接受</w:t>
      </w:r>
      <w:r>
        <w:rPr>
          <w:rFonts w:hint="eastAsia" w:ascii="宋体" w:hAnsi="宋体" w:eastAsia="宋体" w:cs="宋体"/>
          <w:sz w:val="24"/>
        </w:rPr>
        <w:t xml:space="preserve">联合体投标</w:t>
      </w:r>
      <w:r>
        <w:rPr>
          <w:rFonts w:ascii="宋体" w:hAnsi="宋体" w:eastAsia="宋体" w:cs="宋体"/>
          <w:sz w:val="24"/>
        </w:rPr>
        <w:t xml:space="preserve">。</w:t>
      </w:r>
      <w:r/>
    </w:p>
    <w:p>
      <w:pPr>
        <w:ind w:firstLine="482"/>
        <w:jc w:val="left"/>
        <w:spacing w:line="360" w:lineRule="auto"/>
        <w:rPr>
          <w:rFonts w:ascii="宋体" w:hAnsi="宋体" w:eastAsia="宋体" w:cs="宋体"/>
          <w:b/>
          <w:sz w:val="24"/>
        </w:rPr>
      </w:pPr>
      <w:r>
        <w:rPr>
          <w:rFonts w:hint="eastAsia" w:ascii="宋体" w:hAnsi="宋体" w:eastAsia="宋体" w:cs="宋体"/>
          <w:b/>
          <w:sz w:val="24"/>
        </w:rPr>
        <w:t xml:space="preserve">二、申请人的资格要求</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1.满足《中华人民共和国政府采购法》第二十二条规定：</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1.1具有独立承担民事责任的能力；</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1.2具有良好的商业信誉和健全的财务会计制度；</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1.3具有履行合同所必需的设备和专业技术能力；</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1.4有依法缴纳税收和社会保障资金的良好记录；</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1.5参加政府采购活动前三年内，在经营活动中没有重大违法记录；</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1.6法律、行政法规规定的其他条件。</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2.落实政府采购政策需满足的资格要求：</w:t>
      </w:r>
      <w:r/>
    </w:p>
    <w:p>
      <w:pPr>
        <w:ind w:firstLine="480"/>
        <w:spacing w:line="355" w:lineRule="auto"/>
        <w:widowControl/>
        <w:rPr>
          <w:rFonts w:ascii="宋体" w:hAnsi="宋体" w:eastAsia="宋体" w:cs="宋体"/>
          <w:sz w:val="24"/>
        </w:rPr>
      </w:pPr>
      <w:r>
        <w:rPr>
          <w:rFonts w:hint="eastAsia" w:ascii="宋体" w:hAnsi="宋体" w:eastAsia="宋体" w:cs="宋体"/>
          <w:sz w:val="24"/>
        </w:rPr>
        <w:t xml:space="preserve">2.1本项目专门面向中小企业采购，投标人必须提供《中小企业声明函》或《残疾人福利性单位声明函》或由省级以上监狱管理局、戒毒管理局（含新疆生产建设兵团）出具的属于监狱企业的证明文件。</w:t>
      </w:r>
      <w:r/>
    </w:p>
    <w:p>
      <w:pPr>
        <w:ind w:firstLine="480"/>
        <w:jc w:val="left"/>
        <w:spacing w:line="360" w:lineRule="auto"/>
        <w:tabs>
          <w:tab w:val="left" w:pos="2412" w:leader="none"/>
        </w:tabs>
        <w:rPr>
          <w:rFonts w:ascii="宋体" w:hAnsi="宋体" w:eastAsia="宋体" w:cs="宋体"/>
          <w:sz w:val="24"/>
        </w:rPr>
      </w:pPr>
      <w:r>
        <w:rPr>
          <w:rFonts w:hint="eastAsia" w:ascii="宋体" w:hAnsi="宋体" w:eastAsia="宋体" w:cs="宋体"/>
          <w:sz w:val="24"/>
        </w:rPr>
        <w:t xml:space="preserve">3.本项目的特定资格要求：</w:t>
      </w:r>
      <w:r/>
    </w:p>
    <w:p>
      <w:pPr>
        <w:ind w:firstLine="480"/>
        <w:jc w:val="left"/>
        <w:spacing w:line="360" w:lineRule="auto"/>
        <w:tabs>
          <w:tab w:val="left" w:pos="2412" w:leader="none"/>
        </w:tabs>
        <w:rPr>
          <w:rFonts w:ascii="宋体" w:hAnsi="宋体" w:eastAsia="宋体" w:cs="宋体"/>
          <w:sz w:val="24"/>
        </w:rPr>
      </w:pPr>
      <w:r>
        <w:rPr>
          <w:rFonts w:hint="eastAsia" w:ascii="宋体" w:hAnsi="宋体" w:eastAsia="宋体" w:cs="宋体"/>
          <w:sz w:val="24"/>
        </w:rPr>
        <w:t xml:space="preserve">3.1具有有效的餐饮服务许可证或者食品经营许可证（许可范围需包含：餐饮服务管理）。</w:t>
      </w:r>
      <w:r/>
    </w:p>
    <w:p>
      <w:pPr>
        <w:ind w:firstLine="482"/>
        <w:jc w:val="left"/>
        <w:spacing w:line="360" w:lineRule="auto"/>
        <w:rPr>
          <w:rFonts w:ascii="宋体" w:hAnsi="宋体" w:eastAsia="宋体" w:cs="宋体"/>
          <w:b/>
          <w:sz w:val="24"/>
        </w:rPr>
      </w:pPr>
      <w:r>
        <w:rPr>
          <w:rFonts w:hint="eastAsia" w:ascii="宋体" w:hAnsi="宋体" w:eastAsia="宋体" w:cs="宋体"/>
          <w:b/>
          <w:sz w:val="24"/>
        </w:rPr>
        <w:t xml:space="preserve">三、获取招标文件</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1.时间：自招标文件公告发布之日起至2026年7月13日；</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2.地点：“苏采云”系统自行下载招标文件；</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3</w:t>
      </w:r>
      <w:r>
        <w:rPr>
          <w:rFonts w:ascii="宋体" w:hAnsi="宋体" w:eastAsia="宋体" w:cs="宋体"/>
          <w:sz w:val="24"/>
          <w:szCs w:val="20"/>
        </w:rPr>
        <w:t xml:space="preserve">.</w:t>
      </w:r>
      <w:r>
        <w:rPr>
          <w:rFonts w:hint="eastAsia" w:ascii="宋体" w:hAnsi="宋体" w:eastAsia="宋体" w:cs="宋体"/>
          <w:sz w:val="24"/>
          <w:szCs w:val="20"/>
        </w:rPr>
        <w:t xml:space="preserve">方式：</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（1）CA证书办理</w:t>
      </w:r>
      <w:r/>
    </w:p>
    <w:p>
      <w:pPr>
        <w:ind w:firstLine="480"/>
        <w:spacing w:line="360" w:lineRule="auto"/>
        <w:rPr>
          <w:rFonts w:ascii="宋体" w:hAnsi="宋体" w:eastAsia="宋体" w:cs="宋体"/>
          <w:sz w:val="24"/>
        </w:rPr>
      </w:pPr>
      <w:r>
        <w:rPr>
          <w:rFonts w:hint="eastAsia" w:ascii="宋体" w:hAnsi="宋体" w:eastAsia="宋体" w:cs="宋体"/>
          <w:bCs/>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sz w:val="24"/>
        </w:rPr>
        <w:t xml:space="preserve">苏州现场办理地址：苏州市高新区邓尉路105号狮山科技馆1楼服务大厅，咨询电话：0512-65737699</w:t>
      </w:r>
      <w:r>
        <w:rPr>
          <w:rFonts w:hint="eastAsia" w:ascii="宋体" w:hAnsi="宋体" w:eastAsia="宋体" w:cs="宋体"/>
          <w:sz w:val="24"/>
        </w:rPr>
        <w:t xml:space="preserve">。</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（2）依法获取招标文件</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供应商插入CA证书登录“苏采云”系统后选择具体项目，点击“我要参与”并签章提交《投标供应商确认函》，确认参与后自行免费下载招标文件，提交《投标供应商确认函》日期视同为依法获取招标文件日期。供应商须打印、保留《投标供应商确认函》，质疑时《投标供应商确认函》与质疑函一并提交；未依照招标公告要求获取招标文件的投标人，视为未参加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ascii="宋体" w:hAnsi="宋体" w:eastAsia="宋体" w:cs="宋体"/>
          <w:b/>
          <w:bCs/>
          <w:sz w:val="24"/>
          <w:szCs w:val="20"/>
        </w:rPr>
      </w:pPr>
      <w:r>
        <w:rPr>
          <w:rFonts w:hint="eastAsia" w:ascii="宋体" w:hAnsi="宋体" w:eastAsia="宋体" w:cs="宋体"/>
          <w:sz w:val="24"/>
          <w:szCs w:val="20"/>
        </w:rPr>
        <w:t xml:space="preserve">（3）更正（补充）公告及附件的获取：投标人应及时关注政府采购信息发布媒体上发布的更正（补充）公告，同时在“苏采云”系统中下载更正（补充）资料，</w:t>
      </w:r>
      <w:r>
        <w:rPr>
          <w:rFonts w:hint="eastAsia" w:ascii="宋体" w:hAnsi="宋体" w:eastAsia="宋体" w:cs="宋体"/>
          <w:b/>
          <w:bCs/>
          <w:sz w:val="24"/>
          <w:szCs w:val="20"/>
        </w:rPr>
        <w:t xml:space="preserve">如有遗漏（包括但不限于文件未下载或下载不完整），可能无法解密投标文件，由此所造成的投标失败或损失由投标人自行负责。</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4.售价：免费</w:t>
      </w:r>
      <w:r/>
    </w:p>
    <w:p>
      <w:pPr>
        <w:ind w:firstLine="482"/>
        <w:jc w:val="left"/>
        <w:spacing w:line="360" w:lineRule="auto"/>
        <w:rPr>
          <w:rFonts w:ascii="宋体" w:hAnsi="宋体" w:eastAsia="宋体" w:cs="宋体"/>
          <w:b/>
          <w:sz w:val="24"/>
        </w:rPr>
      </w:pPr>
      <w:r>
        <w:rPr>
          <w:rFonts w:hint="eastAsia" w:ascii="宋体" w:hAnsi="宋体" w:eastAsia="宋体" w:cs="宋体"/>
          <w:b/>
          <w:sz w:val="24"/>
        </w:rPr>
        <w:t xml:space="preserve">四、提交投标文件截止时间、开标时间和地点</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1.时间：</w:t>
      </w:r>
      <w:r>
        <w:rPr>
          <w:rFonts w:hint="eastAsia" w:ascii="宋体" w:hAnsi="宋体" w:eastAsia="宋体" w:cs="宋体"/>
          <w:sz w:val="24"/>
          <w:lang w:val="zh-CN"/>
        </w:rPr>
        <w:t xml:space="preserve">2026年7月27日13点30分</w:t>
      </w:r>
      <w:r>
        <w:rPr>
          <w:rFonts w:hint="eastAsia" w:ascii="宋体" w:hAnsi="宋体" w:eastAsia="宋体" w:cs="宋体"/>
          <w:sz w:val="24"/>
        </w:rPr>
        <w:t xml:space="preserve">（北京时间）</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2.地点：“苏采云”系统（网址：http://jszfcg.jsczt.cn/）</w:t>
      </w:r>
      <w:r/>
    </w:p>
    <w:p>
      <w:pPr>
        <w:ind w:firstLine="420"/>
        <w:jc w:val="left"/>
        <w:spacing w:line="360" w:lineRule="auto"/>
        <w:shd w:val="clear" w:color="auto" w:fill="ffffff"/>
        <w:widowControl/>
        <w:rPr>
          <w:rFonts w:ascii="宋体" w:hAnsi="宋体" w:eastAsia="宋体" w:cs="宋体"/>
          <w:sz w:val="24"/>
        </w:rPr>
      </w:pPr>
      <w:r>
        <w:rPr>
          <w:rFonts w:hint="eastAsia" w:ascii="宋体" w:hAnsi="宋体" w:eastAsia="宋体" w:cs="宋体"/>
          <w:sz w:val="24"/>
        </w:rPr>
        <w:t xml:space="preserve">3.方式：</w:t>
      </w:r>
      <w:r>
        <w:rPr>
          <w:rFonts w:hint="eastAsia" w:ascii="宋体" w:hAnsi="宋体" w:eastAsia="宋体" w:cs="宋体"/>
          <w:b/>
          <w:sz w:val="24"/>
        </w:rPr>
        <w:t xml:space="preserve">投标文件</w:t>
      </w:r>
      <w:bookmarkStart w:id="2" w:name="_Hlk90650305"/>
      <w:r>
        <w:rPr>
          <w:rFonts w:hint="eastAsia" w:ascii="宋体" w:hAnsi="宋体" w:eastAsia="宋体" w:cs="宋体"/>
          <w:b/>
          <w:sz w:val="24"/>
        </w:rPr>
        <w:t xml:space="preserve">网上递交</w:t>
      </w:r>
      <w:bookmarkEnd w:id="2"/>
      <w:r/>
      <w:r/>
    </w:p>
    <w:p>
      <w:pPr>
        <w:ind w:firstLine="420"/>
        <w:jc w:val="left"/>
        <w:spacing w:line="360" w:lineRule="auto"/>
        <w:shd w:val="clear" w:color="auto" w:fill="ffffff"/>
        <w:widowControl/>
        <w:rPr>
          <w:rFonts w:ascii="宋体" w:hAnsi="宋体" w:eastAsia="宋体" w:cs="宋体"/>
          <w:sz w:val="24"/>
        </w:rPr>
      </w:pPr>
      <w:r/>
      <w:bookmarkStart w:id="3" w:name="_Hlk158214269"/>
      <w:r>
        <w:rPr>
          <w:rFonts w:hint="eastAsia" w:ascii="宋体" w:hAnsi="宋体" w:eastAsia="宋体" w:cs="宋体"/>
          <w:sz w:val="24"/>
        </w:rPr>
        <w:t xml:space="preserve">线上参加开标（开启）会方式：供应商登录“苏采云”系统，点击“开标大厅”，选择对应项目，点击进入不见面开标系统。</w:t>
      </w:r>
      <w:r/>
    </w:p>
    <w:p>
      <w:pPr>
        <w:ind w:firstLine="422"/>
        <w:jc w:val="left"/>
        <w:spacing w:line="360" w:lineRule="auto"/>
        <w:shd w:val="clear" w:color="auto" w:fill="ffffff"/>
        <w:widowControl/>
        <w:rPr>
          <w:rFonts w:ascii="宋体" w:hAnsi="宋体" w:eastAsia="宋体" w:cs="宋体"/>
          <w:b/>
          <w:sz w:val="24"/>
        </w:rPr>
      </w:pPr>
      <w:r>
        <w:rPr>
          <w:rFonts w:hint="eastAsia" w:ascii="宋体" w:hAnsi="宋体" w:eastAsia="宋体" w:cs="宋体"/>
          <w:b/>
          <w:sz w:val="24"/>
        </w:rPr>
        <w:t xml:space="preserve">本项目为不见面开标（开启）项目，开标阶段供应商在【解密环节】必须使用 CA证书解密电子（投标）响应文件，如在“苏采云”系统规定的时间内未能成功解密的视为放弃参与本项目，投标无效。</w:t>
      </w:r>
      <w:r/>
    </w:p>
    <w:p>
      <w:pPr>
        <w:ind w:firstLine="422"/>
        <w:spacing w:line="360" w:lineRule="auto"/>
        <w:rPr>
          <w:rFonts w:ascii="宋体" w:hAnsi="宋体" w:eastAsia="宋体" w:cs="宋体"/>
          <w:sz w:val="24"/>
        </w:rPr>
      </w:pPr>
      <w:r>
        <w:rPr>
          <w:rFonts w:hint="eastAsia" w:ascii="宋体" w:hAnsi="宋体" w:eastAsia="宋体" w:cs="宋体"/>
          <w:b/>
          <w:sz w:val="24"/>
        </w:rPr>
        <w:t xml:space="preserve">请供应商确保电脑、系统及其他设备（视频输入输出设备等）无误，且开启直至项目结束始终保持系统在线状态。</w:t>
      </w:r>
      <w:bookmarkEnd w:id="3"/>
      <w:r/>
      <w:r/>
    </w:p>
    <w:p>
      <w:pPr>
        <w:ind w:firstLine="482"/>
        <w:jc w:val="left"/>
        <w:spacing w:line="360" w:lineRule="auto"/>
        <w:rPr>
          <w:rFonts w:ascii="宋体" w:hAnsi="宋体" w:eastAsia="宋体" w:cs="宋体"/>
          <w:b/>
          <w:sz w:val="24"/>
        </w:rPr>
      </w:pPr>
      <w:r>
        <w:rPr>
          <w:rFonts w:hint="eastAsia" w:ascii="宋体" w:hAnsi="宋体" w:eastAsia="宋体" w:cs="宋体"/>
          <w:b/>
          <w:sz w:val="24"/>
        </w:rPr>
        <w:t xml:space="preserve">五、公告期限</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自本公告发布之日起5个工作日。</w:t>
      </w:r>
      <w:r/>
    </w:p>
    <w:p>
      <w:pPr>
        <w:ind w:firstLine="482"/>
        <w:jc w:val="left"/>
        <w:spacing w:line="360" w:lineRule="auto"/>
        <w:rPr>
          <w:rFonts w:ascii="宋体" w:hAnsi="宋体" w:eastAsia="宋体" w:cs="宋体"/>
          <w:b/>
          <w:sz w:val="24"/>
        </w:rPr>
      </w:pPr>
      <w:r>
        <w:rPr>
          <w:rFonts w:hint="eastAsia" w:ascii="宋体" w:hAnsi="宋体" w:eastAsia="宋体" w:cs="宋体"/>
          <w:b/>
          <w:sz w:val="24"/>
        </w:rPr>
        <w:t xml:space="preserve">六、其他补充事宜</w:t>
      </w:r>
      <w:r/>
    </w:p>
    <w:p>
      <w:pPr>
        <w:ind w:firstLine="480"/>
        <w:jc w:val="left"/>
        <w:spacing w:line="360" w:lineRule="auto"/>
        <w:rPr>
          <w:rFonts w:ascii="宋体" w:hAnsi="宋体" w:cs="宋体"/>
          <w:sz w:val="24"/>
        </w:rPr>
      </w:pPr>
      <w:r>
        <w:rPr>
          <w:rFonts w:hint="eastAsia" w:ascii="宋体" w:hAnsi="宋体" w:eastAsia="宋体" w:cs="宋体"/>
          <w:sz w:val="24"/>
        </w:rPr>
        <w:t xml:space="preserve">1</w:t>
      </w:r>
      <w:r>
        <w:rPr>
          <w:rFonts w:ascii="宋体" w:hAnsi="宋体" w:eastAsia="宋体" w:cs="宋体"/>
          <w:sz w:val="24"/>
        </w:rPr>
        <w:t xml:space="preserve">.</w:t>
      </w:r>
      <w:r>
        <w:rPr>
          <w:rFonts w:hint="eastAsia" w:ascii="宋体" w:hAnsi="宋体" w:cs="宋体"/>
          <w:sz w:val="24"/>
        </w:rPr>
        <w:t xml:space="preserve">苏州市相城区政府采购管理监督电话：</w:t>
      </w:r>
      <w:r>
        <w:rPr>
          <w:rFonts w:hint="eastAsia" w:ascii="宋体" w:hAnsi="宋体" w:eastAsia="宋体" w:cs="宋体"/>
          <w:sz w:val="24"/>
        </w:rPr>
        <w:t xml:space="preserve">0512-67591005、0512-67591006。</w:t>
      </w:r>
      <w:r/>
    </w:p>
    <w:p>
      <w:pPr>
        <w:ind w:firstLine="480"/>
        <w:spacing w:line="360" w:lineRule="auto"/>
        <w:rPr>
          <w:rFonts w:ascii="宋体" w:hAnsi="宋体" w:eastAsia="宋体" w:cs="宋体"/>
          <w:b/>
          <w:sz w:val="24"/>
        </w:rPr>
      </w:pPr>
      <w:r>
        <w:rPr>
          <w:rFonts w:hint="eastAsia" w:ascii="宋体" w:hAnsi="宋体" w:eastAsia="宋体" w:cs="宋体"/>
          <w:sz w:val="24"/>
        </w:rPr>
        <w:t xml:space="preserve">2.制作电子投标文件：本项目采用电子网上招投标，请供应商插入CA证书登录“苏采云”系统下载客户端（参与项目页面可下载客户端及客户端使用说明），在客户端编制电子投标（响应）文件并进行CA加密，操作步骤详见“苏采云”系统页面提示。操作手册见《苏采云系统供应商操作手册》（以下简称《操作手册》）（链接：http://www.ccgp-jiangsu.gov.cn/jiangsu/zlxz/ee/ee3a4bc5a3454aa2b0d9312230633ce9.html）。</w:t>
      </w:r>
      <w:r>
        <w:rPr>
          <w:rFonts w:hint="eastAsia" w:ascii="宋体" w:hAnsi="宋体" w:eastAsia="宋体" w:cs="宋体"/>
          <w:sz w:val="24"/>
          <w:shd w:val="clear" w:color="auto" w:fill="ffffff"/>
        </w:rPr>
        <w:t xml:space="preserve">电子投标（响应）文件制作完成后请于投标（响应）截止时间前成功上传，</w:t>
      </w:r>
      <w:r>
        <w:rPr>
          <w:rFonts w:hint="eastAsia" w:ascii="宋体" w:hAnsi="宋体" w:eastAsia="宋体" w:cs="宋体"/>
          <w:b/>
          <w:sz w:val="24"/>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80"/>
        <w:spacing w:line="360" w:lineRule="auto"/>
        <w:rPr>
          <w:rFonts w:ascii="宋体" w:hAnsi="宋体" w:eastAsia="宋体" w:cs="宋体"/>
          <w:b/>
          <w:sz w:val="24"/>
        </w:rPr>
      </w:pPr>
      <w:r>
        <w:rPr>
          <w:rFonts w:hint="eastAsia" w:ascii="宋体" w:hAnsi="宋体" w:eastAsia="宋体" w:cs="宋体"/>
          <w:sz w:val="24"/>
        </w:rPr>
        <w:t xml:space="preserve">3.</w:t>
      </w:r>
      <w:r>
        <w:rPr>
          <w:rFonts w:hint="eastAsia" w:ascii="宋体" w:hAnsi="宋体" w:eastAsia="宋体" w:cs="宋体"/>
          <w:b/>
          <w:sz w:val="24"/>
          <w:shd w:val="clear" w:color="auto" w:fill="ffffff"/>
        </w:rPr>
        <w:t xml:space="preserve">投标供应商需保持</w:t>
      </w:r>
      <w:r>
        <w:rPr>
          <w:rFonts w:hint="eastAsia" w:ascii="宋体" w:hAnsi="宋体" w:eastAsia="宋体" w:cs="宋体"/>
          <w:b/>
          <w:sz w:val="24"/>
        </w:rPr>
        <w:t xml:space="preserve">“苏采云”系统不见面开标大厅</w:t>
      </w:r>
      <w:r>
        <w:rPr>
          <w:rFonts w:hint="eastAsia" w:ascii="宋体" w:hAnsi="宋体" w:eastAsia="宋体" w:cs="宋体"/>
          <w:b/>
          <w:sz w:val="24"/>
          <w:shd w:val="clear" w:color="auto" w:fill="ffffff"/>
        </w:rPr>
        <w:t xml:space="preserve">在线状态，并按要求在规定时间内进行响应。</w:t>
      </w:r>
      <w:r>
        <w:rPr>
          <w:rFonts w:hint="eastAsia" w:ascii="宋体" w:hAnsi="宋体" w:eastAsia="宋体" w:cs="宋体"/>
          <w:sz w:val="24"/>
        </w:rPr>
        <w:t xml:space="preserve">在评审过程中系统如有特殊情况，工作人员会及时通过《投标供应商确认函》或法人授权委托书（如有）中留存的手机号与供应商联系。</w:t>
      </w:r>
      <w:r>
        <w:rPr>
          <w:rFonts w:hint="eastAsia" w:ascii="宋体" w:hAnsi="宋体" w:eastAsia="宋体" w:cs="宋体"/>
          <w:b/>
          <w:sz w:val="24"/>
        </w:rPr>
        <w:t xml:space="preserve">请供应商确保系统在线状态且该手机号开评标当日通讯畅通，否则导致的对供应商不利的后果由供应商自行承担。</w:t>
      </w:r>
      <w:r/>
    </w:p>
    <w:p>
      <w:pPr>
        <w:ind w:firstLine="480"/>
        <w:spacing w:line="360" w:lineRule="auto"/>
        <w:rPr>
          <w:rFonts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lang w:val="zh-CN"/>
        </w:rPr>
        <w:t xml:space="preserve">本项目获取</w:t>
      </w:r>
      <w:r>
        <w:rPr>
          <w:rFonts w:hint="eastAsia" w:ascii="宋体" w:hAnsi="宋体" w:eastAsia="宋体" w:cs="宋体"/>
          <w:sz w:val="24"/>
        </w:rPr>
        <w:t xml:space="preserve">招标</w:t>
      </w:r>
      <w:r>
        <w:rPr>
          <w:rFonts w:hint="eastAsia" w:ascii="宋体" w:hAnsi="宋体" w:eastAsia="宋体" w:cs="宋体"/>
          <w:sz w:val="24"/>
          <w:lang w:val="zh-CN"/>
        </w:rPr>
        <w:t xml:space="preserve">文件截止日期之后仍可以下载</w:t>
      </w:r>
      <w:r>
        <w:rPr>
          <w:rFonts w:hint="eastAsia" w:ascii="宋体" w:hAnsi="宋体" w:eastAsia="宋体" w:cs="宋体"/>
          <w:sz w:val="24"/>
        </w:rPr>
        <w:t xml:space="preserve">招标</w:t>
      </w:r>
      <w:r>
        <w:rPr>
          <w:rFonts w:hint="eastAsia" w:ascii="宋体" w:hAnsi="宋体" w:eastAsia="宋体" w:cs="宋体"/>
          <w:sz w:val="24"/>
          <w:lang w:val="zh-CN"/>
        </w:rPr>
        <w:t xml:space="preserve">文件，但截止日期之后下载的</w:t>
      </w:r>
      <w:r>
        <w:rPr>
          <w:rFonts w:hint="eastAsia" w:ascii="宋体" w:hAnsi="宋体" w:eastAsia="宋体" w:cs="宋体"/>
          <w:sz w:val="24"/>
        </w:rPr>
        <w:t xml:space="preserve">招标</w:t>
      </w:r>
      <w:r>
        <w:rPr>
          <w:rFonts w:hint="eastAsia" w:ascii="宋体" w:hAnsi="宋体" w:eastAsia="宋体" w:cs="宋体"/>
          <w:sz w:val="24"/>
          <w:lang w:val="zh-CN"/>
        </w:rPr>
        <w:t xml:space="preserve">文件，视为非有效方式且不作为供应商权益受到损害的证明材料和依据。</w:t>
      </w:r>
      <w:r/>
    </w:p>
    <w:p>
      <w:pPr>
        <w:ind w:firstLine="480"/>
        <w:spacing w:line="360" w:lineRule="auto"/>
        <w:rPr>
          <w:rFonts w:ascii="宋体" w:hAnsi="宋体" w:eastAsia="宋体" w:cs="宋体"/>
          <w:sz w:val="24"/>
        </w:rPr>
      </w:pPr>
      <w:r>
        <w:rPr>
          <w:rFonts w:hint="eastAsia" w:ascii="宋体" w:hAnsi="宋体" w:eastAsia="宋体" w:cs="宋体"/>
          <w:sz w:val="24"/>
          <w:shd w:val="clear" w:color="auto" w:fill="ffffff"/>
        </w:rPr>
        <w:t xml:space="preserve">5.技术支持</w:t>
      </w:r>
      <w:r/>
    </w:p>
    <w:p>
      <w:pPr>
        <w:ind w:firstLine="480"/>
        <w:spacing w:line="360" w:lineRule="auto"/>
        <w:rPr>
          <w:rFonts w:ascii="宋体" w:hAnsi="宋体" w:eastAsia="宋体" w:cs="宋体"/>
          <w:sz w:val="24"/>
        </w:rPr>
      </w:pPr>
      <w:r>
        <w:rPr>
          <w:rFonts w:hint="eastAsia" w:ascii="宋体" w:hAnsi="宋体" w:eastAsia="宋体" w:cs="宋体"/>
          <w:sz w:val="24"/>
        </w:rPr>
        <w:t xml:space="preserve">CA技术咨询服务电话：400-608-6099</w:t>
      </w:r>
      <w:r/>
    </w:p>
    <w:p>
      <w:pPr>
        <w:ind w:firstLine="480"/>
        <w:spacing w:line="360" w:lineRule="auto"/>
        <w:rPr>
          <w:rFonts w:ascii="宋体" w:hAnsi="宋体" w:eastAsia="宋体" w:cs="宋体"/>
          <w:sz w:val="24"/>
        </w:rPr>
      </w:pPr>
      <w:r>
        <w:rPr>
          <w:rFonts w:hint="eastAsia" w:ascii="宋体" w:hAnsi="宋体" w:eastAsia="宋体" w:cs="宋体"/>
          <w:sz w:val="24"/>
        </w:rPr>
        <w:t xml:space="preserve">电子签章技术咨询服务电话：15380932027、15371015030 、13675197356、 13675197221</w:t>
      </w:r>
      <w:r/>
    </w:p>
    <w:p>
      <w:pPr>
        <w:ind w:firstLine="480"/>
        <w:spacing w:line="360" w:lineRule="auto"/>
        <w:rPr>
          <w:rFonts w:ascii="宋体" w:hAnsi="宋体" w:eastAsia="宋体" w:cs="宋体"/>
          <w:sz w:val="24"/>
        </w:rPr>
      </w:pPr>
      <w:r>
        <w:rPr>
          <w:rFonts w:hint="eastAsia" w:ascii="宋体" w:hAnsi="宋体" w:eastAsia="宋体" w:cs="宋体"/>
          <w:sz w:val="24"/>
        </w:rPr>
        <w:t xml:space="preserve">“苏采云”平台技术咨询电话：0519-86722802、13914088964、18261002950</w:t>
      </w:r>
      <w:r/>
    </w:p>
    <w:p>
      <w:pPr>
        <w:ind w:firstLine="480"/>
        <w:spacing w:line="360" w:lineRule="auto"/>
        <w:rPr>
          <w:rFonts w:ascii="宋体" w:hAnsi="宋体" w:eastAsia="宋体" w:cs="宋体"/>
          <w:sz w:val="24"/>
        </w:rPr>
      </w:pPr>
      <w:r>
        <w:rPr>
          <w:rFonts w:hint="eastAsia" w:ascii="宋体" w:hAnsi="宋体" w:eastAsia="宋体" w:cs="宋体"/>
          <w:sz w:val="24"/>
        </w:rPr>
        <w:t xml:space="preserve">智能客服：登录苏采云系统后，联系系统右下方智能客服图标进行咨询。</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6.根据苏州市财政局《关于深入开展苏州市政府采购合同信用融资业务的通知》相关要求，本项目支持政府采购合同信用融资。</w:t>
      </w:r>
      <w:r/>
    </w:p>
    <w:p>
      <w:pPr>
        <w:ind w:firstLine="482"/>
        <w:jc w:val="left"/>
        <w:spacing w:line="360" w:lineRule="auto"/>
        <w:rPr>
          <w:rFonts w:ascii="宋体" w:hAnsi="宋体" w:eastAsia="宋体" w:cs="宋体"/>
          <w:b/>
          <w:sz w:val="24"/>
        </w:rPr>
      </w:pPr>
      <w:r>
        <w:rPr>
          <w:rFonts w:hint="eastAsia" w:ascii="宋体" w:hAnsi="宋体" w:eastAsia="宋体" w:cs="宋体"/>
          <w:b/>
          <w:sz w:val="24"/>
        </w:rPr>
        <w:t xml:space="preserve">七、对本次招标提出询问，请按以下方式联系</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1.采购人信息</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名称：江苏省相城中等专业学校</w:t>
      </w:r>
      <w:r/>
    </w:p>
    <w:p>
      <w:pPr>
        <w:ind w:firstLine="480"/>
        <w:spacing w:line="355" w:lineRule="auto"/>
        <w:widowControl/>
        <w:rPr>
          <w:rFonts w:ascii="宋体" w:hAnsi="宋体" w:eastAsia="宋体" w:cs="宋体"/>
          <w:sz w:val="24"/>
          <w:szCs w:val="22"/>
        </w:rPr>
      </w:pPr>
      <w:r>
        <w:rPr>
          <w:rFonts w:hint="eastAsia" w:ascii="宋体" w:hAnsi="宋体" w:eastAsia="宋体" w:cs="宋体"/>
          <w:sz w:val="24"/>
          <w:szCs w:val="22"/>
        </w:rPr>
        <w:t xml:space="preserve">地址：江苏省相城区华元路东首济学路2号</w:t>
      </w:r>
      <w:r/>
    </w:p>
    <w:p>
      <w:pPr>
        <w:ind w:firstLine="480"/>
        <w:spacing w:line="355" w:lineRule="auto"/>
        <w:widowControl/>
        <w:rPr>
          <w:rFonts w:ascii="宋体" w:hAnsi="宋体" w:eastAsia="宋体" w:cs="宋体"/>
          <w:sz w:val="24"/>
          <w:szCs w:val="22"/>
        </w:rPr>
      </w:pPr>
      <w:r>
        <w:rPr>
          <w:rFonts w:hint="eastAsia" w:ascii="宋体" w:hAnsi="宋体" w:eastAsia="宋体" w:cs="宋体"/>
          <w:sz w:val="24"/>
          <w:szCs w:val="22"/>
        </w:rPr>
        <w:t xml:space="preserve">联系方式：潘亮0512-66152319</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2.采购代理机构信息</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名称：苏州诚来项目管理有限公司</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地址：苏州市人民路4555号繁花中心A楼西座1618室</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联系方式：0512-65208215</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3.项目联系方式</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项目联系人：许霞萍</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电话：</w:t>
      </w:r>
      <w:bookmarkEnd w:id="1"/>
      <w:r>
        <w:rPr>
          <w:rFonts w:hint="eastAsia" w:ascii="宋体" w:hAnsi="宋体" w:eastAsia="宋体" w:cs="宋体"/>
          <w:sz w:val="24"/>
        </w:rPr>
        <w:t xml:space="preserve">0512-65208215</w:t>
      </w:r>
      <w:r/>
    </w:p>
    <w:p>
      <w:pPr>
        <w:ind w:firstLine="480"/>
        <w:jc w:val="right"/>
        <w:spacing w:line="360" w:lineRule="auto"/>
        <w:rPr>
          <w:rFonts w:ascii="宋体" w:hAnsi="宋体" w:eastAsia="宋体" w:cs="宋体"/>
          <w:sz w:val="24"/>
        </w:rPr>
      </w:pPr>
      <w:r>
        <w:rPr>
          <w:rFonts w:ascii="宋体" w:hAnsi="宋体" w:eastAsia="宋体" w:cs="宋体"/>
          <w:sz w:val="24"/>
        </w:rPr>
      </w:r>
      <w:r/>
    </w:p>
    <w:p>
      <w:pPr>
        <w:jc w:val="left"/>
        <w:widowControl/>
        <w:rPr>
          <w:rFonts w:ascii="宋体" w:hAnsi="宋体" w:eastAsia="宋体" w:cs="Times New Roman"/>
          <w:b/>
          <w:sz w:val="52"/>
          <w:szCs w:val="20"/>
        </w:rPr>
      </w:pPr>
      <w:r>
        <w:rPr>
          <w:rFonts w:ascii="宋体" w:hAnsi="宋体" w:eastAsia="宋体" w:cs="宋体"/>
          <w:sz w:val="52"/>
        </w:rPr>
        <w:br w:type="page" w:clear="all"/>
      </w:r>
      <w:r/>
    </w:p>
    <w:p>
      <w:pPr>
        <w:pStyle w:val="698"/>
        <w:jc w:val="center"/>
        <w:rPr>
          <w:rFonts w:ascii="宋体" w:hAnsi="宋体" w:eastAsia="宋体"/>
          <w:sz w:val="52"/>
        </w:rPr>
      </w:pPr>
      <w:r>
        <w:rPr>
          <w:rFonts w:ascii="宋体" w:hAnsi="宋体" w:eastAsia="宋体"/>
          <w:sz w:val="52"/>
        </w:rPr>
      </w:r>
      <w:r/>
    </w:p>
    <w:p>
      <w:pPr>
        <w:pStyle w:val="698"/>
        <w:jc w:val="center"/>
        <w:rPr>
          <w:rFonts w:ascii="宋体" w:hAnsi="宋体" w:eastAsia="宋体"/>
          <w:sz w:val="52"/>
        </w:rPr>
      </w:pPr>
      <w:r>
        <w:rPr>
          <w:rFonts w:ascii="宋体" w:hAnsi="宋体" w:eastAsia="宋体"/>
          <w:sz w:val="52"/>
        </w:rPr>
      </w:r>
      <w:r/>
    </w:p>
    <w:p>
      <w:pPr>
        <w:pStyle w:val="698"/>
        <w:jc w:val="center"/>
        <w:rPr>
          <w:rFonts w:ascii="宋体" w:hAnsi="宋体" w:eastAsia="宋体"/>
          <w:sz w:val="52"/>
        </w:rPr>
      </w:pPr>
      <w:r>
        <w:rPr>
          <w:rFonts w:ascii="宋体" w:hAnsi="宋体" w:eastAsia="宋体"/>
          <w:sz w:val="52"/>
        </w:rPr>
      </w:r>
      <w:r/>
    </w:p>
    <w:p>
      <w:pPr>
        <w:pStyle w:val="698"/>
        <w:jc w:val="center"/>
        <w:rPr>
          <w:rFonts w:ascii="宋体" w:hAnsi="宋体" w:eastAsia="宋体"/>
          <w:sz w:val="52"/>
        </w:rPr>
      </w:pPr>
      <w:r/>
      <w:bookmarkStart w:id="4" w:name="_Toc520073482"/>
      <w:r>
        <w:rPr>
          <w:rFonts w:hint="eastAsia" w:ascii="宋体" w:hAnsi="宋体" w:eastAsia="宋体"/>
          <w:sz w:val="52"/>
        </w:rPr>
        <w:t xml:space="preserve">第二章  投标人须知</w:t>
      </w:r>
      <w:bookmarkEnd w:id="4"/>
      <w:r/>
      <w:r/>
    </w:p>
    <w:p>
      <w:pPr>
        <w:ind w:firstLine="480"/>
        <w:jc w:val="left"/>
        <w:spacing w:line="360" w:lineRule="auto"/>
        <w:rPr>
          <w:rFonts w:ascii="宋体" w:hAnsi="宋体" w:eastAsia="宋体" w:cs="宋体"/>
          <w:b/>
          <w:bCs/>
          <w:sz w:val="24"/>
        </w:rPr>
      </w:pPr>
      <w:r>
        <w:rPr>
          <w:rFonts w:ascii="宋体" w:hAnsi="宋体" w:eastAsia="宋体" w:cs="宋体"/>
          <w:sz w:val="24"/>
        </w:rPr>
        <w:br w:type="page" w:clear="all"/>
      </w:r>
      <w:r>
        <w:rPr>
          <w:rFonts w:ascii="宋体" w:hAnsi="宋体" w:eastAsia="宋体" w:cs="宋体"/>
          <w:b/>
          <w:bCs/>
          <w:sz w:val="24"/>
          <w:lang w:val="zh-CN"/>
        </w:rPr>
        <w:t xml:space="preserve">1.</w:t>
      </w:r>
      <w:r>
        <w:rPr>
          <w:rFonts w:hint="eastAsia" w:ascii="宋体" w:hAnsi="宋体" w:eastAsia="宋体" w:cs="宋体"/>
          <w:b/>
          <w:bCs/>
          <w:sz w:val="24"/>
          <w:lang w:val="zh-CN"/>
        </w:rPr>
        <w:t xml:space="preserve">说明</w:t>
      </w:r>
      <w:r/>
    </w:p>
    <w:p>
      <w:pPr>
        <w:ind w:firstLine="480"/>
        <w:jc w:val="left"/>
        <w:spacing w:line="360" w:lineRule="auto"/>
        <w:rPr>
          <w:rFonts w:ascii="宋体" w:hAnsi="宋体" w:eastAsia="宋体" w:cs="宋体"/>
          <w:sz w:val="24"/>
          <w:lang w:val="zh-CN"/>
        </w:rPr>
      </w:pPr>
      <w:r>
        <w:rPr>
          <w:rFonts w:ascii="宋体" w:hAnsi="宋体" w:eastAsia="宋体" w:cs="宋体"/>
          <w:sz w:val="24"/>
          <w:lang w:val="zh-CN"/>
        </w:rPr>
        <w:t xml:space="preserve">1.1</w:t>
      </w:r>
      <w:r>
        <w:rPr>
          <w:rFonts w:hint="eastAsia" w:ascii="宋体" w:hAnsi="宋体" w:eastAsia="宋体" w:cs="宋体"/>
          <w:sz w:val="24"/>
          <w:lang w:val="zh-CN"/>
        </w:rPr>
        <w:t xml:space="preserve">本招标文件仅适用于苏州诚来项目管理有限公司组织的招标活动。</w:t>
      </w:r>
      <w:r/>
    </w:p>
    <w:p>
      <w:pPr>
        <w:ind w:firstLine="480"/>
        <w:jc w:val="left"/>
        <w:spacing w:line="360" w:lineRule="auto"/>
        <w:rPr>
          <w:rFonts w:ascii="宋体" w:hAnsi="宋体" w:eastAsia="宋体" w:cs="宋体"/>
          <w:sz w:val="24"/>
          <w:lang w:val="zh-CN"/>
        </w:rPr>
      </w:pPr>
      <w:r>
        <w:rPr>
          <w:rFonts w:ascii="宋体" w:hAnsi="宋体" w:eastAsia="宋体" w:cs="宋体"/>
          <w:sz w:val="24"/>
          <w:lang w:val="zh-CN"/>
        </w:rPr>
        <w:t xml:space="preserve">1.2</w:t>
      </w:r>
      <w:r>
        <w:rPr>
          <w:rFonts w:hint="eastAsia" w:ascii="宋体" w:hAnsi="宋体" w:eastAsia="宋体" w:cs="宋体"/>
          <w:sz w:val="24"/>
          <w:lang w:val="zh-CN"/>
        </w:rPr>
        <w:t xml:space="preserve">本次招标活动及因本次招标产生的合同受中国法律制约和保护。</w:t>
      </w:r>
      <w:r/>
    </w:p>
    <w:p>
      <w:pPr>
        <w:ind w:firstLine="480"/>
        <w:jc w:val="left"/>
        <w:spacing w:line="360" w:lineRule="auto"/>
        <w:rPr>
          <w:rFonts w:ascii="宋体" w:hAnsi="宋体" w:eastAsia="宋体" w:cs="宋体"/>
          <w:sz w:val="24"/>
          <w:lang w:val="zh-CN"/>
        </w:rPr>
      </w:pPr>
      <w:r>
        <w:rPr>
          <w:rFonts w:ascii="宋体" w:hAnsi="宋体" w:eastAsia="宋体" w:cs="宋体"/>
          <w:sz w:val="24"/>
          <w:lang w:val="zh-CN"/>
        </w:rPr>
        <w:t xml:space="preserve">1.3</w:t>
      </w:r>
      <w:r>
        <w:rPr>
          <w:rFonts w:hint="eastAsia" w:ascii="宋体" w:hAnsi="宋体" w:eastAsia="宋体" w:cs="宋体"/>
          <w:sz w:val="24"/>
          <w:lang w:val="zh-CN"/>
        </w:rPr>
        <w:t xml:space="preserve">本招标文件的解释权属于苏州诚来项目管理有限公司。</w:t>
      </w:r>
      <w:r/>
    </w:p>
    <w:p>
      <w:pPr>
        <w:ind w:firstLine="482"/>
        <w:jc w:val="left"/>
        <w:spacing w:line="360" w:lineRule="auto"/>
        <w:rPr>
          <w:rFonts w:ascii="宋体" w:hAnsi="宋体" w:eastAsia="宋体" w:cs="宋体"/>
          <w:b/>
          <w:bCs/>
          <w:sz w:val="24"/>
        </w:rPr>
      </w:pPr>
      <w:r>
        <w:rPr>
          <w:rFonts w:ascii="宋体" w:hAnsi="宋体" w:eastAsia="宋体" w:cs="宋体"/>
          <w:b/>
          <w:bCs/>
          <w:sz w:val="24"/>
          <w:lang w:val="zh-CN"/>
        </w:rPr>
        <w:t xml:space="preserve">2.</w:t>
      </w:r>
      <w:r>
        <w:rPr>
          <w:rFonts w:hint="eastAsia" w:ascii="宋体" w:hAnsi="宋体" w:eastAsia="宋体" w:cs="宋体"/>
          <w:b/>
          <w:bCs/>
          <w:sz w:val="24"/>
          <w:lang w:val="zh-CN"/>
        </w:rPr>
        <w:t xml:space="preserve">词语释义</w:t>
      </w:r>
      <w:r/>
    </w:p>
    <w:p>
      <w:pPr>
        <w:ind w:firstLine="480"/>
        <w:jc w:val="left"/>
        <w:spacing w:line="360" w:lineRule="auto"/>
        <w:rPr>
          <w:rFonts w:ascii="宋体" w:hAnsi="宋体" w:eastAsia="宋体" w:cs="宋体"/>
          <w:sz w:val="24"/>
          <w:lang w:val="zh-CN"/>
        </w:rPr>
      </w:pPr>
      <w:r>
        <w:rPr>
          <w:rFonts w:ascii="宋体" w:hAnsi="宋体" w:eastAsia="宋体" w:cs="宋体"/>
          <w:sz w:val="24"/>
          <w:lang w:val="zh-CN"/>
        </w:rPr>
        <w:t xml:space="preserve">2.1</w:t>
      </w:r>
      <w:r>
        <w:rPr>
          <w:rFonts w:hint="eastAsia" w:ascii="宋体" w:hAnsi="宋体" w:eastAsia="宋体" w:cs="宋体"/>
          <w:sz w:val="24"/>
          <w:lang w:val="zh-CN"/>
        </w:rPr>
        <w:t xml:space="preserve">招标代理机构：具体组织实施招标活动的法人。</w:t>
      </w:r>
      <w:r/>
    </w:p>
    <w:p>
      <w:pPr>
        <w:ind w:firstLine="480"/>
        <w:jc w:val="left"/>
        <w:spacing w:line="360" w:lineRule="auto"/>
        <w:rPr>
          <w:rFonts w:ascii="宋体" w:hAnsi="宋体" w:eastAsia="宋体" w:cs="宋体"/>
          <w:sz w:val="24"/>
        </w:rPr>
      </w:pPr>
      <w:r>
        <w:rPr>
          <w:rFonts w:ascii="宋体" w:hAnsi="宋体" w:eastAsia="宋体" w:cs="宋体"/>
          <w:sz w:val="24"/>
          <w:lang w:val="zh-CN"/>
        </w:rPr>
        <w:t xml:space="preserve">2.2</w:t>
      </w:r>
      <w:r>
        <w:rPr>
          <w:rFonts w:hint="eastAsia" w:ascii="宋体" w:hAnsi="宋体" w:eastAsia="宋体" w:cs="宋体"/>
          <w:sz w:val="24"/>
          <w:lang w:val="zh-CN"/>
        </w:rPr>
        <w:t xml:space="preserve">投标人：经认定有资格响应招标，参加投标竞争的法人或其他组织和自然人。</w:t>
      </w:r>
      <w:r/>
    </w:p>
    <w:p>
      <w:pPr>
        <w:ind w:firstLine="480"/>
        <w:jc w:val="left"/>
        <w:spacing w:line="360" w:lineRule="auto"/>
        <w:rPr>
          <w:rFonts w:ascii="宋体" w:hAnsi="宋体" w:eastAsia="宋体" w:cs="宋体"/>
          <w:sz w:val="24"/>
        </w:rPr>
      </w:pPr>
      <w:r>
        <w:rPr>
          <w:rFonts w:ascii="宋体" w:hAnsi="宋体" w:eastAsia="宋体" w:cs="宋体"/>
          <w:sz w:val="24"/>
          <w:lang w:val="zh-CN"/>
        </w:rPr>
        <w:t xml:space="preserve">2.3</w:t>
      </w:r>
      <w:r>
        <w:rPr>
          <w:rFonts w:hint="eastAsia" w:ascii="宋体" w:hAnsi="宋体" w:eastAsia="宋体" w:cs="宋体"/>
          <w:sz w:val="24"/>
          <w:lang w:val="zh-CN"/>
        </w:rPr>
        <w:t xml:space="preserve">响应：投标人根据招标代理机构或招标代理机构发布的招标文件，编制投标文件并按规定投标的行为。</w:t>
      </w:r>
      <w:r/>
    </w:p>
    <w:p>
      <w:pPr>
        <w:ind w:firstLine="480"/>
        <w:jc w:val="left"/>
        <w:spacing w:line="360" w:lineRule="auto"/>
        <w:rPr>
          <w:rFonts w:ascii="宋体" w:hAnsi="宋体" w:eastAsia="宋体" w:cs="宋体"/>
          <w:sz w:val="24"/>
        </w:rPr>
      </w:pPr>
      <w:r>
        <w:rPr>
          <w:rFonts w:ascii="宋体" w:hAnsi="宋体" w:eastAsia="宋体" w:cs="宋体"/>
          <w:sz w:val="24"/>
          <w:lang w:val="zh-CN"/>
        </w:rPr>
        <w:t xml:space="preserve">2.4</w:t>
      </w:r>
      <w:r>
        <w:rPr>
          <w:rFonts w:hint="eastAsia" w:ascii="宋体" w:hAnsi="宋体" w:eastAsia="宋体" w:cs="宋体"/>
          <w:sz w:val="24"/>
          <w:lang w:val="zh-CN"/>
        </w:rPr>
        <w:t xml:space="preserve">合同：采供双方根据招标文件和中标的投标文件及中标通知书规定的内容签署的以书面形式所达成的协议，包括所有的附件、附录和构成协议的所有文件。</w:t>
      </w:r>
      <w:r/>
    </w:p>
    <w:p>
      <w:pPr>
        <w:ind w:firstLine="480"/>
        <w:jc w:val="left"/>
        <w:spacing w:line="360" w:lineRule="auto"/>
        <w:rPr>
          <w:rFonts w:ascii="宋体" w:hAnsi="宋体" w:eastAsia="宋体" w:cs="宋体"/>
          <w:sz w:val="24"/>
        </w:rPr>
      </w:pPr>
      <w:r>
        <w:rPr>
          <w:rFonts w:ascii="宋体" w:hAnsi="宋体" w:eastAsia="宋体" w:cs="宋体"/>
          <w:sz w:val="24"/>
          <w:lang w:val="zh-CN"/>
        </w:rPr>
        <w:t xml:space="preserve">2.5</w:t>
      </w:r>
      <w:r>
        <w:rPr>
          <w:rFonts w:hint="eastAsia" w:ascii="宋体" w:hAnsi="宋体" w:eastAsia="宋体" w:cs="宋体"/>
          <w:sz w:val="24"/>
          <w:lang w:val="zh-CN"/>
        </w:rPr>
        <w:t xml:space="preserve">甲方（采购</w:t>
      </w:r>
      <w:r>
        <w:rPr>
          <w:rFonts w:hint="eastAsia" w:ascii="宋体" w:hAnsi="宋体" w:eastAsia="宋体" w:cs="宋体"/>
          <w:sz w:val="24"/>
        </w:rPr>
        <w:t xml:space="preserve">人</w:t>
      </w:r>
      <w:r>
        <w:rPr>
          <w:rFonts w:hint="eastAsia" w:ascii="宋体" w:hAnsi="宋体" w:eastAsia="宋体" w:cs="宋体"/>
          <w:sz w:val="24"/>
          <w:lang w:val="zh-CN"/>
        </w:rPr>
        <w:t xml:space="preserve">）：合同中明确规定的实际购买货物和服务的法人或其他组织和自然人</w:t>
      </w:r>
      <w:r>
        <w:rPr>
          <w:rFonts w:ascii="宋体" w:hAnsi="宋体" w:eastAsia="宋体" w:cs="宋体"/>
          <w:sz w:val="24"/>
          <w:lang w:val="zh-CN"/>
        </w:rPr>
        <w:t xml:space="preserve">(</w:t>
      </w:r>
      <w:r>
        <w:rPr>
          <w:rFonts w:hint="eastAsia" w:ascii="宋体" w:hAnsi="宋体" w:eastAsia="宋体" w:cs="宋体"/>
          <w:sz w:val="24"/>
          <w:lang w:val="zh-CN"/>
        </w:rPr>
        <w:t xml:space="preserve">采购人</w:t>
      </w:r>
      <w:r>
        <w:rPr>
          <w:rFonts w:ascii="宋体" w:hAnsi="宋体" w:eastAsia="宋体" w:cs="宋体"/>
          <w:sz w:val="24"/>
          <w:lang w:val="zh-CN"/>
        </w:rPr>
        <w:t xml:space="preserve">)</w:t>
      </w:r>
      <w:r>
        <w:rPr>
          <w:rFonts w:hint="eastAsia" w:ascii="宋体" w:hAnsi="宋体" w:eastAsia="宋体" w:cs="宋体"/>
          <w:sz w:val="24"/>
          <w:lang w:val="zh-CN"/>
        </w:rPr>
        <w:t xml:space="preserve">。</w:t>
      </w:r>
      <w:r/>
    </w:p>
    <w:p>
      <w:pPr>
        <w:ind w:firstLine="480"/>
        <w:jc w:val="left"/>
        <w:spacing w:line="360" w:lineRule="auto"/>
        <w:rPr>
          <w:rFonts w:ascii="宋体" w:hAnsi="宋体" w:eastAsia="宋体" w:cs="宋体"/>
          <w:sz w:val="24"/>
          <w:lang w:val="zh-CN"/>
        </w:rPr>
      </w:pPr>
      <w:r>
        <w:rPr>
          <w:rFonts w:ascii="宋体" w:hAnsi="宋体" w:eastAsia="宋体" w:cs="宋体"/>
          <w:sz w:val="24"/>
          <w:lang w:val="zh-CN"/>
        </w:rPr>
        <w:t xml:space="preserve">2.6</w:t>
      </w:r>
      <w:r>
        <w:rPr>
          <w:rFonts w:hint="eastAsia" w:ascii="宋体" w:hAnsi="宋体" w:eastAsia="宋体" w:cs="宋体"/>
          <w:sz w:val="24"/>
          <w:lang w:val="zh-CN"/>
        </w:rPr>
        <w:t xml:space="preserve">乙方（</w:t>
      </w:r>
      <w:r>
        <w:rPr>
          <w:rFonts w:hint="eastAsia" w:ascii="宋体" w:hAnsi="宋体" w:eastAsia="宋体" w:cs="宋体"/>
          <w:sz w:val="24"/>
        </w:rPr>
        <w:t xml:space="preserve">中标人</w:t>
      </w:r>
      <w:r>
        <w:rPr>
          <w:rFonts w:hint="eastAsia" w:ascii="宋体" w:hAnsi="宋体" w:eastAsia="宋体" w:cs="宋体"/>
          <w:sz w:val="24"/>
          <w:lang w:val="zh-CN"/>
        </w:rPr>
        <w:t xml:space="preserve">）：合同中规定的向采购人提供货物和服务的法人或其他组织和自然人</w:t>
      </w:r>
      <w:r>
        <w:rPr>
          <w:rFonts w:ascii="宋体" w:hAnsi="宋体" w:eastAsia="宋体" w:cs="宋体"/>
          <w:sz w:val="24"/>
          <w:lang w:val="zh-CN"/>
        </w:rPr>
        <w:t xml:space="preserve">(</w:t>
      </w:r>
      <w:r>
        <w:rPr>
          <w:rFonts w:hint="eastAsia" w:ascii="宋体" w:hAnsi="宋体" w:eastAsia="宋体" w:cs="宋体"/>
          <w:sz w:val="24"/>
          <w:lang w:val="zh-CN"/>
        </w:rPr>
        <w:t xml:space="preserve">中标人</w:t>
      </w:r>
      <w:r>
        <w:rPr>
          <w:rFonts w:ascii="宋体" w:hAnsi="宋体" w:eastAsia="宋体" w:cs="宋体"/>
          <w:sz w:val="24"/>
          <w:lang w:val="zh-CN"/>
        </w:rPr>
        <w:t xml:space="preserve">)</w:t>
      </w:r>
      <w:r>
        <w:rPr>
          <w:rFonts w:hint="eastAsia" w:ascii="宋体" w:hAnsi="宋体" w:eastAsia="宋体" w:cs="宋体"/>
          <w:sz w:val="24"/>
          <w:lang w:val="zh-CN"/>
        </w:rPr>
        <w:t xml:space="preserve">。</w:t>
      </w:r>
      <w:r/>
    </w:p>
    <w:p>
      <w:pPr>
        <w:ind w:firstLine="480"/>
        <w:jc w:val="left"/>
        <w:spacing w:line="360" w:lineRule="auto"/>
        <w:rPr>
          <w:rFonts w:ascii="宋体" w:hAnsi="宋体" w:eastAsia="宋体" w:cs="宋体"/>
          <w:sz w:val="24"/>
          <w:lang w:val="zh-CN"/>
        </w:rPr>
      </w:pPr>
      <w:r>
        <w:rPr>
          <w:rFonts w:ascii="宋体" w:hAnsi="宋体" w:eastAsia="宋体" w:cs="宋体"/>
          <w:sz w:val="24"/>
          <w:lang w:val="zh-CN"/>
        </w:rPr>
        <w:t xml:space="preserve">2.7</w:t>
      </w:r>
      <w:r>
        <w:rPr>
          <w:rFonts w:hint="eastAsia" w:ascii="宋体" w:hAnsi="宋体" w:eastAsia="宋体" w:cs="宋体"/>
          <w:sz w:val="24"/>
          <w:lang w:val="zh-CN"/>
        </w:rPr>
        <w:t xml:space="preserve">货物：系指乙方按招标招标文件规定，应向甲方提供的一切设备、备品、备件、工具、手册及其它有关技术资料和材料。</w:t>
      </w:r>
      <w:r/>
    </w:p>
    <w:p>
      <w:pPr>
        <w:ind w:firstLine="480"/>
        <w:jc w:val="left"/>
        <w:spacing w:line="360" w:lineRule="auto"/>
        <w:rPr>
          <w:rFonts w:ascii="宋体" w:hAnsi="宋体" w:eastAsia="宋体" w:cs="宋体"/>
          <w:sz w:val="24"/>
          <w:lang w:val="zh-CN"/>
        </w:rPr>
      </w:pPr>
      <w:r>
        <w:rPr>
          <w:rFonts w:ascii="宋体" w:hAnsi="宋体" w:eastAsia="宋体" w:cs="宋体"/>
          <w:sz w:val="24"/>
          <w:lang w:val="zh-CN"/>
        </w:rPr>
        <w:t xml:space="preserve">2.8</w:t>
      </w:r>
      <w:r>
        <w:rPr>
          <w:rFonts w:hint="eastAsia" w:ascii="宋体" w:hAnsi="宋体" w:eastAsia="宋体" w:cs="宋体"/>
          <w:sz w:val="24"/>
          <w:lang w:val="zh-CN"/>
        </w:rPr>
        <w:t xml:space="preserve">服务：系指本次招标招标文件规定乙方应承担的与提供货物和服务有关的辅助服务，比如运输、保险、安装、调试、提供技术援助、培训、配合措施、维修响应及合同中规定乙方应承担的其它义务。</w:t>
      </w:r>
      <w:r/>
    </w:p>
    <w:p>
      <w:pPr>
        <w:ind w:firstLine="480"/>
        <w:jc w:val="left"/>
        <w:spacing w:line="360" w:lineRule="auto"/>
        <w:rPr>
          <w:rFonts w:ascii="宋体" w:hAnsi="宋体" w:eastAsia="宋体" w:cs="宋体"/>
          <w:sz w:val="24"/>
          <w:lang w:val="zh-CN"/>
        </w:rPr>
      </w:pPr>
      <w:r>
        <w:rPr>
          <w:rFonts w:ascii="宋体" w:hAnsi="宋体" w:eastAsia="宋体" w:cs="宋体"/>
          <w:sz w:val="24"/>
          <w:lang w:val="zh-CN"/>
        </w:rPr>
        <w:t xml:space="preserve">2.9</w:t>
      </w:r>
      <w:r>
        <w:rPr>
          <w:rFonts w:hint="eastAsia" w:ascii="宋体" w:hAnsi="宋体" w:eastAsia="宋体" w:cs="宋体"/>
          <w:sz w:val="24"/>
          <w:lang w:val="zh-CN"/>
        </w:rPr>
        <w:t xml:space="preserve">知识产权：指专利权、商标权、著作权等无形财产专有权的统称。</w:t>
      </w:r>
      <w:r/>
    </w:p>
    <w:p>
      <w:pPr>
        <w:ind w:firstLine="480"/>
        <w:jc w:val="left"/>
        <w:spacing w:line="360" w:lineRule="auto"/>
        <w:rPr>
          <w:rFonts w:ascii="宋体" w:hAnsi="宋体" w:eastAsia="宋体" w:cs="宋体"/>
          <w:sz w:val="24"/>
          <w:lang w:val="zh-CN"/>
        </w:rPr>
      </w:pPr>
      <w:r>
        <w:rPr>
          <w:rFonts w:ascii="宋体" w:hAnsi="宋体" w:eastAsia="宋体" w:cs="宋体"/>
          <w:sz w:val="24"/>
          <w:lang w:val="zh-CN"/>
        </w:rPr>
        <w:t xml:space="preserve">2.10</w:t>
      </w:r>
      <w:r>
        <w:rPr>
          <w:rFonts w:hint="eastAsia" w:ascii="宋体" w:hAnsi="宋体" w:eastAsia="宋体" w:cs="宋体"/>
          <w:sz w:val="24"/>
          <w:lang w:val="zh-CN"/>
        </w:rPr>
        <w:t xml:space="preserve">天：日历日。</w:t>
      </w:r>
      <w:r/>
    </w:p>
    <w:p>
      <w:pPr>
        <w:ind w:firstLine="480"/>
        <w:jc w:val="left"/>
        <w:spacing w:line="360" w:lineRule="auto"/>
        <w:rPr>
          <w:rFonts w:ascii="宋体" w:hAnsi="宋体" w:eastAsia="宋体" w:cs="宋体"/>
          <w:sz w:val="24"/>
          <w:lang w:val="zh-CN"/>
        </w:rPr>
      </w:pPr>
      <w:r>
        <w:rPr>
          <w:rFonts w:ascii="宋体" w:hAnsi="宋体" w:eastAsia="宋体" w:cs="宋体"/>
          <w:sz w:val="24"/>
          <w:lang w:val="zh-CN"/>
        </w:rPr>
        <w:t xml:space="preserve">2.11</w:t>
      </w:r>
      <w:r>
        <w:rPr>
          <w:rFonts w:hint="eastAsia" w:ascii="宋体" w:hAnsi="宋体" w:eastAsia="宋体" w:cs="宋体"/>
          <w:sz w:val="24"/>
          <w:lang w:val="zh-CN"/>
        </w:rPr>
        <w:t xml:space="preserve">交货地点：合同中明确约定的乙方提交的货物和服务最终到达地点。</w:t>
      </w:r>
      <w:r/>
    </w:p>
    <w:p>
      <w:pPr>
        <w:pStyle w:val="720"/>
        <w:ind w:firstLine="480"/>
        <w:spacing w:line="360" w:lineRule="auto"/>
        <w:rPr>
          <w:rFonts w:eastAsia="宋体"/>
          <w:szCs w:val="24"/>
        </w:rPr>
      </w:pPr>
      <w:r>
        <w:rPr>
          <w:rFonts w:eastAsia="宋体" w:cs="宋体"/>
          <w:szCs w:val="24"/>
          <w:lang w:val="zh-CN"/>
        </w:rPr>
        <w:t xml:space="preserve">2.12</w:t>
      </w:r>
      <w:r>
        <w:rPr>
          <w:rFonts w:hint="eastAsia" w:eastAsia="宋体" w:cs="宋体"/>
          <w:szCs w:val="24"/>
          <w:lang w:val="zh-CN"/>
        </w:rPr>
        <w:t xml:space="preserve">合同价款：根据合同规定，乙方在正确地履行合同义务后甲方应支付乙方的</w:t>
      </w:r>
      <w:r>
        <w:rPr>
          <w:rFonts w:hint="eastAsia" w:eastAsia="宋体"/>
          <w:szCs w:val="24"/>
        </w:rPr>
        <w:t xml:space="preserve">价款。</w:t>
      </w:r>
      <w:r/>
    </w:p>
    <w:p>
      <w:pPr>
        <w:pStyle w:val="720"/>
        <w:ind w:firstLine="480"/>
        <w:spacing w:line="360" w:lineRule="auto"/>
        <w:rPr>
          <w:rFonts w:eastAsia="宋体"/>
          <w:szCs w:val="24"/>
        </w:rPr>
      </w:pPr>
      <w:r>
        <w:rPr>
          <w:rFonts w:eastAsia="宋体"/>
          <w:szCs w:val="24"/>
        </w:rPr>
        <w:t xml:space="preserve">2.13</w:t>
      </w:r>
      <w:r>
        <w:rPr>
          <w:rFonts w:hint="eastAsia" w:eastAsia="宋体"/>
          <w:szCs w:val="24"/>
        </w:rPr>
        <w:t xml:space="preserve">产地：货物开采、生长、生产、最终制造、加工或提供服务的来源地。</w:t>
      </w:r>
      <w:r/>
    </w:p>
    <w:p>
      <w:pPr>
        <w:pStyle w:val="720"/>
        <w:ind w:firstLine="480"/>
        <w:spacing w:line="360" w:lineRule="auto"/>
        <w:rPr>
          <w:rFonts w:eastAsia="宋体"/>
          <w:szCs w:val="24"/>
        </w:rPr>
      </w:pPr>
      <w:r>
        <w:rPr>
          <w:rFonts w:eastAsia="宋体"/>
          <w:szCs w:val="24"/>
        </w:rPr>
        <w:t xml:space="preserve">2.14</w:t>
      </w:r>
      <w:r>
        <w:rPr>
          <w:rFonts w:hint="eastAsia" w:eastAsia="宋体"/>
          <w:szCs w:val="24"/>
        </w:rPr>
        <w:t xml:space="preserve">不可抗力：不能预见、不能避免并且不能克服的客观情况。</w:t>
      </w:r>
      <w:r/>
    </w:p>
    <w:p>
      <w:pPr>
        <w:pStyle w:val="720"/>
        <w:ind w:firstLine="480"/>
        <w:spacing w:line="360" w:lineRule="auto"/>
        <w:rPr>
          <w:rFonts w:eastAsia="宋体"/>
          <w:szCs w:val="24"/>
        </w:rPr>
      </w:pPr>
      <w:r>
        <w:rPr>
          <w:rFonts w:hint="eastAsia" w:eastAsia="宋体"/>
          <w:szCs w:val="24"/>
        </w:rPr>
        <w:t xml:space="preserve">2.15进口产品：通过中国海关报关验放进入中国境内且产自关境外的产品。</w:t>
      </w:r>
      <w:r/>
    </w:p>
    <w:p>
      <w:pPr>
        <w:pStyle w:val="720"/>
        <w:ind w:firstLine="480"/>
        <w:spacing w:line="360" w:lineRule="auto"/>
        <w:rPr>
          <w:rFonts w:eastAsia="宋体"/>
          <w:szCs w:val="24"/>
        </w:rPr>
      </w:pPr>
      <w:r>
        <w:rPr>
          <w:rFonts w:hint="eastAsia" w:eastAsia="宋体"/>
          <w:szCs w:val="24"/>
        </w:rPr>
        <w:t xml:space="preserve">2.16书面形式：指书面文字、合同书、信件和传真等可以有形地表现所载内容的形式。</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2.17实质响应：满足</w:t>
      </w:r>
      <w:r>
        <w:rPr>
          <w:rFonts w:ascii="宋体" w:hAnsi="宋体" w:eastAsia="宋体" w:cs="宋体"/>
          <w:sz w:val="24"/>
        </w:rPr>
        <w:t xml:space="preserve">有关</w:t>
      </w:r>
      <w:r>
        <w:rPr>
          <w:rFonts w:hint="eastAsia" w:ascii="宋体" w:hAnsi="宋体" w:eastAsia="宋体" w:cs="宋体"/>
          <w:sz w:val="24"/>
        </w:rPr>
        <w:t xml:space="preserve">本次采购</w:t>
      </w:r>
      <w:r>
        <w:rPr>
          <w:rFonts w:ascii="宋体" w:hAnsi="宋体" w:eastAsia="宋体" w:cs="宋体"/>
          <w:sz w:val="24"/>
        </w:rPr>
        <w:t xml:space="preserve">标的、数量、质量、价款或者报酬、履行期限、履行地点和方式、违约责任和解决争议方法等</w:t>
      </w:r>
      <w:r>
        <w:rPr>
          <w:rFonts w:hint="eastAsia" w:ascii="宋体" w:hAnsi="宋体" w:eastAsia="宋体" w:cs="宋体"/>
          <w:sz w:val="24"/>
        </w:rPr>
        <w:t xml:space="preserve">要求。</w:t>
      </w:r>
      <w:r/>
    </w:p>
    <w:p>
      <w:pPr>
        <w:pStyle w:val="720"/>
        <w:ind w:firstLine="482"/>
        <w:spacing w:line="360" w:lineRule="auto"/>
        <w:rPr>
          <w:rFonts w:eastAsia="宋体"/>
          <w:b/>
          <w:szCs w:val="24"/>
        </w:rPr>
      </w:pPr>
      <w:r>
        <w:rPr>
          <w:rFonts w:hint="eastAsia" w:eastAsia="宋体"/>
          <w:b/>
          <w:szCs w:val="24"/>
        </w:rPr>
        <w:t xml:space="preserve">3.供应商资格要求</w:t>
      </w:r>
      <w:r/>
    </w:p>
    <w:p>
      <w:pPr>
        <w:pStyle w:val="720"/>
        <w:ind w:firstLine="480"/>
        <w:spacing w:line="360" w:lineRule="auto"/>
        <w:rPr>
          <w:rFonts w:eastAsia="宋体"/>
          <w:szCs w:val="24"/>
        </w:rPr>
      </w:pPr>
      <w:r>
        <w:rPr>
          <w:rFonts w:hint="eastAsia" w:eastAsia="宋体"/>
          <w:szCs w:val="24"/>
        </w:rPr>
        <w:t xml:space="preserve">3.1详见第一章招标公告中“二、申请人的资格要求”。</w:t>
      </w:r>
      <w:r/>
    </w:p>
    <w:p>
      <w:pPr>
        <w:pStyle w:val="720"/>
        <w:ind w:firstLine="480"/>
        <w:spacing w:line="360" w:lineRule="auto"/>
        <w:rPr>
          <w:rFonts w:eastAsia="宋体"/>
          <w:szCs w:val="24"/>
        </w:rPr>
      </w:pPr>
      <w:r>
        <w:rPr>
          <w:rFonts w:hint="eastAsia" w:eastAsia="宋体"/>
          <w:szCs w:val="24"/>
        </w:rPr>
        <w:t xml:space="preserve">3.2投标人不得存在下列情形之一：</w:t>
      </w:r>
      <w:r/>
    </w:p>
    <w:p>
      <w:pPr>
        <w:pStyle w:val="720"/>
        <w:ind w:firstLine="480"/>
        <w:spacing w:line="360" w:lineRule="auto"/>
        <w:rPr>
          <w:rFonts w:eastAsia="宋体"/>
          <w:szCs w:val="24"/>
        </w:rPr>
      </w:pPr>
      <w:r>
        <w:rPr>
          <w:rFonts w:hint="eastAsia" w:eastAsia="宋体"/>
          <w:szCs w:val="24"/>
        </w:rPr>
        <w:t xml:space="preserve">3.2.1苏州市财政局《关于印发苏州市市级政府采购信用记录查询和使用工作试行办法的通知》（苏财购（2017）11号）文件规定应拒绝的失信信息。</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3.</w:t>
      </w:r>
      <w:r>
        <w:rPr>
          <w:rFonts w:ascii="宋体" w:hAnsi="宋体" w:eastAsia="宋体" w:cs="Times New Roman"/>
          <w:sz w:val="24"/>
        </w:rPr>
        <w:t xml:space="preserve">2.</w:t>
      </w:r>
      <w:r>
        <w:rPr>
          <w:rFonts w:hint="eastAsia" w:ascii="宋体" w:hAnsi="宋体" w:eastAsia="宋体" w:cs="Times New Roman"/>
          <w:sz w:val="24"/>
        </w:rPr>
        <w:t xml:space="preserve">2</w:t>
      </w:r>
      <w:r>
        <w:rPr>
          <w:rFonts w:ascii="宋体" w:hAnsi="宋体" w:eastAsia="宋体" w:cs="Times New Roman"/>
          <w:sz w:val="24"/>
        </w:rPr>
        <w:t xml:space="preserve">为采购项目提供整体设计、规范编制或者项目管理、监理、监测等服务的</w:t>
      </w:r>
      <w:r>
        <w:rPr>
          <w:rFonts w:hint="eastAsia" w:ascii="宋体" w:hAnsi="宋体" w:eastAsia="宋体" w:cs="Times New Roman"/>
          <w:sz w:val="24"/>
        </w:rPr>
        <w:t xml:space="preserve">投标人</w:t>
      </w:r>
      <w:r>
        <w:rPr>
          <w:rFonts w:ascii="宋体" w:hAnsi="宋体" w:eastAsia="宋体" w:cs="Times New Roman"/>
          <w:sz w:val="24"/>
        </w:rPr>
        <w:t xml:space="preserve">，不得再参加该采购项目的其他采购活动。</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3.</w:t>
      </w:r>
      <w:r>
        <w:rPr>
          <w:rFonts w:ascii="宋体" w:hAnsi="宋体" w:eastAsia="宋体" w:cs="Times New Roman"/>
          <w:sz w:val="24"/>
        </w:rPr>
        <w:t xml:space="preserve">2.</w:t>
      </w:r>
      <w:r>
        <w:rPr>
          <w:rFonts w:hint="eastAsia" w:ascii="宋体" w:hAnsi="宋体" w:eastAsia="宋体" w:cs="Times New Roman"/>
          <w:sz w:val="24"/>
        </w:rPr>
        <w:t xml:space="preserve">3</w:t>
      </w:r>
      <w:r>
        <w:rPr>
          <w:rFonts w:ascii="宋体" w:hAnsi="宋体" w:eastAsia="宋体" w:cs="Times New Roman"/>
          <w:sz w:val="24"/>
        </w:rPr>
        <w:t xml:space="preserve">单位负责人为同一人或者存在直接控股、管理关系的不同</w:t>
      </w:r>
      <w:r>
        <w:rPr>
          <w:rFonts w:hint="eastAsia" w:ascii="宋体" w:hAnsi="宋体" w:eastAsia="宋体" w:cs="Times New Roman"/>
          <w:sz w:val="24"/>
        </w:rPr>
        <w:t xml:space="preserve">投标人</w:t>
      </w:r>
      <w:r>
        <w:rPr>
          <w:rFonts w:ascii="宋体" w:hAnsi="宋体" w:eastAsia="宋体" w:cs="Times New Roman"/>
          <w:sz w:val="24"/>
        </w:rPr>
        <w:t xml:space="preserve">，不得参加同一合同项下的政府采购活动。</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3.3</w:t>
      </w:r>
      <w:r>
        <w:rPr>
          <w:rFonts w:ascii="宋体" w:hAnsi="宋体" w:eastAsia="宋体" w:cs="Times New Roman"/>
          <w:sz w:val="24"/>
        </w:rPr>
        <w:t xml:space="preserve">联合体投标：第一章</w:t>
      </w:r>
      <w:r>
        <w:rPr>
          <w:rFonts w:hint="eastAsia" w:ascii="宋体" w:hAnsi="宋体" w:eastAsia="宋体" w:cs="Times New Roman"/>
          <w:sz w:val="24"/>
        </w:rPr>
        <w:t xml:space="preserve">招标</w:t>
      </w:r>
      <w:r>
        <w:rPr>
          <w:rFonts w:ascii="宋体" w:hAnsi="宋体" w:eastAsia="宋体" w:cs="Times New Roman"/>
          <w:sz w:val="24"/>
        </w:rPr>
        <w:t xml:space="preserve">公告规定接受联合体投标的，联合体除应符合上述资格要求外，还应遵守以下规定：</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3.3.1</w:t>
      </w:r>
      <w:r>
        <w:rPr>
          <w:rFonts w:ascii="宋体" w:hAnsi="宋体" w:eastAsia="宋体" w:cs="Times New Roman"/>
          <w:sz w:val="24"/>
        </w:rPr>
        <w:t xml:space="preserve">联合体各方应当向采购人提交联合体协议书，载明联合体各方承担的工作和义务，否则投标无效。</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3.3.</w:t>
      </w:r>
      <w:r>
        <w:rPr>
          <w:rFonts w:ascii="宋体" w:hAnsi="宋体" w:eastAsia="宋体" w:cs="Times New Roman"/>
          <w:sz w:val="24"/>
        </w:rPr>
        <w:t xml:space="preserve">2联合体中有同类资质的</w:t>
      </w:r>
      <w:r>
        <w:rPr>
          <w:rFonts w:hint="eastAsia" w:ascii="宋体" w:hAnsi="宋体" w:eastAsia="宋体" w:cs="Times New Roman"/>
          <w:sz w:val="24"/>
        </w:rPr>
        <w:t xml:space="preserve">投标人</w:t>
      </w:r>
      <w:r>
        <w:rPr>
          <w:rFonts w:ascii="宋体" w:hAnsi="宋体" w:eastAsia="宋体" w:cs="Times New Roman"/>
          <w:sz w:val="24"/>
        </w:rPr>
        <w:t xml:space="preserve">按照联合体分工承担相同工作的，应当按照资质等级较低的</w:t>
      </w:r>
      <w:r>
        <w:rPr>
          <w:rFonts w:hint="eastAsia" w:ascii="宋体" w:hAnsi="宋体" w:eastAsia="宋体" w:cs="Times New Roman"/>
          <w:sz w:val="24"/>
        </w:rPr>
        <w:t xml:space="preserve">投标人</w:t>
      </w:r>
      <w:r>
        <w:rPr>
          <w:rFonts w:ascii="宋体" w:hAnsi="宋体" w:eastAsia="宋体" w:cs="Times New Roman"/>
          <w:sz w:val="24"/>
        </w:rPr>
        <w:t xml:space="preserve">确定资质等级。</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3.3.</w:t>
      </w:r>
      <w:r>
        <w:rPr>
          <w:rFonts w:ascii="宋体" w:hAnsi="宋体" w:eastAsia="宋体" w:cs="Times New Roman"/>
          <w:sz w:val="24"/>
        </w:rPr>
        <w:t xml:space="preserve">3联合体各方不得再单独参加或者与其他</w:t>
      </w:r>
      <w:r>
        <w:rPr>
          <w:rFonts w:hint="eastAsia" w:ascii="宋体" w:hAnsi="宋体" w:eastAsia="宋体" w:cs="Times New Roman"/>
          <w:sz w:val="24"/>
        </w:rPr>
        <w:t xml:space="preserve">投标人</w:t>
      </w:r>
      <w:r>
        <w:rPr>
          <w:rFonts w:ascii="宋体" w:hAnsi="宋体" w:eastAsia="宋体" w:cs="Times New Roman"/>
          <w:sz w:val="24"/>
        </w:rPr>
        <w:t xml:space="preserve">另外组成联合体参加同一合同项下的政府采购活动，否则各相关投标均无效。</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3.3.</w:t>
      </w:r>
      <w:r>
        <w:rPr>
          <w:rFonts w:ascii="宋体" w:hAnsi="宋体" w:eastAsia="宋体" w:cs="Times New Roman"/>
          <w:sz w:val="24"/>
        </w:rPr>
        <w:t xml:space="preserve">4联合体各方应当共同与采购人签订采购合同，就采购合同约定的事项对采购人承担连带责任。</w:t>
      </w:r>
      <w:r/>
    </w:p>
    <w:p>
      <w:pPr>
        <w:pStyle w:val="720"/>
        <w:ind w:firstLine="482"/>
        <w:spacing w:line="360" w:lineRule="auto"/>
        <w:rPr>
          <w:rFonts w:eastAsia="宋体"/>
          <w:b/>
          <w:szCs w:val="24"/>
        </w:rPr>
      </w:pPr>
      <w:r>
        <w:rPr>
          <w:rFonts w:hint="eastAsia" w:eastAsia="宋体"/>
          <w:b/>
          <w:szCs w:val="24"/>
        </w:rPr>
        <w:t xml:space="preserve">4.</w:t>
      </w:r>
      <w:r>
        <w:rPr>
          <w:rFonts w:ascii="Times New Roman" w:hAnsi="Times New Roman" w:eastAsia="Arial"/>
          <w:b/>
          <w:szCs w:val="21"/>
        </w:rPr>
        <w:t xml:space="preserve">分包</w:t>
      </w:r>
      <w:r/>
    </w:p>
    <w:p>
      <w:pPr>
        <w:ind w:firstLine="482"/>
        <w:jc w:val="left"/>
        <w:spacing w:line="360" w:lineRule="auto"/>
        <w:rPr>
          <w:rFonts w:ascii="宋体" w:hAnsi="宋体" w:eastAsia="宋体" w:cs="宋体"/>
          <w:sz w:val="24"/>
        </w:rPr>
      </w:pPr>
      <w:r>
        <w:rPr>
          <w:rFonts w:hint="eastAsia" w:ascii="宋体" w:hAnsi="宋体" w:eastAsia="宋体" w:cs="宋体"/>
          <w:sz w:val="24"/>
        </w:rPr>
        <w:t xml:space="preserve">本项目  ☑不允许分包</w:t>
      </w:r>
      <w:r/>
    </w:p>
    <w:p>
      <w:pPr>
        <w:ind w:firstLine="482"/>
        <w:jc w:val="left"/>
        <w:spacing w:line="360" w:lineRule="auto"/>
        <w:rPr>
          <w:rFonts w:ascii="宋体" w:hAnsi="宋体" w:eastAsia="宋体" w:cs="宋体"/>
          <w:sz w:val="24"/>
        </w:rPr>
      </w:pPr>
      <w:r>
        <w:rPr>
          <w:rFonts w:hint="eastAsia" w:ascii="宋体" w:hAnsi="宋体" w:eastAsia="宋体" w:cs="宋体"/>
          <w:sz w:val="24"/>
        </w:rPr>
        <w:t xml:space="preserve">        □允许分包，分包要求：</w:t>
      </w:r>
      <w:r/>
    </w:p>
    <w:p>
      <w:pPr>
        <w:ind w:firstLine="482"/>
        <w:jc w:val="left"/>
        <w:spacing w:line="360" w:lineRule="auto"/>
        <w:rPr>
          <w:rFonts w:ascii="宋体" w:hAnsi="宋体" w:eastAsia="宋体" w:cs="宋体"/>
          <w:b/>
          <w:bCs/>
          <w:sz w:val="24"/>
        </w:rPr>
      </w:pPr>
      <w:r>
        <w:rPr>
          <w:rFonts w:ascii="宋体" w:hAnsi="宋体" w:eastAsia="宋体" w:cs="宋体"/>
          <w:b/>
          <w:bCs/>
          <w:sz w:val="24"/>
        </w:rPr>
        <w:t xml:space="preserve">5</w:t>
      </w:r>
      <w:r>
        <w:rPr>
          <w:rFonts w:ascii="宋体" w:hAnsi="宋体" w:eastAsia="宋体" w:cs="宋体"/>
          <w:b/>
          <w:bCs/>
          <w:sz w:val="24"/>
          <w:lang w:val="zh-CN"/>
        </w:rPr>
        <w:t xml:space="preserve">.</w:t>
      </w:r>
      <w:r>
        <w:rPr>
          <w:rFonts w:hint="eastAsia" w:ascii="宋体" w:hAnsi="宋体" w:eastAsia="宋体" w:cs="宋体"/>
          <w:b/>
          <w:bCs/>
          <w:sz w:val="24"/>
          <w:lang w:val="zh-CN"/>
        </w:rPr>
        <w:t xml:space="preserve">投标人代表</w:t>
      </w:r>
      <w:r/>
    </w:p>
    <w:p>
      <w:pPr>
        <w:ind w:firstLine="480"/>
        <w:jc w:val="left"/>
        <w:spacing w:line="360" w:lineRule="auto"/>
        <w:rPr>
          <w:rFonts w:ascii="宋体" w:hAnsi="宋体" w:eastAsia="宋体" w:cs="宋体"/>
          <w:sz w:val="24"/>
          <w:lang w:val="zh-CN"/>
        </w:rPr>
      </w:pPr>
      <w:r>
        <w:rPr>
          <w:rFonts w:ascii="宋体" w:hAnsi="宋体" w:eastAsia="宋体" w:cs="宋体"/>
          <w:sz w:val="24"/>
        </w:rPr>
        <w:t xml:space="preserve">5</w:t>
      </w:r>
      <w:r>
        <w:rPr>
          <w:rFonts w:ascii="宋体" w:hAnsi="宋体" w:eastAsia="宋体" w:cs="宋体"/>
          <w:sz w:val="24"/>
          <w:lang w:val="zh-CN"/>
        </w:rPr>
        <w:t xml:space="preserve">.1</w:t>
      </w:r>
      <w:r>
        <w:rPr>
          <w:rFonts w:hint="eastAsia" w:ascii="宋体" w:hAnsi="宋体" w:eastAsia="宋体" w:cs="宋体"/>
          <w:sz w:val="24"/>
          <w:lang w:val="zh-CN"/>
        </w:rPr>
        <w:t xml:space="preserve">指全权代表投标人参加投标活动并签署投标文件的人，如果投标人代表不是法定代表人，须持有《法定代表人授权委托书》（格式见第三章）。</w:t>
      </w:r>
      <w:r/>
    </w:p>
    <w:p>
      <w:pPr>
        <w:ind w:firstLine="482"/>
        <w:jc w:val="left"/>
        <w:spacing w:line="360" w:lineRule="auto"/>
        <w:rPr>
          <w:rFonts w:ascii="宋体" w:hAnsi="宋体" w:eastAsia="宋体" w:cs="宋体"/>
          <w:b/>
          <w:bCs/>
          <w:sz w:val="24"/>
          <w:lang w:val="zh-CN"/>
        </w:rPr>
      </w:pPr>
      <w:r>
        <w:rPr>
          <w:rFonts w:ascii="宋体" w:hAnsi="宋体" w:eastAsia="宋体" w:cs="宋体"/>
          <w:b/>
          <w:bCs/>
          <w:sz w:val="24"/>
        </w:rPr>
        <w:t xml:space="preserve">6</w:t>
      </w:r>
      <w:r>
        <w:rPr>
          <w:rFonts w:ascii="宋体" w:hAnsi="宋体" w:eastAsia="宋体" w:cs="宋体"/>
          <w:b/>
          <w:bCs/>
          <w:sz w:val="24"/>
          <w:lang w:val="zh-CN"/>
        </w:rPr>
        <w:t xml:space="preserve">.</w:t>
      </w:r>
      <w:r>
        <w:rPr>
          <w:rFonts w:hint="eastAsia" w:ascii="宋体" w:hAnsi="宋体" w:eastAsia="宋体" w:cs="宋体"/>
          <w:b/>
          <w:bCs/>
          <w:sz w:val="24"/>
          <w:lang w:val="zh-CN"/>
        </w:rPr>
        <w:t xml:space="preserve">投标费用</w:t>
      </w:r>
      <w:r/>
    </w:p>
    <w:p>
      <w:pPr>
        <w:ind w:firstLine="480"/>
        <w:jc w:val="left"/>
        <w:spacing w:line="360" w:lineRule="auto"/>
        <w:rPr>
          <w:rFonts w:ascii="宋体" w:hAnsi="宋体" w:eastAsia="宋体" w:cs="宋体"/>
          <w:sz w:val="24"/>
        </w:rPr>
      </w:pPr>
      <w:r>
        <w:rPr>
          <w:rFonts w:ascii="宋体" w:hAnsi="宋体" w:eastAsia="宋体" w:cs="宋体"/>
          <w:sz w:val="24"/>
        </w:rPr>
        <w:t xml:space="preserve">6</w:t>
      </w:r>
      <w:r>
        <w:rPr>
          <w:rFonts w:ascii="宋体" w:hAnsi="宋体" w:eastAsia="宋体" w:cs="宋体"/>
          <w:sz w:val="24"/>
          <w:lang w:val="zh-CN"/>
        </w:rPr>
        <w:t xml:space="preserve">.1</w:t>
      </w:r>
      <w:r>
        <w:rPr>
          <w:rFonts w:hint="eastAsia" w:ascii="宋体" w:hAnsi="宋体" w:eastAsia="宋体" w:cs="宋体"/>
          <w:sz w:val="24"/>
          <w:lang w:val="zh-CN"/>
        </w:rPr>
        <w:t xml:space="preserve">无论投标过程中的做法和结果如何，投标人自行承担所有与参加投标有关的全部费用。</w:t>
      </w:r>
      <w:r/>
    </w:p>
    <w:p>
      <w:pPr>
        <w:ind w:firstLine="482"/>
        <w:spacing w:line="360" w:lineRule="auto"/>
        <w:rPr>
          <w:rFonts w:ascii="宋体" w:hAnsi="宋体" w:eastAsia="宋体" w:cs="Times New Roman"/>
          <w:b/>
          <w:bCs/>
          <w:sz w:val="24"/>
        </w:rPr>
      </w:pPr>
      <w:r>
        <w:rPr>
          <w:rFonts w:hint="eastAsia" w:ascii="宋体" w:hAnsi="宋体" w:eastAsia="宋体" w:cs="Times New Roman"/>
          <w:b/>
          <w:bCs/>
          <w:sz w:val="24"/>
        </w:rPr>
        <w:t xml:space="preserve">7.现场踏勘</w:t>
      </w:r>
      <w:r/>
    </w:p>
    <w:p>
      <w:pPr>
        <w:ind w:firstLine="480"/>
        <w:spacing w:line="360" w:lineRule="auto"/>
        <w:rPr>
          <w:rFonts w:ascii="宋体" w:hAnsi="宋体" w:eastAsia="宋体" w:cs="宋体"/>
          <w:sz w:val="24"/>
        </w:rPr>
      </w:pPr>
      <w:r>
        <w:rPr>
          <w:rFonts w:hint="eastAsia" w:ascii="宋体" w:hAnsi="宋体" w:eastAsia="宋体" w:cs="宋体"/>
          <w:sz w:val="24"/>
        </w:rPr>
        <w:t xml:space="preserve">7.1本项目按以下第</w:t>
      </w:r>
      <w:r>
        <w:rPr>
          <w:rFonts w:hint="eastAsia" w:ascii="宋体" w:hAnsi="宋体" w:eastAsia="宋体" w:cs="宋体"/>
          <w:sz w:val="24"/>
          <w:u w:val="single"/>
        </w:rPr>
        <w:t xml:space="preserve">  ①  </w:t>
      </w:r>
      <w:r>
        <w:rPr>
          <w:rFonts w:hint="eastAsia" w:ascii="宋体" w:hAnsi="宋体" w:eastAsia="宋体" w:cs="宋体"/>
          <w:sz w:val="24"/>
        </w:rPr>
        <w:t xml:space="preserve">种方式组织集中现场考察：</w:t>
      </w:r>
      <w:r/>
    </w:p>
    <w:p>
      <w:pPr>
        <w:ind w:firstLine="480"/>
        <w:spacing w:line="360" w:lineRule="auto"/>
        <w:rPr>
          <w:rFonts w:ascii="宋体" w:hAnsi="宋体" w:eastAsia="宋体" w:cs="宋体"/>
          <w:sz w:val="24"/>
        </w:rPr>
      </w:pPr>
      <w:r>
        <w:rPr>
          <w:rFonts w:hint="eastAsia" w:ascii="宋体" w:hAnsi="宋体" w:eastAsia="宋体" w:cs="宋体"/>
          <w:sz w:val="24"/>
        </w:rPr>
        <w:t xml:space="preserve">①采购人不组织集中现场考察；</w:t>
      </w:r>
      <w:r/>
    </w:p>
    <w:p>
      <w:pPr>
        <w:ind w:firstLine="480"/>
        <w:spacing w:line="360" w:lineRule="auto"/>
        <w:rPr>
          <w:rFonts w:ascii="宋体" w:hAnsi="宋体" w:eastAsia="宋体" w:cs="宋体"/>
          <w:sz w:val="24"/>
        </w:rPr>
      </w:pPr>
      <w:r>
        <w:rPr>
          <w:rFonts w:hint="eastAsia" w:ascii="宋体" w:hAnsi="宋体" w:eastAsia="宋体" w:cs="宋体"/>
          <w:sz w:val="24"/>
        </w:rPr>
        <w:t xml:space="preserve">②采购人组织集中现场考察，请供应商持在”苏采云”系统中下载本项目招标文件的</w:t>
      </w:r>
      <w:r>
        <w:rPr>
          <w:rFonts w:hint="eastAsia" w:ascii="宋体" w:hAnsi="宋体" w:eastAsia="宋体" w:cs="宋体"/>
          <w:b/>
          <w:sz w:val="24"/>
        </w:rPr>
        <w:t xml:space="preserve">《投标供应商确认函》</w:t>
      </w:r>
      <w:r>
        <w:rPr>
          <w:rFonts w:hint="eastAsia" w:ascii="宋体" w:hAnsi="宋体" w:eastAsia="宋体" w:cs="宋体"/>
          <w:sz w:val="24"/>
        </w:rPr>
        <w:t xml:space="preserve">，按以下时间地点参加集中现场考察：</w:t>
      </w:r>
      <w:r/>
    </w:p>
    <w:p>
      <w:pPr>
        <w:ind w:firstLine="480"/>
        <w:spacing w:line="360" w:lineRule="auto"/>
        <w:rPr>
          <w:rFonts w:ascii="宋体" w:hAnsi="宋体" w:eastAsia="宋体" w:cs="宋体"/>
          <w:sz w:val="24"/>
        </w:rPr>
      </w:pPr>
      <w:r>
        <w:rPr>
          <w:rFonts w:hint="eastAsia" w:ascii="宋体" w:hAnsi="宋体" w:eastAsia="宋体" w:cs="宋体"/>
          <w:sz w:val="24"/>
        </w:rPr>
        <w:t xml:space="preserve">集合时间：</w:t>
      </w:r>
      <w:r>
        <w:rPr>
          <w:rFonts w:hint="eastAsia" w:ascii="宋体" w:hAnsi="宋体" w:eastAsia="宋体" w:cs="宋体"/>
          <w:sz w:val="24"/>
          <w:u w:val="single"/>
        </w:rPr>
        <w:t xml:space="preserve">   /年/月/日/时/分（北京时间）</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集合地点：</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联系人：</w:t>
      </w:r>
      <w:r>
        <w:rPr>
          <w:rFonts w:hint="eastAsia" w:ascii="宋体" w:hAnsi="宋体" w:eastAsia="宋体" w:cs="宋体"/>
          <w:sz w:val="24"/>
          <w:u w:val="single"/>
        </w:rPr>
        <w:t xml:space="preserve">    /     </w:t>
      </w:r>
      <w:r>
        <w:rPr>
          <w:rFonts w:hint="eastAsia" w:ascii="宋体" w:hAnsi="宋体" w:eastAsia="宋体" w:cs="宋体"/>
          <w:sz w:val="24"/>
        </w:rPr>
        <w:t xml:space="preserve">；联系电话：</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请供应商安排好行程，不得迟到。未提供《投标供应商确认函》或迟到者，恕不接待。</w:t>
      </w:r>
      <w:r/>
    </w:p>
    <w:p>
      <w:pPr>
        <w:ind w:firstLine="482"/>
        <w:jc w:val="left"/>
        <w:spacing w:line="360" w:lineRule="auto"/>
        <w:tabs>
          <w:tab w:val="left" w:pos="630" w:leader="none"/>
        </w:tabs>
        <w:rPr>
          <w:rFonts w:ascii="宋体" w:hAnsi="宋体" w:eastAsia="宋体" w:cs="宋体"/>
          <w:sz w:val="24"/>
        </w:rPr>
      </w:pPr>
      <w:r>
        <w:rPr>
          <w:rFonts w:hint="eastAsia" w:ascii="宋体" w:hAnsi="宋体" w:eastAsia="宋体" w:cs="宋体"/>
          <w:sz w:val="24"/>
        </w:rPr>
        <w:t xml:space="preserve">（1）根据自身投标需要，供应商可对项目相关情况进行考察，以获取编制投标文件和签署合同所需的信息。考察现场所发生的费用由供应商自己承担。</w:t>
      </w:r>
      <w:r/>
    </w:p>
    <w:p>
      <w:pPr>
        <w:ind w:firstLine="482"/>
        <w:jc w:val="left"/>
        <w:spacing w:line="360" w:lineRule="auto"/>
        <w:tabs>
          <w:tab w:val="left" w:pos="630" w:leader="none"/>
        </w:tabs>
        <w:rPr>
          <w:rFonts w:ascii="宋体" w:hAnsi="宋体" w:eastAsia="宋体" w:cs="宋体"/>
          <w:sz w:val="24"/>
        </w:rPr>
      </w:pPr>
      <w:r>
        <w:rPr>
          <w:rFonts w:hint="eastAsia" w:ascii="宋体" w:hAnsi="宋体" w:eastAsia="宋体" w:cs="宋体"/>
          <w:sz w:val="24"/>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2"/>
        <w:jc w:val="left"/>
        <w:spacing w:line="360" w:lineRule="auto"/>
        <w:tabs>
          <w:tab w:val="left" w:pos="630" w:leader="none"/>
        </w:tabs>
        <w:rPr>
          <w:rFonts w:ascii="宋体" w:hAnsi="宋体" w:eastAsia="宋体" w:cs="宋体"/>
          <w:sz w:val="24"/>
        </w:rPr>
      </w:pPr>
      <w:r>
        <w:rPr>
          <w:rFonts w:hint="eastAsia" w:ascii="宋体" w:hAnsi="宋体" w:eastAsia="宋体" w:cs="宋体"/>
          <w:sz w:val="24"/>
        </w:rPr>
        <w:t xml:space="preserve">（3）经采购人允许，供应商可为考察目的进入采购人的项目现场，但供应商不得因此使采购人承担有关的责任和蒙受损失。供应商应承担考察现场的责任和风险。</w:t>
      </w:r>
      <w:r/>
    </w:p>
    <w:p>
      <w:pPr>
        <w:ind w:firstLine="482"/>
        <w:jc w:val="left"/>
        <w:spacing w:line="360" w:lineRule="auto"/>
        <w:tabs>
          <w:tab w:val="left" w:pos="630" w:leader="none"/>
        </w:tabs>
        <w:rPr>
          <w:rFonts w:ascii="宋体" w:hAnsi="宋体" w:eastAsia="宋体" w:cs="宋体"/>
          <w:sz w:val="24"/>
        </w:rPr>
      </w:pPr>
      <w:r>
        <w:rPr>
          <w:rFonts w:hint="eastAsia" w:ascii="宋体" w:hAnsi="宋体" w:eastAsia="宋体" w:cs="宋体"/>
          <w:sz w:val="24"/>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ind w:firstLine="482"/>
        <w:jc w:val="left"/>
        <w:spacing w:line="360" w:lineRule="auto"/>
        <w:tabs>
          <w:tab w:val="left" w:pos="630" w:leader="none"/>
        </w:tabs>
        <w:rPr>
          <w:rFonts w:ascii="宋体" w:hAnsi="宋体" w:eastAsia="宋体" w:cs="宋体"/>
          <w:sz w:val="24"/>
        </w:rPr>
      </w:pPr>
      <w:r>
        <w:rPr>
          <w:rFonts w:hint="eastAsia" w:ascii="宋体" w:hAnsi="宋体" w:eastAsia="宋体" w:cs="宋体"/>
          <w:sz w:val="24"/>
        </w:rPr>
        <w:t xml:space="preserve">（5）由于未进行现场考察造成的任何问题由供应商自行承担。</w:t>
      </w:r>
      <w:r/>
    </w:p>
    <w:p>
      <w:pPr>
        <w:ind w:firstLine="482"/>
        <w:jc w:val="left"/>
        <w:spacing w:line="360" w:lineRule="auto"/>
        <w:tabs>
          <w:tab w:val="left" w:pos="630" w:leader="none"/>
        </w:tabs>
        <w:rPr>
          <w:rFonts w:ascii="宋体" w:hAnsi="宋体" w:eastAsia="宋体" w:cs="宋体"/>
          <w:b/>
          <w:bCs/>
          <w:sz w:val="24"/>
          <w:lang w:val="zh-CN"/>
        </w:rPr>
      </w:pPr>
      <w:r>
        <w:rPr>
          <w:rFonts w:ascii="宋体" w:hAnsi="宋体" w:eastAsia="宋体" w:cs="宋体"/>
          <w:b/>
          <w:bCs/>
          <w:sz w:val="24"/>
        </w:rPr>
        <w:t xml:space="preserve">8</w:t>
      </w:r>
      <w:r>
        <w:rPr>
          <w:rFonts w:hint="eastAsia" w:ascii="宋体" w:hAnsi="宋体" w:eastAsia="宋体" w:cs="宋体"/>
          <w:b/>
          <w:bCs/>
          <w:sz w:val="24"/>
          <w:lang w:val="zh-CN"/>
        </w:rPr>
        <w:t xml:space="preserve">.招标文件的询问</w:t>
      </w:r>
      <w:r/>
    </w:p>
    <w:p>
      <w:pPr>
        <w:ind w:firstLine="480"/>
        <w:jc w:val="left"/>
        <w:spacing w:line="360" w:lineRule="auto"/>
        <w:rPr>
          <w:rFonts w:ascii="宋体" w:hAnsi="宋体" w:eastAsia="宋体" w:cs="宋体"/>
          <w:sz w:val="24"/>
        </w:rPr>
      </w:pPr>
      <w:r>
        <w:rPr>
          <w:rFonts w:hint="eastAsia" w:ascii="Arial" w:hAnsi="Arial" w:eastAsia="Arial" w:cs="宋体"/>
          <w:sz w:val="24"/>
          <w:szCs w:val="21"/>
        </w:rPr>
        <w:t xml:space="preserve">投标人在收到招标文件后，若有问题需要询问，应于下载招标文件后，可通过公告中的联系方式及时提出，采购人或采购代理机构将予以解答，但答复内容不得涉及商业秘密。</w:t>
      </w:r>
      <w:r/>
    </w:p>
    <w:p>
      <w:pPr>
        <w:ind w:firstLine="482"/>
        <w:jc w:val="left"/>
        <w:spacing w:line="360" w:lineRule="auto"/>
        <w:rPr>
          <w:rFonts w:ascii="宋体" w:hAnsi="宋体" w:eastAsia="宋体" w:cs="宋体"/>
          <w:b/>
          <w:bCs/>
          <w:sz w:val="24"/>
        </w:rPr>
      </w:pPr>
      <w:r>
        <w:rPr>
          <w:rFonts w:hint="eastAsia" w:ascii="宋体" w:hAnsi="宋体" w:eastAsia="宋体" w:cs="宋体"/>
          <w:b/>
          <w:bCs/>
          <w:sz w:val="24"/>
        </w:rPr>
        <w:t xml:space="preserve">9</w:t>
      </w:r>
      <w:r>
        <w:rPr>
          <w:rFonts w:ascii="宋体" w:hAnsi="宋体" w:eastAsia="宋体" w:cs="宋体"/>
          <w:b/>
          <w:bCs/>
          <w:sz w:val="24"/>
        </w:rPr>
        <w:t xml:space="preserve">.</w:t>
      </w:r>
      <w:r>
        <w:rPr>
          <w:rFonts w:hint="eastAsia" w:ascii="宋体" w:hAnsi="宋体" w:eastAsia="宋体" w:cs="宋体"/>
          <w:b/>
          <w:bCs/>
          <w:sz w:val="24"/>
        </w:rPr>
        <w:t xml:space="preserve">质疑</w:t>
      </w:r>
      <w:r/>
    </w:p>
    <w:p>
      <w:pPr>
        <w:ind w:firstLine="480"/>
        <w:jc w:val="left"/>
        <w:spacing w:line="360" w:lineRule="auto"/>
        <w:rPr>
          <w:rFonts w:ascii="宋体" w:hAnsi="宋体" w:eastAsia="宋体" w:cs="宋体"/>
          <w:sz w:val="24"/>
        </w:rPr>
      </w:pPr>
      <w:r>
        <w:rPr>
          <w:rFonts w:ascii="宋体" w:hAnsi="宋体" w:eastAsia="宋体" w:cs="宋体"/>
          <w:sz w:val="24"/>
        </w:rPr>
        <w:t xml:space="preserve">9.1</w:t>
      </w:r>
      <w:r>
        <w:rPr>
          <w:rFonts w:hint="eastAsia" w:ascii="宋体" w:hAnsi="宋体" w:eastAsia="宋体" w:cs="宋体"/>
          <w:sz w:val="24"/>
        </w:rPr>
        <w:t xml:space="preserve">投标人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ind w:firstLine="480"/>
        <w:jc w:val="left"/>
        <w:spacing w:line="360" w:lineRule="auto"/>
        <w:rPr>
          <w:rFonts w:ascii="宋体" w:hAnsi="宋体" w:eastAsia="宋体" w:cs="宋体"/>
          <w:sz w:val="24"/>
        </w:rPr>
      </w:pPr>
      <w:r>
        <w:rPr>
          <w:rFonts w:ascii="宋体" w:hAnsi="宋体" w:eastAsia="宋体" w:cs="宋体"/>
          <w:sz w:val="24"/>
        </w:rPr>
        <w:t xml:space="preserve">9.2</w:t>
      </w:r>
      <w:r>
        <w:rPr>
          <w:rFonts w:hint="eastAsia" w:ascii="宋体" w:hAnsi="宋体" w:eastAsia="宋体" w:cs="宋体"/>
          <w:sz w:val="24"/>
        </w:rPr>
        <w:t xml:space="preserve">供应商质疑办法具体详见《政府采购质疑和投诉办法》。供应商应在法定质疑期内一次性提出针对同一采购程序环节的质疑。</w:t>
      </w:r>
      <w:r/>
    </w:p>
    <w:p>
      <w:pPr>
        <w:ind w:firstLine="480"/>
        <w:jc w:val="left"/>
        <w:spacing w:line="360" w:lineRule="auto"/>
        <w:rPr>
          <w:rFonts w:ascii="宋体" w:hAnsi="宋体" w:eastAsia="宋体" w:cs="宋体"/>
          <w:sz w:val="24"/>
        </w:rPr>
      </w:pPr>
      <w:r>
        <w:rPr>
          <w:rFonts w:ascii="宋体" w:hAnsi="宋体" w:eastAsia="宋体" w:cs="宋体"/>
          <w:sz w:val="24"/>
        </w:rPr>
        <w:t xml:space="preserve">9.3</w:t>
      </w:r>
      <w:r>
        <w:rPr>
          <w:rFonts w:hint="eastAsia" w:ascii="宋体" w:hAnsi="宋体" w:eastAsia="宋体" w:cs="宋体"/>
          <w:sz w:val="24"/>
        </w:rPr>
        <w:t xml:space="preserve">供应商对招标文件如有质疑，请质疑以书面形式（当场送达或邮寄方式，不接收到付快递）递交至采购代理单位。</w:t>
      </w:r>
      <w:r/>
    </w:p>
    <w:p>
      <w:pPr>
        <w:ind w:firstLine="480"/>
        <w:jc w:val="left"/>
        <w:spacing w:line="360" w:lineRule="auto"/>
        <w:rPr>
          <w:rFonts w:ascii="宋体" w:hAnsi="宋体" w:eastAsia="宋体" w:cs="宋体"/>
          <w:sz w:val="24"/>
        </w:rPr>
      </w:pPr>
      <w:r>
        <w:rPr>
          <w:rFonts w:ascii="宋体" w:hAnsi="宋体" w:eastAsia="宋体" w:cs="宋体"/>
          <w:sz w:val="24"/>
        </w:rPr>
        <w:t xml:space="preserve">9.4</w:t>
      </w:r>
      <w:r>
        <w:rPr>
          <w:rFonts w:hint="eastAsia" w:ascii="宋体" w:hAnsi="宋体" w:eastAsia="宋体" w:cs="宋体"/>
          <w:sz w:val="24"/>
        </w:rPr>
        <w:t xml:space="preserve">对招标文件内容质疑时，需提供《投标供应商确认函》，未提供的视为未依照招标公告要求获取招标文件，不具备对该政府采购项目提出质疑的法定权利。</w:t>
      </w:r>
      <w:r/>
    </w:p>
    <w:p>
      <w:pPr>
        <w:ind w:firstLine="480"/>
        <w:jc w:val="left"/>
        <w:spacing w:line="360" w:lineRule="auto"/>
        <w:rPr>
          <w:rFonts w:ascii="宋体" w:hAnsi="宋体" w:eastAsia="宋体" w:cs="宋体"/>
          <w:sz w:val="24"/>
        </w:rPr>
      </w:pPr>
      <w:r>
        <w:rPr>
          <w:rFonts w:ascii="宋体" w:hAnsi="宋体" w:eastAsia="宋体" w:cs="宋体"/>
          <w:sz w:val="24"/>
        </w:rPr>
        <w:t xml:space="preserve">9.5</w:t>
      </w:r>
      <w:r>
        <w:rPr>
          <w:rFonts w:hint="eastAsia" w:ascii="宋体" w:hAnsi="宋体" w:eastAsia="宋体" w:cs="宋体"/>
          <w:sz w:val="24"/>
        </w:rPr>
        <w:t xml:space="preserve">供应商质疑函范本格式请参照“苏州市政府采购”网站——“下载中心”——“政府采购供应商质疑函范本”。供应商如组成联合体参加投标，则《质疑函范本》中要求签字、盖章、加盖公章之处，联合体各方均须按要求签字、盖章、加盖公章。</w:t>
      </w:r>
      <w:r/>
    </w:p>
    <w:p>
      <w:pPr>
        <w:ind w:firstLine="480"/>
        <w:jc w:val="left"/>
        <w:spacing w:line="360" w:lineRule="auto"/>
        <w:rPr>
          <w:rFonts w:ascii="宋体" w:hAnsi="宋体" w:eastAsia="宋体" w:cs="宋体"/>
          <w:sz w:val="24"/>
        </w:rPr>
      </w:pPr>
      <w:r>
        <w:rPr>
          <w:rFonts w:ascii="宋体" w:hAnsi="宋体" w:eastAsia="宋体" w:cs="宋体"/>
          <w:sz w:val="24"/>
        </w:rPr>
        <w:t xml:space="preserve">9.6</w:t>
      </w:r>
      <w:r>
        <w:rPr>
          <w:rFonts w:hint="eastAsia" w:ascii="宋体" w:hAnsi="宋体" w:eastAsia="宋体" w:cs="宋体"/>
          <w:sz w:val="24"/>
        </w:rPr>
        <w:t xml:space="preserve">质疑联系：苏州诚来项目管理有限公司</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联系地址：苏州市人民路4555号繁花中心A楼西座1618室</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联系电话：0512-65208215 </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联系人：许霞萍</w:t>
      </w:r>
      <w:r/>
    </w:p>
    <w:p>
      <w:pPr>
        <w:ind w:firstLine="482"/>
        <w:jc w:val="left"/>
        <w:spacing w:line="360" w:lineRule="auto"/>
        <w:rPr>
          <w:rFonts w:ascii="宋体" w:hAnsi="宋体" w:eastAsia="宋体" w:cs="宋体"/>
          <w:b/>
          <w:bCs/>
          <w:sz w:val="24"/>
        </w:rPr>
      </w:pPr>
      <w:r>
        <w:rPr>
          <w:rFonts w:ascii="宋体" w:hAnsi="宋体" w:eastAsia="宋体" w:cs="宋体"/>
          <w:b/>
          <w:bCs/>
          <w:sz w:val="24"/>
        </w:rPr>
        <w:t xml:space="preserve">10</w:t>
      </w:r>
      <w:r>
        <w:rPr>
          <w:rFonts w:ascii="宋体" w:hAnsi="宋体" w:eastAsia="宋体" w:cs="宋体"/>
          <w:b/>
          <w:bCs/>
          <w:sz w:val="24"/>
          <w:lang w:val="zh-CN"/>
        </w:rPr>
        <w:t xml:space="preserve">.</w:t>
      </w:r>
      <w:r>
        <w:rPr>
          <w:rFonts w:hint="eastAsia" w:ascii="宋体" w:hAnsi="宋体" w:eastAsia="宋体" w:cs="宋体"/>
          <w:b/>
          <w:bCs/>
          <w:sz w:val="24"/>
          <w:lang w:val="zh-CN"/>
        </w:rPr>
        <w:t xml:space="preserve">招标文件</w:t>
      </w:r>
      <w:r/>
    </w:p>
    <w:p>
      <w:pPr>
        <w:ind w:firstLine="480"/>
        <w:jc w:val="left"/>
        <w:spacing w:line="360" w:lineRule="auto"/>
        <w:rPr>
          <w:rFonts w:ascii="宋体" w:hAnsi="宋体" w:eastAsia="宋体" w:cs="宋体"/>
          <w:sz w:val="24"/>
        </w:rPr>
      </w:pPr>
      <w:r>
        <w:rPr>
          <w:rFonts w:ascii="宋体" w:hAnsi="宋体" w:eastAsia="宋体" w:cs="宋体"/>
          <w:sz w:val="24"/>
        </w:rPr>
        <w:t xml:space="preserve">10.1招标文件由招标文件总目录所列内容组成，投标人获取招标文件后，应仔细检查招标文件的所有内容，如有残缺等问题应在获取招标文件后及时向采购代理机构提出，否则，由此产生的影响由投标人自己承担。投标人同时应认真审阅招标文件中所有的事项、格式、条款和规范要求等，若投标人的投标文件没有按招标文件要求提交全部资料，或投标文件没有对招标文件</w:t>
      </w:r>
      <w:r>
        <w:rPr>
          <w:rFonts w:hint="eastAsia" w:ascii="宋体" w:hAnsi="宋体" w:eastAsia="宋体" w:cs="宋体"/>
          <w:sz w:val="24"/>
        </w:rPr>
        <w:t xml:space="preserve">作</w:t>
      </w:r>
      <w:r>
        <w:rPr>
          <w:rFonts w:ascii="宋体" w:hAnsi="宋体" w:eastAsia="宋体" w:cs="宋体"/>
          <w:sz w:val="24"/>
        </w:rPr>
        <w:t xml:space="preserve">出实质性响应，其风险由投标人自行承担，并根据有关条款规定，该电子投标（响应）文件将被视为未实质性响应。</w:t>
      </w:r>
      <w:r/>
    </w:p>
    <w:p>
      <w:pPr>
        <w:ind w:firstLine="480"/>
        <w:jc w:val="left"/>
        <w:spacing w:line="360" w:lineRule="auto"/>
        <w:rPr>
          <w:rFonts w:ascii="宋体" w:hAnsi="宋体" w:eastAsia="宋体" w:cs="宋体"/>
          <w:sz w:val="24"/>
          <w:lang w:val="zh-CN"/>
        </w:rPr>
      </w:pPr>
      <w:r>
        <w:rPr>
          <w:rFonts w:ascii="宋体" w:hAnsi="宋体" w:eastAsia="宋体" w:cs="宋体"/>
          <w:sz w:val="24"/>
        </w:rPr>
        <w:t xml:space="preserve">10.2招标文件及其补充文件为未按规定的方式获得的，采购代理机构对招标文件及其补遗的真实性、完整性不承担任何责任。</w:t>
      </w:r>
      <w:r/>
    </w:p>
    <w:p>
      <w:pPr>
        <w:ind w:firstLine="482"/>
        <w:jc w:val="left"/>
        <w:spacing w:line="360" w:lineRule="auto"/>
        <w:rPr>
          <w:rFonts w:ascii="宋体" w:hAnsi="宋体" w:eastAsia="宋体" w:cs="宋体"/>
          <w:b/>
          <w:bCs/>
          <w:sz w:val="24"/>
        </w:rPr>
      </w:pPr>
      <w:r>
        <w:rPr>
          <w:rFonts w:ascii="宋体" w:hAnsi="宋体" w:eastAsia="宋体" w:cs="宋体"/>
          <w:b/>
          <w:bCs/>
          <w:sz w:val="24"/>
        </w:rPr>
        <w:t xml:space="preserve">1</w:t>
      </w:r>
      <w:r>
        <w:rPr>
          <w:rFonts w:hint="eastAsia" w:ascii="宋体" w:hAnsi="宋体" w:eastAsia="宋体" w:cs="宋体"/>
          <w:b/>
          <w:bCs/>
          <w:sz w:val="24"/>
        </w:rPr>
        <w:t xml:space="preserve">1</w:t>
      </w:r>
      <w:r>
        <w:rPr>
          <w:rFonts w:ascii="宋体" w:hAnsi="宋体" w:eastAsia="宋体" w:cs="宋体"/>
          <w:b/>
          <w:bCs/>
          <w:sz w:val="24"/>
          <w:lang w:val="zh-CN"/>
        </w:rPr>
        <w:t xml:space="preserve">.</w:t>
      </w:r>
      <w:r>
        <w:rPr>
          <w:rFonts w:ascii="宋体" w:hAnsi="宋体" w:eastAsia="宋体" w:cs="宋体"/>
          <w:b/>
          <w:bCs/>
          <w:sz w:val="24"/>
        </w:rPr>
        <w:t xml:space="preserve">招标文件的澄清或修改</w:t>
      </w:r>
      <w:r/>
    </w:p>
    <w:p>
      <w:pPr>
        <w:ind w:firstLine="424"/>
        <w:spacing w:line="360" w:lineRule="auto"/>
        <w:tabs>
          <w:tab w:val="left" w:pos="0" w:leader="none"/>
        </w:tabs>
        <w:rPr>
          <w:rFonts w:ascii="宋体" w:hAnsi="宋体" w:eastAsia="宋体" w:cs="宋体"/>
          <w:sz w:val="24"/>
        </w:rPr>
      </w:pPr>
      <w:r>
        <w:rPr>
          <w:rFonts w:hint="eastAsia" w:ascii="宋体" w:hAnsi="宋体" w:eastAsia="宋体" w:cs="宋体"/>
          <w:sz w:val="24"/>
        </w:rPr>
        <w:t xml:space="preserve">（1）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投标人具有约束力。</w:t>
      </w:r>
      <w:r/>
    </w:p>
    <w:p>
      <w:pPr>
        <w:ind w:firstLine="424"/>
        <w:spacing w:line="360" w:lineRule="auto"/>
        <w:tabs>
          <w:tab w:val="left" w:pos="0" w:leader="none"/>
        </w:tabs>
        <w:rPr>
          <w:rFonts w:ascii="宋体" w:hAnsi="宋体" w:eastAsia="宋体" w:cs="宋体"/>
          <w:sz w:val="24"/>
        </w:rPr>
      </w:pPr>
      <w:r>
        <w:rPr>
          <w:rFonts w:hint="eastAsia" w:ascii="宋体" w:hAnsi="宋体" w:eastAsia="宋体" w:cs="宋体"/>
          <w:sz w:val="24"/>
        </w:rPr>
        <w:t xml:space="preserve">（2）为保证投标人有足够时间修正投标文件，或出于其他合理原因，采购代理机构可依法顺延投标截止时间和开标时间。</w:t>
      </w:r>
      <w:r/>
    </w:p>
    <w:p>
      <w:pPr>
        <w:ind w:firstLine="424"/>
        <w:spacing w:line="360" w:lineRule="auto"/>
        <w:tabs>
          <w:tab w:val="left" w:pos="0" w:leader="none"/>
        </w:tabs>
        <w:rPr>
          <w:rFonts w:ascii="宋体" w:hAnsi="宋体" w:eastAsia="宋体" w:cs="宋体"/>
          <w:sz w:val="24"/>
        </w:rPr>
      </w:pPr>
      <w:r>
        <w:rPr>
          <w:rFonts w:hint="eastAsia" w:ascii="宋体" w:hAnsi="宋体" w:eastAsia="宋体" w:cs="宋体"/>
          <w:sz w:val="24"/>
        </w:rPr>
        <w:t xml:space="preserve">（3）投标人应及时关注政府采购信息发布媒体上发布的更正（补充）公告，同时在“苏采云”系统中下载更正（补充）资料，</w:t>
      </w:r>
      <w:r>
        <w:rPr>
          <w:rFonts w:hint="eastAsia" w:ascii="宋体" w:hAnsi="宋体" w:eastAsia="宋体" w:cs="宋体"/>
          <w:b/>
          <w:sz w:val="24"/>
        </w:rPr>
        <w:t xml:space="preserve">如有遗漏（包括但不限于文件未下载或下载不完整），可能无法解密投标（响应）文件，由此所造成的投标失败或损失由投标人自行负责。</w:t>
      </w:r>
      <w:r/>
    </w:p>
    <w:p>
      <w:pPr>
        <w:ind w:firstLine="482"/>
        <w:jc w:val="left"/>
        <w:spacing w:line="360" w:lineRule="auto"/>
        <w:rPr>
          <w:rFonts w:ascii="宋体" w:hAnsi="宋体" w:eastAsia="宋体" w:cs="宋体"/>
          <w:b/>
          <w:bCs/>
          <w:sz w:val="24"/>
        </w:rPr>
      </w:pPr>
      <w:r>
        <w:rPr>
          <w:rFonts w:ascii="宋体" w:hAnsi="宋体" w:eastAsia="宋体" w:cs="宋体"/>
          <w:b/>
          <w:bCs/>
          <w:sz w:val="24"/>
          <w:lang w:val="zh-CN"/>
        </w:rPr>
        <w:t xml:space="preserve">12</w:t>
      </w:r>
      <w:r>
        <w:rPr>
          <w:rFonts w:hint="eastAsia" w:ascii="宋体" w:hAnsi="宋体" w:eastAsia="宋体" w:cs="宋体"/>
          <w:b/>
          <w:bCs/>
          <w:sz w:val="24"/>
        </w:rPr>
        <w:t xml:space="preserve">.</w:t>
      </w:r>
      <w:r>
        <w:rPr>
          <w:rFonts w:hint="eastAsia" w:ascii="宋体" w:hAnsi="宋体" w:eastAsia="宋体" w:cs="宋体"/>
          <w:b/>
          <w:bCs/>
          <w:sz w:val="24"/>
          <w:lang w:val="zh-CN"/>
        </w:rPr>
        <w:t xml:space="preserve">提示与要求</w:t>
      </w:r>
      <w:r/>
    </w:p>
    <w:p>
      <w:pPr>
        <w:ind w:firstLine="480"/>
        <w:jc w:val="left"/>
        <w:spacing w:line="360" w:lineRule="auto"/>
        <w:rPr>
          <w:rFonts w:ascii="宋体" w:hAnsi="宋体" w:eastAsia="宋体" w:cs="宋体"/>
          <w:sz w:val="24"/>
          <w:lang w:val="zh-CN"/>
        </w:rPr>
      </w:pPr>
      <w:r>
        <w:rPr>
          <w:rFonts w:ascii="宋体" w:hAnsi="宋体" w:eastAsia="宋体" w:cs="宋体"/>
          <w:sz w:val="24"/>
          <w:lang w:val="zh-CN"/>
        </w:rPr>
        <w:t xml:space="preserve">12.1</w:t>
      </w:r>
      <w:r>
        <w:rPr>
          <w:rFonts w:hint="eastAsia" w:ascii="宋体" w:hAnsi="宋体" w:eastAsia="宋体" w:cs="宋体"/>
          <w:sz w:val="24"/>
          <w:lang w:val="zh-CN"/>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80"/>
        <w:jc w:val="left"/>
        <w:spacing w:line="360" w:lineRule="auto"/>
        <w:rPr>
          <w:rFonts w:ascii="宋体" w:hAnsi="宋体" w:eastAsia="宋体" w:cs="宋体"/>
          <w:sz w:val="24"/>
          <w:lang w:val="zh-CN"/>
        </w:rPr>
      </w:pPr>
      <w:r>
        <w:rPr>
          <w:rFonts w:ascii="宋体" w:hAnsi="宋体" w:eastAsia="宋体" w:cs="宋体"/>
          <w:sz w:val="24"/>
          <w:lang w:val="zh-CN"/>
        </w:rPr>
        <w:t xml:space="preserve">12.2</w:t>
      </w:r>
      <w:r>
        <w:rPr>
          <w:rFonts w:hint="eastAsia" w:ascii="宋体" w:hAnsi="宋体" w:eastAsia="宋体" w:cs="宋体"/>
          <w:sz w:val="24"/>
          <w:lang w:val="zh-CN"/>
        </w:rPr>
        <w:t xml:space="preserve">无论是否递交投标文件，投标人都应将招标文件及以后的所有通知、文件等视为保密文件。</w:t>
      </w:r>
      <w:r/>
    </w:p>
    <w:p>
      <w:pPr>
        <w:ind w:firstLine="482"/>
        <w:jc w:val="left"/>
        <w:spacing w:line="360" w:lineRule="auto"/>
        <w:rPr>
          <w:rFonts w:ascii="宋体" w:hAnsi="宋体" w:eastAsia="宋体" w:cs="宋体"/>
          <w:b/>
          <w:bCs/>
          <w:sz w:val="24"/>
        </w:rPr>
      </w:pPr>
      <w:r>
        <w:rPr>
          <w:rFonts w:ascii="宋体" w:hAnsi="宋体" w:eastAsia="宋体" w:cs="宋体"/>
          <w:b/>
          <w:bCs/>
          <w:sz w:val="24"/>
          <w:lang w:val="zh-CN"/>
        </w:rPr>
        <w:t xml:space="preserve">13.</w:t>
      </w:r>
      <w:r>
        <w:rPr>
          <w:rFonts w:hint="eastAsia" w:ascii="宋体" w:hAnsi="宋体" w:eastAsia="宋体" w:cs="宋体"/>
          <w:b/>
          <w:bCs/>
          <w:sz w:val="24"/>
          <w:lang w:val="zh-CN"/>
        </w:rPr>
        <w:t xml:space="preserve">投标文件计量单位和使用文字</w:t>
      </w:r>
      <w:r/>
    </w:p>
    <w:p>
      <w:pPr>
        <w:ind w:firstLine="480"/>
        <w:jc w:val="left"/>
        <w:spacing w:line="360" w:lineRule="auto"/>
        <w:rPr>
          <w:rFonts w:ascii="宋体" w:hAnsi="宋体" w:eastAsia="宋体" w:cs="宋体"/>
          <w:sz w:val="24"/>
        </w:rPr>
      </w:pPr>
      <w:r>
        <w:rPr>
          <w:rFonts w:ascii="宋体" w:hAnsi="宋体" w:eastAsia="宋体" w:cs="宋体"/>
          <w:sz w:val="24"/>
          <w:lang w:val="zh-CN"/>
        </w:rPr>
        <w:t xml:space="preserve">13.1</w:t>
      </w:r>
      <w:r>
        <w:rPr>
          <w:rFonts w:hint="eastAsia" w:ascii="宋体" w:hAnsi="宋体" w:eastAsia="宋体" w:cs="宋体"/>
          <w:sz w:val="24"/>
          <w:lang w:val="zh-CN"/>
        </w:rPr>
        <w:t xml:space="preserve">投标文件中所使用的计量单位，除招标文件中有特殊要求外，均应使用中华人民共和国法定计量单位。</w:t>
      </w:r>
      <w:r/>
    </w:p>
    <w:p>
      <w:pPr>
        <w:ind w:firstLine="480"/>
        <w:jc w:val="left"/>
        <w:spacing w:line="360" w:lineRule="auto"/>
        <w:rPr>
          <w:rFonts w:ascii="宋体" w:hAnsi="宋体" w:eastAsia="宋体" w:cs="宋体"/>
          <w:sz w:val="24"/>
          <w:lang w:val="zh-CN"/>
        </w:rPr>
      </w:pPr>
      <w:r>
        <w:rPr>
          <w:rFonts w:ascii="宋体" w:hAnsi="宋体" w:eastAsia="宋体" w:cs="宋体"/>
          <w:sz w:val="24"/>
          <w:lang w:val="zh-CN"/>
        </w:rPr>
        <w:t xml:space="preserve">13.2</w:t>
      </w:r>
      <w:r>
        <w:rPr>
          <w:rFonts w:hint="eastAsia" w:ascii="宋体" w:hAnsi="宋体" w:eastAsia="宋体" w:cs="宋体"/>
          <w:sz w:val="24"/>
          <w:lang w:val="zh-CN"/>
        </w:rPr>
        <w:t xml:space="preserve">投标文件应使用中文编制，投标文件中必须使用其他文字的，必须附有中文译本。对于未附有中文译本和中文译本不准确的投标文件可能引起的对投标人不利的后果，招标代理机构概不负责。</w:t>
      </w:r>
      <w:r/>
    </w:p>
    <w:p>
      <w:pPr>
        <w:ind w:firstLine="482"/>
        <w:jc w:val="left"/>
        <w:spacing w:line="360" w:lineRule="auto"/>
        <w:rPr>
          <w:rFonts w:ascii="宋体" w:hAnsi="宋体" w:eastAsia="宋体" w:cs="宋体"/>
          <w:b/>
          <w:bCs/>
          <w:sz w:val="24"/>
          <w:lang w:val="zh-CN"/>
        </w:rPr>
      </w:pPr>
      <w:r>
        <w:rPr>
          <w:rFonts w:ascii="宋体" w:hAnsi="宋体" w:eastAsia="宋体" w:cs="宋体"/>
          <w:b/>
          <w:bCs/>
          <w:sz w:val="24"/>
          <w:lang w:val="zh-CN"/>
        </w:rPr>
        <w:t xml:space="preserve">14.</w:t>
      </w:r>
      <w:r>
        <w:rPr>
          <w:rFonts w:hint="eastAsia" w:ascii="宋体" w:hAnsi="宋体" w:eastAsia="宋体" w:cs="宋体"/>
          <w:b/>
          <w:bCs/>
          <w:sz w:val="24"/>
          <w:lang w:val="zh-CN"/>
        </w:rPr>
        <w:t xml:space="preserve">投标文件的组成</w:t>
      </w:r>
      <w:r/>
    </w:p>
    <w:p>
      <w:pPr>
        <w:ind w:firstLine="482"/>
        <w:spacing w:line="360" w:lineRule="auto"/>
        <w:widowControl/>
        <w:rPr>
          <w:rFonts w:ascii="宋体" w:hAnsi="宋体" w:eastAsia="宋体" w:cs="宋体"/>
          <w:b/>
          <w:sz w:val="24"/>
        </w:rPr>
      </w:pPr>
      <w:r>
        <w:rPr>
          <w:rFonts w:hint="eastAsia" w:ascii="宋体" w:hAnsi="宋体" w:eastAsia="宋体" w:cs="宋体"/>
          <w:b/>
          <w:sz w:val="24"/>
        </w:rPr>
        <w:t xml:space="preserve">1</w:t>
      </w:r>
      <w:r>
        <w:rPr>
          <w:rFonts w:ascii="宋体" w:hAnsi="宋体" w:eastAsia="宋体" w:cs="宋体"/>
          <w:b/>
          <w:sz w:val="24"/>
        </w:rPr>
        <w:t xml:space="preserve">4.</w:t>
      </w:r>
      <w:r>
        <w:rPr>
          <w:rFonts w:hint="eastAsia" w:ascii="宋体" w:hAnsi="宋体" w:eastAsia="宋体" w:cs="宋体"/>
          <w:b/>
          <w:sz w:val="24"/>
        </w:rPr>
        <w:t xml:space="preserve">1封面</w:t>
      </w:r>
      <w:r/>
    </w:p>
    <w:p>
      <w:pPr>
        <w:ind w:firstLine="482"/>
        <w:spacing w:line="360" w:lineRule="auto"/>
        <w:widowControl/>
        <w:rPr>
          <w:rFonts w:ascii="宋体" w:hAnsi="宋体" w:eastAsia="宋体" w:cs="宋体"/>
          <w:sz w:val="24"/>
        </w:rPr>
      </w:pPr>
      <w:r>
        <w:rPr>
          <w:rFonts w:hint="eastAsia" w:ascii="宋体" w:hAnsi="宋体" w:eastAsia="宋体" w:cs="宋体"/>
          <w:b/>
          <w:sz w:val="24"/>
        </w:rPr>
        <w:t xml:space="preserve">1</w:t>
      </w:r>
      <w:r>
        <w:rPr>
          <w:rFonts w:ascii="宋体" w:hAnsi="宋体" w:eastAsia="宋体" w:cs="宋体"/>
          <w:b/>
          <w:sz w:val="24"/>
        </w:rPr>
        <w:t xml:space="preserve">4.</w:t>
      </w:r>
      <w:r>
        <w:rPr>
          <w:rFonts w:hint="eastAsia" w:ascii="宋体" w:hAnsi="宋体" w:eastAsia="宋体" w:cs="宋体"/>
          <w:b/>
          <w:sz w:val="24"/>
        </w:rPr>
        <w:t xml:space="preserve">2开标一览表</w:t>
      </w:r>
      <w:r/>
    </w:p>
    <w:p>
      <w:pPr>
        <w:ind w:firstLine="482"/>
        <w:spacing w:line="360" w:lineRule="auto"/>
        <w:widowControl/>
        <w:rPr>
          <w:rFonts w:ascii="宋体" w:hAnsi="宋体" w:eastAsia="宋体" w:cs="宋体"/>
          <w:b/>
          <w:sz w:val="24"/>
        </w:rPr>
      </w:pPr>
      <w:r>
        <w:rPr>
          <w:rFonts w:hint="eastAsia" w:ascii="宋体" w:hAnsi="宋体" w:eastAsia="宋体" w:cs="宋体"/>
          <w:b/>
          <w:sz w:val="24"/>
        </w:rPr>
        <w:t xml:space="preserve">1</w:t>
      </w:r>
      <w:r>
        <w:rPr>
          <w:rFonts w:ascii="宋体" w:hAnsi="宋体" w:eastAsia="宋体" w:cs="宋体"/>
          <w:b/>
          <w:sz w:val="24"/>
        </w:rPr>
        <w:t xml:space="preserve">4.3</w:t>
      </w:r>
      <w:r>
        <w:rPr>
          <w:rFonts w:hint="eastAsia" w:ascii="宋体" w:hAnsi="宋体" w:eastAsia="宋体" w:cs="宋体"/>
          <w:b/>
          <w:sz w:val="24"/>
        </w:rPr>
        <w:t xml:space="preserve">投标报价合理性说明</w:t>
      </w:r>
      <w:r/>
    </w:p>
    <w:p>
      <w:pPr>
        <w:ind w:firstLine="482"/>
        <w:spacing w:line="360" w:lineRule="auto"/>
        <w:widowControl/>
        <w:rPr>
          <w:rFonts w:ascii="宋体" w:hAnsi="宋体" w:eastAsia="宋体" w:cs="宋体"/>
          <w:b/>
          <w:sz w:val="24"/>
        </w:rPr>
      </w:pPr>
      <w:r>
        <w:rPr>
          <w:rFonts w:hint="eastAsia" w:ascii="宋体" w:hAnsi="宋体" w:eastAsia="宋体" w:cs="宋体"/>
          <w:b/>
          <w:sz w:val="24"/>
        </w:rPr>
        <w:t xml:space="preserve">1</w:t>
      </w:r>
      <w:r>
        <w:rPr>
          <w:rFonts w:ascii="宋体" w:hAnsi="宋体" w:eastAsia="宋体" w:cs="宋体"/>
          <w:b/>
          <w:sz w:val="24"/>
        </w:rPr>
        <w:t xml:space="preserve">4.4</w:t>
      </w:r>
      <w:r>
        <w:rPr>
          <w:rFonts w:hint="eastAsia" w:ascii="宋体" w:hAnsi="宋体" w:eastAsia="宋体" w:cs="宋体"/>
          <w:b/>
          <w:sz w:val="24"/>
        </w:rPr>
        <w:t xml:space="preserve">资格审查文件</w:t>
      </w:r>
      <w:r/>
    </w:p>
    <w:p>
      <w:pPr>
        <w:ind w:firstLine="480"/>
        <w:spacing w:line="360" w:lineRule="auto"/>
        <w:widowControl/>
        <w:rPr>
          <w:rFonts w:ascii="宋体" w:hAnsi="宋体" w:eastAsia="宋体" w:cs="宋体"/>
          <w:sz w:val="24"/>
        </w:rPr>
      </w:pPr>
      <w:r>
        <w:rPr>
          <w:rFonts w:hint="eastAsia" w:ascii="宋体" w:hAnsi="宋体" w:eastAsia="宋体" w:cs="宋体"/>
          <w:bCs/>
          <w:sz w:val="24"/>
        </w:rPr>
        <w:t xml:space="preserve">1</w:t>
      </w:r>
      <w:r>
        <w:rPr>
          <w:rFonts w:ascii="宋体" w:hAnsi="宋体" w:eastAsia="宋体" w:cs="宋体"/>
          <w:bCs/>
          <w:sz w:val="24"/>
        </w:rPr>
        <w:t xml:space="preserve">4.4</w:t>
      </w:r>
      <w:r>
        <w:rPr>
          <w:rFonts w:hint="eastAsia" w:ascii="宋体" w:hAnsi="宋体" w:eastAsia="宋体" w:cs="宋体"/>
          <w:bCs/>
          <w:sz w:val="24"/>
        </w:rPr>
        <w:t xml:space="preserve">.1</w:t>
      </w:r>
      <w:r>
        <w:rPr>
          <w:rFonts w:hint="eastAsia" w:ascii="宋体" w:hAnsi="宋体" w:eastAsia="宋体" w:cs="宋体"/>
          <w:sz w:val="24"/>
        </w:rPr>
        <w:t xml:space="preserve">具有独立承担民事责任的能力证明（包括法人或者其他组织的营业执照等证明文件，自然人的身份证明）；</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1</w:t>
      </w:r>
      <w:r>
        <w:rPr>
          <w:rFonts w:ascii="宋体" w:hAnsi="宋体" w:eastAsia="宋体" w:cs="宋体"/>
          <w:sz w:val="24"/>
        </w:rPr>
        <w:t xml:space="preserve">4.4</w:t>
      </w:r>
      <w:r>
        <w:rPr>
          <w:rFonts w:hint="eastAsia" w:ascii="宋体" w:hAnsi="宋体" w:eastAsia="宋体" w:cs="宋体"/>
          <w:sz w:val="24"/>
        </w:rPr>
        <w:t xml:space="preserve">.2具有良好的商业信誉和健全的财务会计制度证明（最近一期经审计的财务报告，或银行出具的资信证明，或财政部门认可的政府采购专业担保机构出具的投标担保函）；</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14.4.3具备履行合同所必需的设备和专业技术能力的证明材料或承诺；</w:t>
      </w:r>
      <w:r/>
    </w:p>
    <w:p>
      <w:pPr>
        <w:ind w:firstLine="480"/>
        <w:spacing w:line="360" w:lineRule="auto"/>
        <w:widowControl/>
        <w:tabs>
          <w:tab w:val="left" w:pos="0" w:leader="none"/>
        </w:tabs>
        <w:rPr>
          <w:rFonts w:ascii="宋体" w:hAnsi="宋体" w:eastAsia="宋体" w:cs="宋体"/>
          <w:sz w:val="24"/>
        </w:rPr>
      </w:pPr>
      <w:r>
        <w:rPr>
          <w:rFonts w:hint="eastAsia" w:ascii="宋体" w:hAnsi="宋体" w:eastAsia="宋体" w:cs="宋体"/>
          <w:sz w:val="24"/>
        </w:rPr>
        <w:t xml:space="preserve">14.4.4依法缴纳税收和社会保障资金的相关资料（投标人应提供提交投标文件截止时间前半年内（至少一个月）依法缴纳税收及缴纳社会保障资金的证明材料，如相关主管部门证明或银行代扣证明。投标人如依法享受缓缴、免缴税收、社会保障资金的应提供相关主管部门出具的证明材料）；</w:t>
      </w:r>
      <w:r/>
    </w:p>
    <w:p>
      <w:pPr>
        <w:ind w:firstLine="480"/>
        <w:spacing w:line="360" w:lineRule="auto"/>
        <w:widowControl/>
        <w:tabs>
          <w:tab w:val="left" w:pos="0" w:leader="none"/>
        </w:tabs>
        <w:rPr>
          <w:rFonts w:ascii="宋体" w:hAnsi="宋体" w:eastAsia="宋体" w:cs="宋体"/>
          <w:sz w:val="24"/>
        </w:rPr>
      </w:pPr>
      <w:r>
        <w:rPr>
          <w:rFonts w:hint="eastAsia" w:ascii="宋体" w:hAnsi="宋体" w:eastAsia="宋体" w:cs="宋体"/>
          <w:sz w:val="24"/>
        </w:rPr>
        <w:t xml:space="preserve">14.4.5</w:t>
      </w:r>
      <w:r>
        <w:rPr>
          <w:rFonts w:ascii="宋体" w:hAnsi="宋体" w:eastAsia="宋体" w:cs="宋体"/>
          <w:sz w:val="24"/>
        </w:rPr>
        <w:t xml:space="preserve">参加政府采购活动前三年内，在经营活动中没有重大违法记录（提供参加本次政府采购活动前3年内在经营活动中没有重大违法记录的书面声明）（格式自拟）</w:t>
      </w:r>
      <w:r>
        <w:rPr>
          <w:rFonts w:hint="eastAsia" w:ascii="宋体" w:hAnsi="宋体" w:eastAsia="宋体" w:cs="宋体"/>
          <w:sz w:val="24"/>
        </w:rPr>
        <w:t xml:space="preserve">；</w:t>
      </w:r>
      <w:r/>
    </w:p>
    <w:p>
      <w:pPr>
        <w:ind w:firstLine="480"/>
        <w:spacing w:line="360" w:lineRule="auto"/>
        <w:widowControl/>
        <w:rPr>
          <w:rFonts w:ascii="宋体" w:hAnsi="宋体" w:eastAsia="宋体" w:cs="宋体"/>
          <w:sz w:val="24"/>
        </w:rPr>
      </w:pPr>
      <w:r>
        <w:rPr>
          <w:rFonts w:hint="eastAsia" w:ascii="宋体" w:hAnsi="宋体" w:eastAsia="宋体" w:cs="宋体"/>
          <w:bCs/>
          <w:sz w:val="24"/>
        </w:rPr>
        <w:t xml:space="preserve">14.4.6</w:t>
      </w:r>
      <w:r>
        <w:rPr>
          <w:rFonts w:hint="eastAsia" w:ascii="宋体" w:hAnsi="宋体" w:eastAsia="宋体" w:cs="宋体"/>
          <w:sz w:val="24"/>
        </w:rPr>
        <w:t xml:space="preserve">法律、行政法规规定的其他条件。</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14.4.</w:t>
      </w:r>
      <w:r>
        <w:rPr>
          <w:rFonts w:ascii="宋体" w:hAnsi="宋体" w:eastAsia="宋体" w:cs="宋体"/>
          <w:sz w:val="24"/>
        </w:rPr>
        <w:t xml:space="preserve">7</w:t>
      </w:r>
      <w:r>
        <w:rPr>
          <w:rFonts w:hint="eastAsia" w:ascii="宋体" w:hAnsi="宋体" w:eastAsia="宋体" w:cs="宋体"/>
          <w:sz w:val="24"/>
        </w:rPr>
        <w:t xml:space="preserve">《中小企业声明函》或《残疾人福利性单位声明函》或由省级以上监狱管理局、戒毒管理局（含新疆生产建设兵团）出具的属于监狱企业的证明文件（格式见第三章）；</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14.4.8有效的餐饮服务许可证或者食品经营许可证（许可范围需包含：餐饮服务管理）</w:t>
      </w:r>
      <w:r>
        <w:rPr>
          <w:rFonts w:hint="eastAsia" w:ascii="宋体" w:hAnsi="宋体" w:cs="宋体"/>
          <w:sz w:val="24"/>
        </w:rPr>
        <w:t xml:space="preserve">扫描件。</w:t>
      </w:r>
      <w:r/>
    </w:p>
    <w:p>
      <w:pPr>
        <w:ind w:firstLine="482"/>
        <w:spacing w:line="360" w:lineRule="auto"/>
        <w:widowControl/>
        <w:rPr>
          <w:rFonts w:ascii="宋体" w:hAnsi="宋体" w:eastAsia="宋体" w:cs="宋体"/>
          <w:b/>
          <w:sz w:val="24"/>
        </w:rPr>
      </w:pPr>
      <w:r>
        <w:rPr>
          <w:rFonts w:hint="eastAsia" w:ascii="宋体" w:hAnsi="宋体" w:eastAsia="宋体" w:cs="宋体"/>
          <w:b/>
          <w:sz w:val="24"/>
        </w:rPr>
        <w:t xml:space="preserve">14.5符合性审查文件</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14.5.1投标人法定代表人身份证扫描件；</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14.5.2法定代表人授权委托书（如有授权，格式见第三章）；</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14.5.3投标人授权代理人身份证扫描件（如有授权）；</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14.5.4投标函（格式见第三章）；</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14.5.5关于资格文件的声明函（格式见第三章）；</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14.5.6投标人基本情况表（格式见第三章）；</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14.5.7</w:t>
      </w:r>
      <w:r>
        <w:rPr>
          <w:rFonts w:hint="eastAsia" w:ascii="宋体" w:hAnsi="宋体" w:cs="宋体"/>
          <w:sz w:val="24"/>
        </w:rPr>
        <w:t xml:space="preserve">偏离表</w:t>
      </w:r>
      <w:r>
        <w:rPr>
          <w:rFonts w:hint="eastAsia" w:ascii="宋体" w:hAnsi="宋体" w:eastAsia="宋体" w:cs="宋体"/>
          <w:sz w:val="24"/>
        </w:rPr>
        <w:t xml:space="preserve">（格式见第三章）；</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14.5.8</w:t>
      </w:r>
      <w:r>
        <w:rPr>
          <w:rFonts w:hint="eastAsia" w:ascii="宋体" w:hAnsi="宋体" w:cs="宋体"/>
          <w:sz w:val="24"/>
        </w:rPr>
        <w:t xml:space="preserve">项目服务人员配置表</w:t>
      </w:r>
      <w:r>
        <w:rPr>
          <w:rFonts w:hint="eastAsia" w:ascii="宋体" w:hAnsi="宋体" w:eastAsia="宋体" w:cs="宋体"/>
          <w:sz w:val="24"/>
        </w:rPr>
        <w:t xml:space="preserve">（格式见第三章）；</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14.5.9</w:t>
      </w:r>
      <w:r>
        <w:rPr>
          <w:rFonts w:hint="eastAsia" w:ascii="宋体" w:hAnsi="宋体" w:cs="宋体"/>
          <w:sz w:val="24"/>
        </w:rPr>
        <w:t xml:space="preserve">工具及易耗品清单表</w:t>
      </w:r>
      <w:r>
        <w:rPr>
          <w:rFonts w:hint="eastAsia" w:ascii="宋体" w:hAnsi="宋体" w:eastAsia="宋体" w:cs="宋体"/>
          <w:sz w:val="24"/>
        </w:rPr>
        <w:t xml:space="preserve">（不得出现价格，格式见第三章）；</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14.5.10</w:t>
      </w:r>
      <w:r>
        <w:rPr>
          <w:rFonts w:hint="eastAsia" w:ascii="宋体" w:hAnsi="宋体" w:eastAsia="宋体" w:cs="宋体"/>
          <w:sz w:val="24"/>
          <w:lang w:val="en-US" w:eastAsia="zh-CN"/>
        </w:rPr>
        <w:t xml:space="preserve">招标文件中要求的</w:t>
      </w:r>
      <w:r>
        <w:rPr>
          <w:rFonts w:hint="eastAsia" w:ascii="宋体" w:hAnsi="宋体" w:eastAsia="宋体" w:cs="宋体"/>
          <w:b w:val="0"/>
          <w:bCs w:val="0"/>
          <w:sz w:val="24"/>
        </w:rPr>
        <w:t xml:space="preserve">承诺</w:t>
      </w:r>
      <w:r>
        <w:rPr>
          <w:rFonts w:hint="eastAsia" w:ascii="宋体" w:hAnsi="宋体" w:cs="宋体"/>
          <w:sz w:val="24"/>
        </w:rPr>
        <w:t xml:space="preserve">（格式自拟）</w:t>
      </w:r>
      <w:r>
        <w:rPr>
          <w:rFonts w:hint="eastAsia" w:ascii="宋体" w:hAnsi="宋体" w:eastAsia="宋体" w:cs="宋体"/>
          <w:sz w:val="24"/>
        </w:rPr>
        <w:t xml:space="preserve">；</w:t>
      </w:r>
      <w:r/>
    </w:p>
    <w:p>
      <w:pPr>
        <w:ind w:firstLine="480"/>
        <w:spacing w:line="360" w:lineRule="auto"/>
        <w:widowControl/>
        <w:rPr>
          <w:rFonts w:ascii="宋体" w:hAnsi="宋体" w:eastAsia="宋体" w:cs="宋体"/>
          <w:b/>
          <w:sz w:val="24"/>
        </w:rPr>
      </w:pPr>
      <w:r>
        <w:rPr>
          <w:rFonts w:hint="eastAsia" w:ascii="宋体" w:hAnsi="宋体" w:eastAsia="宋体" w:cs="宋体"/>
          <w:sz w:val="24"/>
        </w:rPr>
        <w:t xml:space="preserve">14.5.11</w:t>
      </w:r>
      <w:r>
        <w:rPr>
          <w:rFonts w:hint="eastAsia" w:ascii="宋体" w:hAnsi="宋体" w:cs="宋体"/>
          <w:sz w:val="24"/>
        </w:rPr>
        <w:t xml:space="preserve">其他有关符合性证</w:t>
      </w:r>
      <w:bookmarkStart w:id="26" w:name="_GoBack"/>
      <w:r/>
      <w:bookmarkEnd w:id="26"/>
      <w:r>
        <w:rPr>
          <w:rFonts w:hint="eastAsia" w:ascii="宋体" w:hAnsi="宋体" w:cs="宋体"/>
          <w:sz w:val="24"/>
        </w:rPr>
        <w:t xml:space="preserve">明的文件</w:t>
      </w:r>
      <w:r>
        <w:rPr>
          <w:rFonts w:hint="eastAsia" w:ascii="宋体" w:hAnsi="宋体" w:eastAsia="宋体" w:cs="宋体"/>
          <w:sz w:val="24"/>
        </w:rPr>
        <w:t xml:space="preserve">。</w:t>
      </w:r>
      <w:r/>
    </w:p>
    <w:p>
      <w:pPr>
        <w:ind w:firstLine="482"/>
        <w:spacing w:line="360" w:lineRule="auto"/>
        <w:widowControl/>
        <w:rPr>
          <w:rFonts w:ascii="宋体" w:hAnsi="宋体" w:eastAsia="宋体" w:cs="宋体"/>
          <w:b/>
          <w:sz w:val="24"/>
        </w:rPr>
      </w:pPr>
      <w:r>
        <w:rPr>
          <w:rFonts w:hint="eastAsia" w:ascii="宋体" w:hAnsi="宋体" w:eastAsia="宋体" w:cs="宋体"/>
          <w:b/>
          <w:sz w:val="24"/>
        </w:rPr>
        <w:t xml:space="preserve">14.6综合评审文件</w:t>
      </w:r>
      <w:r/>
    </w:p>
    <w:p>
      <w:pPr>
        <w:ind w:firstLine="480"/>
        <w:jc w:val="left"/>
        <w:spacing w:line="360" w:lineRule="auto"/>
        <w:rPr>
          <w:rFonts w:ascii="宋体" w:hAnsi="宋体" w:eastAsia="宋体" w:cs="宋体"/>
          <w:sz w:val="24"/>
          <w:lang w:val="zh-CN"/>
        </w:rPr>
      </w:pPr>
      <w:r>
        <w:rPr>
          <w:rFonts w:ascii="宋体" w:hAnsi="宋体" w:eastAsia="宋体" w:cs="宋体"/>
          <w:sz w:val="24"/>
          <w:lang w:val="zh-CN"/>
        </w:rPr>
        <w:t xml:space="preserve">14.6</w:t>
      </w:r>
      <w:r>
        <w:rPr>
          <w:rFonts w:hint="eastAsia" w:ascii="宋体" w:hAnsi="宋体" w:eastAsia="宋体" w:cs="宋体"/>
          <w:sz w:val="24"/>
          <w:lang w:val="zh-CN"/>
        </w:rPr>
        <w:t xml:space="preserve">.</w:t>
      </w:r>
      <w:r>
        <w:rPr>
          <w:rFonts w:hint="eastAsia" w:ascii="宋体" w:hAnsi="宋体" w:eastAsia="宋体" w:cs="宋体"/>
          <w:sz w:val="24"/>
        </w:rPr>
        <w:t xml:space="preserve">1项目</w:t>
      </w:r>
      <w:r>
        <w:rPr>
          <w:rFonts w:hint="eastAsia" w:ascii="宋体" w:hAnsi="宋体" w:cs="宋体"/>
          <w:sz w:val="24"/>
        </w:rPr>
        <w:t xml:space="preserve">服务</w:t>
      </w:r>
      <w:r>
        <w:rPr>
          <w:rFonts w:hint="eastAsia" w:ascii="宋体" w:hAnsi="宋体" w:eastAsia="宋体" w:cs="宋体"/>
          <w:sz w:val="24"/>
          <w:lang w:val="zh-CN"/>
        </w:rPr>
        <w:t xml:space="preserve">方案；</w:t>
      </w:r>
      <w:r/>
    </w:p>
    <w:p>
      <w:pPr>
        <w:ind w:firstLine="480"/>
        <w:jc w:val="left"/>
        <w:spacing w:line="360" w:lineRule="auto"/>
        <w:rPr>
          <w:rFonts w:ascii="宋体" w:hAnsi="宋体" w:eastAsia="宋体" w:cs="宋体"/>
          <w:sz w:val="24"/>
          <w:lang w:val="zh-CN"/>
        </w:rPr>
      </w:pPr>
      <w:r>
        <w:rPr>
          <w:rFonts w:ascii="宋体" w:hAnsi="宋体" w:eastAsia="宋体" w:cs="宋体"/>
          <w:sz w:val="24"/>
          <w:lang w:val="zh-CN"/>
        </w:rPr>
        <w:t xml:space="preserve">14.6</w:t>
      </w:r>
      <w:r>
        <w:rPr>
          <w:rFonts w:hint="eastAsia" w:ascii="宋体" w:hAnsi="宋体" w:eastAsia="宋体" w:cs="宋体"/>
          <w:sz w:val="24"/>
          <w:lang w:val="zh-CN"/>
        </w:rPr>
        <w:t xml:space="preserve">.</w:t>
      </w:r>
      <w:r>
        <w:rPr>
          <w:rFonts w:hint="eastAsia" w:ascii="宋体" w:hAnsi="宋体" w:eastAsia="宋体" w:cs="宋体"/>
          <w:sz w:val="24"/>
        </w:rPr>
        <w:t xml:space="preserve">2企业类似业绩一览表（格式见第三章）</w:t>
      </w:r>
      <w:r>
        <w:rPr>
          <w:rFonts w:hint="eastAsia" w:ascii="宋体" w:hAnsi="宋体" w:eastAsia="宋体" w:cs="宋体"/>
          <w:sz w:val="24"/>
          <w:lang w:val="zh-CN"/>
        </w:rPr>
        <w:t xml:space="preserve">；</w:t>
      </w:r>
      <w:r/>
    </w:p>
    <w:p>
      <w:pPr>
        <w:ind w:firstLine="480"/>
        <w:jc w:val="left"/>
        <w:spacing w:line="360" w:lineRule="auto"/>
        <w:rPr>
          <w:rFonts w:ascii="宋体" w:hAnsi="宋体" w:eastAsia="宋体" w:cs="宋体"/>
          <w:sz w:val="24"/>
          <w:lang w:val="zh-CN"/>
        </w:rPr>
      </w:pPr>
      <w:r>
        <w:rPr>
          <w:rFonts w:hint="eastAsia" w:ascii="宋体" w:hAnsi="宋体" w:eastAsia="宋体" w:cs="宋体"/>
          <w:sz w:val="24"/>
          <w:lang w:val="zh-CN"/>
        </w:rPr>
        <w:t xml:space="preserve">14.</w:t>
      </w:r>
      <w:r>
        <w:rPr>
          <w:rFonts w:ascii="宋体" w:hAnsi="宋体" w:eastAsia="宋体" w:cs="宋体"/>
          <w:sz w:val="24"/>
          <w:lang w:val="zh-CN"/>
        </w:rPr>
        <w:t xml:space="preserve">6</w:t>
      </w:r>
      <w:r>
        <w:rPr>
          <w:rFonts w:hint="eastAsia" w:ascii="宋体" w:hAnsi="宋体" w:eastAsia="宋体" w:cs="宋体"/>
          <w:sz w:val="24"/>
          <w:lang w:val="zh-CN"/>
        </w:rPr>
        <w:t xml:space="preserve">.</w:t>
      </w:r>
      <w:r>
        <w:rPr>
          <w:rFonts w:hint="eastAsia" w:ascii="宋体" w:hAnsi="宋体" w:eastAsia="宋体" w:cs="宋体"/>
          <w:sz w:val="24"/>
        </w:rPr>
        <w:t xml:space="preserve">3评分标准中所涉及到的其他材料、证明</w:t>
      </w:r>
      <w:r>
        <w:rPr>
          <w:rFonts w:hint="eastAsia" w:ascii="宋体" w:hAnsi="宋体" w:eastAsia="宋体" w:cs="宋体"/>
          <w:sz w:val="24"/>
          <w:lang w:val="zh-CN"/>
        </w:rPr>
        <w:t xml:space="preserve">。</w:t>
      </w:r>
      <w:r/>
    </w:p>
    <w:p>
      <w:pPr>
        <w:ind w:firstLine="480"/>
        <w:jc w:val="left"/>
        <w:spacing w:line="360" w:lineRule="auto"/>
        <w:rPr>
          <w:rFonts w:ascii="宋体" w:hAnsi="宋体" w:eastAsia="宋体" w:cs="宋体"/>
          <w:b/>
          <w:sz w:val="24"/>
          <w:lang w:val="zh-CN"/>
        </w:rPr>
      </w:pPr>
      <w:r>
        <w:rPr>
          <w:rFonts w:hint="eastAsia" w:ascii="宋体" w:hAnsi="宋体" w:eastAsia="宋体" w:cs="宋体"/>
          <w:b/>
          <w:sz w:val="24"/>
        </w:rPr>
        <w:t xml:space="preserve">14.7</w:t>
      </w:r>
      <w:r>
        <w:rPr>
          <w:rFonts w:hint="eastAsia" w:ascii="宋体" w:hAnsi="宋体" w:eastAsia="宋体" w:cs="宋体"/>
          <w:b/>
          <w:sz w:val="24"/>
          <w:lang w:val="zh-CN"/>
        </w:rPr>
        <w:t xml:space="preserve">价格折扣文件（如有）</w:t>
      </w:r>
      <w:r/>
    </w:p>
    <w:p>
      <w:pPr>
        <w:ind w:firstLine="480"/>
        <w:jc w:val="left"/>
        <w:spacing w:line="360" w:lineRule="auto"/>
        <w:rPr>
          <w:rFonts w:ascii="宋体" w:hAnsi="宋体" w:eastAsia="宋体" w:cs="宋体"/>
          <w:sz w:val="24"/>
          <w:lang w:val="zh-CN"/>
        </w:rPr>
      </w:pPr>
      <w:r>
        <w:rPr>
          <w:rFonts w:hint="eastAsia" w:ascii="宋体" w:hAnsi="宋体" w:eastAsia="宋体" w:cs="宋体"/>
          <w:bCs/>
          <w:sz w:val="24"/>
        </w:rPr>
        <w:t xml:space="preserve">14.7.1</w:t>
      </w:r>
      <w:r>
        <w:rPr>
          <w:rFonts w:hint="eastAsia" w:ascii="宋体" w:hAnsi="宋体" w:eastAsia="宋体" w:cs="宋体"/>
          <w:sz w:val="24"/>
          <w:lang w:val="zh-CN"/>
        </w:rPr>
        <w:t xml:space="preserve">供应商对其提供的产品出具符合要求的《关于符合本国产品标准的声明函》（格式见第三章》）或财政部会同有关部门规定的有关证明文件的，将按照评定成交标准享受价格评审优惠政策。</w:t>
      </w:r>
      <w:r/>
    </w:p>
    <w:p>
      <w:pPr>
        <w:ind w:firstLine="482"/>
        <w:spacing w:line="360" w:lineRule="auto"/>
        <w:widowControl/>
        <w:rPr>
          <w:rFonts w:ascii="宋体" w:hAnsi="宋体" w:eastAsia="宋体" w:cs="宋体"/>
          <w:b/>
          <w:bCs/>
          <w:sz w:val="24"/>
          <w:lang w:val="zh-CN"/>
        </w:rPr>
      </w:pPr>
      <w:r>
        <w:rPr>
          <w:rFonts w:hint="eastAsia" w:ascii="宋体" w:hAnsi="宋体" w:eastAsia="宋体" w:cs="宋体"/>
          <w:b/>
          <w:bCs/>
          <w:sz w:val="24"/>
          <w:lang w:val="zh-CN"/>
        </w:rPr>
        <w:t xml:space="preserve">注：（1）</w:t>
      </w:r>
      <w:r>
        <w:rPr>
          <w:rFonts w:hint="eastAsia" w:ascii="宋体" w:hAnsi="宋体" w:eastAsia="宋体" w:cs="宋体"/>
          <w:b/>
          <w:bCs/>
          <w:sz w:val="24"/>
          <w:u w:val="single"/>
          <w:lang w:val="zh-CN"/>
        </w:rPr>
        <w:t xml:space="preserve">以上14.4为资格审查要求提供的材料</w:t>
      </w:r>
      <w:r>
        <w:rPr>
          <w:rFonts w:hint="eastAsia" w:ascii="宋体" w:hAnsi="宋体" w:eastAsia="宋体" w:cs="宋体"/>
          <w:b/>
          <w:bCs/>
          <w:sz w:val="24"/>
          <w:lang w:val="zh-CN"/>
        </w:rPr>
        <w:t xml:space="preserve">，是作为对供应商资格审查的依据，投标人必须提供并加盖电子公章。否则，投标文件将被认定为不符合资格审查要求。</w:t>
      </w:r>
      <w:r/>
    </w:p>
    <w:p>
      <w:pPr>
        <w:ind w:firstLine="482"/>
        <w:spacing w:line="360" w:lineRule="auto"/>
        <w:widowControl/>
        <w:rPr>
          <w:rFonts w:ascii="宋体" w:hAnsi="宋体" w:eastAsia="宋体" w:cs="宋体"/>
          <w:b/>
          <w:bCs/>
          <w:sz w:val="24"/>
          <w:lang w:val="zh-CN"/>
        </w:rPr>
      </w:pPr>
      <w:r>
        <w:rPr>
          <w:rFonts w:hint="eastAsia" w:ascii="宋体" w:hAnsi="宋体" w:eastAsia="宋体" w:cs="宋体"/>
          <w:b/>
          <w:bCs/>
          <w:sz w:val="24"/>
          <w:lang w:val="zh-CN"/>
        </w:rPr>
        <w:t xml:space="preserve">（2）</w:t>
      </w:r>
      <w:r>
        <w:rPr>
          <w:rFonts w:hint="eastAsia" w:ascii="宋体" w:hAnsi="宋体" w:eastAsia="宋体" w:cs="宋体"/>
          <w:b/>
          <w:bCs/>
          <w:sz w:val="24"/>
          <w:u w:val="single"/>
          <w:lang w:val="zh-CN"/>
        </w:rPr>
        <w:t xml:space="preserve">以上14.5为符合性审查须提供的资料</w:t>
      </w:r>
      <w:r>
        <w:rPr>
          <w:rFonts w:hint="eastAsia" w:ascii="宋体" w:hAnsi="宋体" w:eastAsia="宋体" w:cs="宋体"/>
          <w:b/>
          <w:bCs/>
          <w:sz w:val="24"/>
          <w:lang w:val="zh-CN"/>
        </w:rPr>
        <w:t xml:space="preserve">，投标人必须提供并加盖电子公章。否则，投标文件将被认定为未实质性响应。</w:t>
      </w:r>
      <w:r/>
    </w:p>
    <w:p>
      <w:pPr>
        <w:ind w:firstLine="482"/>
        <w:spacing w:line="360" w:lineRule="auto"/>
        <w:widowControl/>
        <w:rPr>
          <w:rFonts w:ascii="宋体" w:hAnsi="宋体" w:eastAsia="宋体" w:cs="宋体"/>
          <w:sz w:val="24"/>
          <w:lang w:val="zh-CN"/>
        </w:rPr>
      </w:pPr>
      <w:r>
        <w:rPr>
          <w:rFonts w:hint="eastAsia" w:ascii="宋体" w:hAnsi="宋体" w:eastAsia="宋体" w:cs="宋体"/>
          <w:b/>
          <w:sz w:val="24"/>
          <w:lang w:val="zh-CN"/>
        </w:rPr>
        <w:t xml:space="preserve">（3）</w:t>
      </w:r>
      <w:r>
        <w:rPr>
          <w:rFonts w:hint="eastAsia" w:ascii="宋体" w:hAnsi="宋体" w:eastAsia="宋体" w:cs="宋体"/>
          <w:b/>
          <w:sz w:val="24"/>
          <w:u w:val="single"/>
          <w:lang w:val="zh-CN"/>
        </w:rPr>
        <w:t xml:space="preserve">“14.4-14.</w:t>
      </w:r>
      <w:r>
        <w:rPr>
          <w:rFonts w:hint="eastAsia" w:ascii="宋体" w:hAnsi="宋体" w:eastAsia="宋体" w:cs="宋体"/>
          <w:b/>
          <w:sz w:val="24"/>
          <w:u w:val="single"/>
        </w:rPr>
        <w:t xml:space="preserve">6</w:t>
      </w:r>
      <w:r>
        <w:rPr>
          <w:rFonts w:hint="eastAsia" w:ascii="宋体" w:hAnsi="宋体" w:eastAsia="宋体" w:cs="宋体"/>
          <w:b/>
          <w:sz w:val="24"/>
          <w:u w:val="single"/>
          <w:lang w:val="zh-CN"/>
        </w:rPr>
        <w:t xml:space="preserve">”中不得出现投标报价。</w:t>
      </w:r>
      <w:r>
        <w:rPr>
          <w:rFonts w:hint="eastAsia" w:ascii="宋体" w:hAnsi="宋体" w:eastAsia="宋体" w:cs="宋体"/>
          <w:sz w:val="24"/>
          <w:lang w:val="zh-CN"/>
        </w:rPr>
        <w:t xml:space="preserve">投标人所提交的资料的完整与否，将直接影响投标人的评分。</w:t>
      </w:r>
      <w:r/>
    </w:p>
    <w:p>
      <w:pPr>
        <w:ind w:firstLine="482"/>
        <w:spacing w:line="360" w:lineRule="auto"/>
        <w:widowControl/>
        <w:rPr>
          <w:rFonts w:ascii="宋体" w:hAnsi="宋体" w:eastAsia="宋体" w:cs="宋体"/>
          <w:b/>
          <w:bCs/>
          <w:sz w:val="24"/>
          <w:lang w:val="zh-CN"/>
        </w:rPr>
      </w:pPr>
      <w:r>
        <w:rPr>
          <w:rFonts w:hint="eastAsia" w:ascii="宋体" w:hAnsi="宋体" w:eastAsia="宋体" w:cs="宋体"/>
          <w:b/>
          <w:sz w:val="24"/>
          <w:lang w:val="zh-CN"/>
        </w:rPr>
        <w:t xml:space="preserve">（4）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p>
    <w:p>
      <w:pPr>
        <w:ind w:firstLine="482"/>
        <w:jc w:val="left"/>
        <w:spacing w:line="360" w:lineRule="auto"/>
        <w:rPr>
          <w:rFonts w:ascii="宋体" w:hAnsi="宋体" w:eastAsia="宋体" w:cs="宋体"/>
          <w:b/>
          <w:sz w:val="24"/>
          <w:lang w:val="zh-CN"/>
        </w:rPr>
      </w:pPr>
      <w:r>
        <w:rPr>
          <w:rFonts w:hint="eastAsia" w:ascii="宋体" w:hAnsi="宋体" w:eastAsia="宋体" w:cs="宋体"/>
          <w:b/>
          <w:sz w:val="24"/>
          <w:lang w:val="zh-CN"/>
        </w:rPr>
        <w:t xml:space="preserve">（5）投标人必须保证全部投标资料的真实性，如有虚假或对招标文件所要求说明的情况故意隐瞒或虚报，视为不实质性响应招标文件，投标无效。</w:t>
      </w:r>
      <w:r/>
    </w:p>
    <w:p>
      <w:pPr>
        <w:ind w:firstLine="482"/>
        <w:jc w:val="left"/>
        <w:spacing w:line="360" w:lineRule="auto"/>
        <w:rPr>
          <w:rFonts w:ascii="宋体" w:hAnsi="宋体" w:eastAsia="宋体" w:cs="宋体"/>
          <w:b/>
          <w:bCs/>
          <w:sz w:val="24"/>
        </w:rPr>
      </w:pPr>
      <w:r>
        <w:rPr>
          <w:rFonts w:ascii="宋体" w:hAnsi="宋体" w:eastAsia="宋体" w:cs="宋体"/>
          <w:b/>
          <w:bCs/>
          <w:sz w:val="24"/>
          <w:lang w:val="zh-CN"/>
        </w:rPr>
        <w:t xml:space="preserve">15.</w:t>
      </w:r>
      <w:r>
        <w:rPr>
          <w:rFonts w:hint="eastAsia" w:ascii="宋体" w:hAnsi="宋体" w:eastAsia="宋体" w:cs="宋体"/>
          <w:b/>
          <w:bCs/>
          <w:sz w:val="24"/>
          <w:lang w:val="zh-CN"/>
        </w:rPr>
        <w:t xml:space="preserve">电子投标文件的编制与提交</w:t>
      </w:r>
      <w:r/>
    </w:p>
    <w:p>
      <w:pPr>
        <w:ind w:firstLine="489"/>
        <w:spacing w:line="360" w:lineRule="auto"/>
        <w:widowControl/>
        <w:rPr>
          <w:rFonts w:ascii="宋体" w:hAnsi="宋体" w:eastAsia="宋体" w:cs="宋体"/>
          <w:b/>
          <w:sz w:val="24"/>
        </w:rPr>
      </w:pPr>
      <w:r>
        <w:rPr>
          <w:rFonts w:hint="eastAsia" w:ascii="宋体" w:hAnsi="宋体" w:eastAsia="宋体" w:cs="宋体"/>
          <w:sz w:val="24"/>
          <w:lang w:val="zh-CN"/>
        </w:rPr>
        <w:t xml:space="preserve">1</w:t>
      </w:r>
      <w:r>
        <w:rPr>
          <w:rFonts w:hint="eastAsia" w:ascii="宋体" w:hAnsi="宋体" w:eastAsia="宋体" w:cs="宋体"/>
          <w:sz w:val="24"/>
        </w:rPr>
        <w:t xml:space="preserve">5</w:t>
      </w:r>
      <w:r>
        <w:rPr>
          <w:rFonts w:hint="eastAsia" w:ascii="宋体" w:hAnsi="宋体" w:eastAsia="宋体" w:cs="宋体"/>
          <w:sz w:val="24"/>
          <w:lang w:val="zh-CN"/>
        </w:rPr>
        <w:t xml:space="preserve">.1本项目采用电子招投标形式，请供应商按照</w:t>
      </w:r>
      <w:r>
        <w:rPr>
          <w:rFonts w:hint="eastAsia" w:ascii="宋体" w:hAnsi="宋体" w:eastAsia="宋体" w:cs="宋体"/>
          <w:b/>
          <w:sz w:val="24"/>
          <w:lang w:val="zh-CN"/>
        </w:rPr>
        <w:t xml:space="preserve">《苏采云系统供应商操作手册》</w:t>
      </w:r>
      <w:r>
        <w:rPr>
          <w:rFonts w:hint="eastAsia" w:ascii="宋体" w:hAnsi="宋体" w:eastAsia="宋体" w:cs="宋体"/>
          <w:sz w:val="24"/>
          <w:lang w:val="zh-CN"/>
        </w:rPr>
        <w:t xml:space="preserve">进行制作、上传电子投标文件。</w:t>
      </w:r>
      <w:r/>
    </w:p>
    <w:p>
      <w:pPr>
        <w:ind w:firstLine="480"/>
        <w:spacing w:line="360" w:lineRule="auto"/>
        <w:widowControl/>
        <w:rPr>
          <w:rFonts w:ascii="宋体" w:hAnsi="宋体" w:eastAsia="宋体" w:cs="宋体"/>
          <w:sz w:val="24"/>
          <w:lang w:val="zh-CN"/>
        </w:rPr>
      </w:pPr>
      <w:r>
        <w:rPr>
          <w:rFonts w:hint="eastAsia" w:ascii="宋体" w:hAnsi="宋体" w:eastAsia="宋体" w:cs="宋体"/>
          <w:sz w:val="24"/>
          <w:lang w:val="zh-CN"/>
        </w:rPr>
        <w:t xml:space="preserve">1</w:t>
      </w:r>
      <w:r>
        <w:rPr>
          <w:rFonts w:hint="eastAsia" w:ascii="宋体" w:hAnsi="宋体" w:eastAsia="宋体" w:cs="宋体"/>
          <w:sz w:val="24"/>
        </w:rPr>
        <w:t xml:space="preserve">5</w:t>
      </w:r>
      <w:r>
        <w:rPr>
          <w:rFonts w:hint="eastAsia" w:ascii="宋体" w:hAnsi="宋体" w:eastAsia="宋体" w:cs="宋体"/>
          <w:sz w:val="24"/>
          <w:lang w:val="zh-CN"/>
        </w:rPr>
        <w:t xml:space="preserve">.2制作电子投标文件时，应按照招标文件要求加盖投标人电子公章。</w:t>
      </w:r>
      <w:r/>
    </w:p>
    <w:p>
      <w:pPr>
        <w:ind w:firstLine="480"/>
        <w:spacing w:line="360" w:lineRule="auto"/>
        <w:widowControl/>
        <w:rPr>
          <w:rFonts w:ascii="宋体" w:hAnsi="宋体" w:eastAsia="宋体" w:cs="宋体"/>
          <w:sz w:val="24"/>
          <w:lang w:val="zh-CN"/>
        </w:rPr>
      </w:pPr>
      <w:r>
        <w:rPr>
          <w:rFonts w:hint="eastAsia" w:ascii="宋体" w:hAnsi="宋体" w:eastAsia="宋体" w:cs="宋体"/>
          <w:sz w:val="24"/>
          <w:lang w:val="zh-CN"/>
        </w:rPr>
        <w:t xml:space="preserve">1</w:t>
      </w:r>
      <w:r>
        <w:rPr>
          <w:rFonts w:hint="eastAsia" w:ascii="宋体" w:hAnsi="宋体" w:eastAsia="宋体" w:cs="宋体"/>
          <w:sz w:val="24"/>
        </w:rPr>
        <w:t xml:space="preserve">5</w:t>
      </w:r>
      <w:r>
        <w:rPr>
          <w:rFonts w:hint="eastAsia" w:ascii="宋体" w:hAnsi="宋体" w:eastAsia="宋体" w:cs="宋体"/>
          <w:sz w:val="24"/>
          <w:lang w:val="zh-CN"/>
        </w:rPr>
        <w:t xml:space="preserve">.3</w:t>
      </w:r>
      <w:r>
        <w:rPr>
          <w:rFonts w:hint="eastAsia" w:ascii="宋体" w:hAnsi="宋体" w:eastAsia="宋体" w:cs="宋体"/>
          <w:b/>
          <w:sz w:val="24"/>
          <w:lang w:val="zh-CN"/>
        </w:rPr>
        <w:t xml:space="preserve">电子投标文件制作完成后请于投标文件网上提交截止时间前成功上传至“苏采云”系统，否则视为放弃参加该采购项目。</w:t>
      </w:r>
      <w:bookmarkStart w:id="5" w:name="_Toc25608"/>
      <w:r/>
      <w:bookmarkStart w:id="6" w:name="_Toc31150"/>
      <w:r>
        <w:rPr>
          <w:rFonts w:hint="eastAsia" w:ascii="宋体" w:hAnsi="宋体" w:eastAsia="宋体" w:cs="宋体"/>
          <w:sz w:val="24"/>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5"/>
      <w:r/>
      <w:bookmarkEnd w:id="6"/>
      <w:r/>
      <w:r/>
    </w:p>
    <w:p>
      <w:pPr>
        <w:ind w:firstLine="482"/>
        <w:jc w:val="left"/>
        <w:spacing w:line="360" w:lineRule="auto"/>
        <w:rPr>
          <w:rFonts w:ascii="宋体" w:hAnsi="宋体" w:eastAsia="宋体" w:cs="宋体"/>
          <w:b/>
          <w:sz w:val="24"/>
        </w:rPr>
      </w:pPr>
      <w:r>
        <w:rPr>
          <w:rFonts w:hint="eastAsia" w:ascii="宋体" w:hAnsi="宋体" w:eastAsia="宋体" w:cs="宋体"/>
          <w:b/>
          <w:bCs/>
          <w:sz w:val="24"/>
          <w:lang w:val="zh-CN"/>
        </w:rPr>
        <w:t xml:space="preserve">1</w:t>
      </w:r>
      <w:r>
        <w:rPr>
          <w:rFonts w:ascii="宋体" w:hAnsi="宋体" w:eastAsia="宋体" w:cs="宋体"/>
          <w:b/>
          <w:bCs/>
          <w:sz w:val="24"/>
          <w:lang w:val="zh-CN"/>
        </w:rPr>
        <w:t xml:space="preserve">6.</w:t>
      </w:r>
      <w:r>
        <w:rPr>
          <w:rFonts w:hint="eastAsia" w:ascii="宋体" w:hAnsi="宋体" w:eastAsia="宋体" w:cs="宋体"/>
          <w:b/>
          <w:sz w:val="24"/>
        </w:rPr>
        <w:t xml:space="preserve">报价（编制）要求说明</w:t>
      </w:r>
      <w:r/>
    </w:p>
    <w:p>
      <w:pPr>
        <w:ind w:firstLine="480"/>
        <w:jc w:val="left"/>
        <w:spacing w:line="360" w:lineRule="auto"/>
        <w:rPr>
          <w:rFonts w:ascii="宋体" w:hAnsi="宋体" w:eastAsia="宋体" w:cs="宋体"/>
          <w:sz w:val="24"/>
        </w:rPr>
      </w:pPr>
      <w:r>
        <w:rPr>
          <w:rFonts w:ascii="宋体" w:hAnsi="宋体" w:eastAsia="宋体" w:cs="宋体"/>
          <w:sz w:val="24"/>
        </w:rPr>
        <w:t xml:space="preserve">16.1</w:t>
      </w:r>
      <w:r>
        <w:rPr>
          <w:rFonts w:hint="eastAsia" w:ascii="宋体" w:hAnsi="宋体" w:eastAsia="宋体" w:cs="宋体"/>
          <w:sz w:val="24"/>
        </w:rPr>
        <w:t xml:space="preserve">投标报价包括完成本</w:t>
      </w:r>
      <w:r>
        <w:rPr>
          <w:rFonts w:hint="eastAsia" w:ascii="宋体" w:hAnsi="宋体" w:eastAsia="宋体" w:cs="宋体"/>
          <w:sz w:val="24"/>
        </w:rPr>
        <w:t xml:space="preserve">项目服务内容所需的各类人员的工资、加班费、服装、福利、意外险、高温费、节假日补贴以及国家规定的社会保险、管理费、人员培训费、通讯、服装、胸卡、各种税费、代理服务费、保险、劳保、利润、税金、政策性文件规定及合同包含的所有风险、责任等各项应有费用。投标报价为最终报价。同时，除非合同条款中另有规定，否则，投标人所报价格在合同实施期间不因市场变化因素而变动。另外，为了保证安全，合理分解服务过程中可能发生的对第三者人身和财产损失的赔偿风险，采购人要求投标人投保第三者责任保险，发生的费用不再另行支付，请投标人自行考虑。</w:t>
      </w:r>
      <w:r/>
    </w:p>
    <w:p>
      <w:pPr>
        <w:ind w:firstLine="480"/>
        <w:jc w:val="left"/>
        <w:spacing w:line="360" w:lineRule="auto"/>
        <w:rPr>
          <w:rFonts w:ascii="宋体" w:hAnsi="宋体" w:eastAsia="宋体" w:cs="宋体"/>
          <w:sz w:val="24"/>
        </w:rPr>
      </w:pPr>
      <w:r>
        <w:rPr>
          <w:rFonts w:ascii="宋体" w:hAnsi="宋体" w:eastAsia="宋体" w:cs="宋体"/>
          <w:sz w:val="24"/>
        </w:rPr>
        <w:t xml:space="preserve">16.2投标人应对招标文件内所要采购的全部内容进行报价，只投其中部分内容者，其标书将被拒绝。但如果招标文件要求分</w:t>
      </w:r>
      <w:r>
        <w:rPr>
          <w:rFonts w:hint="eastAsia" w:ascii="宋体" w:hAnsi="宋体" w:eastAsia="宋体" w:cs="宋体"/>
          <w:sz w:val="24"/>
        </w:rPr>
        <w:t xml:space="preserve">采购包</w:t>
      </w:r>
      <w:r>
        <w:rPr>
          <w:rFonts w:ascii="宋体" w:hAnsi="宋体" w:eastAsia="宋体" w:cs="宋体"/>
          <w:sz w:val="24"/>
        </w:rPr>
        <w:t xml:space="preserve">投标的，则投标人可以按招标文件要求有选择地只投其中一个或几个</w:t>
      </w:r>
      <w:r>
        <w:rPr>
          <w:rFonts w:hint="eastAsia" w:ascii="宋体" w:hAnsi="宋体" w:eastAsia="宋体" w:cs="宋体"/>
          <w:sz w:val="24"/>
        </w:rPr>
        <w:t xml:space="preserve">采购包</w:t>
      </w:r>
      <w:r>
        <w:rPr>
          <w:rFonts w:ascii="宋体" w:hAnsi="宋体" w:eastAsia="宋体" w:cs="宋体"/>
          <w:sz w:val="24"/>
        </w:rPr>
        <w:t xml:space="preserve">，但各</w:t>
      </w:r>
      <w:r>
        <w:rPr>
          <w:rFonts w:hint="eastAsia" w:ascii="宋体" w:hAnsi="宋体" w:eastAsia="宋体" w:cs="宋体"/>
          <w:sz w:val="24"/>
        </w:rPr>
        <w:t xml:space="preserve">采购包</w:t>
      </w:r>
      <w:r>
        <w:rPr>
          <w:rFonts w:ascii="宋体" w:hAnsi="宋体" w:eastAsia="宋体" w:cs="宋体"/>
          <w:sz w:val="24"/>
        </w:rPr>
        <w:t xml:space="preserve">应分别计算填写单价和总价。</w:t>
      </w:r>
      <w:r/>
    </w:p>
    <w:p>
      <w:pPr>
        <w:ind w:firstLine="480"/>
        <w:jc w:val="left"/>
        <w:spacing w:line="360" w:lineRule="auto"/>
        <w:rPr>
          <w:rFonts w:ascii="宋体" w:hAnsi="宋体" w:eastAsia="宋体" w:cs="宋体"/>
          <w:sz w:val="24"/>
        </w:rPr>
      </w:pPr>
      <w:r>
        <w:rPr>
          <w:rFonts w:ascii="宋体" w:hAnsi="宋体" w:eastAsia="宋体" w:cs="宋体"/>
          <w:sz w:val="24"/>
        </w:rPr>
        <w:t xml:space="preserve">16.3一项</w:t>
      </w:r>
      <w:r>
        <w:rPr>
          <w:rFonts w:hint="eastAsia" w:ascii="宋体" w:hAnsi="宋体" w:eastAsia="宋体" w:cs="宋体"/>
          <w:sz w:val="24"/>
        </w:rPr>
        <w:t xml:space="preserve">投标</w:t>
      </w:r>
      <w:r>
        <w:rPr>
          <w:rFonts w:ascii="宋体" w:hAnsi="宋体" w:eastAsia="宋体" w:cs="宋体"/>
          <w:sz w:val="24"/>
        </w:rPr>
        <w:t xml:space="preserve">内容只允许一个报价，采购人不接受任何有选择性的</w:t>
      </w:r>
      <w:r>
        <w:rPr>
          <w:rFonts w:hint="eastAsia" w:ascii="宋体" w:hAnsi="宋体" w:eastAsia="宋体" w:cs="宋体"/>
          <w:sz w:val="24"/>
        </w:rPr>
        <w:t xml:space="preserve">投标</w:t>
      </w:r>
      <w:r>
        <w:rPr>
          <w:rFonts w:ascii="宋体" w:hAnsi="宋体" w:eastAsia="宋体" w:cs="宋体"/>
          <w:sz w:val="24"/>
        </w:rPr>
        <w:t xml:space="preserve">报价。</w:t>
      </w:r>
      <w:r/>
    </w:p>
    <w:p>
      <w:pPr>
        <w:ind w:firstLine="480"/>
        <w:jc w:val="left"/>
        <w:spacing w:line="360" w:lineRule="auto"/>
        <w:rPr>
          <w:rFonts w:ascii="宋体" w:hAnsi="宋体" w:eastAsia="宋体" w:cs="宋体"/>
          <w:sz w:val="24"/>
        </w:rPr>
      </w:pPr>
      <w:r>
        <w:rPr>
          <w:rFonts w:ascii="宋体" w:hAnsi="宋体" w:eastAsia="宋体" w:cs="宋体"/>
          <w:sz w:val="24"/>
        </w:rPr>
        <w:t xml:space="preserve">16.4</w:t>
      </w:r>
      <w:r>
        <w:rPr>
          <w:rFonts w:hint="eastAsia" w:ascii="宋体" w:hAnsi="宋体" w:eastAsia="宋体" w:cs="宋体"/>
          <w:sz w:val="24"/>
        </w:rPr>
        <w:t xml:space="preserve">投标</w:t>
      </w:r>
      <w:r>
        <w:rPr>
          <w:rFonts w:ascii="宋体" w:hAnsi="宋体" w:eastAsia="宋体" w:cs="宋体"/>
          <w:sz w:val="24"/>
        </w:rPr>
        <w:t xml:space="preserve">文件中报价全部采用人民币表示，除非合同的特殊条款另有规定。</w:t>
      </w:r>
      <w:r/>
    </w:p>
    <w:p>
      <w:pPr>
        <w:ind w:firstLine="480"/>
        <w:jc w:val="left"/>
        <w:spacing w:line="360" w:lineRule="auto"/>
        <w:rPr>
          <w:rFonts w:ascii="宋体" w:hAnsi="宋体" w:eastAsia="宋体" w:cs="宋体"/>
          <w:sz w:val="24"/>
          <w:lang w:val="zh-CN"/>
        </w:rPr>
      </w:pPr>
      <w:r>
        <w:rPr>
          <w:rFonts w:ascii="宋体" w:hAnsi="宋体" w:eastAsia="宋体" w:cs="宋体"/>
          <w:sz w:val="24"/>
          <w:lang w:val="zh-CN"/>
        </w:rPr>
        <w:t xml:space="preserve">16.5最低报价不能作为中标的保证。</w:t>
      </w:r>
      <w:r/>
    </w:p>
    <w:p>
      <w:pPr>
        <w:ind w:firstLine="482"/>
        <w:jc w:val="left"/>
        <w:spacing w:line="360" w:lineRule="auto"/>
        <w:rPr>
          <w:rFonts w:ascii="宋体" w:hAnsi="宋体" w:eastAsia="宋体" w:cs="宋体"/>
          <w:b/>
          <w:bCs/>
          <w:sz w:val="24"/>
        </w:rPr>
      </w:pPr>
      <w:r>
        <w:rPr>
          <w:rFonts w:ascii="宋体" w:hAnsi="宋体" w:eastAsia="宋体" w:cs="宋体"/>
          <w:b/>
          <w:bCs/>
          <w:sz w:val="24"/>
          <w:lang w:val="zh-CN"/>
        </w:rPr>
        <w:t xml:space="preserve">17.</w:t>
      </w:r>
      <w:r>
        <w:rPr>
          <w:rFonts w:hint="eastAsia" w:ascii="宋体" w:hAnsi="宋体" w:eastAsia="宋体" w:cs="宋体"/>
          <w:b/>
          <w:bCs/>
          <w:sz w:val="24"/>
          <w:lang w:val="zh-CN"/>
        </w:rPr>
        <w:t xml:space="preserve">投标保证金</w:t>
      </w:r>
      <w:r/>
    </w:p>
    <w:p>
      <w:pPr>
        <w:ind w:firstLine="480"/>
        <w:spacing w:line="360" w:lineRule="auto"/>
        <w:rPr>
          <w:rFonts w:ascii="宋体" w:hAnsi="宋体" w:eastAsia="宋体" w:cs="Times New Roman"/>
          <w:b/>
          <w:bCs/>
          <w:sz w:val="24"/>
        </w:rPr>
      </w:pPr>
      <w:r>
        <w:rPr>
          <w:rFonts w:hint="eastAsia" w:ascii="宋体" w:hAnsi="宋体" w:eastAsia="宋体" w:cs="宋体"/>
          <w:sz w:val="24"/>
        </w:rPr>
        <w:t xml:space="preserve">本项目不收投标（响应）保证金。</w:t>
      </w:r>
      <w:r/>
    </w:p>
    <w:p>
      <w:pPr>
        <w:ind w:firstLine="482"/>
        <w:jc w:val="left"/>
        <w:spacing w:line="360" w:lineRule="auto"/>
        <w:rPr>
          <w:rFonts w:ascii="宋体" w:hAnsi="宋体" w:eastAsia="宋体" w:cs="宋体"/>
          <w:sz w:val="24"/>
        </w:rPr>
      </w:pPr>
      <w:r>
        <w:rPr>
          <w:rFonts w:ascii="宋体" w:hAnsi="宋体" w:eastAsia="宋体" w:cs="宋体"/>
          <w:b/>
          <w:bCs/>
          <w:sz w:val="24"/>
          <w:lang w:val="zh-CN"/>
        </w:rPr>
        <w:t xml:space="preserve">18.</w:t>
      </w:r>
      <w:r>
        <w:rPr>
          <w:rFonts w:hint="eastAsia" w:ascii="宋体" w:hAnsi="宋体" w:eastAsia="宋体" w:cs="宋体"/>
          <w:b/>
          <w:bCs/>
          <w:sz w:val="24"/>
          <w:lang w:val="zh-CN"/>
        </w:rPr>
        <w:t xml:space="preserve">投标文件的有效期</w:t>
      </w:r>
      <w:r/>
    </w:p>
    <w:p>
      <w:pPr>
        <w:ind w:firstLine="480"/>
        <w:jc w:val="left"/>
        <w:spacing w:line="360" w:lineRule="auto"/>
        <w:rPr>
          <w:rFonts w:ascii="宋体" w:hAnsi="宋体" w:eastAsia="宋体" w:cs="宋体"/>
          <w:sz w:val="24"/>
        </w:rPr>
      </w:pPr>
      <w:r>
        <w:rPr>
          <w:rFonts w:ascii="宋体" w:hAnsi="宋体" w:eastAsia="宋体" w:cs="宋体"/>
          <w:sz w:val="24"/>
          <w:lang w:val="zh-CN"/>
        </w:rPr>
        <w:t xml:space="preserve">18.1</w:t>
      </w:r>
      <w:r>
        <w:rPr>
          <w:rFonts w:hint="eastAsia" w:ascii="宋体" w:hAnsi="宋体" w:eastAsia="宋体" w:cs="宋体"/>
          <w:sz w:val="24"/>
          <w:lang w:val="zh-CN"/>
        </w:rPr>
        <w:t xml:space="preserve">自投标截止之日起</w:t>
      </w:r>
      <w:r>
        <w:rPr>
          <w:rFonts w:hint="eastAsia" w:ascii="宋体" w:hAnsi="宋体" w:eastAsia="宋体" w:cs="宋体"/>
          <w:sz w:val="24"/>
          <w:u w:val="single"/>
        </w:rPr>
        <w:t xml:space="preserve">9</w:t>
      </w:r>
      <w:r>
        <w:rPr>
          <w:rFonts w:hint="eastAsia" w:ascii="宋体" w:hAnsi="宋体" w:eastAsia="宋体" w:cs="宋体"/>
          <w:sz w:val="24"/>
          <w:u w:val="single"/>
          <w:lang w:val="zh-CN"/>
        </w:rPr>
        <w:t xml:space="preserve">0</w:t>
      </w:r>
      <w:r>
        <w:rPr>
          <w:rFonts w:hint="eastAsia" w:ascii="宋体" w:hAnsi="宋体" w:eastAsia="宋体" w:cs="宋体"/>
          <w:sz w:val="24"/>
          <w:lang w:val="zh-CN"/>
        </w:rPr>
        <w:t xml:space="preserve">天内，投标书应保持有效。有效期短于这个规定期限的投标，将被拒绝。</w:t>
      </w:r>
      <w:r/>
    </w:p>
    <w:p>
      <w:pPr>
        <w:ind w:firstLine="480"/>
        <w:jc w:val="left"/>
        <w:spacing w:line="360" w:lineRule="auto"/>
        <w:rPr>
          <w:rFonts w:ascii="宋体" w:hAnsi="宋体" w:eastAsia="宋体" w:cs="宋体"/>
          <w:sz w:val="24"/>
        </w:rPr>
      </w:pPr>
      <w:r>
        <w:rPr>
          <w:rFonts w:ascii="宋体" w:hAnsi="宋体" w:eastAsia="宋体" w:cs="宋体"/>
          <w:sz w:val="24"/>
          <w:lang w:val="zh-CN"/>
        </w:rPr>
        <w:t xml:space="preserve">18.2</w:t>
      </w:r>
      <w:r>
        <w:rPr>
          <w:rFonts w:hint="eastAsia" w:ascii="宋体" w:hAnsi="宋体" w:eastAsia="宋体" w:cs="宋体"/>
          <w:sz w:val="24"/>
          <w:lang w:val="zh-CN"/>
        </w:rPr>
        <w:t xml:space="preserve">在特殊情况下，招标代理机构可与投标人协商延长投标书的有效期。这种要求和答复都应以书面的形式进行。同意延长有效期的投标人不能修改投标文件；拒绝延长的，其投标失效。</w:t>
      </w:r>
      <w:r/>
    </w:p>
    <w:p>
      <w:pPr>
        <w:ind w:firstLine="482"/>
        <w:jc w:val="left"/>
        <w:spacing w:line="360" w:lineRule="auto"/>
        <w:rPr>
          <w:rFonts w:ascii="宋体" w:hAnsi="宋体" w:eastAsia="宋体" w:cs="宋体"/>
          <w:b/>
          <w:bCs/>
          <w:sz w:val="24"/>
        </w:rPr>
      </w:pPr>
      <w:r>
        <w:rPr>
          <w:rFonts w:ascii="宋体" w:hAnsi="宋体" w:eastAsia="宋体" w:cs="宋体"/>
          <w:b/>
          <w:bCs/>
          <w:sz w:val="24"/>
          <w:lang w:val="zh-CN"/>
        </w:rPr>
        <w:t xml:space="preserve">19.</w:t>
      </w:r>
      <w:r>
        <w:rPr>
          <w:rFonts w:hint="eastAsia" w:ascii="宋体" w:hAnsi="宋体" w:eastAsia="宋体" w:cs="宋体"/>
          <w:b/>
          <w:bCs/>
          <w:sz w:val="24"/>
          <w:lang w:val="zh-CN"/>
        </w:rPr>
        <w:t xml:space="preserve">投标截止时间</w:t>
      </w:r>
      <w:r/>
    </w:p>
    <w:p>
      <w:pPr>
        <w:ind w:firstLine="480"/>
        <w:jc w:val="left"/>
        <w:spacing w:line="360" w:lineRule="auto"/>
        <w:rPr>
          <w:rFonts w:ascii="宋体" w:hAnsi="宋体" w:eastAsia="宋体" w:cs="宋体"/>
          <w:sz w:val="24"/>
          <w:lang w:val="zh-CN"/>
        </w:rPr>
      </w:pPr>
      <w:r>
        <w:rPr>
          <w:rFonts w:hint="eastAsia" w:ascii="宋体" w:hAnsi="宋体" w:eastAsia="宋体" w:cs="宋体"/>
          <w:sz w:val="24"/>
        </w:rPr>
        <w:t xml:space="preserve">19</w:t>
      </w:r>
      <w:r>
        <w:rPr>
          <w:rFonts w:hint="eastAsia" w:ascii="宋体" w:hAnsi="宋体" w:eastAsia="宋体" w:cs="宋体"/>
          <w:sz w:val="24"/>
          <w:lang w:val="zh-CN"/>
        </w:rPr>
        <w:t xml:space="preserve">.1投标人应当在招标文件要求投标文件网上提交截止时间前，将投标文件完成提交（上传）。逾期提交（上传）的投标文件，采购人和采购代理机构拒绝接收。</w:t>
      </w:r>
      <w:r/>
    </w:p>
    <w:p>
      <w:pPr>
        <w:ind w:firstLine="480"/>
        <w:jc w:val="left"/>
        <w:spacing w:line="360" w:lineRule="auto"/>
        <w:rPr>
          <w:rFonts w:ascii="宋体" w:hAnsi="宋体" w:eastAsia="宋体" w:cs="宋体"/>
          <w:sz w:val="24"/>
          <w:lang w:val="zh-CN"/>
        </w:rPr>
      </w:pPr>
      <w:r>
        <w:rPr>
          <w:rFonts w:hint="eastAsia" w:ascii="宋体" w:hAnsi="宋体" w:eastAsia="宋体" w:cs="宋体"/>
          <w:sz w:val="24"/>
        </w:rPr>
        <w:t xml:space="preserve">19</w:t>
      </w:r>
      <w:r>
        <w:rPr>
          <w:rFonts w:hint="eastAsia" w:ascii="宋体" w:hAnsi="宋体" w:eastAsia="宋体" w:cs="宋体"/>
          <w:sz w:val="24"/>
          <w:lang w:val="zh-CN"/>
        </w:rPr>
        <w:t xml:space="preserve">.2采购人和采购代理机构推迟投标截止时间时，将按本须知规定的更正公告的方式对外发布。在这种情况下，采购人、采购代理机构和投标人的权利和义务将受到新的截止期的约束。</w:t>
      </w:r>
      <w:r/>
    </w:p>
    <w:p>
      <w:pPr>
        <w:ind w:firstLine="480"/>
        <w:jc w:val="left"/>
        <w:spacing w:line="360" w:lineRule="auto"/>
        <w:rPr>
          <w:rFonts w:ascii="宋体" w:hAnsi="宋体" w:eastAsia="宋体" w:cs="宋体"/>
          <w:sz w:val="24"/>
          <w:lang w:val="zh-CN"/>
        </w:rPr>
      </w:pPr>
      <w:r>
        <w:rPr>
          <w:rFonts w:hint="eastAsia" w:ascii="宋体" w:hAnsi="宋体" w:eastAsia="宋体" w:cs="宋体"/>
          <w:sz w:val="24"/>
        </w:rPr>
        <w:t xml:space="preserve">19</w:t>
      </w:r>
      <w:r>
        <w:rPr>
          <w:rFonts w:hint="eastAsia" w:ascii="宋体" w:hAnsi="宋体" w:eastAsia="宋体" w:cs="宋体"/>
          <w:sz w:val="24"/>
          <w:lang w:val="zh-CN"/>
        </w:rPr>
        <w:t xml:space="preserve">.3在投标截止时间止成功解密的投标文件少于三份，采购代理机构有权宣布本次招标失败。</w:t>
      </w:r>
      <w:r/>
    </w:p>
    <w:p>
      <w:pPr>
        <w:ind w:firstLine="482"/>
        <w:jc w:val="left"/>
        <w:spacing w:line="360" w:lineRule="auto"/>
        <w:rPr>
          <w:rFonts w:ascii="宋体" w:hAnsi="宋体" w:eastAsia="宋体" w:cs="宋体"/>
          <w:b/>
          <w:bCs/>
          <w:sz w:val="24"/>
        </w:rPr>
      </w:pPr>
      <w:r>
        <w:rPr>
          <w:rFonts w:ascii="宋体" w:hAnsi="宋体" w:eastAsia="宋体" w:cs="宋体"/>
          <w:b/>
          <w:bCs/>
          <w:sz w:val="24"/>
          <w:lang w:val="zh-CN"/>
        </w:rPr>
        <w:t xml:space="preserve">2</w:t>
      </w:r>
      <w:r>
        <w:rPr>
          <w:rFonts w:hint="eastAsia" w:ascii="宋体" w:hAnsi="宋体" w:eastAsia="宋体" w:cs="宋体"/>
          <w:b/>
          <w:bCs/>
          <w:sz w:val="24"/>
        </w:rPr>
        <w:t xml:space="preserve">0</w:t>
      </w:r>
      <w:r>
        <w:rPr>
          <w:rFonts w:ascii="宋体" w:hAnsi="宋体" w:eastAsia="宋体" w:cs="宋体"/>
          <w:b/>
          <w:bCs/>
          <w:sz w:val="24"/>
          <w:lang w:val="zh-CN"/>
        </w:rPr>
        <w:t xml:space="preserve">.</w:t>
      </w:r>
      <w:r>
        <w:rPr>
          <w:rFonts w:hint="eastAsia" w:ascii="宋体" w:hAnsi="宋体" w:eastAsia="宋体" w:cs="宋体"/>
          <w:b/>
          <w:bCs/>
          <w:sz w:val="24"/>
          <w:lang w:val="zh-CN"/>
        </w:rPr>
        <w:t xml:space="preserve">投标文件的补充、修改或撤回</w:t>
      </w:r>
      <w:r/>
    </w:p>
    <w:p>
      <w:pPr>
        <w:ind w:firstLine="480"/>
        <w:jc w:val="left"/>
        <w:spacing w:line="360" w:lineRule="auto"/>
        <w:rPr>
          <w:rFonts w:ascii="宋体" w:hAnsi="宋体" w:eastAsia="宋体" w:cs="宋体"/>
          <w:sz w:val="24"/>
          <w:lang w:val="zh-CN"/>
        </w:rPr>
      </w:pPr>
      <w:r>
        <w:rPr>
          <w:rFonts w:hint="eastAsia" w:ascii="宋体" w:hAnsi="宋体" w:eastAsia="宋体" w:cs="宋体"/>
          <w:sz w:val="24"/>
          <w:lang w:val="zh-CN"/>
        </w:rPr>
        <w:t xml:space="preserve">2</w:t>
      </w:r>
      <w:r>
        <w:rPr>
          <w:rFonts w:hint="eastAsia" w:ascii="宋体" w:hAnsi="宋体" w:eastAsia="宋体" w:cs="宋体"/>
          <w:sz w:val="24"/>
        </w:rPr>
        <w:t xml:space="preserve">0</w:t>
      </w:r>
      <w:r>
        <w:rPr>
          <w:rFonts w:hint="eastAsia" w:ascii="宋体" w:hAnsi="宋体" w:eastAsia="宋体" w:cs="宋体"/>
          <w:sz w:val="24"/>
          <w:lang w:val="zh-CN"/>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jc w:val="left"/>
        <w:spacing w:line="360" w:lineRule="auto"/>
        <w:rPr>
          <w:rFonts w:ascii="宋体" w:hAnsi="宋体" w:eastAsia="宋体" w:cs="宋体"/>
          <w:sz w:val="24"/>
          <w:lang w:val="zh-CN"/>
        </w:rPr>
      </w:pPr>
      <w:r>
        <w:rPr>
          <w:rFonts w:hint="eastAsia" w:ascii="宋体" w:hAnsi="宋体" w:eastAsia="宋体" w:cs="宋体"/>
          <w:sz w:val="24"/>
          <w:lang w:val="zh-CN"/>
        </w:rPr>
        <w:t xml:space="preserve">2</w:t>
      </w:r>
      <w:r>
        <w:rPr>
          <w:rFonts w:hint="eastAsia" w:ascii="宋体" w:hAnsi="宋体" w:eastAsia="宋体" w:cs="宋体"/>
          <w:sz w:val="24"/>
        </w:rPr>
        <w:t xml:space="preserve">0</w:t>
      </w:r>
      <w:r>
        <w:rPr>
          <w:rFonts w:hint="eastAsia" w:ascii="宋体" w:hAnsi="宋体" w:eastAsia="宋体" w:cs="宋体"/>
          <w:sz w:val="24"/>
          <w:lang w:val="zh-CN"/>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ind w:firstLine="482"/>
        <w:jc w:val="left"/>
        <w:spacing w:line="360" w:lineRule="auto"/>
        <w:rPr>
          <w:rFonts w:ascii="宋体" w:hAnsi="宋体" w:eastAsia="宋体" w:cs="宋体"/>
          <w:b/>
          <w:bCs/>
          <w:sz w:val="24"/>
        </w:rPr>
      </w:pPr>
      <w:r>
        <w:rPr>
          <w:rFonts w:ascii="宋体" w:hAnsi="宋体" w:eastAsia="宋体" w:cs="宋体"/>
          <w:b/>
          <w:bCs/>
          <w:sz w:val="24"/>
          <w:lang w:val="zh-CN"/>
        </w:rPr>
        <w:t xml:space="preserve">2</w:t>
      </w:r>
      <w:r>
        <w:rPr>
          <w:rFonts w:hint="eastAsia" w:ascii="宋体" w:hAnsi="宋体" w:eastAsia="宋体" w:cs="宋体"/>
          <w:b/>
          <w:bCs/>
          <w:sz w:val="24"/>
        </w:rPr>
        <w:t xml:space="preserve">1</w:t>
      </w:r>
      <w:r>
        <w:rPr>
          <w:rFonts w:ascii="宋体" w:hAnsi="宋体" w:eastAsia="宋体" w:cs="宋体"/>
          <w:b/>
          <w:bCs/>
          <w:sz w:val="24"/>
          <w:lang w:val="zh-CN"/>
        </w:rPr>
        <w:t xml:space="preserve">.</w:t>
      </w:r>
      <w:r>
        <w:rPr>
          <w:rFonts w:hint="eastAsia" w:ascii="宋体" w:hAnsi="宋体" w:eastAsia="宋体" w:cs="宋体"/>
          <w:b/>
          <w:bCs/>
          <w:sz w:val="24"/>
          <w:lang w:val="zh-CN"/>
        </w:rPr>
        <w:t xml:space="preserve">开标</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21.1开标由采购代理机构</w:t>
      </w:r>
      <w:r>
        <w:rPr>
          <w:rFonts w:hint="eastAsia" w:ascii="宋体" w:hAnsi="宋体" w:cs="宋体"/>
          <w:sz w:val="24"/>
          <w:szCs w:val="24"/>
          <w:lang w:val="en-US"/>
        </w:rPr>
        <w:t xml:space="preserve">在线</w:t>
      </w:r>
      <w:r>
        <w:rPr>
          <w:rFonts w:hint="eastAsia" w:ascii="宋体" w:hAnsi="宋体" w:cs="宋体"/>
          <w:sz w:val="24"/>
          <w:szCs w:val="24"/>
        </w:rPr>
        <w:t xml:space="preserve">主持，邀请投标人</w:t>
      </w:r>
      <w:r>
        <w:rPr>
          <w:rFonts w:hint="eastAsia" w:ascii="宋体" w:hAnsi="宋体" w:cs="宋体"/>
          <w:sz w:val="24"/>
          <w:szCs w:val="24"/>
          <w:lang w:val="en-US"/>
        </w:rPr>
        <w:t xml:space="preserve">在线</w:t>
      </w:r>
      <w:r>
        <w:rPr>
          <w:rFonts w:hint="eastAsia" w:ascii="宋体" w:hAnsi="宋体" w:cs="宋体"/>
          <w:sz w:val="24"/>
          <w:szCs w:val="24"/>
        </w:rPr>
        <w:t xml:space="preserve">参加。投标人应当按照《苏采云系统供应商操作手册》规定，</w:t>
      </w:r>
      <w:r>
        <w:rPr>
          <w:rFonts w:hint="eastAsia" w:ascii="宋体" w:hAnsi="宋体" w:cs="宋体"/>
          <w:b/>
          <w:sz w:val="24"/>
          <w:szCs w:val="24"/>
        </w:rPr>
        <w:t xml:space="preserve">参加开标活动和在“苏采云”系统规定的时间内对投标文件进行解密</w:t>
      </w:r>
      <w:r>
        <w:rPr>
          <w:rFonts w:hint="eastAsia" w:ascii="宋体" w:hAnsi="宋体" w:cs="宋体"/>
          <w:sz w:val="24"/>
          <w:szCs w:val="24"/>
        </w:rPr>
        <w:t xml:space="preserve">。评标委员会成员不得参加开标活动。</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21.2开标时，由采购代理机构</w:t>
      </w:r>
      <w:r>
        <w:rPr>
          <w:rFonts w:hint="eastAsia" w:ascii="宋体" w:hAnsi="宋体" w:cs="宋体"/>
          <w:sz w:val="24"/>
          <w:szCs w:val="24"/>
          <w:lang w:val="en-US"/>
        </w:rPr>
        <w:t xml:space="preserve">通过“苏采云”系统在线</w:t>
      </w:r>
      <w:r>
        <w:rPr>
          <w:rFonts w:hint="eastAsia" w:ascii="宋体" w:hAnsi="宋体" w:cs="宋体"/>
          <w:sz w:val="24"/>
          <w:szCs w:val="24"/>
        </w:rPr>
        <w:t xml:space="preserve">宣布投标人名称、投标价格和招标文件规定的需要宣布的其他内容。</w:t>
      </w:r>
      <w:r>
        <w:rPr>
          <w:rFonts w:hint="eastAsia" w:ascii="宋体" w:hAnsi="宋体" w:cs="宋体"/>
          <w:sz w:val="24"/>
          <w:szCs w:val="24"/>
          <w:lang w:val="en-US"/>
        </w:rPr>
        <w:t xml:space="preserve">投标人在不见面开标系统中确认投标价格，如</w:t>
      </w:r>
      <w:r>
        <w:rPr>
          <w:rFonts w:hint="eastAsia" w:ascii="宋体" w:hAnsi="宋体" w:cs="宋体"/>
          <w:sz w:val="24"/>
          <w:szCs w:val="24"/>
        </w:rPr>
        <w:t xml:space="preserve">投标人未</w:t>
      </w:r>
      <w:r>
        <w:rPr>
          <w:rFonts w:hint="eastAsia" w:ascii="宋体" w:hAnsi="宋体" w:cs="宋体"/>
          <w:sz w:val="24"/>
          <w:szCs w:val="24"/>
          <w:lang w:val="en-US"/>
        </w:rPr>
        <w:t xml:space="preserve">在线</w:t>
      </w:r>
      <w:r>
        <w:rPr>
          <w:rFonts w:hint="eastAsia" w:ascii="宋体" w:hAnsi="宋体" w:cs="宋体"/>
          <w:sz w:val="24"/>
          <w:szCs w:val="24"/>
        </w:rPr>
        <w:t xml:space="preserve">参加开标</w:t>
      </w:r>
      <w:r>
        <w:rPr>
          <w:rFonts w:hint="eastAsia" w:ascii="宋体" w:hAnsi="宋体" w:cs="宋体"/>
          <w:sz w:val="24"/>
          <w:szCs w:val="24"/>
          <w:lang w:val="en-US"/>
        </w:rPr>
        <w:t xml:space="preserve">或未在规定时间内确认价格</w:t>
      </w:r>
      <w:r>
        <w:rPr>
          <w:rFonts w:hint="eastAsia" w:ascii="宋体" w:hAnsi="宋体" w:cs="宋体"/>
          <w:sz w:val="24"/>
          <w:szCs w:val="24"/>
        </w:rPr>
        <w:t xml:space="preserve">的，视同认可开标结果。</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21.3资格审查</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21.3.1公开招标采购项目开标结束后，采购人应当依法对投标人的资格进行审查，未通过资格审查的视为无效投标。</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21.3.2根据政府采购法及相关法规，以及苏州市财政局《关于印发苏州市市级政府采购信用记录查询和使用工作试行办法的通知》（苏财购（2017）11号）文件的规定，采购代理机构将对供应商进行信用查询：</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21.3.2.1查询时间：投标文件递交截止时间。</w:t>
      </w:r>
      <w:r/>
    </w:p>
    <w:p>
      <w:pPr>
        <w:pStyle w:val="930"/>
        <w:ind w:firstLine="420"/>
        <w:spacing w:line="360" w:lineRule="auto"/>
        <w:rPr>
          <w:rFonts w:ascii="宋体" w:hAnsi="宋体" w:cs="宋体"/>
          <w:b/>
          <w:sz w:val="24"/>
          <w:szCs w:val="24"/>
        </w:rPr>
      </w:pPr>
      <w:r>
        <w:rPr>
          <w:rFonts w:hint="eastAsia" w:ascii="宋体" w:hAnsi="宋体" w:cs="宋体"/>
          <w:sz w:val="24"/>
          <w:szCs w:val="24"/>
        </w:rPr>
        <w:t xml:space="preserve">21.3.2.2查询渠道</w:t>
      </w:r>
      <w:r>
        <w:rPr>
          <w:rFonts w:hint="eastAsia" w:ascii="宋体" w:hAnsi="宋体" w:cs="宋体"/>
          <w:b/>
          <w:sz w:val="24"/>
          <w:szCs w:val="24"/>
        </w:rPr>
        <w:t xml:space="preserve">：</w:t>
      </w:r>
      <w:r>
        <w:rPr>
          <w:rFonts w:hint="eastAsia" w:ascii="宋体" w:hAnsi="宋体" w:cs="宋体"/>
          <w:sz w:val="24"/>
          <w:szCs w:val="24"/>
        </w:rPr>
        <w:t xml:space="preserve">采购代理机构会在接收投标文件截止时间后，登录信用中国网站（www.creditchina.gov.cn）和中国政府采购网（www.ccgp.gov.cn/）查询供应商的信用记录，并将查询结果递交评标委员会。</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21.3.2.3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firstLine="482"/>
        <w:jc w:val="left"/>
        <w:spacing w:line="360" w:lineRule="auto"/>
        <w:rPr>
          <w:rFonts w:ascii="宋体" w:hAnsi="宋体" w:eastAsia="宋体" w:cs="宋体"/>
          <w:b/>
          <w:sz w:val="24"/>
        </w:rPr>
      </w:pPr>
      <w:r>
        <w:rPr>
          <w:rFonts w:hint="eastAsia" w:ascii="宋体" w:hAnsi="宋体" w:eastAsia="宋体" w:cs="宋体"/>
          <w:bCs/>
          <w:sz w:val="24"/>
        </w:rPr>
        <w:t xml:space="preserve">21.3.4信用记录使用规则：评标小组在对供应商进行资格性审查时，应根据查询结果对供应商的不良信用记录逐项甄别确认。按照《中华人民共和国政府采购法》第二十二条规定，</w:t>
      </w:r>
      <w:r>
        <w:rPr>
          <w:rFonts w:hint="eastAsia" w:ascii="宋体" w:hAnsi="宋体" w:eastAsia="宋体" w:cs="宋体"/>
          <w:b/>
          <w:sz w:val="24"/>
        </w:rPr>
        <w:t xml:space="preserve">下列信用记录属于应依法拒绝供应商参加政府采购的失信信息，存在此类失信信息的投标人的投标无效：</w:t>
      </w:r>
      <w:r/>
    </w:p>
    <w:p>
      <w:pPr>
        <w:ind w:firstLine="482"/>
        <w:jc w:val="left"/>
        <w:spacing w:line="360" w:lineRule="auto"/>
        <w:rPr>
          <w:rFonts w:ascii="宋体" w:hAnsi="宋体" w:eastAsia="宋体" w:cs="宋体"/>
          <w:bCs/>
          <w:sz w:val="24"/>
        </w:rPr>
      </w:pPr>
      <w:r>
        <w:rPr>
          <w:rFonts w:hint="eastAsia" w:ascii="宋体" w:hAnsi="宋体" w:eastAsia="宋体" w:cs="宋体"/>
          <w:bCs/>
          <w:sz w:val="24"/>
        </w:rPr>
        <w:t xml:space="preserve">（一）政府采购严重违法记录，即供应商被全国各级财政部门列入“政府采购严重违法失信行为记录名单”，且在处罚有效期内的。</w:t>
      </w:r>
      <w:r/>
    </w:p>
    <w:p>
      <w:pPr>
        <w:ind w:firstLine="482"/>
        <w:jc w:val="left"/>
        <w:spacing w:line="360" w:lineRule="auto"/>
        <w:rPr>
          <w:rFonts w:ascii="宋体" w:hAnsi="宋体" w:eastAsia="宋体" w:cs="宋体"/>
          <w:bCs/>
          <w:sz w:val="24"/>
        </w:rPr>
      </w:pPr>
      <w:r>
        <w:rPr>
          <w:rFonts w:hint="eastAsia" w:ascii="宋体" w:hAnsi="宋体" w:eastAsia="宋体" w:cs="宋体"/>
          <w:bCs/>
          <w:sz w:val="24"/>
        </w:rPr>
        <w:t xml:space="preserve">（二）财政部门与法院、工商、税务等部门联合惩戒的失信信息，包括：</w:t>
      </w:r>
      <w:r/>
    </w:p>
    <w:p>
      <w:pPr>
        <w:ind w:firstLine="482"/>
        <w:jc w:val="left"/>
        <w:spacing w:line="360" w:lineRule="auto"/>
        <w:rPr>
          <w:rFonts w:ascii="宋体" w:hAnsi="宋体" w:eastAsia="宋体" w:cs="宋体"/>
          <w:bCs/>
          <w:sz w:val="24"/>
        </w:rPr>
      </w:pPr>
      <w:r>
        <w:rPr>
          <w:rFonts w:hint="eastAsia" w:ascii="宋体" w:hAnsi="宋体" w:eastAsia="宋体" w:cs="宋体"/>
          <w:bCs/>
          <w:sz w:val="24"/>
        </w:rPr>
        <w:t xml:space="preserve">（1）被列入失信被执行人名单；</w:t>
      </w:r>
      <w:r/>
    </w:p>
    <w:p>
      <w:pPr>
        <w:ind w:firstLine="482"/>
        <w:jc w:val="left"/>
        <w:spacing w:line="360" w:lineRule="auto"/>
        <w:rPr>
          <w:rFonts w:ascii="宋体" w:hAnsi="宋体" w:eastAsia="宋体" w:cs="宋体"/>
          <w:bCs/>
          <w:sz w:val="24"/>
        </w:rPr>
      </w:pPr>
      <w:r>
        <w:rPr>
          <w:rFonts w:hint="eastAsia" w:ascii="宋体" w:hAnsi="宋体" w:eastAsia="宋体" w:cs="宋体"/>
          <w:bCs/>
          <w:sz w:val="24"/>
        </w:rPr>
        <w:t xml:space="preserve">（2）被列入重大税收违法案件当事人名单；</w:t>
      </w:r>
      <w:r/>
    </w:p>
    <w:p>
      <w:pPr>
        <w:ind w:firstLine="482"/>
        <w:jc w:val="left"/>
        <w:spacing w:line="360" w:lineRule="auto"/>
        <w:rPr>
          <w:rFonts w:ascii="宋体" w:hAnsi="宋体" w:eastAsia="宋体" w:cs="宋体"/>
          <w:bCs/>
          <w:sz w:val="24"/>
        </w:rPr>
      </w:pPr>
      <w:r>
        <w:rPr>
          <w:rFonts w:hint="eastAsia" w:ascii="宋体" w:hAnsi="宋体" w:eastAsia="宋体" w:cs="宋体"/>
          <w:bCs/>
          <w:sz w:val="24"/>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2"/>
        <w:jc w:val="left"/>
        <w:spacing w:line="360" w:lineRule="auto"/>
        <w:rPr>
          <w:rFonts w:ascii="宋体" w:hAnsi="宋体" w:eastAsia="宋体" w:cs="宋体"/>
          <w:bCs/>
          <w:sz w:val="24"/>
        </w:rPr>
      </w:pPr>
      <w:r>
        <w:rPr>
          <w:rFonts w:hint="eastAsia" w:ascii="宋体" w:hAnsi="宋体" w:eastAsia="宋体" w:cs="宋体"/>
          <w:bCs/>
          <w:sz w:val="24"/>
        </w:rPr>
        <w:t xml:space="preserve">21.3.5接受联合体的项目，两个以上的自然人、法人或者其他组织组成一个联合体，以一个投标人的身份共同参加政府采购活动的，联合体成员其中一名成员存在失信信息的，视同联合体存在失信信息。</w:t>
      </w:r>
      <w:r/>
    </w:p>
    <w:p>
      <w:pPr>
        <w:ind w:firstLine="482"/>
        <w:jc w:val="left"/>
        <w:spacing w:line="360" w:lineRule="auto"/>
        <w:rPr>
          <w:rFonts w:ascii="宋体" w:hAnsi="宋体" w:eastAsia="宋体" w:cs="宋体"/>
          <w:b/>
          <w:bCs/>
          <w:sz w:val="24"/>
        </w:rPr>
      </w:pPr>
      <w:r>
        <w:rPr>
          <w:rFonts w:ascii="宋体" w:hAnsi="宋体" w:eastAsia="宋体" w:cs="宋体"/>
          <w:b/>
          <w:bCs/>
          <w:sz w:val="24"/>
          <w:lang w:val="zh-CN"/>
        </w:rPr>
        <w:t xml:space="preserve">2</w:t>
      </w:r>
      <w:r>
        <w:rPr>
          <w:rFonts w:hint="eastAsia" w:ascii="宋体" w:hAnsi="宋体" w:eastAsia="宋体" w:cs="宋体"/>
          <w:b/>
          <w:bCs/>
          <w:sz w:val="24"/>
        </w:rPr>
        <w:t xml:space="preserve">2</w:t>
      </w:r>
      <w:r>
        <w:rPr>
          <w:rFonts w:ascii="宋体" w:hAnsi="宋体" w:eastAsia="宋体" w:cs="宋体"/>
          <w:b/>
          <w:bCs/>
          <w:sz w:val="24"/>
          <w:lang w:val="zh-CN"/>
        </w:rPr>
        <w:t xml:space="preserve">.</w:t>
      </w:r>
      <w:r>
        <w:rPr>
          <w:rFonts w:hint="eastAsia" w:ascii="宋体" w:hAnsi="宋体" w:eastAsia="宋体" w:cs="宋体"/>
          <w:b/>
          <w:bCs/>
          <w:sz w:val="24"/>
          <w:lang w:val="zh-CN"/>
        </w:rPr>
        <w:t xml:space="preserve">评标委员会或评标小组</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22.1评标委员会负责具体评标事务，并独立履行下列职责：</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22.1.1审查、评价投标文件是否符合招标文件的商务、技术等实质性要求；</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22.1.2要求投标人对投标文件有关事项作出澄清或者说明；</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22.1.3对投标文件进行比较和评价；</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22.1.4确定中标候选人名单，以及根据采购人委托直接确定中标人；</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22.1.5向采购人、采购代理机构或者有关部门报告评标中发现的违法行为。</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22.2评标委员会成员应当履行下列义务：</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22.2.1遵纪守法，客观、公正、廉洁地履行职责；</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22.2.2按照招标文件规定的评标办法和评标标准进行评标，对评审意见承担个人责任；</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22.2.3对评标过程和结果，以及投标人的商业秘密保密；</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22.2.4评标委员会根据全体评标成员签字的原始评标记录和评标结果编写评标报告。评标报告应当包括以下内容： </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（一）招标公告刊登的媒体名称、开标日期和地点；</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（二）投标人名单和评标委员会成员名单；</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（三）评标方法和标准；</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（四）开标记录和评标情况及说明，包括无效投标人名单及原因；</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（五）评标结果，确定的中标候选人名单或者经采购人委托直接确定的中标人；</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（六）其他需要说明的情况，包括评标过程中投标人根据评标委员会要求进行的澄清、说明或者补正，评标委员会成员的更换等。</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22.2.5配合相关部门的投诉处理工作；</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22.2.6配合采购人和采购代理机构答复投标人提出的质疑。</w:t>
      </w:r>
      <w:r/>
    </w:p>
    <w:p>
      <w:pPr>
        <w:ind w:firstLine="482"/>
        <w:jc w:val="left"/>
        <w:spacing w:line="360" w:lineRule="auto"/>
        <w:rPr>
          <w:rFonts w:ascii="宋体" w:hAnsi="宋体" w:eastAsia="宋体" w:cs="宋体"/>
          <w:b/>
          <w:bCs/>
          <w:sz w:val="24"/>
        </w:rPr>
      </w:pPr>
      <w:r>
        <w:rPr>
          <w:rFonts w:ascii="宋体" w:hAnsi="宋体" w:eastAsia="宋体" w:cs="宋体"/>
          <w:b/>
          <w:bCs/>
          <w:sz w:val="24"/>
          <w:lang w:val="zh-CN"/>
        </w:rPr>
        <w:t xml:space="preserve">2</w:t>
      </w:r>
      <w:r>
        <w:rPr>
          <w:rFonts w:hint="eastAsia" w:ascii="宋体" w:hAnsi="宋体" w:eastAsia="宋体" w:cs="宋体"/>
          <w:b/>
          <w:bCs/>
          <w:sz w:val="24"/>
        </w:rPr>
        <w:t xml:space="preserve">3</w:t>
      </w:r>
      <w:r>
        <w:rPr>
          <w:rFonts w:ascii="宋体" w:hAnsi="宋体" w:eastAsia="宋体" w:cs="宋体"/>
          <w:b/>
          <w:bCs/>
          <w:sz w:val="24"/>
          <w:lang w:val="zh-CN"/>
        </w:rPr>
        <w:t xml:space="preserve">.</w:t>
      </w:r>
      <w:r>
        <w:rPr>
          <w:rFonts w:hint="eastAsia" w:ascii="宋体" w:hAnsi="宋体" w:eastAsia="宋体" w:cs="宋体"/>
          <w:b/>
          <w:bCs/>
          <w:sz w:val="24"/>
          <w:lang w:val="zh-CN"/>
        </w:rPr>
        <w:t xml:space="preserve">保密</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23.1公开开标后，直到宣布授予中标合同为止，凡属于审查、澄清、评价和比较投标的所有资料，有关授予合同的信息都不应向投标人或与评标无关的其他人泄露。</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23.2在投标文件的审查、澄清、评价和比较以及授予合同的过程中，投标人对采购人、采购代理机构和评标委员会成员施加影响的任何行为，都将取消其中标资格。</w:t>
      </w:r>
      <w:r/>
    </w:p>
    <w:p>
      <w:pPr>
        <w:pStyle w:val="930"/>
        <w:ind w:firstLine="422"/>
        <w:spacing w:line="360" w:lineRule="auto"/>
        <w:rPr>
          <w:rFonts w:ascii="宋体" w:hAnsi="宋体" w:cs="宋体"/>
          <w:b/>
          <w:sz w:val="24"/>
          <w:szCs w:val="24"/>
        </w:rPr>
      </w:pPr>
      <w:r>
        <w:rPr>
          <w:rFonts w:hint="eastAsia" w:ascii="宋体" w:hAnsi="宋体" w:cs="宋体"/>
          <w:b/>
          <w:bCs/>
          <w:sz w:val="24"/>
          <w:szCs w:val="24"/>
        </w:rPr>
        <w:t xml:space="preserve">2</w:t>
      </w:r>
      <w:r>
        <w:rPr>
          <w:rFonts w:hint="eastAsia" w:ascii="宋体" w:hAnsi="宋体" w:cs="宋体"/>
          <w:b/>
          <w:bCs/>
          <w:sz w:val="24"/>
          <w:szCs w:val="24"/>
          <w:lang w:val="en-US"/>
        </w:rPr>
        <w:t xml:space="preserve">4</w:t>
      </w:r>
      <w:r>
        <w:rPr>
          <w:rFonts w:hint="eastAsia" w:ascii="宋体" w:hAnsi="宋体" w:cs="宋体"/>
          <w:b/>
          <w:bCs/>
          <w:sz w:val="24"/>
          <w:szCs w:val="24"/>
        </w:rPr>
        <w:t xml:space="preserve">.</w:t>
      </w:r>
      <w:r>
        <w:rPr>
          <w:rFonts w:hint="eastAsia" w:ascii="宋体" w:hAnsi="宋体" w:cs="宋体"/>
          <w:b/>
          <w:sz w:val="24"/>
          <w:szCs w:val="24"/>
        </w:rPr>
        <w:t xml:space="preserve">对投标文件初审</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24.1评标委员会应当对符合资格的投标人的投标文件进行符合性审查，以确定其是否满足招标文件的实质性要求。</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投标文件有下列情况之一者评标委员会有权将其拒绝：</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24.1.1投标人的投标文件未按照本须知规定制作的；</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24.1.2未按本须知规定提交资格文件；</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24.1.3与招标文件有重大偏离；</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24.1.4投标人拒绝修正错误；</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24.1.5投标人的报价是选择性的；</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24.1.6投标人的报价只投了部分内容；</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24.1.7投标人的投标文件出现了评标委员会认为不应当雷同的情况；</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24.1.8其他被评委会认定无效的情况。</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24.2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24.3投标文件报价出现前后不一致的，除招标文件另有规定外，按照下列规定修正：</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（一）投标文件中开标一览表（报价表）内容与投标文件中相应内容不一致的，以开标一览表（报价表）为准；</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（二）大写金额和小写金额不一致的，以大写金额为准；</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（三）单价金额小数点或者百分比有明显错位的，以开标一览表的总价为准，并修改单价；</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（四）总价金额与按单价汇总金额不一致的，以单价金额计算结果为准。</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24.4 异常低价投标（响应）审查</w:t>
      </w:r>
      <w:r/>
    </w:p>
    <w:p>
      <w:pPr>
        <w:ind w:firstLine="424"/>
        <w:spacing w:line="360" w:lineRule="auto"/>
        <w:tabs>
          <w:tab w:val="left" w:pos="709" w:leader="none"/>
          <w:tab w:val="left" w:pos="1418" w:leader="none"/>
        </w:tabs>
        <w:rPr>
          <w:rFonts w:ascii="宋体" w:hAnsi="宋体" w:eastAsia="宋体" w:cs="宋体"/>
          <w:sz w:val="24"/>
        </w:rPr>
      </w:pPr>
      <w:r>
        <w:rPr>
          <w:rFonts w:hint="eastAsia" w:ascii="宋体" w:hAnsi="宋体" w:eastAsia="宋体" w:cs="宋体"/>
          <w:sz w:val="24"/>
        </w:rPr>
        <w:t xml:space="preserve">评标过程中出现下列情形之一的，评标委员会应当启动异常低价投标（响应）审查程序：</w:t>
      </w:r>
      <w:r/>
    </w:p>
    <w:p>
      <w:pPr>
        <w:ind w:firstLine="424"/>
        <w:spacing w:line="360" w:lineRule="auto"/>
        <w:tabs>
          <w:tab w:val="left" w:pos="709" w:leader="none"/>
          <w:tab w:val="left" w:pos="1418" w:leader="none"/>
        </w:tabs>
        <w:rPr>
          <w:rFonts w:ascii="宋体" w:hAnsi="宋体" w:eastAsia="宋体" w:cs="宋体"/>
          <w:sz w:val="24"/>
        </w:rPr>
      </w:pPr>
      <w:r>
        <w:rPr>
          <w:rFonts w:hint="eastAsia" w:ascii="宋体" w:hAnsi="宋体" w:eastAsia="宋体" w:cs="宋体"/>
          <w:sz w:val="24"/>
        </w:rPr>
        <w:t xml:space="preserve">①投标（响应）报价低于全部通过符合性审查供应商投标（响应）报价平均值50%的，即投标（响应）报价&lt;全部通过符合性审查供应商投标（响应）报价平均值×50%；</w:t>
      </w:r>
      <w:r/>
    </w:p>
    <w:p>
      <w:pPr>
        <w:ind w:firstLine="424"/>
        <w:spacing w:line="360" w:lineRule="auto"/>
        <w:tabs>
          <w:tab w:val="left" w:pos="709" w:leader="none"/>
          <w:tab w:val="left" w:pos="1418" w:leader="none"/>
        </w:tabs>
        <w:rPr>
          <w:rFonts w:ascii="宋体" w:hAnsi="宋体" w:eastAsia="宋体" w:cs="宋体"/>
          <w:sz w:val="24"/>
        </w:rPr>
      </w:pPr>
      <w:r>
        <w:rPr>
          <w:rFonts w:hint="eastAsia" w:ascii="宋体" w:hAnsi="宋体" w:eastAsia="宋体" w:cs="宋体"/>
          <w:sz w:val="24"/>
        </w:rPr>
        <w:t xml:space="preserve">②投标（响应）报价低于通过符合性审查的次低报价供应商投标（响应）报价50%的，即投标（响应）报价&lt;通过符合性审查的次低报价供应商投标（响应）报价×50%；</w:t>
      </w:r>
      <w:r/>
    </w:p>
    <w:p>
      <w:pPr>
        <w:ind w:firstLine="424"/>
        <w:spacing w:line="360" w:lineRule="auto"/>
        <w:tabs>
          <w:tab w:val="left" w:pos="709" w:leader="none"/>
          <w:tab w:val="left" w:pos="1418" w:leader="none"/>
        </w:tabs>
        <w:rPr>
          <w:rFonts w:ascii="宋体" w:hAnsi="宋体" w:eastAsia="宋体" w:cs="宋体"/>
          <w:sz w:val="24"/>
        </w:rPr>
      </w:pPr>
      <w:r>
        <w:rPr>
          <w:rFonts w:hint="eastAsia" w:ascii="宋体" w:hAnsi="宋体" w:eastAsia="宋体" w:cs="宋体"/>
          <w:sz w:val="24"/>
        </w:rPr>
        <w:t xml:space="preserve">③投标（响应）报价低于采购项目最高限价45%的，即投标（响应）报价&lt;采购项目最高限价×45%；</w:t>
      </w:r>
      <w:r/>
    </w:p>
    <w:p>
      <w:pPr>
        <w:ind w:firstLine="424"/>
        <w:spacing w:line="360" w:lineRule="auto"/>
        <w:tabs>
          <w:tab w:val="left" w:pos="709" w:leader="none"/>
          <w:tab w:val="left" w:pos="1418" w:leader="none"/>
        </w:tabs>
        <w:rPr>
          <w:rFonts w:ascii="宋体" w:hAnsi="宋体" w:eastAsia="宋体" w:cs="宋体"/>
          <w:sz w:val="24"/>
        </w:rPr>
      </w:pPr>
      <w:r>
        <w:rPr>
          <w:rFonts w:hint="eastAsia" w:ascii="宋体" w:hAnsi="宋体" w:eastAsia="宋体" w:cs="宋体"/>
          <w:sz w:val="24"/>
        </w:rPr>
        <w:t xml:space="preserve">④评标委员会基于专业判断，认为供应商报价过低、有可能影响产品质量或者不能诚信履约的其他情形。</w:t>
      </w:r>
      <w:r/>
    </w:p>
    <w:p>
      <w:pPr>
        <w:ind w:firstLine="424"/>
        <w:spacing w:line="360" w:lineRule="auto"/>
        <w:tabs>
          <w:tab w:val="left" w:pos="709" w:leader="none"/>
          <w:tab w:val="left" w:pos="1418" w:leader="none"/>
        </w:tabs>
        <w:rPr>
          <w:rFonts w:ascii="宋体" w:hAnsi="宋体" w:eastAsia="宋体" w:cs="宋体"/>
          <w:sz w:val="24"/>
        </w:rPr>
      </w:pPr>
      <w:r>
        <w:rPr>
          <w:rFonts w:hint="eastAsia" w:ascii="宋体" w:hAnsi="宋体" w:eastAsia="宋体" w:cs="宋体"/>
          <w:sz w:val="24"/>
        </w:rPr>
        <w:t xml:space="preserve">启动异常低价投标（响应）审查后，评标委员会应当要求相关供应商在评标现场合理的时间内对投标（响应）价格作出解释</w:t>
      </w:r>
      <w:r>
        <w:rPr>
          <w:rFonts w:hint="eastAsia" w:ascii="宋体" w:hAnsi="宋体" w:eastAsia="宋体" w:cs="宋体"/>
          <w:b/>
          <w:sz w:val="24"/>
        </w:rPr>
        <w:t xml:space="preserve">（线上开评标项目可通过“苏采云”系统要求其提供）</w:t>
      </w:r>
      <w:r>
        <w:rPr>
          <w:rFonts w:hint="eastAsia" w:ascii="宋体" w:hAnsi="宋体" w:eastAsia="宋体" w:cs="宋体"/>
          <w:sz w:val="24"/>
        </w:rPr>
        <w:t xml:space="preserve">，提供项目具体成本测算等与报价合理性相关的书面说明及相关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评标委员会依据专业经验，参考同类项目中标（成交）价格、类似产品市场价格水平、行业人工费用标准、国家有关部门指导行业协会发布的行业平均成本等情况，对报价合理性进行判断。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sz w:val="24"/>
          <w:szCs w:val="24"/>
        </w:rPr>
        <w:t xml:space="preserve">投标（响应）供应商不提供书面说明、证明材料，或者提供的书面说明、证明材料不能证明其报价合理性的，评标委员会应当将其作为无效投标（响应）处理。</w:t>
      </w:r>
      <w:r>
        <w:rPr>
          <w:rFonts w:hint="eastAsia" w:ascii="宋体" w:hAnsi="宋体" w:cs="宋体"/>
          <w:sz w:val="24"/>
          <w:szCs w:val="24"/>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24.5 评标委员会成员对需要共同认定的事项存在争议的，应当按照少数服从多数的原则作出结论。持不同意见的评标委员会成员应当在评标报告上签署不同意见及理由，否则视为同意评标报告。</w:t>
      </w:r>
      <w:r/>
    </w:p>
    <w:p>
      <w:pPr>
        <w:ind w:firstLine="482"/>
        <w:jc w:val="left"/>
        <w:spacing w:line="360" w:lineRule="auto"/>
        <w:rPr>
          <w:rFonts w:ascii="宋体" w:hAnsi="宋体" w:eastAsia="宋体" w:cs="宋体"/>
          <w:b/>
          <w:bCs/>
          <w:sz w:val="24"/>
        </w:rPr>
      </w:pPr>
      <w:r>
        <w:rPr>
          <w:rFonts w:hint="eastAsia" w:ascii="宋体" w:hAnsi="宋体" w:eastAsia="宋体" w:cs="宋体"/>
          <w:b/>
          <w:bCs/>
          <w:sz w:val="24"/>
          <w:lang w:val="zh-CN"/>
        </w:rPr>
        <w:t xml:space="preserve">2</w:t>
      </w:r>
      <w:r>
        <w:rPr>
          <w:rFonts w:hint="eastAsia" w:ascii="宋体" w:hAnsi="宋体" w:eastAsia="宋体" w:cs="宋体"/>
          <w:b/>
          <w:bCs/>
          <w:sz w:val="24"/>
        </w:rPr>
        <w:t xml:space="preserve">5</w:t>
      </w:r>
      <w:r>
        <w:rPr>
          <w:rFonts w:ascii="宋体" w:hAnsi="宋体" w:eastAsia="宋体" w:cs="宋体"/>
          <w:b/>
          <w:bCs/>
          <w:sz w:val="24"/>
          <w:lang w:val="zh-CN"/>
        </w:rPr>
        <w:t xml:space="preserve">.</w:t>
      </w:r>
      <w:r>
        <w:rPr>
          <w:rFonts w:hint="eastAsia" w:ascii="宋体" w:hAnsi="宋体" w:eastAsia="宋体" w:cs="宋体"/>
          <w:b/>
          <w:bCs/>
          <w:sz w:val="24"/>
          <w:lang w:val="zh-CN"/>
        </w:rPr>
        <w:t xml:space="preserve">投标的澄清</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rPr>
        <w:t xml:space="preserve">5</w:t>
      </w:r>
      <w:r>
        <w:rPr>
          <w:rFonts w:hint="eastAsia" w:ascii="宋体" w:hAnsi="宋体" w:cs="宋体"/>
          <w:sz w:val="24"/>
          <w:szCs w:val="24"/>
        </w:rPr>
        <w:t xml:space="preserve">.1对于投标文件中含义不明确、同类问题表述不一致或者有明显文字和计算错误的内容，评标委员会应当以书面形式要求投标人作出必要的澄清、说明或者补正。</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rPr>
        <w:t xml:space="preserve">5</w:t>
      </w:r>
      <w:r>
        <w:rPr>
          <w:rFonts w:hint="eastAsia" w:ascii="宋体" w:hAnsi="宋体" w:cs="宋体"/>
          <w:sz w:val="24"/>
          <w:szCs w:val="24"/>
        </w:rPr>
        <w:t xml:space="preserve">.2投标人的澄清、说明或者补正应当采用书面形式，并加盖</w:t>
      </w:r>
      <w:r>
        <w:rPr>
          <w:rFonts w:hint="eastAsia" w:ascii="宋体" w:hAnsi="宋体" w:cs="宋体"/>
          <w:sz w:val="24"/>
          <w:szCs w:val="24"/>
          <w:lang w:val="en-US"/>
        </w:rPr>
        <w:t xml:space="preserve">其单位电子</w:t>
      </w:r>
      <w:r>
        <w:rPr>
          <w:rFonts w:hint="eastAsia" w:ascii="宋体" w:hAnsi="宋体" w:cs="宋体"/>
          <w:sz w:val="24"/>
          <w:szCs w:val="24"/>
        </w:rPr>
        <w:t xml:space="preserve">公章。投标人的澄清、说明或者补正不得超出投标文件的范围或者改变投标文件的实质性内容。</w:t>
      </w:r>
      <w:r/>
    </w:p>
    <w:p>
      <w:pPr>
        <w:pStyle w:val="930"/>
        <w:ind w:firstLine="422"/>
        <w:spacing w:line="360" w:lineRule="auto"/>
        <w:rPr>
          <w:rFonts w:ascii="宋体" w:hAnsi="宋体" w:cs="宋体"/>
          <w:sz w:val="24"/>
          <w:szCs w:val="24"/>
        </w:rPr>
      </w:pPr>
      <w:r>
        <w:rPr>
          <w:rFonts w:hint="eastAsia" w:ascii="宋体" w:hAnsi="宋体" w:cs="宋体"/>
          <w:b/>
          <w:sz w:val="24"/>
          <w:szCs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4"/>
          <w:szCs w:val="24"/>
        </w:rPr>
        <w:t xml:space="preserve">(</w:t>
      </w:r>
      <w:r>
        <w:rPr>
          <w:rFonts w:hint="eastAsia" w:ascii="宋体" w:hAnsi="宋体" w:cs="宋体"/>
          <w:b/>
          <w:sz w:val="24"/>
          <w:szCs w:val="24"/>
        </w:rPr>
        <w:t xml:space="preserve">此处规定时间的计算以系统中的倒计时间为准，</w:t>
      </w:r>
      <w:r>
        <w:rPr>
          <w:rFonts w:hint="eastAsia" w:ascii="宋体" w:hAnsi="宋体" w:cs="宋体"/>
          <w:sz w:val="24"/>
          <w:szCs w:val="24"/>
        </w:rPr>
        <w:t xml:space="preserve">供应商应随时保持系统在线，如因供应商自身原因未在规定时间内提交澄清确认资料的，导致的不利后果由供应商自行承担。）</w:t>
      </w:r>
      <w:r/>
    </w:p>
    <w:p>
      <w:pPr>
        <w:ind w:firstLine="482"/>
        <w:jc w:val="left"/>
        <w:spacing w:line="360" w:lineRule="auto"/>
        <w:rPr>
          <w:rFonts w:ascii="宋体" w:hAnsi="宋体" w:eastAsia="宋体" w:cs="宋体"/>
          <w:b/>
          <w:bCs/>
          <w:sz w:val="24"/>
        </w:rPr>
      </w:pPr>
      <w:r>
        <w:rPr>
          <w:rFonts w:ascii="宋体" w:hAnsi="宋体" w:eastAsia="宋体" w:cs="宋体"/>
          <w:b/>
          <w:bCs/>
          <w:sz w:val="24"/>
          <w:lang w:val="zh-CN"/>
        </w:rPr>
        <w:t xml:space="preserve">2</w:t>
      </w:r>
      <w:r>
        <w:rPr>
          <w:rFonts w:hint="eastAsia" w:ascii="宋体" w:hAnsi="宋体" w:eastAsia="宋体" w:cs="宋体"/>
          <w:b/>
          <w:bCs/>
          <w:sz w:val="24"/>
        </w:rPr>
        <w:t xml:space="preserve">6.无效投标</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26.1投标人存在下列情况之一的，投标无效：</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一</w:t>
      </w:r>
      <w:r>
        <w:rPr>
          <w:rFonts w:hint="eastAsia" w:ascii="宋体" w:hAnsi="宋体" w:cs="宋体"/>
          <w:sz w:val="24"/>
          <w:szCs w:val="24"/>
        </w:rPr>
        <w:t xml:space="preserve">）投标文件未按招标文件要求签署、盖章的；</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二</w:t>
      </w:r>
      <w:r>
        <w:rPr>
          <w:rFonts w:hint="eastAsia" w:ascii="宋体" w:hAnsi="宋体" w:cs="宋体"/>
          <w:sz w:val="24"/>
          <w:szCs w:val="24"/>
        </w:rPr>
        <w:t xml:space="preserve">）不具备招标文件中规定的资格要求的；</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三</w:t>
      </w:r>
      <w:r>
        <w:rPr>
          <w:rFonts w:hint="eastAsia" w:ascii="宋体" w:hAnsi="宋体" w:cs="宋体"/>
          <w:sz w:val="24"/>
          <w:szCs w:val="24"/>
        </w:rPr>
        <w:t xml:space="preserve">）报价超过招标文件中规定的预算金额或者最高限价的；</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四</w:t>
      </w:r>
      <w:r>
        <w:rPr>
          <w:rFonts w:hint="eastAsia" w:ascii="宋体" w:hAnsi="宋体" w:cs="宋体"/>
          <w:sz w:val="24"/>
          <w:szCs w:val="24"/>
        </w:rPr>
        <w:t xml:space="preserve">）投标文件含有采购人不能接受的附加条件的；</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（五）法律、法规和招标文件规定的其他无效情形；</w:t>
      </w:r>
      <w:r/>
    </w:p>
    <w:p>
      <w:pPr>
        <w:pStyle w:val="930"/>
        <w:ind w:firstLine="420"/>
        <w:spacing w:line="360" w:lineRule="auto"/>
        <w:rPr>
          <w:rFonts w:ascii="宋体" w:hAnsi="宋体" w:cs="宋体"/>
          <w:sz w:val="24"/>
          <w:szCs w:val="24"/>
          <w:lang w:val="en-US"/>
        </w:rPr>
      </w:pPr>
      <w:r>
        <w:rPr>
          <w:rFonts w:hint="eastAsia" w:ascii="宋体" w:hAnsi="宋体" w:cs="宋体"/>
          <w:sz w:val="24"/>
          <w:szCs w:val="24"/>
        </w:rPr>
        <w:t xml:space="preserve">（</w:t>
      </w:r>
      <w:r>
        <w:rPr>
          <w:rFonts w:hint="eastAsia" w:ascii="宋体" w:hAnsi="宋体" w:cs="宋体"/>
          <w:sz w:val="24"/>
          <w:szCs w:val="24"/>
          <w:lang w:val="en-US"/>
        </w:rPr>
        <w:t xml:space="preserve">六</w:t>
      </w:r>
      <w:r>
        <w:rPr>
          <w:rFonts w:hint="eastAsia" w:ascii="宋体" w:hAnsi="宋体" w:cs="宋体"/>
          <w:sz w:val="24"/>
          <w:szCs w:val="24"/>
        </w:rPr>
        <w:t xml:space="preserve">）</w:t>
      </w:r>
      <w:r>
        <w:rPr>
          <w:rFonts w:hint="eastAsia" w:ascii="宋体" w:hAnsi="宋体" w:cs="宋体"/>
          <w:sz w:val="24"/>
          <w:szCs w:val="24"/>
          <w:lang w:val="en-US"/>
        </w:rPr>
        <w:t xml:space="preserve">机器码一致的。</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26.2投标人应当遵循公平竞争的原则，不得恶意串通，不得妨碍其他投标人的竞争行为，不得损害采购人或者其他投标人的合法权益。</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在评标过程中发现投标人有上述情形的，评标委员会应当认定其投标无效，并书面报告本级财政部门。</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26.3有下列情形之一的，视为投标人串通投标，其投标无效：</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（一）不同投标人的投标文件由同一单位或者个人编制；</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（二）不同投标人委托同一单位或者个人办理投标事宜；</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（三）不同投标人的投标文件载明的项目管理成员或者联系人员为同一人；</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（四）不同投标人的投标文件异常一致或者投标报价呈规律性差异；</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（五）不同投标人的投标文件相互混装。</w:t>
      </w:r>
      <w:r/>
    </w:p>
    <w:p>
      <w:pPr>
        <w:pStyle w:val="930"/>
        <w:ind w:firstLine="422"/>
        <w:spacing w:line="360" w:lineRule="auto"/>
        <w:rPr>
          <w:rFonts w:ascii="宋体" w:hAnsi="宋体" w:cs="宋体"/>
          <w:b/>
          <w:sz w:val="24"/>
          <w:szCs w:val="24"/>
        </w:rPr>
      </w:pPr>
      <w:r>
        <w:rPr>
          <w:rFonts w:hint="eastAsia" w:ascii="宋体" w:hAnsi="宋体" w:cs="宋体"/>
          <w:b/>
          <w:sz w:val="24"/>
          <w:szCs w:val="24"/>
        </w:rPr>
        <w:t xml:space="preserve">2</w:t>
      </w:r>
      <w:r>
        <w:rPr>
          <w:rFonts w:hint="eastAsia" w:ascii="宋体" w:hAnsi="宋体" w:cs="宋体"/>
          <w:b/>
          <w:sz w:val="24"/>
          <w:szCs w:val="24"/>
          <w:lang w:val="en-US"/>
        </w:rPr>
        <w:t xml:space="preserve">7</w:t>
      </w:r>
      <w:r>
        <w:rPr>
          <w:rFonts w:hint="eastAsia" w:ascii="宋体" w:hAnsi="宋体" w:cs="宋体"/>
          <w:b/>
          <w:sz w:val="24"/>
          <w:szCs w:val="24"/>
        </w:rPr>
        <w:t xml:space="preserve">.废标</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rPr>
        <w:t xml:space="preserve">7</w:t>
      </w:r>
      <w:r>
        <w:rPr>
          <w:rFonts w:hint="eastAsia" w:ascii="宋体" w:hAnsi="宋体" w:cs="宋体"/>
          <w:sz w:val="24"/>
          <w:szCs w:val="24"/>
        </w:rPr>
        <w:t xml:space="preserve">.1在招标过程中，出现下列情况之一的，应予废标：</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rPr>
        <w:t xml:space="preserve">7</w:t>
      </w:r>
      <w:r>
        <w:rPr>
          <w:rFonts w:hint="eastAsia" w:ascii="宋体" w:hAnsi="宋体" w:cs="宋体"/>
          <w:sz w:val="24"/>
          <w:szCs w:val="24"/>
        </w:rPr>
        <w:t xml:space="preserve">.1.1符合专业条件的供应商或者对招标文件作实质投标的供应商不足</w:t>
      </w:r>
      <w:r>
        <w:rPr>
          <w:rFonts w:hint="eastAsia" w:ascii="宋体" w:hAnsi="宋体" w:cs="宋体"/>
          <w:sz w:val="24"/>
          <w:szCs w:val="24"/>
          <w:lang w:val="en-US"/>
        </w:rPr>
        <w:t xml:space="preserve">三</w:t>
      </w:r>
      <w:r>
        <w:rPr>
          <w:rFonts w:hint="eastAsia" w:ascii="宋体" w:hAnsi="宋体" w:cs="宋体"/>
          <w:sz w:val="24"/>
          <w:szCs w:val="24"/>
        </w:rPr>
        <w:t xml:space="preserve">家的；</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rPr>
        <w:t xml:space="preserve">7</w:t>
      </w:r>
      <w:r>
        <w:rPr>
          <w:rFonts w:hint="eastAsia" w:ascii="宋体" w:hAnsi="宋体" w:cs="宋体"/>
          <w:sz w:val="24"/>
          <w:szCs w:val="24"/>
        </w:rPr>
        <w:t xml:space="preserve">.1.2出现影响采购公正的违法、违规行为的；</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rPr>
        <w:t xml:space="preserve">7</w:t>
      </w:r>
      <w:r>
        <w:rPr>
          <w:rFonts w:hint="eastAsia" w:ascii="宋体" w:hAnsi="宋体" w:cs="宋体"/>
          <w:sz w:val="24"/>
          <w:szCs w:val="24"/>
        </w:rPr>
        <w:t xml:space="preserve">.1.3投标人的报价均超过了采购预算，采购人不能支付的；</w:t>
      </w:r>
      <w:r/>
    </w:p>
    <w:p>
      <w:pPr>
        <w:pStyle w:val="930"/>
        <w:ind w:firstLine="42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rPr>
        <w:t xml:space="preserve">7</w:t>
      </w:r>
      <w:r>
        <w:rPr>
          <w:rFonts w:hint="eastAsia" w:ascii="宋体" w:hAnsi="宋体" w:cs="宋体"/>
          <w:sz w:val="24"/>
          <w:szCs w:val="24"/>
        </w:rPr>
        <w:t xml:space="preserve">.1.4因重大变故，采购任务取消的；</w:t>
      </w:r>
      <w:r/>
    </w:p>
    <w:p>
      <w:pPr>
        <w:ind w:firstLine="480"/>
        <w:jc w:val="left"/>
        <w:spacing w:line="360" w:lineRule="auto"/>
        <w:rPr>
          <w:rFonts w:ascii="宋体" w:hAnsi="宋体" w:eastAsia="宋体" w:cs="宋体"/>
          <w:sz w:val="24"/>
          <w:lang w:val="zh-CN"/>
        </w:rPr>
      </w:pPr>
      <w:r>
        <w:rPr>
          <w:rFonts w:hint="eastAsia" w:ascii="宋体" w:hAnsi="宋体" w:eastAsia="宋体" w:cs="宋体"/>
          <w:sz w:val="24"/>
        </w:rPr>
        <w:t xml:space="preserve">27.2废标后，采购人和采购代理机构将把废标的理由通知所有投标人。</w:t>
      </w:r>
      <w:r/>
    </w:p>
    <w:p>
      <w:pPr>
        <w:pStyle w:val="930"/>
        <w:ind w:firstLine="422"/>
        <w:spacing w:line="360" w:lineRule="auto"/>
        <w:rPr>
          <w:rFonts w:ascii="宋体" w:hAnsi="宋体" w:cs="宋体"/>
          <w:b/>
          <w:sz w:val="24"/>
          <w:szCs w:val="24"/>
        </w:rPr>
      </w:pPr>
      <w:r>
        <w:rPr>
          <w:rFonts w:hint="eastAsia" w:ascii="宋体" w:hAnsi="宋体" w:cs="宋体"/>
          <w:b/>
          <w:sz w:val="24"/>
          <w:szCs w:val="24"/>
          <w:lang w:val="en-US"/>
        </w:rPr>
        <w:t xml:space="preserve">28.</w:t>
      </w:r>
      <w:r>
        <w:rPr>
          <w:rFonts w:hint="eastAsia" w:ascii="宋体" w:hAnsi="宋体" w:cs="宋体"/>
          <w:b/>
          <w:sz w:val="24"/>
          <w:szCs w:val="24"/>
        </w:rPr>
        <w:t xml:space="preserve">投标文件的评价和比较</w:t>
      </w:r>
      <w:r/>
    </w:p>
    <w:p>
      <w:pPr>
        <w:pStyle w:val="930"/>
        <w:ind w:firstLine="420"/>
        <w:spacing w:line="360" w:lineRule="auto"/>
        <w:rPr>
          <w:rFonts w:ascii="宋体" w:hAnsi="宋体" w:cs="宋体"/>
          <w:sz w:val="24"/>
          <w:szCs w:val="24"/>
        </w:rPr>
      </w:pPr>
      <w:r>
        <w:rPr>
          <w:rFonts w:hint="eastAsia" w:ascii="宋体" w:hAnsi="宋体" w:cs="宋体"/>
          <w:sz w:val="24"/>
          <w:szCs w:val="24"/>
          <w:lang w:val="en-US"/>
        </w:rPr>
        <w:t xml:space="preserve">28</w:t>
      </w:r>
      <w:r>
        <w:rPr>
          <w:rFonts w:hint="eastAsia" w:ascii="宋体" w:hAnsi="宋体" w:cs="宋体"/>
          <w:sz w:val="24"/>
          <w:szCs w:val="24"/>
        </w:rPr>
        <w:t xml:space="preserve">.1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28.2评标委员会在确定的中标候选人名单中按顺序确定中标人，中标候选人并列的，按照招标文件规定的方式确定中标人；招标文件未规定的，采取随机抽取的方式确定。</w:t>
      </w:r>
      <w:r/>
    </w:p>
    <w:p>
      <w:pPr>
        <w:ind w:firstLine="480"/>
        <w:jc w:val="left"/>
        <w:spacing w:line="360" w:lineRule="auto"/>
        <w:rPr>
          <w:rFonts w:ascii="宋体" w:hAnsi="宋体" w:eastAsia="宋体" w:cs="宋体"/>
          <w:b/>
          <w:sz w:val="24"/>
        </w:rPr>
      </w:pPr>
      <w:r>
        <w:rPr>
          <w:rFonts w:hint="eastAsia" w:ascii="宋体" w:hAnsi="宋体" w:eastAsia="宋体" w:cs="宋体"/>
          <w:sz w:val="24"/>
        </w:rPr>
        <w:t xml:space="preserve">28.3最低的投标报价或最高的折扣比例是中标的重要条件，但不是唯一条件。</w:t>
      </w:r>
      <w:r/>
    </w:p>
    <w:p>
      <w:pPr>
        <w:ind w:firstLine="482"/>
        <w:jc w:val="left"/>
        <w:spacing w:line="360" w:lineRule="auto"/>
        <w:rPr>
          <w:rFonts w:ascii="宋体" w:hAnsi="宋体" w:eastAsia="宋体" w:cs="宋体"/>
          <w:b/>
          <w:sz w:val="24"/>
        </w:rPr>
      </w:pPr>
      <w:r>
        <w:rPr>
          <w:rFonts w:hint="eastAsia" w:ascii="宋体" w:hAnsi="宋体" w:eastAsia="宋体" w:cs="宋体"/>
          <w:b/>
          <w:sz w:val="24"/>
        </w:rPr>
        <w:t xml:space="preserve">29</w:t>
      </w:r>
      <w:r>
        <w:rPr>
          <w:rFonts w:ascii="宋体" w:hAnsi="宋体" w:eastAsia="宋体" w:cs="宋体"/>
          <w:b/>
          <w:sz w:val="24"/>
        </w:rPr>
        <w:t xml:space="preserve">.</w:t>
      </w:r>
      <w:r>
        <w:rPr>
          <w:rFonts w:hint="eastAsia" w:ascii="宋体" w:hAnsi="宋体" w:eastAsia="宋体" w:cs="宋体"/>
          <w:b/>
          <w:sz w:val="24"/>
        </w:rPr>
        <w:t xml:space="preserve">中标人的确认</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29</w:t>
      </w:r>
      <w:r>
        <w:rPr>
          <w:rFonts w:ascii="宋体" w:hAnsi="宋体" w:eastAsia="宋体" w:cs="宋体"/>
          <w:sz w:val="24"/>
        </w:rPr>
        <w:t xml:space="preserve">.1</w:t>
      </w:r>
      <w:r>
        <w:rPr>
          <w:rFonts w:hint="eastAsia" w:ascii="宋体" w:hAnsi="宋体" w:eastAsia="宋体" w:cs="宋体"/>
          <w:sz w:val="24"/>
        </w:rPr>
        <w:t xml:space="preserve">评标委员会根据投标人资格审查情况，对投标文件进行评价和比较，按照评标办法和标准进行评标，并按招标采购人的委托向招标采购人推荐中标候选单位。</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29</w:t>
      </w:r>
      <w:r>
        <w:rPr>
          <w:rFonts w:ascii="宋体" w:hAnsi="宋体" w:eastAsia="宋体" w:cs="宋体"/>
          <w:sz w:val="24"/>
        </w:rPr>
        <w:t xml:space="preserve">.2</w:t>
      </w:r>
      <w:r>
        <w:rPr>
          <w:rFonts w:hint="eastAsia" w:ascii="宋体" w:hAnsi="宋体" w:eastAsia="宋体" w:cs="宋体"/>
          <w:sz w:val="24"/>
        </w:rPr>
        <w:t xml:space="preserve">经评标委员会评审并确定中标人后，招标代理机构将在规定的时间内将中标结果在政府采购管理部门指定媒体上予以公告。各投标人如对公告结果有异议，应在中标公告公告期届满之日起七个工作日内，以书面形式向招标代理机构提出质疑，同时该质疑应有投标人法定代表人或参加投标的代理人签署和盖公章</w:t>
      </w:r>
      <w:r>
        <w:rPr>
          <w:rFonts w:ascii="宋体" w:hAnsi="宋体" w:eastAsia="宋体" w:cs="宋体"/>
          <w:sz w:val="24"/>
        </w:rPr>
        <w:t xml:space="preserve">(</w:t>
      </w:r>
      <w:r>
        <w:rPr>
          <w:rFonts w:hint="eastAsia" w:ascii="宋体" w:hAnsi="宋体" w:eastAsia="宋体" w:cs="宋体"/>
          <w:sz w:val="24"/>
        </w:rPr>
        <w:t xml:space="preserve">原件</w:t>
      </w:r>
      <w:r>
        <w:rPr>
          <w:rFonts w:ascii="宋体" w:hAnsi="宋体" w:eastAsia="宋体" w:cs="宋体"/>
          <w:sz w:val="24"/>
        </w:rPr>
        <w:t xml:space="preserve">)</w:t>
      </w:r>
      <w:r>
        <w:rPr>
          <w:rFonts w:hint="eastAsia" w:ascii="宋体" w:hAnsi="宋体" w:eastAsia="宋体" w:cs="宋体"/>
          <w:sz w:val="24"/>
        </w:rPr>
        <w:t xml:space="preserve">。招标代理机构将在收到经投标人法定代表人或参加投标的代理人签署和盖公章</w:t>
      </w:r>
      <w:r>
        <w:rPr>
          <w:rFonts w:ascii="宋体" w:hAnsi="宋体" w:eastAsia="宋体" w:cs="宋体"/>
          <w:sz w:val="24"/>
        </w:rPr>
        <w:t xml:space="preserve">(</w:t>
      </w:r>
      <w:r>
        <w:rPr>
          <w:rFonts w:hint="eastAsia" w:ascii="宋体" w:hAnsi="宋体" w:eastAsia="宋体" w:cs="宋体"/>
          <w:sz w:val="24"/>
        </w:rPr>
        <w:t xml:space="preserve">原件</w:t>
      </w:r>
      <w:r>
        <w:rPr>
          <w:rFonts w:ascii="宋体" w:hAnsi="宋体" w:eastAsia="宋体" w:cs="宋体"/>
          <w:sz w:val="24"/>
        </w:rPr>
        <w:t xml:space="preserve">)</w:t>
      </w:r>
      <w:r>
        <w:rPr>
          <w:rFonts w:hint="eastAsia" w:ascii="宋体" w:hAnsi="宋体" w:eastAsia="宋体" w:cs="宋体"/>
          <w:sz w:val="24"/>
        </w:rPr>
        <w:t xml:space="preserve">的书面质疑后七个工作日内，对质疑内容做出答复。如投标人在中标公告公告期届满之日起七个工作日后向招标代理机构提出质疑或质疑未经投标人法定代表人或参加投标的代理人签署和盖公章</w:t>
      </w:r>
      <w:r>
        <w:rPr>
          <w:rFonts w:ascii="宋体" w:hAnsi="宋体" w:eastAsia="宋体" w:cs="宋体"/>
          <w:sz w:val="24"/>
        </w:rPr>
        <w:t xml:space="preserve">(</w:t>
      </w:r>
      <w:r>
        <w:rPr>
          <w:rFonts w:hint="eastAsia" w:ascii="宋体" w:hAnsi="宋体" w:eastAsia="宋体" w:cs="宋体"/>
          <w:sz w:val="24"/>
        </w:rPr>
        <w:t xml:space="preserve">原件</w:t>
      </w:r>
      <w:r>
        <w:rPr>
          <w:rFonts w:ascii="宋体" w:hAnsi="宋体" w:eastAsia="宋体" w:cs="宋体"/>
          <w:sz w:val="24"/>
        </w:rPr>
        <w:t xml:space="preserve">)</w:t>
      </w:r>
      <w:r>
        <w:rPr>
          <w:rFonts w:hint="eastAsia" w:ascii="宋体" w:hAnsi="宋体" w:eastAsia="宋体" w:cs="宋体"/>
          <w:sz w:val="24"/>
        </w:rPr>
        <w:t xml:space="preserve">，招标代理机构有权对该质疑不予答复。</w:t>
      </w:r>
      <w:r/>
    </w:p>
    <w:p>
      <w:pPr>
        <w:ind w:firstLine="482"/>
        <w:jc w:val="left"/>
        <w:spacing w:line="360" w:lineRule="auto"/>
        <w:rPr>
          <w:rFonts w:ascii="宋体" w:hAnsi="宋体" w:eastAsia="宋体" w:cs="宋体"/>
          <w:b/>
          <w:bCs/>
          <w:sz w:val="24"/>
        </w:rPr>
      </w:pPr>
      <w:r>
        <w:rPr>
          <w:rFonts w:ascii="宋体" w:hAnsi="宋体" w:eastAsia="宋体" w:cs="宋体"/>
          <w:b/>
          <w:bCs/>
          <w:sz w:val="24"/>
          <w:lang w:val="zh-CN"/>
        </w:rPr>
        <w:t xml:space="preserve">3</w:t>
      </w:r>
      <w:r>
        <w:rPr>
          <w:rFonts w:hint="eastAsia" w:ascii="宋体" w:hAnsi="宋体" w:eastAsia="宋体" w:cs="宋体"/>
          <w:b/>
          <w:bCs/>
          <w:sz w:val="24"/>
        </w:rPr>
        <w:t xml:space="preserve">0</w:t>
      </w:r>
      <w:r>
        <w:rPr>
          <w:rFonts w:ascii="宋体" w:hAnsi="宋体" w:eastAsia="宋体" w:cs="宋体"/>
          <w:b/>
          <w:bCs/>
          <w:sz w:val="24"/>
          <w:lang w:val="zh-CN"/>
        </w:rPr>
        <w:t xml:space="preserve">.</w:t>
      </w:r>
      <w:r>
        <w:rPr>
          <w:rFonts w:hint="eastAsia" w:ascii="宋体" w:hAnsi="宋体" w:eastAsia="宋体" w:cs="宋体"/>
          <w:b/>
          <w:bCs/>
          <w:sz w:val="24"/>
          <w:lang w:val="zh-CN"/>
        </w:rPr>
        <w:t xml:space="preserve">合同</w:t>
      </w:r>
      <w:r>
        <w:rPr>
          <w:rFonts w:hint="eastAsia" w:ascii="宋体" w:hAnsi="宋体" w:eastAsia="宋体" w:cs="宋体"/>
          <w:b/>
          <w:sz w:val="24"/>
        </w:rPr>
        <w:t xml:space="preserve">授予标准</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30.1采购人将把合同授予其投标文件在实质上响应投标招标文件要求且按本须知规定评选出的投标人。确定为中标的投标人必须具有实施本合同的能力和资源</w:t>
      </w:r>
      <w:r/>
    </w:p>
    <w:p>
      <w:pPr>
        <w:ind w:firstLine="482"/>
        <w:jc w:val="left"/>
        <w:spacing w:line="360" w:lineRule="auto"/>
        <w:rPr>
          <w:rFonts w:ascii="宋体" w:hAnsi="宋体" w:eastAsia="宋体" w:cs="宋体"/>
          <w:b/>
          <w:bCs/>
          <w:sz w:val="24"/>
          <w:lang w:val="zh-CN"/>
        </w:rPr>
      </w:pPr>
      <w:r>
        <w:rPr>
          <w:rFonts w:ascii="宋体" w:hAnsi="宋体" w:eastAsia="宋体" w:cs="宋体"/>
          <w:b/>
          <w:bCs/>
          <w:sz w:val="24"/>
          <w:lang w:val="zh-CN"/>
        </w:rPr>
        <w:t xml:space="preserve">3</w:t>
      </w:r>
      <w:r>
        <w:rPr>
          <w:rFonts w:hint="eastAsia" w:ascii="宋体" w:hAnsi="宋体" w:eastAsia="宋体" w:cs="宋体"/>
          <w:b/>
          <w:bCs/>
          <w:sz w:val="24"/>
        </w:rPr>
        <w:t xml:space="preserve">1</w:t>
      </w:r>
      <w:r>
        <w:rPr>
          <w:rFonts w:ascii="宋体" w:hAnsi="宋体" w:eastAsia="宋体" w:cs="宋体"/>
          <w:b/>
          <w:bCs/>
          <w:sz w:val="24"/>
          <w:lang w:val="zh-CN"/>
        </w:rPr>
        <w:t xml:space="preserve">.</w:t>
      </w:r>
      <w:r>
        <w:rPr>
          <w:rFonts w:hint="eastAsia" w:ascii="宋体" w:hAnsi="宋体" w:eastAsia="宋体" w:cs="宋体"/>
          <w:b/>
          <w:bCs/>
          <w:sz w:val="24"/>
          <w:lang w:val="zh-CN"/>
        </w:rPr>
        <w:t xml:space="preserve">中标通知书</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31.1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31.2中标通知书将成为合同的组成部分，对采购人和中标人具有同等法律效力。</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31.3中标通知书发出后，采购人不得违法改变中标结果，中标人无正当理由不得放弃中标。</w:t>
      </w:r>
      <w:r/>
    </w:p>
    <w:p>
      <w:pPr>
        <w:ind w:firstLine="482"/>
        <w:jc w:val="left"/>
        <w:spacing w:line="360" w:lineRule="auto"/>
        <w:rPr>
          <w:rFonts w:ascii="宋体" w:hAnsi="宋体" w:eastAsia="宋体" w:cs="宋体"/>
          <w:b/>
          <w:bCs/>
          <w:sz w:val="24"/>
        </w:rPr>
      </w:pPr>
      <w:r>
        <w:rPr>
          <w:rFonts w:hint="eastAsia" w:ascii="宋体" w:hAnsi="宋体" w:eastAsia="宋体" w:cs="宋体"/>
          <w:b/>
          <w:bCs/>
          <w:sz w:val="24"/>
        </w:rPr>
        <w:t xml:space="preserve">32.履约保证金</w:t>
      </w:r>
      <w:r/>
    </w:p>
    <w:p>
      <w:pPr>
        <w:ind w:firstLine="482"/>
        <w:jc w:val="left"/>
        <w:spacing w:line="360" w:lineRule="auto"/>
        <w:rPr>
          <w:rFonts w:ascii="宋体" w:hAnsi="宋体" w:eastAsia="宋体" w:cs="宋体"/>
          <w:sz w:val="24"/>
        </w:rPr>
      </w:pPr>
      <w:r>
        <w:rPr>
          <w:rFonts w:hint="eastAsia" w:ascii="宋体" w:hAnsi="宋体" w:eastAsia="宋体" w:cs="宋体"/>
          <w:sz w:val="24"/>
        </w:rPr>
        <w:t xml:space="preserve">32.1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2"/>
        <w:jc w:val="left"/>
        <w:spacing w:line="360" w:lineRule="auto"/>
        <w:rPr>
          <w:rFonts w:ascii="宋体" w:hAnsi="宋体" w:eastAsia="宋体" w:cs="宋体"/>
          <w:sz w:val="24"/>
        </w:rPr>
      </w:pPr>
      <w:r>
        <w:rPr>
          <w:rFonts w:hint="eastAsia" w:ascii="宋体" w:hAnsi="宋体" w:eastAsia="宋体" w:cs="宋体"/>
          <w:sz w:val="24"/>
        </w:rPr>
        <w:t xml:space="preserve">32.2详见本招标文件合同文本中的约定。 </w:t>
      </w:r>
      <w:r/>
    </w:p>
    <w:p>
      <w:pPr>
        <w:ind w:firstLine="482"/>
        <w:jc w:val="left"/>
        <w:spacing w:line="360" w:lineRule="auto"/>
        <w:rPr>
          <w:rFonts w:ascii="宋体" w:hAnsi="宋体" w:eastAsia="宋体" w:cs="宋体"/>
          <w:b/>
          <w:bCs/>
          <w:sz w:val="24"/>
        </w:rPr>
      </w:pPr>
      <w:r>
        <w:rPr>
          <w:rFonts w:hint="eastAsia" w:ascii="宋体" w:hAnsi="宋体" w:eastAsia="宋体" w:cs="宋体"/>
          <w:b/>
          <w:bCs/>
          <w:sz w:val="24"/>
        </w:rPr>
        <w:t xml:space="preserve">33.合同</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33.1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最多三十日内）内</w:t>
      </w:r>
      <w:r>
        <w:rPr>
          <w:rFonts w:ascii="宋体" w:hAnsi="宋体" w:eastAsia="宋体" w:cs="宋体"/>
          <w:sz w:val="24"/>
        </w:rPr>
        <w:t xml:space="preserve">，按照招标文件及投标文件</w:t>
      </w:r>
      <w:r>
        <w:rPr>
          <w:rFonts w:hint="eastAsia" w:ascii="宋体" w:hAnsi="宋体" w:eastAsia="宋体" w:cs="宋体"/>
          <w:sz w:val="24"/>
        </w:rPr>
        <w:t xml:space="preserve">规定与中标人签订书面合同。</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33.2采购人与中标人所签订的合同不得对招标文件确定的事项和中标人投标文件作实质性修改，采购人不得向中标人提出任何不合理的要求作为签订合同的条件。</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33.</w:t>
      </w:r>
      <w:r>
        <w:rPr>
          <w:rFonts w:ascii="宋体" w:hAnsi="宋体" w:eastAsia="宋体" w:cs="宋体"/>
          <w:sz w:val="24"/>
        </w:rPr>
        <w:t xml:space="preserve">3采购合同的双方当事人不得擅自变更、中止或者终止合同。合同继续履行将损害国家利益和社会</w:t>
      </w:r>
      <w:r>
        <w:rPr>
          <w:rFonts w:hint="eastAsia" w:ascii="宋体" w:hAnsi="宋体" w:eastAsia="宋体" w:cs="宋体"/>
          <w:sz w:val="24"/>
        </w:rPr>
        <w:t xml:space="preserve">公共利益的，双方当事人应当变更、中止或者终止合同。有过错的一方应当承担赔偿责任，双方都有过错的，各自承担相应责任。</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33.</w:t>
      </w:r>
      <w:r>
        <w:rPr>
          <w:rFonts w:ascii="宋体" w:hAnsi="宋体" w:eastAsia="宋体" w:cs="宋体"/>
          <w:sz w:val="24"/>
        </w:rPr>
        <w:t xml:space="preserve">4采购合同履行中，采购人需追加与合同标的相同的服务或货物的，在不改变合同其他条款的前提</w:t>
      </w:r>
      <w:r>
        <w:rPr>
          <w:rFonts w:hint="eastAsia" w:ascii="宋体" w:hAnsi="宋体" w:eastAsia="宋体" w:cs="宋体"/>
          <w:sz w:val="24"/>
        </w:rPr>
        <w:t xml:space="preserve">下，可以与供应商协商签订补充合同，但所有补充合同的采购金额不得超过原合同采购金额的百分之十。</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33.5本项目将根据政府采购法及相关法规，以及《江苏省政府采购履约验收管理办法》文件的规定，对供应商进行履约验收，确认验收合格的，将出具《政府采购履约验收书》。《政府采购履约验收书》、合同是申请支付政府采购合同价款的必备资料。</w:t>
      </w:r>
      <w:r/>
    </w:p>
    <w:p>
      <w:pPr>
        <w:ind w:firstLine="482"/>
        <w:jc w:val="left"/>
        <w:spacing w:line="360" w:lineRule="auto"/>
        <w:rPr>
          <w:rFonts w:ascii="宋体" w:hAnsi="宋体" w:eastAsia="宋体" w:cs="宋体"/>
          <w:b/>
          <w:bCs/>
          <w:sz w:val="24"/>
        </w:rPr>
      </w:pPr>
      <w:r>
        <w:rPr>
          <w:rFonts w:ascii="宋体" w:hAnsi="宋体" w:eastAsia="宋体" w:cs="宋体"/>
          <w:b/>
          <w:bCs/>
          <w:sz w:val="24"/>
          <w:lang w:val="zh-CN"/>
        </w:rPr>
        <w:t xml:space="preserve">3</w:t>
      </w:r>
      <w:r>
        <w:rPr>
          <w:rFonts w:hint="eastAsia" w:ascii="宋体" w:hAnsi="宋体" w:eastAsia="宋体" w:cs="宋体"/>
          <w:b/>
          <w:bCs/>
          <w:sz w:val="24"/>
        </w:rPr>
        <w:t xml:space="preserve">4</w:t>
      </w:r>
      <w:r>
        <w:rPr>
          <w:rFonts w:ascii="宋体" w:hAnsi="宋体" w:eastAsia="宋体" w:cs="宋体"/>
          <w:b/>
          <w:bCs/>
          <w:sz w:val="24"/>
          <w:lang w:val="zh-CN"/>
        </w:rPr>
        <w:t xml:space="preserve">.</w:t>
      </w:r>
      <w:r>
        <w:rPr>
          <w:rFonts w:hint="eastAsia" w:ascii="宋体" w:hAnsi="宋体" w:eastAsia="宋体" w:cs="宋体"/>
          <w:b/>
          <w:bCs/>
          <w:sz w:val="24"/>
          <w:lang w:val="zh-CN"/>
        </w:rPr>
        <w:t xml:space="preserve">代理服务费</w:t>
      </w:r>
      <w:r/>
    </w:p>
    <w:p>
      <w:pPr>
        <w:ind w:firstLine="480"/>
        <w:jc w:val="left"/>
        <w:spacing w:line="360" w:lineRule="auto"/>
        <w:rPr>
          <w:rFonts w:ascii="宋体" w:hAnsi="宋体" w:eastAsia="宋体" w:cs="宋体"/>
          <w:sz w:val="24"/>
        </w:rPr>
      </w:pPr>
      <w:r>
        <w:rPr>
          <w:rFonts w:ascii="宋体" w:hAnsi="宋体" w:eastAsia="宋体" w:cs="宋体"/>
          <w:sz w:val="24"/>
        </w:rPr>
        <w:t xml:space="preserve">3</w:t>
      </w:r>
      <w:r>
        <w:rPr>
          <w:rFonts w:hint="eastAsia" w:ascii="宋体" w:hAnsi="宋体" w:eastAsia="宋体" w:cs="宋体"/>
          <w:sz w:val="24"/>
        </w:rPr>
        <w:t xml:space="preserve">4</w:t>
      </w:r>
      <w:r>
        <w:rPr>
          <w:rFonts w:ascii="宋体" w:hAnsi="宋体" w:eastAsia="宋体" w:cs="宋体"/>
          <w:sz w:val="24"/>
        </w:rPr>
        <w:t xml:space="preserve">.1</w:t>
      </w:r>
      <w:r>
        <w:rPr>
          <w:rFonts w:hint="eastAsia" w:ascii="宋体" w:hAnsi="宋体" w:eastAsia="宋体" w:cs="宋体"/>
          <w:sz w:val="24"/>
        </w:rPr>
        <w:t xml:space="preserve">中标单位须按前附表的规定计算并支付代理服务费，该费用应在领取合同前付清。</w:t>
      </w:r>
      <w:r/>
    </w:p>
    <w:p>
      <w:pPr>
        <w:ind w:firstLine="480"/>
        <w:jc w:val="left"/>
        <w:spacing w:line="360" w:lineRule="auto"/>
        <w:rPr>
          <w:rFonts w:ascii="宋体" w:hAnsi="宋体" w:eastAsia="宋体" w:cs="宋体"/>
          <w:sz w:val="24"/>
        </w:rPr>
      </w:pPr>
      <w:r>
        <w:rPr>
          <w:rFonts w:ascii="宋体" w:hAnsi="宋体" w:eastAsia="宋体" w:cs="宋体"/>
          <w:sz w:val="24"/>
        </w:rPr>
        <w:t xml:space="preserve">3</w:t>
      </w:r>
      <w:r>
        <w:rPr>
          <w:rFonts w:hint="eastAsia" w:ascii="宋体" w:hAnsi="宋体" w:eastAsia="宋体" w:cs="宋体"/>
          <w:sz w:val="24"/>
        </w:rPr>
        <w:t xml:space="preserve">4</w:t>
      </w:r>
      <w:r>
        <w:rPr>
          <w:rFonts w:ascii="宋体" w:hAnsi="宋体" w:eastAsia="宋体" w:cs="宋体"/>
          <w:sz w:val="24"/>
        </w:rPr>
        <w:t xml:space="preserve">.2</w:t>
      </w:r>
      <w:r>
        <w:rPr>
          <w:rFonts w:hint="eastAsia" w:ascii="宋体" w:hAnsi="宋体" w:eastAsia="宋体" w:cs="宋体"/>
          <w:sz w:val="24"/>
        </w:rPr>
        <w:t xml:space="preserve">中标单位如果未按规定缴纳代理服务费，招标代理机构将保留诉讼的权利。</w:t>
      </w:r>
      <w:r/>
    </w:p>
    <w:p>
      <w:pPr>
        <w:ind w:firstLine="482"/>
        <w:jc w:val="left"/>
        <w:spacing w:line="360" w:lineRule="auto"/>
        <w:rPr>
          <w:rFonts w:ascii="宋体" w:hAnsi="宋体" w:eastAsia="宋体" w:cs="宋体"/>
          <w:b/>
          <w:bCs/>
          <w:sz w:val="24"/>
        </w:rPr>
      </w:pPr>
      <w:r>
        <w:rPr>
          <w:rFonts w:ascii="宋体" w:hAnsi="宋体" w:eastAsia="宋体" w:cs="宋体"/>
          <w:b/>
          <w:bCs/>
          <w:sz w:val="24"/>
          <w:lang w:val="zh-CN"/>
        </w:rPr>
        <w:t xml:space="preserve">3</w:t>
      </w:r>
      <w:r>
        <w:rPr>
          <w:rFonts w:hint="eastAsia" w:ascii="宋体" w:hAnsi="宋体" w:eastAsia="宋体" w:cs="宋体"/>
          <w:b/>
          <w:bCs/>
          <w:sz w:val="24"/>
        </w:rPr>
        <w:t xml:space="preserve">5</w:t>
      </w:r>
      <w:r>
        <w:rPr>
          <w:rFonts w:ascii="宋体" w:hAnsi="宋体" w:eastAsia="宋体" w:cs="宋体"/>
          <w:b/>
          <w:bCs/>
          <w:sz w:val="24"/>
          <w:lang w:val="zh-CN"/>
        </w:rPr>
        <w:t xml:space="preserve">.</w:t>
      </w:r>
      <w:r>
        <w:rPr>
          <w:rFonts w:hint="eastAsia" w:ascii="宋体" w:hAnsi="宋体" w:eastAsia="宋体" w:cs="宋体"/>
          <w:b/>
          <w:bCs/>
          <w:sz w:val="24"/>
          <w:lang w:val="zh-CN"/>
        </w:rPr>
        <w:t xml:space="preserve">监督</w:t>
      </w:r>
      <w:r/>
    </w:p>
    <w:p>
      <w:pPr>
        <w:ind w:firstLine="480"/>
        <w:jc w:val="left"/>
        <w:spacing w:line="360" w:lineRule="auto"/>
        <w:rPr>
          <w:rFonts w:ascii="宋体" w:hAnsi="宋体" w:eastAsia="宋体" w:cs="宋体"/>
          <w:sz w:val="24"/>
        </w:rPr>
      </w:pPr>
      <w:r>
        <w:rPr>
          <w:rFonts w:ascii="宋体" w:hAnsi="宋体" w:eastAsia="宋体" w:cs="宋体"/>
          <w:sz w:val="24"/>
        </w:rPr>
        <w:t xml:space="preserve">3</w:t>
      </w:r>
      <w:r>
        <w:rPr>
          <w:rFonts w:hint="eastAsia" w:ascii="宋体" w:hAnsi="宋体" w:eastAsia="宋体" w:cs="宋体"/>
          <w:sz w:val="24"/>
        </w:rPr>
        <w:t xml:space="preserve">5</w:t>
      </w:r>
      <w:r>
        <w:rPr>
          <w:rFonts w:ascii="宋体" w:hAnsi="宋体" w:eastAsia="宋体" w:cs="宋体"/>
          <w:sz w:val="24"/>
        </w:rPr>
        <w:t xml:space="preserve">.1</w:t>
      </w:r>
      <w:r>
        <w:rPr>
          <w:rFonts w:hint="eastAsia" w:ascii="宋体" w:hAnsi="宋体" w:eastAsia="宋体" w:cs="宋体"/>
          <w:sz w:val="24"/>
        </w:rPr>
        <w:t xml:space="preserve">政府有关监督部门将对招投标全过程进行监督。</w:t>
      </w:r>
      <w:r/>
    </w:p>
    <w:p>
      <w:pPr>
        <w:ind w:firstLine="482"/>
        <w:jc w:val="left"/>
        <w:spacing w:line="360" w:lineRule="auto"/>
        <w:rPr>
          <w:rFonts w:ascii="宋体" w:hAnsi="宋体" w:eastAsia="宋体" w:cs="宋体"/>
          <w:b/>
          <w:bCs/>
          <w:sz w:val="24"/>
        </w:rPr>
      </w:pPr>
      <w:r>
        <w:rPr>
          <w:rFonts w:ascii="宋体" w:hAnsi="宋体" w:eastAsia="宋体" w:cs="宋体"/>
          <w:b/>
          <w:bCs/>
          <w:sz w:val="24"/>
          <w:lang w:val="zh-CN"/>
        </w:rPr>
        <w:t xml:space="preserve">3</w:t>
      </w:r>
      <w:r>
        <w:rPr>
          <w:rFonts w:hint="eastAsia" w:ascii="宋体" w:hAnsi="宋体" w:eastAsia="宋体" w:cs="宋体"/>
          <w:b/>
          <w:bCs/>
          <w:sz w:val="24"/>
        </w:rPr>
        <w:t xml:space="preserve">6</w:t>
      </w:r>
      <w:r>
        <w:rPr>
          <w:rFonts w:ascii="宋体" w:hAnsi="宋体" w:eastAsia="宋体" w:cs="宋体"/>
          <w:b/>
          <w:bCs/>
          <w:sz w:val="24"/>
          <w:lang w:val="zh-CN"/>
        </w:rPr>
        <w:t xml:space="preserve">.</w:t>
      </w:r>
      <w:r>
        <w:rPr>
          <w:rFonts w:hint="eastAsia" w:ascii="宋体" w:hAnsi="宋体" w:eastAsia="宋体" w:cs="宋体"/>
          <w:b/>
          <w:bCs/>
          <w:sz w:val="24"/>
          <w:lang w:val="zh-CN"/>
        </w:rPr>
        <w:t xml:space="preserve">未尽事宜</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按《中华人民共和国政府采购法》及其他有关政府采购的法律法规的规定执行。</w:t>
      </w:r>
      <w:r/>
    </w:p>
    <w:p>
      <w:pPr>
        <w:jc w:val="left"/>
        <w:widowControl/>
        <w:rPr>
          <w:rFonts w:ascii="宋体" w:hAnsi="宋体" w:eastAsia="宋体" w:cs="宋体"/>
          <w:sz w:val="24"/>
        </w:rPr>
      </w:pPr>
      <w:r>
        <w:rPr>
          <w:rFonts w:ascii="宋体" w:hAnsi="宋体" w:eastAsia="宋体" w:cs="宋体"/>
          <w:sz w:val="24"/>
        </w:rPr>
        <w:br w:type="page" w:clear="all"/>
      </w:r>
      <w:r/>
    </w:p>
    <w:p>
      <w:pPr>
        <w:jc w:val="left"/>
        <w:widowControl/>
        <w:rPr>
          <w:rFonts w:ascii="宋体" w:hAnsi="宋体" w:eastAsia="宋体" w:cs="宋体"/>
          <w:sz w:val="24"/>
        </w:rPr>
      </w:pPr>
      <w:r>
        <w:rPr>
          <w:rFonts w:ascii="宋体" w:hAnsi="宋体" w:eastAsia="宋体" w:cs="宋体"/>
          <w:sz w:val="24"/>
        </w:rPr>
      </w:r>
      <w:r/>
    </w:p>
    <w:p>
      <w:pPr>
        <w:jc w:val="left"/>
        <w:widowControl/>
        <w:rPr>
          <w:rFonts w:ascii="宋体" w:hAnsi="宋体" w:eastAsia="宋体" w:cs="宋体"/>
          <w:sz w:val="24"/>
        </w:rPr>
      </w:pPr>
      <w:r>
        <w:rPr>
          <w:rFonts w:ascii="宋体" w:hAnsi="宋体" w:eastAsia="宋体" w:cs="宋体"/>
          <w:sz w:val="24"/>
        </w:rPr>
      </w:r>
      <w:r/>
    </w:p>
    <w:p>
      <w:pPr>
        <w:jc w:val="left"/>
        <w:widowControl/>
        <w:rPr>
          <w:rFonts w:ascii="宋体" w:hAnsi="宋体" w:eastAsia="宋体" w:cs="宋体"/>
          <w:sz w:val="24"/>
        </w:rPr>
      </w:pPr>
      <w:r>
        <w:rPr>
          <w:rFonts w:ascii="宋体" w:hAnsi="宋体" w:eastAsia="宋体" w:cs="宋体"/>
          <w:sz w:val="24"/>
        </w:rPr>
      </w:r>
      <w:r/>
    </w:p>
    <w:p>
      <w:pPr>
        <w:jc w:val="left"/>
        <w:widowControl/>
        <w:rPr>
          <w:rFonts w:ascii="宋体" w:hAnsi="宋体" w:eastAsia="宋体" w:cs="宋体"/>
          <w:sz w:val="24"/>
        </w:rPr>
      </w:pPr>
      <w:r>
        <w:rPr>
          <w:rFonts w:ascii="宋体" w:hAnsi="宋体" w:eastAsia="宋体" w:cs="宋体"/>
          <w:sz w:val="24"/>
        </w:rPr>
      </w:r>
      <w:r/>
    </w:p>
    <w:p>
      <w:pPr>
        <w:jc w:val="left"/>
        <w:widowControl/>
        <w:rPr>
          <w:rFonts w:ascii="宋体" w:hAnsi="宋体" w:eastAsia="宋体" w:cs="宋体"/>
          <w:sz w:val="24"/>
        </w:rPr>
      </w:pPr>
      <w:r>
        <w:rPr>
          <w:rFonts w:ascii="宋体" w:hAnsi="宋体" w:eastAsia="宋体" w:cs="宋体"/>
          <w:sz w:val="24"/>
        </w:rPr>
      </w:r>
      <w:r/>
    </w:p>
    <w:p>
      <w:pPr>
        <w:jc w:val="left"/>
        <w:widowControl/>
        <w:rPr>
          <w:rFonts w:ascii="宋体" w:hAnsi="宋体" w:eastAsia="宋体" w:cs="宋体"/>
          <w:sz w:val="24"/>
        </w:rPr>
      </w:pPr>
      <w:r>
        <w:rPr>
          <w:rFonts w:ascii="宋体" w:hAnsi="宋体" w:eastAsia="宋体" w:cs="宋体"/>
          <w:sz w:val="24"/>
        </w:rPr>
      </w:r>
      <w:r/>
    </w:p>
    <w:p>
      <w:pPr>
        <w:jc w:val="left"/>
        <w:widowControl/>
        <w:rPr>
          <w:rFonts w:ascii="宋体" w:hAnsi="宋体" w:eastAsia="宋体" w:cs="宋体"/>
          <w:sz w:val="24"/>
        </w:rPr>
      </w:pPr>
      <w:r>
        <w:rPr>
          <w:rFonts w:ascii="宋体" w:hAnsi="宋体" w:eastAsia="宋体" w:cs="宋体"/>
          <w:sz w:val="24"/>
        </w:rPr>
      </w:r>
      <w:r/>
    </w:p>
    <w:p>
      <w:pPr>
        <w:jc w:val="left"/>
        <w:widowControl/>
        <w:rPr>
          <w:rFonts w:ascii="宋体" w:hAnsi="宋体" w:eastAsia="宋体" w:cs="宋体"/>
          <w:sz w:val="24"/>
        </w:rPr>
      </w:pPr>
      <w:r>
        <w:rPr>
          <w:rFonts w:ascii="宋体" w:hAnsi="宋体" w:eastAsia="宋体" w:cs="宋体"/>
          <w:sz w:val="24"/>
        </w:rPr>
      </w:r>
      <w:r/>
    </w:p>
    <w:p>
      <w:pPr>
        <w:jc w:val="left"/>
        <w:widowControl/>
        <w:rPr>
          <w:rFonts w:ascii="宋体" w:hAnsi="宋体" w:eastAsia="宋体" w:cs="宋体"/>
          <w:sz w:val="24"/>
        </w:rPr>
      </w:pPr>
      <w:r>
        <w:rPr>
          <w:rFonts w:ascii="宋体" w:hAnsi="宋体" w:eastAsia="宋体" w:cs="宋体"/>
          <w:sz w:val="24"/>
        </w:rPr>
      </w:r>
      <w:r/>
    </w:p>
    <w:p>
      <w:pPr>
        <w:pStyle w:val="698"/>
        <w:jc w:val="center"/>
        <w:rPr>
          <w:rFonts w:ascii="宋体" w:hAnsi="宋体" w:eastAsia="宋体"/>
          <w:b w:val="0"/>
          <w:sz w:val="52"/>
        </w:rPr>
      </w:pPr>
      <w:r/>
      <w:bookmarkStart w:id="7" w:name="_Toc520073483"/>
      <w:r>
        <w:rPr>
          <w:rFonts w:hint="eastAsia" w:ascii="宋体" w:hAnsi="宋体" w:eastAsia="宋体"/>
          <w:sz w:val="52"/>
        </w:rPr>
        <w:t xml:space="preserve">第三章  投标文件格式</w:t>
      </w:r>
      <w:bookmarkEnd w:id="7"/>
      <w:r/>
      <w:r/>
    </w:p>
    <w:p>
      <w:pPr>
        <w:pStyle w:val="711"/>
        <w:ind w:firstLine="0"/>
        <w:spacing w:line="360" w:lineRule="auto"/>
        <w:rPr>
          <w:rFonts w:ascii="宋体" w:hAnsi="宋体" w:eastAsia="宋体"/>
          <w:b/>
        </w:rPr>
      </w:pPr>
      <w:r>
        <w:rPr>
          <w:rFonts w:hint="eastAsia" w:ascii="宋体" w:hAnsi="宋体" w:eastAsia="宋体"/>
          <w:b/>
        </w:rPr>
        <w:t xml:space="preserve">说明：</w:t>
      </w:r>
      <w:r/>
    </w:p>
    <w:p>
      <w:pPr>
        <w:pStyle w:val="711"/>
        <w:ind w:firstLine="0"/>
        <w:spacing w:line="360" w:lineRule="auto"/>
        <w:rPr>
          <w:rFonts w:ascii="宋体" w:hAnsi="宋体" w:eastAsia="宋体"/>
          <w:b/>
        </w:rPr>
      </w:pPr>
      <w:r>
        <w:rPr>
          <w:rFonts w:hint="eastAsia" w:ascii="宋体" w:hAnsi="宋体" w:eastAsia="宋体"/>
          <w:b/>
        </w:rPr>
        <w:t xml:space="preserve">对本章所有的格式，投标人可根据自身情况进行补充和修改，但补充和修改不得造成与本格式内容有实质性的违背。</w:t>
      </w:r>
      <w:r/>
    </w:p>
    <w:p>
      <w:pPr>
        <w:pStyle w:val="711"/>
        <w:ind w:firstLine="260"/>
        <w:jc w:val="both"/>
        <w:spacing w:line="360" w:lineRule="auto"/>
        <w:rPr>
          <w:rFonts w:ascii="宋体" w:hAnsi="宋体" w:eastAsia="宋体"/>
          <w:b/>
          <w:szCs w:val="24"/>
        </w:rPr>
      </w:pPr>
      <w:r>
        <w:rPr>
          <w:b/>
          <w:sz w:val="28"/>
        </w:rPr>
        <w:br w:type="page" w:clear="all"/>
      </w:r>
      <w:r>
        <w:rPr>
          <w:rFonts w:hint="eastAsia" w:ascii="宋体" w:hAnsi="宋体" w:eastAsia="宋体"/>
          <w:b/>
        </w:rPr>
        <w:t xml:space="preserve">1</w:t>
      </w:r>
      <w:r>
        <w:rPr>
          <w:rFonts w:hint="eastAsia"/>
          <w:b/>
        </w:rPr>
        <w:t xml:space="preserve">、</w:t>
      </w:r>
      <w:r>
        <w:rPr>
          <w:rFonts w:hint="eastAsia" w:ascii="宋体" w:hAnsi="宋体" w:eastAsia="宋体"/>
          <w:b/>
          <w:szCs w:val="24"/>
        </w:rPr>
        <w:t xml:space="preserve">开标一览表</w:t>
      </w:r>
      <w:r/>
    </w:p>
    <w:p>
      <w:pPr>
        <w:jc w:val="center"/>
        <w:spacing w:line="360" w:lineRule="auto"/>
        <w:rPr>
          <w:rFonts w:ascii="宋体" w:hAnsi="宋体" w:eastAsia="宋体" w:cs="Times New Roman"/>
          <w:b/>
          <w:sz w:val="24"/>
        </w:rPr>
      </w:pPr>
      <w:r>
        <w:rPr>
          <w:rFonts w:hint="eastAsia" w:ascii="宋体" w:hAnsi="宋体" w:eastAsia="宋体" w:cs="Times New Roman"/>
          <w:b/>
          <w:sz w:val="24"/>
        </w:rPr>
        <w:t xml:space="preserve">开标一览表（总报价）</w:t>
      </w:r>
      <w:r/>
    </w:p>
    <w:p>
      <w:pPr>
        <w:ind w:firstLine="480"/>
        <w:spacing w:line="440" w:lineRule="exact"/>
        <w:widowControl/>
        <w:rPr>
          <w:rFonts w:ascii="宋体" w:hAnsi="宋体" w:eastAsia="宋体" w:cs="宋体"/>
          <w:sz w:val="24"/>
          <w:lang w:val="zh-CN"/>
        </w:rPr>
      </w:pPr>
      <w:r>
        <w:rPr>
          <w:rFonts w:hint="eastAsia" w:ascii="宋体" w:hAnsi="宋体" w:eastAsia="宋体" w:cs="宋体"/>
          <w:sz w:val="24"/>
          <w:lang w:val="zh-CN"/>
        </w:rPr>
        <w:t xml:space="preserve">投标人全称（加盖公章）：</w:t>
      </w:r>
      <w:bookmarkStart w:id="8" w:name="TBR"/>
      <w:r/>
      <w:bookmarkEnd w:id="8"/>
      <w:r/>
      <w:r/>
    </w:p>
    <w:p>
      <w:pPr>
        <w:ind w:firstLine="480"/>
        <w:spacing w:line="440" w:lineRule="exact"/>
        <w:widowControl/>
        <w:rPr>
          <w:rFonts w:ascii="宋体" w:hAnsi="宋体" w:eastAsia="宋体" w:cs="宋体"/>
          <w:sz w:val="24"/>
          <w:lang w:val="zh-CN"/>
        </w:rPr>
      </w:pPr>
      <w:r>
        <w:rPr>
          <w:rFonts w:hint="eastAsia" w:ascii="宋体" w:hAnsi="宋体" w:eastAsia="宋体" w:cs="宋体"/>
          <w:sz w:val="24"/>
          <w:lang w:val="zh-CN"/>
        </w:rPr>
        <w:t xml:space="preserve">项目编号：  </w:t>
      </w:r>
      <w:bookmarkStart w:id="9" w:name="XMBH"/>
      <w:r/>
      <w:bookmarkEnd w:id="9"/>
      <w:r/>
      <w:r/>
    </w:p>
    <w:p>
      <w:pPr>
        <w:ind w:firstLine="480"/>
        <w:spacing w:line="440" w:lineRule="exact"/>
        <w:widowControl/>
        <w:rPr>
          <w:rFonts w:ascii="宋体" w:hAnsi="宋体" w:eastAsia="宋体" w:cs="宋体"/>
          <w:sz w:val="24"/>
          <w:lang w:val="zh-CN"/>
        </w:rPr>
      </w:pPr>
      <w:r>
        <w:rPr>
          <w:rFonts w:hint="eastAsia" w:ascii="宋体" w:hAnsi="宋体" w:eastAsia="宋体" w:cs="宋体"/>
          <w:sz w:val="24"/>
          <w:lang w:val="zh-CN"/>
        </w:rPr>
        <w:t xml:space="preserve">分包号：</w:t>
      </w:r>
      <w:bookmarkStart w:id="10" w:name="FBH"/>
      <w:r/>
      <w:bookmarkEnd w:id="10"/>
      <w:r/>
      <w:r/>
    </w:p>
    <w:tbl>
      <w:tblPr>
        <w:tblStyle w:val="70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2801"/>
        <w:gridCol w:w="3019"/>
        <w:gridCol w:w="2379"/>
        <w:gridCol w:w="865"/>
      </w:tblGrid>
      <w:tr>
        <w:trPr>
          <w:jc w:val="center"/>
          <w:trHeight w:val="777"/>
        </w:trPr>
        <w:tc>
          <w:tcPr>
            <w:tcW w:w="552" w:type="pct"/>
            <w:vAlign w:val="center"/>
            <w:textDirection w:val="lrTb"/>
            <w:noWrap w:val="false"/>
          </w:tcPr>
          <w:p>
            <w:pPr>
              <w:jc w:val="center"/>
              <w:spacing w:line="360" w:lineRule="exact"/>
              <w:rPr>
                <w:rFonts w:ascii="宋体" w:hAnsi="宋体" w:eastAsia="宋体" w:cs="宋体"/>
                <w:sz w:val="24"/>
                <w:lang w:val="zh-CN"/>
              </w:rPr>
            </w:pPr>
            <w:r/>
            <w:bookmarkStart w:id="11" w:name="XMMC"/>
            <w:r/>
            <w:bookmarkEnd w:id="11"/>
            <w:r>
              <w:rPr>
                <w:rFonts w:hint="eastAsia" w:ascii="宋体" w:hAnsi="宋体" w:eastAsia="宋体" w:cs="宋体"/>
                <w:sz w:val="24"/>
                <w:lang w:val="zh-CN"/>
              </w:rPr>
              <w:t xml:space="preserve">序号</w:t>
            </w:r>
            <w:r/>
          </w:p>
        </w:tc>
        <w:tc>
          <w:tcPr>
            <w:tcW w:w="1374" w:type="pct"/>
            <w:vAlign w:val="center"/>
            <w:textDirection w:val="lrTb"/>
            <w:noWrap w:val="false"/>
          </w:tcPr>
          <w:p>
            <w:pPr>
              <w:jc w:val="center"/>
              <w:spacing w:line="360" w:lineRule="exact"/>
              <w:rPr>
                <w:rFonts w:ascii="宋体" w:hAnsi="宋体" w:eastAsia="宋体" w:cs="宋体"/>
                <w:sz w:val="24"/>
                <w:lang w:val="zh-CN"/>
              </w:rPr>
            </w:pPr>
            <w:r>
              <w:rPr>
                <w:rFonts w:hint="eastAsia" w:ascii="宋体" w:hAnsi="宋体" w:eastAsia="宋体" w:cs="宋体"/>
                <w:sz w:val="24"/>
              </w:rPr>
              <w:t xml:space="preserve">采购包</w:t>
            </w:r>
            <w:r>
              <w:rPr>
                <w:rFonts w:hint="eastAsia" w:ascii="宋体" w:hAnsi="宋体" w:eastAsia="宋体" w:cs="宋体"/>
                <w:sz w:val="24"/>
                <w:lang w:val="zh-CN"/>
              </w:rPr>
              <w:t xml:space="preserve">名称</w:t>
            </w:r>
            <w:r/>
          </w:p>
        </w:tc>
        <w:tc>
          <w:tcPr>
            <w:tcW w:w="1481" w:type="pct"/>
            <w:vAlign w:val="center"/>
            <w:textDirection w:val="lrTb"/>
            <w:noWrap w:val="false"/>
          </w:tcPr>
          <w:p>
            <w:pPr>
              <w:jc w:val="center"/>
              <w:spacing w:line="360" w:lineRule="exact"/>
              <w:rPr>
                <w:rFonts w:ascii="宋体" w:hAnsi="宋体" w:eastAsia="宋体" w:cs="宋体"/>
                <w:sz w:val="24"/>
                <w:lang w:val="zh-CN"/>
              </w:rPr>
            </w:pPr>
            <w:r>
              <w:rPr>
                <w:rFonts w:hint="eastAsia" w:ascii="宋体" w:hAnsi="宋体" w:eastAsia="宋体" w:cs="宋体"/>
                <w:sz w:val="24"/>
              </w:rPr>
              <w:t xml:space="preserve">优惠率（%）</w:t>
            </w:r>
            <w:r/>
          </w:p>
        </w:tc>
        <w:tc>
          <w:tcPr>
            <w:tcW w:w="1167"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服务期限</w:t>
            </w:r>
            <w:r/>
          </w:p>
        </w:tc>
        <w:tc>
          <w:tcPr>
            <w:tcW w:w="424" w:type="pct"/>
            <w:vAlign w:val="center"/>
            <w:textDirection w:val="lrTb"/>
            <w:noWrap w:val="false"/>
          </w:tcPr>
          <w:p>
            <w:pPr>
              <w:jc w:val="center"/>
              <w:spacing w:line="360" w:lineRule="exact"/>
              <w:rPr>
                <w:rFonts w:ascii="宋体" w:hAnsi="宋体" w:eastAsia="宋体" w:cs="宋体"/>
                <w:sz w:val="24"/>
                <w:lang w:val="zh-CN"/>
              </w:rPr>
            </w:pPr>
            <w:r>
              <w:rPr>
                <w:rFonts w:hint="eastAsia" w:ascii="宋体" w:hAnsi="宋体" w:eastAsia="宋体" w:cs="宋体"/>
                <w:sz w:val="24"/>
                <w:lang w:val="zh-CN"/>
              </w:rPr>
              <w:t xml:space="preserve">备注</w:t>
            </w:r>
            <w:r/>
          </w:p>
        </w:tc>
      </w:tr>
      <w:tr>
        <w:trPr>
          <w:jc w:val="center"/>
          <w:trHeight w:val="1236"/>
        </w:trPr>
        <w:tc>
          <w:tcPr>
            <w:tcW w:w="552" w:type="pct"/>
            <w:vAlign w:val="center"/>
            <w:textDirection w:val="lrTb"/>
            <w:noWrap w:val="false"/>
          </w:tcPr>
          <w:p>
            <w:pPr>
              <w:jc w:val="center"/>
              <w:spacing w:line="360" w:lineRule="exact"/>
              <w:rPr>
                <w:rFonts w:ascii="宋体" w:hAnsi="宋体" w:eastAsia="宋体" w:cs="宋体"/>
                <w:sz w:val="24"/>
                <w:lang w:val="zh-CN"/>
              </w:rPr>
            </w:pPr>
            <w:r>
              <w:rPr>
                <w:rFonts w:hint="eastAsia" w:ascii="宋体" w:hAnsi="宋体" w:eastAsia="宋体" w:cs="宋体"/>
                <w:sz w:val="24"/>
                <w:lang w:val="zh-CN"/>
              </w:rPr>
              <w:t xml:space="preserve">1</w:t>
            </w:r>
            <w:r/>
          </w:p>
        </w:tc>
        <w:tc>
          <w:tcPr>
            <w:tcW w:w="1374" w:type="pct"/>
            <w:vAlign w:val="center"/>
            <w:textDirection w:val="lrTb"/>
            <w:noWrap w:val="false"/>
          </w:tcPr>
          <w:p>
            <w:pPr>
              <w:jc w:val="center"/>
              <w:spacing w:line="360" w:lineRule="exact"/>
              <w:rPr>
                <w:rFonts w:ascii="宋体" w:hAnsi="宋体" w:eastAsia="宋体" w:cs="宋体"/>
                <w:sz w:val="24"/>
                <w:lang w:val="zh-CN"/>
              </w:rPr>
            </w:pPr>
            <w:r>
              <w:rPr>
                <w:rFonts w:ascii="宋体" w:hAnsi="宋体" w:eastAsia="宋体" w:cs="宋体"/>
                <w:sz w:val="24"/>
                <w:lang w:val="zh-CN"/>
              </w:rPr>
            </w:r>
            <w:r/>
          </w:p>
        </w:tc>
        <w:tc>
          <w:tcPr>
            <w:tcW w:w="1481" w:type="pct"/>
            <w:vAlign w:val="center"/>
            <w:textDirection w:val="lrTb"/>
            <w:noWrap w:val="false"/>
          </w:tcPr>
          <w:p>
            <w:pPr>
              <w:spacing w:line="360" w:lineRule="exact"/>
              <w:rPr>
                <w:rFonts w:ascii="宋体" w:hAnsi="宋体" w:eastAsia="宋体" w:cs="宋体"/>
                <w:sz w:val="24"/>
                <w:lang w:val="zh-CN"/>
              </w:rPr>
            </w:pPr>
            <w:r>
              <w:rPr>
                <w:rFonts w:ascii="宋体" w:hAnsi="宋体" w:eastAsia="宋体" w:cs="宋体"/>
                <w:sz w:val="24"/>
                <w:lang w:val="zh-CN"/>
              </w:rPr>
            </w:r>
            <w:r/>
          </w:p>
        </w:tc>
        <w:tc>
          <w:tcPr>
            <w:tcW w:w="1167" w:type="pct"/>
            <w:vAlign w:val="center"/>
            <w:textDirection w:val="lrTb"/>
            <w:noWrap w:val="false"/>
          </w:tcPr>
          <w:p>
            <w:pPr>
              <w:jc w:val="center"/>
              <w:spacing w:line="360" w:lineRule="exact"/>
              <w:rPr>
                <w:rFonts w:ascii="宋体" w:hAnsi="宋体" w:eastAsia="宋体" w:cs="宋体"/>
                <w:sz w:val="24"/>
                <w:lang w:val="zh-CN"/>
              </w:rPr>
            </w:pPr>
            <w:r>
              <w:rPr>
                <w:rFonts w:hint="eastAsia" w:ascii="宋体" w:hAnsi="宋体" w:eastAsia="宋体" w:cs="宋体"/>
                <w:sz w:val="24"/>
                <w:u w:val="single"/>
              </w:rPr>
              <w:t xml:space="preserve">满足招标文件要求</w:t>
            </w:r>
            <w:r/>
          </w:p>
        </w:tc>
        <w:tc>
          <w:tcPr>
            <w:tcW w:w="424" w:type="pct"/>
            <w:vAlign w:val="center"/>
            <w:textDirection w:val="lrTb"/>
            <w:noWrap w:val="false"/>
          </w:tcPr>
          <w:p>
            <w:pPr>
              <w:jc w:val="center"/>
              <w:spacing w:line="360" w:lineRule="exact"/>
              <w:rPr>
                <w:rFonts w:ascii="宋体" w:hAnsi="宋体" w:eastAsia="宋体" w:cs="宋体"/>
                <w:sz w:val="24"/>
                <w:lang w:val="zh-CN"/>
              </w:rPr>
            </w:pPr>
            <w:r>
              <w:rPr>
                <w:rFonts w:ascii="宋体" w:hAnsi="宋体" w:eastAsia="宋体" w:cs="宋体"/>
                <w:sz w:val="24"/>
                <w:lang w:val="zh-CN"/>
              </w:rPr>
            </w:r>
            <w:r/>
          </w:p>
        </w:tc>
      </w:tr>
    </w:tbl>
    <w:p>
      <w:pPr>
        <w:ind w:left="1024"/>
        <w:spacing w:line="600" w:lineRule="exact"/>
        <w:widowControl/>
        <w:rPr>
          <w:rFonts w:ascii="宋体" w:hAnsi="宋体" w:eastAsia="宋体" w:cs="Times New Roman"/>
          <w:sz w:val="24"/>
        </w:rPr>
      </w:pPr>
      <w:r>
        <w:rPr>
          <w:rFonts w:ascii="宋体" w:hAnsi="宋体" w:eastAsia="宋体" w:cs="Times New Roman"/>
          <w:sz w:val="24"/>
        </w:rPr>
      </w:r>
      <w:r/>
    </w:p>
    <w:p>
      <w:pPr>
        <w:jc w:val="left"/>
        <w:spacing w:line="360" w:lineRule="auto"/>
        <w:widowControl/>
        <w:rPr>
          <w:rFonts w:ascii="宋体" w:hAnsi="宋体" w:eastAsia="宋体" w:cs="宋体"/>
          <w:sz w:val="24"/>
        </w:rPr>
      </w:pPr>
      <w:r>
        <w:rPr>
          <w:rFonts w:hint="eastAsia" w:ascii="宋体" w:hAnsi="宋体" w:eastAsia="宋体" w:cs="宋体"/>
          <w:sz w:val="24"/>
        </w:rPr>
        <w:t xml:space="preserve">                                     </w:t>
      </w:r>
      <w:r>
        <w:rPr>
          <w:rFonts w:ascii="宋体" w:hAnsi="宋体" w:eastAsia="宋体" w:cs="宋体"/>
          <w:sz w:val="24"/>
        </w:rPr>
        <w:t xml:space="preserve">                       </w:t>
      </w:r>
      <w:r>
        <w:rPr>
          <w:rFonts w:hint="eastAsia" w:ascii="宋体" w:hAnsi="宋体" w:eastAsia="宋体" w:cs="宋体"/>
          <w:sz w:val="24"/>
        </w:rPr>
        <w:t xml:space="preserve"> 日期：   </w:t>
      </w:r>
      <w:bookmarkStart w:id="12" w:name="NF"/>
      <w:r/>
      <w:bookmarkEnd w:id="12"/>
      <w:r>
        <w:rPr>
          <w:rFonts w:hint="eastAsia" w:ascii="宋体" w:hAnsi="宋体" w:eastAsia="宋体" w:cs="宋体"/>
          <w:sz w:val="24"/>
        </w:rPr>
        <w:t xml:space="preserve"> 年 </w:t>
      </w:r>
      <w:bookmarkStart w:id="13" w:name="YF"/>
      <w:r/>
      <w:bookmarkEnd w:id="13"/>
      <w:r>
        <w:rPr>
          <w:rFonts w:hint="eastAsia" w:ascii="宋体" w:hAnsi="宋体" w:eastAsia="宋体" w:cs="宋体"/>
          <w:sz w:val="24"/>
        </w:rPr>
        <w:t xml:space="preserve"> </w:t>
      </w:r>
      <w:r>
        <w:rPr>
          <w:rFonts w:ascii="宋体" w:hAnsi="宋体" w:eastAsia="宋体" w:cs="宋体"/>
          <w:sz w:val="24"/>
        </w:rPr>
        <w:t xml:space="preserve"> </w:t>
      </w:r>
      <w:r>
        <w:rPr>
          <w:rFonts w:hint="eastAsia" w:ascii="宋体" w:hAnsi="宋体" w:eastAsia="宋体" w:cs="宋体"/>
          <w:sz w:val="24"/>
        </w:rPr>
        <w:t xml:space="preserve">月 </w:t>
      </w:r>
      <w:bookmarkStart w:id="14" w:name="RI"/>
      <w:r/>
      <w:bookmarkEnd w:id="14"/>
      <w:r>
        <w:rPr>
          <w:rFonts w:ascii="宋体" w:hAnsi="宋体" w:eastAsia="宋体" w:cs="宋体"/>
          <w:sz w:val="24"/>
        </w:rPr>
        <w:t xml:space="preserve"> </w:t>
      </w:r>
      <w:r>
        <w:rPr>
          <w:rFonts w:hint="eastAsia" w:ascii="宋体" w:hAnsi="宋体" w:eastAsia="宋体" w:cs="宋体"/>
          <w:sz w:val="24"/>
        </w:rPr>
        <w:t xml:space="preserve"> 日</w:t>
      </w:r>
      <w:r/>
    </w:p>
    <w:p>
      <w:pPr>
        <w:ind w:firstLine="480"/>
        <w:spacing w:line="440" w:lineRule="exact"/>
        <w:widowControl/>
        <w:rPr>
          <w:rFonts w:ascii="宋体" w:hAnsi="宋体" w:eastAsia="宋体" w:cs="宋体"/>
          <w:sz w:val="24"/>
          <w:lang w:val="zh-CN"/>
        </w:rPr>
      </w:pPr>
      <w:r>
        <w:rPr>
          <w:rFonts w:hint="eastAsia" w:ascii="宋体" w:hAnsi="宋体" w:eastAsia="宋体" w:cs="宋体"/>
          <w:sz w:val="24"/>
          <w:lang w:val="zh-CN"/>
        </w:rPr>
        <w:t xml:space="preserve">填写说明：</w:t>
      </w:r>
      <w:r/>
    </w:p>
    <w:p>
      <w:pPr>
        <w:ind w:firstLine="480"/>
        <w:spacing w:line="440" w:lineRule="exact"/>
        <w:widowControl/>
        <w:rPr>
          <w:rFonts w:ascii="宋体" w:hAnsi="宋体" w:eastAsia="宋体" w:cs="宋体"/>
          <w:sz w:val="24"/>
          <w:lang w:val="zh-CN"/>
        </w:rPr>
      </w:pPr>
      <w:r>
        <w:rPr>
          <w:rFonts w:hint="eastAsia" w:ascii="宋体" w:hAnsi="宋体" w:eastAsia="宋体" w:cs="宋体"/>
          <w:sz w:val="24"/>
        </w:rPr>
        <w:t xml:space="preserve">1.</w:t>
      </w:r>
      <w:r>
        <w:rPr>
          <w:rFonts w:hint="eastAsia" w:ascii="宋体" w:hAnsi="宋体" w:eastAsia="宋体" w:cs="宋体"/>
          <w:sz w:val="24"/>
          <w:lang w:val="zh-CN"/>
        </w:rPr>
        <w:t xml:space="preserve">如有分包，投标人投任何一个包的标的，都需单独填写开标一览表。</w:t>
      </w:r>
      <w:r/>
    </w:p>
    <w:p>
      <w:pPr>
        <w:ind w:firstLine="480"/>
        <w:spacing w:line="440" w:lineRule="exact"/>
        <w:widowControl/>
        <w:rPr>
          <w:rFonts w:ascii="宋体" w:hAnsi="宋体" w:eastAsia="宋体" w:cs="宋体"/>
          <w:b/>
          <w:bCs/>
          <w:sz w:val="24"/>
        </w:rPr>
      </w:pPr>
      <w:r>
        <w:rPr>
          <w:rFonts w:hint="eastAsia" w:ascii="宋体" w:hAnsi="宋体" w:eastAsia="宋体" w:cs="宋体"/>
          <w:sz w:val="24"/>
        </w:rPr>
        <w:t xml:space="preserve">2.本次招标为优惠率报价，</w:t>
      </w:r>
      <w:r>
        <w:rPr>
          <w:rFonts w:hint="eastAsia" w:ascii="宋体" w:hAnsi="宋体" w:eastAsia="宋体" w:cs="宋体"/>
          <w:b/>
          <w:bCs/>
          <w:sz w:val="24"/>
        </w:rPr>
        <w:t xml:space="preserve">投标优惠率不得低于76%，否则视为超过最高限价。</w:t>
      </w:r>
      <w:r/>
    </w:p>
    <w:p>
      <w:pPr>
        <w:ind w:firstLine="480"/>
        <w:spacing w:line="440" w:lineRule="exact"/>
        <w:widowControl/>
        <w:rPr>
          <w:rFonts w:ascii="宋体" w:hAnsi="宋体" w:eastAsia="宋体" w:cs="宋体"/>
          <w:b/>
          <w:bCs/>
          <w:sz w:val="24"/>
        </w:rPr>
      </w:pPr>
      <w:r>
        <w:rPr>
          <w:rFonts w:hint="eastAsia" w:ascii="宋体" w:hAnsi="宋体" w:eastAsia="宋体" w:cs="宋体"/>
          <w:b/>
          <w:bCs/>
          <w:sz w:val="24"/>
        </w:rPr>
        <w:t xml:space="preserve">3.最终结算金额=食堂营业金额*（1-投标优惠率）。</w:t>
      </w:r>
      <w:r/>
    </w:p>
    <w:p>
      <w:pPr>
        <w:ind w:firstLine="2560"/>
        <w:widowControl/>
        <w:rPr>
          <w:rFonts w:ascii="宋体" w:hAnsi="宋体" w:eastAsia="宋体" w:cs="Times New Roman"/>
          <w:sz w:val="24"/>
        </w:rPr>
      </w:pPr>
      <w:r>
        <w:rPr>
          <w:rFonts w:ascii="宋体" w:hAnsi="宋体" w:eastAsia="宋体" w:cs="Times New Roman"/>
          <w:sz w:val="24"/>
        </w:rPr>
      </w:r>
      <w:r/>
    </w:p>
    <w:p>
      <w:pPr>
        <w:jc w:val="left"/>
        <w:spacing w:line="276" w:lineRule="auto"/>
        <w:widowControl/>
        <w:rPr>
          <w:rFonts w:ascii="宋体" w:hAnsi="宋体" w:eastAsia="宋体" w:cs="宋体"/>
          <w:b/>
          <w:sz w:val="24"/>
        </w:rPr>
      </w:pPr>
      <w:r>
        <w:rPr>
          <w:rFonts w:ascii="宋体" w:hAnsi="宋体" w:eastAsia="宋体" w:cs="宋体"/>
          <w:b/>
          <w:sz w:val="24"/>
        </w:rPr>
      </w:r>
      <w:r/>
    </w:p>
    <w:p>
      <w:pPr>
        <w:jc w:val="left"/>
        <w:spacing w:line="276" w:lineRule="auto"/>
        <w:widowControl/>
        <w:rPr>
          <w:rFonts w:ascii="宋体" w:hAnsi="宋体" w:eastAsia="宋体" w:cs="宋体"/>
          <w:b/>
          <w:sz w:val="24"/>
        </w:rPr>
      </w:pPr>
      <w:r>
        <w:rPr>
          <w:rFonts w:ascii="宋体" w:hAnsi="宋体" w:eastAsia="宋体" w:cs="宋体"/>
          <w:b/>
          <w:sz w:val="24"/>
        </w:rPr>
      </w:r>
      <w:r/>
    </w:p>
    <w:p>
      <w:pPr>
        <w:jc w:val="left"/>
        <w:spacing w:line="276" w:lineRule="auto"/>
        <w:widowControl/>
        <w:rPr>
          <w:rFonts w:ascii="宋体" w:hAnsi="宋体" w:eastAsia="宋体" w:cs="宋体"/>
          <w:b/>
          <w:sz w:val="24"/>
        </w:rPr>
      </w:pPr>
      <w:r>
        <w:rPr>
          <w:rFonts w:ascii="宋体" w:hAnsi="宋体" w:eastAsia="宋体" w:cs="宋体"/>
          <w:b/>
          <w:sz w:val="24"/>
        </w:rPr>
      </w:r>
      <w:r/>
    </w:p>
    <w:p>
      <w:pPr>
        <w:jc w:val="left"/>
        <w:spacing w:line="276" w:lineRule="auto"/>
        <w:widowControl/>
        <w:rPr>
          <w:rFonts w:ascii="宋体" w:hAnsi="宋体" w:eastAsia="宋体" w:cs="宋体"/>
          <w:b/>
          <w:sz w:val="24"/>
        </w:rPr>
      </w:pPr>
      <w:r>
        <w:rPr>
          <w:rFonts w:ascii="宋体" w:hAnsi="宋体" w:eastAsia="宋体" w:cs="宋体"/>
          <w:b/>
          <w:sz w:val="24"/>
        </w:rPr>
      </w:r>
      <w:r/>
    </w:p>
    <w:p>
      <w:pPr>
        <w:jc w:val="left"/>
        <w:spacing w:line="276" w:lineRule="auto"/>
        <w:widowControl/>
        <w:rPr>
          <w:rFonts w:ascii="宋体" w:hAnsi="宋体" w:eastAsia="宋体" w:cs="宋体"/>
          <w:b/>
          <w:sz w:val="24"/>
        </w:rPr>
      </w:pPr>
      <w:r>
        <w:rPr>
          <w:rFonts w:ascii="宋体" w:hAnsi="宋体" w:eastAsia="宋体" w:cs="宋体"/>
          <w:b/>
          <w:sz w:val="24"/>
        </w:rPr>
      </w:r>
      <w:r/>
    </w:p>
    <w:p>
      <w:pPr>
        <w:spacing w:line="360" w:lineRule="auto"/>
        <w:widowControl/>
        <w:rPr>
          <w:rFonts w:ascii="宋体" w:hAnsi="宋体" w:eastAsia="宋体" w:cs="宋体"/>
          <w:b/>
          <w:sz w:val="24"/>
        </w:rPr>
      </w:pPr>
      <w:r>
        <w:rPr>
          <w:rFonts w:ascii="宋体" w:hAnsi="宋体" w:eastAsia="宋体" w:cs="宋体"/>
          <w:b/>
          <w:bCs/>
          <w:sz w:val="24"/>
        </w:rPr>
        <w:br w:type="page" w:clear="all"/>
      </w:r>
      <w:r>
        <w:rPr>
          <w:rFonts w:hint="eastAsia" w:ascii="宋体" w:hAnsi="宋体" w:eastAsia="宋体" w:cs="宋体"/>
          <w:b/>
          <w:sz w:val="24"/>
        </w:rPr>
        <w:t xml:space="preserve">2、投标报价合理性澄清说明函</w:t>
      </w:r>
      <w:r/>
    </w:p>
    <w:p>
      <w:pPr>
        <w:spacing w:line="360" w:lineRule="auto"/>
        <w:widowControl/>
        <w:rPr>
          <w:rFonts w:ascii="宋体" w:hAnsi="宋体" w:eastAsia="宋体" w:cs="宋体"/>
          <w:b/>
          <w:sz w:val="24"/>
        </w:rPr>
      </w:pPr>
      <w:r>
        <w:rPr>
          <w:rFonts w:ascii="宋体" w:hAnsi="宋体" w:eastAsia="宋体" w:cs="宋体"/>
          <w:b/>
          <w:sz w:val="24"/>
        </w:rPr>
      </w:r>
      <w:r/>
    </w:p>
    <w:p>
      <w:pPr>
        <w:jc w:val="center"/>
        <w:spacing w:line="360" w:lineRule="auto"/>
        <w:widowControl/>
        <w:rPr>
          <w:rFonts w:ascii="宋体" w:hAnsi="宋体" w:eastAsia="宋体" w:cs="宋体"/>
          <w:b/>
          <w:sz w:val="24"/>
        </w:rPr>
      </w:pPr>
      <w:r>
        <w:rPr>
          <w:rFonts w:hint="eastAsia" w:ascii="宋体" w:hAnsi="宋体" w:eastAsia="宋体" w:cs="宋体"/>
          <w:b/>
          <w:sz w:val="24"/>
        </w:rPr>
        <w:t xml:space="preserve">投标报价合理性澄清说明函</w:t>
      </w:r>
      <w:r/>
    </w:p>
    <w:p>
      <w:pPr>
        <w:ind w:left="40" w:firstLine="420"/>
        <w:spacing w:after="120" w:line="360" w:lineRule="auto"/>
        <w:widowControl/>
        <w:rPr>
          <w:rFonts w:ascii="宋体" w:hAnsi="宋体" w:eastAsia="宋体" w:cs="宋体"/>
          <w:sz w:val="24"/>
        </w:rPr>
      </w:pPr>
      <w:r>
        <w:rPr>
          <w:rFonts w:hint="eastAsia" w:ascii="宋体" w:hAnsi="宋体" w:eastAsia="宋体" w:cs="宋体"/>
          <w:sz w:val="24"/>
        </w:rPr>
        <w:t xml:space="preserve">本公司愿就项目编号：</w:t>
      </w:r>
      <w:r>
        <w:rPr>
          <w:rFonts w:hint="eastAsia" w:ascii="宋体" w:hAnsi="宋体" w:eastAsia="宋体" w:cs="宋体"/>
          <w:sz w:val="24"/>
          <w:u w:val="single"/>
        </w:rPr>
        <w:t xml:space="preserve">       </w:t>
      </w:r>
      <w:r>
        <w:rPr>
          <w:rFonts w:hint="eastAsia" w:ascii="宋体" w:hAnsi="宋体" w:eastAsia="宋体" w:cs="宋体"/>
          <w:sz w:val="24"/>
        </w:rPr>
        <w:t xml:space="preserve">项目名称：</w:t>
      </w:r>
      <w:r>
        <w:rPr>
          <w:rFonts w:hint="eastAsia" w:ascii="宋体" w:hAnsi="宋体" w:eastAsia="宋体" w:cs="宋体"/>
          <w:sz w:val="24"/>
          <w:u w:val="single"/>
        </w:rPr>
        <w:t xml:space="preserve">       </w:t>
      </w:r>
      <w:r>
        <w:rPr>
          <w:rFonts w:hint="eastAsia" w:ascii="宋体" w:hAnsi="宋体" w:eastAsia="宋体" w:cs="宋体"/>
          <w:sz w:val="24"/>
        </w:rPr>
        <w:t xml:space="preserve">采购包</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的采购活动进行投标，对于本公司的投标报价合理性作出说明如下：</w:t>
      </w:r>
      <w:r/>
    </w:p>
    <w:tbl>
      <w:tblPr>
        <w:tblStyle w:val="70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93"/>
      </w:tblGrid>
      <w:tr>
        <w:trPr>
          <w:jc w:val="center"/>
          <w:trHeight w:val="3940"/>
        </w:trPr>
        <w:tc>
          <w:tcPr>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auto"/>
              <w:rPr>
                <w:rFonts w:ascii="宋体" w:hAnsi="宋体" w:eastAsia="宋体" w:cs="宋体"/>
                <w:b/>
                <w:sz w:val="24"/>
                <w:shd w:val="pct10" w:color="auto" w:fill="ffffff"/>
              </w:rPr>
            </w:pPr>
            <w:r>
              <w:rPr>
                <w:rFonts w:hint="eastAsia" w:ascii="宋体" w:hAnsi="宋体" w:eastAsia="宋体" w:cs="宋体"/>
                <w:b/>
                <w:sz w:val="24"/>
              </w:rPr>
              <w:t xml:space="preserve">供应商应根据实际情况自拟澄清说明，并按照评标委员会关于澄清的要求提供相关证明材料作为附件。</w:t>
            </w:r>
            <w:r/>
          </w:p>
        </w:tc>
      </w:tr>
    </w:tbl>
    <w:p>
      <w:pPr>
        <w:ind w:firstLine="482"/>
        <w:spacing w:line="360" w:lineRule="auto"/>
        <w:widowControl/>
        <w:rPr>
          <w:rFonts w:ascii="宋体" w:hAnsi="宋体" w:eastAsia="宋体" w:cs="宋体"/>
          <w:sz w:val="24"/>
        </w:rPr>
      </w:pPr>
      <w:r>
        <w:rPr>
          <w:rFonts w:hint="eastAsia" w:ascii="宋体" w:hAnsi="宋体" w:eastAsia="宋体" w:cs="宋体"/>
          <w:b/>
          <w:sz w:val="24"/>
        </w:rPr>
        <w:t xml:space="preserve">备注：根据招标文件第二章“投标人须知”第24.4条要求，评标委员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例如库存清单、进货合同及发票、仓库照片、往期类似项目合同报价清单等）。投标人不能证明其报价合理性的，评标委员会应当将其作为无效投标处理。</w:t>
      </w:r>
      <w:r/>
    </w:p>
    <w:p>
      <w:pPr>
        <w:spacing w:line="360" w:lineRule="auto"/>
        <w:widowControl/>
        <w:rPr>
          <w:rFonts w:ascii="宋体" w:hAnsi="宋体" w:eastAsia="宋体" w:cs="宋体"/>
          <w:sz w:val="24"/>
        </w:rPr>
      </w:pPr>
      <w:r>
        <w:rPr>
          <w:rFonts w:ascii="宋体" w:hAnsi="宋体" w:eastAsia="宋体" w:cs="宋体"/>
          <w:sz w:val="24"/>
        </w:rPr>
      </w:r>
      <w:r/>
    </w:p>
    <w:p>
      <w:pPr>
        <w:spacing w:line="360" w:lineRule="auto"/>
        <w:widowControl/>
        <w:rPr>
          <w:rFonts w:ascii="宋体" w:hAnsi="宋体" w:eastAsia="宋体" w:cs="宋体"/>
          <w:sz w:val="24"/>
        </w:rPr>
      </w:pPr>
      <w:r>
        <w:rPr>
          <w:rFonts w:hint="eastAsia" w:ascii="宋体" w:hAnsi="宋体" w:eastAsia="宋体" w:cs="宋体"/>
          <w:sz w:val="24"/>
        </w:rPr>
        <w:t xml:space="preserve">投标人（盖章）：                             </w:t>
      </w:r>
      <w:r/>
    </w:p>
    <w:p>
      <w:pPr>
        <w:spacing w:line="360" w:lineRule="auto"/>
        <w:widowControl/>
        <w:rPr>
          <w:rFonts w:ascii="宋体" w:hAnsi="宋体" w:eastAsia="宋体" w:cs="宋体"/>
          <w:sz w:val="24"/>
        </w:rPr>
      </w:pPr>
      <w:r>
        <w:rPr>
          <w:rFonts w:hint="eastAsia" w:ascii="宋体" w:hAnsi="宋体" w:eastAsia="宋体" w:cs="宋体"/>
          <w:sz w:val="24"/>
        </w:rPr>
        <w:t xml:space="preserve">法定代表人或代理人（签字或盖章）：           </w:t>
      </w:r>
      <w:r/>
    </w:p>
    <w:p>
      <w:pPr>
        <w:spacing w:line="360" w:lineRule="auto"/>
        <w:widowControl/>
        <w:rPr>
          <w:rFonts w:ascii="宋体" w:hAnsi="宋体" w:eastAsia="宋体" w:cs="宋体"/>
          <w:sz w:val="24"/>
        </w:rPr>
      </w:pPr>
      <w:r>
        <w:rPr>
          <w:rFonts w:hint="eastAsia" w:ascii="宋体" w:hAnsi="宋体" w:eastAsia="宋体" w:cs="宋体"/>
          <w:sz w:val="24"/>
        </w:rPr>
        <w:t xml:space="preserve">日期：       年      月     日                </w:t>
      </w:r>
      <w:r/>
    </w:p>
    <w:p>
      <w:pPr>
        <w:spacing w:line="350" w:lineRule="auto"/>
        <w:rPr>
          <w:rFonts w:ascii="宋体" w:hAnsi="宋体" w:eastAsia="宋体" w:cs="宋体"/>
          <w:sz w:val="24"/>
          <w:szCs w:val="22"/>
        </w:rPr>
      </w:pPr>
      <w:r>
        <w:rPr>
          <w:rFonts w:hint="eastAsia" w:ascii="宋体" w:hAnsi="宋体" w:eastAsia="宋体" w:cs="宋体"/>
          <w:b/>
          <w:sz w:val="24"/>
        </w:rPr>
        <w:br w:type="page" w:clear="all"/>
      </w:r>
      <w:r>
        <w:rPr>
          <w:rFonts w:hint="eastAsia" w:ascii="宋体" w:hAnsi="宋体" w:eastAsia="宋体" w:cs="宋体"/>
          <w:b/>
          <w:sz w:val="24"/>
        </w:rPr>
        <w:t xml:space="preserve">3、</w:t>
      </w:r>
      <w:r>
        <w:rPr>
          <w:rFonts w:hint="eastAsia" w:ascii="宋体" w:hAnsi="宋体" w:eastAsia="宋体" w:cs="宋体"/>
          <w:b/>
          <w:sz w:val="24"/>
          <w:szCs w:val="22"/>
        </w:rPr>
        <w:t xml:space="preserve">《中小企业声明函》或《残疾人福利性单位声明函》或由省级以上监狱管理局、戒毒管理局（含新疆生产建设兵团）出具的属于监狱企业的证明文件</w:t>
      </w:r>
      <w:r/>
    </w:p>
    <w:p>
      <w:pPr>
        <w:ind w:firstLine="502"/>
        <w:spacing w:line="350" w:lineRule="auto"/>
        <w:rPr>
          <w:rFonts w:ascii="宋体" w:hAnsi="宋体" w:eastAsia="宋体" w:cs="宋体"/>
          <w:sz w:val="24"/>
          <w:szCs w:val="22"/>
        </w:rPr>
      </w:pPr>
      <w:r>
        <w:rPr>
          <w:rFonts w:ascii="宋体" w:hAnsi="宋体" w:eastAsia="宋体" w:cs="宋体"/>
          <w:sz w:val="24"/>
          <w:szCs w:val="22"/>
        </w:rPr>
      </w:r>
      <w:r/>
    </w:p>
    <w:p>
      <w:pPr>
        <w:jc w:val="center"/>
        <w:spacing w:line="360" w:lineRule="auto"/>
        <w:rPr>
          <w:rFonts w:ascii="宋体" w:hAnsi="Times New Roman" w:eastAsia="宋体" w:cs="宋体"/>
          <w:b/>
          <w:sz w:val="24"/>
          <w:szCs w:val="22"/>
        </w:rPr>
      </w:pPr>
      <w:r>
        <w:rPr>
          <w:rFonts w:hint="eastAsia" w:ascii="宋体" w:hAnsi="Times New Roman" w:eastAsia="宋体" w:cs="宋体"/>
          <w:b/>
          <w:sz w:val="24"/>
          <w:szCs w:val="22"/>
        </w:rPr>
        <w:t xml:space="preserve">中小企业声明函（服务）</w:t>
      </w:r>
      <w:r/>
    </w:p>
    <w:p>
      <w:pPr>
        <w:ind w:firstLine="480"/>
        <w:spacing w:line="360" w:lineRule="auto"/>
        <w:rPr>
          <w:rFonts w:ascii="宋体" w:hAnsi="宋体" w:eastAsia="宋体" w:cs="宋体"/>
          <w:sz w:val="24"/>
          <w:szCs w:val="22"/>
          <w:lang w:val="zh-CN"/>
        </w:rPr>
      </w:pPr>
      <w:r>
        <w:rPr>
          <w:rFonts w:hint="eastAsia" w:ascii="宋体" w:hAnsi="宋体" w:eastAsia="宋体" w:cs="宋体"/>
          <w:sz w:val="24"/>
          <w:szCs w:val="22"/>
          <w:lang w:val="zh-CN"/>
        </w:rPr>
        <w:t xml:space="preserve">本公司（联合体）郑重声明，根据《政府采购促进中小企业发展管理办法》（财库﹝</w:t>
      </w:r>
      <w:r>
        <w:rPr>
          <w:rFonts w:ascii="宋体" w:hAnsi="宋体" w:eastAsia="宋体" w:cs="宋体"/>
          <w:sz w:val="24"/>
          <w:szCs w:val="22"/>
          <w:lang w:val="zh-CN"/>
        </w:rPr>
        <w:t xml:space="preserve">2020</w:t>
      </w:r>
      <w:r>
        <w:rPr>
          <w:rFonts w:hint="eastAsia" w:ascii="宋体" w:hAnsi="宋体" w:eastAsia="宋体" w:cs="宋体"/>
          <w:sz w:val="24"/>
          <w:szCs w:val="22"/>
          <w:lang w:val="zh-CN"/>
        </w:rPr>
        <w:t xml:space="preserve">﹞</w:t>
      </w:r>
      <w:r>
        <w:rPr>
          <w:rFonts w:ascii="宋体" w:hAnsi="宋体" w:eastAsia="宋体" w:cs="宋体"/>
          <w:sz w:val="24"/>
          <w:szCs w:val="22"/>
          <w:lang w:val="zh-CN"/>
        </w:rPr>
        <w:t xml:space="preserve">46 </w:t>
      </w:r>
      <w:r>
        <w:rPr>
          <w:rFonts w:hint="eastAsia" w:ascii="宋体" w:hAnsi="宋体" w:eastAsia="宋体" w:cs="宋体"/>
          <w:sz w:val="24"/>
          <w:szCs w:val="22"/>
          <w:lang w:val="zh-CN"/>
        </w:rPr>
        <w:t xml:space="preserve">号）的规定，本公司（联合体）参加</w:t>
      </w:r>
      <w:r>
        <w:rPr>
          <w:rFonts w:hint="eastAsia" w:ascii="宋体" w:hAnsi="宋体" w:eastAsia="宋体" w:cs="宋体"/>
          <w:sz w:val="24"/>
          <w:szCs w:val="22"/>
          <w:u w:val="single"/>
          <w:lang w:val="zh-CN"/>
        </w:rPr>
        <w:t xml:space="preserve">（单位名称）</w:t>
      </w:r>
      <w:r>
        <w:rPr>
          <w:rFonts w:hint="eastAsia" w:ascii="宋体" w:hAnsi="宋体" w:eastAsia="宋体" w:cs="宋体"/>
          <w:sz w:val="24"/>
          <w:szCs w:val="22"/>
          <w:lang w:val="zh-CN"/>
        </w:rPr>
        <w:t xml:space="preserve">的</w:t>
      </w:r>
      <w:r>
        <w:rPr>
          <w:rFonts w:hint="eastAsia" w:ascii="宋体" w:hAnsi="宋体" w:eastAsia="宋体" w:cs="宋体"/>
          <w:sz w:val="24"/>
          <w:szCs w:val="22"/>
          <w:u w:val="single"/>
          <w:lang w:val="zh-CN"/>
        </w:rPr>
        <w:t xml:space="preserve">（项目名称）</w:t>
      </w:r>
      <w:r>
        <w:rPr>
          <w:rFonts w:hint="eastAsia" w:ascii="宋体" w:hAnsi="宋体" w:eastAsia="宋体" w:cs="宋体"/>
          <w:sz w:val="24"/>
          <w:szCs w:val="22"/>
          <w:lang w:val="zh-CN"/>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eastAsia="宋体" w:cs="宋体"/>
          <w:sz w:val="24"/>
          <w:szCs w:val="22"/>
          <w:lang w:val="zh-CN"/>
        </w:rPr>
      </w:pPr>
      <w:r>
        <w:rPr>
          <w:rFonts w:ascii="宋体" w:hAnsi="宋体" w:eastAsia="宋体" w:cs="宋体"/>
          <w:sz w:val="24"/>
          <w:szCs w:val="22"/>
          <w:lang w:val="zh-CN"/>
        </w:rPr>
        <w:t xml:space="preserve">1. </w:t>
      </w:r>
      <w:r>
        <w:rPr>
          <w:rFonts w:hint="eastAsia" w:ascii="宋体" w:hAnsi="宋体" w:eastAsia="宋体" w:cs="宋体"/>
          <w:sz w:val="24"/>
          <w:szCs w:val="22"/>
          <w:u w:val="single"/>
          <w:lang w:val="zh-CN"/>
        </w:rPr>
        <w:t xml:space="preserve">（标的名称）</w:t>
      </w:r>
      <w:r>
        <w:rPr>
          <w:rFonts w:ascii="宋体" w:hAnsi="宋体" w:eastAsia="宋体" w:cs="宋体"/>
          <w:sz w:val="24"/>
          <w:szCs w:val="22"/>
          <w:u w:val="single"/>
          <w:lang w:val="zh-CN"/>
        </w:rPr>
        <w:t xml:space="preserve"> </w:t>
      </w:r>
      <w:r>
        <w:rPr>
          <w:rFonts w:hint="eastAsia" w:ascii="宋体" w:hAnsi="宋体" w:eastAsia="宋体" w:cs="宋体"/>
          <w:sz w:val="24"/>
          <w:szCs w:val="22"/>
          <w:lang w:val="zh-CN"/>
        </w:rPr>
        <w:t xml:space="preserve">，属于</w:t>
      </w:r>
      <w:r>
        <w:rPr>
          <w:rFonts w:hint="eastAsia" w:ascii="宋体" w:hAnsi="宋体" w:eastAsia="宋体" w:cs="宋体"/>
          <w:sz w:val="24"/>
          <w:szCs w:val="22"/>
          <w:u w:val="single"/>
          <w:lang w:val="zh-CN"/>
        </w:rPr>
        <w:t xml:space="preserve">（招标文件中明确的所属行业）</w:t>
      </w:r>
      <w:r>
        <w:rPr>
          <w:rFonts w:hint="eastAsia" w:ascii="宋体" w:hAnsi="宋体" w:eastAsia="宋体" w:cs="宋体"/>
          <w:sz w:val="24"/>
          <w:szCs w:val="22"/>
          <w:lang w:val="zh-CN"/>
        </w:rPr>
        <w:t xml:space="preserve">行业；承接企业为</w:t>
      </w:r>
      <w:r>
        <w:rPr>
          <w:rFonts w:hint="eastAsia" w:ascii="宋体" w:hAnsi="宋体" w:eastAsia="宋体" w:cs="宋体"/>
          <w:sz w:val="24"/>
          <w:szCs w:val="22"/>
          <w:u w:val="single"/>
          <w:lang w:val="zh-CN"/>
        </w:rPr>
        <w:t xml:space="preserve">（企业名称）</w:t>
      </w:r>
      <w:r>
        <w:rPr>
          <w:rFonts w:hint="eastAsia" w:ascii="宋体" w:hAnsi="宋体" w:eastAsia="宋体" w:cs="宋体"/>
          <w:sz w:val="24"/>
          <w:szCs w:val="22"/>
          <w:lang w:val="zh-CN"/>
        </w:rPr>
        <w:t xml:space="preserve">，从业人员</w:t>
      </w:r>
      <w:r>
        <w:rPr>
          <w:rFonts w:hint="eastAsia" w:ascii="宋体" w:hAnsi="宋体" w:eastAsia="宋体" w:cs="宋体"/>
          <w:sz w:val="24"/>
          <w:szCs w:val="22"/>
          <w:u w:val="single"/>
          <w:lang w:val="zh-CN"/>
        </w:rPr>
        <w:t xml:space="preserve">     </w:t>
      </w:r>
      <w:r>
        <w:rPr>
          <w:rFonts w:hint="eastAsia" w:ascii="宋体" w:hAnsi="宋体" w:eastAsia="宋体" w:cs="宋体"/>
          <w:sz w:val="24"/>
          <w:szCs w:val="22"/>
          <w:lang w:val="zh-CN"/>
        </w:rPr>
        <w:t xml:space="preserve">人，营业收入为</w:t>
      </w:r>
      <w:r>
        <w:rPr>
          <w:rFonts w:hint="eastAsia" w:ascii="宋体" w:hAnsi="宋体" w:eastAsia="宋体" w:cs="宋体"/>
          <w:sz w:val="24"/>
          <w:szCs w:val="22"/>
          <w:u w:val="single"/>
          <w:lang w:val="zh-CN"/>
        </w:rPr>
        <w:t xml:space="preserve">     </w:t>
      </w:r>
      <w:r>
        <w:rPr>
          <w:rFonts w:hint="eastAsia" w:ascii="宋体" w:hAnsi="宋体" w:eastAsia="宋体" w:cs="宋体"/>
          <w:sz w:val="24"/>
          <w:szCs w:val="22"/>
          <w:lang w:val="zh-CN"/>
        </w:rPr>
        <w:t xml:space="preserve">万元，资产总额为</w:t>
      </w:r>
      <w:r>
        <w:rPr>
          <w:rFonts w:hint="eastAsia" w:ascii="宋体" w:hAnsi="宋体" w:eastAsia="宋体" w:cs="宋体"/>
          <w:sz w:val="24"/>
          <w:szCs w:val="22"/>
          <w:u w:val="single"/>
          <w:lang w:val="zh-CN"/>
        </w:rPr>
        <w:t xml:space="preserve">     </w:t>
      </w:r>
      <w:r>
        <w:rPr>
          <w:rFonts w:hint="eastAsia" w:ascii="宋体" w:hAnsi="宋体" w:eastAsia="宋体" w:cs="宋体"/>
          <w:sz w:val="24"/>
          <w:szCs w:val="22"/>
          <w:lang w:val="zh-CN"/>
        </w:rPr>
        <w:t xml:space="preserve">万元，属于</w:t>
      </w:r>
      <w:r>
        <w:rPr>
          <w:rFonts w:hint="eastAsia" w:ascii="宋体" w:hAnsi="宋体" w:eastAsia="宋体" w:cs="宋体"/>
          <w:sz w:val="24"/>
          <w:szCs w:val="22"/>
          <w:u w:val="single"/>
          <w:lang w:val="zh-CN"/>
        </w:rPr>
        <w:t xml:space="preserve">（中型企业、小型企业、微型企业）</w:t>
      </w:r>
      <w:r>
        <w:rPr>
          <w:rFonts w:hint="eastAsia" w:ascii="宋体" w:hAnsi="宋体" w:eastAsia="宋体" w:cs="宋体"/>
          <w:sz w:val="24"/>
          <w:szCs w:val="22"/>
          <w:lang w:val="zh-CN"/>
        </w:rPr>
        <w:t xml:space="preserve">；</w:t>
      </w:r>
      <w:r/>
    </w:p>
    <w:p>
      <w:pPr>
        <w:ind w:firstLine="480"/>
        <w:spacing w:line="360" w:lineRule="auto"/>
        <w:rPr>
          <w:rFonts w:ascii="宋体" w:hAnsi="宋体" w:eastAsia="宋体" w:cs="宋体"/>
          <w:sz w:val="24"/>
          <w:szCs w:val="22"/>
          <w:lang w:val="zh-CN"/>
        </w:rPr>
      </w:pPr>
      <w:r>
        <w:rPr>
          <w:rFonts w:ascii="宋体" w:hAnsi="宋体" w:eastAsia="宋体" w:cs="宋体"/>
          <w:sz w:val="24"/>
          <w:szCs w:val="22"/>
          <w:lang w:val="zh-CN"/>
        </w:rPr>
        <w:t xml:space="preserve">2. </w:t>
      </w:r>
      <w:r>
        <w:rPr>
          <w:rFonts w:hint="eastAsia" w:ascii="宋体" w:hAnsi="宋体" w:eastAsia="宋体" w:cs="宋体"/>
          <w:sz w:val="24"/>
          <w:szCs w:val="22"/>
          <w:u w:val="single"/>
          <w:lang w:val="zh-CN"/>
        </w:rPr>
        <w:t xml:space="preserve">（标的名称）</w:t>
      </w:r>
      <w:r>
        <w:rPr>
          <w:rFonts w:ascii="宋体" w:hAnsi="宋体" w:eastAsia="宋体" w:cs="宋体"/>
          <w:sz w:val="24"/>
          <w:szCs w:val="22"/>
          <w:u w:val="single"/>
          <w:lang w:val="zh-CN"/>
        </w:rPr>
        <w:t xml:space="preserve"> </w:t>
      </w:r>
      <w:r>
        <w:rPr>
          <w:rFonts w:hint="eastAsia" w:ascii="宋体" w:hAnsi="宋体" w:eastAsia="宋体" w:cs="宋体"/>
          <w:sz w:val="24"/>
          <w:szCs w:val="22"/>
          <w:lang w:val="zh-CN"/>
        </w:rPr>
        <w:t xml:space="preserve">，属于</w:t>
      </w:r>
      <w:r>
        <w:rPr>
          <w:rFonts w:hint="eastAsia" w:ascii="宋体" w:hAnsi="宋体" w:eastAsia="宋体" w:cs="宋体"/>
          <w:sz w:val="24"/>
          <w:szCs w:val="22"/>
          <w:u w:val="single"/>
          <w:lang w:val="zh-CN"/>
        </w:rPr>
        <w:t xml:space="preserve">（招标文件中明确的所属行业）</w:t>
      </w:r>
      <w:r>
        <w:rPr>
          <w:rFonts w:hint="eastAsia" w:ascii="宋体" w:hAnsi="宋体" w:eastAsia="宋体" w:cs="宋体"/>
          <w:sz w:val="24"/>
          <w:szCs w:val="22"/>
          <w:lang w:val="zh-CN"/>
        </w:rPr>
        <w:t xml:space="preserve">行业；承接企业为</w:t>
      </w:r>
      <w:r>
        <w:rPr>
          <w:rFonts w:hint="eastAsia" w:ascii="宋体" w:hAnsi="宋体" w:eastAsia="宋体" w:cs="宋体"/>
          <w:sz w:val="24"/>
          <w:szCs w:val="22"/>
          <w:u w:val="single"/>
          <w:lang w:val="zh-CN"/>
        </w:rPr>
        <w:t xml:space="preserve">（企业名称）</w:t>
      </w:r>
      <w:r>
        <w:rPr>
          <w:rFonts w:hint="eastAsia" w:ascii="宋体" w:hAnsi="宋体" w:eastAsia="宋体" w:cs="宋体"/>
          <w:sz w:val="24"/>
          <w:szCs w:val="22"/>
          <w:lang w:val="zh-CN"/>
        </w:rPr>
        <w:t xml:space="preserve">，从业人员</w:t>
      </w:r>
      <w:r>
        <w:rPr>
          <w:rFonts w:hint="eastAsia" w:ascii="宋体" w:hAnsi="宋体" w:eastAsia="宋体" w:cs="宋体"/>
          <w:sz w:val="24"/>
          <w:szCs w:val="22"/>
          <w:u w:val="single"/>
          <w:lang w:val="zh-CN"/>
        </w:rPr>
        <w:t xml:space="preserve">     </w:t>
      </w:r>
      <w:r>
        <w:rPr>
          <w:rFonts w:hint="eastAsia" w:ascii="宋体" w:hAnsi="宋体" w:eastAsia="宋体" w:cs="宋体"/>
          <w:sz w:val="24"/>
          <w:szCs w:val="22"/>
          <w:lang w:val="zh-CN"/>
        </w:rPr>
        <w:t xml:space="preserve">人，营业收入为</w:t>
      </w:r>
      <w:r>
        <w:rPr>
          <w:rFonts w:hint="eastAsia" w:ascii="宋体" w:hAnsi="宋体" w:eastAsia="宋体" w:cs="宋体"/>
          <w:sz w:val="24"/>
          <w:szCs w:val="22"/>
          <w:u w:val="single"/>
          <w:lang w:val="zh-CN"/>
        </w:rPr>
        <w:t xml:space="preserve">     </w:t>
      </w:r>
      <w:r>
        <w:rPr>
          <w:rFonts w:hint="eastAsia" w:ascii="宋体" w:hAnsi="宋体" w:eastAsia="宋体" w:cs="宋体"/>
          <w:sz w:val="24"/>
          <w:szCs w:val="22"/>
          <w:lang w:val="zh-CN"/>
        </w:rPr>
        <w:t xml:space="preserve">万元，资产总额为</w:t>
      </w:r>
      <w:r>
        <w:rPr>
          <w:rFonts w:hint="eastAsia" w:ascii="宋体" w:hAnsi="宋体" w:eastAsia="宋体" w:cs="宋体"/>
          <w:sz w:val="24"/>
          <w:szCs w:val="22"/>
          <w:u w:val="single"/>
          <w:lang w:val="zh-CN"/>
        </w:rPr>
        <w:t xml:space="preserve">     </w:t>
      </w:r>
      <w:r>
        <w:rPr>
          <w:rFonts w:hint="eastAsia" w:ascii="宋体" w:hAnsi="宋体" w:eastAsia="宋体" w:cs="宋体"/>
          <w:sz w:val="24"/>
          <w:szCs w:val="22"/>
          <w:lang w:val="zh-CN"/>
        </w:rPr>
        <w:t xml:space="preserve">万元，属于</w:t>
      </w:r>
      <w:r>
        <w:rPr>
          <w:rFonts w:hint="eastAsia" w:ascii="宋体" w:hAnsi="宋体" w:eastAsia="宋体" w:cs="宋体"/>
          <w:sz w:val="24"/>
          <w:szCs w:val="22"/>
          <w:u w:val="single"/>
          <w:lang w:val="zh-CN"/>
        </w:rPr>
        <w:t xml:space="preserve">（中型企业、小型企业、微型企业）</w:t>
      </w:r>
      <w:r>
        <w:rPr>
          <w:rFonts w:hint="eastAsia" w:ascii="宋体" w:hAnsi="宋体" w:eastAsia="宋体" w:cs="宋体"/>
          <w:sz w:val="24"/>
          <w:szCs w:val="22"/>
          <w:lang w:val="zh-CN"/>
        </w:rPr>
        <w:t xml:space="preserve">；</w:t>
      </w:r>
      <w:r/>
    </w:p>
    <w:p>
      <w:pPr>
        <w:ind w:firstLine="480"/>
        <w:spacing w:line="360" w:lineRule="auto"/>
        <w:rPr>
          <w:rFonts w:ascii="宋体" w:hAnsi="宋体" w:eastAsia="宋体" w:cs="宋体"/>
          <w:sz w:val="24"/>
          <w:szCs w:val="22"/>
          <w:lang w:val="zh-CN"/>
        </w:rPr>
      </w:pPr>
      <w:r>
        <w:rPr>
          <w:rFonts w:hint="eastAsia" w:ascii="宋体" w:hAnsi="宋体" w:eastAsia="宋体" w:cs="宋体"/>
          <w:sz w:val="24"/>
          <w:szCs w:val="22"/>
          <w:lang w:val="zh-CN"/>
        </w:rPr>
        <w:t xml:space="preserve">……</w:t>
      </w:r>
      <w:r/>
    </w:p>
    <w:p>
      <w:pPr>
        <w:ind w:firstLine="480"/>
        <w:spacing w:line="360" w:lineRule="auto"/>
        <w:rPr>
          <w:rFonts w:ascii="宋体" w:hAnsi="宋体" w:eastAsia="宋体" w:cs="宋体"/>
          <w:sz w:val="24"/>
          <w:szCs w:val="22"/>
          <w:lang w:val="zh-CN"/>
        </w:rPr>
      </w:pPr>
      <w:r>
        <w:rPr>
          <w:rFonts w:hint="eastAsia" w:ascii="宋体" w:hAnsi="宋体" w:eastAsia="宋体" w:cs="宋体"/>
          <w:sz w:val="24"/>
          <w:szCs w:val="22"/>
          <w:lang w:val="zh-CN"/>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宋体"/>
          <w:sz w:val="24"/>
          <w:szCs w:val="22"/>
          <w:lang w:val="zh-CN"/>
        </w:rPr>
      </w:pPr>
      <w:r>
        <w:rPr>
          <w:rFonts w:hint="eastAsia" w:ascii="宋体" w:hAnsi="宋体" w:eastAsia="宋体" w:cs="宋体"/>
          <w:sz w:val="24"/>
          <w:szCs w:val="22"/>
          <w:lang w:val="zh-CN"/>
        </w:rPr>
        <w:t xml:space="preserve">本企业对上述声明内容的真实性负责。如有虚假，将依法承担相应责任。</w:t>
      </w:r>
      <w:r/>
    </w:p>
    <w:p>
      <w:pPr>
        <w:ind w:firstLine="480"/>
        <w:jc w:val="right"/>
        <w:spacing w:line="360" w:lineRule="auto"/>
        <w:rPr>
          <w:rFonts w:ascii="宋体" w:hAnsi="宋体" w:eastAsia="宋体" w:cs="宋体"/>
          <w:sz w:val="24"/>
          <w:szCs w:val="22"/>
          <w:lang w:val="zh-CN"/>
        </w:rPr>
      </w:pPr>
      <w:r>
        <w:rPr>
          <w:rFonts w:hint="eastAsia" w:ascii="宋体" w:hAnsi="宋体" w:eastAsia="宋体" w:cs="宋体"/>
          <w:sz w:val="24"/>
          <w:szCs w:val="22"/>
          <w:lang w:val="zh-CN"/>
        </w:rPr>
        <w:t xml:space="preserve">企业名称（盖章）：             </w:t>
      </w:r>
      <w:r/>
    </w:p>
    <w:p>
      <w:pPr>
        <w:ind w:firstLine="480"/>
        <w:jc w:val="right"/>
        <w:spacing w:line="360" w:lineRule="auto"/>
        <w:rPr>
          <w:rFonts w:ascii="宋体" w:hAnsi="宋体" w:eastAsia="宋体" w:cs="宋体"/>
          <w:sz w:val="24"/>
          <w:szCs w:val="22"/>
          <w:lang w:val="zh-CN"/>
        </w:rPr>
      </w:pPr>
      <w:r>
        <w:rPr>
          <w:rFonts w:hint="eastAsia" w:ascii="宋体" w:hAnsi="宋体" w:eastAsia="宋体" w:cs="宋体"/>
          <w:sz w:val="24"/>
          <w:szCs w:val="22"/>
          <w:lang w:val="zh-CN"/>
        </w:rPr>
        <w:t xml:space="preserve">日期：             </w:t>
      </w:r>
      <w:r/>
    </w:p>
    <w:p>
      <w:pPr>
        <w:ind w:firstLine="480"/>
        <w:rPr>
          <w:rFonts w:ascii="宋体" w:hAnsi="宋体" w:eastAsia="宋体" w:cs="宋体"/>
          <w:sz w:val="24"/>
          <w:lang w:val="zh-CN"/>
        </w:rPr>
      </w:pPr>
      <w:r>
        <w:rPr>
          <w:rFonts w:hint="eastAsia" w:ascii="宋体" w:hAnsi="宋体" w:eastAsia="宋体" w:cs="宋体"/>
          <w:sz w:val="24"/>
          <w:lang w:val="zh-CN"/>
        </w:rPr>
        <w:t xml:space="preserve">注：1.从业人员、营业收入、资产总额填报上一年度数据，无上一年度数据的新成立企业可不填报。</w:t>
      </w:r>
      <w:r/>
    </w:p>
    <w:p>
      <w:pPr>
        <w:ind w:firstLine="720"/>
        <w:rPr>
          <w:rFonts w:ascii="宋体" w:hAnsi="宋体" w:eastAsia="宋体" w:cs="宋体"/>
          <w:sz w:val="24"/>
        </w:rPr>
        <w:outlineLvl w:val="0"/>
      </w:pPr>
      <w:r>
        <w:rPr>
          <w:rFonts w:hint="eastAsia" w:ascii="宋体" w:hAnsi="宋体" w:eastAsia="宋体" w:cs="宋体"/>
          <w:sz w:val="24"/>
        </w:rPr>
        <w:t xml:space="preserve">2.在服务采购项目中，服务由中小企业承接，即提供服务的人员为中小企业依照《中华人民共和国劳动合同法》订立劳动合同的从业人员。</w:t>
      </w:r>
      <w:r>
        <w:rPr>
          <w:rFonts w:hint="eastAsia" w:ascii="宋体" w:hAnsi="宋体" w:eastAsia="宋体" w:cs="宋体"/>
          <w:b/>
          <w:sz w:val="24"/>
        </w:rPr>
        <w:t xml:space="preserve">服务类项目中供应商若使用退休人员，将不享受相应扶持政策。</w:t>
      </w:r>
      <w:r/>
    </w:p>
    <w:p>
      <w:pPr>
        <w:ind w:firstLine="480"/>
        <w:rPr>
          <w:rFonts w:ascii="宋体" w:hAnsi="宋体" w:eastAsia="宋体" w:cs="宋体"/>
          <w:sz w:val="24"/>
          <w:lang w:val="zh-CN"/>
        </w:rPr>
      </w:pPr>
      <w:r>
        <w:rPr>
          <w:rFonts w:hint="eastAsia" w:ascii="宋体" w:hAnsi="宋体" w:eastAsia="宋体" w:cs="宋体"/>
          <w:sz w:val="24"/>
        </w:rPr>
        <w:t xml:space="preserve">3</w:t>
      </w:r>
      <w:r>
        <w:rPr>
          <w:rFonts w:hint="eastAsia" w:ascii="宋体" w:hAnsi="宋体" w:eastAsia="宋体" w:cs="宋体"/>
          <w:sz w:val="24"/>
          <w:lang w:val="zh-CN"/>
        </w:rPr>
        <w:t xml:space="preserve">.根据“工信部联企业〔2011〕300号通知中的《中小企业划型标准规定》”，本项目所属行业为</w:t>
      </w:r>
      <w:r>
        <w:rPr>
          <w:rFonts w:hint="eastAsia" w:ascii="宋体" w:hAnsi="宋体" w:eastAsia="宋体" w:cs="宋体"/>
          <w:b/>
          <w:bCs/>
          <w:sz w:val="24"/>
        </w:rPr>
        <w:t xml:space="preserve">餐饮业</w:t>
      </w:r>
      <w:r>
        <w:rPr>
          <w:rFonts w:hint="eastAsia" w:ascii="宋体" w:hAnsi="宋体" w:eastAsia="宋体" w:cs="宋体"/>
          <w:sz w:val="24"/>
          <w:lang w:val="zh-CN"/>
        </w:rPr>
        <w:t xml:space="preserve">。《中小企业声明函》中所填的行业应与本采购标的对应的中小企业划分标准所属行业一致，不一致的不可享受相应政策优惠。</w:t>
      </w:r>
      <w:r/>
    </w:p>
    <w:p>
      <w:pPr>
        <w:ind w:firstLine="482"/>
        <w:rPr>
          <w:rFonts w:ascii="宋体" w:hAnsi="宋体" w:eastAsia="宋体" w:cs="宋体"/>
          <w:b/>
          <w:sz w:val="24"/>
          <w:lang w:val="zh-CN"/>
        </w:rPr>
      </w:pPr>
      <w:r>
        <w:rPr>
          <w:rFonts w:hint="eastAsia" w:ascii="宋体" w:hAnsi="宋体" w:eastAsia="宋体" w:cs="宋体"/>
          <w:b/>
          <w:sz w:val="24"/>
        </w:rPr>
        <w:t xml:space="preserve">4</w:t>
      </w:r>
      <w:r>
        <w:rPr>
          <w:rFonts w:hint="eastAsia" w:ascii="宋体" w:hAnsi="宋体" w:eastAsia="宋体" w:cs="宋体"/>
          <w:b/>
          <w:sz w:val="24"/>
          <w:lang w:val="zh-CN"/>
        </w:rPr>
        <w:t xml:space="preserve">.如未对（中型企业、小型企业、微型企业）进行勾选，视同非中小微企业，不可享受相应扶持政策。</w:t>
      </w:r>
      <w:r/>
    </w:p>
    <w:p>
      <w:pPr>
        <w:ind w:firstLine="480"/>
        <w:rPr>
          <w:rFonts w:ascii="宋体" w:hAnsi="宋体" w:eastAsia="宋体" w:cs="宋体"/>
          <w:sz w:val="24"/>
          <w:lang w:val="zh-CN"/>
        </w:rPr>
      </w:pPr>
      <w:r>
        <w:rPr>
          <w:rFonts w:hint="eastAsia" w:ascii="宋体" w:hAnsi="宋体" w:eastAsia="宋体" w:cs="宋体"/>
          <w:sz w:val="24"/>
        </w:rPr>
        <w:t xml:space="preserve">5</w:t>
      </w:r>
      <w:r>
        <w:rPr>
          <w:rFonts w:hint="eastAsia" w:ascii="宋体" w:hAnsi="宋体" w:eastAsia="宋体" w:cs="宋体"/>
          <w:sz w:val="24"/>
          <w:lang w:val="zh-CN"/>
        </w:rPr>
        <w:t xml:space="preserve">.中标单位为中小企业的，《中小企业声明函》将随中标结果同时公告。</w:t>
      </w:r>
      <w:r/>
    </w:p>
    <w:p>
      <w:pPr>
        <w:ind w:firstLine="480"/>
        <w:rPr>
          <w:rFonts w:ascii="宋体" w:hAnsi="宋体" w:eastAsia="宋体" w:cs="宋体"/>
          <w:b/>
          <w:bCs/>
          <w:sz w:val="24"/>
          <w:lang w:val="zh-CN"/>
        </w:rPr>
      </w:pPr>
      <w:r>
        <w:rPr>
          <w:rFonts w:ascii="宋体" w:hAnsi="宋体" w:eastAsia="宋体" w:cs="宋体"/>
          <w:b/>
          <w:bCs/>
          <w:sz w:val="24"/>
          <w:lang w:val="zh-CN"/>
        </w:rPr>
      </w:r>
      <w:r/>
    </w:p>
    <w:p>
      <w:pPr>
        <w:ind w:firstLine="482"/>
        <w:spacing w:line="360" w:lineRule="auto"/>
        <w:rPr>
          <w:rFonts w:ascii="宋体" w:hAnsi="宋体" w:eastAsia="宋体" w:cs="宋体"/>
          <w:b/>
          <w:sz w:val="24"/>
        </w:rPr>
      </w:pPr>
      <w:r>
        <w:rPr>
          <w:rFonts w:ascii="宋体" w:hAnsi="宋体" w:eastAsia="宋体" w:cs="宋体"/>
          <w:b/>
          <w:sz w:val="24"/>
        </w:rPr>
        <w:br w:type="page" w:clear="all"/>
      </w:r>
      <w:r/>
    </w:p>
    <w:p>
      <w:pPr>
        <w:spacing w:line="360" w:lineRule="auto"/>
        <w:rPr>
          <w:rFonts w:ascii="宋体" w:hAnsi="宋体" w:eastAsia="宋体" w:cs="Times New Roman"/>
          <w:b/>
          <w:bCs/>
          <w:sz w:val="24"/>
        </w:rPr>
      </w:pPr>
      <w:r>
        <w:rPr>
          <w:rFonts w:hint="eastAsia" w:ascii="宋体" w:hAnsi="宋体" w:eastAsia="宋体" w:cs="Times New Roman"/>
          <w:b/>
          <w:bCs/>
          <w:sz w:val="24"/>
        </w:rPr>
        <w:t xml:space="preserve">附：中小企业划型标准规定（工信部联企业〔2011〕300号）</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（一）农、林、牧、渔业。营业收入</w:t>
      </w:r>
      <w:r>
        <w:rPr>
          <w:rFonts w:ascii="宋体" w:hAnsi="宋体" w:eastAsia="宋体" w:cs="Times New Roman"/>
          <w:sz w:val="24"/>
        </w:rPr>
        <w:t xml:space="preserve">20000</w:t>
      </w:r>
      <w:r>
        <w:rPr>
          <w:rFonts w:hint="eastAsia" w:ascii="宋体" w:hAnsi="宋体" w:eastAsia="宋体" w:cs="Times New Roman"/>
          <w:sz w:val="24"/>
        </w:rPr>
        <w:t xml:space="preserve">万元以下的为中小微型企业。其中，营业收入</w:t>
      </w:r>
      <w:r>
        <w:rPr>
          <w:rFonts w:ascii="宋体" w:hAnsi="宋体" w:eastAsia="宋体" w:cs="Times New Roman"/>
          <w:sz w:val="24"/>
        </w:rPr>
        <w:t xml:space="preserve">500</w:t>
      </w:r>
      <w:r>
        <w:rPr>
          <w:rFonts w:hint="eastAsia" w:ascii="宋体" w:hAnsi="宋体" w:eastAsia="宋体" w:cs="Times New Roman"/>
          <w:sz w:val="24"/>
        </w:rPr>
        <w:t xml:space="preserve">万元及以上的为中型企业，营业收入</w:t>
      </w:r>
      <w:r>
        <w:rPr>
          <w:rFonts w:ascii="宋体" w:hAnsi="宋体" w:eastAsia="宋体" w:cs="Times New Roman"/>
          <w:sz w:val="24"/>
        </w:rPr>
        <w:t xml:space="preserve">50</w:t>
      </w:r>
      <w:r>
        <w:rPr>
          <w:rFonts w:hint="eastAsia" w:ascii="宋体" w:hAnsi="宋体" w:eastAsia="宋体" w:cs="Times New Roman"/>
          <w:sz w:val="24"/>
        </w:rPr>
        <w:t xml:space="preserve">万元及以上的为小型企业，营业收入</w:t>
      </w:r>
      <w:r>
        <w:rPr>
          <w:rFonts w:ascii="宋体" w:hAnsi="宋体" w:eastAsia="宋体" w:cs="Times New Roman"/>
          <w:sz w:val="24"/>
        </w:rPr>
        <w:t xml:space="preserve">50</w:t>
      </w:r>
      <w:r>
        <w:rPr>
          <w:rFonts w:hint="eastAsia" w:ascii="宋体" w:hAnsi="宋体" w:eastAsia="宋体" w:cs="Times New Roman"/>
          <w:sz w:val="24"/>
        </w:rPr>
        <w:t xml:space="preserve">万元以下的为微型企业。</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（二）工业。从业人员</w:t>
      </w:r>
      <w:r>
        <w:rPr>
          <w:rFonts w:ascii="宋体" w:hAnsi="宋体" w:eastAsia="宋体" w:cs="Times New Roman"/>
          <w:sz w:val="24"/>
        </w:rPr>
        <w:t xml:space="preserve">1000</w:t>
      </w:r>
      <w:r>
        <w:rPr>
          <w:rFonts w:hint="eastAsia" w:ascii="宋体" w:hAnsi="宋体" w:eastAsia="宋体" w:cs="Times New Roman"/>
          <w:sz w:val="24"/>
        </w:rPr>
        <w:t xml:space="preserve">人以下或营业收入</w:t>
      </w:r>
      <w:r>
        <w:rPr>
          <w:rFonts w:ascii="宋体" w:hAnsi="宋体" w:eastAsia="宋体" w:cs="Times New Roman"/>
          <w:sz w:val="24"/>
        </w:rPr>
        <w:t xml:space="preserve">40000</w:t>
      </w:r>
      <w:r>
        <w:rPr>
          <w:rFonts w:hint="eastAsia" w:ascii="宋体" w:hAnsi="宋体" w:eastAsia="宋体" w:cs="Times New Roman"/>
          <w:sz w:val="24"/>
        </w:rPr>
        <w:t xml:space="preserve">万元以下的为中小微型企业。其中，从业人员</w:t>
      </w:r>
      <w:r>
        <w:rPr>
          <w:rFonts w:ascii="宋体" w:hAnsi="宋体" w:eastAsia="宋体" w:cs="Times New Roman"/>
          <w:sz w:val="24"/>
        </w:rPr>
        <w:t xml:space="preserve">300</w:t>
      </w:r>
      <w:r>
        <w:rPr>
          <w:rFonts w:hint="eastAsia" w:ascii="宋体" w:hAnsi="宋体" w:eastAsia="宋体" w:cs="Times New Roman"/>
          <w:sz w:val="24"/>
        </w:rPr>
        <w:t xml:space="preserve">人及以上，且营业收入</w:t>
      </w:r>
      <w:r>
        <w:rPr>
          <w:rFonts w:ascii="宋体" w:hAnsi="宋体" w:eastAsia="宋体" w:cs="Times New Roman"/>
          <w:sz w:val="24"/>
        </w:rPr>
        <w:t xml:space="preserve">2000</w:t>
      </w:r>
      <w:r>
        <w:rPr>
          <w:rFonts w:hint="eastAsia" w:ascii="宋体" w:hAnsi="宋体" w:eastAsia="宋体" w:cs="Times New Roman"/>
          <w:sz w:val="24"/>
        </w:rPr>
        <w:t xml:space="preserve">万元及以上的为中型企业；从业人员</w:t>
      </w:r>
      <w:r>
        <w:rPr>
          <w:rFonts w:ascii="宋体" w:hAnsi="宋体" w:eastAsia="宋体" w:cs="Times New Roman"/>
          <w:sz w:val="24"/>
        </w:rPr>
        <w:t xml:space="preserve">20</w:t>
      </w:r>
      <w:r>
        <w:rPr>
          <w:rFonts w:hint="eastAsia" w:ascii="宋体" w:hAnsi="宋体" w:eastAsia="宋体" w:cs="Times New Roman"/>
          <w:sz w:val="24"/>
        </w:rPr>
        <w:t xml:space="preserve">人及以上，且营业收入</w:t>
      </w:r>
      <w:r>
        <w:rPr>
          <w:rFonts w:ascii="宋体" w:hAnsi="宋体" w:eastAsia="宋体" w:cs="Times New Roman"/>
          <w:sz w:val="24"/>
        </w:rPr>
        <w:t xml:space="preserve">300</w:t>
      </w:r>
      <w:r>
        <w:rPr>
          <w:rFonts w:hint="eastAsia" w:ascii="宋体" w:hAnsi="宋体" w:eastAsia="宋体" w:cs="Times New Roman"/>
          <w:sz w:val="24"/>
        </w:rPr>
        <w:t xml:space="preserve">万元及以上的为小型企业；从业人员</w:t>
      </w:r>
      <w:r>
        <w:rPr>
          <w:rFonts w:ascii="宋体" w:hAnsi="宋体" w:eastAsia="宋体" w:cs="Times New Roman"/>
          <w:sz w:val="24"/>
        </w:rPr>
        <w:t xml:space="preserve">20</w:t>
      </w:r>
      <w:r>
        <w:rPr>
          <w:rFonts w:hint="eastAsia" w:ascii="宋体" w:hAnsi="宋体" w:eastAsia="宋体" w:cs="Times New Roman"/>
          <w:sz w:val="24"/>
        </w:rPr>
        <w:t xml:space="preserve">人以下或营业收入</w:t>
      </w:r>
      <w:r>
        <w:rPr>
          <w:rFonts w:ascii="宋体" w:hAnsi="宋体" w:eastAsia="宋体" w:cs="Times New Roman"/>
          <w:sz w:val="24"/>
        </w:rPr>
        <w:t xml:space="preserve">300</w:t>
      </w:r>
      <w:r>
        <w:rPr>
          <w:rFonts w:hint="eastAsia" w:ascii="宋体" w:hAnsi="宋体" w:eastAsia="宋体" w:cs="Times New Roman"/>
          <w:sz w:val="24"/>
        </w:rPr>
        <w:t xml:space="preserve">万元以下的为微型企业。</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（三）建筑业。营业收入</w:t>
      </w:r>
      <w:r>
        <w:rPr>
          <w:rFonts w:ascii="宋体" w:hAnsi="宋体" w:eastAsia="宋体" w:cs="Times New Roman"/>
          <w:sz w:val="24"/>
        </w:rPr>
        <w:t xml:space="preserve">80000</w:t>
      </w:r>
      <w:r>
        <w:rPr>
          <w:rFonts w:hint="eastAsia" w:ascii="宋体" w:hAnsi="宋体" w:eastAsia="宋体" w:cs="Times New Roman"/>
          <w:sz w:val="24"/>
        </w:rPr>
        <w:t xml:space="preserve">万元以下或资产总额</w:t>
      </w:r>
      <w:r>
        <w:rPr>
          <w:rFonts w:ascii="宋体" w:hAnsi="宋体" w:eastAsia="宋体" w:cs="Times New Roman"/>
          <w:sz w:val="24"/>
        </w:rPr>
        <w:t xml:space="preserve">80000</w:t>
      </w:r>
      <w:r>
        <w:rPr>
          <w:rFonts w:hint="eastAsia" w:ascii="宋体" w:hAnsi="宋体" w:eastAsia="宋体" w:cs="Times New Roman"/>
          <w:sz w:val="24"/>
        </w:rPr>
        <w:t xml:space="preserve">万元以下的为中小微型企业。其中，营业收入</w:t>
      </w:r>
      <w:r>
        <w:rPr>
          <w:rFonts w:ascii="宋体" w:hAnsi="宋体" w:eastAsia="宋体" w:cs="Times New Roman"/>
          <w:sz w:val="24"/>
        </w:rPr>
        <w:t xml:space="preserve">6000</w:t>
      </w:r>
      <w:r>
        <w:rPr>
          <w:rFonts w:hint="eastAsia" w:ascii="宋体" w:hAnsi="宋体" w:eastAsia="宋体" w:cs="Times New Roman"/>
          <w:sz w:val="24"/>
        </w:rPr>
        <w:t xml:space="preserve">万元及以上，且资产总额</w:t>
      </w:r>
      <w:r>
        <w:rPr>
          <w:rFonts w:ascii="宋体" w:hAnsi="宋体" w:eastAsia="宋体" w:cs="Times New Roman"/>
          <w:sz w:val="24"/>
        </w:rPr>
        <w:t xml:space="preserve">5000</w:t>
      </w:r>
      <w:r>
        <w:rPr>
          <w:rFonts w:hint="eastAsia" w:ascii="宋体" w:hAnsi="宋体" w:eastAsia="宋体" w:cs="Times New Roman"/>
          <w:sz w:val="24"/>
        </w:rPr>
        <w:t xml:space="preserve">万元及以上的为中型企业；营业收入</w:t>
      </w:r>
      <w:r>
        <w:rPr>
          <w:rFonts w:ascii="宋体" w:hAnsi="宋体" w:eastAsia="宋体" w:cs="Times New Roman"/>
          <w:sz w:val="24"/>
        </w:rPr>
        <w:t xml:space="preserve">300</w:t>
      </w:r>
      <w:r>
        <w:rPr>
          <w:rFonts w:hint="eastAsia" w:ascii="宋体" w:hAnsi="宋体" w:eastAsia="宋体" w:cs="Times New Roman"/>
          <w:sz w:val="24"/>
        </w:rPr>
        <w:t xml:space="preserve">万元及以上，且资产总额</w:t>
      </w:r>
      <w:r>
        <w:rPr>
          <w:rFonts w:ascii="宋体" w:hAnsi="宋体" w:eastAsia="宋体" w:cs="Times New Roman"/>
          <w:sz w:val="24"/>
        </w:rPr>
        <w:t xml:space="preserve">300</w:t>
      </w:r>
      <w:r>
        <w:rPr>
          <w:rFonts w:hint="eastAsia" w:ascii="宋体" w:hAnsi="宋体" w:eastAsia="宋体" w:cs="Times New Roman"/>
          <w:sz w:val="24"/>
        </w:rPr>
        <w:t xml:space="preserve">万元及以上的为小型企业；营业收入</w:t>
      </w:r>
      <w:r>
        <w:rPr>
          <w:rFonts w:ascii="宋体" w:hAnsi="宋体" w:eastAsia="宋体" w:cs="Times New Roman"/>
          <w:sz w:val="24"/>
        </w:rPr>
        <w:t xml:space="preserve">300</w:t>
      </w:r>
      <w:r>
        <w:rPr>
          <w:rFonts w:hint="eastAsia" w:ascii="宋体" w:hAnsi="宋体" w:eastAsia="宋体" w:cs="Times New Roman"/>
          <w:sz w:val="24"/>
        </w:rPr>
        <w:t xml:space="preserve">万元以下或资产总额</w:t>
      </w:r>
      <w:r>
        <w:rPr>
          <w:rFonts w:ascii="宋体" w:hAnsi="宋体" w:eastAsia="宋体" w:cs="Times New Roman"/>
          <w:sz w:val="24"/>
        </w:rPr>
        <w:t xml:space="preserve">300</w:t>
      </w:r>
      <w:r>
        <w:rPr>
          <w:rFonts w:hint="eastAsia" w:ascii="宋体" w:hAnsi="宋体" w:eastAsia="宋体" w:cs="Times New Roman"/>
          <w:sz w:val="24"/>
        </w:rPr>
        <w:t xml:space="preserve">万元以下的为微型企业。</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（四）批发业。从业人员</w:t>
      </w:r>
      <w:r>
        <w:rPr>
          <w:rFonts w:ascii="宋体" w:hAnsi="宋体" w:eastAsia="宋体" w:cs="Times New Roman"/>
          <w:sz w:val="24"/>
        </w:rPr>
        <w:t xml:space="preserve">200</w:t>
      </w:r>
      <w:r>
        <w:rPr>
          <w:rFonts w:hint="eastAsia" w:ascii="宋体" w:hAnsi="宋体" w:eastAsia="宋体" w:cs="Times New Roman"/>
          <w:sz w:val="24"/>
        </w:rPr>
        <w:t xml:space="preserve">人以下或营业收入</w:t>
      </w:r>
      <w:r>
        <w:rPr>
          <w:rFonts w:ascii="宋体" w:hAnsi="宋体" w:eastAsia="宋体" w:cs="Times New Roman"/>
          <w:sz w:val="24"/>
        </w:rPr>
        <w:t xml:space="preserve">40000</w:t>
      </w:r>
      <w:r>
        <w:rPr>
          <w:rFonts w:hint="eastAsia" w:ascii="宋体" w:hAnsi="宋体" w:eastAsia="宋体" w:cs="Times New Roman"/>
          <w:sz w:val="24"/>
        </w:rPr>
        <w:t xml:space="preserve">万元以下的为中小微型企业。其中，从业人员</w:t>
      </w:r>
      <w:r>
        <w:rPr>
          <w:rFonts w:ascii="宋体" w:hAnsi="宋体" w:eastAsia="宋体" w:cs="Times New Roman"/>
          <w:sz w:val="24"/>
        </w:rPr>
        <w:t xml:space="preserve">20</w:t>
      </w:r>
      <w:r>
        <w:rPr>
          <w:rFonts w:hint="eastAsia" w:ascii="宋体" w:hAnsi="宋体" w:eastAsia="宋体" w:cs="Times New Roman"/>
          <w:sz w:val="24"/>
        </w:rPr>
        <w:t xml:space="preserve">人及以上，且营业收入</w:t>
      </w:r>
      <w:r>
        <w:rPr>
          <w:rFonts w:ascii="宋体" w:hAnsi="宋体" w:eastAsia="宋体" w:cs="Times New Roman"/>
          <w:sz w:val="24"/>
        </w:rPr>
        <w:t xml:space="preserve">5000</w:t>
      </w:r>
      <w:r>
        <w:rPr>
          <w:rFonts w:hint="eastAsia" w:ascii="宋体" w:hAnsi="宋体" w:eastAsia="宋体" w:cs="Times New Roman"/>
          <w:sz w:val="24"/>
        </w:rPr>
        <w:t xml:space="preserve">万元及以上的为中型企业；从业人员</w:t>
      </w:r>
      <w:r>
        <w:rPr>
          <w:rFonts w:ascii="宋体" w:hAnsi="宋体" w:eastAsia="宋体" w:cs="Times New Roman"/>
          <w:sz w:val="24"/>
        </w:rPr>
        <w:t xml:space="preserve">5</w:t>
      </w:r>
      <w:r>
        <w:rPr>
          <w:rFonts w:hint="eastAsia" w:ascii="宋体" w:hAnsi="宋体" w:eastAsia="宋体" w:cs="Times New Roman"/>
          <w:sz w:val="24"/>
        </w:rPr>
        <w:t xml:space="preserve">人及以上，且营业收入</w:t>
      </w:r>
      <w:r>
        <w:rPr>
          <w:rFonts w:ascii="宋体" w:hAnsi="宋体" w:eastAsia="宋体" w:cs="Times New Roman"/>
          <w:sz w:val="24"/>
        </w:rPr>
        <w:t xml:space="preserve">1000</w:t>
      </w:r>
      <w:r>
        <w:rPr>
          <w:rFonts w:hint="eastAsia" w:ascii="宋体" w:hAnsi="宋体" w:eastAsia="宋体" w:cs="Times New Roman"/>
          <w:sz w:val="24"/>
        </w:rPr>
        <w:t xml:space="preserve">万元及以上的为小型企业；从业人员</w:t>
      </w:r>
      <w:r>
        <w:rPr>
          <w:rFonts w:ascii="宋体" w:hAnsi="宋体" w:eastAsia="宋体" w:cs="Times New Roman"/>
          <w:sz w:val="24"/>
        </w:rPr>
        <w:t xml:space="preserve">5</w:t>
      </w:r>
      <w:r>
        <w:rPr>
          <w:rFonts w:hint="eastAsia" w:ascii="宋体" w:hAnsi="宋体" w:eastAsia="宋体" w:cs="Times New Roman"/>
          <w:sz w:val="24"/>
        </w:rPr>
        <w:t xml:space="preserve">人以下或营业收入</w:t>
      </w:r>
      <w:r>
        <w:rPr>
          <w:rFonts w:ascii="宋体" w:hAnsi="宋体" w:eastAsia="宋体" w:cs="Times New Roman"/>
          <w:sz w:val="24"/>
        </w:rPr>
        <w:t xml:space="preserve">1000</w:t>
      </w:r>
      <w:r>
        <w:rPr>
          <w:rFonts w:hint="eastAsia" w:ascii="宋体" w:hAnsi="宋体" w:eastAsia="宋体" w:cs="Times New Roman"/>
          <w:sz w:val="24"/>
        </w:rPr>
        <w:t xml:space="preserve">万元以下的为微型企业。</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（五）零售业。从业人员</w:t>
      </w:r>
      <w:r>
        <w:rPr>
          <w:rFonts w:ascii="宋体" w:hAnsi="宋体" w:eastAsia="宋体" w:cs="Times New Roman"/>
          <w:sz w:val="24"/>
        </w:rPr>
        <w:t xml:space="preserve">300</w:t>
      </w:r>
      <w:r>
        <w:rPr>
          <w:rFonts w:hint="eastAsia" w:ascii="宋体" w:hAnsi="宋体" w:eastAsia="宋体" w:cs="Times New Roman"/>
          <w:sz w:val="24"/>
        </w:rPr>
        <w:t xml:space="preserve">人以下或营业收入</w:t>
      </w:r>
      <w:r>
        <w:rPr>
          <w:rFonts w:ascii="宋体" w:hAnsi="宋体" w:eastAsia="宋体" w:cs="Times New Roman"/>
          <w:sz w:val="24"/>
        </w:rPr>
        <w:t xml:space="preserve">20000</w:t>
      </w:r>
      <w:r>
        <w:rPr>
          <w:rFonts w:hint="eastAsia" w:ascii="宋体" w:hAnsi="宋体" w:eastAsia="宋体" w:cs="Times New Roman"/>
          <w:sz w:val="24"/>
        </w:rPr>
        <w:t xml:space="preserve">万元以下的为中小微型企业。其中，从业人员</w:t>
      </w:r>
      <w:r>
        <w:rPr>
          <w:rFonts w:ascii="宋体" w:hAnsi="宋体" w:eastAsia="宋体" w:cs="Times New Roman"/>
          <w:sz w:val="24"/>
        </w:rPr>
        <w:t xml:space="preserve">50</w:t>
      </w:r>
      <w:r>
        <w:rPr>
          <w:rFonts w:hint="eastAsia" w:ascii="宋体" w:hAnsi="宋体" w:eastAsia="宋体" w:cs="Times New Roman"/>
          <w:sz w:val="24"/>
        </w:rPr>
        <w:t xml:space="preserve">人及以上，且营业收入</w:t>
      </w:r>
      <w:r>
        <w:rPr>
          <w:rFonts w:ascii="宋体" w:hAnsi="宋体" w:eastAsia="宋体" w:cs="Times New Roman"/>
          <w:sz w:val="24"/>
        </w:rPr>
        <w:t xml:space="preserve">500</w:t>
      </w:r>
      <w:r>
        <w:rPr>
          <w:rFonts w:hint="eastAsia" w:ascii="宋体" w:hAnsi="宋体" w:eastAsia="宋体" w:cs="Times New Roman"/>
          <w:sz w:val="24"/>
        </w:rPr>
        <w:t xml:space="preserve">万元及以上的为中型企业；从业人员</w:t>
      </w:r>
      <w:r>
        <w:rPr>
          <w:rFonts w:ascii="宋体" w:hAnsi="宋体" w:eastAsia="宋体" w:cs="Times New Roman"/>
          <w:sz w:val="24"/>
        </w:rPr>
        <w:t xml:space="preserve">10</w:t>
      </w:r>
      <w:r>
        <w:rPr>
          <w:rFonts w:hint="eastAsia" w:ascii="宋体" w:hAnsi="宋体" w:eastAsia="宋体" w:cs="Times New Roman"/>
          <w:sz w:val="24"/>
        </w:rPr>
        <w:t xml:space="preserve">人及以上，且营业收入</w:t>
      </w:r>
      <w:r>
        <w:rPr>
          <w:rFonts w:ascii="宋体" w:hAnsi="宋体" w:eastAsia="宋体" w:cs="Times New Roman"/>
          <w:sz w:val="24"/>
        </w:rPr>
        <w:t xml:space="preserve">100</w:t>
      </w:r>
      <w:r>
        <w:rPr>
          <w:rFonts w:hint="eastAsia" w:ascii="宋体" w:hAnsi="宋体" w:eastAsia="宋体" w:cs="Times New Roman"/>
          <w:sz w:val="24"/>
        </w:rPr>
        <w:t xml:space="preserve">万元及以上的为小型企业；从业人员</w:t>
      </w:r>
      <w:r>
        <w:rPr>
          <w:rFonts w:ascii="宋体" w:hAnsi="宋体" w:eastAsia="宋体" w:cs="Times New Roman"/>
          <w:sz w:val="24"/>
        </w:rPr>
        <w:t xml:space="preserve">10</w:t>
      </w:r>
      <w:r>
        <w:rPr>
          <w:rFonts w:hint="eastAsia" w:ascii="宋体" w:hAnsi="宋体" w:eastAsia="宋体" w:cs="Times New Roman"/>
          <w:sz w:val="24"/>
        </w:rPr>
        <w:t xml:space="preserve">人以下或营业收入</w:t>
      </w:r>
      <w:r>
        <w:rPr>
          <w:rFonts w:ascii="宋体" w:hAnsi="宋体" w:eastAsia="宋体" w:cs="Times New Roman"/>
          <w:sz w:val="24"/>
        </w:rPr>
        <w:t xml:space="preserve">100</w:t>
      </w:r>
      <w:r>
        <w:rPr>
          <w:rFonts w:hint="eastAsia" w:ascii="宋体" w:hAnsi="宋体" w:eastAsia="宋体" w:cs="Times New Roman"/>
          <w:sz w:val="24"/>
        </w:rPr>
        <w:t xml:space="preserve">万元以下的为微型企业。</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（六）交通运输业。从业人员</w:t>
      </w:r>
      <w:r>
        <w:rPr>
          <w:rFonts w:ascii="宋体" w:hAnsi="宋体" w:eastAsia="宋体" w:cs="Times New Roman"/>
          <w:sz w:val="24"/>
        </w:rPr>
        <w:t xml:space="preserve">1000</w:t>
      </w:r>
      <w:r>
        <w:rPr>
          <w:rFonts w:hint="eastAsia" w:ascii="宋体" w:hAnsi="宋体" w:eastAsia="宋体" w:cs="Times New Roman"/>
          <w:sz w:val="24"/>
        </w:rPr>
        <w:t xml:space="preserve">人以下或营业收入</w:t>
      </w:r>
      <w:r>
        <w:rPr>
          <w:rFonts w:ascii="宋体" w:hAnsi="宋体" w:eastAsia="宋体" w:cs="Times New Roman"/>
          <w:sz w:val="24"/>
        </w:rPr>
        <w:t xml:space="preserve">30000</w:t>
      </w:r>
      <w:r>
        <w:rPr>
          <w:rFonts w:hint="eastAsia" w:ascii="宋体" w:hAnsi="宋体" w:eastAsia="宋体" w:cs="Times New Roman"/>
          <w:sz w:val="24"/>
        </w:rPr>
        <w:t xml:space="preserve">万元以下的为中小微型企业。其中，从业人员</w:t>
      </w:r>
      <w:r>
        <w:rPr>
          <w:rFonts w:ascii="宋体" w:hAnsi="宋体" w:eastAsia="宋体" w:cs="Times New Roman"/>
          <w:sz w:val="24"/>
        </w:rPr>
        <w:t xml:space="preserve">300</w:t>
      </w:r>
      <w:r>
        <w:rPr>
          <w:rFonts w:hint="eastAsia" w:ascii="宋体" w:hAnsi="宋体" w:eastAsia="宋体" w:cs="Times New Roman"/>
          <w:sz w:val="24"/>
        </w:rPr>
        <w:t xml:space="preserve">人及以上，且营业收入</w:t>
      </w:r>
      <w:r>
        <w:rPr>
          <w:rFonts w:ascii="宋体" w:hAnsi="宋体" w:eastAsia="宋体" w:cs="Times New Roman"/>
          <w:sz w:val="24"/>
        </w:rPr>
        <w:t xml:space="preserve">3000</w:t>
      </w:r>
      <w:r>
        <w:rPr>
          <w:rFonts w:hint="eastAsia" w:ascii="宋体" w:hAnsi="宋体" w:eastAsia="宋体" w:cs="Times New Roman"/>
          <w:sz w:val="24"/>
        </w:rPr>
        <w:t xml:space="preserve">万元及以上的为中型企业；从业人员</w:t>
      </w:r>
      <w:r>
        <w:rPr>
          <w:rFonts w:ascii="宋体" w:hAnsi="宋体" w:eastAsia="宋体" w:cs="Times New Roman"/>
          <w:sz w:val="24"/>
        </w:rPr>
        <w:t xml:space="preserve">20</w:t>
      </w:r>
      <w:r>
        <w:rPr>
          <w:rFonts w:hint="eastAsia" w:ascii="宋体" w:hAnsi="宋体" w:eastAsia="宋体" w:cs="Times New Roman"/>
          <w:sz w:val="24"/>
        </w:rPr>
        <w:t xml:space="preserve">人及以上，且营业收入</w:t>
      </w:r>
      <w:r>
        <w:rPr>
          <w:rFonts w:ascii="宋体" w:hAnsi="宋体" w:eastAsia="宋体" w:cs="Times New Roman"/>
          <w:sz w:val="24"/>
        </w:rPr>
        <w:t xml:space="preserve">200</w:t>
      </w:r>
      <w:r>
        <w:rPr>
          <w:rFonts w:hint="eastAsia" w:ascii="宋体" w:hAnsi="宋体" w:eastAsia="宋体" w:cs="Times New Roman"/>
          <w:sz w:val="24"/>
        </w:rPr>
        <w:t xml:space="preserve">万元及以上的为小型企业；从业人员</w:t>
      </w:r>
      <w:r>
        <w:rPr>
          <w:rFonts w:ascii="宋体" w:hAnsi="宋体" w:eastAsia="宋体" w:cs="Times New Roman"/>
          <w:sz w:val="24"/>
        </w:rPr>
        <w:t xml:space="preserve">20</w:t>
      </w:r>
      <w:r>
        <w:rPr>
          <w:rFonts w:hint="eastAsia" w:ascii="宋体" w:hAnsi="宋体" w:eastAsia="宋体" w:cs="Times New Roman"/>
          <w:sz w:val="24"/>
        </w:rPr>
        <w:t xml:space="preserve">人以下或营业收入</w:t>
      </w:r>
      <w:r>
        <w:rPr>
          <w:rFonts w:ascii="宋体" w:hAnsi="宋体" w:eastAsia="宋体" w:cs="Times New Roman"/>
          <w:sz w:val="24"/>
        </w:rPr>
        <w:t xml:space="preserve">200</w:t>
      </w:r>
      <w:r>
        <w:rPr>
          <w:rFonts w:hint="eastAsia" w:ascii="宋体" w:hAnsi="宋体" w:eastAsia="宋体" w:cs="Times New Roman"/>
          <w:sz w:val="24"/>
        </w:rPr>
        <w:t xml:space="preserve">万元以下的为微型企业。</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（七）仓储业。从业人员</w:t>
      </w:r>
      <w:r>
        <w:rPr>
          <w:rFonts w:ascii="宋体" w:hAnsi="宋体" w:eastAsia="宋体" w:cs="Times New Roman"/>
          <w:sz w:val="24"/>
        </w:rPr>
        <w:t xml:space="preserve">200</w:t>
      </w:r>
      <w:r>
        <w:rPr>
          <w:rFonts w:hint="eastAsia" w:ascii="宋体" w:hAnsi="宋体" w:eastAsia="宋体" w:cs="Times New Roman"/>
          <w:sz w:val="24"/>
        </w:rPr>
        <w:t xml:space="preserve">人以下或营业收入</w:t>
      </w:r>
      <w:r>
        <w:rPr>
          <w:rFonts w:ascii="宋体" w:hAnsi="宋体" w:eastAsia="宋体" w:cs="Times New Roman"/>
          <w:sz w:val="24"/>
        </w:rPr>
        <w:t xml:space="preserve">30000</w:t>
      </w:r>
      <w:r>
        <w:rPr>
          <w:rFonts w:hint="eastAsia" w:ascii="宋体" w:hAnsi="宋体" w:eastAsia="宋体" w:cs="Times New Roman"/>
          <w:sz w:val="24"/>
        </w:rPr>
        <w:t xml:space="preserve">万元以下的为中小微型企业。其中，从业人员</w:t>
      </w:r>
      <w:r>
        <w:rPr>
          <w:rFonts w:ascii="宋体" w:hAnsi="宋体" w:eastAsia="宋体" w:cs="Times New Roman"/>
          <w:sz w:val="24"/>
        </w:rPr>
        <w:t xml:space="preserve">100</w:t>
      </w:r>
      <w:r>
        <w:rPr>
          <w:rFonts w:hint="eastAsia" w:ascii="宋体" w:hAnsi="宋体" w:eastAsia="宋体" w:cs="Times New Roman"/>
          <w:sz w:val="24"/>
        </w:rPr>
        <w:t xml:space="preserve">人及以上，且营业收入</w:t>
      </w:r>
      <w:r>
        <w:rPr>
          <w:rFonts w:ascii="宋体" w:hAnsi="宋体" w:eastAsia="宋体" w:cs="Times New Roman"/>
          <w:sz w:val="24"/>
        </w:rPr>
        <w:t xml:space="preserve">1000</w:t>
      </w:r>
      <w:r>
        <w:rPr>
          <w:rFonts w:hint="eastAsia" w:ascii="宋体" w:hAnsi="宋体" w:eastAsia="宋体" w:cs="Times New Roman"/>
          <w:sz w:val="24"/>
        </w:rPr>
        <w:t xml:space="preserve">万元及以上的为中型企业；从业人员</w:t>
      </w:r>
      <w:r>
        <w:rPr>
          <w:rFonts w:ascii="宋体" w:hAnsi="宋体" w:eastAsia="宋体" w:cs="Times New Roman"/>
          <w:sz w:val="24"/>
        </w:rPr>
        <w:t xml:space="preserve">20</w:t>
      </w:r>
      <w:r>
        <w:rPr>
          <w:rFonts w:hint="eastAsia" w:ascii="宋体" w:hAnsi="宋体" w:eastAsia="宋体" w:cs="Times New Roman"/>
          <w:sz w:val="24"/>
        </w:rPr>
        <w:t xml:space="preserve">人及以上，且营业收入</w:t>
      </w:r>
      <w:r>
        <w:rPr>
          <w:rFonts w:ascii="宋体" w:hAnsi="宋体" w:eastAsia="宋体" w:cs="Times New Roman"/>
          <w:sz w:val="24"/>
        </w:rPr>
        <w:t xml:space="preserve">100</w:t>
      </w:r>
      <w:r>
        <w:rPr>
          <w:rFonts w:hint="eastAsia" w:ascii="宋体" w:hAnsi="宋体" w:eastAsia="宋体" w:cs="Times New Roman"/>
          <w:sz w:val="24"/>
        </w:rPr>
        <w:t xml:space="preserve">万元及以上的为小型企业；从业人员</w:t>
      </w:r>
      <w:r>
        <w:rPr>
          <w:rFonts w:ascii="宋体" w:hAnsi="宋体" w:eastAsia="宋体" w:cs="Times New Roman"/>
          <w:sz w:val="24"/>
        </w:rPr>
        <w:t xml:space="preserve">20</w:t>
      </w:r>
      <w:r>
        <w:rPr>
          <w:rFonts w:hint="eastAsia" w:ascii="宋体" w:hAnsi="宋体" w:eastAsia="宋体" w:cs="Times New Roman"/>
          <w:sz w:val="24"/>
        </w:rPr>
        <w:t xml:space="preserve">人以下或营业收入</w:t>
      </w:r>
      <w:r>
        <w:rPr>
          <w:rFonts w:ascii="宋体" w:hAnsi="宋体" w:eastAsia="宋体" w:cs="Times New Roman"/>
          <w:sz w:val="24"/>
        </w:rPr>
        <w:t xml:space="preserve">100</w:t>
      </w:r>
      <w:r>
        <w:rPr>
          <w:rFonts w:hint="eastAsia" w:ascii="宋体" w:hAnsi="宋体" w:eastAsia="宋体" w:cs="Times New Roman"/>
          <w:sz w:val="24"/>
        </w:rPr>
        <w:t xml:space="preserve">万元以下的为微型企业。</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（八）邮政业。从业人员</w:t>
      </w:r>
      <w:r>
        <w:rPr>
          <w:rFonts w:ascii="宋体" w:hAnsi="宋体" w:eastAsia="宋体" w:cs="Times New Roman"/>
          <w:sz w:val="24"/>
        </w:rPr>
        <w:t xml:space="preserve">1000</w:t>
      </w:r>
      <w:r>
        <w:rPr>
          <w:rFonts w:hint="eastAsia" w:ascii="宋体" w:hAnsi="宋体" w:eastAsia="宋体" w:cs="Times New Roman"/>
          <w:sz w:val="24"/>
        </w:rPr>
        <w:t xml:space="preserve">人以下或营业收入</w:t>
      </w:r>
      <w:r>
        <w:rPr>
          <w:rFonts w:ascii="宋体" w:hAnsi="宋体" w:eastAsia="宋体" w:cs="Times New Roman"/>
          <w:sz w:val="24"/>
        </w:rPr>
        <w:t xml:space="preserve">30000</w:t>
      </w:r>
      <w:r>
        <w:rPr>
          <w:rFonts w:hint="eastAsia" w:ascii="宋体" w:hAnsi="宋体" w:eastAsia="宋体" w:cs="Times New Roman"/>
          <w:sz w:val="24"/>
        </w:rPr>
        <w:t xml:space="preserve">万元以下的为中小微型企业。其中，从业人员</w:t>
      </w:r>
      <w:r>
        <w:rPr>
          <w:rFonts w:ascii="宋体" w:hAnsi="宋体" w:eastAsia="宋体" w:cs="Times New Roman"/>
          <w:sz w:val="24"/>
        </w:rPr>
        <w:t xml:space="preserve">300</w:t>
      </w:r>
      <w:r>
        <w:rPr>
          <w:rFonts w:hint="eastAsia" w:ascii="宋体" w:hAnsi="宋体" w:eastAsia="宋体" w:cs="Times New Roman"/>
          <w:sz w:val="24"/>
        </w:rPr>
        <w:t xml:space="preserve">人及以上，且营业收入</w:t>
      </w:r>
      <w:r>
        <w:rPr>
          <w:rFonts w:ascii="宋体" w:hAnsi="宋体" w:eastAsia="宋体" w:cs="Times New Roman"/>
          <w:sz w:val="24"/>
        </w:rPr>
        <w:t xml:space="preserve">2000</w:t>
      </w:r>
      <w:r>
        <w:rPr>
          <w:rFonts w:hint="eastAsia" w:ascii="宋体" w:hAnsi="宋体" w:eastAsia="宋体" w:cs="Times New Roman"/>
          <w:sz w:val="24"/>
        </w:rPr>
        <w:t xml:space="preserve">万元及以上的为中型企业；从业人员</w:t>
      </w:r>
      <w:r>
        <w:rPr>
          <w:rFonts w:ascii="宋体" w:hAnsi="宋体" w:eastAsia="宋体" w:cs="Times New Roman"/>
          <w:sz w:val="24"/>
        </w:rPr>
        <w:t xml:space="preserve">20</w:t>
      </w:r>
      <w:r>
        <w:rPr>
          <w:rFonts w:hint="eastAsia" w:ascii="宋体" w:hAnsi="宋体" w:eastAsia="宋体" w:cs="Times New Roman"/>
          <w:sz w:val="24"/>
        </w:rPr>
        <w:t xml:space="preserve">人及以上，且营业收入</w:t>
      </w:r>
      <w:r>
        <w:rPr>
          <w:rFonts w:ascii="宋体" w:hAnsi="宋体" w:eastAsia="宋体" w:cs="Times New Roman"/>
          <w:sz w:val="24"/>
        </w:rPr>
        <w:t xml:space="preserve">100</w:t>
      </w:r>
      <w:r>
        <w:rPr>
          <w:rFonts w:hint="eastAsia" w:ascii="宋体" w:hAnsi="宋体" w:eastAsia="宋体" w:cs="Times New Roman"/>
          <w:sz w:val="24"/>
        </w:rPr>
        <w:t xml:space="preserve">万元及以上的为小型企业；从业人员</w:t>
      </w:r>
      <w:r>
        <w:rPr>
          <w:rFonts w:ascii="宋体" w:hAnsi="宋体" w:eastAsia="宋体" w:cs="Times New Roman"/>
          <w:sz w:val="24"/>
        </w:rPr>
        <w:t xml:space="preserve">20</w:t>
      </w:r>
      <w:r>
        <w:rPr>
          <w:rFonts w:hint="eastAsia" w:ascii="宋体" w:hAnsi="宋体" w:eastAsia="宋体" w:cs="Times New Roman"/>
          <w:sz w:val="24"/>
        </w:rPr>
        <w:t xml:space="preserve">人以下或营业收入</w:t>
      </w:r>
      <w:r>
        <w:rPr>
          <w:rFonts w:ascii="宋体" w:hAnsi="宋体" w:eastAsia="宋体" w:cs="Times New Roman"/>
          <w:sz w:val="24"/>
        </w:rPr>
        <w:t xml:space="preserve">100</w:t>
      </w:r>
      <w:r>
        <w:rPr>
          <w:rFonts w:hint="eastAsia" w:ascii="宋体" w:hAnsi="宋体" w:eastAsia="宋体" w:cs="Times New Roman"/>
          <w:sz w:val="24"/>
        </w:rPr>
        <w:t xml:space="preserve">万元以下的为微型企业。</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（九）住宿业。从业人员</w:t>
      </w:r>
      <w:r>
        <w:rPr>
          <w:rFonts w:ascii="宋体" w:hAnsi="宋体" w:eastAsia="宋体" w:cs="Times New Roman"/>
          <w:sz w:val="24"/>
        </w:rPr>
        <w:t xml:space="preserve">300</w:t>
      </w:r>
      <w:r>
        <w:rPr>
          <w:rFonts w:hint="eastAsia" w:ascii="宋体" w:hAnsi="宋体" w:eastAsia="宋体" w:cs="Times New Roman"/>
          <w:sz w:val="24"/>
        </w:rPr>
        <w:t xml:space="preserve">人以下或营业收入</w:t>
      </w:r>
      <w:r>
        <w:rPr>
          <w:rFonts w:ascii="宋体" w:hAnsi="宋体" w:eastAsia="宋体" w:cs="Times New Roman"/>
          <w:sz w:val="24"/>
        </w:rPr>
        <w:t xml:space="preserve">10000</w:t>
      </w:r>
      <w:r>
        <w:rPr>
          <w:rFonts w:hint="eastAsia" w:ascii="宋体" w:hAnsi="宋体" w:eastAsia="宋体" w:cs="Times New Roman"/>
          <w:sz w:val="24"/>
        </w:rPr>
        <w:t xml:space="preserve">万元以下的为中小微型企业。其中，从业人员</w:t>
      </w:r>
      <w:r>
        <w:rPr>
          <w:rFonts w:ascii="宋体" w:hAnsi="宋体" w:eastAsia="宋体" w:cs="Times New Roman"/>
          <w:sz w:val="24"/>
        </w:rPr>
        <w:t xml:space="preserve">100</w:t>
      </w:r>
      <w:r>
        <w:rPr>
          <w:rFonts w:hint="eastAsia" w:ascii="宋体" w:hAnsi="宋体" w:eastAsia="宋体" w:cs="Times New Roman"/>
          <w:sz w:val="24"/>
        </w:rPr>
        <w:t xml:space="preserve">人及以上，且营业收入</w:t>
      </w:r>
      <w:r>
        <w:rPr>
          <w:rFonts w:ascii="宋体" w:hAnsi="宋体" w:eastAsia="宋体" w:cs="Times New Roman"/>
          <w:sz w:val="24"/>
        </w:rPr>
        <w:t xml:space="preserve">2000</w:t>
      </w:r>
      <w:r>
        <w:rPr>
          <w:rFonts w:hint="eastAsia" w:ascii="宋体" w:hAnsi="宋体" w:eastAsia="宋体" w:cs="Times New Roman"/>
          <w:sz w:val="24"/>
        </w:rPr>
        <w:t xml:space="preserve">万元及以上的为中型企业；从业人员</w:t>
      </w:r>
      <w:r>
        <w:rPr>
          <w:rFonts w:ascii="宋体" w:hAnsi="宋体" w:eastAsia="宋体" w:cs="Times New Roman"/>
          <w:sz w:val="24"/>
        </w:rPr>
        <w:t xml:space="preserve">10</w:t>
      </w:r>
      <w:r>
        <w:rPr>
          <w:rFonts w:hint="eastAsia" w:ascii="宋体" w:hAnsi="宋体" w:eastAsia="宋体" w:cs="Times New Roman"/>
          <w:sz w:val="24"/>
        </w:rPr>
        <w:t xml:space="preserve">人及以上，且营业收入</w:t>
      </w:r>
      <w:r>
        <w:rPr>
          <w:rFonts w:ascii="宋体" w:hAnsi="宋体" w:eastAsia="宋体" w:cs="Times New Roman"/>
          <w:sz w:val="24"/>
        </w:rPr>
        <w:t xml:space="preserve">100</w:t>
      </w:r>
      <w:r>
        <w:rPr>
          <w:rFonts w:hint="eastAsia" w:ascii="宋体" w:hAnsi="宋体" w:eastAsia="宋体" w:cs="Times New Roman"/>
          <w:sz w:val="24"/>
        </w:rPr>
        <w:t xml:space="preserve">万元及以上的为小型企业；从业人员</w:t>
      </w:r>
      <w:r>
        <w:rPr>
          <w:rFonts w:ascii="宋体" w:hAnsi="宋体" w:eastAsia="宋体" w:cs="Times New Roman"/>
          <w:sz w:val="24"/>
        </w:rPr>
        <w:t xml:space="preserve">10</w:t>
      </w:r>
      <w:r>
        <w:rPr>
          <w:rFonts w:hint="eastAsia" w:ascii="宋体" w:hAnsi="宋体" w:eastAsia="宋体" w:cs="Times New Roman"/>
          <w:sz w:val="24"/>
        </w:rPr>
        <w:t xml:space="preserve">人以下或营业收入</w:t>
      </w:r>
      <w:r>
        <w:rPr>
          <w:rFonts w:ascii="宋体" w:hAnsi="宋体" w:eastAsia="宋体" w:cs="Times New Roman"/>
          <w:sz w:val="24"/>
        </w:rPr>
        <w:t xml:space="preserve">100</w:t>
      </w:r>
      <w:r>
        <w:rPr>
          <w:rFonts w:hint="eastAsia" w:ascii="宋体" w:hAnsi="宋体" w:eastAsia="宋体" w:cs="Times New Roman"/>
          <w:sz w:val="24"/>
        </w:rPr>
        <w:t xml:space="preserve">万元以下的为微型企业。</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（十）餐饮业。从业人员</w:t>
      </w:r>
      <w:r>
        <w:rPr>
          <w:rFonts w:ascii="宋体" w:hAnsi="宋体" w:eastAsia="宋体" w:cs="Times New Roman"/>
          <w:sz w:val="24"/>
        </w:rPr>
        <w:t xml:space="preserve">300</w:t>
      </w:r>
      <w:r>
        <w:rPr>
          <w:rFonts w:hint="eastAsia" w:ascii="宋体" w:hAnsi="宋体" w:eastAsia="宋体" w:cs="Times New Roman"/>
          <w:sz w:val="24"/>
        </w:rPr>
        <w:t xml:space="preserve">人以下或营业收入</w:t>
      </w:r>
      <w:r>
        <w:rPr>
          <w:rFonts w:ascii="宋体" w:hAnsi="宋体" w:eastAsia="宋体" w:cs="Times New Roman"/>
          <w:sz w:val="24"/>
        </w:rPr>
        <w:t xml:space="preserve">10000</w:t>
      </w:r>
      <w:r>
        <w:rPr>
          <w:rFonts w:hint="eastAsia" w:ascii="宋体" w:hAnsi="宋体" w:eastAsia="宋体" w:cs="Times New Roman"/>
          <w:sz w:val="24"/>
        </w:rPr>
        <w:t xml:space="preserve">万元以下的为中小微型企业。其中，从业人员</w:t>
      </w:r>
      <w:r>
        <w:rPr>
          <w:rFonts w:ascii="宋体" w:hAnsi="宋体" w:eastAsia="宋体" w:cs="Times New Roman"/>
          <w:sz w:val="24"/>
        </w:rPr>
        <w:t xml:space="preserve">100</w:t>
      </w:r>
      <w:r>
        <w:rPr>
          <w:rFonts w:hint="eastAsia" w:ascii="宋体" w:hAnsi="宋体" w:eastAsia="宋体" w:cs="Times New Roman"/>
          <w:sz w:val="24"/>
        </w:rPr>
        <w:t xml:space="preserve">人及以上，且营业收入</w:t>
      </w:r>
      <w:r>
        <w:rPr>
          <w:rFonts w:ascii="宋体" w:hAnsi="宋体" w:eastAsia="宋体" w:cs="Times New Roman"/>
          <w:sz w:val="24"/>
        </w:rPr>
        <w:t xml:space="preserve">2000</w:t>
      </w:r>
      <w:r>
        <w:rPr>
          <w:rFonts w:hint="eastAsia" w:ascii="宋体" w:hAnsi="宋体" w:eastAsia="宋体" w:cs="Times New Roman"/>
          <w:sz w:val="24"/>
        </w:rPr>
        <w:t xml:space="preserve">万元及以上的为中型企业；从业人员</w:t>
      </w:r>
      <w:r>
        <w:rPr>
          <w:rFonts w:ascii="宋体" w:hAnsi="宋体" w:eastAsia="宋体" w:cs="Times New Roman"/>
          <w:sz w:val="24"/>
        </w:rPr>
        <w:t xml:space="preserve">10</w:t>
      </w:r>
      <w:r>
        <w:rPr>
          <w:rFonts w:hint="eastAsia" w:ascii="宋体" w:hAnsi="宋体" w:eastAsia="宋体" w:cs="Times New Roman"/>
          <w:sz w:val="24"/>
        </w:rPr>
        <w:t xml:space="preserve">人及以上，且营业收入</w:t>
      </w:r>
      <w:r>
        <w:rPr>
          <w:rFonts w:ascii="宋体" w:hAnsi="宋体" w:eastAsia="宋体" w:cs="Times New Roman"/>
          <w:sz w:val="24"/>
        </w:rPr>
        <w:t xml:space="preserve">100</w:t>
      </w:r>
      <w:r>
        <w:rPr>
          <w:rFonts w:hint="eastAsia" w:ascii="宋体" w:hAnsi="宋体" w:eastAsia="宋体" w:cs="Times New Roman"/>
          <w:sz w:val="24"/>
        </w:rPr>
        <w:t xml:space="preserve">万元及以上的为小型企业；从业人员</w:t>
      </w:r>
      <w:r>
        <w:rPr>
          <w:rFonts w:ascii="宋体" w:hAnsi="宋体" w:eastAsia="宋体" w:cs="Times New Roman"/>
          <w:sz w:val="24"/>
        </w:rPr>
        <w:t xml:space="preserve">10</w:t>
      </w:r>
      <w:r>
        <w:rPr>
          <w:rFonts w:hint="eastAsia" w:ascii="宋体" w:hAnsi="宋体" w:eastAsia="宋体" w:cs="Times New Roman"/>
          <w:sz w:val="24"/>
        </w:rPr>
        <w:t xml:space="preserve">人以下或营业收入</w:t>
      </w:r>
      <w:r>
        <w:rPr>
          <w:rFonts w:ascii="宋体" w:hAnsi="宋体" w:eastAsia="宋体" w:cs="Times New Roman"/>
          <w:sz w:val="24"/>
        </w:rPr>
        <w:t xml:space="preserve">100</w:t>
      </w:r>
      <w:r>
        <w:rPr>
          <w:rFonts w:hint="eastAsia" w:ascii="宋体" w:hAnsi="宋体" w:eastAsia="宋体" w:cs="Times New Roman"/>
          <w:sz w:val="24"/>
        </w:rPr>
        <w:t xml:space="preserve">万元以下的为微型企业。</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（十一）信息传输业。从业人员</w:t>
      </w:r>
      <w:r>
        <w:rPr>
          <w:rFonts w:ascii="宋体" w:hAnsi="宋体" w:eastAsia="宋体" w:cs="Times New Roman"/>
          <w:sz w:val="24"/>
        </w:rPr>
        <w:t xml:space="preserve">2000</w:t>
      </w:r>
      <w:r>
        <w:rPr>
          <w:rFonts w:hint="eastAsia" w:ascii="宋体" w:hAnsi="宋体" w:eastAsia="宋体" w:cs="Times New Roman"/>
          <w:sz w:val="24"/>
        </w:rPr>
        <w:t xml:space="preserve">人以下或营业收入</w:t>
      </w:r>
      <w:r>
        <w:rPr>
          <w:rFonts w:ascii="宋体" w:hAnsi="宋体" w:eastAsia="宋体" w:cs="Times New Roman"/>
          <w:sz w:val="24"/>
        </w:rPr>
        <w:t xml:space="preserve">100000</w:t>
      </w:r>
      <w:r>
        <w:rPr>
          <w:rFonts w:hint="eastAsia" w:ascii="宋体" w:hAnsi="宋体" w:eastAsia="宋体" w:cs="Times New Roman"/>
          <w:sz w:val="24"/>
        </w:rPr>
        <w:t xml:space="preserve">万元以下的为中小微型企业。其中，从业人员</w:t>
      </w:r>
      <w:r>
        <w:rPr>
          <w:rFonts w:ascii="宋体" w:hAnsi="宋体" w:eastAsia="宋体" w:cs="Times New Roman"/>
          <w:sz w:val="24"/>
        </w:rPr>
        <w:t xml:space="preserve">100</w:t>
      </w:r>
      <w:r>
        <w:rPr>
          <w:rFonts w:hint="eastAsia" w:ascii="宋体" w:hAnsi="宋体" w:eastAsia="宋体" w:cs="Times New Roman"/>
          <w:sz w:val="24"/>
        </w:rPr>
        <w:t xml:space="preserve">人及以上，且营业收入</w:t>
      </w:r>
      <w:r>
        <w:rPr>
          <w:rFonts w:ascii="宋体" w:hAnsi="宋体" w:eastAsia="宋体" w:cs="Times New Roman"/>
          <w:sz w:val="24"/>
        </w:rPr>
        <w:t xml:space="preserve">1000</w:t>
      </w:r>
      <w:r>
        <w:rPr>
          <w:rFonts w:hint="eastAsia" w:ascii="宋体" w:hAnsi="宋体" w:eastAsia="宋体" w:cs="Times New Roman"/>
          <w:sz w:val="24"/>
        </w:rPr>
        <w:t xml:space="preserve">万元及以上的为中型企业；从业人员</w:t>
      </w:r>
      <w:r>
        <w:rPr>
          <w:rFonts w:ascii="宋体" w:hAnsi="宋体" w:eastAsia="宋体" w:cs="Times New Roman"/>
          <w:sz w:val="24"/>
        </w:rPr>
        <w:t xml:space="preserve">10</w:t>
      </w:r>
      <w:r>
        <w:rPr>
          <w:rFonts w:hint="eastAsia" w:ascii="宋体" w:hAnsi="宋体" w:eastAsia="宋体" w:cs="Times New Roman"/>
          <w:sz w:val="24"/>
        </w:rPr>
        <w:t xml:space="preserve">人及以上，且营业收入</w:t>
      </w:r>
      <w:r>
        <w:rPr>
          <w:rFonts w:ascii="宋体" w:hAnsi="宋体" w:eastAsia="宋体" w:cs="Times New Roman"/>
          <w:sz w:val="24"/>
        </w:rPr>
        <w:t xml:space="preserve">100</w:t>
      </w:r>
      <w:r>
        <w:rPr>
          <w:rFonts w:hint="eastAsia" w:ascii="宋体" w:hAnsi="宋体" w:eastAsia="宋体" w:cs="Times New Roman"/>
          <w:sz w:val="24"/>
        </w:rPr>
        <w:t xml:space="preserve">万元及以上的为小型企业；从业人员</w:t>
      </w:r>
      <w:r>
        <w:rPr>
          <w:rFonts w:ascii="宋体" w:hAnsi="宋体" w:eastAsia="宋体" w:cs="Times New Roman"/>
          <w:sz w:val="24"/>
        </w:rPr>
        <w:t xml:space="preserve">10</w:t>
      </w:r>
      <w:r>
        <w:rPr>
          <w:rFonts w:hint="eastAsia" w:ascii="宋体" w:hAnsi="宋体" w:eastAsia="宋体" w:cs="Times New Roman"/>
          <w:sz w:val="24"/>
        </w:rPr>
        <w:t xml:space="preserve">人以下或营业收入</w:t>
      </w:r>
      <w:r>
        <w:rPr>
          <w:rFonts w:ascii="宋体" w:hAnsi="宋体" w:eastAsia="宋体" w:cs="Times New Roman"/>
          <w:sz w:val="24"/>
        </w:rPr>
        <w:t xml:space="preserve">100</w:t>
      </w:r>
      <w:r>
        <w:rPr>
          <w:rFonts w:hint="eastAsia" w:ascii="宋体" w:hAnsi="宋体" w:eastAsia="宋体" w:cs="Times New Roman"/>
          <w:sz w:val="24"/>
        </w:rPr>
        <w:t xml:space="preserve">万元以下的为微型企业。</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（十二）软件和信息技术服务业。从业人员</w:t>
      </w:r>
      <w:r>
        <w:rPr>
          <w:rFonts w:ascii="宋体" w:hAnsi="宋体" w:eastAsia="宋体" w:cs="Times New Roman"/>
          <w:sz w:val="24"/>
        </w:rPr>
        <w:t xml:space="preserve">300</w:t>
      </w:r>
      <w:r>
        <w:rPr>
          <w:rFonts w:hint="eastAsia" w:ascii="宋体" w:hAnsi="宋体" w:eastAsia="宋体" w:cs="Times New Roman"/>
          <w:sz w:val="24"/>
        </w:rPr>
        <w:t xml:space="preserve">人以下或营业收入</w:t>
      </w:r>
      <w:r>
        <w:rPr>
          <w:rFonts w:ascii="宋体" w:hAnsi="宋体" w:eastAsia="宋体" w:cs="Times New Roman"/>
          <w:sz w:val="24"/>
        </w:rPr>
        <w:t xml:space="preserve">10000</w:t>
      </w:r>
      <w:r>
        <w:rPr>
          <w:rFonts w:hint="eastAsia" w:ascii="宋体" w:hAnsi="宋体" w:eastAsia="宋体" w:cs="Times New Roman"/>
          <w:sz w:val="24"/>
        </w:rPr>
        <w:t xml:space="preserve">万元以下的为中小微型企业。其中，从业人员</w:t>
      </w:r>
      <w:r>
        <w:rPr>
          <w:rFonts w:ascii="宋体" w:hAnsi="宋体" w:eastAsia="宋体" w:cs="Times New Roman"/>
          <w:sz w:val="24"/>
        </w:rPr>
        <w:t xml:space="preserve">100</w:t>
      </w:r>
      <w:r>
        <w:rPr>
          <w:rFonts w:hint="eastAsia" w:ascii="宋体" w:hAnsi="宋体" w:eastAsia="宋体" w:cs="Times New Roman"/>
          <w:sz w:val="24"/>
        </w:rPr>
        <w:t xml:space="preserve">人及以上，且营业收入</w:t>
      </w:r>
      <w:r>
        <w:rPr>
          <w:rFonts w:ascii="宋体" w:hAnsi="宋体" w:eastAsia="宋体" w:cs="Times New Roman"/>
          <w:sz w:val="24"/>
        </w:rPr>
        <w:t xml:space="preserve">1000</w:t>
      </w:r>
      <w:r>
        <w:rPr>
          <w:rFonts w:hint="eastAsia" w:ascii="宋体" w:hAnsi="宋体" w:eastAsia="宋体" w:cs="Times New Roman"/>
          <w:sz w:val="24"/>
        </w:rPr>
        <w:t xml:space="preserve">万元及以上的为中型企业；从业人员</w:t>
      </w:r>
      <w:r>
        <w:rPr>
          <w:rFonts w:ascii="宋体" w:hAnsi="宋体" w:eastAsia="宋体" w:cs="Times New Roman"/>
          <w:sz w:val="24"/>
        </w:rPr>
        <w:t xml:space="preserve">10</w:t>
      </w:r>
      <w:r>
        <w:rPr>
          <w:rFonts w:hint="eastAsia" w:ascii="宋体" w:hAnsi="宋体" w:eastAsia="宋体" w:cs="Times New Roman"/>
          <w:sz w:val="24"/>
        </w:rPr>
        <w:t xml:space="preserve">人及以上，且营业收入</w:t>
      </w:r>
      <w:r>
        <w:rPr>
          <w:rFonts w:ascii="宋体" w:hAnsi="宋体" w:eastAsia="宋体" w:cs="Times New Roman"/>
          <w:sz w:val="24"/>
        </w:rPr>
        <w:t xml:space="preserve">50</w:t>
      </w:r>
      <w:r>
        <w:rPr>
          <w:rFonts w:hint="eastAsia" w:ascii="宋体" w:hAnsi="宋体" w:eastAsia="宋体" w:cs="Times New Roman"/>
          <w:sz w:val="24"/>
        </w:rPr>
        <w:t xml:space="preserve">万元及以上的为小型企业；从业人员</w:t>
      </w:r>
      <w:r>
        <w:rPr>
          <w:rFonts w:ascii="宋体" w:hAnsi="宋体" w:eastAsia="宋体" w:cs="Times New Roman"/>
          <w:sz w:val="24"/>
        </w:rPr>
        <w:t xml:space="preserve">10</w:t>
      </w:r>
      <w:r>
        <w:rPr>
          <w:rFonts w:hint="eastAsia" w:ascii="宋体" w:hAnsi="宋体" w:eastAsia="宋体" w:cs="Times New Roman"/>
          <w:sz w:val="24"/>
        </w:rPr>
        <w:t xml:space="preserve">人以下或营业收入</w:t>
      </w:r>
      <w:r>
        <w:rPr>
          <w:rFonts w:ascii="宋体" w:hAnsi="宋体" w:eastAsia="宋体" w:cs="Times New Roman"/>
          <w:sz w:val="24"/>
        </w:rPr>
        <w:t xml:space="preserve">50</w:t>
      </w:r>
      <w:r>
        <w:rPr>
          <w:rFonts w:hint="eastAsia" w:ascii="宋体" w:hAnsi="宋体" w:eastAsia="宋体" w:cs="Times New Roman"/>
          <w:sz w:val="24"/>
        </w:rPr>
        <w:t xml:space="preserve">万元以下的为微型企业。</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（十三）房地产开发经营。营业收入</w:t>
      </w:r>
      <w:r>
        <w:rPr>
          <w:rFonts w:ascii="宋体" w:hAnsi="宋体" w:eastAsia="宋体" w:cs="Times New Roman"/>
          <w:sz w:val="24"/>
        </w:rPr>
        <w:t xml:space="preserve">200000</w:t>
      </w:r>
      <w:r>
        <w:rPr>
          <w:rFonts w:hint="eastAsia" w:ascii="宋体" w:hAnsi="宋体" w:eastAsia="宋体" w:cs="Times New Roman"/>
          <w:sz w:val="24"/>
        </w:rPr>
        <w:t xml:space="preserve">万元以下或资产总额</w:t>
      </w:r>
      <w:r>
        <w:rPr>
          <w:rFonts w:ascii="宋体" w:hAnsi="宋体" w:eastAsia="宋体" w:cs="Times New Roman"/>
          <w:sz w:val="24"/>
        </w:rPr>
        <w:t xml:space="preserve">10000</w:t>
      </w:r>
      <w:r>
        <w:rPr>
          <w:rFonts w:hint="eastAsia" w:ascii="宋体" w:hAnsi="宋体" w:eastAsia="宋体" w:cs="Times New Roman"/>
          <w:sz w:val="24"/>
        </w:rPr>
        <w:t xml:space="preserve">万元以下的为中小微型企业。其中，营业收入</w:t>
      </w:r>
      <w:r>
        <w:rPr>
          <w:rFonts w:ascii="宋体" w:hAnsi="宋体" w:eastAsia="宋体" w:cs="Times New Roman"/>
          <w:sz w:val="24"/>
        </w:rPr>
        <w:t xml:space="preserve">1000</w:t>
      </w:r>
      <w:r>
        <w:rPr>
          <w:rFonts w:hint="eastAsia" w:ascii="宋体" w:hAnsi="宋体" w:eastAsia="宋体" w:cs="Times New Roman"/>
          <w:sz w:val="24"/>
        </w:rPr>
        <w:t xml:space="preserve">万元及以上，且资产总额</w:t>
      </w:r>
      <w:r>
        <w:rPr>
          <w:rFonts w:ascii="宋体" w:hAnsi="宋体" w:eastAsia="宋体" w:cs="Times New Roman"/>
          <w:sz w:val="24"/>
        </w:rPr>
        <w:t xml:space="preserve">5000</w:t>
      </w:r>
      <w:r>
        <w:rPr>
          <w:rFonts w:hint="eastAsia" w:ascii="宋体" w:hAnsi="宋体" w:eastAsia="宋体" w:cs="Times New Roman"/>
          <w:sz w:val="24"/>
        </w:rPr>
        <w:t xml:space="preserve">万元及以上的为中型企业；营业收入</w:t>
      </w:r>
      <w:r>
        <w:rPr>
          <w:rFonts w:ascii="宋体" w:hAnsi="宋体" w:eastAsia="宋体" w:cs="Times New Roman"/>
          <w:sz w:val="24"/>
        </w:rPr>
        <w:t xml:space="preserve">100</w:t>
      </w:r>
      <w:r>
        <w:rPr>
          <w:rFonts w:hint="eastAsia" w:ascii="宋体" w:hAnsi="宋体" w:eastAsia="宋体" w:cs="Times New Roman"/>
          <w:sz w:val="24"/>
        </w:rPr>
        <w:t xml:space="preserve">万元及以上，且资产总额</w:t>
      </w:r>
      <w:r>
        <w:rPr>
          <w:rFonts w:ascii="宋体" w:hAnsi="宋体" w:eastAsia="宋体" w:cs="Times New Roman"/>
          <w:sz w:val="24"/>
        </w:rPr>
        <w:t xml:space="preserve">2000</w:t>
      </w:r>
      <w:r>
        <w:rPr>
          <w:rFonts w:hint="eastAsia" w:ascii="宋体" w:hAnsi="宋体" w:eastAsia="宋体" w:cs="Times New Roman"/>
          <w:sz w:val="24"/>
        </w:rPr>
        <w:t xml:space="preserve">万元及以上的为小型企业；营业收入</w:t>
      </w:r>
      <w:r>
        <w:rPr>
          <w:rFonts w:ascii="宋体" w:hAnsi="宋体" w:eastAsia="宋体" w:cs="Times New Roman"/>
          <w:sz w:val="24"/>
        </w:rPr>
        <w:t xml:space="preserve">100</w:t>
      </w:r>
      <w:r>
        <w:rPr>
          <w:rFonts w:hint="eastAsia" w:ascii="宋体" w:hAnsi="宋体" w:eastAsia="宋体" w:cs="Times New Roman"/>
          <w:sz w:val="24"/>
        </w:rPr>
        <w:t xml:space="preserve">万元以下或资产总额</w:t>
      </w:r>
      <w:r>
        <w:rPr>
          <w:rFonts w:ascii="宋体" w:hAnsi="宋体" w:eastAsia="宋体" w:cs="Times New Roman"/>
          <w:sz w:val="24"/>
        </w:rPr>
        <w:t xml:space="preserve">2000</w:t>
      </w:r>
      <w:r>
        <w:rPr>
          <w:rFonts w:hint="eastAsia" w:ascii="宋体" w:hAnsi="宋体" w:eastAsia="宋体" w:cs="Times New Roman"/>
          <w:sz w:val="24"/>
        </w:rPr>
        <w:t xml:space="preserve">万元以下的为微型企业。</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（十四）物业管理。从业人员</w:t>
      </w:r>
      <w:r>
        <w:rPr>
          <w:rFonts w:ascii="宋体" w:hAnsi="宋体" w:eastAsia="宋体" w:cs="Times New Roman"/>
          <w:sz w:val="24"/>
        </w:rPr>
        <w:t xml:space="preserve">1000</w:t>
      </w:r>
      <w:r>
        <w:rPr>
          <w:rFonts w:hint="eastAsia" w:ascii="宋体" w:hAnsi="宋体" w:eastAsia="宋体" w:cs="Times New Roman"/>
          <w:sz w:val="24"/>
        </w:rPr>
        <w:t xml:space="preserve">人以下或营业收入</w:t>
      </w:r>
      <w:r>
        <w:rPr>
          <w:rFonts w:ascii="宋体" w:hAnsi="宋体" w:eastAsia="宋体" w:cs="Times New Roman"/>
          <w:sz w:val="24"/>
        </w:rPr>
        <w:t xml:space="preserve">5000</w:t>
      </w:r>
      <w:r>
        <w:rPr>
          <w:rFonts w:hint="eastAsia" w:ascii="宋体" w:hAnsi="宋体" w:eastAsia="宋体" w:cs="Times New Roman"/>
          <w:sz w:val="24"/>
        </w:rPr>
        <w:t xml:space="preserve">万元以下的为中小微型企业。其中，从业人员</w:t>
      </w:r>
      <w:r>
        <w:rPr>
          <w:rFonts w:ascii="宋体" w:hAnsi="宋体" w:eastAsia="宋体" w:cs="Times New Roman"/>
          <w:sz w:val="24"/>
        </w:rPr>
        <w:t xml:space="preserve">300</w:t>
      </w:r>
      <w:r>
        <w:rPr>
          <w:rFonts w:hint="eastAsia" w:ascii="宋体" w:hAnsi="宋体" w:eastAsia="宋体" w:cs="Times New Roman"/>
          <w:sz w:val="24"/>
        </w:rPr>
        <w:t xml:space="preserve">人及以上，且营业收入</w:t>
      </w:r>
      <w:r>
        <w:rPr>
          <w:rFonts w:ascii="宋体" w:hAnsi="宋体" w:eastAsia="宋体" w:cs="Times New Roman"/>
          <w:sz w:val="24"/>
        </w:rPr>
        <w:t xml:space="preserve">1000</w:t>
      </w:r>
      <w:r>
        <w:rPr>
          <w:rFonts w:hint="eastAsia" w:ascii="宋体" w:hAnsi="宋体" w:eastAsia="宋体" w:cs="Times New Roman"/>
          <w:sz w:val="24"/>
        </w:rPr>
        <w:t xml:space="preserve">万元及以上的为中型企业；从业人员</w:t>
      </w:r>
      <w:r>
        <w:rPr>
          <w:rFonts w:ascii="宋体" w:hAnsi="宋体" w:eastAsia="宋体" w:cs="Times New Roman"/>
          <w:sz w:val="24"/>
        </w:rPr>
        <w:t xml:space="preserve">100</w:t>
      </w:r>
      <w:r>
        <w:rPr>
          <w:rFonts w:hint="eastAsia" w:ascii="宋体" w:hAnsi="宋体" w:eastAsia="宋体" w:cs="Times New Roman"/>
          <w:sz w:val="24"/>
        </w:rPr>
        <w:t xml:space="preserve">人及以上，且营业收入</w:t>
      </w:r>
      <w:r>
        <w:rPr>
          <w:rFonts w:ascii="宋体" w:hAnsi="宋体" w:eastAsia="宋体" w:cs="Times New Roman"/>
          <w:sz w:val="24"/>
        </w:rPr>
        <w:t xml:space="preserve">500</w:t>
      </w:r>
      <w:r>
        <w:rPr>
          <w:rFonts w:hint="eastAsia" w:ascii="宋体" w:hAnsi="宋体" w:eastAsia="宋体" w:cs="Times New Roman"/>
          <w:sz w:val="24"/>
        </w:rPr>
        <w:t xml:space="preserve">万元及以上的为小型企业；从业人员</w:t>
      </w:r>
      <w:r>
        <w:rPr>
          <w:rFonts w:ascii="宋体" w:hAnsi="宋体" w:eastAsia="宋体" w:cs="Times New Roman"/>
          <w:sz w:val="24"/>
        </w:rPr>
        <w:t xml:space="preserve">100</w:t>
      </w:r>
      <w:r>
        <w:rPr>
          <w:rFonts w:hint="eastAsia" w:ascii="宋体" w:hAnsi="宋体" w:eastAsia="宋体" w:cs="Times New Roman"/>
          <w:sz w:val="24"/>
        </w:rPr>
        <w:t xml:space="preserve">人以下或营业收入</w:t>
      </w:r>
      <w:r>
        <w:rPr>
          <w:rFonts w:ascii="宋体" w:hAnsi="宋体" w:eastAsia="宋体" w:cs="Times New Roman"/>
          <w:sz w:val="24"/>
        </w:rPr>
        <w:t xml:space="preserve">500</w:t>
      </w:r>
      <w:r>
        <w:rPr>
          <w:rFonts w:hint="eastAsia" w:ascii="宋体" w:hAnsi="宋体" w:eastAsia="宋体" w:cs="Times New Roman"/>
          <w:sz w:val="24"/>
        </w:rPr>
        <w:t xml:space="preserve">万元以下的为微型企业。</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（十五）租赁和商务服务业。从业人员</w:t>
      </w:r>
      <w:r>
        <w:rPr>
          <w:rFonts w:ascii="宋体" w:hAnsi="宋体" w:eastAsia="宋体" w:cs="Times New Roman"/>
          <w:sz w:val="24"/>
        </w:rPr>
        <w:t xml:space="preserve">300</w:t>
      </w:r>
      <w:r>
        <w:rPr>
          <w:rFonts w:hint="eastAsia" w:ascii="宋体" w:hAnsi="宋体" w:eastAsia="宋体" w:cs="Times New Roman"/>
          <w:sz w:val="24"/>
        </w:rPr>
        <w:t xml:space="preserve">人以下或资产总额</w:t>
      </w:r>
      <w:r>
        <w:rPr>
          <w:rFonts w:ascii="宋体" w:hAnsi="宋体" w:eastAsia="宋体" w:cs="Times New Roman"/>
          <w:sz w:val="24"/>
        </w:rPr>
        <w:t xml:space="preserve">120000</w:t>
      </w:r>
      <w:r>
        <w:rPr>
          <w:rFonts w:hint="eastAsia" w:ascii="宋体" w:hAnsi="宋体" w:eastAsia="宋体" w:cs="Times New Roman"/>
          <w:sz w:val="24"/>
        </w:rPr>
        <w:t xml:space="preserve">万元以下的为中小微型企业。其中，从业人员</w:t>
      </w:r>
      <w:r>
        <w:rPr>
          <w:rFonts w:ascii="宋体" w:hAnsi="宋体" w:eastAsia="宋体" w:cs="Times New Roman"/>
          <w:sz w:val="24"/>
        </w:rPr>
        <w:t xml:space="preserve">100</w:t>
      </w:r>
      <w:r>
        <w:rPr>
          <w:rFonts w:hint="eastAsia" w:ascii="宋体" w:hAnsi="宋体" w:eastAsia="宋体" w:cs="Times New Roman"/>
          <w:sz w:val="24"/>
        </w:rPr>
        <w:t xml:space="preserve">人及以上，且资产总额</w:t>
      </w:r>
      <w:r>
        <w:rPr>
          <w:rFonts w:ascii="宋体" w:hAnsi="宋体" w:eastAsia="宋体" w:cs="Times New Roman"/>
          <w:sz w:val="24"/>
        </w:rPr>
        <w:t xml:space="preserve">8000</w:t>
      </w:r>
      <w:r>
        <w:rPr>
          <w:rFonts w:hint="eastAsia" w:ascii="宋体" w:hAnsi="宋体" w:eastAsia="宋体" w:cs="Times New Roman"/>
          <w:sz w:val="24"/>
        </w:rPr>
        <w:t xml:space="preserve">万元及以上的为中型企业；从业人员</w:t>
      </w:r>
      <w:r>
        <w:rPr>
          <w:rFonts w:ascii="宋体" w:hAnsi="宋体" w:eastAsia="宋体" w:cs="Times New Roman"/>
          <w:sz w:val="24"/>
        </w:rPr>
        <w:t xml:space="preserve">10</w:t>
      </w:r>
      <w:r>
        <w:rPr>
          <w:rFonts w:hint="eastAsia" w:ascii="宋体" w:hAnsi="宋体" w:eastAsia="宋体" w:cs="Times New Roman"/>
          <w:sz w:val="24"/>
        </w:rPr>
        <w:t xml:space="preserve">人及以上，且资产总额</w:t>
      </w:r>
      <w:r>
        <w:rPr>
          <w:rFonts w:ascii="宋体" w:hAnsi="宋体" w:eastAsia="宋体" w:cs="Times New Roman"/>
          <w:sz w:val="24"/>
        </w:rPr>
        <w:t xml:space="preserve">100</w:t>
      </w:r>
      <w:r>
        <w:rPr>
          <w:rFonts w:hint="eastAsia" w:ascii="宋体" w:hAnsi="宋体" w:eastAsia="宋体" w:cs="Times New Roman"/>
          <w:sz w:val="24"/>
        </w:rPr>
        <w:t xml:space="preserve">万元及以上的为小型企业；从业人员</w:t>
      </w:r>
      <w:r>
        <w:rPr>
          <w:rFonts w:ascii="宋体" w:hAnsi="宋体" w:eastAsia="宋体" w:cs="Times New Roman"/>
          <w:sz w:val="24"/>
        </w:rPr>
        <w:t xml:space="preserve">10</w:t>
      </w:r>
      <w:r>
        <w:rPr>
          <w:rFonts w:hint="eastAsia" w:ascii="宋体" w:hAnsi="宋体" w:eastAsia="宋体" w:cs="Times New Roman"/>
          <w:sz w:val="24"/>
        </w:rPr>
        <w:t xml:space="preserve">人以下或资产总额</w:t>
      </w:r>
      <w:r>
        <w:rPr>
          <w:rFonts w:ascii="宋体" w:hAnsi="宋体" w:eastAsia="宋体" w:cs="Times New Roman"/>
          <w:sz w:val="24"/>
        </w:rPr>
        <w:t xml:space="preserve">100</w:t>
      </w:r>
      <w:r>
        <w:rPr>
          <w:rFonts w:hint="eastAsia" w:ascii="宋体" w:hAnsi="宋体" w:eastAsia="宋体" w:cs="Times New Roman"/>
          <w:sz w:val="24"/>
        </w:rPr>
        <w:t xml:space="preserve">万元以下的为微型企业。</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（十六）其他未列明行业。从业人员</w:t>
      </w:r>
      <w:r>
        <w:rPr>
          <w:rFonts w:ascii="宋体" w:hAnsi="宋体" w:eastAsia="宋体" w:cs="Times New Roman"/>
          <w:sz w:val="24"/>
        </w:rPr>
        <w:t xml:space="preserve">300</w:t>
      </w:r>
      <w:r>
        <w:rPr>
          <w:rFonts w:hint="eastAsia" w:ascii="宋体" w:hAnsi="宋体" w:eastAsia="宋体" w:cs="Times New Roman"/>
          <w:sz w:val="24"/>
        </w:rPr>
        <w:t xml:space="preserve">人以下的为中小微型企业。其中，从业人员</w:t>
      </w:r>
      <w:r>
        <w:rPr>
          <w:rFonts w:ascii="宋体" w:hAnsi="宋体" w:eastAsia="宋体" w:cs="Times New Roman"/>
          <w:sz w:val="24"/>
        </w:rPr>
        <w:t xml:space="preserve">100</w:t>
      </w:r>
      <w:r>
        <w:rPr>
          <w:rFonts w:hint="eastAsia" w:ascii="宋体" w:hAnsi="宋体" w:eastAsia="宋体" w:cs="Times New Roman"/>
          <w:sz w:val="24"/>
        </w:rPr>
        <w:t xml:space="preserve">人及以上的为中型企业；从业人员</w:t>
      </w:r>
      <w:r>
        <w:rPr>
          <w:rFonts w:ascii="宋体" w:hAnsi="宋体" w:eastAsia="宋体" w:cs="Times New Roman"/>
          <w:sz w:val="24"/>
        </w:rPr>
        <w:t xml:space="preserve">10</w:t>
      </w:r>
      <w:r>
        <w:rPr>
          <w:rFonts w:hint="eastAsia" w:ascii="宋体" w:hAnsi="宋体" w:eastAsia="宋体" w:cs="Times New Roman"/>
          <w:sz w:val="24"/>
        </w:rPr>
        <w:t xml:space="preserve">人及以上的为小型企业；从业人员</w:t>
      </w:r>
      <w:r>
        <w:rPr>
          <w:rFonts w:ascii="宋体" w:hAnsi="宋体" w:eastAsia="宋体" w:cs="Times New Roman"/>
          <w:sz w:val="24"/>
        </w:rPr>
        <w:t xml:space="preserve">10</w:t>
      </w:r>
      <w:r>
        <w:rPr>
          <w:rFonts w:hint="eastAsia" w:ascii="宋体" w:hAnsi="宋体" w:eastAsia="宋体" w:cs="Times New Roman"/>
          <w:sz w:val="24"/>
        </w:rPr>
        <w:t xml:space="preserve">人以下的为微型企业。</w:t>
      </w:r>
      <w:r/>
    </w:p>
    <w:p>
      <w:pPr>
        <w:rPr>
          <w:rFonts w:ascii="宋体" w:hAnsi="宋体" w:eastAsia="宋体" w:cs="宋体"/>
          <w:b/>
          <w:bCs/>
          <w:sz w:val="24"/>
          <w:lang w:val="zh-CN"/>
        </w:rPr>
      </w:pPr>
      <w:r>
        <w:rPr>
          <w:rFonts w:hint="eastAsia" w:ascii="宋体" w:hAnsi="宋体" w:eastAsia="宋体" w:cs="宋体"/>
          <w:b/>
          <w:bCs/>
          <w:sz w:val="24"/>
          <w:lang w:val="zh-CN"/>
        </w:rPr>
        <w:br w:type="page" w:clear="all"/>
      </w:r>
      <w:r/>
    </w:p>
    <w:p>
      <w:pPr>
        <w:jc w:val="center"/>
        <w:spacing w:line="360" w:lineRule="auto"/>
        <w:rPr>
          <w:rFonts w:ascii="宋体" w:hAnsi="宋体" w:eastAsia="宋体" w:cs="宋体"/>
          <w:b/>
          <w:bCs/>
          <w:sz w:val="24"/>
          <w:lang w:val="zh-CN"/>
        </w:rPr>
      </w:pPr>
      <w:r>
        <w:rPr>
          <w:rFonts w:hint="eastAsia" w:ascii="宋体" w:hAnsi="宋体" w:eastAsia="宋体" w:cs="宋体"/>
          <w:b/>
          <w:bCs/>
          <w:sz w:val="24"/>
          <w:lang w:val="zh-CN"/>
        </w:rPr>
        <w:t xml:space="preserve">残疾人福利性单位声明函</w:t>
      </w:r>
      <w:r/>
    </w:p>
    <w:p>
      <w:pPr>
        <w:jc w:val="left"/>
        <w:spacing w:line="360" w:lineRule="auto"/>
        <w:rPr>
          <w:rFonts w:ascii="宋体" w:hAnsi="宋体" w:eastAsia="仿宋_GB2312" w:cs="宋体"/>
          <w:b/>
          <w:spacing w:val="6"/>
          <w:sz w:val="24"/>
        </w:rPr>
      </w:pPr>
      <w:r>
        <w:rPr>
          <w:rFonts w:ascii="宋体" w:hAnsi="宋体" w:eastAsia="仿宋_GB2312" w:cs="宋体"/>
          <w:b/>
          <w:spacing w:val="6"/>
          <w:sz w:val="24"/>
        </w:rPr>
      </w:r>
      <w:r/>
    </w:p>
    <w:p>
      <w:pPr>
        <w:ind w:firstLine="480"/>
        <w:jc w:val="left"/>
        <w:spacing w:line="360" w:lineRule="auto"/>
        <w:rPr>
          <w:rFonts w:ascii="宋体" w:hAnsi="宋体" w:eastAsia="宋体" w:cs="宋体"/>
          <w:sz w:val="24"/>
          <w:lang w:val="zh-CN"/>
        </w:rPr>
      </w:pPr>
      <w:r>
        <w:rPr>
          <w:rFonts w:hint="eastAsia" w:ascii="宋体" w:hAnsi="宋体" w:eastAsia="宋体" w:cs="宋体"/>
          <w:sz w:val="24"/>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rPr>
          <w:rFonts w:ascii="宋体" w:hAnsi="宋体" w:eastAsia="宋体" w:cs="宋体"/>
          <w:sz w:val="24"/>
          <w:lang w:val="zh-CN"/>
        </w:rPr>
      </w:pPr>
      <w:r>
        <w:rPr>
          <w:rFonts w:hint="eastAsia" w:ascii="宋体" w:hAnsi="宋体" w:eastAsia="宋体" w:cs="宋体"/>
          <w:sz w:val="24"/>
          <w:lang w:val="zh-CN"/>
        </w:rPr>
        <w:t xml:space="preserve">本单位对上述声明的真实性负责。如有虚假，将依法承担相应责任。</w:t>
      </w:r>
      <w:r/>
    </w:p>
    <w:p>
      <w:pPr>
        <w:ind w:firstLine="504"/>
        <w:jc w:val="left"/>
        <w:spacing w:line="360" w:lineRule="auto"/>
        <w:rPr>
          <w:rFonts w:ascii="宋体" w:hAnsi="宋体" w:eastAsia="仿宋_GB2312" w:cs="宋体"/>
          <w:spacing w:val="6"/>
          <w:sz w:val="24"/>
        </w:rPr>
      </w:pPr>
      <w:r>
        <w:rPr>
          <w:rFonts w:ascii="宋体" w:hAnsi="宋体" w:eastAsia="仿宋_GB2312" w:cs="宋体"/>
          <w:spacing w:val="6"/>
          <w:sz w:val="24"/>
        </w:rPr>
      </w:r>
      <w:r/>
    </w:p>
    <w:p>
      <w:pPr>
        <w:ind w:firstLine="504"/>
        <w:jc w:val="left"/>
        <w:spacing w:line="360" w:lineRule="auto"/>
        <w:rPr>
          <w:rFonts w:ascii="宋体" w:hAnsi="宋体" w:eastAsia="仿宋_GB2312" w:cs="宋体"/>
          <w:spacing w:val="6"/>
          <w:sz w:val="24"/>
        </w:rPr>
      </w:pPr>
      <w:r>
        <w:rPr>
          <w:rFonts w:ascii="宋体" w:hAnsi="宋体" w:eastAsia="仿宋_GB2312" w:cs="宋体"/>
          <w:spacing w:val="6"/>
          <w:sz w:val="24"/>
        </w:rPr>
      </w:r>
      <w:r/>
    </w:p>
    <w:p>
      <w:pPr>
        <w:pStyle w:val="932"/>
        <w:ind w:left="3400" w:firstLine="2280"/>
        <w:spacing w:line="360" w:lineRule="auto"/>
        <w:rPr>
          <w:rFonts w:hAnsi="宋体" w:eastAsia="宋体"/>
          <w:sz w:val="24"/>
          <w:szCs w:val="24"/>
        </w:rPr>
      </w:pPr>
      <w:r>
        <w:rPr>
          <w:rFonts w:hint="eastAsia" w:hAnsi="宋体" w:eastAsia="宋体"/>
          <w:sz w:val="24"/>
          <w:szCs w:val="24"/>
        </w:rPr>
        <w:t xml:space="preserve">单位名称（盖章）：</w:t>
      </w:r>
      <w:r/>
    </w:p>
    <w:p>
      <w:pPr>
        <w:pStyle w:val="932"/>
        <w:ind w:left="3400" w:firstLine="2280"/>
        <w:spacing w:line="360" w:lineRule="auto"/>
        <w:rPr>
          <w:rFonts w:hAnsi="宋体" w:eastAsia="宋体"/>
          <w:sz w:val="24"/>
          <w:szCs w:val="24"/>
        </w:rPr>
      </w:pPr>
      <w:r>
        <w:rPr>
          <w:rFonts w:hint="eastAsia" w:hAnsi="宋体" w:eastAsia="宋体"/>
          <w:sz w:val="24"/>
          <w:szCs w:val="24"/>
        </w:rPr>
        <w:t xml:space="preserve">日  期：</w:t>
      </w:r>
      <w:r/>
    </w:p>
    <w:p>
      <w:pPr>
        <w:spacing w:line="360" w:lineRule="auto"/>
        <w:widowControl/>
        <w:rPr>
          <w:rFonts w:ascii="宋体" w:hAnsi="宋体" w:eastAsia="宋体" w:cs="宋体"/>
          <w:sz w:val="24"/>
        </w:rPr>
      </w:pPr>
      <w:r>
        <w:rPr>
          <w:rFonts w:ascii="宋体" w:hAnsi="宋体" w:eastAsia="宋体" w:cs="宋体"/>
          <w:sz w:val="24"/>
        </w:rPr>
      </w:r>
      <w:r/>
    </w:p>
    <w:p>
      <w:pPr>
        <w:pStyle w:val="931"/>
        <w:jc w:val="left"/>
        <w:spacing w:line="360" w:lineRule="auto"/>
        <w:rPr>
          <w:rFonts w:hAnsi="宋体" w:eastAsia="宋体" w:cs="宋体"/>
          <w:b/>
          <w:sz w:val="24"/>
          <w:szCs w:val="24"/>
        </w:rPr>
      </w:pPr>
      <w:r>
        <w:rPr>
          <w:rFonts w:hint="eastAsia" w:hAnsi="宋体" w:eastAsia="宋体" w:cs="宋体"/>
          <w:sz w:val="24"/>
          <w:szCs w:val="24"/>
        </w:rPr>
        <w:br w:type="page" w:clear="all"/>
      </w:r>
      <w:r>
        <w:rPr>
          <w:rFonts w:hint="eastAsia" w:hAnsi="宋体" w:eastAsia="宋体" w:cs="宋体"/>
          <w:b/>
          <w:sz w:val="24"/>
          <w:szCs w:val="24"/>
        </w:rPr>
        <w:t xml:space="preserve">4、法定代表人授权委托书</w:t>
      </w:r>
      <w:r/>
    </w:p>
    <w:p>
      <w:pPr>
        <w:jc w:val="center"/>
        <w:spacing w:line="360" w:lineRule="auto"/>
        <w:rPr>
          <w:rFonts w:ascii="宋体" w:hAnsi="宋体" w:eastAsia="宋体" w:cs="Times New Roman"/>
          <w:b/>
          <w:sz w:val="24"/>
        </w:rPr>
      </w:pPr>
      <w:r>
        <w:rPr>
          <w:rFonts w:hint="eastAsia" w:ascii="宋体" w:hAnsi="宋体" w:eastAsia="宋体" w:cs="Times New Roman"/>
          <w:b/>
          <w:sz w:val="24"/>
        </w:rPr>
        <w:t xml:space="preserve">法定代表人授权委托书</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本授权委托书声明：</w:t>
      </w:r>
      <w:r>
        <w:rPr>
          <w:rFonts w:ascii="宋体" w:hAnsi="宋体" w:eastAsia="宋体" w:cs="Times New Roman"/>
          <w:sz w:val="24"/>
        </w:rPr>
        <w:t xml:space="preserve">  </w:t>
      </w:r>
      <w:r>
        <w:rPr>
          <w:rFonts w:hint="eastAsia" w:ascii="宋体" w:hAnsi="宋体" w:eastAsia="宋体" w:cs="Times New Roman"/>
          <w:sz w:val="24"/>
        </w:rPr>
        <w:t xml:space="preserve">我</w:t>
      </w:r>
      <w:r>
        <w:rPr>
          <w:rFonts w:ascii="宋体" w:hAnsi="宋体" w:eastAsia="宋体" w:cs="Times New Roman"/>
          <w:sz w:val="24"/>
          <w:u w:val="single"/>
        </w:rPr>
        <w:t xml:space="preserve">          </w:t>
      </w:r>
      <w:r>
        <w:rPr>
          <w:rFonts w:hint="eastAsia" w:ascii="宋体" w:hAnsi="宋体" w:eastAsia="宋体" w:cs="Times New Roman"/>
          <w:sz w:val="24"/>
        </w:rPr>
        <w:t xml:space="preserve">（姓名）系</w:t>
      </w:r>
      <w:r>
        <w:rPr>
          <w:rFonts w:ascii="宋体" w:hAnsi="宋体" w:eastAsia="宋体" w:cs="Times New Roman"/>
          <w:sz w:val="24"/>
          <w:u w:val="single"/>
        </w:rPr>
        <w:t xml:space="preserve">            </w:t>
      </w:r>
      <w:r>
        <w:rPr>
          <w:rFonts w:hint="eastAsia" w:ascii="宋体" w:hAnsi="宋体" w:eastAsia="宋体" w:cs="Times New Roman"/>
          <w:sz w:val="24"/>
        </w:rPr>
        <w:t xml:space="preserve">（投标人名称）的法定代表人，现授权委托</w:t>
      </w:r>
      <w:r>
        <w:rPr>
          <w:rFonts w:hint="eastAsia" w:ascii="宋体" w:hAnsi="宋体" w:eastAsia="宋体" w:cs="Times New Roman"/>
          <w:sz w:val="24"/>
          <w:u w:val="single"/>
        </w:rPr>
        <w:t xml:space="preserve">       </w:t>
      </w:r>
      <w:r>
        <w:rPr>
          <w:rFonts w:ascii="宋体" w:hAnsi="宋体" w:eastAsia="宋体" w:cs="Times New Roman"/>
          <w:sz w:val="24"/>
          <w:u w:val="single"/>
        </w:rPr>
        <w:t xml:space="preserve">  </w:t>
      </w:r>
      <w:r>
        <w:rPr>
          <w:rFonts w:hint="eastAsia" w:ascii="宋体" w:hAnsi="宋体" w:eastAsia="宋体" w:cs="Times New Roman"/>
          <w:sz w:val="24"/>
          <w:u w:val="single"/>
        </w:rPr>
        <w:t xml:space="preserve"> </w:t>
      </w:r>
      <w:r>
        <w:rPr>
          <w:rFonts w:hint="eastAsia" w:ascii="宋体" w:hAnsi="宋体" w:eastAsia="宋体" w:cs="Times New Roman"/>
          <w:sz w:val="24"/>
        </w:rPr>
        <w:t xml:space="preserve">（姓名+手机号码）为我公司代理人，以本公司的名义参加</w:t>
      </w:r>
      <w:r>
        <w:rPr>
          <w:rFonts w:hint="eastAsia" w:ascii="宋体" w:hAnsi="宋体" w:eastAsia="宋体" w:cs="Times New Roman"/>
          <w:sz w:val="24"/>
          <w:u w:val="single"/>
        </w:rPr>
        <w:t xml:space="preserve">           </w:t>
      </w:r>
      <w:r>
        <w:rPr>
          <w:rFonts w:hint="eastAsia" w:ascii="宋体" w:hAnsi="宋体" w:eastAsia="宋体" w:cs="Times New Roman"/>
          <w:sz w:val="24"/>
        </w:rPr>
        <w:t xml:space="preserve">（采购人名称）组织实施的编号为</w:t>
      </w:r>
      <w:r>
        <w:rPr>
          <w:rFonts w:ascii="宋体" w:hAnsi="宋体" w:eastAsia="宋体" w:cs="Times New Roman"/>
          <w:sz w:val="24"/>
          <w:u w:val="single"/>
        </w:rPr>
        <w:t xml:space="preserve">        </w:t>
      </w:r>
      <w:r>
        <w:rPr>
          <w:rFonts w:hint="eastAsia" w:ascii="宋体" w:hAnsi="宋体" w:eastAsia="宋体" w:cs="Times New Roman"/>
          <w:sz w:val="24"/>
          <w:u w:val="single"/>
        </w:rPr>
        <w:t xml:space="preserve">       </w:t>
      </w:r>
      <w:r>
        <w:rPr>
          <w:rFonts w:hint="eastAsia" w:ascii="宋体" w:hAnsi="宋体" w:eastAsia="宋体" w:cs="Times New Roman"/>
          <w:sz w:val="24"/>
        </w:rPr>
        <w:t xml:space="preserve">号的采购活动。代理人在投标、开标、评标、合同订立和履行过程中所签署的一切文件和处理与这有关的一切事务，我均予以承认。</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代理人无转委托权。特此委托。</w:t>
      </w:r>
      <w:r/>
    </w:p>
    <w:p>
      <w:pPr>
        <w:ind w:firstLine="480"/>
        <w:spacing w:line="360" w:lineRule="auto"/>
        <w:rPr>
          <w:rFonts w:ascii="宋体" w:hAnsi="宋体" w:eastAsia="宋体" w:cs="Times New Roman"/>
          <w:sz w:val="24"/>
        </w:rPr>
      </w:pPr>
      <w:r>
        <w:rPr>
          <w:rFonts w:ascii="宋体" w:hAnsi="宋体" w:eastAsia="宋体" w:cs="Times New Roman"/>
          <w:sz w:val="24"/>
        </w:rPr>
        <w:t xml:space="preserve">    </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投标人（盖章）：</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法定代表人：</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代理人：</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日期：</w:t>
      </w:r>
      <w:r/>
    </w:p>
    <w:p>
      <w:pPr>
        <w:ind w:firstLine="480"/>
        <w:spacing w:line="360" w:lineRule="auto"/>
        <w:rPr>
          <w:rFonts w:ascii="宋体" w:hAnsi="宋体" w:eastAsia="宋体" w:cs="Times New Roman"/>
          <w:sz w:val="24"/>
        </w:rPr>
      </w:pPr>
      <w:r>
        <w:rPr>
          <w:rFonts w:ascii="宋体" w:hAnsi="宋体" w:eastAsia="宋体" w:cs="Times New Roman"/>
          <w:sz w:val="24"/>
        </w:rPr>
      </w:r>
      <w:r/>
    </w:p>
    <w:p>
      <w:pPr>
        <w:jc w:val="left"/>
        <w:rPr>
          <w:rFonts w:ascii="宋体" w:hAnsi="宋体" w:eastAsia="宋体" w:cs="Times New Roman"/>
          <w:szCs w:val="21"/>
        </w:rPr>
      </w:pPr>
      <w:r>
        <w:rPr>
          <w:rFonts w:ascii="宋体" w:hAnsi="宋体" w:eastAsia="宋体" w:cs="Times New Roman"/>
          <w:szCs w:val="21"/>
        </w:rPr>
      </w:r>
      <w:r/>
    </w:p>
    <w:p>
      <w:pPr>
        <w:ind w:firstLine="480"/>
        <w:spacing w:line="360" w:lineRule="auto"/>
        <w:rPr>
          <w:rFonts w:ascii="等线" w:hAnsi="等线" w:eastAsia="等线" w:cs="Times New Roman"/>
          <w:sz w:val="24"/>
        </w:rPr>
      </w:pPr>
      <w:r>
        <w:rPr>
          <w:rFonts w:ascii="等线" w:hAnsi="等线" w:eastAsia="等线" w:cs="Times New Roman"/>
          <w:sz w:val="24"/>
        </w:rPr>
      </w:r>
      <w:r/>
    </w:p>
    <w:p>
      <w:pPr>
        <w:jc w:val="left"/>
        <w:spacing w:line="276" w:lineRule="auto"/>
        <w:widowControl/>
        <w:rPr>
          <w:rFonts w:ascii="宋体" w:hAnsi="宋体" w:eastAsia="宋体" w:cs="宋体"/>
          <w:szCs w:val="21"/>
        </w:rPr>
      </w:pPr>
      <w:r>
        <w:rPr>
          <w:rFonts w:ascii="宋体" w:hAnsi="宋体" w:eastAsia="宋体" w:cs="宋体"/>
          <w:szCs w:val="21"/>
        </w:rPr>
      </w:r>
      <w:r/>
    </w:p>
    <w:p>
      <w:pPr>
        <w:jc w:val="left"/>
        <w:widowControl/>
        <w:rPr>
          <w:rFonts w:ascii="宋体" w:hAnsi="宋体" w:eastAsia="宋体" w:cs="宋体"/>
          <w:b/>
          <w:sz w:val="24"/>
        </w:rPr>
      </w:pPr>
      <w:r>
        <w:rPr>
          <w:rFonts w:ascii="宋体" w:hAnsi="宋体" w:eastAsia="宋体" w:cs="宋体"/>
          <w:b/>
          <w:szCs w:val="21"/>
        </w:rPr>
        <w:br w:type="page" w:clear="all"/>
      </w:r>
      <w:r>
        <w:rPr>
          <w:rFonts w:hint="eastAsia" w:ascii="宋体" w:hAnsi="宋体" w:eastAsia="宋体" w:cs="宋体"/>
          <w:b/>
          <w:sz w:val="24"/>
        </w:rPr>
        <w:t xml:space="preserve">5、投标（响应）函</w:t>
      </w:r>
      <w:r/>
    </w:p>
    <w:p>
      <w:pPr>
        <w:jc w:val="center"/>
        <w:spacing w:line="360" w:lineRule="auto"/>
        <w:widowControl/>
        <w:rPr>
          <w:rFonts w:ascii="宋体" w:hAnsi="宋体" w:eastAsia="宋体" w:cs="宋体"/>
          <w:b/>
          <w:sz w:val="24"/>
          <w:lang w:val="zh-CN"/>
        </w:rPr>
        <w:outlineLvl w:val="0"/>
      </w:pPr>
      <w:r/>
      <w:bookmarkStart w:id="15" w:name="_Hlk136550814"/>
      <w:r>
        <w:rPr>
          <w:rFonts w:hint="eastAsia" w:ascii="宋体" w:hAnsi="宋体" w:eastAsia="宋体" w:cs="宋体"/>
          <w:b/>
          <w:sz w:val="24"/>
          <w:lang w:val="zh-CN"/>
        </w:rPr>
        <w:t xml:space="preserve">投标（响应）函</w:t>
      </w:r>
      <w:r/>
    </w:p>
    <w:p>
      <w:pPr>
        <w:pStyle w:val="733"/>
        <w:ind w:firstLine="480"/>
        <w:jc w:val="both"/>
        <w:spacing w:before="0" w:beforeAutospacing="0" w:after="0" w:afterAutospacing="0" w:line="276" w:lineRule="auto"/>
        <w:widowControl w:val="off"/>
        <w:rPr>
          <w:u w:val="single"/>
        </w:rPr>
      </w:pPr>
      <w:r>
        <w:rPr>
          <w:rFonts w:hint="eastAsia"/>
          <w:u w:val="single"/>
        </w:rPr>
        <w:t xml:space="preserve">                              ：</w:t>
      </w:r>
      <w:r/>
    </w:p>
    <w:p>
      <w:pPr>
        <w:ind w:firstLine="480"/>
        <w:jc w:val="left"/>
        <w:spacing w:line="276" w:lineRule="auto"/>
        <w:rPr>
          <w:rFonts w:ascii="宋体" w:hAnsi="宋体" w:eastAsia="宋体" w:cs="宋体"/>
          <w:sz w:val="24"/>
        </w:rPr>
      </w:pPr>
      <w:r>
        <w:rPr>
          <w:rFonts w:ascii="宋体" w:hAnsi="宋体" w:eastAsia="宋体" w:cs="宋体"/>
          <w:sz w:val="24"/>
        </w:rPr>
        <w:t xml:space="preserve">我方收到贵公司</w:t>
      </w:r>
      <w:r>
        <w:rPr>
          <w:rFonts w:hint="eastAsia" w:ascii="宋体" w:hAnsi="宋体" w:eastAsia="宋体" w:cs="宋体"/>
          <w:sz w:val="24"/>
          <w:u w:val="single"/>
        </w:rPr>
        <w:t xml:space="preserve">                  </w:t>
      </w:r>
      <w:r>
        <w:rPr>
          <w:rFonts w:ascii="宋体" w:hAnsi="宋体" w:eastAsia="宋体" w:cs="宋体"/>
          <w:sz w:val="24"/>
        </w:rPr>
        <w:t xml:space="preserve">号招标文件，经仔细阅读和研究，我方决定参加投标。</w:t>
      </w:r>
      <w:r/>
    </w:p>
    <w:p>
      <w:pPr>
        <w:ind w:firstLine="480"/>
        <w:jc w:val="left"/>
        <w:spacing w:line="276" w:lineRule="auto"/>
        <w:rPr>
          <w:rFonts w:ascii="宋体" w:hAnsi="宋体" w:eastAsia="宋体" w:cs="宋体"/>
          <w:bCs/>
          <w:sz w:val="24"/>
        </w:rPr>
      </w:pPr>
      <w:r>
        <w:rPr>
          <w:rFonts w:ascii="宋体" w:hAnsi="宋体" w:eastAsia="宋体" w:cs="宋体"/>
          <w:sz w:val="24"/>
        </w:rPr>
        <w:t xml:space="preserve">1、我们愿意按照招标文件的一切要求，</w:t>
      </w:r>
      <w:r>
        <w:rPr>
          <w:rFonts w:hint="eastAsia" w:ascii="宋体" w:hAnsi="宋体" w:eastAsia="宋体" w:cs="宋体"/>
          <w:sz w:val="24"/>
        </w:rPr>
        <w:t xml:space="preserve">提供完成该项目的全部内容，我们的</w:t>
      </w:r>
      <w:r>
        <w:rPr>
          <w:rFonts w:hint="eastAsia" w:ascii="宋体" w:hAnsi="宋体" w:eastAsia="宋体" w:cs="宋体"/>
          <w:bCs/>
          <w:sz w:val="24"/>
        </w:rPr>
        <w:t xml:space="preserve">报价包括</w:t>
      </w:r>
      <w:r/>
    </w:p>
    <w:p>
      <w:pPr>
        <w:ind w:firstLine="480"/>
        <w:jc w:val="left"/>
        <w:spacing w:line="276" w:lineRule="auto"/>
        <w:rPr>
          <w:rFonts w:ascii="宋体" w:hAnsi="宋体" w:eastAsia="宋体" w:cs="宋体"/>
          <w:bCs/>
          <w:sz w:val="24"/>
        </w:rPr>
      </w:pPr>
      <w:r>
        <w:rPr>
          <w:rFonts w:hint="eastAsia" w:ascii="宋体" w:hAnsi="宋体" w:eastAsia="宋体" w:cs="宋体"/>
          <w:sz w:val="24"/>
          <w:szCs w:val="22"/>
        </w:rPr>
        <w:t xml:space="preserve">包括完成</w:t>
      </w:r>
      <w:r>
        <w:rPr>
          <w:rFonts w:hint="eastAsia" w:ascii="宋体" w:hAnsi="宋体" w:eastAsia="宋体" w:cs="宋体"/>
          <w:sz w:val="24"/>
          <w:szCs w:val="22"/>
        </w:rPr>
        <w:t xml:space="preserve">本项目服务内容所需的各类人员的工资、加班费、服装、福利、意外险、高温费、节假日补贴以及国家规定的社会保险、管理费、人员培训费、通讯、服装、胸卡、各种税费、代理服务费、保险、劳保、利润、税金、政策性文件规定及合同包含的所有风险、责任等各项应有费用。投标报价为最终报价。同时，除非合同条款中另有规定，否则，投标人所报价格在合同实施期间不因市场变化因素而变动。另外，为了保证安全，合理分解服务过程中可能发生的对第三者人身和财产损失的赔偿风险，采购人要求投标人投保第三者责任保险，发生的费用不再另行支付，请投标人自行考虑</w:t>
      </w:r>
      <w:r>
        <w:rPr>
          <w:rFonts w:hint="eastAsia" w:ascii="宋体" w:hAnsi="宋体" w:eastAsia="宋体" w:cs="宋体"/>
          <w:bCs/>
          <w:sz w:val="24"/>
        </w:rPr>
        <w:t xml:space="preserve">。</w:t>
      </w:r>
      <w:r/>
    </w:p>
    <w:p>
      <w:pPr>
        <w:ind w:firstLine="480"/>
        <w:jc w:val="left"/>
        <w:spacing w:line="276" w:lineRule="auto"/>
        <w:rPr>
          <w:rFonts w:ascii="宋体" w:hAnsi="宋体" w:eastAsia="宋体" w:cs="宋体"/>
          <w:sz w:val="24"/>
        </w:rPr>
      </w:pPr>
      <w:r>
        <w:rPr>
          <w:rFonts w:ascii="宋体" w:hAnsi="宋体" w:eastAsia="宋体" w:cs="宋体"/>
          <w:sz w:val="24"/>
        </w:rPr>
        <w:t xml:space="preserve">2、如果我方的投标书被接受，我方将严格履行招标文件中规定的每一项要求，严格履行合同的责任和义务，保证按期、按质履行合同，完成合同内容所规定的全部工作。</w:t>
      </w:r>
      <w:r/>
    </w:p>
    <w:p>
      <w:pPr>
        <w:ind w:firstLine="480"/>
        <w:jc w:val="left"/>
        <w:spacing w:line="276" w:lineRule="auto"/>
        <w:rPr>
          <w:rFonts w:ascii="宋体" w:hAnsi="宋体" w:eastAsia="宋体" w:cs="宋体"/>
          <w:sz w:val="24"/>
        </w:rPr>
      </w:pPr>
      <w:r>
        <w:rPr>
          <w:rFonts w:ascii="宋体" w:hAnsi="宋体" w:eastAsia="宋体" w:cs="宋体"/>
          <w:sz w:val="24"/>
        </w:rPr>
        <w:t xml:space="preserve">3、我方同意按招标文件中的规定，本投标书的有效期限为</w:t>
      </w:r>
      <w:r>
        <w:rPr>
          <w:rFonts w:hint="eastAsia" w:ascii="宋体" w:hAnsi="宋体" w:eastAsia="宋体" w:cs="宋体"/>
          <w:sz w:val="24"/>
        </w:rPr>
        <w:t xml:space="preserve">投标截止之日起</w:t>
      </w:r>
      <w:r>
        <w:rPr>
          <w:rFonts w:hint="eastAsia" w:ascii="宋体" w:hAnsi="宋体" w:eastAsia="宋体" w:cs="宋体"/>
          <w:sz w:val="24"/>
          <w:u w:val="single"/>
        </w:rPr>
        <w:t xml:space="preserve"> 90 </w:t>
      </w:r>
      <w:r>
        <w:rPr>
          <w:rFonts w:ascii="宋体" w:hAnsi="宋体" w:eastAsia="宋体" w:cs="宋体"/>
          <w:sz w:val="24"/>
        </w:rPr>
        <w:t xml:space="preserve">天，如果我方在开标后规定的投标有效期内撤回投标，我方</w:t>
      </w:r>
      <w:r>
        <w:rPr>
          <w:rFonts w:hint="eastAsia" w:ascii="宋体" w:hAnsi="宋体" w:eastAsia="宋体" w:cs="宋体"/>
          <w:sz w:val="24"/>
        </w:rPr>
        <w:t xml:space="preserve">愿接受处罚</w:t>
      </w:r>
      <w:r>
        <w:rPr>
          <w:rFonts w:ascii="宋体" w:hAnsi="宋体" w:eastAsia="宋体" w:cs="宋体"/>
          <w:sz w:val="24"/>
        </w:rPr>
        <w:t xml:space="preserve">。</w:t>
      </w:r>
      <w:r/>
    </w:p>
    <w:p>
      <w:pPr>
        <w:ind w:firstLine="480"/>
        <w:jc w:val="left"/>
        <w:spacing w:line="276" w:lineRule="auto"/>
        <w:rPr>
          <w:rFonts w:ascii="宋体" w:hAnsi="宋体" w:eastAsia="宋体" w:cs="宋体"/>
          <w:sz w:val="24"/>
        </w:rPr>
      </w:pPr>
      <w:r>
        <w:rPr>
          <w:rFonts w:ascii="宋体" w:hAnsi="宋体" w:eastAsia="宋体" w:cs="宋体"/>
          <w:sz w:val="24"/>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p>
    <w:p>
      <w:pPr>
        <w:ind w:firstLine="480"/>
        <w:jc w:val="left"/>
        <w:spacing w:line="276" w:lineRule="auto"/>
        <w:rPr>
          <w:rFonts w:ascii="宋体" w:hAnsi="宋体" w:eastAsia="宋体" w:cs="宋体"/>
          <w:sz w:val="24"/>
        </w:rPr>
      </w:pPr>
      <w:r>
        <w:rPr>
          <w:rFonts w:ascii="宋体" w:hAnsi="宋体" w:eastAsia="宋体" w:cs="宋体"/>
          <w:sz w:val="24"/>
        </w:rPr>
        <w:t xml:space="preserve">5、我方认为贵方有权决定中标者，还认为贵方有权接受或拒绝所有的投标者。</w:t>
      </w:r>
      <w:r/>
    </w:p>
    <w:p>
      <w:pPr>
        <w:ind w:firstLine="480"/>
        <w:jc w:val="left"/>
        <w:spacing w:line="276" w:lineRule="auto"/>
        <w:rPr>
          <w:rFonts w:ascii="宋体" w:hAnsi="宋体" w:eastAsia="宋体" w:cs="宋体"/>
          <w:sz w:val="24"/>
        </w:rPr>
      </w:pPr>
      <w:r>
        <w:rPr>
          <w:rFonts w:hint="eastAsia" w:ascii="宋体" w:hAnsi="宋体" w:eastAsia="宋体" w:cs="宋体"/>
          <w:sz w:val="24"/>
        </w:rPr>
        <w:t xml:space="preserve">6</w:t>
      </w:r>
      <w:r>
        <w:rPr>
          <w:rFonts w:ascii="宋体" w:hAnsi="宋体" w:eastAsia="宋体" w:cs="宋体"/>
          <w:sz w:val="24"/>
        </w:rPr>
        <w:t xml:space="preserve">、我方愿意遵守招标公告及招标文件中所列的收费标准。</w:t>
      </w:r>
      <w:r/>
    </w:p>
    <w:p>
      <w:pPr>
        <w:ind w:firstLine="480"/>
        <w:jc w:val="left"/>
        <w:spacing w:line="276" w:lineRule="auto"/>
        <w:rPr>
          <w:rFonts w:ascii="宋体" w:hAnsi="宋体" w:eastAsia="宋体" w:cs="宋体"/>
          <w:sz w:val="24"/>
        </w:rPr>
      </w:pPr>
      <w:r>
        <w:rPr>
          <w:rFonts w:hint="eastAsia" w:ascii="宋体" w:hAnsi="宋体" w:eastAsia="宋体" w:cs="宋体"/>
          <w:sz w:val="24"/>
        </w:rPr>
        <w:t xml:space="preserve">7</w:t>
      </w:r>
      <w:r>
        <w:rPr>
          <w:rFonts w:ascii="宋体" w:hAnsi="宋体" w:eastAsia="宋体" w:cs="宋体"/>
          <w:sz w:val="24"/>
        </w:rPr>
        <w:t xml:space="preserve">、我方承诺该项投标在开标后的全过程中保持有效，不作任何更改和变动。我方同意中标后若不履行投标文件的内容要求和各项承诺及义务的即被视为违约，我方的中标资格将被取消。</w:t>
      </w:r>
      <w:r/>
    </w:p>
    <w:p>
      <w:pPr>
        <w:ind w:firstLine="480"/>
        <w:jc w:val="left"/>
        <w:spacing w:line="276" w:lineRule="auto"/>
        <w:rPr>
          <w:rFonts w:ascii="宋体" w:hAnsi="宋体" w:eastAsia="宋体" w:cs="宋体"/>
          <w:sz w:val="24"/>
        </w:rPr>
      </w:pPr>
      <w:r>
        <w:rPr>
          <w:rFonts w:hint="eastAsia" w:ascii="宋体" w:hAnsi="宋体" w:eastAsia="宋体" w:cs="宋体"/>
          <w:sz w:val="24"/>
        </w:rPr>
        <w:t xml:space="preserve">8</w:t>
      </w:r>
      <w:r>
        <w:rPr>
          <w:rFonts w:ascii="宋体" w:hAnsi="宋体" w:eastAsia="宋体" w:cs="宋体"/>
          <w:sz w:val="24"/>
        </w:rPr>
        <w:t xml:space="preserve">、我方同意中标方若无法按约定条款履行义务等行为，招标方有权取消我方的中标资格。</w:t>
      </w:r>
      <w:r/>
    </w:p>
    <w:p>
      <w:pPr>
        <w:ind w:firstLine="480"/>
        <w:jc w:val="left"/>
        <w:spacing w:line="276" w:lineRule="auto"/>
        <w:rPr>
          <w:rFonts w:ascii="宋体" w:hAnsi="宋体" w:eastAsia="宋体" w:cs="宋体"/>
          <w:sz w:val="24"/>
        </w:rPr>
      </w:pPr>
      <w:r>
        <w:rPr>
          <w:rFonts w:hint="eastAsia" w:ascii="宋体" w:hAnsi="宋体" w:eastAsia="宋体" w:cs="宋体"/>
          <w:sz w:val="24"/>
        </w:rPr>
        <w:t xml:space="preserve">9</w:t>
      </w:r>
      <w:r>
        <w:rPr>
          <w:rFonts w:ascii="宋体" w:hAnsi="宋体" w:eastAsia="宋体" w:cs="宋体"/>
          <w:sz w:val="24"/>
        </w:rPr>
        <w:t xml:space="preserve">、与本投标有关的通讯地址：</w:t>
      </w:r>
      <w:r/>
    </w:p>
    <w:p>
      <w:pPr>
        <w:pStyle w:val="733"/>
        <w:ind w:firstLine="480"/>
        <w:jc w:val="both"/>
        <w:spacing w:before="0" w:beforeAutospacing="0" w:after="0" w:afterAutospacing="0"/>
        <w:widowControl w:val="off"/>
        <w:rPr>
          <w:u w:val="single"/>
        </w:rPr>
      </w:pPr>
      <w:r>
        <w:t xml:space="preserve">单    位：</w:t>
      </w:r>
      <w:r>
        <w:rPr>
          <w:rFonts w:hint="eastAsia"/>
          <w:u w:val="single"/>
        </w:rPr>
        <w:t xml:space="preserve">                              </w:t>
      </w:r>
      <w:r>
        <w:t xml:space="preserve">联 系 人：</w:t>
      </w:r>
      <w:r>
        <w:rPr>
          <w:rFonts w:hint="eastAsia"/>
        </w:rPr>
        <w:t xml:space="preserve">_____________________</w:t>
      </w:r>
      <w:r/>
    </w:p>
    <w:p>
      <w:pPr>
        <w:pStyle w:val="733"/>
        <w:ind w:firstLine="480"/>
        <w:jc w:val="both"/>
        <w:spacing w:before="0" w:beforeAutospacing="0" w:after="0" w:afterAutospacing="0"/>
        <w:widowControl w:val="off"/>
        <w:rPr>
          <w:u w:val="single"/>
        </w:rPr>
      </w:pPr>
      <w:r>
        <w:t xml:space="preserve">地    址：</w:t>
      </w:r>
      <w:r>
        <w:rPr>
          <w:rFonts w:hint="eastAsia"/>
          <w:u w:val="single"/>
        </w:rPr>
        <w:t xml:space="preserve">                             </w:t>
      </w:r>
      <w:r>
        <w:rPr>
          <w:u w:val="single"/>
        </w:rPr>
        <w:t xml:space="preserve"> </w:t>
      </w:r>
      <w:r>
        <w:t xml:space="preserve">邮政编码：</w:t>
      </w:r>
      <w:r>
        <w:rPr>
          <w:rFonts w:hint="eastAsia"/>
        </w:rPr>
        <w:t xml:space="preserve">_____________________</w:t>
      </w:r>
      <w:r/>
    </w:p>
    <w:p>
      <w:pPr>
        <w:pStyle w:val="733"/>
        <w:ind w:firstLine="480"/>
        <w:jc w:val="both"/>
        <w:spacing w:before="0" w:beforeAutospacing="0" w:after="0" w:afterAutospacing="0"/>
        <w:widowControl w:val="off"/>
        <w:rPr>
          <w:u w:val="single"/>
        </w:rPr>
      </w:pPr>
      <w:r>
        <w:t xml:space="preserve">联系电话：</w:t>
      </w:r>
      <w:r>
        <w:rPr>
          <w:rFonts w:hint="eastAsia"/>
          <w:u w:val="single"/>
        </w:rPr>
        <w:t xml:space="preserve">                             </w:t>
      </w:r>
      <w:r>
        <w:rPr>
          <w:u w:val="single"/>
        </w:rPr>
        <w:t xml:space="preserve"> </w:t>
      </w:r>
      <w:r>
        <w:t xml:space="preserve">传    真：</w:t>
      </w:r>
      <w:r>
        <w:rPr>
          <w:rFonts w:hint="eastAsia"/>
        </w:rPr>
        <w:t xml:space="preserve">_____________________</w:t>
      </w:r>
      <w:r/>
    </w:p>
    <w:p>
      <w:pPr>
        <w:pStyle w:val="733"/>
        <w:ind w:firstLine="480"/>
        <w:jc w:val="both"/>
        <w:spacing w:before="0" w:beforeAutospacing="0" w:after="0" w:afterAutospacing="0"/>
        <w:widowControl w:val="off"/>
        <w:rPr>
          <w:u w:val="single"/>
        </w:rPr>
      </w:pPr>
      <w:r>
        <w:rPr>
          <w:rFonts w:hint="eastAsia"/>
        </w:rPr>
        <w:t xml:space="preserve">电子邮箱：______________________________</w:t>
      </w:r>
      <w:r/>
    </w:p>
    <w:p>
      <w:pPr>
        <w:jc w:val="right"/>
        <w:spacing w:line="360" w:lineRule="auto"/>
        <w:widowControl/>
        <w:rPr>
          <w:rFonts w:ascii="宋体" w:hAnsi="宋体" w:eastAsia="宋体" w:cs="宋体"/>
          <w:sz w:val="24"/>
        </w:rPr>
      </w:pPr>
      <w:r>
        <w:rPr>
          <w:rFonts w:ascii="宋体" w:hAnsi="宋体" w:eastAsia="宋体" w:cs="宋体"/>
          <w:sz w:val="24"/>
        </w:rPr>
      </w:r>
      <w:r/>
    </w:p>
    <w:p>
      <w:pPr>
        <w:spacing w:line="360" w:lineRule="auto"/>
        <w:widowControl/>
        <w:rPr>
          <w:rFonts w:ascii="宋体" w:hAnsi="宋体" w:eastAsia="宋体" w:cs="宋体"/>
          <w:sz w:val="24"/>
        </w:rPr>
      </w:pPr>
      <w:r>
        <w:rPr>
          <w:rFonts w:hint="eastAsia" w:ascii="宋体" w:hAnsi="宋体" w:eastAsia="宋体" w:cs="宋体"/>
          <w:sz w:val="24"/>
        </w:rPr>
        <w:t xml:space="preserve">投标人（盖章）：                             </w:t>
      </w:r>
      <w:r/>
    </w:p>
    <w:p>
      <w:pPr>
        <w:spacing w:line="360" w:lineRule="auto"/>
        <w:widowControl/>
        <w:rPr>
          <w:rFonts w:ascii="宋体" w:hAnsi="宋体" w:eastAsia="宋体" w:cs="宋体"/>
          <w:sz w:val="24"/>
        </w:rPr>
      </w:pPr>
      <w:r>
        <w:rPr>
          <w:rFonts w:hint="eastAsia" w:ascii="宋体" w:hAnsi="宋体" w:eastAsia="宋体" w:cs="宋体"/>
          <w:sz w:val="24"/>
        </w:rPr>
        <w:t xml:space="preserve">法定代表人或代理人（签字或盖章）：           </w:t>
      </w:r>
      <w:r/>
    </w:p>
    <w:p>
      <w:pPr>
        <w:spacing w:line="360" w:lineRule="auto"/>
        <w:widowControl/>
      </w:pPr>
      <w:r>
        <w:rPr>
          <w:rFonts w:hint="eastAsia" w:ascii="宋体" w:hAnsi="宋体" w:eastAsia="宋体" w:cs="宋体"/>
          <w:sz w:val="24"/>
        </w:rPr>
        <w:t xml:space="preserve">日期：       年      月     日                </w:t>
      </w:r>
      <w:bookmarkEnd w:id="15"/>
      <w:r/>
      <w:r/>
    </w:p>
    <w:p>
      <w:pPr>
        <w:pStyle w:val="711"/>
        <w:ind w:firstLine="0"/>
        <w:spacing w:line="360" w:lineRule="auto"/>
        <w:rPr>
          <w:rFonts w:ascii="宋体" w:hAnsi="宋体" w:eastAsia="宋体" w:cs="宋体"/>
          <w:b/>
          <w:szCs w:val="24"/>
        </w:rPr>
      </w:pPr>
      <w:r>
        <w:br w:type="page" w:clear="all"/>
      </w:r>
      <w:r>
        <w:rPr>
          <w:rFonts w:hint="eastAsia" w:ascii="宋体" w:hAnsi="宋体" w:eastAsia="宋体" w:cs="宋体"/>
          <w:b/>
          <w:szCs w:val="24"/>
        </w:rPr>
        <w:t xml:space="preserve">6、关于资格文件的声明函</w:t>
      </w:r>
      <w:r/>
    </w:p>
    <w:p>
      <w:pPr>
        <w:pStyle w:val="711"/>
        <w:ind w:firstLine="0"/>
        <w:jc w:val="center"/>
        <w:spacing w:line="360" w:lineRule="auto"/>
        <w:rPr>
          <w:rFonts w:ascii="宋体" w:hAnsi="宋体" w:eastAsia="宋体"/>
          <w:b/>
          <w:szCs w:val="24"/>
        </w:rPr>
      </w:pPr>
      <w:r>
        <w:rPr>
          <w:rFonts w:hint="eastAsia" w:ascii="宋体" w:hAnsi="宋体" w:eastAsia="宋体"/>
          <w:b/>
          <w:szCs w:val="24"/>
        </w:rPr>
        <w:t xml:space="preserve">关于资格文件的声明函</w:t>
      </w:r>
      <w:r/>
    </w:p>
    <w:p>
      <w:pPr>
        <w:pStyle w:val="711"/>
        <w:ind w:firstLine="480"/>
        <w:spacing w:line="360" w:lineRule="auto"/>
        <w:rPr>
          <w:rFonts w:ascii="宋体" w:hAnsi="宋体" w:eastAsia="宋体"/>
          <w:szCs w:val="24"/>
        </w:rPr>
      </w:pPr>
      <w:r>
        <w:rPr>
          <w:rFonts w:ascii="宋体" w:hAnsi="宋体" w:eastAsia="宋体"/>
          <w:szCs w:val="24"/>
          <w:u w:val="single"/>
        </w:rPr>
        <w:t xml:space="preserve">                      </w:t>
      </w:r>
      <w:r>
        <w:rPr>
          <w:rFonts w:hint="eastAsia" w:ascii="宋体" w:hAnsi="宋体" w:eastAsia="宋体"/>
          <w:szCs w:val="24"/>
        </w:rPr>
        <w:t xml:space="preserve">：</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本公司愿就由贵公司组织实施的编号为</w:t>
      </w:r>
      <w:r>
        <w:rPr>
          <w:rFonts w:hint="eastAsia" w:ascii="宋体" w:hAnsi="宋体" w:eastAsia="宋体" w:cs="宋体"/>
          <w:sz w:val="24"/>
          <w:u w:val="single"/>
        </w:rPr>
        <w:t xml:space="preserve">JSZC-320507-CLGL-G2026-0004</w:t>
      </w:r>
      <w:r>
        <w:rPr>
          <w:rFonts w:hint="eastAsia" w:ascii="宋体" w:hAnsi="宋体" w:eastAsia="宋体" w:cs="宋体"/>
          <w:sz w:val="24"/>
        </w:rPr>
        <w:t xml:space="preserve">号的招标活动进行投标。本公司所提交的投标文件中所有关于投标资格的文件、证明和陈述均是真实的、准确的。若与真实情况不符，本公司愿意承担由此而产生的一切后果。</w:t>
      </w:r>
      <w:r/>
    </w:p>
    <w:p>
      <w:pPr>
        <w:jc w:val="right"/>
        <w:spacing w:line="360" w:lineRule="auto"/>
        <w:widowControl/>
        <w:rPr>
          <w:rFonts w:ascii="宋体" w:hAnsi="宋体" w:eastAsia="宋体" w:cs="宋体"/>
          <w:sz w:val="24"/>
        </w:rPr>
      </w:pPr>
      <w:r>
        <w:rPr>
          <w:rFonts w:ascii="宋体" w:hAnsi="宋体" w:eastAsia="宋体" w:cs="宋体"/>
          <w:sz w:val="24"/>
        </w:rPr>
      </w:r>
      <w:r/>
    </w:p>
    <w:p>
      <w:pPr>
        <w:spacing w:line="360" w:lineRule="auto"/>
        <w:widowControl/>
        <w:rPr>
          <w:rFonts w:ascii="宋体" w:hAnsi="宋体" w:eastAsia="宋体" w:cs="宋体"/>
          <w:sz w:val="24"/>
        </w:rPr>
      </w:pPr>
      <w:r>
        <w:rPr>
          <w:rFonts w:hint="eastAsia" w:ascii="宋体" w:hAnsi="宋体" w:eastAsia="宋体" w:cs="宋体"/>
          <w:sz w:val="24"/>
        </w:rPr>
        <w:t xml:space="preserve">投标人（盖章）：                             </w:t>
      </w:r>
      <w:r/>
    </w:p>
    <w:p>
      <w:pPr>
        <w:spacing w:line="360" w:lineRule="auto"/>
        <w:widowControl/>
        <w:rPr>
          <w:rFonts w:ascii="宋体" w:hAnsi="宋体" w:eastAsia="宋体" w:cs="宋体"/>
          <w:sz w:val="24"/>
        </w:rPr>
      </w:pPr>
      <w:r>
        <w:rPr>
          <w:rFonts w:hint="eastAsia" w:ascii="宋体" w:hAnsi="宋体" w:eastAsia="宋体" w:cs="宋体"/>
          <w:sz w:val="24"/>
        </w:rPr>
        <w:t xml:space="preserve">法定代表人或代理人（签字或盖章）：           </w:t>
      </w:r>
      <w:r/>
    </w:p>
    <w:p>
      <w:pPr>
        <w:spacing w:line="360" w:lineRule="auto"/>
        <w:widowControl/>
        <w:rPr>
          <w:rFonts w:ascii="宋体" w:hAnsi="宋体" w:eastAsia="宋体" w:cs="宋体"/>
          <w:sz w:val="24"/>
        </w:rPr>
      </w:pPr>
      <w:r>
        <w:rPr>
          <w:rFonts w:hint="eastAsia" w:ascii="宋体" w:hAnsi="宋体" w:eastAsia="宋体" w:cs="宋体"/>
          <w:sz w:val="24"/>
        </w:rPr>
        <w:t xml:space="preserve">日期：       年      月     日                </w:t>
      </w:r>
      <w:r/>
    </w:p>
    <w:p>
      <w:pPr>
        <w:pStyle w:val="931"/>
        <w:jc w:val="right"/>
        <w:spacing w:line="360" w:lineRule="auto"/>
        <w:rPr>
          <w:rFonts w:hAnsi="宋体" w:eastAsia="宋体" w:cs="宋体"/>
          <w:b/>
          <w:bCs/>
          <w:sz w:val="24"/>
          <w:szCs w:val="24"/>
        </w:rPr>
      </w:pPr>
      <w:r>
        <w:rPr>
          <w:rFonts w:hAnsi="宋体" w:eastAsia="宋体" w:cs="宋体"/>
          <w:b/>
          <w:bCs/>
          <w:sz w:val="24"/>
          <w:szCs w:val="24"/>
        </w:rPr>
      </w:r>
      <w:r/>
    </w:p>
    <w:p>
      <w:pPr>
        <w:pStyle w:val="931"/>
        <w:jc w:val="left"/>
        <w:spacing w:line="360" w:lineRule="auto"/>
        <w:rPr>
          <w:rFonts w:hAnsi="宋体" w:eastAsia="宋体"/>
          <w:b/>
          <w:bCs/>
          <w:sz w:val="24"/>
          <w:szCs w:val="24"/>
        </w:rPr>
      </w:pPr>
      <w:r>
        <w:rPr>
          <w:rFonts w:hAnsi="宋体" w:eastAsia="宋体"/>
          <w:b/>
          <w:bCs/>
          <w:sz w:val="24"/>
          <w:szCs w:val="24"/>
        </w:rPr>
      </w:r>
      <w:r/>
    </w:p>
    <w:p>
      <w:pPr>
        <w:pStyle w:val="931"/>
        <w:jc w:val="left"/>
        <w:spacing w:line="360" w:lineRule="auto"/>
        <w:rPr>
          <w:rFonts w:hAnsi="宋体" w:eastAsia="宋体"/>
          <w:b/>
          <w:bCs/>
          <w:sz w:val="24"/>
          <w:szCs w:val="24"/>
        </w:rPr>
      </w:pPr>
      <w:r>
        <w:rPr>
          <w:rFonts w:hAnsi="宋体" w:eastAsia="宋体"/>
          <w:b/>
          <w:bCs/>
          <w:sz w:val="24"/>
          <w:szCs w:val="24"/>
        </w:rPr>
      </w:r>
      <w:r/>
    </w:p>
    <w:p>
      <w:pPr>
        <w:pStyle w:val="711"/>
        <w:spacing w:line="360" w:lineRule="auto"/>
        <w:rPr>
          <w:rFonts w:ascii="宋体" w:hAnsi="宋体" w:eastAsia="宋体"/>
          <w:szCs w:val="24"/>
        </w:rPr>
      </w:pPr>
      <w:r>
        <w:rPr>
          <w:rFonts w:ascii="宋体" w:hAnsi="宋体" w:eastAsia="宋体"/>
          <w:szCs w:val="24"/>
        </w:rPr>
      </w:r>
      <w:r/>
    </w:p>
    <w:p>
      <w:pPr>
        <w:pStyle w:val="711"/>
        <w:ind w:firstLine="0"/>
        <w:spacing w:line="360" w:lineRule="auto"/>
        <w:rPr>
          <w:rFonts w:ascii="宋体" w:hAnsi="宋体" w:eastAsia="宋体"/>
          <w:b/>
          <w:szCs w:val="24"/>
        </w:rPr>
      </w:pPr>
      <w:r>
        <w:rPr>
          <w:rFonts w:ascii="宋体" w:hAnsi="宋体" w:eastAsia="宋体"/>
          <w:b/>
          <w:szCs w:val="24"/>
        </w:rPr>
      </w:r>
      <w:r/>
    </w:p>
    <w:p>
      <w:pPr>
        <w:pStyle w:val="933"/>
        <w:spacing w:line="360" w:lineRule="auto"/>
        <w:rPr>
          <w:rFonts w:hAnsi="宋体" w:eastAsia="宋体" w:cs="宋体"/>
          <w:b/>
          <w:sz w:val="24"/>
          <w:szCs w:val="24"/>
        </w:rPr>
        <w:outlineLvl w:val="1"/>
      </w:pPr>
      <w:r>
        <w:br w:type="page" w:clear="all"/>
      </w:r>
      <w:r>
        <w:rPr>
          <w:rFonts w:hint="eastAsia" w:hAnsi="宋体" w:eastAsia="宋体" w:cs="宋体"/>
          <w:b/>
          <w:sz w:val="24"/>
          <w:szCs w:val="24"/>
        </w:rPr>
        <w:t xml:space="preserve">7、投标人基本情况表</w:t>
      </w:r>
      <w:r/>
    </w:p>
    <w:p>
      <w:pPr>
        <w:pStyle w:val="711"/>
        <w:ind w:firstLine="0"/>
        <w:jc w:val="center"/>
        <w:spacing w:line="360" w:lineRule="auto"/>
        <w:rPr>
          <w:rFonts w:ascii="宋体" w:hAnsi="宋体" w:eastAsia="宋体"/>
          <w:b/>
          <w:szCs w:val="24"/>
        </w:rPr>
      </w:pPr>
      <w:r>
        <w:rPr>
          <w:rFonts w:hint="eastAsia" w:hAnsi="宋体" w:eastAsia="宋体"/>
          <w:b/>
          <w:szCs w:val="24"/>
        </w:rPr>
        <w:t xml:space="preserve">投标人基本情况表</w:t>
      </w:r>
      <w:r/>
    </w:p>
    <w:tbl>
      <w:tblPr>
        <w:tblStyle w:val="708"/>
        <w:tblpPr w:horzAnchor="page" w:tblpX="1292" w:vertAnchor="text" w:tblpY="288" w:leftFromText="180" w:topFromText="0" w:rightFromText="180" w:bottomFromText="0"/>
        <w:tblW w:w="9564"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98"/>
        <w:gridCol w:w="1923"/>
        <w:gridCol w:w="1458"/>
        <w:gridCol w:w="2051"/>
        <w:gridCol w:w="1234"/>
      </w:tblGrid>
      <w:tr>
        <w:trPr>
          <w:cantSplit/>
          <w:trHeight w:val="510"/>
        </w:trPr>
        <w:tc>
          <w:tcPr>
            <w:tcW w:w="2898" w:type="dxa"/>
            <w:vAlign w:val="center"/>
            <w:textDirection w:val="lrTb"/>
            <w:noWrap w:val="false"/>
          </w:tcPr>
          <w:p>
            <w:pPr>
              <w:pStyle w:val="711"/>
              <w:ind w:firstLine="0"/>
              <w:jc w:val="center"/>
              <w:rPr>
                <w:rFonts w:ascii="宋体" w:hAnsi="宋体" w:eastAsia="宋体"/>
                <w:szCs w:val="24"/>
              </w:rPr>
            </w:pPr>
            <w:r>
              <w:rPr>
                <w:rFonts w:hint="eastAsia" w:ascii="宋体" w:hAnsi="宋体" w:eastAsia="宋体"/>
                <w:szCs w:val="24"/>
              </w:rPr>
              <w:t xml:space="preserve">法定代表人</w:t>
            </w:r>
            <w:r/>
          </w:p>
        </w:tc>
        <w:tc>
          <w:tcPr>
            <w:tcW w:w="1923" w:type="dxa"/>
            <w:vAlign w:val="center"/>
            <w:textDirection w:val="lrTb"/>
            <w:noWrap w:val="false"/>
          </w:tcPr>
          <w:p>
            <w:pPr>
              <w:pStyle w:val="711"/>
              <w:ind w:firstLine="0"/>
              <w:jc w:val="center"/>
              <w:rPr>
                <w:rFonts w:ascii="宋体" w:hAnsi="宋体" w:eastAsia="宋体"/>
                <w:szCs w:val="24"/>
              </w:rPr>
            </w:pPr>
            <w:r>
              <w:rPr>
                <w:rFonts w:ascii="宋体" w:hAnsi="宋体" w:eastAsia="宋体"/>
                <w:szCs w:val="24"/>
              </w:rPr>
            </w:r>
            <w:r/>
          </w:p>
        </w:tc>
        <w:tc>
          <w:tcPr>
            <w:tcW w:w="1458" w:type="dxa"/>
            <w:vAlign w:val="center"/>
            <w:textDirection w:val="lrTb"/>
            <w:noWrap w:val="false"/>
          </w:tcPr>
          <w:p>
            <w:pPr>
              <w:pStyle w:val="711"/>
              <w:ind w:firstLine="0"/>
              <w:jc w:val="center"/>
              <w:rPr>
                <w:rFonts w:ascii="宋体" w:hAnsi="宋体" w:eastAsia="宋体"/>
                <w:szCs w:val="24"/>
              </w:rPr>
            </w:pPr>
            <w:r>
              <w:rPr>
                <w:rFonts w:hint="eastAsia" w:ascii="宋体" w:hAnsi="宋体" w:eastAsia="宋体"/>
                <w:szCs w:val="24"/>
              </w:rPr>
              <w:t xml:space="preserve">成立日期</w:t>
            </w:r>
            <w:r/>
          </w:p>
        </w:tc>
        <w:tc>
          <w:tcPr>
            <w:gridSpan w:val="2"/>
            <w:tcW w:w="3285" w:type="dxa"/>
            <w:vAlign w:val="center"/>
            <w:textDirection w:val="lrTb"/>
            <w:noWrap w:val="false"/>
          </w:tcPr>
          <w:p>
            <w:pPr>
              <w:pStyle w:val="711"/>
              <w:ind w:firstLine="0"/>
              <w:jc w:val="center"/>
              <w:rPr>
                <w:rFonts w:ascii="宋体" w:hAnsi="宋体" w:eastAsia="宋体"/>
                <w:szCs w:val="24"/>
              </w:rPr>
            </w:pPr>
            <w:r>
              <w:rPr>
                <w:rFonts w:ascii="宋体" w:hAnsi="宋体" w:eastAsia="宋体"/>
                <w:szCs w:val="24"/>
              </w:rPr>
            </w:r>
            <w:r/>
          </w:p>
        </w:tc>
      </w:tr>
      <w:tr>
        <w:trPr>
          <w:cantSplit/>
          <w:trHeight w:val="510"/>
        </w:trPr>
        <w:tc>
          <w:tcPr>
            <w:tcW w:w="2898" w:type="dxa"/>
            <w:vAlign w:val="center"/>
            <w:textDirection w:val="lrTb"/>
            <w:noWrap w:val="false"/>
          </w:tcPr>
          <w:p>
            <w:pPr>
              <w:pStyle w:val="711"/>
              <w:ind w:firstLine="0"/>
              <w:jc w:val="center"/>
              <w:rPr>
                <w:rFonts w:ascii="宋体" w:hAnsi="宋体" w:eastAsia="宋体"/>
                <w:szCs w:val="24"/>
              </w:rPr>
            </w:pPr>
            <w:r>
              <w:rPr>
                <w:rFonts w:hint="eastAsia" w:ascii="宋体" w:hAnsi="宋体" w:eastAsia="宋体"/>
                <w:szCs w:val="24"/>
              </w:rPr>
              <w:t xml:space="preserve">企业地址</w:t>
            </w:r>
            <w:r/>
          </w:p>
        </w:tc>
        <w:tc>
          <w:tcPr>
            <w:tcW w:w="1923" w:type="dxa"/>
            <w:vAlign w:val="center"/>
            <w:textDirection w:val="lrTb"/>
            <w:noWrap w:val="false"/>
          </w:tcPr>
          <w:p>
            <w:pPr>
              <w:pStyle w:val="711"/>
              <w:ind w:firstLine="0"/>
              <w:jc w:val="center"/>
              <w:rPr>
                <w:rFonts w:ascii="宋体" w:hAnsi="宋体" w:eastAsia="宋体"/>
                <w:szCs w:val="24"/>
              </w:rPr>
            </w:pPr>
            <w:r>
              <w:rPr>
                <w:rFonts w:ascii="宋体" w:hAnsi="宋体" w:eastAsia="宋体"/>
                <w:szCs w:val="24"/>
              </w:rPr>
            </w:r>
            <w:r/>
          </w:p>
        </w:tc>
        <w:tc>
          <w:tcPr>
            <w:tcW w:w="1458" w:type="dxa"/>
            <w:vAlign w:val="center"/>
            <w:textDirection w:val="lrTb"/>
            <w:noWrap w:val="false"/>
          </w:tcPr>
          <w:p>
            <w:pPr>
              <w:pStyle w:val="711"/>
              <w:ind w:firstLine="0"/>
              <w:jc w:val="center"/>
              <w:rPr>
                <w:rFonts w:ascii="宋体" w:hAnsi="宋体" w:eastAsia="宋体"/>
                <w:szCs w:val="24"/>
              </w:rPr>
            </w:pPr>
            <w:r>
              <w:rPr>
                <w:rFonts w:hint="eastAsia" w:ascii="宋体" w:hAnsi="宋体" w:eastAsia="宋体"/>
                <w:szCs w:val="24"/>
              </w:rPr>
              <w:t xml:space="preserve">注册资本</w:t>
            </w:r>
            <w:r/>
          </w:p>
        </w:tc>
        <w:tc>
          <w:tcPr>
            <w:gridSpan w:val="2"/>
            <w:tcW w:w="3285" w:type="dxa"/>
            <w:vAlign w:val="center"/>
            <w:textDirection w:val="lrTb"/>
            <w:noWrap w:val="false"/>
          </w:tcPr>
          <w:p>
            <w:pPr>
              <w:pStyle w:val="711"/>
              <w:ind w:firstLine="2160"/>
              <w:jc w:val="center"/>
              <w:rPr>
                <w:rFonts w:ascii="宋体" w:hAnsi="宋体" w:eastAsia="宋体"/>
                <w:szCs w:val="24"/>
              </w:rPr>
            </w:pPr>
            <w:r>
              <w:rPr>
                <w:rFonts w:hint="eastAsia" w:ascii="宋体" w:hAnsi="宋体" w:eastAsia="宋体"/>
                <w:szCs w:val="24"/>
              </w:rPr>
              <w:t xml:space="preserve">万元</w:t>
            </w:r>
            <w:r/>
          </w:p>
        </w:tc>
      </w:tr>
      <w:tr>
        <w:trPr>
          <w:cantSplit/>
          <w:trHeight w:val="510"/>
        </w:trPr>
        <w:tc>
          <w:tcPr>
            <w:tcW w:w="2898" w:type="dxa"/>
            <w:vAlign w:val="center"/>
            <w:textDirection w:val="lrTb"/>
            <w:noWrap w:val="false"/>
          </w:tcPr>
          <w:p>
            <w:pPr>
              <w:pStyle w:val="711"/>
              <w:ind w:firstLine="0"/>
              <w:jc w:val="center"/>
              <w:rPr>
                <w:rFonts w:ascii="宋体" w:hAnsi="宋体" w:eastAsia="宋体"/>
                <w:szCs w:val="24"/>
              </w:rPr>
            </w:pPr>
            <w:r>
              <w:rPr>
                <w:rFonts w:hint="eastAsia" w:ascii="宋体" w:hAnsi="宋体" w:eastAsia="宋体"/>
                <w:szCs w:val="24"/>
              </w:rPr>
              <w:t xml:space="preserve">经营范围</w:t>
            </w:r>
            <w:r/>
          </w:p>
        </w:tc>
        <w:tc>
          <w:tcPr>
            <w:gridSpan w:val="4"/>
            <w:tcW w:w="6666" w:type="dxa"/>
            <w:vAlign w:val="center"/>
            <w:textDirection w:val="lrTb"/>
            <w:noWrap w:val="false"/>
          </w:tcPr>
          <w:p>
            <w:pPr>
              <w:pStyle w:val="711"/>
              <w:ind w:firstLine="0"/>
              <w:jc w:val="center"/>
              <w:rPr>
                <w:rFonts w:ascii="宋体" w:hAnsi="宋体" w:eastAsia="宋体"/>
                <w:szCs w:val="24"/>
              </w:rPr>
            </w:pPr>
            <w:r>
              <w:rPr>
                <w:rFonts w:ascii="宋体" w:hAnsi="宋体" w:eastAsia="宋体"/>
                <w:szCs w:val="24"/>
              </w:rPr>
            </w:r>
            <w:r/>
          </w:p>
        </w:tc>
      </w:tr>
      <w:tr>
        <w:trPr>
          <w:cantSplit/>
          <w:trHeight w:val="510"/>
        </w:trPr>
        <w:tc>
          <w:tcPr>
            <w:tcW w:w="2898" w:type="dxa"/>
            <w:vAlign w:val="center"/>
            <w:textDirection w:val="lrTb"/>
            <w:noWrap w:val="false"/>
          </w:tcPr>
          <w:p>
            <w:pPr>
              <w:pStyle w:val="711"/>
              <w:ind w:firstLine="0"/>
              <w:jc w:val="center"/>
              <w:rPr>
                <w:rFonts w:ascii="宋体" w:hAnsi="宋体" w:eastAsia="宋体"/>
                <w:szCs w:val="24"/>
              </w:rPr>
            </w:pPr>
            <w:r>
              <w:rPr>
                <w:rFonts w:hint="eastAsia" w:ascii="宋体" w:hAnsi="宋体" w:eastAsia="宋体"/>
                <w:szCs w:val="24"/>
              </w:rPr>
              <w:t xml:space="preserve">职工人数</w:t>
            </w:r>
            <w:r/>
          </w:p>
        </w:tc>
        <w:tc>
          <w:tcPr>
            <w:tcW w:w="1923" w:type="dxa"/>
            <w:vAlign w:val="center"/>
            <w:textDirection w:val="lrTb"/>
            <w:noWrap w:val="false"/>
          </w:tcPr>
          <w:p>
            <w:pPr>
              <w:pStyle w:val="711"/>
              <w:ind w:firstLine="0"/>
              <w:jc w:val="center"/>
              <w:rPr>
                <w:rFonts w:ascii="宋体" w:hAnsi="宋体" w:eastAsia="宋体"/>
                <w:szCs w:val="24"/>
              </w:rPr>
            </w:pPr>
            <w:r>
              <w:rPr>
                <w:rFonts w:ascii="宋体" w:hAnsi="宋体" w:eastAsia="宋体"/>
                <w:szCs w:val="24"/>
              </w:rPr>
            </w:r>
            <w:r/>
          </w:p>
        </w:tc>
        <w:tc>
          <w:tcPr>
            <w:gridSpan w:val="2"/>
            <w:tcW w:w="3509" w:type="dxa"/>
            <w:vAlign w:val="center"/>
            <w:textDirection w:val="lrTb"/>
            <w:noWrap w:val="false"/>
          </w:tcPr>
          <w:p>
            <w:pPr>
              <w:pStyle w:val="711"/>
              <w:ind w:firstLine="0"/>
              <w:jc w:val="center"/>
              <w:rPr>
                <w:rFonts w:ascii="宋体" w:hAnsi="宋体" w:eastAsia="宋体"/>
                <w:szCs w:val="24"/>
              </w:rPr>
            </w:pPr>
            <w:r>
              <w:rPr>
                <w:rFonts w:hint="eastAsia" w:ascii="宋体" w:hAnsi="宋体" w:eastAsia="宋体"/>
                <w:szCs w:val="24"/>
              </w:rPr>
              <w:t xml:space="preserve">其中：有中高级以上职称的人数</w:t>
            </w:r>
            <w:r/>
          </w:p>
        </w:tc>
        <w:tc>
          <w:tcPr>
            <w:tcW w:w="1234" w:type="dxa"/>
            <w:vAlign w:val="center"/>
            <w:textDirection w:val="lrTb"/>
            <w:noWrap w:val="false"/>
          </w:tcPr>
          <w:p>
            <w:pPr>
              <w:pStyle w:val="711"/>
              <w:ind w:firstLine="0"/>
              <w:jc w:val="center"/>
              <w:rPr>
                <w:rFonts w:ascii="宋体" w:hAnsi="宋体" w:eastAsia="宋体"/>
                <w:szCs w:val="24"/>
              </w:rPr>
            </w:pPr>
            <w:r>
              <w:rPr>
                <w:rFonts w:ascii="宋体" w:hAnsi="宋体" w:eastAsia="宋体"/>
                <w:szCs w:val="24"/>
              </w:rPr>
            </w:r>
            <w:r/>
          </w:p>
        </w:tc>
      </w:tr>
      <w:tr>
        <w:trPr>
          <w:cantSplit/>
          <w:trHeight w:val="510"/>
        </w:trPr>
        <w:tc>
          <w:tcPr>
            <w:tcW w:w="2898" w:type="dxa"/>
            <w:vAlign w:val="center"/>
            <w:textDirection w:val="lrTb"/>
            <w:noWrap w:val="false"/>
          </w:tcPr>
          <w:p>
            <w:pPr>
              <w:pStyle w:val="711"/>
              <w:ind w:firstLine="0"/>
              <w:jc w:val="center"/>
              <w:rPr>
                <w:rFonts w:ascii="宋体" w:hAnsi="宋体" w:eastAsia="宋体"/>
                <w:szCs w:val="24"/>
              </w:rPr>
            </w:pPr>
            <w:r>
              <w:rPr>
                <w:rFonts w:hint="eastAsia" w:ascii="宋体" w:hAnsi="宋体" w:eastAsia="宋体"/>
                <w:szCs w:val="24"/>
              </w:rPr>
              <w:t xml:space="preserve">资产总计</w:t>
            </w:r>
            <w:r/>
          </w:p>
        </w:tc>
        <w:tc>
          <w:tcPr>
            <w:tcW w:w="1923" w:type="dxa"/>
            <w:vAlign w:val="center"/>
            <w:textDirection w:val="lrTb"/>
            <w:noWrap w:val="false"/>
          </w:tcPr>
          <w:p>
            <w:pPr>
              <w:pStyle w:val="711"/>
              <w:ind w:firstLine="0"/>
              <w:jc w:val="center"/>
              <w:rPr>
                <w:rFonts w:ascii="宋体" w:hAnsi="宋体" w:eastAsia="宋体"/>
                <w:szCs w:val="24"/>
              </w:rPr>
            </w:pPr>
            <w:r>
              <w:rPr>
                <w:rFonts w:hint="eastAsia" w:ascii="宋体" w:hAnsi="宋体" w:eastAsia="宋体"/>
                <w:szCs w:val="24"/>
              </w:rPr>
              <w:t xml:space="preserve">万元</w:t>
            </w:r>
            <w:r/>
          </w:p>
        </w:tc>
        <w:tc>
          <w:tcPr>
            <w:tcW w:w="1458" w:type="dxa"/>
            <w:vAlign w:val="center"/>
            <w:textDirection w:val="lrTb"/>
            <w:noWrap w:val="false"/>
          </w:tcPr>
          <w:p>
            <w:pPr>
              <w:pStyle w:val="711"/>
              <w:ind w:firstLine="0"/>
              <w:jc w:val="center"/>
              <w:rPr>
                <w:rFonts w:ascii="宋体" w:hAnsi="宋体" w:eastAsia="宋体"/>
                <w:szCs w:val="24"/>
              </w:rPr>
            </w:pPr>
            <w:r>
              <w:rPr>
                <w:rFonts w:hint="eastAsia" w:ascii="宋体" w:hAnsi="宋体" w:eastAsia="宋体"/>
                <w:szCs w:val="24"/>
              </w:rPr>
              <w:t xml:space="preserve">净资产</w:t>
            </w:r>
            <w:r/>
          </w:p>
        </w:tc>
        <w:tc>
          <w:tcPr>
            <w:gridSpan w:val="2"/>
            <w:tcW w:w="3285" w:type="dxa"/>
            <w:vAlign w:val="center"/>
            <w:textDirection w:val="lrTb"/>
            <w:noWrap w:val="false"/>
          </w:tcPr>
          <w:p>
            <w:pPr>
              <w:pStyle w:val="711"/>
              <w:ind w:firstLine="0"/>
              <w:jc w:val="center"/>
              <w:rPr>
                <w:rFonts w:ascii="宋体" w:hAnsi="宋体" w:eastAsia="宋体"/>
                <w:szCs w:val="24"/>
              </w:rPr>
            </w:pPr>
            <w:r>
              <w:rPr>
                <w:rFonts w:hint="eastAsia" w:ascii="宋体" w:hAnsi="宋体" w:eastAsia="宋体"/>
                <w:szCs w:val="24"/>
              </w:rPr>
              <w:t xml:space="preserve">万元</w:t>
            </w:r>
            <w:r/>
          </w:p>
        </w:tc>
      </w:tr>
      <w:tr>
        <w:trPr>
          <w:cantSplit/>
          <w:trHeight w:val="510"/>
        </w:trPr>
        <w:tc>
          <w:tcPr>
            <w:tcW w:w="2898" w:type="dxa"/>
            <w:vAlign w:val="center"/>
            <w:textDirection w:val="lrTb"/>
            <w:noWrap w:val="false"/>
          </w:tcPr>
          <w:p>
            <w:pPr>
              <w:pStyle w:val="711"/>
              <w:ind w:firstLine="0"/>
              <w:jc w:val="center"/>
              <w:rPr>
                <w:rFonts w:ascii="宋体" w:hAnsi="宋体" w:eastAsia="宋体"/>
                <w:szCs w:val="24"/>
              </w:rPr>
            </w:pPr>
            <w:r>
              <w:rPr>
                <w:rFonts w:hint="eastAsia" w:ascii="宋体" w:hAnsi="宋体" w:eastAsia="宋体"/>
                <w:szCs w:val="24"/>
              </w:rPr>
              <w:t xml:space="preserve">股东权益</w:t>
            </w:r>
            <w:r/>
          </w:p>
        </w:tc>
        <w:tc>
          <w:tcPr>
            <w:tcW w:w="1923" w:type="dxa"/>
            <w:vAlign w:val="center"/>
            <w:textDirection w:val="lrTb"/>
            <w:noWrap w:val="false"/>
          </w:tcPr>
          <w:p>
            <w:pPr>
              <w:pStyle w:val="711"/>
              <w:ind w:firstLine="0"/>
              <w:jc w:val="center"/>
              <w:rPr>
                <w:rFonts w:ascii="宋体" w:hAnsi="宋体" w:eastAsia="宋体"/>
                <w:szCs w:val="24"/>
              </w:rPr>
            </w:pPr>
            <w:r>
              <w:rPr>
                <w:rFonts w:hint="eastAsia" w:ascii="宋体" w:hAnsi="宋体" w:eastAsia="宋体"/>
                <w:szCs w:val="24"/>
              </w:rPr>
              <w:t xml:space="preserve">万元</w:t>
            </w:r>
            <w:r/>
          </w:p>
        </w:tc>
        <w:tc>
          <w:tcPr>
            <w:tcW w:w="1458" w:type="dxa"/>
            <w:vAlign w:val="center"/>
            <w:textDirection w:val="lrTb"/>
            <w:noWrap w:val="false"/>
          </w:tcPr>
          <w:p>
            <w:pPr>
              <w:pStyle w:val="711"/>
              <w:ind w:firstLine="0"/>
              <w:jc w:val="center"/>
              <w:rPr>
                <w:rFonts w:ascii="宋体" w:hAnsi="宋体" w:eastAsia="宋体"/>
                <w:szCs w:val="24"/>
              </w:rPr>
            </w:pPr>
            <w:r>
              <w:rPr>
                <w:rFonts w:hint="eastAsia" w:ascii="宋体" w:hAnsi="宋体" w:eastAsia="宋体"/>
                <w:szCs w:val="24"/>
              </w:rPr>
              <w:t xml:space="preserve">销售收入</w:t>
            </w:r>
            <w:r/>
          </w:p>
        </w:tc>
        <w:tc>
          <w:tcPr>
            <w:gridSpan w:val="2"/>
            <w:tcW w:w="3285" w:type="dxa"/>
            <w:vAlign w:val="center"/>
            <w:textDirection w:val="lrTb"/>
            <w:noWrap w:val="false"/>
          </w:tcPr>
          <w:p>
            <w:pPr>
              <w:pStyle w:val="711"/>
              <w:ind w:firstLine="0"/>
              <w:jc w:val="center"/>
              <w:rPr>
                <w:rFonts w:ascii="宋体" w:hAnsi="宋体" w:eastAsia="宋体"/>
                <w:szCs w:val="24"/>
              </w:rPr>
            </w:pPr>
            <w:r>
              <w:rPr>
                <w:rFonts w:hint="eastAsia" w:ascii="宋体" w:hAnsi="宋体" w:eastAsia="宋体"/>
                <w:szCs w:val="24"/>
              </w:rPr>
              <w:t xml:space="preserve">     年    万元</w:t>
            </w:r>
            <w:r/>
          </w:p>
        </w:tc>
      </w:tr>
      <w:tr>
        <w:trPr>
          <w:cantSplit/>
          <w:trHeight w:val="510"/>
        </w:trPr>
        <w:tc>
          <w:tcPr>
            <w:tcW w:w="2898" w:type="dxa"/>
            <w:vAlign w:val="center"/>
            <w:textDirection w:val="lrTb"/>
            <w:noWrap w:val="false"/>
          </w:tcPr>
          <w:p>
            <w:pPr>
              <w:pStyle w:val="711"/>
              <w:ind w:firstLine="0"/>
              <w:jc w:val="center"/>
              <w:rPr>
                <w:rFonts w:ascii="宋体" w:hAnsi="宋体" w:eastAsia="宋体"/>
                <w:szCs w:val="24"/>
              </w:rPr>
            </w:pPr>
            <w:r>
              <w:rPr>
                <w:rFonts w:hint="eastAsia" w:ascii="宋体" w:hAnsi="宋体" w:eastAsia="宋体"/>
                <w:szCs w:val="24"/>
              </w:rPr>
              <w:t xml:space="preserve">实现利润</w:t>
            </w:r>
            <w:r/>
          </w:p>
        </w:tc>
        <w:tc>
          <w:tcPr>
            <w:tcW w:w="1923" w:type="dxa"/>
            <w:vAlign w:val="center"/>
            <w:textDirection w:val="lrTb"/>
            <w:noWrap w:val="false"/>
          </w:tcPr>
          <w:p>
            <w:pPr>
              <w:pStyle w:val="711"/>
              <w:ind w:firstLine="0"/>
              <w:jc w:val="center"/>
              <w:rPr>
                <w:rFonts w:ascii="宋体" w:hAnsi="宋体" w:eastAsia="宋体"/>
                <w:szCs w:val="24"/>
              </w:rPr>
            </w:pPr>
            <w:r>
              <w:rPr>
                <w:rFonts w:hint="eastAsia" w:ascii="宋体" w:hAnsi="宋体" w:eastAsia="宋体"/>
                <w:szCs w:val="24"/>
              </w:rPr>
              <w:t xml:space="preserve">    年   万元</w:t>
            </w:r>
            <w:r/>
          </w:p>
        </w:tc>
        <w:tc>
          <w:tcPr>
            <w:tcW w:w="1458" w:type="dxa"/>
            <w:vAlign w:val="center"/>
            <w:textDirection w:val="lrTb"/>
            <w:noWrap w:val="false"/>
          </w:tcPr>
          <w:p>
            <w:pPr>
              <w:pStyle w:val="711"/>
              <w:ind w:firstLine="0"/>
              <w:jc w:val="center"/>
              <w:rPr>
                <w:rFonts w:ascii="宋体" w:hAnsi="宋体" w:eastAsia="宋体"/>
                <w:szCs w:val="24"/>
              </w:rPr>
            </w:pPr>
            <w:r>
              <w:rPr>
                <w:rFonts w:ascii="宋体" w:hAnsi="宋体" w:eastAsia="宋体"/>
                <w:szCs w:val="24"/>
              </w:rPr>
            </w:r>
            <w:r/>
          </w:p>
        </w:tc>
        <w:tc>
          <w:tcPr>
            <w:gridSpan w:val="2"/>
            <w:tcW w:w="3285" w:type="dxa"/>
            <w:vAlign w:val="center"/>
            <w:textDirection w:val="lrTb"/>
            <w:noWrap w:val="false"/>
          </w:tcPr>
          <w:p>
            <w:pPr>
              <w:pStyle w:val="711"/>
              <w:ind w:firstLine="0"/>
              <w:jc w:val="center"/>
              <w:rPr>
                <w:rFonts w:ascii="宋体" w:hAnsi="宋体" w:eastAsia="宋体"/>
                <w:szCs w:val="24"/>
              </w:rPr>
            </w:pPr>
            <w:r>
              <w:rPr>
                <w:rFonts w:ascii="宋体" w:hAnsi="宋体" w:eastAsia="宋体"/>
                <w:szCs w:val="24"/>
              </w:rPr>
            </w:r>
            <w:r/>
          </w:p>
        </w:tc>
      </w:tr>
      <w:tr>
        <w:trPr>
          <w:cantSplit/>
          <w:trHeight w:val="510"/>
        </w:trPr>
        <w:tc>
          <w:tcPr>
            <w:tcW w:w="2898" w:type="dxa"/>
            <w:vAlign w:val="center"/>
            <w:textDirection w:val="lrTb"/>
            <w:noWrap w:val="false"/>
          </w:tcPr>
          <w:p>
            <w:pPr>
              <w:pStyle w:val="711"/>
              <w:ind w:firstLine="0"/>
              <w:jc w:val="center"/>
              <w:rPr>
                <w:rFonts w:ascii="宋体" w:hAnsi="宋体" w:eastAsia="宋体"/>
                <w:szCs w:val="24"/>
              </w:rPr>
            </w:pPr>
            <w:r>
              <w:rPr>
                <w:rFonts w:hint="eastAsia" w:ascii="宋体" w:hAnsi="宋体" w:eastAsia="宋体"/>
                <w:szCs w:val="24"/>
              </w:rPr>
              <w:t xml:space="preserve">营业面积（含厂房面积）</w:t>
            </w:r>
            <w:r/>
          </w:p>
        </w:tc>
        <w:tc>
          <w:tcPr>
            <w:tcW w:w="1923" w:type="dxa"/>
            <w:vAlign w:val="center"/>
            <w:textDirection w:val="lrTb"/>
            <w:noWrap w:val="false"/>
          </w:tcPr>
          <w:p>
            <w:pPr>
              <w:pStyle w:val="711"/>
              <w:ind w:firstLine="0"/>
              <w:jc w:val="center"/>
              <w:rPr>
                <w:rFonts w:ascii="宋体" w:hAnsi="宋体" w:eastAsia="宋体"/>
                <w:szCs w:val="24"/>
              </w:rPr>
            </w:pPr>
            <w:r>
              <w:rPr>
                <w:rFonts w:hint="eastAsia" w:ascii="宋体" w:hAnsi="宋体" w:eastAsia="宋体"/>
                <w:szCs w:val="24"/>
              </w:rPr>
              <w:t xml:space="preserve">平方米</w:t>
            </w:r>
            <w:r/>
          </w:p>
        </w:tc>
        <w:tc>
          <w:tcPr>
            <w:tcW w:w="1458" w:type="dxa"/>
            <w:vAlign w:val="center"/>
            <w:textDirection w:val="lrTb"/>
            <w:noWrap w:val="false"/>
          </w:tcPr>
          <w:p>
            <w:pPr>
              <w:pStyle w:val="711"/>
              <w:ind w:firstLine="0"/>
              <w:jc w:val="center"/>
              <w:rPr>
                <w:rFonts w:ascii="宋体" w:hAnsi="宋体" w:eastAsia="宋体"/>
                <w:szCs w:val="24"/>
              </w:rPr>
            </w:pPr>
            <w:r>
              <w:rPr>
                <w:rFonts w:hint="eastAsia" w:ascii="宋体" w:hAnsi="宋体" w:eastAsia="宋体"/>
                <w:szCs w:val="24"/>
              </w:rPr>
              <w:t xml:space="preserve">其中：</w:t>
            </w:r>
            <w:r/>
          </w:p>
        </w:tc>
        <w:tc>
          <w:tcPr>
            <w:gridSpan w:val="2"/>
            <w:tcW w:w="3285" w:type="dxa"/>
            <w:vAlign w:val="center"/>
            <w:textDirection w:val="lrTb"/>
            <w:noWrap w:val="false"/>
          </w:tcPr>
          <w:p>
            <w:pPr>
              <w:pStyle w:val="711"/>
              <w:ind w:firstLine="0"/>
              <w:jc w:val="center"/>
              <w:rPr>
                <w:rFonts w:ascii="宋体" w:hAnsi="宋体" w:eastAsia="宋体"/>
                <w:szCs w:val="24"/>
              </w:rPr>
            </w:pPr>
            <w:r>
              <w:rPr>
                <w:rFonts w:hint="eastAsia" w:ascii="宋体" w:hAnsi="宋体" w:eastAsia="宋体"/>
                <w:szCs w:val="24"/>
              </w:rPr>
              <w:t xml:space="preserve">自有面积平方米</w:t>
            </w:r>
            <w:r/>
          </w:p>
          <w:p>
            <w:pPr>
              <w:pStyle w:val="711"/>
              <w:ind w:firstLine="0"/>
              <w:jc w:val="center"/>
              <w:rPr>
                <w:rFonts w:ascii="宋体" w:hAnsi="宋体" w:eastAsia="宋体"/>
                <w:szCs w:val="24"/>
              </w:rPr>
            </w:pPr>
            <w:r>
              <w:rPr>
                <w:rFonts w:hint="eastAsia" w:ascii="宋体" w:hAnsi="宋体" w:eastAsia="宋体"/>
                <w:szCs w:val="24"/>
              </w:rPr>
              <w:t xml:space="preserve">承租面积平方米</w:t>
            </w:r>
            <w:r/>
          </w:p>
        </w:tc>
      </w:tr>
      <w:tr>
        <w:trPr>
          <w:cantSplit/>
          <w:trHeight w:val="510"/>
        </w:trPr>
        <w:tc>
          <w:tcPr>
            <w:tcW w:w="2898" w:type="dxa"/>
            <w:vAlign w:val="center"/>
            <w:textDirection w:val="lrTb"/>
            <w:noWrap w:val="false"/>
          </w:tcPr>
          <w:p>
            <w:pPr>
              <w:pStyle w:val="711"/>
              <w:ind w:firstLine="0"/>
              <w:jc w:val="center"/>
              <w:rPr>
                <w:rFonts w:ascii="宋体" w:hAnsi="宋体" w:eastAsia="宋体"/>
                <w:szCs w:val="24"/>
              </w:rPr>
            </w:pPr>
            <w:r>
              <w:rPr>
                <w:rFonts w:hint="eastAsia" w:ascii="宋体" w:hAnsi="宋体" w:eastAsia="宋体"/>
                <w:szCs w:val="24"/>
              </w:rPr>
              <w:t xml:space="preserve">单位简历及内设机构情况</w:t>
            </w:r>
            <w:r/>
          </w:p>
        </w:tc>
        <w:tc>
          <w:tcPr>
            <w:gridSpan w:val="4"/>
            <w:tcW w:w="6666" w:type="dxa"/>
            <w:vAlign w:val="center"/>
            <w:textDirection w:val="lrTb"/>
            <w:noWrap w:val="false"/>
          </w:tcPr>
          <w:p>
            <w:pPr>
              <w:pStyle w:val="711"/>
              <w:ind w:firstLine="0"/>
              <w:jc w:val="center"/>
              <w:rPr>
                <w:rFonts w:ascii="宋体" w:hAnsi="宋体" w:eastAsia="宋体"/>
                <w:szCs w:val="24"/>
              </w:rPr>
            </w:pPr>
            <w:r>
              <w:rPr>
                <w:rFonts w:ascii="宋体" w:hAnsi="宋体" w:eastAsia="宋体"/>
                <w:szCs w:val="24"/>
              </w:rPr>
            </w:r>
            <w:r/>
          </w:p>
        </w:tc>
      </w:tr>
      <w:tr>
        <w:trPr>
          <w:cantSplit/>
          <w:trHeight w:val="510"/>
        </w:trPr>
        <w:tc>
          <w:tcPr>
            <w:tcW w:w="2898" w:type="dxa"/>
            <w:vAlign w:val="center"/>
            <w:textDirection w:val="lrTb"/>
            <w:noWrap w:val="false"/>
          </w:tcPr>
          <w:p>
            <w:pPr>
              <w:pStyle w:val="711"/>
              <w:ind w:firstLine="0"/>
              <w:jc w:val="center"/>
              <w:rPr>
                <w:rFonts w:ascii="宋体" w:hAnsi="宋体" w:eastAsia="宋体"/>
                <w:szCs w:val="24"/>
              </w:rPr>
            </w:pPr>
            <w:r>
              <w:rPr>
                <w:rFonts w:hint="eastAsia" w:ascii="宋体" w:hAnsi="宋体" w:eastAsia="宋体"/>
                <w:szCs w:val="24"/>
              </w:rPr>
              <w:t xml:space="preserve">单位优势及特长</w:t>
            </w:r>
            <w:r/>
          </w:p>
        </w:tc>
        <w:tc>
          <w:tcPr>
            <w:gridSpan w:val="4"/>
            <w:tcW w:w="6666" w:type="dxa"/>
            <w:vAlign w:val="center"/>
            <w:textDirection w:val="lrTb"/>
            <w:noWrap w:val="false"/>
          </w:tcPr>
          <w:p>
            <w:pPr>
              <w:pStyle w:val="711"/>
              <w:ind w:firstLine="0"/>
              <w:jc w:val="center"/>
              <w:rPr>
                <w:rFonts w:ascii="宋体" w:hAnsi="宋体" w:eastAsia="宋体"/>
                <w:szCs w:val="24"/>
              </w:rPr>
            </w:pPr>
            <w:r>
              <w:rPr>
                <w:rFonts w:ascii="宋体" w:hAnsi="宋体" w:eastAsia="宋体"/>
                <w:szCs w:val="24"/>
              </w:rPr>
            </w:r>
            <w:r/>
          </w:p>
        </w:tc>
      </w:tr>
      <w:tr>
        <w:trPr>
          <w:cantSplit/>
          <w:trHeight w:val="510"/>
        </w:trPr>
        <w:tc>
          <w:tcPr>
            <w:tcW w:w="2898" w:type="dxa"/>
            <w:vAlign w:val="center"/>
            <w:textDirection w:val="lrTb"/>
            <w:noWrap w:val="false"/>
          </w:tcPr>
          <w:p>
            <w:pPr>
              <w:pStyle w:val="711"/>
              <w:ind w:firstLine="0"/>
              <w:jc w:val="center"/>
              <w:rPr>
                <w:rFonts w:ascii="宋体" w:hAnsi="宋体" w:eastAsia="宋体"/>
                <w:szCs w:val="24"/>
              </w:rPr>
            </w:pPr>
            <w:r>
              <w:rPr>
                <w:rFonts w:hint="eastAsia" w:ascii="宋体" w:hAnsi="宋体" w:eastAsia="宋体"/>
                <w:szCs w:val="24"/>
              </w:rPr>
              <w:t xml:space="preserve">近三年来完成或正在履行的重大合同情况</w:t>
            </w:r>
            <w:r/>
          </w:p>
        </w:tc>
        <w:tc>
          <w:tcPr>
            <w:gridSpan w:val="4"/>
            <w:tcW w:w="6666" w:type="dxa"/>
            <w:vAlign w:val="center"/>
            <w:textDirection w:val="lrTb"/>
            <w:noWrap w:val="false"/>
          </w:tcPr>
          <w:p>
            <w:pPr>
              <w:pStyle w:val="711"/>
              <w:ind w:firstLine="0"/>
              <w:jc w:val="center"/>
              <w:rPr>
                <w:rFonts w:ascii="宋体" w:hAnsi="宋体" w:eastAsia="宋体"/>
                <w:szCs w:val="24"/>
              </w:rPr>
            </w:pPr>
            <w:r>
              <w:rPr>
                <w:rFonts w:ascii="宋体" w:hAnsi="宋体" w:eastAsia="宋体"/>
                <w:szCs w:val="24"/>
              </w:rPr>
            </w:r>
            <w:r/>
          </w:p>
        </w:tc>
      </w:tr>
      <w:tr>
        <w:trPr>
          <w:cantSplit/>
          <w:trHeight w:val="510"/>
        </w:trPr>
        <w:tc>
          <w:tcPr>
            <w:tcW w:w="2898" w:type="dxa"/>
            <w:vAlign w:val="center"/>
            <w:textDirection w:val="lrTb"/>
            <w:noWrap w:val="false"/>
          </w:tcPr>
          <w:p>
            <w:pPr>
              <w:pStyle w:val="711"/>
              <w:ind w:firstLine="0"/>
              <w:jc w:val="center"/>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2</w:t>
            </w:r>
            <w:r>
              <w:rPr>
                <w:rFonts w:hint="eastAsia" w:ascii="宋体" w:hAnsi="宋体" w:eastAsia="宋体"/>
                <w:szCs w:val="24"/>
              </w:rPr>
              <w:t xml:space="preserve">年内在经营过程中受到何种奖励或处分</w:t>
            </w:r>
            <w:r/>
          </w:p>
        </w:tc>
        <w:tc>
          <w:tcPr>
            <w:gridSpan w:val="4"/>
            <w:tcW w:w="6666" w:type="dxa"/>
            <w:vAlign w:val="center"/>
            <w:textDirection w:val="lrTb"/>
            <w:noWrap w:val="false"/>
          </w:tcPr>
          <w:p>
            <w:pPr>
              <w:pStyle w:val="711"/>
              <w:ind w:firstLine="0"/>
              <w:jc w:val="center"/>
              <w:rPr>
                <w:rFonts w:ascii="宋体" w:hAnsi="宋体" w:eastAsia="宋体"/>
                <w:szCs w:val="24"/>
              </w:rPr>
            </w:pPr>
            <w:r>
              <w:rPr>
                <w:rFonts w:ascii="宋体" w:hAnsi="宋体" w:eastAsia="宋体"/>
                <w:szCs w:val="24"/>
              </w:rPr>
            </w:r>
            <w:r/>
          </w:p>
        </w:tc>
      </w:tr>
      <w:tr>
        <w:trPr>
          <w:cantSplit/>
          <w:trHeight w:val="510"/>
        </w:trPr>
        <w:tc>
          <w:tcPr>
            <w:tcW w:w="2898" w:type="dxa"/>
            <w:vAlign w:val="center"/>
            <w:textDirection w:val="lrTb"/>
            <w:noWrap w:val="false"/>
          </w:tcPr>
          <w:p>
            <w:pPr>
              <w:pStyle w:val="711"/>
              <w:ind w:firstLine="0"/>
              <w:jc w:val="center"/>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年内有无因售假、售劣或是其他原因被消费者投诉或起诉的情况及说明</w:t>
            </w:r>
            <w:r/>
          </w:p>
        </w:tc>
        <w:tc>
          <w:tcPr>
            <w:gridSpan w:val="4"/>
            <w:tcW w:w="6666" w:type="dxa"/>
            <w:vAlign w:val="center"/>
            <w:textDirection w:val="lrTb"/>
            <w:noWrap w:val="false"/>
          </w:tcPr>
          <w:p>
            <w:pPr>
              <w:pStyle w:val="711"/>
              <w:ind w:firstLine="0"/>
              <w:jc w:val="center"/>
              <w:rPr>
                <w:rFonts w:ascii="宋体" w:hAnsi="宋体" w:eastAsia="宋体"/>
                <w:szCs w:val="24"/>
              </w:rPr>
            </w:pPr>
            <w:r>
              <w:rPr>
                <w:rFonts w:ascii="宋体" w:hAnsi="宋体" w:eastAsia="宋体"/>
                <w:szCs w:val="24"/>
              </w:rPr>
            </w:r>
            <w:r/>
          </w:p>
        </w:tc>
      </w:tr>
      <w:tr>
        <w:trPr>
          <w:cantSplit/>
          <w:trHeight w:val="510"/>
        </w:trPr>
        <w:tc>
          <w:tcPr>
            <w:tcW w:w="2898" w:type="dxa"/>
            <w:vAlign w:val="center"/>
            <w:textDirection w:val="lrTb"/>
            <w:noWrap w:val="false"/>
          </w:tcPr>
          <w:p>
            <w:pPr>
              <w:pStyle w:val="711"/>
              <w:ind w:firstLine="0"/>
              <w:jc w:val="center"/>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年内主要负责人有无因经济犯罪被司法机关追究的情况及说明</w:t>
            </w:r>
            <w:r/>
          </w:p>
        </w:tc>
        <w:tc>
          <w:tcPr>
            <w:gridSpan w:val="4"/>
            <w:tcW w:w="6666" w:type="dxa"/>
            <w:vAlign w:val="center"/>
            <w:textDirection w:val="lrTb"/>
            <w:noWrap w:val="false"/>
          </w:tcPr>
          <w:p>
            <w:pPr>
              <w:pStyle w:val="711"/>
              <w:ind w:firstLine="0"/>
              <w:jc w:val="center"/>
              <w:rPr>
                <w:rFonts w:ascii="宋体" w:hAnsi="宋体" w:eastAsia="宋体"/>
                <w:szCs w:val="24"/>
              </w:rPr>
            </w:pPr>
            <w:r>
              <w:rPr>
                <w:rFonts w:ascii="宋体" w:hAnsi="宋体" w:eastAsia="宋体"/>
                <w:szCs w:val="24"/>
              </w:rPr>
            </w:r>
            <w:r/>
          </w:p>
        </w:tc>
      </w:tr>
      <w:tr>
        <w:trPr>
          <w:cantSplit/>
          <w:trHeight w:val="510"/>
        </w:trPr>
        <w:tc>
          <w:tcPr>
            <w:tcW w:w="2898" w:type="dxa"/>
            <w:vAlign w:val="center"/>
            <w:textDirection w:val="lrTb"/>
            <w:noWrap w:val="false"/>
          </w:tcPr>
          <w:p>
            <w:pPr>
              <w:pStyle w:val="711"/>
              <w:ind w:firstLine="0"/>
              <w:jc w:val="center"/>
              <w:rPr>
                <w:rFonts w:ascii="宋体" w:hAnsi="宋体" w:eastAsia="宋体"/>
                <w:szCs w:val="24"/>
              </w:rPr>
            </w:pPr>
            <w:r>
              <w:rPr>
                <w:rFonts w:hint="eastAsia" w:ascii="宋体" w:hAnsi="宋体" w:eastAsia="宋体"/>
                <w:szCs w:val="24"/>
              </w:rPr>
              <w:t xml:space="preserve">获得技术认证的工程师及简介</w:t>
            </w:r>
            <w:r/>
          </w:p>
        </w:tc>
        <w:tc>
          <w:tcPr>
            <w:gridSpan w:val="4"/>
            <w:tcW w:w="6666" w:type="dxa"/>
            <w:vAlign w:val="center"/>
            <w:textDirection w:val="lrTb"/>
            <w:noWrap w:val="false"/>
          </w:tcPr>
          <w:p>
            <w:pPr>
              <w:pStyle w:val="711"/>
              <w:ind w:firstLine="0"/>
              <w:jc w:val="center"/>
              <w:rPr>
                <w:rFonts w:ascii="宋体" w:hAnsi="宋体" w:eastAsia="宋体"/>
                <w:szCs w:val="24"/>
              </w:rPr>
            </w:pPr>
            <w:r>
              <w:rPr>
                <w:rFonts w:ascii="宋体" w:hAnsi="宋体" w:eastAsia="宋体"/>
                <w:szCs w:val="24"/>
              </w:rPr>
            </w:r>
            <w:r/>
          </w:p>
        </w:tc>
      </w:tr>
      <w:tr>
        <w:trPr>
          <w:cantSplit/>
          <w:trHeight w:val="510"/>
        </w:trPr>
        <w:tc>
          <w:tcPr>
            <w:tcW w:w="2898" w:type="dxa"/>
            <w:vAlign w:val="center"/>
            <w:textDirection w:val="lrTb"/>
            <w:noWrap w:val="false"/>
          </w:tcPr>
          <w:p>
            <w:pPr>
              <w:pStyle w:val="711"/>
              <w:ind w:firstLine="0"/>
              <w:jc w:val="center"/>
              <w:rPr>
                <w:rFonts w:ascii="宋体" w:hAnsi="宋体" w:eastAsia="宋体"/>
                <w:szCs w:val="24"/>
              </w:rPr>
            </w:pPr>
            <w:r>
              <w:rPr>
                <w:rFonts w:hint="eastAsia" w:ascii="宋体" w:hAnsi="宋体" w:eastAsia="宋体"/>
                <w:szCs w:val="24"/>
              </w:rPr>
              <w:t xml:space="preserve">其他需要说明的情况</w:t>
            </w:r>
            <w:r/>
          </w:p>
        </w:tc>
        <w:tc>
          <w:tcPr>
            <w:gridSpan w:val="4"/>
            <w:tcW w:w="6666" w:type="dxa"/>
            <w:vAlign w:val="center"/>
            <w:textDirection w:val="lrTb"/>
            <w:noWrap w:val="false"/>
          </w:tcPr>
          <w:p>
            <w:pPr>
              <w:pStyle w:val="711"/>
              <w:ind w:firstLine="0"/>
              <w:jc w:val="center"/>
              <w:rPr>
                <w:rFonts w:ascii="宋体" w:hAnsi="宋体" w:eastAsia="宋体"/>
                <w:szCs w:val="24"/>
              </w:rPr>
            </w:pPr>
            <w:r>
              <w:rPr>
                <w:rFonts w:ascii="宋体" w:hAnsi="宋体" w:eastAsia="宋体"/>
                <w:szCs w:val="24"/>
              </w:rPr>
            </w:r>
            <w:r/>
          </w:p>
        </w:tc>
      </w:tr>
    </w:tbl>
    <w:p>
      <w:pPr>
        <w:jc w:val="right"/>
        <w:spacing w:line="360" w:lineRule="auto"/>
        <w:widowControl/>
        <w:rPr>
          <w:rFonts w:ascii="宋体" w:hAnsi="宋体" w:eastAsia="宋体" w:cs="宋体"/>
          <w:sz w:val="24"/>
        </w:rPr>
      </w:pPr>
      <w:r>
        <w:rPr>
          <w:rFonts w:ascii="宋体" w:hAnsi="宋体" w:eastAsia="宋体" w:cs="宋体"/>
          <w:sz w:val="24"/>
        </w:rPr>
      </w:r>
      <w:r/>
    </w:p>
    <w:p>
      <w:pPr>
        <w:spacing w:line="360" w:lineRule="auto"/>
        <w:widowControl/>
        <w:rPr>
          <w:rFonts w:ascii="宋体" w:hAnsi="宋体" w:eastAsia="宋体" w:cs="宋体"/>
          <w:sz w:val="24"/>
        </w:rPr>
      </w:pPr>
      <w:r>
        <w:rPr>
          <w:rFonts w:hint="eastAsia" w:ascii="宋体" w:hAnsi="宋体" w:eastAsia="宋体" w:cs="宋体"/>
          <w:sz w:val="24"/>
        </w:rPr>
        <w:t xml:space="preserve">投标人（盖章）：                             </w:t>
      </w:r>
      <w:r/>
    </w:p>
    <w:p>
      <w:pPr>
        <w:spacing w:line="360" w:lineRule="auto"/>
        <w:widowControl/>
        <w:rPr>
          <w:rFonts w:ascii="宋体" w:hAnsi="宋体" w:eastAsia="宋体" w:cs="宋体"/>
          <w:sz w:val="24"/>
        </w:rPr>
      </w:pPr>
      <w:r>
        <w:rPr>
          <w:rFonts w:hint="eastAsia" w:ascii="宋体" w:hAnsi="宋体" w:eastAsia="宋体" w:cs="宋体"/>
          <w:sz w:val="24"/>
        </w:rPr>
        <w:t xml:space="preserve">法定代表人或代理人（签字或盖章）：           </w:t>
      </w:r>
      <w:r/>
    </w:p>
    <w:p>
      <w:pPr>
        <w:spacing w:line="360" w:lineRule="auto"/>
        <w:widowControl/>
        <w:rPr>
          <w:rFonts w:ascii="宋体" w:hAnsi="宋体" w:eastAsia="宋体" w:cs="宋体"/>
          <w:sz w:val="24"/>
        </w:rPr>
      </w:pPr>
      <w:r>
        <w:rPr>
          <w:rFonts w:hint="eastAsia" w:ascii="宋体" w:hAnsi="宋体" w:eastAsia="宋体" w:cs="宋体"/>
          <w:sz w:val="24"/>
        </w:rPr>
        <w:t xml:space="preserve">日期：       年      月     日                </w:t>
      </w:r>
      <w:r/>
    </w:p>
    <w:p>
      <w:pPr>
        <w:pStyle w:val="711"/>
        <w:ind w:firstLine="0"/>
        <w:jc w:val="both"/>
        <w:spacing w:line="360" w:lineRule="auto"/>
        <w:rPr>
          <w:rFonts w:ascii="宋体" w:hAnsi="宋体" w:eastAsia="宋体" w:cs="宋体"/>
          <w:b/>
          <w:szCs w:val="24"/>
        </w:rPr>
        <w:outlineLvl w:val="1"/>
      </w:pPr>
      <w:r>
        <w:rPr>
          <w:rFonts w:hint="eastAsia" w:ascii="宋体" w:hAnsi="宋体" w:eastAsia="宋体"/>
          <w:b/>
        </w:rPr>
        <w:br w:type="page" w:clear="all"/>
      </w:r>
      <w:bookmarkStart w:id="16" w:name="_Hlk136550733"/>
      <w:r>
        <w:rPr>
          <w:rFonts w:hint="eastAsia" w:ascii="宋体" w:hAnsi="宋体" w:eastAsia="宋体" w:cs="宋体"/>
          <w:b/>
          <w:szCs w:val="24"/>
        </w:rPr>
        <w:t xml:space="preserve">8、</w:t>
      </w:r>
      <w:r>
        <w:rPr>
          <w:rFonts w:eastAsia="宋体"/>
          <w:b/>
          <w:szCs w:val="24"/>
        </w:rPr>
        <w:t xml:space="preserve">偏离表</w:t>
      </w:r>
      <w:bookmarkEnd w:id="16"/>
      <w:r/>
      <w:r/>
    </w:p>
    <w:p>
      <w:pPr>
        <w:jc w:val="center"/>
        <w:spacing w:line="480" w:lineRule="exact"/>
        <w:widowControl/>
        <w:rPr>
          <w:rFonts w:ascii="Times New Roman" w:hAnsi="Times New Roman" w:eastAsia="宋体" w:cs="Times New Roman"/>
          <w:b/>
          <w:sz w:val="24"/>
        </w:rPr>
      </w:pPr>
      <w:r>
        <w:rPr>
          <w:rFonts w:ascii="Times New Roman" w:hAnsi="Times New Roman" w:eastAsia="宋体" w:cs="Times New Roman"/>
          <w:b/>
          <w:sz w:val="24"/>
        </w:rPr>
        <w:t xml:space="preserve">偏离表</w:t>
      </w:r>
      <w:r>
        <w:rPr>
          <w:rFonts w:hint="eastAsia" w:ascii="Times New Roman" w:hAnsi="Times New Roman" w:eastAsia="宋体" w:cs="Times New Roman"/>
          <w:b/>
          <w:sz w:val="24"/>
        </w:rPr>
        <w:t xml:space="preserve">（服务、商务）</w:t>
      </w:r>
      <w:r/>
    </w:p>
    <w:p>
      <w:pPr>
        <w:ind w:left="420" w:firstLine="480"/>
        <w:spacing w:after="120"/>
        <w:rPr>
          <w:rFonts w:ascii="Calibri" w:hAnsi="Calibri" w:eastAsia="宋体" w:cs="Times New Roman"/>
          <w:sz w:val="24"/>
        </w:rPr>
      </w:pPr>
      <w:r>
        <w:rPr>
          <w:rFonts w:ascii="Calibri" w:hAnsi="Calibri" w:eastAsia="宋体" w:cs="Times New Roman"/>
          <w:sz w:val="24"/>
        </w:rPr>
      </w:r>
      <w:r/>
    </w:p>
    <w:tbl>
      <w:tblPr>
        <w:tblStyle w:val="708"/>
        <w:tblW w:w="4998" w:type="pct"/>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1" w:type="dxa"/>
          <w:top w:w="0" w:type="dxa"/>
          <w:right w:w="11" w:type="dxa"/>
          <w:bottom w:w="0" w:type="dxa"/>
        </w:tblCellMar>
        <w:tblLook w:val="04A0" w:firstRow="1" w:lastRow="0" w:firstColumn="1" w:lastColumn="0" w:noHBand="0" w:noVBand="1"/>
      </w:tblPr>
      <w:tblGrid>
        <w:gridCol w:w="698"/>
        <w:gridCol w:w="1762"/>
        <w:gridCol w:w="1918"/>
        <w:gridCol w:w="2056"/>
        <w:gridCol w:w="1780"/>
        <w:gridCol w:w="1781"/>
      </w:tblGrid>
      <w:tr>
        <w:trPr>
          <w:trHeight w:val="760"/>
        </w:trPr>
        <w:tc>
          <w:tcPr>
            <w:tcMar>
              <w:left w:w="11" w:type="dxa"/>
              <w:top w:w="0" w:type="dxa"/>
              <w:right w:w="11" w:type="dxa"/>
              <w:bottom w:w="0" w:type="dxa"/>
            </w:tcMar>
            <w:tcW w:w="349" w:type="dxa"/>
            <w:vAlign w:val="center"/>
            <w:textDirection w:val="lrTb"/>
            <w:noWrap w:val="false"/>
          </w:tcPr>
          <w:p>
            <w:pPr>
              <w:rPr>
                <w:rFonts w:ascii="宋体" w:hAnsi="宋体" w:eastAsia="宋体" w:cs="Times New Roman"/>
                <w:sz w:val="24"/>
              </w:rPr>
            </w:pPr>
            <w:r>
              <w:rPr>
                <w:rFonts w:hint="eastAsia" w:ascii="宋体" w:hAnsi="宋体" w:eastAsia="宋体" w:cs="Times New Roman"/>
                <w:sz w:val="24"/>
              </w:rPr>
              <w:t xml:space="preserve">序号</w:t>
            </w:r>
            <w:r/>
          </w:p>
        </w:tc>
        <w:tc>
          <w:tcPr>
            <w:tcMar>
              <w:left w:w="11" w:type="dxa"/>
              <w:top w:w="0" w:type="dxa"/>
              <w:right w:w="11" w:type="dxa"/>
              <w:bottom w:w="0" w:type="dxa"/>
            </w:tcMar>
            <w:tcW w:w="881" w:type="dxa"/>
            <w:vAlign w:val="center"/>
            <w:textDirection w:val="lrTb"/>
            <w:noWrap w:val="false"/>
          </w:tcPr>
          <w:p>
            <w:pPr>
              <w:jc w:val="center"/>
              <w:rPr>
                <w:rFonts w:ascii="宋体" w:hAnsi="宋体" w:eastAsia="宋体" w:cs="Times New Roman"/>
                <w:sz w:val="24"/>
              </w:rPr>
            </w:pPr>
            <w:r>
              <w:rPr>
                <w:rFonts w:hint="eastAsia" w:ascii="宋体" w:hAnsi="宋体" w:eastAsia="宋体" w:cs="Times New Roman"/>
                <w:sz w:val="24"/>
              </w:rPr>
              <w:t xml:space="preserve">项目</w:t>
            </w:r>
            <w:r/>
          </w:p>
        </w:tc>
        <w:tc>
          <w:tcPr>
            <w:tcMar>
              <w:left w:w="11" w:type="dxa"/>
              <w:top w:w="0" w:type="dxa"/>
              <w:right w:w="11" w:type="dxa"/>
              <w:bottom w:w="0" w:type="dxa"/>
            </w:tcMar>
            <w:tcW w:w="959" w:type="dxa"/>
            <w:vAlign w:val="center"/>
            <w:textDirection w:val="lrTb"/>
            <w:noWrap w:val="false"/>
          </w:tcPr>
          <w:p>
            <w:pPr>
              <w:jc w:val="center"/>
              <w:rPr>
                <w:rFonts w:ascii="宋体" w:hAnsi="宋体" w:eastAsia="宋体" w:cs="Times New Roman"/>
                <w:sz w:val="24"/>
              </w:rPr>
            </w:pPr>
            <w:r>
              <w:rPr>
                <w:rFonts w:hint="eastAsia" w:ascii="宋体" w:hAnsi="宋体" w:eastAsia="宋体" w:cs="Times New Roman"/>
                <w:sz w:val="24"/>
              </w:rPr>
              <w:t xml:space="preserve">招标要求</w:t>
            </w:r>
            <w:r/>
          </w:p>
        </w:tc>
        <w:tc>
          <w:tcPr>
            <w:tcMar>
              <w:left w:w="11" w:type="dxa"/>
              <w:top w:w="0" w:type="dxa"/>
              <w:right w:w="11" w:type="dxa"/>
              <w:bottom w:w="0" w:type="dxa"/>
            </w:tcMar>
            <w:tcW w:w="1028" w:type="dxa"/>
            <w:vAlign w:val="center"/>
            <w:textDirection w:val="lrTb"/>
            <w:noWrap w:val="false"/>
          </w:tcPr>
          <w:p>
            <w:pPr>
              <w:jc w:val="center"/>
              <w:rPr>
                <w:rFonts w:ascii="宋体" w:hAnsi="宋体" w:eastAsia="宋体" w:cs="Times New Roman"/>
                <w:sz w:val="24"/>
              </w:rPr>
            </w:pPr>
            <w:r>
              <w:rPr>
                <w:rFonts w:hint="eastAsia" w:ascii="宋体" w:hAnsi="宋体" w:eastAsia="宋体" w:cs="Times New Roman"/>
                <w:sz w:val="24"/>
              </w:rPr>
              <w:t xml:space="preserve">投标内容</w:t>
            </w:r>
            <w:r/>
          </w:p>
        </w:tc>
        <w:tc>
          <w:tcPr>
            <w:tcMar>
              <w:left w:w="11" w:type="dxa"/>
              <w:top w:w="0" w:type="dxa"/>
              <w:right w:w="11" w:type="dxa"/>
              <w:bottom w:w="0" w:type="dxa"/>
            </w:tcMar>
            <w:tcW w:w="890" w:type="dxa"/>
            <w:vAlign w:val="center"/>
            <w:textDirection w:val="lrTb"/>
            <w:noWrap w:val="false"/>
          </w:tcPr>
          <w:p>
            <w:pPr>
              <w:jc w:val="center"/>
              <w:rPr>
                <w:rFonts w:ascii="宋体" w:hAnsi="宋体" w:eastAsia="宋体" w:cs="Times New Roman"/>
                <w:sz w:val="24"/>
              </w:rPr>
            </w:pPr>
            <w:r>
              <w:rPr>
                <w:rFonts w:hint="eastAsia" w:ascii="宋体" w:hAnsi="宋体" w:eastAsia="宋体" w:cs="Times New Roman"/>
                <w:sz w:val="24"/>
              </w:rPr>
              <w:t xml:space="preserve">正/负/无偏离</w:t>
            </w:r>
            <w:r/>
          </w:p>
        </w:tc>
        <w:tc>
          <w:tcPr>
            <w:tcMar>
              <w:left w:w="11" w:type="dxa"/>
              <w:top w:w="0" w:type="dxa"/>
              <w:right w:w="11" w:type="dxa"/>
              <w:bottom w:w="0" w:type="dxa"/>
            </w:tcMar>
            <w:tcW w:w="890" w:type="dxa"/>
            <w:vAlign w:val="center"/>
            <w:textDirection w:val="lrTb"/>
            <w:noWrap w:val="false"/>
          </w:tcPr>
          <w:p>
            <w:pPr>
              <w:jc w:val="center"/>
              <w:rPr>
                <w:rFonts w:ascii="宋体" w:hAnsi="宋体" w:eastAsia="宋体" w:cs="Times New Roman"/>
                <w:sz w:val="24"/>
              </w:rPr>
            </w:pPr>
            <w:r>
              <w:rPr>
                <w:rFonts w:hint="eastAsia" w:ascii="宋体" w:hAnsi="宋体" w:eastAsia="宋体" w:cs="Times New Roman"/>
                <w:sz w:val="24"/>
              </w:rPr>
              <w:t xml:space="preserve">说明</w:t>
            </w:r>
            <w:r/>
          </w:p>
        </w:tc>
      </w:tr>
      <w:tr>
        <w:trPr>
          <w:cantSplit/>
          <w:trHeight w:val="495"/>
        </w:trPr>
        <w:tc>
          <w:tcPr>
            <w:tcMar>
              <w:left w:w="11" w:type="dxa"/>
              <w:top w:w="0" w:type="dxa"/>
              <w:right w:w="11" w:type="dxa"/>
              <w:bottom w:w="0" w:type="dxa"/>
            </w:tcMar>
            <w:tcW w:w="349"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881"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959"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1028"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890"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890"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r>
      <w:tr>
        <w:trPr>
          <w:cantSplit/>
          <w:trHeight w:val="495"/>
        </w:trPr>
        <w:tc>
          <w:tcPr>
            <w:tcMar>
              <w:left w:w="11" w:type="dxa"/>
              <w:top w:w="0" w:type="dxa"/>
              <w:right w:w="11" w:type="dxa"/>
              <w:bottom w:w="0" w:type="dxa"/>
            </w:tcMar>
            <w:tcW w:w="349"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881"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959"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1028"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890"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890"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r>
      <w:tr>
        <w:trPr>
          <w:cantSplit/>
          <w:trHeight w:val="495"/>
        </w:trPr>
        <w:tc>
          <w:tcPr>
            <w:tcMar>
              <w:left w:w="11" w:type="dxa"/>
              <w:top w:w="0" w:type="dxa"/>
              <w:right w:w="11" w:type="dxa"/>
              <w:bottom w:w="0" w:type="dxa"/>
            </w:tcMar>
            <w:tcW w:w="349"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881"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959"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1028"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890"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890"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r>
      <w:tr>
        <w:trPr>
          <w:cantSplit/>
          <w:trHeight w:val="495"/>
        </w:trPr>
        <w:tc>
          <w:tcPr>
            <w:tcMar>
              <w:left w:w="11" w:type="dxa"/>
              <w:top w:w="0" w:type="dxa"/>
              <w:right w:w="11" w:type="dxa"/>
              <w:bottom w:w="0" w:type="dxa"/>
            </w:tcMar>
            <w:tcW w:w="349"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881"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959"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1028"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890"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890"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r>
      <w:tr>
        <w:trPr>
          <w:cantSplit/>
          <w:trHeight w:val="495"/>
        </w:trPr>
        <w:tc>
          <w:tcPr>
            <w:tcMar>
              <w:left w:w="11" w:type="dxa"/>
              <w:top w:w="0" w:type="dxa"/>
              <w:right w:w="11" w:type="dxa"/>
              <w:bottom w:w="0" w:type="dxa"/>
            </w:tcMar>
            <w:tcW w:w="349" w:type="dxa"/>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881"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959"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1028"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890"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890"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r>
      <w:tr>
        <w:trPr>
          <w:cantSplit/>
          <w:trHeight w:val="495"/>
        </w:trPr>
        <w:tc>
          <w:tcPr>
            <w:tcMar>
              <w:left w:w="11" w:type="dxa"/>
              <w:top w:w="0" w:type="dxa"/>
              <w:right w:w="11" w:type="dxa"/>
              <w:bottom w:w="0" w:type="dxa"/>
            </w:tcMar>
            <w:tcW w:w="349" w:type="dxa"/>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881"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959"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1028"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890"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890"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r>
      <w:tr>
        <w:trPr>
          <w:cantSplit/>
          <w:trHeight w:val="495"/>
        </w:trPr>
        <w:tc>
          <w:tcPr>
            <w:tcMar>
              <w:left w:w="11" w:type="dxa"/>
              <w:top w:w="0" w:type="dxa"/>
              <w:right w:w="11" w:type="dxa"/>
              <w:bottom w:w="0" w:type="dxa"/>
            </w:tcMar>
            <w:tcW w:w="349" w:type="dxa"/>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881"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959"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1028"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890"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890"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r>
      <w:tr>
        <w:trPr>
          <w:cantSplit/>
          <w:trHeight w:val="495"/>
        </w:trPr>
        <w:tc>
          <w:tcPr>
            <w:tcMar>
              <w:left w:w="11" w:type="dxa"/>
              <w:top w:w="0" w:type="dxa"/>
              <w:right w:w="11" w:type="dxa"/>
              <w:bottom w:w="0" w:type="dxa"/>
            </w:tcMar>
            <w:tcW w:w="349" w:type="dxa"/>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881"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959"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1028"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890"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890"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r>
      <w:tr>
        <w:trPr>
          <w:cantSplit/>
          <w:trHeight w:val="495"/>
        </w:trPr>
        <w:tc>
          <w:tcPr>
            <w:tcMar>
              <w:left w:w="11" w:type="dxa"/>
              <w:top w:w="0" w:type="dxa"/>
              <w:right w:w="11" w:type="dxa"/>
              <w:bottom w:w="0" w:type="dxa"/>
            </w:tcMar>
            <w:tcW w:w="349" w:type="dxa"/>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881"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959"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1028"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890"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c>
          <w:tcPr>
            <w:tcMar>
              <w:left w:w="11" w:type="dxa"/>
              <w:top w:w="0" w:type="dxa"/>
              <w:right w:w="11" w:type="dxa"/>
              <w:bottom w:w="0" w:type="dxa"/>
            </w:tcMar>
            <w:tcW w:w="890" w:type="dxa"/>
            <w:vAlign w:val="center"/>
            <w:textDirection w:val="lrTb"/>
            <w:noWrap w:val="false"/>
          </w:tcPr>
          <w:p>
            <w:pPr>
              <w:jc w:val="center"/>
              <w:rPr>
                <w:rFonts w:ascii="宋体" w:hAnsi="宋体" w:eastAsia="宋体" w:cs="Times New Roman"/>
                <w:szCs w:val="21"/>
              </w:rPr>
            </w:pPr>
            <w:r>
              <w:rPr>
                <w:rFonts w:ascii="宋体" w:hAnsi="宋体" w:eastAsia="宋体" w:cs="Times New Roman"/>
                <w:szCs w:val="21"/>
              </w:rPr>
            </w:r>
            <w:r/>
          </w:p>
        </w:tc>
      </w:tr>
    </w:tbl>
    <w:p>
      <w:pPr>
        <w:ind w:right="480"/>
        <w:jc w:val="right"/>
        <w:spacing w:line="400" w:lineRule="exact"/>
        <w:widowControl/>
        <w:rPr>
          <w:rFonts w:ascii="宋体" w:hAnsi="Calibri" w:eastAsia="宋体" w:cs="宋体"/>
          <w:sz w:val="22"/>
          <w:szCs w:val="22"/>
          <w:lang w:val="zh-CN"/>
        </w:rPr>
      </w:pPr>
      <w:r>
        <w:rPr>
          <w:rFonts w:hint="eastAsia" w:ascii="宋体" w:hAnsi="Calibri" w:eastAsia="宋体" w:cs="宋体"/>
          <w:sz w:val="22"/>
          <w:szCs w:val="22"/>
          <w:lang w:val="zh-CN"/>
        </w:rPr>
        <w:t xml:space="preserve"> </w:t>
      </w:r>
      <w:r/>
    </w:p>
    <w:p>
      <w:pPr>
        <w:ind w:firstLine="480"/>
        <w:spacing w:line="360" w:lineRule="auto"/>
        <w:rPr>
          <w:rFonts w:ascii="宋体" w:hAnsi="宋体" w:eastAsia="宋体" w:cs="宋体"/>
          <w:sz w:val="24"/>
          <w:szCs w:val="22"/>
          <w:lang w:val="zh-CN"/>
        </w:rPr>
      </w:pPr>
      <w:r>
        <w:rPr>
          <w:rFonts w:hint="eastAsia" w:ascii="宋体" w:hAnsi="宋体" w:eastAsia="宋体" w:cs="宋体"/>
          <w:sz w:val="24"/>
          <w:szCs w:val="22"/>
          <w:lang w:val="zh-CN"/>
        </w:rPr>
        <w:t xml:space="preserve">注：</w:t>
      </w:r>
      <w:r>
        <w:rPr>
          <w:rFonts w:hint="eastAsia" w:ascii="宋体" w:hAnsi="宋体" w:eastAsia="宋体" w:cs="宋体"/>
          <w:sz w:val="24"/>
          <w:szCs w:val="22"/>
        </w:rPr>
        <w:t xml:space="preserve">1.投标单位应对照招标文件要求，所投标的物（服务）与招标文件的规定有偏离的，应在此表中申明与采购要求条文的偏差和例外</w:t>
      </w:r>
      <w:r>
        <w:rPr>
          <w:rFonts w:hint="eastAsia" w:ascii="宋体" w:hAnsi="宋体" w:eastAsia="宋体" w:cs="宋体"/>
          <w:sz w:val="24"/>
          <w:szCs w:val="22"/>
          <w:lang w:val="zh-CN"/>
        </w:rPr>
        <w:t xml:space="preserve">，并在“</w:t>
      </w:r>
      <w:r>
        <w:rPr>
          <w:rFonts w:hint="eastAsia" w:ascii="宋体" w:hAnsi="宋体" w:eastAsia="宋体" w:cs="Times New Roman"/>
          <w:sz w:val="24"/>
        </w:rPr>
        <w:t xml:space="preserve">正/负/无偏离</w:t>
      </w:r>
      <w:r>
        <w:rPr>
          <w:rFonts w:hint="eastAsia" w:ascii="宋体" w:hAnsi="宋体" w:eastAsia="宋体" w:cs="宋体"/>
          <w:sz w:val="24"/>
          <w:szCs w:val="22"/>
          <w:lang w:val="zh-CN"/>
        </w:rPr>
        <w:t xml:space="preserve">”项下填写以下内容：优于的，填写“正偏离”；符合的，填写“无偏离”；低于的，填写“负偏离”。</w:t>
      </w:r>
      <w:r/>
    </w:p>
    <w:p>
      <w:pPr>
        <w:ind w:firstLine="480"/>
        <w:spacing w:line="360" w:lineRule="auto"/>
        <w:rPr>
          <w:rFonts w:ascii="宋体" w:hAnsi="宋体" w:eastAsia="宋体" w:cs="宋体"/>
          <w:sz w:val="24"/>
          <w:szCs w:val="22"/>
          <w:lang w:val="zh-CN"/>
        </w:rPr>
      </w:pPr>
      <w:r>
        <w:rPr>
          <w:rFonts w:hint="eastAsia" w:ascii="宋体" w:hAnsi="宋体" w:eastAsia="宋体" w:cs="宋体"/>
          <w:sz w:val="24"/>
          <w:szCs w:val="22"/>
        </w:rPr>
        <w:t xml:space="preserve">2</w:t>
      </w:r>
      <w:r>
        <w:rPr>
          <w:rFonts w:hint="eastAsia" w:ascii="宋体" w:hAnsi="宋体" w:eastAsia="宋体" w:cs="宋体"/>
          <w:sz w:val="24"/>
          <w:szCs w:val="22"/>
          <w:lang w:val="zh-CN"/>
        </w:rPr>
        <w:t xml:space="preserve">.未在上表中说明的，如在投标文件其他内容中已有文字说明的，则以已有文字说明为准，否则，将被认为完全响应招标文件的规定。但该表不作为供应商对所投标的物关于服务、商务条款等详细描述和说明的替代。</w:t>
      </w:r>
      <w:r/>
    </w:p>
    <w:p>
      <w:pPr>
        <w:ind w:firstLine="480"/>
        <w:spacing w:line="360" w:lineRule="auto"/>
        <w:rPr>
          <w:rFonts w:ascii="宋体" w:hAnsi="宋体" w:eastAsia="宋体" w:cs="宋体"/>
          <w:sz w:val="24"/>
          <w:szCs w:val="22"/>
          <w:lang w:val="zh-CN"/>
        </w:rPr>
      </w:pPr>
      <w:r>
        <w:rPr>
          <w:rFonts w:hint="eastAsia" w:ascii="宋体" w:hAnsi="宋体" w:eastAsia="宋体" w:cs="宋体"/>
          <w:sz w:val="24"/>
          <w:szCs w:val="22"/>
        </w:rPr>
        <w:t xml:space="preserve">3.</w:t>
      </w:r>
      <w:r>
        <w:rPr>
          <w:rFonts w:hint="eastAsia" w:ascii="宋体" w:hAnsi="宋体" w:eastAsia="宋体" w:cs="宋体"/>
          <w:sz w:val="24"/>
          <w:szCs w:val="22"/>
          <w:lang w:val="zh-CN"/>
        </w:rPr>
        <w:t xml:space="preserve">若事项较多，供应商可根据实际情况另纸说明。</w:t>
      </w:r>
      <w:r/>
    </w:p>
    <w:p>
      <w:pPr>
        <w:ind w:left="420" w:firstLine="420"/>
        <w:spacing w:after="120"/>
        <w:rPr>
          <w:rFonts w:ascii="Times New Roman" w:hAnsi="Times New Roman" w:eastAsia="宋体" w:cs="Times New Roman"/>
          <w:szCs w:val="22"/>
        </w:rPr>
      </w:pPr>
      <w:r>
        <w:rPr>
          <w:rFonts w:ascii="Times New Roman" w:hAnsi="Times New Roman" w:eastAsia="宋体" w:cs="Times New Roman"/>
          <w:szCs w:val="22"/>
        </w:rPr>
      </w:r>
      <w:r/>
    </w:p>
    <w:p>
      <w:pPr>
        <w:jc w:val="right"/>
        <w:spacing w:line="360" w:lineRule="auto"/>
        <w:widowControl/>
        <w:rPr>
          <w:rFonts w:ascii="宋体" w:hAnsi="宋体" w:eastAsia="宋体" w:cs="宋体"/>
          <w:sz w:val="24"/>
        </w:rPr>
      </w:pPr>
      <w:r>
        <w:rPr>
          <w:rFonts w:ascii="宋体" w:hAnsi="宋体" w:eastAsia="宋体" w:cs="宋体"/>
          <w:sz w:val="24"/>
        </w:rPr>
      </w:r>
      <w:r/>
    </w:p>
    <w:p>
      <w:pPr>
        <w:spacing w:line="360" w:lineRule="auto"/>
        <w:widowControl/>
        <w:rPr>
          <w:rFonts w:ascii="宋体" w:hAnsi="宋体" w:eastAsia="宋体" w:cs="宋体"/>
          <w:sz w:val="24"/>
        </w:rPr>
      </w:pPr>
      <w:r>
        <w:rPr>
          <w:rFonts w:hint="eastAsia" w:ascii="宋体" w:hAnsi="宋体" w:eastAsia="宋体" w:cs="宋体"/>
          <w:sz w:val="24"/>
        </w:rPr>
        <w:t xml:space="preserve">投标人（盖章）：                             </w:t>
      </w:r>
      <w:r/>
    </w:p>
    <w:p>
      <w:pPr>
        <w:spacing w:line="360" w:lineRule="auto"/>
        <w:widowControl/>
        <w:rPr>
          <w:rFonts w:ascii="宋体" w:hAnsi="宋体" w:eastAsia="宋体" w:cs="宋体"/>
          <w:sz w:val="24"/>
        </w:rPr>
      </w:pPr>
      <w:r>
        <w:rPr>
          <w:rFonts w:hint="eastAsia" w:ascii="宋体" w:hAnsi="宋体" w:eastAsia="宋体" w:cs="宋体"/>
          <w:sz w:val="24"/>
        </w:rPr>
        <w:t xml:space="preserve">法定代表人或代理人（签字或盖章）：           </w:t>
      </w:r>
      <w:r/>
    </w:p>
    <w:p>
      <w:pPr>
        <w:spacing w:line="360" w:lineRule="auto"/>
        <w:widowControl/>
        <w:rPr>
          <w:rFonts w:ascii="宋体" w:hAnsi="宋体" w:eastAsia="宋体" w:cs="宋体"/>
          <w:sz w:val="24"/>
        </w:rPr>
      </w:pPr>
      <w:r>
        <w:rPr>
          <w:rFonts w:hint="eastAsia" w:ascii="宋体" w:hAnsi="宋体" w:eastAsia="宋体" w:cs="宋体"/>
          <w:sz w:val="24"/>
        </w:rPr>
        <w:t xml:space="preserve">日期：       年      月     日                </w:t>
      </w:r>
      <w:r/>
    </w:p>
    <w:p>
      <w:pPr>
        <w:jc w:val="left"/>
        <w:widowControl/>
        <w:rPr>
          <w:rFonts w:ascii="宋体" w:hAnsi="宋体" w:eastAsia="宋体" w:cs="宋体"/>
          <w:b/>
          <w:sz w:val="24"/>
        </w:rPr>
        <w:outlineLvl w:val="0"/>
      </w:pPr>
      <w:r>
        <w:rPr>
          <w:rFonts w:hAnsi="宋体" w:eastAsia="宋体"/>
          <w:b/>
        </w:rPr>
        <w:br w:type="page" w:clear="all"/>
      </w:r>
      <w:r>
        <w:rPr>
          <w:rFonts w:hint="eastAsia" w:ascii="宋体" w:hAnsi="宋体" w:eastAsia="宋体" w:cs="宋体"/>
          <w:b/>
          <w:sz w:val="24"/>
        </w:rPr>
        <w:t xml:space="preserve">9、项目服务人员配置表</w:t>
      </w:r>
      <w:r/>
    </w:p>
    <w:p>
      <w:pPr>
        <w:jc w:val="center"/>
        <w:spacing w:before="100" w:beforeAutospacing="1" w:after="100" w:afterAutospacing="1" w:line="480" w:lineRule="auto"/>
        <w:widowControl/>
        <w:rPr>
          <w:rFonts w:ascii="宋体" w:hAnsi="宋体" w:eastAsia="宋体" w:cs="宋体"/>
          <w:b/>
          <w:sz w:val="24"/>
        </w:rPr>
      </w:pPr>
      <w:r>
        <w:rPr>
          <w:rFonts w:hint="eastAsia" w:ascii="宋体" w:hAnsi="宋体" w:eastAsia="宋体" w:cs="宋体"/>
          <w:b/>
          <w:sz w:val="24"/>
        </w:rPr>
        <w:t xml:space="preserve">项目服务人员配置表</w:t>
      </w:r>
      <w:r/>
    </w:p>
    <w:tbl>
      <w:tblPr>
        <w:tblStyle w:val="70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572"/>
        <w:gridCol w:w="1305"/>
        <w:gridCol w:w="1013"/>
        <w:gridCol w:w="1327"/>
        <w:gridCol w:w="1594"/>
        <w:gridCol w:w="1449"/>
        <w:gridCol w:w="1179"/>
      </w:tblGrid>
      <w:tr>
        <w:trPr>
          <w:jc w:val="center"/>
          <w:trHeight w:val="760"/>
        </w:trPr>
        <w:tc>
          <w:tcPr>
            <w:tcW w:w="367"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序号</w:t>
            </w:r>
            <w:r/>
          </w:p>
        </w:tc>
        <w:tc>
          <w:tcPr>
            <w:tcW w:w="771"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岗位</w:t>
            </w:r>
            <w:r/>
          </w:p>
        </w:tc>
        <w:tc>
          <w:tcPr>
            <w:tcW w:w="640"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姓名</w:t>
            </w:r>
            <w:r/>
          </w:p>
        </w:tc>
        <w:tc>
          <w:tcPr>
            <w:tcW w:w="497"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性别</w:t>
            </w:r>
            <w:r/>
          </w:p>
        </w:tc>
        <w:tc>
          <w:tcPr>
            <w:tcW w:w="651"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年龄</w:t>
            </w:r>
            <w:r/>
          </w:p>
        </w:tc>
        <w:tc>
          <w:tcPr>
            <w:tcW w:w="782"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学历</w:t>
            </w:r>
            <w:r/>
          </w:p>
        </w:tc>
        <w:tc>
          <w:tcPr>
            <w:tcW w:w="711"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职称或专业资格证书</w:t>
            </w:r>
            <w:r/>
          </w:p>
        </w:tc>
        <w:tc>
          <w:tcPr>
            <w:tcW w:w="57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备注</w:t>
            </w:r>
            <w:r/>
          </w:p>
        </w:tc>
      </w:tr>
      <w:tr>
        <w:trPr>
          <w:cantSplit/>
          <w:jc w:val="center"/>
          <w:trHeight w:val="495"/>
        </w:trPr>
        <w:tc>
          <w:tcPr>
            <w:tcW w:w="367" w:type="pct"/>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1</w:t>
            </w:r>
            <w:r/>
          </w:p>
        </w:tc>
        <w:tc>
          <w:tcPr>
            <w:tcW w:w="771"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640"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497" w:type="pct"/>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651"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782"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711"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578" w:type="pct"/>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r>
      <w:tr>
        <w:trPr>
          <w:cantSplit/>
          <w:jc w:val="center"/>
          <w:trHeight w:val="495"/>
        </w:trPr>
        <w:tc>
          <w:tcPr>
            <w:tcW w:w="367" w:type="pct"/>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2</w:t>
            </w:r>
            <w:r/>
          </w:p>
        </w:tc>
        <w:tc>
          <w:tcPr>
            <w:tcW w:w="771"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640"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497"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651"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782"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711"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578" w:type="pct"/>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r>
      <w:tr>
        <w:trPr>
          <w:cantSplit/>
          <w:jc w:val="center"/>
          <w:trHeight w:val="604"/>
        </w:trPr>
        <w:tc>
          <w:tcPr>
            <w:tcW w:w="367" w:type="pct"/>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771" w:type="pct"/>
            <w:vAlign w:val="center"/>
            <w:textDirection w:val="lrTb"/>
            <w:noWrap w:val="false"/>
          </w:tcPr>
          <w:p>
            <w:pPr>
              <w:rPr>
                <w:rFonts w:ascii="宋体" w:hAnsi="宋体" w:eastAsia="宋体" w:cs="宋体"/>
                <w:sz w:val="24"/>
              </w:rPr>
            </w:pPr>
            <w:r>
              <w:rPr>
                <w:rFonts w:ascii="宋体" w:hAnsi="宋体" w:eastAsia="宋体" w:cs="宋体"/>
                <w:sz w:val="24"/>
              </w:rPr>
            </w:r>
            <w:r/>
          </w:p>
        </w:tc>
        <w:tc>
          <w:tcPr>
            <w:tcW w:w="640"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497"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651"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782"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711"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578" w:type="pct"/>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r>
      <w:tr>
        <w:trPr>
          <w:cantSplit/>
          <w:jc w:val="center"/>
          <w:trHeight w:val="495"/>
        </w:trPr>
        <w:tc>
          <w:tcPr>
            <w:tcW w:w="367" w:type="pct"/>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771"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w:t>
            </w:r>
            <w:r/>
          </w:p>
        </w:tc>
        <w:tc>
          <w:tcPr>
            <w:tcW w:w="640"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497"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651"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782"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711"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578" w:type="pct"/>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r>
      <w:tr>
        <w:trPr>
          <w:cantSplit/>
          <w:jc w:val="center"/>
          <w:trHeight w:val="495"/>
        </w:trPr>
        <w:tc>
          <w:tcPr>
            <w:tcW w:w="367" w:type="pct"/>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771"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640"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497"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651"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782"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711"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578" w:type="pct"/>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r>
      <w:tr>
        <w:trPr>
          <w:cantSplit/>
          <w:jc w:val="center"/>
          <w:trHeight w:val="495"/>
        </w:trPr>
        <w:tc>
          <w:tcPr>
            <w:tcW w:w="367" w:type="pct"/>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771"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w:t>
            </w:r>
            <w:r/>
          </w:p>
        </w:tc>
        <w:tc>
          <w:tcPr>
            <w:tcW w:w="640"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497"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651"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782"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711"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578" w:type="pct"/>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r>
      <w:tr>
        <w:trPr>
          <w:cantSplit/>
          <w:jc w:val="center"/>
          <w:trHeight w:val="495"/>
        </w:trPr>
        <w:tc>
          <w:tcPr>
            <w:tcW w:w="367" w:type="pct"/>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771"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640"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497"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651"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782"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711"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578" w:type="pct"/>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r>
      <w:tr>
        <w:trPr>
          <w:cantSplit/>
          <w:jc w:val="center"/>
          <w:trHeight w:val="495"/>
        </w:trPr>
        <w:tc>
          <w:tcPr>
            <w:tcW w:w="367" w:type="pct"/>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771"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w:t>
            </w:r>
            <w:r/>
          </w:p>
        </w:tc>
        <w:tc>
          <w:tcPr>
            <w:tcW w:w="640"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497"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651"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782"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711"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578" w:type="pct"/>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r>
      <w:tr>
        <w:trPr>
          <w:cantSplit/>
          <w:jc w:val="center"/>
          <w:trHeight w:val="495"/>
        </w:trPr>
        <w:tc>
          <w:tcPr>
            <w:tcW w:w="367" w:type="pct"/>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771"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640"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497"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651"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782"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711"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578" w:type="pct"/>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r>
      <w:tr>
        <w:trPr>
          <w:cantSplit/>
          <w:jc w:val="center"/>
          <w:trHeight w:val="495"/>
        </w:trPr>
        <w:tc>
          <w:tcPr>
            <w:tcW w:w="367" w:type="pct"/>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771"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640"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497"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651"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782"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711"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578" w:type="pct"/>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r>
      <w:tr>
        <w:trPr>
          <w:cantSplit/>
          <w:jc w:val="center"/>
          <w:trHeight w:val="495"/>
        </w:trPr>
        <w:tc>
          <w:tcPr>
            <w:tcW w:w="367" w:type="pct"/>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771"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640"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497"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651"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782"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711"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578" w:type="pct"/>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r>
      <w:tr>
        <w:trPr>
          <w:cantSplit/>
          <w:jc w:val="center"/>
          <w:trHeight w:val="495"/>
        </w:trPr>
        <w:tc>
          <w:tcPr>
            <w:tcW w:w="367" w:type="pct"/>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771"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640"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497"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651"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782"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711"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578" w:type="pct"/>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r>
      <w:tr>
        <w:trPr>
          <w:cantSplit/>
          <w:jc w:val="center"/>
          <w:trHeight w:val="495"/>
        </w:trPr>
        <w:tc>
          <w:tcPr>
            <w:tcW w:w="367" w:type="pct"/>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771"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640"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497"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651"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782"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711"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578" w:type="pct"/>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r>
    </w:tbl>
    <w:p>
      <w:pPr>
        <w:ind w:firstLine="482"/>
        <w:spacing w:line="360" w:lineRule="auto"/>
        <w:rPr>
          <w:rFonts w:ascii="宋体" w:hAnsi="宋体" w:eastAsia="宋体" w:cs="宋体"/>
          <w:b/>
          <w:sz w:val="24"/>
        </w:rPr>
      </w:pPr>
      <w:r>
        <w:rPr>
          <w:rFonts w:hint="eastAsia" w:ascii="宋体" w:hAnsi="宋体" w:eastAsia="宋体" w:cs="宋体"/>
          <w:b/>
          <w:sz w:val="24"/>
        </w:rPr>
        <w:t xml:space="preserve">注：1.服务类项目中供应商若使用退休人员，将不享受中小企业扶持政策。</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2.若事项较多，供应商可根据响应内容的实际情况另纸说明。</w:t>
      </w:r>
      <w:r/>
    </w:p>
    <w:p>
      <w:pPr>
        <w:jc w:val="right"/>
        <w:spacing w:line="360" w:lineRule="auto"/>
        <w:widowControl/>
        <w:rPr>
          <w:rFonts w:ascii="宋体" w:hAnsi="宋体" w:eastAsia="宋体" w:cs="宋体"/>
          <w:sz w:val="24"/>
        </w:rPr>
      </w:pPr>
      <w:r>
        <w:rPr>
          <w:rFonts w:ascii="宋体" w:hAnsi="宋体" w:eastAsia="宋体" w:cs="宋体"/>
          <w:sz w:val="24"/>
        </w:rPr>
      </w:r>
      <w:r/>
    </w:p>
    <w:p>
      <w:pPr>
        <w:spacing w:line="360" w:lineRule="auto"/>
        <w:widowControl/>
        <w:rPr>
          <w:rFonts w:ascii="宋体" w:hAnsi="宋体" w:eastAsia="宋体" w:cs="宋体"/>
          <w:sz w:val="24"/>
        </w:rPr>
      </w:pPr>
      <w:r>
        <w:rPr>
          <w:rFonts w:hint="eastAsia" w:ascii="宋体" w:hAnsi="宋体" w:eastAsia="宋体" w:cs="宋体"/>
          <w:sz w:val="24"/>
        </w:rPr>
        <w:t xml:space="preserve">投标人（盖章）：                             </w:t>
      </w:r>
      <w:r/>
    </w:p>
    <w:p>
      <w:pPr>
        <w:spacing w:line="360" w:lineRule="auto"/>
        <w:widowControl/>
        <w:rPr>
          <w:rFonts w:ascii="宋体" w:hAnsi="宋体" w:eastAsia="宋体" w:cs="宋体"/>
          <w:sz w:val="24"/>
        </w:rPr>
      </w:pPr>
      <w:r>
        <w:rPr>
          <w:rFonts w:hint="eastAsia" w:ascii="宋体" w:hAnsi="宋体" w:eastAsia="宋体" w:cs="宋体"/>
          <w:sz w:val="24"/>
        </w:rPr>
        <w:t xml:space="preserve">法定代表人或代理人（签字或盖章）：           </w:t>
      </w:r>
      <w:r/>
    </w:p>
    <w:p>
      <w:pPr>
        <w:spacing w:line="360" w:lineRule="auto"/>
        <w:widowControl/>
        <w:rPr>
          <w:rFonts w:ascii="宋体" w:hAnsi="宋体" w:eastAsia="宋体" w:cs="宋体"/>
          <w:sz w:val="24"/>
        </w:rPr>
      </w:pPr>
      <w:r>
        <w:rPr>
          <w:rFonts w:hint="eastAsia" w:ascii="宋体" w:hAnsi="宋体" w:eastAsia="宋体" w:cs="宋体"/>
          <w:sz w:val="24"/>
        </w:rPr>
        <w:t xml:space="preserve">日期：       年      月     日                </w:t>
      </w:r>
      <w:r/>
    </w:p>
    <w:p>
      <w:pPr>
        <w:spacing w:line="350" w:lineRule="auto"/>
        <w:rPr>
          <w:rFonts w:ascii="宋体" w:hAnsi="宋体" w:eastAsia="宋体" w:cs="宋体"/>
          <w:b/>
          <w:sz w:val="24"/>
        </w:rPr>
      </w:pPr>
      <w:r>
        <w:rPr>
          <w:rFonts w:ascii="宋体" w:hAnsi="宋体" w:eastAsia="宋体" w:cs="宋体"/>
          <w:b/>
          <w:sz w:val="24"/>
        </w:rPr>
        <w:br w:type="page" w:clear="all"/>
      </w:r>
      <w:r>
        <w:rPr>
          <w:rFonts w:hint="eastAsia" w:ascii="宋体" w:hAnsi="宋体" w:eastAsia="宋体" w:cs="宋体"/>
          <w:b/>
          <w:sz w:val="24"/>
        </w:rPr>
        <w:t xml:space="preserve">10、工具及易耗品清单表</w:t>
      </w:r>
      <w:r/>
    </w:p>
    <w:p>
      <w:pPr>
        <w:jc w:val="center"/>
        <w:rPr>
          <w:rFonts w:ascii="宋体" w:hAnsi="宋体" w:eastAsia="宋体" w:cs="宋体"/>
          <w:b/>
          <w:bCs/>
          <w:sz w:val="24"/>
        </w:rPr>
      </w:pPr>
      <w:r>
        <w:rPr>
          <w:rFonts w:ascii="宋体" w:hAnsi="宋体" w:eastAsia="宋体" w:cs="宋体"/>
          <w:b/>
          <w:bCs/>
          <w:sz w:val="24"/>
        </w:rPr>
      </w:r>
      <w:r/>
    </w:p>
    <w:p>
      <w:pPr>
        <w:jc w:val="center"/>
        <w:rPr>
          <w:rFonts w:ascii="宋体" w:hAnsi="宋体" w:eastAsia="宋体" w:cs="宋体"/>
          <w:b/>
          <w:bCs/>
          <w:sz w:val="24"/>
        </w:rPr>
      </w:pPr>
      <w:r>
        <w:rPr>
          <w:rFonts w:hint="eastAsia" w:ascii="宋体" w:hAnsi="宋体" w:eastAsia="宋体" w:cs="宋体"/>
          <w:b/>
          <w:bCs/>
          <w:sz w:val="24"/>
        </w:rPr>
        <w:t xml:space="preserve">工具及易耗品清单表</w:t>
      </w:r>
      <w:r/>
    </w:p>
    <w:p>
      <w:pPr>
        <w:jc w:val="center"/>
        <w:rPr>
          <w:rFonts w:ascii="宋体" w:hAnsi="宋体" w:eastAsia="宋体" w:cs="宋体"/>
          <w:b/>
          <w:bCs/>
          <w:sz w:val="24"/>
        </w:rPr>
      </w:pPr>
      <w:r>
        <w:rPr>
          <w:rFonts w:ascii="宋体" w:hAnsi="宋体" w:eastAsia="宋体" w:cs="宋体"/>
          <w:b/>
          <w:bCs/>
          <w:sz w:val="24"/>
        </w:rPr>
      </w:r>
      <w:r/>
    </w:p>
    <w:tbl>
      <w:tblPr>
        <w:tblStyle w:val="70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2"/>
        <w:gridCol w:w="1383"/>
        <w:gridCol w:w="2125"/>
        <w:gridCol w:w="1778"/>
        <w:gridCol w:w="987"/>
        <w:gridCol w:w="1383"/>
        <w:gridCol w:w="1383"/>
      </w:tblGrid>
      <w:tr>
        <w:trPr>
          <w:cantSplit/>
          <w:jc w:val="center"/>
          <w:trHeight w:val="450"/>
        </w:trPr>
        <w:tc>
          <w:tcPr>
            <w:tcW w:w="565" w:type="pct"/>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序号</w:t>
            </w:r>
            <w:r/>
          </w:p>
        </w:tc>
        <w:tc>
          <w:tcPr>
            <w:tcW w:w="678" w:type="pct"/>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名称</w:t>
            </w:r>
            <w:r/>
          </w:p>
        </w:tc>
        <w:tc>
          <w:tcPr>
            <w:tcW w:w="1042" w:type="pct"/>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品牌规格</w:t>
            </w:r>
            <w:r/>
          </w:p>
        </w:tc>
        <w:tc>
          <w:tcPr>
            <w:tcW w:w="872" w:type="pct"/>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生产厂家</w:t>
            </w:r>
            <w:r/>
          </w:p>
        </w:tc>
        <w:tc>
          <w:tcPr>
            <w:tcW w:w="484" w:type="pct"/>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单位</w:t>
            </w:r>
            <w:r/>
          </w:p>
        </w:tc>
        <w:tc>
          <w:tcPr>
            <w:tcW w:w="678" w:type="pct"/>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数量</w:t>
            </w:r>
            <w:r/>
          </w:p>
        </w:tc>
        <w:tc>
          <w:tcPr>
            <w:tcW w:w="678" w:type="pct"/>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备注</w:t>
            </w:r>
            <w:r/>
          </w:p>
        </w:tc>
      </w:tr>
      <w:tr>
        <w:trPr>
          <w:cantSplit/>
          <w:jc w:val="center"/>
          <w:trHeight w:val="450"/>
        </w:trPr>
        <w:tc>
          <w:tcPr>
            <w:tcW w:w="565"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678"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1042"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872"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484"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678"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678"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r>
      <w:tr>
        <w:trPr>
          <w:cantSplit/>
          <w:jc w:val="center"/>
          <w:trHeight w:val="450"/>
        </w:trPr>
        <w:tc>
          <w:tcPr>
            <w:tcW w:w="565"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678"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1042"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872"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484"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678"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678"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r>
      <w:tr>
        <w:trPr>
          <w:cantSplit/>
          <w:jc w:val="center"/>
          <w:trHeight w:val="450"/>
        </w:trPr>
        <w:tc>
          <w:tcPr>
            <w:tcW w:w="565"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678"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1042"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872"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484"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678"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678"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r>
      <w:tr>
        <w:trPr>
          <w:cantSplit/>
          <w:jc w:val="center"/>
          <w:trHeight w:val="450"/>
        </w:trPr>
        <w:tc>
          <w:tcPr>
            <w:tcW w:w="565"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678"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1042"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872"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484"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678"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678"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r>
      <w:tr>
        <w:trPr>
          <w:cantSplit/>
          <w:jc w:val="center"/>
          <w:trHeight w:val="450"/>
        </w:trPr>
        <w:tc>
          <w:tcPr>
            <w:tcW w:w="565"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678"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1042"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872"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484"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678"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678"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r>
      <w:tr>
        <w:trPr>
          <w:cantSplit/>
          <w:jc w:val="center"/>
          <w:trHeight w:val="450"/>
        </w:trPr>
        <w:tc>
          <w:tcPr>
            <w:tcW w:w="565"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678"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1042"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872"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484"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678"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678"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r>
      <w:tr>
        <w:trPr>
          <w:cantSplit/>
          <w:jc w:val="center"/>
          <w:trHeight w:val="450"/>
        </w:trPr>
        <w:tc>
          <w:tcPr>
            <w:tcW w:w="565"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678"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1042"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872"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484"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678"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678"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r>
      <w:tr>
        <w:trPr>
          <w:cantSplit/>
          <w:jc w:val="center"/>
          <w:trHeight w:val="450"/>
        </w:trPr>
        <w:tc>
          <w:tcPr>
            <w:tcW w:w="565"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678"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1042"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872"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484"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678"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678"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r>
    </w:tbl>
    <w:p>
      <w:pPr>
        <w:spacing w:line="360" w:lineRule="auto"/>
        <w:rPr>
          <w:rFonts w:ascii="宋体" w:hAnsi="宋体" w:eastAsia="宋体" w:cs="宋体"/>
          <w:sz w:val="24"/>
        </w:rPr>
      </w:pPr>
      <w:r>
        <w:rPr>
          <w:rFonts w:hint="eastAsia" w:ascii="宋体" w:hAnsi="宋体" w:eastAsia="宋体" w:cs="宋体"/>
          <w:sz w:val="24"/>
        </w:rPr>
        <w:t xml:space="preserve">注：1.数量按年期限计，请各供应商按上述格式自制《清单表》；</w:t>
      </w:r>
      <w:r/>
    </w:p>
    <w:p>
      <w:pPr>
        <w:ind w:firstLine="480"/>
        <w:jc w:val="left"/>
        <w:spacing w:line="360" w:lineRule="auto"/>
        <w:widowControl/>
        <w:rPr>
          <w:rFonts w:ascii="宋体" w:hAnsi="宋体" w:eastAsia="宋体" w:cs="宋体"/>
          <w:b/>
          <w:sz w:val="24"/>
        </w:rPr>
      </w:pPr>
      <w:r>
        <w:rPr>
          <w:rFonts w:hint="eastAsia" w:ascii="宋体" w:hAnsi="宋体" w:eastAsia="宋体" w:cs="宋体"/>
          <w:sz w:val="24"/>
        </w:rPr>
        <w:t xml:space="preserve">2.若事项较多，供应商可根据实际情况另纸说明。</w:t>
      </w:r>
      <w:r/>
    </w:p>
    <w:p>
      <w:pPr>
        <w:ind w:firstLine="480"/>
        <w:rPr>
          <w:rFonts w:ascii="宋体" w:hAnsi="宋体" w:eastAsia="宋体" w:cs="宋体"/>
          <w:sz w:val="24"/>
        </w:rPr>
      </w:pPr>
      <w:r>
        <w:rPr>
          <w:rFonts w:ascii="宋体" w:hAnsi="宋体" w:eastAsia="宋体" w:cs="宋体"/>
          <w:sz w:val="24"/>
        </w:rPr>
      </w:r>
      <w:r/>
    </w:p>
    <w:p>
      <w:pPr>
        <w:spacing w:line="360" w:lineRule="auto"/>
        <w:widowControl/>
        <w:rPr>
          <w:rFonts w:ascii="宋体" w:hAnsi="宋体" w:eastAsia="宋体" w:cs="宋体"/>
          <w:sz w:val="24"/>
        </w:rPr>
      </w:pPr>
      <w:r>
        <w:rPr>
          <w:rFonts w:hint="eastAsia" w:ascii="宋体" w:hAnsi="宋体" w:eastAsia="宋体" w:cs="宋体"/>
          <w:sz w:val="24"/>
        </w:rPr>
        <w:t xml:space="preserve">投标人（盖章）：                             </w:t>
      </w:r>
      <w:r/>
    </w:p>
    <w:p>
      <w:pPr>
        <w:spacing w:line="360" w:lineRule="auto"/>
        <w:widowControl/>
        <w:rPr>
          <w:rFonts w:ascii="宋体" w:hAnsi="宋体" w:eastAsia="宋体" w:cs="宋体"/>
          <w:sz w:val="24"/>
        </w:rPr>
      </w:pPr>
      <w:r>
        <w:rPr>
          <w:rFonts w:hint="eastAsia" w:ascii="宋体" w:hAnsi="宋体" w:eastAsia="宋体" w:cs="宋体"/>
          <w:sz w:val="24"/>
        </w:rPr>
        <w:t xml:space="preserve">法定代表人或代理人（签字或盖章）：           </w:t>
      </w:r>
      <w:r/>
    </w:p>
    <w:p>
      <w:pPr>
        <w:spacing w:line="360" w:lineRule="auto"/>
        <w:widowControl/>
        <w:rPr>
          <w:rFonts w:ascii="宋体" w:hAnsi="宋体" w:eastAsia="宋体" w:cs="宋体"/>
          <w:sz w:val="24"/>
        </w:rPr>
      </w:pPr>
      <w:r>
        <w:rPr>
          <w:rFonts w:hint="eastAsia" w:ascii="宋体" w:hAnsi="宋体" w:eastAsia="宋体" w:cs="宋体"/>
          <w:sz w:val="24"/>
        </w:rPr>
        <w:t xml:space="preserve">日期：       年      月     日                </w:t>
      </w:r>
      <w:r/>
    </w:p>
    <w:p>
      <w:pPr>
        <w:jc w:val="right"/>
        <w:spacing w:line="360" w:lineRule="auto"/>
        <w:rPr>
          <w:rFonts w:ascii="宋体" w:hAnsi="宋体" w:eastAsia="宋体" w:cs="宋体"/>
          <w:b/>
          <w:bCs/>
          <w:sz w:val="24"/>
        </w:rPr>
      </w:pPr>
      <w:r>
        <w:rPr>
          <w:rFonts w:ascii="宋体" w:hAnsi="宋体" w:eastAsia="宋体" w:cs="宋体"/>
          <w:b/>
          <w:bCs/>
          <w:sz w:val="24"/>
        </w:rPr>
      </w:r>
      <w:r/>
    </w:p>
    <w:p>
      <w:pPr>
        <w:jc w:val="center"/>
        <w:widowControl/>
        <w:rPr>
          <w:rFonts w:ascii="宋体" w:hAnsi="宋体" w:eastAsia="宋体" w:cs="宋体"/>
          <w:b/>
          <w:sz w:val="24"/>
        </w:rPr>
      </w:pPr>
      <w:r>
        <w:rPr>
          <w:rFonts w:ascii="宋体" w:hAnsi="宋体" w:eastAsia="宋体" w:cs="宋体"/>
          <w:b/>
          <w:sz w:val="24"/>
        </w:rPr>
      </w:r>
      <w:r/>
    </w:p>
    <w:p>
      <w:pPr>
        <w:jc w:val="center"/>
        <w:widowControl/>
        <w:rPr>
          <w:rFonts w:ascii="宋体" w:hAnsi="宋体" w:eastAsia="宋体" w:cs="宋体"/>
          <w:b/>
          <w:sz w:val="24"/>
        </w:rPr>
      </w:pPr>
      <w:r>
        <w:rPr>
          <w:rFonts w:ascii="宋体" w:hAnsi="宋体" w:eastAsia="宋体" w:cs="宋体"/>
          <w:b/>
          <w:sz w:val="24"/>
        </w:rPr>
      </w:r>
      <w:r/>
    </w:p>
    <w:p>
      <w:pPr>
        <w:rPr>
          <w:rFonts w:ascii="宋体" w:hAnsi="宋体" w:eastAsia="宋体" w:cs="宋体"/>
          <w:b/>
          <w:sz w:val="24"/>
        </w:rPr>
      </w:pPr>
      <w:r>
        <w:rPr>
          <w:rFonts w:hint="eastAsia" w:ascii="宋体" w:hAnsi="宋体" w:eastAsia="宋体" w:cs="宋体"/>
          <w:b/>
          <w:sz w:val="24"/>
        </w:rPr>
        <w:br w:type="page" w:clear="all"/>
      </w:r>
      <w:r/>
    </w:p>
    <w:p>
      <w:pPr>
        <w:jc w:val="left"/>
        <w:widowControl/>
        <w:rPr>
          <w:rFonts w:ascii="宋体" w:hAnsi="宋体" w:eastAsia="宋体" w:cs="宋体"/>
          <w:b/>
          <w:sz w:val="24"/>
        </w:rPr>
      </w:pPr>
      <w:r>
        <w:rPr>
          <w:rFonts w:hint="eastAsia" w:ascii="宋体" w:hAnsi="宋体" w:eastAsia="宋体" w:cs="宋体"/>
          <w:b/>
          <w:sz w:val="24"/>
        </w:rPr>
        <w:t xml:space="preserve">11、企业类似业绩一览表</w:t>
      </w:r>
      <w:r/>
    </w:p>
    <w:p>
      <w:pPr>
        <w:pStyle w:val="718"/>
        <w:spacing w:line="360" w:lineRule="auto"/>
        <w:rPr>
          <w:rFonts w:hAnsi="宋体" w:eastAsia="宋体"/>
          <w:b/>
          <w:sz w:val="24"/>
          <w:szCs w:val="24"/>
        </w:rPr>
        <w:outlineLvl w:val="1"/>
      </w:pPr>
      <w:r>
        <w:rPr>
          <w:rFonts w:hAnsi="宋体" w:eastAsia="宋体"/>
          <w:b/>
          <w:sz w:val="24"/>
          <w:szCs w:val="24"/>
        </w:rPr>
      </w:r>
      <w:r/>
    </w:p>
    <w:p>
      <w:pPr>
        <w:jc w:val="center"/>
        <w:widowControl/>
        <w:rPr>
          <w:rFonts w:ascii="宋体" w:hAnsi="宋体" w:eastAsia="宋体" w:cs="宋体"/>
          <w:b/>
          <w:sz w:val="24"/>
        </w:rPr>
      </w:pPr>
      <w:r/>
      <w:bookmarkStart w:id="17" w:name="_Toc13642115"/>
      <w:r>
        <w:rPr>
          <w:rFonts w:hint="eastAsia" w:ascii="宋体" w:hAnsi="宋体" w:eastAsia="宋体" w:cs="宋体"/>
          <w:b/>
          <w:sz w:val="24"/>
        </w:rPr>
        <w:t xml:space="preserve">企业类似业绩一览表</w:t>
      </w:r>
      <w:r/>
    </w:p>
    <w:tbl>
      <w:tblPr>
        <w:tblStyle w:val="708"/>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104"/>
        <w:gridCol w:w="1784"/>
        <w:gridCol w:w="1784"/>
        <w:gridCol w:w="2125"/>
        <w:gridCol w:w="1616"/>
        <w:gridCol w:w="1616"/>
      </w:tblGrid>
      <w:tr>
        <w:trPr>
          <w:cantSplit/>
          <w:jc w:val="center"/>
          <w:trHeight w:val="740"/>
        </w:trPr>
        <w:tc>
          <w:tcPr>
            <w:tcW w:w="550" w:type="pct"/>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序号</w:t>
            </w:r>
            <w:r/>
          </w:p>
        </w:tc>
        <w:tc>
          <w:tcPr>
            <w:tcW w:w="889" w:type="pct"/>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项目名称</w:t>
            </w:r>
            <w:r/>
          </w:p>
        </w:tc>
        <w:tc>
          <w:tcPr>
            <w:tcW w:w="889" w:type="pct"/>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合同期</w:t>
            </w:r>
            <w:r/>
          </w:p>
        </w:tc>
        <w:tc>
          <w:tcPr>
            <w:tcBorders>
              <w:right w:val="single" w:color="auto" w:sz="4" w:space="0"/>
            </w:tcBorders>
            <w:tcW w:w="1059" w:type="pct"/>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合同金额</w:t>
            </w:r>
            <w:r/>
          </w:p>
        </w:tc>
        <w:tc>
          <w:tcPr>
            <w:tcW w:w="805" w:type="pct"/>
            <w:vAlign w:val="center"/>
            <w:textDirection w:val="lrTb"/>
            <w:noWrap w:val="false"/>
          </w:tcPr>
          <w:p>
            <w:pPr>
              <w:jc w:val="center"/>
              <w:spacing w:line="400" w:lineRule="exact"/>
              <w:rPr>
                <w:rFonts w:ascii="宋体" w:hAnsi="宋体" w:eastAsia="宋体" w:cs="宋体"/>
                <w:sz w:val="24"/>
              </w:rPr>
            </w:pPr>
            <w:r>
              <w:rPr>
                <w:rFonts w:hint="eastAsia" w:ascii="宋体" w:hAnsi="宋体" w:cs="宋体"/>
                <w:sz w:val="24"/>
              </w:rPr>
              <w:t xml:space="preserve">业主单位</w:t>
            </w:r>
            <w:r/>
          </w:p>
        </w:tc>
        <w:tc>
          <w:tcPr>
            <w:tcW w:w="805" w:type="pct"/>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备注</w:t>
            </w:r>
            <w:r/>
          </w:p>
        </w:tc>
      </w:tr>
      <w:tr>
        <w:trPr>
          <w:cantSplit/>
          <w:jc w:val="center"/>
          <w:trHeight w:val="510" w:hRule="exact"/>
        </w:trPr>
        <w:tc>
          <w:tcPr>
            <w:tcW w:w="550" w:type="pct"/>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1</w:t>
            </w:r>
            <w:r/>
          </w:p>
        </w:tc>
        <w:tc>
          <w:tcPr>
            <w:tcW w:w="889"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889"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Borders>
              <w:right w:val="single" w:color="auto" w:sz="4" w:space="0"/>
            </w:tcBorders>
            <w:tcW w:w="1059"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805"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805"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r>
      <w:tr>
        <w:trPr>
          <w:cantSplit/>
          <w:jc w:val="center"/>
          <w:trHeight w:val="510" w:hRule="exact"/>
        </w:trPr>
        <w:tc>
          <w:tcPr>
            <w:tcW w:w="550" w:type="pct"/>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2</w:t>
            </w:r>
            <w:r/>
          </w:p>
        </w:tc>
        <w:tc>
          <w:tcPr>
            <w:tcW w:w="889"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889"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Borders>
              <w:right w:val="single" w:color="auto" w:sz="4" w:space="0"/>
            </w:tcBorders>
            <w:tcW w:w="1059"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805"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805"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r>
      <w:tr>
        <w:trPr>
          <w:cantSplit/>
          <w:jc w:val="center"/>
          <w:trHeight w:val="510" w:hRule="exact"/>
        </w:trPr>
        <w:tc>
          <w:tcPr>
            <w:tcW w:w="550" w:type="pct"/>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3</w:t>
            </w:r>
            <w:r/>
          </w:p>
        </w:tc>
        <w:tc>
          <w:tcPr>
            <w:tcW w:w="889"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889"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Borders>
              <w:right w:val="single" w:color="auto" w:sz="4" w:space="0"/>
            </w:tcBorders>
            <w:tcW w:w="1059"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805"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805"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r>
      <w:tr>
        <w:trPr>
          <w:cantSplit/>
          <w:jc w:val="center"/>
          <w:trHeight w:val="510" w:hRule="exact"/>
        </w:trPr>
        <w:tc>
          <w:tcPr>
            <w:tcW w:w="550" w:type="pct"/>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4</w:t>
            </w:r>
            <w:r/>
          </w:p>
        </w:tc>
        <w:tc>
          <w:tcPr>
            <w:tcW w:w="889"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889"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Borders>
              <w:right w:val="single" w:color="auto" w:sz="4" w:space="0"/>
            </w:tcBorders>
            <w:tcW w:w="1059"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805"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805"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r>
      <w:tr>
        <w:trPr>
          <w:cantSplit/>
          <w:jc w:val="center"/>
          <w:trHeight w:val="510" w:hRule="exact"/>
        </w:trPr>
        <w:tc>
          <w:tcPr>
            <w:tcW w:w="550" w:type="pct"/>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5</w:t>
            </w:r>
            <w:r/>
          </w:p>
        </w:tc>
        <w:tc>
          <w:tcPr>
            <w:tcW w:w="889"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889"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Borders>
              <w:right w:val="single" w:color="auto" w:sz="4" w:space="0"/>
            </w:tcBorders>
            <w:tcW w:w="1059"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805"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805"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r>
      <w:tr>
        <w:trPr>
          <w:cantSplit/>
          <w:jc w:val="center"/>
          <w:trHeight w:val="510" w:hRule="exact"/>
        </w:trPr>
        <w:tc>
          <w:tcPr>
            <w:tcW w:w="550" w:type="pct"/>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w:t>
            </w:r>
            <w:r/>
          </w:p>
        </w:tc>
        <w:tc>
          <w:tcPr>
            <w:tcW w:w="889"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889"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Borders>
              <w:right w:val="single" w:color="auto" w:sz="4" w:space="0"/>
            </w:tcBorders>
            <w:tcW w:w="1059"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805"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805"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r>
      <w:tr>
        <w:trPr>
          <w:cantSplit/>
          <w:jc w:val="center"/>
          <w:trHeight w:val="510" w:hRule="exact"/>
        </w:trPr>
        <w:tc>
          <w:tcPr>
            <w:tcW w:w="550"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889"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889"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Borders>
              <w:right w:val="single" w:color="auto" w:sz="4" w:space="0"/>
            </w:tcBorders>
            <w:tcW w:w="1059"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805"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805"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r>
      <w:tr>
        <w:trPr>
          <w:cantSplit/>
          <w:jc w:val="center"/>
          <w:trHeight w:val="510" w:hRule="exact"/>
        </w:trPr>
        <w:tc>
          <w:tcPr>
            <w:tcW w:w="550"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889"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889"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Borders>
              <w:right w:val="single" w:color="auto" w:sz="4" w:space="0"/>
            </w:tcBorders>
            <w:tcW w:w="1059"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805"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c>
          <w:tcPr>
            <w:tcW w:w="805" w:type="pct"/>
            <w:vAlign w:val="center"/>
            <w:textDirection w:val="lrTb"/>
            <w:noWrap w:val="false"/>
          </w:tcPr>
          <w:p>
            <w:pPr>
              <w:jc w:val="center"/>
              <w:spacing w:line="400" w:lineRule="exact"/>
              <w:rPr>
                <w:rFonts w:ascii="宋体" w:hAnsi="宋体" w:eastAsia="宋体" w:cs="宋体"/>
                <w:sz w:val="24"/>
              </w:rPr>
            </w:pPr>
            <w:r>
              <w:rPr>
                <w:rFonts w:ascii="宋体" w:hAnsi="宋体" w:eastAsia="宋体" w:cs="宋体"/>
                <w:sz w:val="24"/>
              </w:rPr>
            </w:r>
            <w:r/>
          </w:p>
        </w:tc>
      </w:tr>
    </w:tbl>
    <w:p>
      <w:pPr>
        <w:ind w:firstLine="420"/>
        <w:spacing w:line="360" w:lineRule="auto"/>
        <w:rPr>
          <w:rFonts w:ascii="宋体" w:hAnsi="宋体" w:eastAsia="宋体" w:cs="宋体"/>
          <w:szCs w:val="21"/>
        </w:rPr>
      </w:pPr>
      <w:r>
        <w:rPr>
          <w:rFonts w:ascii="宋体" w:hAnsi="宋体" w:eastAsia="宋体" w:cs="宋体"/>
          <w:szCs w:val="21"/>
        </w:rPr>
      </w:r>
      <w:r/>
    </w:p>
    <w:p>
      <w:pPr>
        <w:ind w:firstLine="480"/>
        <w:spacing w:line="360" w:lineRule="auto"/>
        <w:rPr>
          <w:rFonts w:ascii="宋体" w:hAnsi="宋体" w:eastAsia="宋体" w:cs="宋体"/>
          <w:sz w:val="24"/>
        </w:rPr>
      </w:pPr>
      <w:r>
        <w:rPr>
          <w:rFonts w:hint="eastAsia" w:ascii="宋体" w:hAnsi="宋体" w:eastAsia="宋体" w:cs="宋体"/>
          <w:sz w:val="24"/>
        </w:rPr>
        <w:t xml:space="preserve">注：</w:t>
      </w:r>
      <w:r>
        <w:rPr>
          <w:rFonts w:hint="eastAsia" w:ascii="宋体" w:hAnsi="宋体" w:cs="宋体"/>
          <w:sz w:val="24"/>
        </w:rPr>
        <w:t xml:space="preserve">提供合同扫描件</w:t>
      </w:r>
      <w:r>
        <w:rPr>
          <w:rFonts w:hint="eastAsia" w:ascii="宋体" w:hAnsi="宋体" w:eastAsia="宋体" w:cs="宋体"/>
          <w:sz w:val="24"/>
        </w:rPr>
        <w:t xml:space="preserve">。</w:t>
      </w:r>
      <w:r/>
    </w:p>
    <w:p>
      <w:pPr>
        <w:jc w:val="right"/>
        <w:spacing w:line="360" w:lineRule="auto"/>
        <w:widowControl/>
        <w:rPr>
          <w:rFonts w:ascii="宋体" w:hAnsi="宋体" w:eastAsia="宋体" w:cs="宋体"/>
          <w:sz w:val="24"/>
        </w:rPr>
      </w:pPr>
      <w:r>
        <w:rPr>
          <w:rFonts w:ascii="宋体" w:hAnsi="宋体" w:eastAsia="宋体" w:cs="宋体"/>
          <w:sz w:val="24"/>
        </w:rPr>
      </w:r>
      <w:r/>
    </w:p>
    <w:p>
      <w:pPr>
        <w:spacing w:line="360" w:lineRule="auto"/>
        <w:widowControl/>
        <w:rPr>
          <w:rFonts w:ascii="宋体" w:hAnsi="宋体" w:eastAsia="宋体" w:cs="宋体"/>
          <w:sz w:val="24"/>
        </w:rPr>
      </w:pPr>
      <w:r>
        <w:rPr>
          <w:rFonts w:hint="eastAsia" w:ascii="宋体" w:hAnsi="宋体" w:eastAsia="宋体" w:cs="宋体"/>
          <w:sz w:val="24"/>
        </w:rPr>
        <w:t xml:space="preserve">投标人（盖章）：                             </w:t>
      </w:r>
      <w:r/>
    </w:p>
    <w:p>
      <w:pPr>
        <w:spacing w:line="360" w:lineRule="auto"/>
        <w:widowControl/>
        <w:rPr>
          <w:rFonts w:ascii="宋体" w:hAnsi="宋体" w:eastAsia="宋体" w:cs="宋体"/>
          <w:sz w:val="24"/>
        </w:rPr>
      </w:pPr>
      <w:r>
        <w:rPr>
          <w:rFonts w:hint="eastAsia" w:ascii="宋体" w:hAnsi="宋体" w:eastAsia="宋体" w:cs="宋体"/>
          <w:sz w:val="24"/>
        </w:rPr>
        <w:t xml:space="preserve">法定代表人或代理人（签字或盖章）：           </w:t>
      </w:r>
      <w:r/>
    </w:p>
    <w:p>
      <w:pPr>
        <w:spacing w:line="360" w:lineRule="auto"/>
        <w:widowControl/>
        <w:rPr>
          <w:rFonts w:ascii="宋体" w:hAnsi="宋体" w:eastAsia="宋体" w:cs="宋体"/>
          <w:sz w:val="24"/>
        </w:rPr>
      </w:pPr>
      <w:r>
        <w:rPr>
          <w:rFonts w:hint="eastAsia" w:ascii="宋体" w:hAnsi="宋体" w:eastAsia="宋体" w:cs="宋体"/>
          <w:sz w:val="24"/>
        </w:rPr>
        <w:t xml:space="preserve">日期：       年      月     日                </w:t>
      </w:r>
      <w:r/>
    </w:p>
    <w:p>
      <w:pPr>
        <w:pStyle w:val="931"/>
        <w:jc w:val="right"/>
        <w:spacing w:line="360" w:lineRule="auto"/>
        <w:rPr>
          <w:rFonts w:hAnsi="宋体" w:eastAsia="宋体" w:cs="宋体"/>
          <w:b/>
          <w:bCs/>
          <w:sz w:val="24"/>
          <w:szCs w:val="24"/>
        </w:rPr>
      </w:pPr>
      <w:r>
        <w:rPr>
          <w:rFonts w:hAnsi="宋体" w:eastAsia="宋体" w:cs="宋体"/>
          <w:b/>
          <w:bCs/>
          <w:sz w:val="24"/>
          <w:szCs w:val="24"/>
        </w:rPr>
      </w:r>
      <w:r/>
    </w:p>
    <w:p>
      <w:pPr>
        <w:jc w:val="center"/>
        <w:widowControl/>
        <w:rPr>
          <w:rFonts w:ascii="宋体" w:hAnsi="宋体" w:eastAsia="宋体" w:cs="宋体"/>
          <w:b/>
          <w:sz w:val="24"/>
        </w:rPr>
      </w:pPr>
      <w:r>
        <w:rPr>
          <w:rFonts w:ascii="宋体" w:hAnsi="宋体" w:eastAsia="宋体" w:cs="宋体"/>
          <w:b/>
          <w:sz w:val="24"/>
        </w:rPr>
      </w:r>
      <w:r/>
    </w:p>
    <w:p>
      <w:pPr>
        <w:jc w:val="center"/>
        <w:widowControl/>
        <w:rPr>
          <w:rFonts w:ascii="宋体" w:hAnsi="宋体" w:eastAsia="宋体" w:cs="宋体"/>
          <w:b/>
          <w:sz w:val="24"/>
        </w:rPr>
      </w:pPr>
      <w:r>
        <w:rPr>
          <w:rFonts w:ascii="宋体" w:hAnsi="宋体" w:eastAsia="宋体" w:cs="宋体"/>
          <w:b/>
          <w:sz w:val="24"/>
        </w:rPr>
      </w:r>
      <w:r/>
    </w:p>
    <w:p>
      <w:pPr>
        <w:jc w:val="center"/>
        <w:widowControl/>
        <w:rPr>
          <w:rFonts w:ascii="宋体" w:hAnsi="宋体" w:eastAsia="宋体" w:cs="宋体"/>
          <w:b/>
          <w:sz w:val="24"/>
        </w:rPr>
      </w:pPr>
      <w:r>
        <w:rPr>
          <w:rFonts w:ascii="宋体" w:hAnsi="宋体" w:eastAsia="宋体" w:cs="宋体"/>
          <w:b/>
          <w:sz w:val="24"/>
        </w:rPr>
      </w:r>
      <w:r/>
    </w:p>
    <w:p>
      <w:pPr>
        <w:jc w:val="center"/>
        <w:widowControl/>
        <w:rPr>
          <w:rFonts w:ascii="宋体" w:hAnsi="宋体" w:eastAsia="宋体" w:cs="宋体"/>
          <w:b/>
          <w:sz w:val="24"/>
        </w:rPr>
      </w:pPr>
      <w:r>
        <w:rPr>
          <w:rFonts w:ascii="宋体" w:hAnsi="宋体" w:eastAsia="宋体" w:cs="宋体"/>
          <w:b/>
          <w:sz w:val="24"/>
        </w:rPr>
      </w:r>
      <w:r/>
    </w:p>
    <w:p>
      <w:pPr>
        <w:jc w:val="center"/>
        <w:widowControl/>
        <w:rPr>
          <w:rFonts w:ascii="宋体" w:hAnsi="宋体" w:eastAsia="宋体" w:cs="宋体"/>
          <w:b/>
          <w:sz w:val="24"/>
        </w:rPr>
      </w:pPr>
      <w:r>
        <w:rPr>
          <w:rFonts w:ascii="宋体" w:hAnsi="宋体" w:eastAsia="宋体" w:cs="宋体"/>
          <w:b/>
          <w:sz w:val="24"/>
        </w:rPr>
      </w:r>
      <w:r/>
    </w:p>
    <w:p>
      <w:pPr>
        <w:jc w:val="left"/>
        <w:widowControl/>
        <w:rPr>
          <w:rFonts w:ascii="宋体" w:hAnsi="宋体" w:eastAsia="宋体" w:cs="宋体"/>
          <w:b/>
          <w:sz w:val="24"/>
        </w:rPr>
      </w:pPr>
      <w:r>
        <w:rPr>
          <w:rFonts w:hint="eastAsia" w:ascii="宋体" w:hAnsi="宋体" w:eastAsia="宋体" w:cs="宋体"/>
          <w:b/>
          <w:sz w:val="24"/>
        </w:rPr>
        <w:br w:type="page" w:clear="all"/>
      </w:r>
      <w:r/>
    </w:p>
    <w:p>
      <w:pPr>
        <w:ind w:firstLine="482"/>
        <w:spacing w:line="360" w:lineRule="auto"/>
        <w:widowControl/>
        <w:rPr>
          <w:rFonts w:ascii="宋体" w:hAnsi="宋体" w:eastAsia="宋体" w:cs="宋体"/>
          <w:b/>
          <w:bCs/>
          <w:sz w:val="24"/>
        </w:rPr>
        <w:outlineLvl w:val="1"/>
      </w:pPr>
      <w:r>
        <w:rPr>
          <w:rFonts w:hint="eastAsia" w:ascii="宋体" w:hAnsi="宋体" w:eastAsia="宋体" w:cs="宋体"/>
          <w:b/>
          <w:sz w:val="24"/>
        </w:rPr>
        <w:t xml:space="preserve">12、关于符合本国产品标准的声明函（采购包号：**）</w:t>
      </w:r>
      <w:r/>
    </w:p>
    <w:p>
      <w:pPr>
        <w:ind w:left="40" w:firstLine="482"/>
        <w:jc w:val="center"/>
        <w:spacing w:after="120" w:line="360" w:lineRule="auto"/>
        <w:widowControl/>
        <w:rPr>
          <w:rFonts w:ascii="宋体" w:hAnsi="宋体" w:eastAsia="宋体" w:cs="宋体"/>
          <w:b/>
          <w:sz w:val="24"/>
        </w:rPr>
      </w:pPr>
      <w:r>
        <w:rPr>
          <w:rFonts w:ascii="宋体" w:hAnsi="宋体" w:eastAsia="宋体" w:cs="宋体"/>
          <w:b/>
          <w:sz w:val="24"/>
        </w:rPr>
      </w:r>
      <w:r/>
    </w:p>
    <w:p>
      <w:pPr>
        <w:ind w:left="40" w:firstLine="482"/>
        <w:jc w:val="center"/>
        <w:spacing w:after="120" w:line="360" w:lineRule="auto"/>
        <w:widowControl/>
        <w:rPr>
          <w:rFonts w:ascii="宋体" w:hAnsi="宋体" w:eastAsia="宋体" w:cs="宋体"/>
          <w:b/>
          <w:sz w:val="24"/>
        </w:rPr>
      </w:pPr>
      <w:r>
        <w:rPr>
          <w:rFonts w:hint="eastAsia" w:ascii="宋体" w:hAnsi="宋体" w:eastAsia="宋体" w:cs="宋体"/>
          <w:b/>
          <w:sz w:val="24"/>
        </w:rPr>
        <w:t xml:space="preserve">关于符合本国产品标准的声明函（采购包号：**）</w:t>
      </w:r>
      <w:r/>
    </w:p>
    <w:p>
      <w:pPr>
        <w:ind w:left="40" w:right="40" w:firstLine="480"/>
        <w:jc w:val="left"/>
        <w:spacing w:line="360" w:lineRule="auto"/>
        <w:rPr>
          <w:rFonts w:ascii="宋体" w:hAnsi="宋体" w:eastAsia="宋体" w:cs="宋体"/>
          <w:sz w:val="24"/>
        </w:rPr>
      </w:pPr>
      <w:r>
        <w:rPr>
          <w:rFonts w:hint="eastAsia" w:ascii="宋体" w:hAnsi="宋体" w:eastAsia="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40" w:right="40" w:firstLine="480"/>
        <w:jc w:val="left"/>
        <w:spacing w:after="40" w:line="360" w:lineRule="auto"/>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rPr>
        <w:t xml:space="preserve">（产品名称1）</w:t>
      </w:r>
      <w:r>
        <w:rPr>
          <w:rFonts w:hint="eastAsia" w:ascii="宋体" w:hAnsi="宋体" w:eastAsia="宋体" w:cs="宋体"/>
          <w:sz w:val="24"/>
          <w:vertAlign w:val="superscript"/>
        </w:rPr>
        <w:t xml:space="preserve">1</w:t>
      </w:r>
      <w:r>
        <w:rPr>
          <w:rFonts w:hint="eastAsia" w:ascii="宋体" w:hAnsi="宋体" w:eastAsia="宋体" w:cs="宋体"/>
          <w:sz w:val="24"/>
        </w:rPr>
        <w:t xml:space="preserve">，生产厂为</w:t>
      </w:r>
      <w:r>
        <w:rPr>
          <w:rFonts w:hint="eastAsia" w:ascii="宋体" w:hAnsi="宋体" w:eastAsia="宋体" w:cs="宋体"/>
          <w:sz w:val="24"/>
          <w:u w:val="single"/>
        </w:rPr>
        <w:t xml:space="preserve">（厂名）</w:t>
      </w:r>
      <w:r>
        <w:rPr>
          <w:rFonts w:hint="eastAsia" w:ascii="宋体" w:hAnsi="宋体" w:eastAsia="宋体" w:cs="宋体"/>
          <w:sz w:val="24"/>
          <w:vertAlign w:val="superscript"/>
        </w:rPr>
        <w:t xml:space="preserve">2</w:t>
      </w:r>
      <w:r>
        <w:rPr>
          <w:rFonts w:hint="eastAsia" w:ascii="宋体" w:hAnsi="宋体" w:eastAsia="宋体" w:cs="宋体"/>
          <w:sz w:val="24"/>
        </w:rPr>
        <w:t xml:space="preserve">，厂址为</w:t>
      </w:r>
      <w:r>
        <w:rPr>
          <w:rFonts w:hint="eastAsia" w:ascii="宋体" w:hAnsi="宋体" w:eastAsia="宋体" w:cs="宋体"/>
          <w:sz w:val="24"/>
          <w:u w:val="single"/>
        </w:rPr>
        <w:t xml:space="preserve">（生产厂址）</w:t>
      </w:r>
      <w:r>
        <w:rPr>
          <w:rFonts w:hint="eastAsia" w:ascii="宋体" w:hAnsi="宋体" w:eastAsia="宋体" w:cs="宋体"/>
          <w:sz w:val="24"/>
        </w:rPr>
        <w:t xml:space="preserve">。</w:t>
      </w:r>
      <w:r>
        <w:rPr>
          <w:rFonts w:hint="eastAsia" w:ascii="宋体" w:hAnsi="宋体" w:eastAsia="宋体" w:cs="宋体"/>
          <w:sz w:val="24"/>
          <w:u w:val="single"/>
        </w:rPr>
        <w:t xml:space="preserve"> / </w:t>
      </w:r>
      <w:r>
        <w:rPr>
          <w:rFonts w:hint="eastAsia" w:ascii="宋体" w:hAnsi="宋体" w:eastAsia="宋体" w:cs="宋体"/>
          <w:sz w:val="24"/>
        </w:rPr>
        <w:t xml:space="preserve">的中国境内生产的组件成本占比≥</w:t>
      </w:r>
      <w:r>
        <w:rPr>
          <w:rFonts w:hint="eastAsia" w:ascii="宋体" w:hAnsi="宋体" w:eastAsia="宋体" w:cs="宋体"/>
          <w:sz w:val="24"/>
          <w:u w:val="single"/>
        </w:rPr>
        <w:t xml:space="preserve">  /  </w:t>
      </w:r>
      <w:r>
        <w:rPr>
          <w:rFonts w:hint="eastAsia" w:ascii="宋体" w:hAnsi="宋体" w:eastAsia="宋体" w:cs="宋体"/>
          <w:sz w:val="24"/>
          <w:vertAlign w:val="superscript"/>
        </w:rPr>
        <w:t xml:space="preserve">3</w:t>
      </w:r>
      <w:r>
        <w:rPr>
          <w:rFonts w:hint="eastAsia" w:ascii="宋体" w:hAnsi="宋体" w:eastAsia="宋体" w:cs="宋体"/>
          <w:sz w:val="24"/>
        </w:rPr>
        <w:t xml:space="preserve">。</w:t>
      </w:r>
      <w:r>
        <w:rPr>
          <w:rFonts w:hint="eastAsia" w:ascii="宋体" w:hAnsi="宋体" w:eastAsia="宋体" w:cs="宋体"/>
          <w:sz w:val="24"/>
          <w:u w:val="single"/>
        </w:rPr>
        <w:t xml:space="preserve">  /  </w:t>
      </w:r>
      <w:r>
        <w:rPr>
          <w:rFonts w:hint="eastAsia" w:ascii="宋体" w:hAnsi="宋体" w:eastAsia="宋体" w:cs="宋体"/>
          <w:sz w:val="24"/>
        </w:rPr>
        <w:t xml:space="preserve">的</w:t>
      </w:r>
      <w:r>
        <w:rPr>
          <w:rFonts w:hint="eastAsia" w:ascii="宋体" w:hAnsi="宋体" w:eastAsia="宋体" w:cs="宋体"/>
          <w:sz w:val="24"/>
          <w:u w:val="single"/>
        </w:rPr>
        <w:t xml:space="preserve">  /  </w:t>
      </w:r>
      <w:r>
        <w:rPr>
          <w:rFonts w:hint="eastAsia" w:ascii="宋体" w:hAnsi="宋体" w:eastAsia="宋体" w:cs="宋体"/>
          <w:sz w:val="24"/>
          <w:vertAlign w:val="superscript"/>
        </w:rPr>
        <w:t xml:space="preserve">4</w:t>
      </w:r>
      <w:r>
        <w:rPr>
          <w:rFonts w:hint="eastAsia" w:ascii="宋体" w:hAnsi="宋体" w:eastAsia="宋体" w:cs="宋体"/>
          <w:sz w:val="24"/>
        </w:rPr>
        <w:t xml:space="preserve">在中国境内生产。</w:t>
      </w:r>
      <w:r>
        <w:rPr>
          <w:rFonts w:hint="eastAsia" w:ascii="宋体" w:hAnsi="宋体" w:eastAsia="宋体" w:cs="宋体"/>
          <w:sz w:val="24"/>
          <w:u w:val="single"/>
        </w:rPr>
        <w:t xml:space="preserve">  /  </w:t>
      </w:r>
      <w:r>
        <w:rPr>
          <w:rFonts w:hint="eastAsia" w:ascii="宋体" w:hAnsi="宋体" w:eastAsia="宋体" w:cs="宋体"/>
          <w:sz w:val="24"/>
        </w:rPr>
        <w:t xml:space="preserve">的</w:t>
      </w:r>
      <w:r>
        <w:rPr>
          <w:rFonts w:hint="eastAsia" w:ascii="宋体" w:hAnsi="宋体" w:eastAsia="宋体" w:cs="宋体"/>
          <w:sz w:val="24"/>
          <w:u w:val="single"/>
        </w:rPr>
        <w:t xml:space="preserve">  /  </w:t>
      </w:r>
      <w:r>
        <w:rPr>
          <w:rFonts w:hint="eastAsia" w:ascii="宋体" w:hAnsi="宋体" w:eastAsia="宋体" w:cs="宋体"/>
          <w:sz w:val="24"/>
          <w:vertAlign w:val="superscript"/>
        </w:rPr>
        <w:t xml:space="preserve">5</w:t>
      </w:r>
      <w:r>
        <w:rPr>
          <w:rFonts w:hint="eastAsia" w:ascii="宋体" w:hAnsi="宋体" w:eastAsia="宋体" w:cs="宋体"/>
          <w:sz w:val="24"/>
        </w:rPr>
        <w:t xml:space="preserve">在中国境内完成。</w:t>
      </w:r>
      <w:r/>
    </w:p>
    <w:p>
      <w:pPr>
        <w:ind w:left="40" w:right="40" w:firstLine="480"/>
        <w:jc w:val="left"/>
        <w:spacing w:after="40" w:line="360" w:lineRule="auto"/>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u w:val="single"/>
        </w:rPr>
        <w:t xml:space="preserve">（产品名称2）</w:t>
      </w:r>
      <w:r>
        <w:rPr>
          <w:rFonts w:hint="eastAsia" w:ascii="宋体" w:hAnsi="宋体" w:eastAsia="宋体" w:cs="宋体"/>
          <w:sz w:val="24"/>
        </w:rPr>
        <w:t xml:space="preserve">，生产厂为</w:t>
      </w:r>
      <w:r>
        <w:rPr>
          <w:rFonts w:hint="eastAsia" w:ascii="宋体" w:hAnsi="宋体" w:eastAsia="宋体" w:cs="宋体"/>
          <w:sz w:val="24"/>
          <w:u w:val="single"/>
        </w:rPr>
        <w:t xml:space="preserve">（厂名）</w:t>
      </w:r>
      <w:r>
        <w:rPr>
          <w:rFonts w:hint="eastAsia" w:ascii="宋体" w:hAnsi="宋体" w:eastAsia="宋体" w:cs="宋体"/>
          <w:sz w:val="24"/>
        </w:rPr>
        <w:t xml:space="preserve">，厂址为</w:t>
      </w:r>
      <w:r>
        <w:rPr>
          <w:rFonts w:hint="eastAsia" w:ascii="宋体" w:hAnsi="宋体" w:eastAsia="宋体" w:cs="宋体"/>
          <w:sz w:val="24"/>
          <w:u w:val="single"/>
        </w:rPr>
        <w:t xml:space="preserve">（生产厂址）</w:t>
      </w:r>
      <w:r>
        <w:rPr>
          <w:rFonts w:hint="eastAsia" w:ascii="宋体" w:hAnsi="宋体" w:eastAsia="宋体" w:cs="宋体"/>
          <w:sz w:val="24"/>
        </w:rPr>
        <w:t xml:space="preserve">。</w:t>
      </w:r>
      <w:r>
        <w:rPr>
          <w:rFonts w:hint="eastAsia" w:ascii="宋体" w:hAnsi="宋体" w:eastAsia="宋体" w:cs="宋体"/>
          <w:sz w:val="24"/>
          <w:u w:val="single"/>
        </w:rPr>
        <w:t xml:space="preserve"> /  </w:t>
      </w:r>
      <w:r>
        <w:rPr>
          <w:rFonts w:hint="eastAsia" w:ascii="宋体" w:hAnsi="宋体" w:eastAsia="宋体" w:cs="宋体"/>
          <w:sz w:val="24"/>
        </w:rPr>
        <w:t xml:space="preserve">的中国境内生产的组件成本占比≥</w:t>
      </w:r>
      <w:r>
        <w:rPr>
          <w:rFonts w:hint="eastAsia" w:ascii="宋体" w:hAnsi="宋体" w:eastAsia="宋体" w:cs="宋体"/>
          <w:sz w:val="24"/>
          <w:u w:val="single"/>
        </w:rPr>
        <w:t xml:space="preserve">  /  </w:t>
      </w:r>
      <w:r>
        <w:rPr>
          <w:rFonts w:hint="eastAsia" w:ascii="宋体" w:hAnsi="宋体" w:eastAsia="宋体" w:cs="宋体"/>
          <w:sz w:val="24"/>
        </w:rPr>
        <w:t xml:space="preserve">。</w:t>
      </w:r>
      <w:r>
        <w:rPr>
          <w:rFonts w:hint="eastAsia" w:ascii="宋体" w:hAnsi="宋体" w:eastAsia="宋体" w:cs="宋体"/>
          <w:sz w:val="24"/>
          <w:u w:val="single"/>
        </w:rPr>
        <w:t xml:space="preserve">  /  </w:t>
      </w:r>
      <w:r>
        <w:rPr>
          <w:rFonts w:hint="eastAsia" w:ascii="宋体" w:hAnsi="宋体" w:eastAsia="宋体" w:cs="宋体"/>
          <w:sz w:val="24"/>
        </w:rPr>
        <w:t xml:space="preserve">的</w:t>
      </w:r>
      <w:r>
        <w:rPr>
          <w:rFonts w:hint="eastAsia" w:ascii="宋体" w:hAnsi="宋体" w:eastAsia="宋体" w:cs="宋体"/>
          <w:sz w:val="24"/>
          <w:u w:val="single"/>
        </w:rPr>
        <w:t xml:space="preserve">  /  </w:t>
      </w:r>
      <w:r>
        <w:rPr>
          <w:rFonts w:hint="eastAsia" w:ascii="宋体" w:hAnsi="宋体" w:eastAsia="宋体" w:cs="宋体"/>
          <w:sz w:val="24"/>
        </w:rPr>
        <w:t xml:space="preserve">在中国境内生产。</w:t>
      </w:r>
      <w:r>
        <w:rPr>
          <w:rFonts w:hint="eastAsia" w:ascii="宋体" w:hAnsi="宋体" w:eastAsia="宋体" w:cs="宋体"/>
          <w:sz w:val="24"/>
          <w:u w:val="single"/>
        </w:rPr>
        <w:t xml:space="preserve">  /  </w:t>
      </w:r>
      <w:r>
        <w:rPr>
          <w:rFonts w:hint="eastAsia" w:ascii="宋体" w:hAnsi="宋体" w:eastAsia="宋体" w:cs="宋体"/>
          <w:sz w:val="24"/>
        </w:rPr>
        <w:t xml:space="preserve">的</w:t>
      </w:r>
      <w:r>
        <w:rPr>
          <w:rFonts w:hint="eastAsia" w:ascii="宋体" w:hAnsi="宋体" w:eastAsia="宋体" w:cs="宋体"/>
          <w:sz w:val="24"/>
          <w:u w:val="single"/>
        </w:rPr>
        <w:t xml:space="preserve">  /  </w:t>
      </w:r>
      <w:r>
        <w:rPr>
          <w:rFonts w:hint="eastAsia" w:ascii="宋体" w:hAnsi="宋体" w:eastAsia="宋体" w:cs="宋体"/>
          <w:sz w:val="24"/>
        </w:rPr>
        <w:t xml:space="preserve">在中国境内完成</w:t>
      </w:r>
      <w:r>
        <w:rPr>
          <w:rFonts w:hint="eastAsia" w:ascii="宋体" w:hAnsi="宋体" w:eastAsia="宋体" w:cs="宋体"/>
          <w:sz w:val="24"/>
          <w:shd w:val="clear" w:color="auto" w:fill="ffffff"/>
        </w:rPr>
        <w:t xml:space="preserve">。</w:t>
      </w:r>
      <w:r/>
    </w:p>
    <w:p>
      <w:pPr>
        <w:ind w:left="40" w:right="40" w:firstLine="480"/>
        <w:jc w:val="left"/>
        <w:spacing w:before="30" w:after="30" w:line="360" w:lineRule="auto"/>
        <w:rPr>
          <w:rFonts w:ascii="宋体" w:hAnsi="宋体" w:eastAsia="宋体" w:cs="宋体"/>
          <w:sz w:val="24"/>
        </w:rPr>
      </w:pPr>
      <w:r>
        <w:rPr>
          <w:rFonts w:hint="eastAsia" w:ascii="宋体" w:hAnsi="宋体" w:eastAsia="宋体" w:cs="宋体"/>
          <w:sz w:val="24"/>
          <w:shd w:val="clear" w:color="auto" w:fill="ffffff"/>
        </w:rPr>
        <w:t xml:space="preserve">……</w:t>
      </w:r>
      <w:r/>
    </w:p>
    <w:p>
      <w:pPr>
        <w:ind w:left="40" w:right="40" w:firstLine="480"/>
        <w:jc w:val="left"/>
        <w:spacing w:before="30" w:after="30" w:line="360" w:lineRule="auto"/>
        <w:rPr>
          <w:rFonts w:ascii="宋体" w:hAnsi="宋体" w:eastAsia="宋体" w:cs="宋体"/>
          <w:sz w:val="24"/>
        </w:rPr>
      </w:pPr>
      <w:r>
        <w:rPr>
          <w:rFonts w:hint="eastAsia" w:ascii="宋体" w:hAnsi="宋体" w:eastAsia="宋体" w:cs="宋体"/>
          <w:sz w:val="24"/>
          <w:shd w:val="clear" w:color="auto" w:fill="ffffff"/>
        </w:rPr>
        <w:t xml:space="preserve">本公司（单位）对上述声明内容的真实性负责。如有虚假，愿承担相应法律责任。</w:t>
      </w:r>
      <w:r/>
    </w:p>
    <w:p>
      <w:pPr>
        <w:ind w:left="40" w:right="40" w:firstLine="480"/>
        <w:jc w:val="left"/>
        <w:spacing w:before="30" w:after="30" w:line="360" w:lineRule="auto"/>
        <w:rPr>
          <w:rFonts w:ascii="宋体" w:hAnsi="宋体" w:eastAsia="宋体" w:cs="宋体"/>
          <w:sz w:val="24"/>
        </w:rPr>
      </w:pPr>
      <w:r>
        <w:rPr>
          <w:rFonts w:hint="eastAsia" w:ascii="宋体" w:hAnsi="宋体" w:eastAsia="宋体" w:cs="宋体"/>
          <w:sz w:val="24"/>
        </w:rPr>
        <w:t xml:space="preserve"> </w:t>
      </w:r>
      <w:r/>
    </w:p>
    <w:p>
      <w:pPr>
        <w:ind w:left="40" w:right="480" w:firstLine="480"/>
        <w:jc w:val="right"/>
        <w:spacing w:before="30" w:after="30" w:line="360" w:lineRule="auto"/>
        <w:rPr>
          <w:rFonts w:ascii="宋体" w:hAnsi="宋体" w:eastAsia="宋体" w:cs="宋体"/>
          <w:sz w:val="24"/>
        </w:rPr>
      </w:pPr>
      <w:r>
        <w:rPr>
          <w:rFonts w:hint="eastAsia" w:ascii="宋体" w:hAnsi="宋体" w:eastAsia="宋体" w:cs="宋体"/>
          <w:sz w:val="24"/>
          <w:shd w:val="clear" w:color="auto" w:fill="ffffff"/>
        </w:rPr>
        <w:t xml:space="preserve">公司（单位）名称（盖章）：         </w:t>
      </w:r>
      <w:r/>
    </w:p>
    <w:p>
      <w:pPr>
        <w:ind w:left="40" w:right="40" w:firstLine="480"/>
        <w:jc w:val="center"/>
        <w:spacing w:before="30" w:after="30" w:line="360" w:lineRule="auto"/>
        <w:rPr>
          <w:rFonts w:ascii="宋体" w:hAnsi="宋体" w:eastAsia="宋体" w:cs="宋体"/>
          <w:sz w:val="24"/>
        </w:rPr>
      </w:pPr>
      <w:r>
        <w:rPr>
          <w:rFonts w:hint="eastAsia" w:ascii="宋体" w:hAnsi="宋体" w:eastAsia="宋体" w:cs="宋体"/>
          <w:sz w:val="24"/>
          <w:shd w:val="clear" w:color="auto" w:fill="ffffff"/>
        </w:rPr>
        <w:t xml:space="preserve">                                日期：    年   月   日         </w:t>
      </w:r>
      <w:r/>
    </w:p>
    <w:p>
      <w:pPr>
        <w:ind w:left="40" w:right="40"/>
        <w:jc w:val="left"/>
        <w:spacing w:before="30" w:after="30" w:line="360" w:lineRule="auto"/>
        <w:rPr>
          <w:rFonts w:hint="eastAsia" w:ascii="方正魏碑_GBK" w:hAnsi="方正魏碑_GBK" w:eastAsia="宋体" w:cs="Times New Roman"/>
          <w:sz w:val="24"/>
          <w:szCs w:val="20"/>
        </w:rPr>
      </w:pPr>
      <w:r>
        <w:rPr>
          <w:rFonts w:ascii="方正魏碑_GBK" w:hAnsi="方正魏碑_GBK" w:eastAsia="宋体" w:cs="Times New Roman"/>
          <w:sz w:val="24"/>
          <w:szCs w:val="20"/>
          <w:shd w:val="clear" w:color="auto" w:fill="ffffff"/>
        </w:rPr>
        <w:t xml:space="preserve">__________________</w:t>
      </w:r>
      <w:r/>
    </w:p>
    <w:p>
      <w:pPr>
        <w:ind w:left="40" w:right="40"/>
        <w:jc w:val="left"/>
        <w:spacing w:before="30" w:after="30" w:line="360" w:lineRule="auto"/>
        <w:rPr>
          <w:rFonts w:ascii="宋体" w:hAnsi="宋体" w:eastAsia="宋体" w:cs="宋体"/>
          <w:sz w:val="22"/>
          <w:szCs w:val="22"/>
        </w:rPr>
      </w:pPr>
      <w:r>
        <w:rPr>
          <w:rFonts w:hint="eastAsia" w:ascii="宋体" w:hAnsi="宋体" w:eastAsia="宋体" w:cs="宋体"/>
          <w:sz w:val="22"/>
          <w:szCs w:val="22"/>
          <w:shd w:val="clear" w:color="auto" w:fill="ffffff"/>
        </w:rPr>
        <w:t xml:space="preserve">1.产品如有型号，请在“产品名称”栏一并填写。</w:t>
      </w:r>
      <w:r/>
    </w:p>
    <w:p>
      <w:pPr>
        <w:ind w:left="40" w:right="40"/>
        <w:jc w:val="left"/>
        <w:spacing w:before="30" w:after="30" w:line="360" w:lineRule="auto"/>
        <w:rPr>
          <w:rFonts w:ascii="宋体" w:hAnsi="宋体" w:eastAsia="宋体" w:cs="宋体"/>
          <w:sz w:val="22"/>
          <w:szCs w:val="22"/>
        </w:rPr>
      </w:pPr>
      <w:r>
        <w:rPr>
          <w:rFonts w:hint="eastAsia" w:ascii="宋体" w:hAnsi="宋体" w:eastAsia="宋体" w:cs="宋体"/>
          <w:sz w:val="22"/>
          <w:szCs w:val="22"/>
          <w:shd w:val="clear" w:color="auto" w:fill="ffffff"/>
        </w:rPr>
        <w:t xml:space="preserve">2.生产厂名与厂址应与生产厂营业执照载明的相关信息保持一致。</w:t>
      </w:r>
      <w:r/>
    </w:p>
    <w:p>
      <w:pPr>
        <w:ind w:left="40" w:right="40"/>
        <w:jc w:val="left"/>
        <w:spacing w:before="30" w:after="30" w:line="360" w:lineRule="auto"/>
        <w:rPr>
          <w:rFonts w:ascii="宋体" w:hAnsi="宋体" w:eastAsia="宋体" w:cs="宋体"/>
          <w:sz w:val="22"/>
          <w:szCs w:val="22"/>
        </w:rPr>
      </w:pPr>
      <w:r>
        <w:rPr>
          <w:rFonts w:hint="eastAsia" w:ascii="宋体" w:hAnsi="宋体" w:eastAsia="宋体" w:cs="宋体"/>
          <w:sz w:val="22"/>
          <w:szCs w:val="22"/>
          <w:shd w:val="clear" w:color="auto" w:fill="ffffff"/>
        </w:rPr>
        <w:t xml:space="preserve">3.该产品的中国境内生产的组件成本占比相关要求实施前，“规定比例”栏可不填，下同。</w:t>
      </w:r>
      <w:r/>
    </w:p>
    <w:p>
      <w:pPr>
        <w:ind w:left="40" w:right="40"/>
        <w:jc w:val="left"/>
        <w:spacing w:before="30" w:after="30" w:line="360" w:lineRule="auto"/>
        <w:rPr>
          <w:rFonts w:ascii="宋体" w:hAnsi="宋体" w:eastAsia="宋体" w:cs="宋体"/>
          <w:sz w:val="22"/>
          <w:szCs w:val="22"/>
        </w:rPr>
      </w:pPr>
      <w:r>
        <w:rPr>
          <w:rFonts w:hint="eastAsia" w:ascii="宋体" w:hAnsi="宋体" w:eastAsia="宋体" w:cs="宋体"/>
          <w:sz w:val="22"/>
          <w:szCs w:val="22"/>
          <w:shd w:val="clear" w:color="auto" w:fill="ffffff"/>
        </w:rPr>
        <w:t xml:space="preserve">4.该产品的关键组件要求实施前，“关键组件”栏可不填，下同。</w:t>
      </w:r>
      <w:r/>
    </w:p>
    <w:p>
      <w:pPr>
        <w:ind w:left="40" w:right="40"/>
        <w:jc w:val="left"/>
        <w:spacing w:before="30" w:after="30" w:line="360" w:lineRule="auto"/>
        <w:rPr>
          <w:rFonts w:ascii="宋体" w:hAnsi="宋体" w:eastAsia="宋体" w:cs="宋体"/>
          <w:sz w:val="22"/>
          <w:szCs w:val="22"/>
          <w:shd w:val="clear" w:color="auto" w:fill="ffffff"/>
        </w:rPr>
      </w:pPr>
      <w:r>
        <w:rPr>
          <w:rFonts w:hint="eastAsia" w:ascii="宋体" w:hAnsi="宋体" w:eastAsia="宋体" w:cs="宋体"/>
          <w:sz w:val="22"/>
          <w:szCs w:val="22"/>
          <w:shd w:val="clear" w:color="auto" w:fill="ffffff"/>
        </w:rPr>
        <w:t xml:space="preserve">5.该产品的关键工序要求实施前，“关键工序”栏可不填，下同。</w:t>
      </w:r>
      <w:r/>
    </w:p>
    <w:p>
      <w:pPr>
        <w:ind w:left="40" w:right="40"/>
        <w:jc w:val="left"/>
        <w:spacing w:before="30" w:after="30" w:line="360" w:lineRule="auto"/>
        <w:rPr>
          <w:rFonts w:ascii="宋体" w:hAnsi="宋体" w:eastAsia="宋体" w:cs="宋体"/>
          <w:sz w:val="22"/>
          <w:szCs w:val="22"/>
          <w:shd w:val="clear" w:color="auto" w:fill="ffffff"/>
        </w:rPr>
      </w:pPr>
      <w:r>
        <w:rPr>
          <w:rFonts w:hint="eastAsia" w:ascii="宋体" w:hAnsi="宋体" w:eastAsia="宋体" w:cs="宋体"/>
          <w:sz w:val="22"/>
          <w:szCs w:val="22"/>
          <w:shd w:val="clear" w:color="auto" w:fill="ffffff"/>
        </w:rPr>
        <w:t xml:space="preserve">6.《声明函》中标注“</w:t>
      </w:r>
      <w:r>
        <w:rPr>
          <w:rFonts w:hint="eastAsia" w:ascii="宋体" w:hAnsi="宋体" w:eastAsia="宋体" w:cs="宋体"/>
          <w:sz w:val="22"/>
          <w:szCs w:val="22"/>
          <w:u w:val="single"/>
          <w:shd w:val="clear" w:color="auto" w:fill="ffffff"/>
        </w:rPr>
        <w:t xml:space="preserve">  /  </w:t>
      </w:r>
      <w:r>
        <w:rPr>
          <w:rFonts w:hint="eastAsia" w:ascii="宋体" w:hAnsi="宋体" w:eastAsia="宋体" w:cs="宋体"/>
          <w:sz w:val="22"/>
          <w:szCs w:val="22"/>
          <w:shd w:val="clear" w:color="auto" w:fill="ffffff"/>
        </w:rPr>
        <w:t xml:space="preserve">”的地方无需填写。</w:t>
      </w:r>
      <w:r/>
    </w:p>
    <w:p>
      <w:pPr>
        <w:spacing w:after="120" w:line="360" w:lineRule="auto"/>
        <w:widowControl/>
        <w:rPr>
          <w:rFonts w:ascii="宋体" w:hAnsi="宋体" w:eastAsia="宋体" w:cs="宋体"/>
          <w:szCs w:val="22"/>
        </w:rPr>
      </w:pPr>
      <w:r>
        <w:rPr>
          <w:rFonts w:hint="eastAsia" w:ascii="宋体" w:hAnsi="宋体" w:eastAsia="宋体" w:cs="宋体"/>
          <w:b/>
          <w:sz w:val="22"/>
          <w:szCs w:val="22"/>
          <w:shd w:val="clear" w:color="auto" w:fill="ffffff"/>
        </w:rPr>
        <w:t xml:space="preserve">7.政府采购服务项目中涉及的货物需填写本表，不涉及无需填写</w:t>
      </w:r>
      <w:r>
        <w:rPr>
          <w:rFonts w:hint="eastAsia" w:ascii="宋体" w:hAnsi="宋体" w:eastAsia="宋体" w:cs="宋体"/>
          <w:b/>
          <w:szCs w:val="21"/>
          <w:shd w:val="clear" w:color="auto" w:fill="ffffff"/>
        </w:rPr>
        <w:t xml:space="preserve">。</w:t>
      </w:r>
      <w:r/>
    </w:p>
    <w:p>
      <w:pPr>
        <w:rPr>
          <w:rFonts w:ascii="宋体" w:hAnsi="宋体" w:eastAsia="宋体" w:cs="宋体"/>
          <w:b/>
          <w:sz w:val="24"/>
        </w:rPr>
      </w:pPr>
      <w:r>
        <w:rPr>
          <w:rFonts w:hint="eastAsia" w:ascii="宋体" w:hAnsi="宋体" w:eastAsia="宋体" w:cs="宋体"/>
          <w:b/>
          <w:sz w:val="24"/>
        </w:rPr>
        <w:br w:type="page" w:clear="all"/>
      </w:r>
      <w:r/>
    </w:p>
    <w:p>
      <w:pPr>
        <w:jc w:val="left"/>
        <w:widowControl/>
        <w:rPr>
          <w:rFonts w:ascii="宋体" w:hAnsi="宋体" w:eastAsia="宋体" w:cs="宋体"/>
          <w:b/>
          <w:sz w:val="24"/>
        </w:rPr>
      </w:pPr>
      <w:r>
        <w:rPr>
          <w:rFonts w:ascii="宋体" w:hAnsi="宋体" w:eastAsia="宋体" w:cs="宋体"/>
          <w:b/>
          <w:sz w:val="24"/>
        </w:rPr>
      </w:r>
      <w:r/>
    </w:p>
    <w:p>
      <w:pPr>
        <w:jc w:val="center"/>
        <w:widowControl/>
        <w:rPr>
          <w:rFonts w:ascii="宋体" w:hAnsi="宋体" w:eastAsia="宋体" w:cs="宋体"/>
          <w:b/>
          <w:sz w:val="24"/>
        </w:rPr>
      </w:pPr>
      <w:r>
        <w:rPr>
          <w:rFonts w:ascii="宋体" w:hAnsi="宋体" w:eastAsia="宋体" w:cs="宋体"/>
          <w:b/>
          <w:sz w:val="24"/>
        </w:rPr>
      </w:r>
      <w:r/>
    </w:p>
    <w:p>
      <w:pPr>
        <w:pStyle w:val="698"/>
        <w:jc w:val="center"/>
        <w:rPr>
          <w:rFonts w:ascii="宋体" w:hAnsi="宋体" w:eastAsia="宋体"/>
          <w:sz w:val="52"/>
          <w:szCs w:val="52"/>
        </w:rPr>
      </w:pPr>
      <w:r/>
      <w:bookmarkStart w:id="18" w:name="_Toc520073484"/>
      <w:r/>
      <w:r/>
    </w:p>
    <w:p>
      <w:pPr>
        <w:pStyle w:val="698"/>
        <w:jc w:val="center"/>
        <w:rPr>
          <w:rFonts w:ascii="宋体" w:hAnsi="宋体" w:eastAsia="宋体"/>
          <w:sz w:val="52"/>
          <w:szCs w:val="52"/>
        </w:rPr>
      </w:pPr>
      <w:r>
        <w:rPr>
          <w:rFonts w:ascii="宋体" w:hAnsi="宋体" w:eastAsia="宋体"/>
          <w:sz w:val="52"/>
          <w:szCs w:val="52"/>
        </w:rPr>
      </w:r>
      <w:r/>
    </w:p>
    <w:p>
      <w:pPr>
        <w:pStyle w:val="698"/>
        <w:jc w:val="center"/>
        <w:rPr>
          <w:rFonts w:ascii="宋体" w:hAnsi="宋体" w:eastAsia="宋体"/>
          <w:sz w:val="52"/>
          <w:szCs w:val="52"/>
        </w:rPr>
      </w:pPr>
      <w:r>
        <w:rPr>
          <w:rFonts w:hint="eastAsia" w:ascii="宋体" w:hAnsi="宋体" w:eastAsia="宋体"/>
          <w:sz w:val="52"/>
          <w:szCs w:val="52"/>
        </w:rPr>
        <w:t xml:space="preserve">第四章 </w:t>
      </w:r>
      <w:bookmarkEnd w:id="17"/>
      <w:r>
        <w:rPr>
          <w:rFonts w:hint="eastAsia" w:ascii="宋体" w:hAnsi="宋体" w:eastAsia="宋体"/>
          <w:sz w:val="52"/>
          <w:szCs w:val="52"/>
        </w:rPr>
        <w:t xml:space="preserve"> 招标书</w:t>
      </w:r>
      <w:bookmarkEnd w:id="18"/>
      <w:r/>
      <w:r/>
    </w:p>
    <w:p>
      <w:pPr>
        <w:jc w:val="left"/>
        <w:widowControl/>
        <w:rPr>
          <w:rFonts w:ascii="宋体" w:hAnsi="宋体" w:eastAsia="宋体" w:cs="宋体"/>
          <w:sz w:val="24"/>
        </w:rPr>
      </w:pPr>
      <w:r/>
      <w:bookmarkStart w:id="19" w:name="_Toc13543212"/>
      <w:r/>
      <w:r/>
    </w:p>
    <w:p>
      <w:pPr>
        <w:jc w:val="left"/>
        <w:widowControl/>
        <w:rPr>
          <w:rFonts w:ascii="宋体" w:hAnsi="宋体" w:eastAsia="宋体" w:cs="宋体"/>
          <w:sz w:val="24"/>
        </w:rPr>
      </w:pPr>
      <w:r>
        <w:rPr>
          <w:rFonts w:ascii="宋体" w:hAnsi="宋体" w:eastAsia="宋体" w:cs="宋体"/>
          <w:sz w:val="24"/>
        </w:rPr>
      </w:r>
      <w:r/>
    </w:p>
    <w:p>
      <w:pPr>
        <w:jc w:val="left"/>
        <w:widowControl/>
        <w:rPr>
          <w:rFonts w:ascii="宋体" w:hAnsi="宋体" w:eastAsia="宋体" w:cs="宋体"/>
          <w:sz w:val="24"/>
        </w:rPr>
      </w:pPr>
      <w:r>
        <w:rPr>
          <w:rFonts w:ascii="宋体" w:hAnsi="宋体" w:eastAsia="宋体" w:cs="宋体"/>
          <w:sz w:val="24"/>
        </w:rPr>
      </w:r>
      <w:r/>
    </w:p>
    <w:p>
      <w:pPr>
        <w:jc w:val="left"/>
        <w:widowControl/>
        <w:rPr>
          <w:rFonts w:ascii="宋体" w:hAnsi="宋体" w:eastAsia="宋体" w:cs="宋体"/>
          <w:sz w:val="24"/>
        </w:rPr>
      </w:pPr>
      <w:r>
        <w:rPr>
          <w:rFonts w:ascii="宋体" w:hAnsi="宋体" w:eastAsia="宋体" w:cs="宋体"/>
          <w:sz w:val="24"/>
        </w:rPr>
      </w:r>
      <w:r/>
    </w:p>
    <w:p>
      <w:pPr>
        <w:jc w:val="center"/>
        <w:widowControl/>
        <w:rPr>
          <w:rFonts w:ascii="宋体" w:hAnsi="宋体" w:eastAsia="宋体" w:cs="宋体"/>
          <w:b/>
          <w:sz w:val="28"/>
          <w:szCs w:val="28"/>
        </w:rPr>
      </w:pPr>
      <w:r>
        <w:rPr>
          <w:rFonts w:hint="eastAsia" w:ascii="宋体" w:hAnsi="宋体" w:eastAsia="宋体" w:cs="宋体"/>
          <w:b/>
          <w:sz w:val="44"/>
          <w:szCs w:val="44"/>
        </w:rPr>
        <w:br w:type="page" w:clear="all"/>
      </w:r>
      <w:r>
        <w:rPr>
          <w:rFonts w:hint="eastAsia" w:ascii="宋体" w:hAnsi="宋体" w:eastAsia="宋体" w:cs="宋体"/>
          <w:b/>
          <w:sz w:val="44"/>
          <w:szCs w:val="44"/>
        </w:rPr>
        <w:t xml:space="preserve">招标书</w:t>
      </w:r>
      <w:bookmarkEnd w:id="19"/>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苏州诚来项目管理有限公司受江苏省相城中等专业学校的委托，就其所需江苏省相城中等专业学校食堂就餐服务项目采用公开招标方式进行采购，欢迎有资格的供应商前来参加本次采购。</w:t>
      </w:r>
      <w:r/>
    </w:p>
    <w:p>
      <w:pPr>
        <w:ind w:firstLine="482"/>
        <w:jc w:val="left"/>
        <w:spacing w:line="360" w:lineRule="auto"/>
        <w:widowControl/>
        <w:rPr>
          <w:rFonts w:ascii="宋体" w:hAnsi="宋体" w:eastAsia="宋体" w:cs="宋体"/>
          <w:sz w:val="24"/>
        </w:rPr>
      </w:pPr>
      <w:r>
        <w:rPr>
          <w:rFonts w:hint="eastAsia" w:ascii="宋体" w:hAnsi="宋体" w:eastAsia="宋体" w:cs="宋体"/>
          <w:b/>
          <w:bCs/>
          <w:sz w:val="24"/>
        </w:rPr>
        <w:t xml:space="preserve">一、招标编号：</w:t>
      </w:r>
      <w:r>
        <w:rPr>
          <w:rFonts w:hint="eastAsia" w:ascii="宋体" w:hAnsi="宋体" w:eastAsia="宋体" w:cs="宋体"/>
          <w:sz w:val="24"/>
        </w:rPr>
        <w:t xml:space="preserve">JSZC-320507-CLGL-G2026-0004</w:t>
      </w:r>
      <w:r/>
    </w:p>
    <w:p>
      <w:pPr>
        <w:ind w:firstLine="482"/>
        <w:jc w:val="left"/>
        <w:spacing w:line="360" w:lineRule="auto"/>
        <w:widowControl/>
        <w:rPr>
          <w:rFonts w:ascii="宋体" w:hAnsi="宋体" w:eastAsia="宋体" w:cs="宋体"/>
          <w:sz w:val="24"/>
        </w:rPr>
      </w:pPr>
      <w:r>
        <w:rPr>
          <w:rFonts w:hint="eastAsia" w:ascii="宋体" w:hAnsi="宋体" w:eastAsia="宋体" w:cs="宋体"/>
          <w:b/>
          <w:bCs/>
          <w:sz w:val="24"/>
        </w:rPr>
        <w:t xml:space="preserve">二、项目名称：</w:t>
      </w:r>
      <w:r>
        <w:rPr>
          <w:rFonts w:hint="eastAsia" w:ascii="宋体" w:hAnsi="宋体" w:eastAsia="宋体" w:cs="宋体"/>
          <w:bCs/>
          <w:sz w:val="24"/>
        </w:rPr>
        <w:t xml:space="preserve">江苏省相城中等专业学校食堂就餐服务项目</w:t>
      </w:r>
      <w:r/>
    </w:p>
    <w:p>
      <w:pPr>
        <w:ind w:firstLine="482"/>
        <w:jc w:val="left"/>
        <w:spacing w:line="360" w:lineRule="auto"/>
        <w:widowControl/>
        <w:tabs>
          <w:tab w:val="left" w:pos="3600" w:leader="none"/>
        </w:tabs>
        <w:rPr>
          <w:rFonts w:ascii="宋体" w:hAnsi="宋体" w:eastAsia="宋体" w:cs="宋体"/>
          <w:b/>
          <w:bCs/>
          <w:sz w:val="24"/>
        </w:rPr>
      </w:pPr>
      <w:r>
        <w:rPr>
          <w:rFonts w:hint="eastAsia" w:ascii="宋体" w:hAnsi="宋体" w:eastAsia="宋体" w:cs="宋体"/>
          <w:b/>
          <w:bCs/>
          <w:sz w:val="24"/>
        </w:rPr>
        <w:t xml:space="preserve">三、项目预算：</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预算金额：人民币捌佰伍拾万元整（￥8500000.00）（</w:t>
      </w:r>
      <w:r>
        <w:rPr>
          <w:rFonts w:hint="eastAsia" w:ascii="宋体" w:hAnsi="宋体" w:eastAsia="宋体" w:cs="宋体"/>
          <w:b/>
          <w:bCs/>
          <w:sz w:val="24"/>
        </w:rPr>
        <w:t xml:space="preserve">采购包1</w:t>
      </w:r>
      <w:r>
        <w:rPr>
          <w:rFonts w:hint="eastAsia" w:ascii="宋体" w:hAnsi="宋体" w:eastAsia="宋体" w:cs="宋体"/>
          <w:sz w:val="24"/>
        </w:rPr>
        <w:t xml:space="preserve">：人民币6000000.00元整；</w:t>
      </w:r>
      <w:r>
        <w:rPr>
          <w:rFonts w:hint="eastAsia" w:ascii="宋体" w:hAnsi="宋体" w:eastAsia="宋体" w:cs="宋体"/>
          <w:b/>
          <w:bCs/>
          <w:sz w:val="24"/>
        </w:rPr>
        <w:t xml:space="preserve">采购包2</w:t>
      </w:r>
      <w:r>
        <w:rPr>
          <w:rFonts w:hint="eastAsia" w:ascii="宋体" w:hAnsi="宋体" w:eastAsia="宋体" w:cs="宋体"/>
          <w:sz w:val="24"/>
        </w:rPr>
        <w:t xml:space="preserve">：人民币2500000.00元整）</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最高限价：人民币捌佰伍拾万元整（￥8500000.00）（</w:t>
      </w:r>
      <w:r>
        <w:rPr>
          <w:rFonts w:hint="eastAsia" w:ascii="宋体" w:hAnsi="宋体" w:eastAsia="宋体" w:cs="宋体"/>
          <w:b/>
          <w:bCs/>
          <w:sz w:val="24"/>
        </w:rPr>
        <w:t xml:space="preserve">采购包1</w:t>
      </w:r>
      <w:r>
        <w:rPr>
          <w:rFonts w:hint="eastAsia" w:ascii="宋体" w:hAnsi="宋体" w:eastAsia="宋体" w:cs="宋体"/>
          <w:sz w:val="24"/>
        </w:rPr>
        <w:t xml:space="preserve">：人民币6000000.00元整；</w:t>
      </w:r>
      <w:r>
        <w:rPr>
          <w:rFonts w:hint="eastAsia" w:ascii="宋体" w:hAnsi="宋体" w:eastAsia="宋体" w:cs="宋体"/>
          <w:b/>
          <w:bCs/>
          <w:sz w:val="24"/>
        </w:rPr>
        <w:t xml:space="preserve">采购包2</w:t>
      </w:r>
      <w:r>
        <w:rPr>
          <w:rFonts w:hint="eastAsia" w:ascii="宋体" w:hAnsi="宋体" w:eastAsia="宋体" w:cs="宋体"/>
          <w:sz w:val="24"/>
        </w:rPr>
        <w:t xml:space="preserve">：人民币2500000.00元整）</w:t>
      </w:r>
      <w:r/>
    </w:p>
    <w:p>
      <w:pPr>
        <w:ind w:firstLine="482"/>
        <w:jc w:val="left"/>
        <w:spacing w:line="360" w:lineRule="auto"/>
        <w:widowControl/>
        <w:tabs>
          <w:tab w:val="left" w:pos="3600" w:leader="none"/>
        </w:tabs>
        <w:rPr>
          <w:rFonts w:ascii="宋体" w:hAnsi="宋体" w:eastAsia="宋体" w:cs="宋体"/>
          <w:b/>
          <w:bCs/>
          <w:sz w:val="24"/>
        </w:rPr>
      </w:pPr>
      <w:r>
        <w:rPr>
          <w:rFonts w:hint="eastAsia" w:ascii="宋体" w:hAnsi="宋体" w:eastAsia="宋体" w:cs="宋体"/>
          <w:b/>
          <w:bCs/>
          <w:sz w:val="24"/>
        </w:rPr>
        <w:t xml:space="preserve">四、项目需求：</w:t>
      </w:r>
      <w:r/>
    </w:p>
    <w:p>
      <w:pPr>
        <w:ind w:firstLine="482"/>
        <w:spacing w:line="360" w:lineRule="auto"/>
        <w:rPr>
          <w:rFonts w:ascii="宋体" w:hAnsi="宋体" w:eastAsia="宋体" w:cs="宋体"/>
          <w:b/>
          <w:sz w:val="24"/>
        </w:rPr>
      </w:pPr>
      <w:r/>
      <w:bookmarkStart w:id="20" w:name="_Toc291668811"/>
      <w:r/>
      <w:bookmarkStart w:id="21" w:name="_Toc13642116"/>
      <w:r>
        <w:rPr>
          <w:rFonts w:hint="eastAsia" w:ascii="宋体" w:hAnsi="宋体" w:eastAsia="宋体" w:cs="宋体"/>
          <w:b/>
          <w:sz w:val="24"/>
        </w:rPr>
        <w:t xml:space="preserve">（一）服务范围及内容</w:t>
      </w:r>
      <w:r/>
    </w:p>
    <w:p>
      <w:pPr>
        <w:ind w:firstLine="482"/>
        <w:spacing w:line="360" w:lineRule="auto"/>
        <w:rPr>
          <w:rFonts w:ascii="宋体" w:hAnsi="宋体" w:eastAsia="宋体"/>
          <w:sz w:val="24"/>
        </w:rPr>
      </w:pPr>
      <w:r>
        <w:rPr>
          <w:rFonts w:hint="eastAsia" w:ascii="宋体" w:hAnsi="宋体" w:eastAsia="宋体"/>
          <w:b/>
          <w:bCs/>
          <w:sz w:val="24"/>
        </w:rPr>
        <w:t xml:space="preserve">采购包1</w:t>
      </w:r>
      <w:r>
        <w:rPr>
          <w:rFonts w:hint="eastAsia" w:ascii="宋体" w:hAnsi="宋体" w:eastAsia="宋体"/>
          <w:sz w:val="24"/>
        </w:rPr>
        <w:t xml:space="preserve">：知味楼食堂（含教工餐)</w:t>
      </w:r>
      <w:r/>
    </w:p>
    <w:p>
      <w:pPr>
        <w:ind w:firstLine="480"/>
        <w:spacing w:line="360" w:lineRule="auto"/>
        <w:rPr>
          <w:rFonts w:ascii="宋体" w:hAnsi="宋体" w:eastAsia="宋体"/>
          <w:sz w:val="24"/>
        </w:rPr>
      </w:pPr>
      <w:r>
        <w:rPr>
          <w:rFonts w:hint="eastAsia" w:ascii="宋体" w:hAnsi="宋体" w:eastAsia="宋体"/>
          <w:sz w:val="24"/>
        </w:rPr>
        <w:t xml:space="preserve">知味楼一楼：就餐区面积约1152㎡，餐位约800个（含教工餐）；知味楼二楼，就餐区面积约1152㎡，餐位约850个;知味楼三楼：就餐区面积约400㎡，餐位约220个。累计窗口二十余个。</w:t>
      </w:r>
      <w:r/>
    </w:p>
    <w:p>
      <w:pPr>
        <w:ind w:firstLine="480"/>
        <w:spacing w:line="360" w:lineRule="auto"/>
        <w:rPr>
          <w:rFonts w:ascii="宋体" w:hAnsi="宋体" w:eastAsia="宋体" w:cs="宋体"/>
          <w:sz w:val="24"/>
        </w:rPr>
      </w:pPr>
      <w:r>
        <w:rPr>
          <w:rFonts w:hint="eastAsia" w:ascii="宋体" w:hAnsi="宋体" w:eastAsia="宋体" w:cs="宋体"/>
          <w:sz w:val="24"/>
        </w:rPr>
        <w:t xml:space="preserve">早餐满足2000人以上，早点不少于20个品种；中、晚餐采取自选形式，满足2500人左右就餐，品种包括但不限于：不少于4个大荤、4个小荤、4个素菜及米饭等；中、晚餐各类风味、特色小吃不少于3个品种并根据学校要求适时更换品种。供应在校师生的一日三餐的特色营养餐，三餐的营养，需符合《学校食品安全与营业健康管理规定》的要求。</w:t>
      </w:r>
      <w:r/>
    </w:p>
    <w:p>
      <w:pPr>
        <w:ind w:firstLine="482"/>
        <w:spacing w:line="360" w:lineRule="auto"/>
        <w:rPr>
          <w:rFonts w:ascii="宋体" w:hAnsi="宋体" w:eastAsia="宋体"/>
          <w:sz w:val="24"/>
        </w:rPr>
      </w:pPr>
      <w:r>
        <w:rPr>
          <w:rFonts w:hint="eastAsia" w:ascii="宋体" w:hAnsi="宋体" w:eastAsia="宋体"/>
          <w:b/>
          <w:bCs/>
          <w:sz w:val="24"/>
        </w:rPr>
        <w:t xml:space="preserve">采购包2</w:t>
      </w:r>
      <w:r>
        <w:rPr>
          <w:rFonts w:hint="eastAsia" w:ascii="宋体" w:hAnsi="宋体" w:eastAsia="宋体"/>
          <w:sz w:val="24"/>
        </w:rPr>
        <w:t xml:space="preserve">：学校未来校区餐厅（含教工餐）</w:t>
      </w:r>
      <w:r/>
    </w:p>
    <w:p>
      <w:pPr>
        <w:ind w:firstLine="480"/>
        <w:spacing w:line="360" w:lineRule="auto"/>
        <w:rPr>
          <w:rFonts w:ascii="宋体" w:hAnsi="宋体" w:eastAsia="宋体"/>
          <w:sz w:val="24"/>
        </w:rPr>
      </w:pPr>
      <w:r>
        <w:rPr>
          <w:rFonts w:hint="eastAsia" w:ascii="宋体" w:hAnsi="宋体" w:eastAsia="宋体"/>
          <w:sz w:val="24"/>
        </w:rPr>
        <w:t xml:space="preserve">餐厅：就餐区面积约1000㎡，餐位约600个（含教工餐），累计窗口10个。第一年师生约400人，第二年约800人，第三年约1200人，具体以实际为准。</w:t>
      </w:r>
      <w:r>
        <w:rPr>
          <w:rFonts w:hint="eastAsia" w:ascii="宋体" w:hAnsi="宋体" w:eastAsia="宋体" w:cs="宋体"/>
          <w:sz w:val="24"/>
        </w:rPr>
        <w:t xml:space="preserve">供应在校师生的一日三餐的特色营养餐，三餐的营养，需符合《学校食品安全与营业健康管理规定》的要求。</w:t>
      </w:r>
      <w:r/>
    </w:p>
    <w:p>
      <w:pPr>
        <w:ind w:firstLine="480"/>
        <w:spacing w:line="360" w:lineRule="auto"/>
        <w:rPr>
          <w:rFonts w:ascii="宋体" w:hAnsi="宋体" w:eastAsia="宋体" w:cs="宋体"/>
          <w:sz w:val="24"/>
        </w:rPr>
      </w:pPr>
      <w:r>
        <w:rPr>
          <w:rFonts w:hint="eastAsia" w:ascii="宋体" w:hAnsi="宋体" w:eastAsia="宋体" w:cs="宋体"/>
          <w:sz w:val="24"/>
        </w:rPr>
        <w:t xml:space="preserve">且限中餐/晚餐。中/晚餐采取套餐形式，满足在校师生就餐，套餐配置为：定期公布（每周五公布下一周套餐）。</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（二）供应要求</w:t>
      </w:r>
      <w:r/>
    </w:p>
    <w:p>
      <w:pPr>
        <w:ind w:firstLine="480"/>
        <w:spacing w:line="360" w:lineRule="auto"/>
        <w:rPr>
          <w:rFonts w:ascii="宋体" w:hAnsi="宋体" w:eastAsia="宋体" w:cs="宋体"/>
          <w:sz w:val="24"/>
        </w:rPr>
      </w:pPr>
      <w:r>
        <w:rPr>
          <w:rFonts w:hint="eastAsia" w:ascii="宋体" w:hAnsi="宋体" w:eastAsia="宋体" w:cs="宋体"/>
          <w:sz w:val="24"/>
        </w:rPr>
        <w:t xml:space="preserve">1、按照国家相关法律法规和学校要求，根据实际情况，学校和家委会共同确定餐标。</w:t>
      </w:r>
      <w:r/>
    </w:p>
    <w:p>
      <w:pPr>
        <w:ind w:firstLine="480"/>
        <w:spacing w:line="360" w:lineRule="auto"/>
        <w:rPr>
          <w:rFonts w:ascii="宋体" w:hAnsi="宋体" w:eastAsia="宋体" w:cs="宋体"/>
          <w:sz w:val="24"/>
        </w:rPr>
      </w:pPr>
      <w:r>
        <w:rPr>
          <w:rFonts w:hint="eastAsia" w:ascii="宋体" w:hAnsi="宋体" w:eastAsia="宋体" w:cs="宋体"/>
          <w:sz w:val="24"/>
        </w:rPr>
        <w:t xml:space="preserve">2、食堂基本要求：食堂实行“一日三餐制”，早餐6:00-</w:t>
      </w:r>
      <w:r>
        <w:rPr>
          <w:rFonts w:ascii="宋体" w:hAnsi="宋体" w:eastAsia="宋体" w:cs="宋体"/>
          <w:sz w:val="24"/>
        </w:rPr>
        <w:t xml:space="preserve">7</w:t>
      </w:r>
      <w:r>
        <w:rPr>
          <w:rFonts w:hint="eastAsia" w:ascii="宋体" w:hAnsi="宋体" w:eastAsia="宋体" w:cs="宋体"/>
          <w:sz w:val="24"/>
        </w:rPr>
        <w:t xml:space="preserve">:</w:t>
      </w:r>
      <w:r>
        <w:rPr>
          <w:rFonts w:ascii="宋体" w:hAnsi="宋体" w:eastAsia="宋体" w:cs="宋体"/>
          <w:sz w:val="24"/>
        </w:rPr>
        <w:t xml:space="preserve">3</w:t>
      </w:r>
      <w:r>
        <w:rPr>
          <w:rFonts w:hint="eastAsia" w:ascii="宋体" w:hAnsi="宋体" w:eastAsia="宋体" w:cs="宋体"/>
          <w:sz w:val="24"/>
        </w:rPr>
        <w:t xml:space="preserve">0，午餐10：50-12:45，晚餐1</w:t>
      </w:r>
      <w:r>
        <w:rPr>
          <w:rFonts w:ascii="宋体" w:hAnsi="宋体" w:eastAsia="宋体" w:cs="宋体"/>
          <w:sz w:val="24"/>
        </w:rPr>
        <w:t xml:space="preserve">6</w:t>
      </w:r>
      <w:r>
        <w:rPr>
          <w:rFonts w:hint="eastAsia" w:ascii="宋体" w:hAnsi="宋体" w:eastAsia="宋体" w:cs="宋体"/>
          <w:sz w:val="24"/>
        </w:rPr>
        <w:t xml:space="preserve">:</w:t>
      </w:r>
      <w:r>
        <w:rPr>
          <w:rFonts w:ascii="宋体" w:hAnsi="宋体" w:eastAsia="宋体" w:cs="宋体"/>
          <w:sz w:val="24"/>
        </w:rPr>
        <w:t xml:space="preserve">05</w:t>
      </w:r>
      <w:r>
        <w:rPr>
          <w:rFonts w:hint="eastAsia" w:ascii="宋体" w:hAnsi="宋体" w:eastAsia="宋体" w:cs="宋体"/>
          <w:sz w:val="24"/>
        </w:rPr>
        <w:t xml:space="preserve">-18:</w:t>
      </w:r>
      <w:r>
        <w:rPr>
          <w:rFonts w:ascii="宋体" w:hAnsi="宋体" w:eastAsia="宋体" w:cs="宋体"/>
          <w:sz w:val="24"/>
        </w:rPr>
        <w:t xml:space="preserve">0</w:t>
      </w:r>
      <w:r>
        <w:rPr>
          <w:rFonts w:hint="eastAsia" w:ascii="宋体" w:hAnsi="宋体" w:eastAsia="宋体" w:cs="宋体"/>
          <w:sz w:val="24"/>
        </w:rPr>
        <w:t xml:space="preserve">0，不得拖延，其余时间不得对师生供应，具体以校方通知为准。</w:t>
      </w:r>
      <w:r/>
    </w:p>
    <w:p>
      <w:pPr>
        <w:ind w:firstLine="480"/>
        <w:spacing w:line="360" w:lineRule="auto"/>
        <w:rPr>
          <w:rFonts w:ascii="宋体" w:hAnsi="宋体" w:eastAsia="宋体" w:cs="宋体"/>
          <w:sz w:val="24"/>
        </w:rPr>
      </w:pPr>
      <w:r>
        <w:rPr>
          <w:rFonts w:hint="eastAsia" w:ascii="宋体" w:hAnsi="宋体" w:eastAsia="宋体" w:cs="宋体"/>
          <w:sz w:val="24"/>
        </w:rPr>
        <w:t xml:space="preserve">3、学生早餐、中餐、晚餐原则上实行按实结算，即以学生实时刷卡消费。</w:t>
      </w:r>
      <w:r/>
    </w:p>
    <w:p>
      <w:pPr>
        <w:ind w:firstLine="480"/>
        <w:spacing w:line="360" w:lineRule="auto"/>
        <w:rPr>
          <w:rFonts w:ascii="宋体" w:hAnsi="宋体" w:eastAsia="宋体" w:cs="宋体"/>
          <w:sz w:val="24"/>
        </w:rPr>
      </w:pPr>
      <w:r>
        <w:rPr>
          <w:rFonts w:hint="eastAsia" w:ascii="宋体" w:hAnsi="宋体" w:eastAsia="宋体" w:cs="宋体"/>
          <w:sz w:val="24"/>
        </w:rPr>
        <w:t xml:space="preserve">4、教职工的伙食费与学生同菜同价，按月统计，据实结算</w:t>
      </w:r>
      <w:r/>
    </w:p>
    <w:p>
      <w:pPr>
        <w:ind w:firstLine="480"/>
        <w:spacing w:line="360" w:lineRule="auto"/>
        <w:rPr>
          <w:rFonts w:ascii="宋体" w:hAnsi="宋体" w:eastAsia="宋体" w:cs="宋体"/>
          <w:sz w:val="24"/>
        </w:rPr>
      </w:pPr>
      <w:r>
        <w:rPr>
          <w:rFonts w:hint="eastAsia" w:ascii="宋体" w:hAnsi="宋体" w:eastAsia="宋体" w:cs="宋体"/>
          <w:sz w:val="24"/>
        </w:rPr>
        <w:t xml:space="preserve">5、食堂可以增加特色菜品和提高服务质量来吸引学生在校用餐。</w:t>
      </w:r>
      <w:r/>
    </w:p>
    <w:p>
      <w:pPr>
        <w:ind w:firstLine="480"/>
        <w:spacing w:line="360" w:lineRule="auto"/>
        <w:rPr>
          <w:rFonts w:ascii="宋体" w:hAnsi="宋体" w:eastAsia="宋体" w:cs="宋体"/>
          <w:sz w:val="24"/>
        </w:rPr>
      </w:pPr>
      <w:r>
        <w:rPr>
          <w:rFonts w:hint="eastAsia" w:ascii="宋体" w:hAnsi="宋体" w:eastAsia="宋体" w:cs="宋体"/>
          <w:sz w:val="24"/>
        </w:rPr>
        <w:t xml:space="preserve">6、明码标价，菜肴价格由服务方按照学校规定的原材料成本进行核算定价，由学校认定，服务方不得随意定价，定期公布（每周五公布下一周菜单或套餐）。</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（三）服务方人员配置要求</w:t>
      </w:r>
      <w:r/>
    </w:p>
    <w:tbl>
      <w:tblPr>
        <w:tblStyle w:val="70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2"/>
        <w:gridCol w:w="1997"/>
        <w:gridCol w:w="1829"/>
        <w:gridCol w:w="4881"/>
      </w:tblGrid>
      <w:tr>
        <w:trPr>
          <w:jc w:val="center"/>
          <w:trHeight w:val="466"/>
        </w:trPr>
        <w:tc>
          <w:tcPr>
            <w:tcMar>
              <w:left w:w="11" w:type="dxa"/>
              <w:top w:w="0" w:type="dxa"/>
              <w:right w:w="11" w:type="dxa"/>
              <w:bottom w:w="0" w:type="dxa"/>
            </w:tcMar>
            <w:tcW w:w="646" w:type="pct"/>
            <w:vAlign w:val="center"/>
            <w:textDirection w:val="lrTb"/>
            <w:noWrap w:val="false"/>
          </w:tcPr>
          <w:p>
            <w:pPr>
              <w:jc w:val="center"/>
              <w:rPr>
                <w:rFonts w:ascii="宋体" w:hAnsi="宋体" w:eastAsia="宋体" w:cs="宋体"/>
                <w:b/>
                <w:bCs/>
                <w:sz w:val="24"/>
              </w:rPr>
            </w:pPr>
            <w:r>
              <w:rPr>
                <w:rFonts w:hint="eastAsia" w:ascii="宋体" w:hAnsi="宋体" w:eastAsia="宋体" w:cs="宋体"/>
                <w:b/>
                <w:bCs/>
                <w:sz w:val="24"/>
              </w:rPr>
              <w:t xml:space="preserve">采购包号</w:t>
            </w:r>
            <w:r/>
          </w:p>
        </w:tc>
        <w:tc>
          <w:tcPr>
            <w:tcMar>
              <w:left w:w="11" w:type="dxa"/>
              <w:top w:w="0" w:type="dxa"/>
              <w:right w:w="11" w:type="dxa"/>
              <w:bottom w:w="0" w:type="dxa"/>
            </w:tcMar>
            <w:tcW w:w="998" w:type="pct"/>
            <w:vAlign w:val="center"/>
            <w:textDirection w:val="lrTb"/>
            <w:noWrap w:val="false"/>
          </w:tcPr>
          <w:p>
            <w:pPr>
              <w:jc w:val="center"/>
              <w:rPr>
                <w:rFonts w:ascii="宋体" w:hAnsi="宋体" w:eastAsia="宋体" w:cs="宋体"/>
                <w:b/>
                <w:bCs/>
                <w:sz w:val="24"/>
              </w:rPr>
            </w:pPr>
            <w:r>
              <w:rPr>
                <w:rFonts w:hint="eastAsia" w:ascii="宋体" w:hAnsi="宋体" w:eastAsia="宋体" w:cs="宋体"/>
                <w:b/>
                <w:bCs/>
                <w:sz w:val="24"/>
              </w:rPr>
              <w:t xml:space="preserve">内容</w:t>
            </w:r>
            <w:r/>
          </w:p>
        </w:tc>
        <w:tc>
          <w:tcPr>
            <w:tcMar>
              <w:left w:w="11" w:type="dxa"/>
              <w:top w:w="0" w:type="dxa"/>
              <w:right w:w="11" w:type="dxa"/>
              <w:bottom w:w="0" w:type="dxa"/>
            </w:tcMar>
            <w:tcW w:w="914" w:type="pct"/>
            <w:vAlign w:val="center"/>
            <w:textDirection w:val="lrTb"/>
            <w:noWrap w:val="false"/>
          </w:tcPr>
          <w:p>
            <w:pPr>
              <w:jc w:val="center"/>
              <w:rPr>
                <w:rFonts w:ascii="宋体" w:hAnsi="宋体" w:eastAsia="宋体" w:cs="宋体"/>
                <w:b/>
                <w:bCs/>
                <w:sz w:val="24"/>
              </w:rPr>
            </w:pPr>
            <w:r>
              <w:rPr>
                <w:rFonts w:hint="eastAsia" w:ascii="宋体" w:hAnsi="宋体" w:eastAsia="宋体" w:cs="宋体"/>
                <w:b/>
                <w:bCs/>
                <w:sz w:val="24"/>
              </w:rPr>
              <w:t xml:space="preserve">人员配置</w:t>
            </w:r>
            <w:r/>
          </w:p>
        </w:tc>
        <w:tc>
          <w:tcPr>
            <w:tcMar>
              <w:left w:w="11" w:type="dxa"/>
              <w:top w:w="0" w:type="dxa"/>
              <w:right w:w="11" w:type="dxa"/>
              <w:bottom w:w="0" w:type="dxa"/>
            </w:tcMar>
            <w:tcW w:w="2440" w:type="pct"/>
            <w:vAlign w:val="center"/>
            <w:textDirection w:val="lrTb"/>
            <w:noWrap w:val="false"/>
          </w:tcPr>
          <w:p>
            <w:pPr>
              <w:jc w:val="center"/>
              <w:rPr>
                <w:rFonts w:ascii="宋体" w:hAnsi="宋体" w:eastAsia="宋体" w:cs="宋体"/>
                <w:b/>
                <w:bCs/>
                <w:sz w:val="24"/>
              </w:rPr>
            </w:pPr>
            <w:r>
              <w:rPr>
                <w:rFonts w:hint="eastAsia" w:ascii="宋体" w:hAnsi="宋体" w:eastAsia="宋体" w:cs="宋体"/>
                <w:b/>
                <w:bCs/>
                <w:sz w:val="24"/>
              </w:rPr>
              <w:t xml:space="preserve">备注</w:t>
            </w:r>
            <w:r/>
          </w:p>
        </w:tc>
      </w:tr>
      <w:tr>
        <w:trPr>
          <w:jc w:val="center"/>
          <w:trHeight w:val="23"/>
        </w:trPr>
        <w:tc>
          <w:tcPr>
            <w:tcMar>
              <w:left w:w="11" w:type="dxa"/>
              <w:top w:w="0" w:type="dxa"/>
              <w:right w:w="11" w:type="dxa"/>
              <w:bottom w:w="0" w:type="dxa"/>
            </w:tcMar>
            <w:tcW w:w="646" w:type="pct"/>
            <w:vAlign w:val="center"/>
            <w:textDirection w:val="lrTb"/>
            <w:noWrap w:val="false"/>
          </w:tcPr>
          <w:p>
            <w:pPr>
              <w:ind w:right="-107"/>
              <w:jc w:val="center"/>
              <w:rPr>
                <w:rFonts w:ascii="宋体" w:hAnsi="宋体" w:eastAsia="宋体" w:cs="宋体"/>
                <w:sz w:val="24"/>
              </w:rPr>
            </w:pPr>
            <w:r>
              <w:rPr>
                <w:rFonts w:hint="eastAsia" w:ascii="宋体" w:hAnsi="宋体" w:eastAsia="宋体" w:cs="宋体"/>
                <w:b/>
                <w:bCs/>
                <w:sz w:val="24"/>
              </w:rPr>
              <w:t xml:space="preserve">采购包1</w:t>
            </w:r>
            <w:r/>
          </w:p>
        </w:tc>
        <w:tc>
          <w:tcPr>
            <w:tcMar>
              <w:left w:w="11" w:type="dxa"/>
              <w:top w:w="0" w:type="dxa"/>
              <w:right w:w="11" w:type="dxa"/>
              <w:bottom w:w="0" w:type="dxa"/>
            </w:tcMar>
            <w:tcW w:w="998"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食堂从业人员</w:t>
            </w:r>
            <w:r/>
          </w:p>
        </w:tc>
        <w:tc>
          <w:tcPr>
            <w:tcMar>
              <w:left w:w="11" w:type="dxa"/>
              <w:top w:w="0" w:type="dxa"/>
              <w:right w:w="11" w:type="dxa"/>
              <w:bottom w:w="0" w:type="dxa"/>
            </w:tcMar>
            <w:tcW w:w="914"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不低于50人</w:t>
            </w:r>
            <w:r/>
          </w:p>
        </w:tc>
        <w:tc>
          <w:tcPr>
            <w:tcMar>
              <w:left w:w="11" w:type="dxa"/>
              <w:top w:w="0" w:type="dxa"/>
              <w:right w:w="11" w:type="dxa"/>
              <w:bottom w:w="0" w:type="dxa"/>
            </w:tcMar>
            <w:tcW w:w="2440" w:type="pct"/>
            <w:vAlign w:val="center"/>
            <w:textDirection w:val="lrTb"/>
            <w:noWrap w:val="false"/>
          </w:tcPr>
          <w:p>
            <w:pPr>
              <w:jc w:val="left"/>
              <w:rPr>
                <w:rFonts w:ascii="宋体" w:hAnsi="宋体" w:eastAsia="宋体" w:cs="宋体"/>
                <w:sz w:val="24"/>
              </w:rPr>
            </w:pPr>
            <w:r>
              <w:rPr>
                <w:rFonts w:hint="eastAsia" w:ascii="宋体" w:hAnsi="宋体" w:eastAsia="宋体" w:cs="宋体"/>
                <w:sz w:val="24"/>
              </w:rPr>
              <w:t xml:space="preserve">必需包括：项目经理（不兼职）、厨师（含面点师）、食品安全员、及辅助工等；具体以校方实际需求为准。</w:t>
            </w:r>
            <w:r/>
          </w:p>
        </w:tc>
      </w:tr>
      <w:tr>
        <w:trPr>
          <w:jc w:val="center"/>
          <w:trHeight w:val="23"/>
        </w:trPr>
        <w:tc>
          <w:tcPr>
            <w:tcMar>
              <w:left w:w="11" w:type="dxa"/>
              <w:top w:w="0" w:type="dxa"/>
              <w:right w:w="11" w:type="dxa"/>
              <w:bottom w:w="0" w:type="dxa"/>
            </w:tcMar>
            <w:tcW w:w="646" w:type="pct"/>
            <w:vAlign w:val="center"/>
            <w:textDirection w:val="lrTb"/>
            <w:noWrap w:val="false"/>
          </w:tcPr>
          <w:p>
            <w:pPr>
              <w:ind w:right="-107"/>
              <w:jc w:val="center"/>
              <w:rPr>
                <w:rFonts w:ascii="宋体" w:hAnsi="宋体" w:eastAsia="宋体" w:cs="宋体"/>
                <w:sz w:val="24"/>
              </w:rPr>
            </w:pPr>
            <w:r>
              <w:rPr>
                <w:rFonts w:hint="eastAsia" w:ascii="宋体" w:hAnsi="宋体" w:eastAsia="宋体" w:cs="宋体"/>
                <w:b/>
                <w:bCs/>
                <w:sz w:val="24"/>
              </w:rPr>
              <w:t xml:space="preserve">采购包2</w:t>
            </w:r>
            <w:r/>
          </w:p>
        </w:tc>
        <w:tc>
          <w:tcPr>
            <w:tcMar>
              <w:left w:w="11" w:type="dxa"/>
              <w:top w:w="0" w:type="dxa"/>
              <w:right w:w="11" w:type="dxa"/>
              <w:bottom w:w="0" w:type="dxa"/>
            </w:tcMar>
            <w:tcW w:w="998"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食堂从业人员</w:t>
            </w:r>
            <w:r/>
          </w:p>
        </w:tc>
        <w:tc>
          <w:tcPr>
            <w:tcMar>
              <w:left w:w="11" w:type="dxa"/>
              <w:top w:w="0" w:type="dxa"/>
              <w:right w:w="11" w:type="dxa"/>
              <w:bottom w:w="0" w:type="dxa"/>
            </w:tcMar>
            <w:tcW w:w="914"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不低于5人</w:t>
            </w:r>
            <w:r/>
          </w:p>
        </w:tc>
        <w:tc>
          <w:tcPr>
            <w:tcMar>
              <w:left w:w="11" w:type="dxa"/>
              <w:top w:w="0" w:type="dxa"/>
              <w:right w:w="11" w:type="dxa"/>
              <w:bottom w:w="0" w:type="dxa"/>
            </w:tcMar>
            <w:tcW w:w="2440" w:type="pct"/>
            <w:vAlign w:val="center"/>
            <w:textDirection w:val="lrTb"/>
            <w:noWrap w:val="false"/>
          </w:tcPr>
          <w:p>
            <w:pPr>
              <w:jc w:val="left"/>
              <w:rPr>
                <w:rFonts w:ascii="宋体" w:hAnsi="宋体" w:eastAsia="宋体" w:cs="宋体"/>
                <w:sz w:val="24"/>
              </w:rPr>
            </w:pPr>
            <w:r>
              <w:rPr>
                <w:rFonts w:hint="eastAsia" w:ascii="宋体" w:hAnsi="宋体" w:eastAsia="宋体" w:cs="宋体"/>
                <w:sz w:val="24"/>
              </w:rPr>
              <w:t xml:space="preserve">必需包括：项目经理（可兼职）、厨师、食品安全员及辅助工，具体以校方实际需求为准。</w:t>
            </w:r>
            <w:r/>
          </w:p>
        </w:tc>
      </w:tr>
    </w:tbl>
    <w:p>
      <w:pPr>
        <w:ind w:firstLine="482"/>
        <w:spacing w:line="360" w:lineRule="auto"/>
        <w:rPr>
          <w:rFonts w:ascii="宋体" w:hAnsi="宋体" w:eastAsia="宋体" w:cs="宋体"/>
          <w:b/>
          <w:bCs/>
          <w:sz w:val="24"/>
        </w:rPr>
      </w:pPr>
      <w:r>
        <w:rPr>
          <w:rFonts w:hint="eastAsia" w:ascii="宋体" w:hAnsi="宋体" w:eastAsia="宋体" w:cs="宋体"/>
          <w:b/>
          <w:bCs/>
          <w:sz w:val="24"/>
        </w:rPr>
        <w:t xml:space="preserve">注：①投标单位需承诺参与本项目派驻的专业餐饮管理和服务人员人数不低于省市教育主管部门有关规定，待遇不低于苏州市最低工资标准，并按规定给人员缴纳社保及保险等。</w:t>
      </w:r>
      <w:r/>
    </w:p>
    <w:p>
      <w:pPr>
        <w:ind w:firstLine="482"/>
        <w:spacing w:line="360" w:lineRule="auto"/>
        <w:rPr>
          <w:rFonts w:ascii="宋体" w:hAnsi="宋体" w:eastAsia="宋体" w:cs="宋体"/>
          <w:b/>
          <w:bCs/>
          <w:sz w:val="24"/>
        </w:rPr>
      </w:pPr>
      <w:r>
        <w:rPr>
          <w:rFonts w:hint="eastAsia" w:ascii="宋体" w:hAnsi="宋体" w:eastAsia="宋体" w:cs="宋体"/>
          <w:b/>
          <w:bCs/>
          <w:sz w:val="24"/>
        </w:rPr>
        <w:t xml:space="preserve">②食堂服务人员为中标单位员工，员工工资、保险、福利、安全保护等均由成交单位负责；员工出现任何劳动纠纷，人身伤害等问题均与学校无关。</w:t>
      </w:r>
      <w:r/>
    </w:p>
    <w:p>
      <w:pPr>
        <w:ind w:firstLine="482"/>
        <w:spacing w:line="360" w:lineRule="auto"/>
        <w:rPr>
          <w:rFonts w:ascii="宋体" w:hAnsi="宋体" w:eastAsia="宋体" w:cs="宋体"/>
          <w:b/>
          <w:bCs/>
          <w:sz w:val="24"/>
        </w:rPr>
      </w:pPr>
      <w:r>
        <w:rPr>
          <w:rFonts w:hint="eastAsia" w:ascii="宋体" w:hAnsi="宋体" w:eastAsia="宋体" w:cs="宋体"/>
          <w:b/>
          <w:bCs/>
          <w:sz w:val="24"/>
        </w:rPr>
        <w:fldChar w:fldCharType="begin"/>
      </w:r>
      <w:r>
        <w:rPr>
          <w:rFonts w:hint="eastAsia" w:ascii="宋体" w:hAnsi="宋体" w:eastAsia="宋体" w:cs="宋体"/>
          <w:b/>
          <w:bCs/>
          <w:sz w:val="24"/>
        </w:rPr>
        <w:instrText xml:space="preserve"> = 3 \* GB3 \* MERGEFORMAT </w:instrText>
      </w:r>
      <w:r>
        <w:rPr>
          <w:rFonts w:hint="eastAsia" w:ascii="宋体" w:hAnsi="宋体" w:eastAsia="宋体" w:cs="宋体"/>
          <w:b/>
          <w:bCs/>
          <w:sz w:val="24"/>
        </w:rPr>
        <w:fldChar w:fldCharType="separate"/>
      </w:r>
      <w:r>
        <w:rPr>
          <w:rFonts w:hint="eastAsia" w:ascii="宋体" w:hAnsi="宋体" w:eastAsia="宋体" w:cs="宋体"/>
          <w:b/>
          <w:bCs/>
          <w:sz w:val="24"/>
        </w:rPr>
        <w:t xml:space="preserve">③</w:t>
      </w:r>
      <w:r>
        <w:rPr>
          <w:rFonts w:hint="eastAsia" w:ascii="宋体" w:hAnsi="宋体" w:eastAsia="宋体" w:cs="宋体"/>
          <w:b/>
          <w:bCs/>
          <w:sz w:val="24"/>
        </w:rPr>
        <w:fldChar w:fldCharType="end"/>
      </w:r>
      <w:r>
        <w:rPr>
          <w:rFonts w:hint="eastAsia" w:ascii="宋体" w:hAnsi="宋体" w:eastAsia="宋体" w:cs="宋体"/>
          <w:b/>
          <w:bCs/>
          <w:sz w:val="24"/>
        </w:rPr>
        <w:t xml:space="preserve">所有食堂人员都必须持健康证上岗，按食品从业人员要求规定体检，费用由中标单位承担。</w:t>
      </w:r>
      <w:r/>
    </w:p>
    <w:p>
      <w:pPr>
        <w:pStyle w:val="930"/>
        <w:ind w:firstLine="482"/>
        <w:spacing w:line="360" w:lineRule="auto"/>
        <w:rPr>
          <w:rFonts w:ascii="宋体" w:hAnsi="宋体"/>
          <w:b/>
          <w:sz w:val="24"/>
          <w:szCs w:val="24"/>
        </w:rPr>
      </w:pPr>
      <w:r>
        <w:rPr>
          <w:rFonts w:hint="eastAsia" w:ascii="宋体" w:hAnsi="宋体"/>
          <w:b/>
          <w:sz w:val="24"/>
          <w:szCs w:val="24"/>
        </w:rPr>
        <w:t xml:space="preserve">（四）服务管理要求</w:t>
      </w:r>
      <w:r/>
    </w:p>
    <w:p>
      <w:pPr>
        <w:ind w:firstLine="480"/>
        <w:spacing w:line="360" w:lineRule="auto"/>
        <w:rPr>
          <w:rFonts w:ascii="宋体" w:hAnsi="宋体" w:eastAsia="宋体" w:cs="宋体"/>
          <w:sz w:val="24"/>
        </w:rPr>
      </w:pPr>
      <w:r>
        <w:rPr>
          <w:rFonts w:hint="eastAsia" w:ascii="宋体" w:hAnsi="宋体" w:eastAsia="宋体" w:cs="宋体"/>
          <w:sz w:val="24"/>
        </w:rPr>
        <w:t xml:space="preserve">1、按照“四个最严”总体要求，严格遵守《食品卫生法》、《环境保护法》、《学校食堂与学生集体用餐卫生管理规定》、《消防安全法》、《苏州市中小学校伙食费管理办法》及学校的相关规定，无条件接受学校管理。投标人必须按照《食品安全法》的要求，建立和遵守食品安全卫生管理的各项规章制度，确保不发生食物中毒事件，同时建立食品安全应急预案，确保事故发生后能得到及时有效的处置，从思想认识、措施保障等方面确保师生集体用餐安全。</w:t>
      </w:r>
      <w:r/>
    </w:p>
    <w:p>
      <w:pPr>
        <w:ind w:firstLine="480"/>
        <w:spacing w:line="360" w:lineRule="auto"/>
        <w:rPr>
          <w:rFonts w:ascii="宋体" w:hAnsi="宋体" w:eastAsia="宋体" w:cs="宋体"/>
          <w:sz w:val="24"/>
        </w:rPr>
      </w:pPr>
      <w:r>
        <w:rPr>
          <w:rFonts w:hint="eastAsia" w:ascii="宋体" w:hAnsi="宋体" w:eastAsia="宋体" w:cs="宋体"/>
          <w:sz w:val="24"/>
        </w:rPr>
        <w:t xml:space="preserve">2、推行先进管理模式：食堂量化分级优秀率达90%以上；“五常”管理100%实施；“明厨亮灶”正常运行、维保100%。</w:t>
      </w:r>
      <w:r/>
    </w:p>
    <w:p>
      <w:pPr>
        <w:ind w:firstLine="480"/>
        <w:spacing w:line="360" w:lineRule="auto"/>
        <w:rPr>
          <w:rFonts w:ascii="宋体" w:hAnsi="宋体" w:eastAsia="宋体" w:cs="宋体"/>
          <w:sz w:val="24"/>
        </w:rPr>
      </w:pPr>
      <w:r>
        <w:rPr>
          <w:rFonts w:hint="eastAsia" w:ascii="宋体" w:hAnsi="宋体" w:eastAsia="宋体" w:cs="宋体"/>
          <w:sz w:val="24"/>
        </w:rPr>
        <w:t xml:space="preserve">3、须落实使用“苏食安”、“江苏省中小学校阳光食堂信息化监管服务平台”、“苏州市阳光食堂综合智能服务平台”等平台，具体以校方要求为准。</w:t>
      </w:r>
      <w:r/>
    </w:p>
    <w:p>
      <w:pPr>
        <w:ind w:firstLine="480"/>
        <w:spacing w:line="360" w:lineRule="auto"/>
        <w:rPr>
          <w:rFonts w:ascii="宋体" w:hAnsi="宋体" w:eastAsia="宋体" w:cs="宋体"/>
          <w:bCs/>
          <w:sz w:val="24"/>
        </w:rPr>
      </w:pPr>
      <w:r>
        <w:rPr>
          <w:rFonts w:hint="eastAsia" w:ascii="宋体" w:hAnsi="宋体" w:eastAsia="宋体" w:cs="宋体"/>
          <w:sz w:val="24"/>
        </w:rPr>
        <w:t xml:space="preserve">4、</w:t>
      </w:r>
      <w:r>
        <w:rPr>
          <w:rFonts w:hint="eastAsia" w:ascii="宋体" w:hAnsi="宋体" w:eastAsia="宋体" w:cs="宋体"/>
          <w:bCs/>
          <w:sz w:val="24"/>
        </w:rPr>
        <w:t xml:space="preserve">按《关于印发《苏州市中小学学生集体用餐管理意见（试行）》的通知》（苏教发[2020]62号）的文件要求，学校坚决贯彻自主经营模式，同时为了优化师生集体用餐服务，选择能提供专业管理、用工服务的专业餐饮服务管理企业来为学校食堂的自主经营保驾护航。</w:t>
      </w:r>
      <w:r/>
    </w:p>
    <w:p>
      <w:pPr>
        <w:ind w:firstLine="480"/>
        <w:spacing w:line="360" w:lineRule="auto"/>
        <w:rPr>
          <w:rFonts w:ascii="宋体" w:hAnsi="宋体" w:eastAsia="宋体" w:cs="宋体"/>
          <w:sz w:val="24"/>
        </w:rPr>
      </w:pPr>
      <w:r>
        <w:rPr>
          <w:rFonts w:hint="eastAsia" w:ascii="宋体" w:hAnsi="宋体" w:eastAsia="宋体" w:cs="宋体"/>
          <w:sz w:val="24"/>
        </w:rPr>
        <w:t xml:space="preserve">5、食堂管理必须按“7S”管理制度（即：①整理：增加作业面积；物流畅通、防止误用等；②整顿：工作场所整洁明了，一目了然，减少取放物品的时间，提高工作效率，保持井井有条的工作秩序区；③清扫：使员工保持一个良好的</w:t>
      </w:r>
      <w:r>
        <w:rPr>
          <w:rFonts w:hint="eastAsia" w:ascii="宋体" w:hAnsi="宋体" w:eastAsia="宋体" w:cs="宋体"/>
          <w:sz w:val="24"/>
        </w:rPr>
        <w:t xml:space="preserve">工作情绪，并保证稳定产品的品质，最终达到企业生产零故障和零损耗；④清洁：整理、整顿和清扫工作成为一种惯例和制度；⑤素养：通过素养让员工成为一个遵守规章制度，并具有一个良好工作素养习惯的人；⑥安全：保障员工的人身安全，保证生产的连续安全正常的进行，同时减少因安全事故而带来的经济损失；⑦节约：对时间、空间、能源等方面合理利用，以发挥它们的最大效能，从而创造一个高效率的，物尽其用的工作场所）进行，以创造和维护良好工作环境，提高工作人员素质，保障食品卫生和食堂安全。成交单位还需将员工培训和安全教育纳入日常管理范畴。</w:t>
      </w:r>
      <w:r/>
    </w:p>
    <w:p>
      <w:pPr>
        <w:ind w:firstLine="480"/>
        <w:spacing w:line="360" w:lineRule="auto"/>
        <w:rPr>
          <w:rFonts w:ascii="宋体" w:hAnsi="宋体" w:eastAsia="宋体" w:cs="宋体"/>
          <w:sz w:val="24"/>
        </w:rPr>
      </w:pPr>
      <w:r>
        <w:rPr>
          <w:rFonts w:hint="eastAsia" w:ascii="宋体" w:hAnsi="宋体" w:eastAsia="宋体" w:cs="宋体"/>
          <w:sz w:val="24"/>
        </w:rPr>
        <w:t xml:space="preserve">6、管理流程：管理流程包括每日人员管理流程和每餐作业流程。</w:t>
      </w:r>
      <w:r/>
    </w:p>
    <w:p>
      <w:pPr>
        <w:ind w:firstLine="480"/>
        <w:spacing w:line="360" w:lineRule="auto"/>
        <w:rPr>
          <w:rFonts w:ascii="宋体" w:hAnsi="宋体" w:eastAsia="宋体" w:cs="宋体"/>
          <w:sz w:val="24"/>
        </w:rPr>
      </w:pPr>
      <w:r>
        <w:rPr>
          <w:rFonts w:hint="eastAsia" w:ascii="宋体" w:hAnsi="宋体" w:eastAsia="宋体" w:cs="宋体"/>
          <w:sz w:val="24"/>
        </w:rPr>
        <w:t xml:space="preserve">6.1每日人员管理流程：报到—晨检（包括周培训）—安排任务—分工合作—收工—每日安全检查—填报每日7S报告表。</w:t>
      </w:r>
      <w:r/>
    </w:p>
    <w:p>
      <w:pPr>
        <w:ind w:firstLine="480"/>
        <w:spacing w:line="360" w:lineRule="auto"/>
        <w:rPr>
          <w:rFonts w:ascii="宋体" w:hAnsi="宋体" w:eastAsia="宋体" w:cs="宋体"/>
          <w:sz w:val="24"/>
        </w:rPr>
      </w:pPr>
      <w:r>
        <w:rPr>
          <w:rFonts w:hint="eastAsia" w:ascii="宋体" w:hAnsi="宋体" w:eastAsia="宋体" w:cs="宋体"/>
          <w:sz w:val="24"/>
        </w:rPr>
        <w:t xml:space="preserve">6.2每餐作业流程：进料检验—切配与清洗—调理—烹饪—配膳（留样）—用餐—餐具清洗消毒—清洗厨房—厨余垃圾处理。</w:t>
      </w:r>
      <w:r/>
    </w:p>
    <w:p>
      <w:pPr>
        <w:pStyle w:val="930"/>
        <w:ind w:firstLine="482"/>
        <w:spacing w:line="360" w:lineRule="auto"/>
        <w:rPr>
          <w:rFonts w:ascii="宋体" w:hAnsi="宋体"/>
          <w:b/>
          <w:sz w:val="24"/>
          <w:szCs w:val="24"/>
        </w:rPr>
      </w:pPr>
      <w:r>
        <w:rPr>
          <w:rFonts w:hint="eastAsia" w:ascii="宋体" w:hAnsi="宋体"/>
          <w:b/>
          <w:sz w:val="24"/>
          <w:szCs w:val="24"/>
        </w:rPr>
        <w:t xml:space="preserve">（五）食品安全要求</w:t>
      </w:r>
      <w:r/>
    </w:p>
    <w:p>
      <w:pPr>
        <w:ind w:firstLine="480"/>
        <w:spacing w:line="360" w:lineRule="auto"/>
        <w:rPr>
          <w:rFonts w:ascii="宋体" w:hAnsi="宋体" w:eastAsia="宋体" w:cs="宋体"/>
          <w:sz w:val="24"/>
        </w:rPr>
      </w:pPr>
      <w:r>
        <w:rPr>
          <w:rFonts w:hint="eastAsia" w:ascii="宋体" w:hAnsi="宋体" w:eastAsia="宋体" w:cs="宋体"/>
          <w:sz w:val="24"/>
        </w:rPr>
        <w:t xml:space="preserve">1、遵守国家政策法令和市场管理有关规定，认真贯彻执行及服从学校的各项管理制度和要求，保证烹饪的食材新鲜，烹饪的食物卫生健康。</w:t>
      </w:r>
      <w:r/>
    </w:p>
    <w:p>
      <w:pPr>
        <w:ind w:firstLine="480"/>
        <w:spacing w:line="360" w:lineRule="auto"/>
        <w:rPr>
          <w:rFonts w:ascii="宋体" w:hAnsi="宋体" w:eastAsia="宋体" w:cs="宋体"/>
          <w:sz w:val="24"/>
        </w:rPr>
      </w:pPr>
      <w:r>
        <w:rPr>
          <w:rFonts w:hint="eastAsia" w:ascii="宋体" w:hAnsi="宋体" w:eastAsia="宋体" w:cs="宋体"/>
          <w:sz w:val="24"/>
        </w:rPr>
        <w:t xml:space="preserve">2、若发现有“三无产品”进入食堂，严禁烹饪烹煮，单独放置并第一时间上报相关负责人。</w:t>
      </w:r>
      <w:r/>
    </w:p>
    <w:p>
      <w:pPr>
        <w:ind w:firstLine="480"/>
        <w:spacing w:line="360" w:lineRule="auto"/>
        <w:rPr>
          <w:rFonts w:ascii="宋体" w:hAnsi="宋体" w:eastAsia="宋体" w:cs="宋体"/>
          <w:sz w:val="24"/>
        </w:rPr>
      </w:pPr>
      <w:r>
        <w:rPr>
          <w:rFonts w:hint="eastAsia" w:ascii="宋体" w:hAnsi="宋体" w:eastAsia="宋体" w:cs="宋体"/>
          <w:sz w:val="24"/>
        </w:rPr>
        <w:t xml:space="preserve">3、对蔬菜等注重食品卫生意识，对有霉烂、变质、不符合卫生要求的产品严禁制作烹饪。</w:t>
      </w:r>
      <w:r/>
    </w:p>
    <w:p>
      <w:pPr>
        <w:ind w:firstLine="480"/>
        <w:spacing w:line="360" w:lineRule="auto"/>
        <w:rPr>
          <w:rFonts w:ascii="宋体" w:hAnsi="宋体" w:eastAsia="宋体" w:cs="宋体"/>
          <w:sz w:val="24"/>
        </w:rPr>
      </w:pPr>
      <w:r>
        <w:rPr>
          <w:rFonts w:hint="eastAsia" w:ascii="宋体" w:hAnsi="宋体" w:eastAsia="宋体" w:cs="宋体"/>
          <w:sz w:val="24"/>
        </w:rPr>
        <w:t xml:space="preserve">4、掌握供求规律，了解需求情况，及时与学校沟通货物质量与余量情况，力求食堂备货达到供需协调，保质保量，不积压浪费。</w:t>
      </w:r>
      <w:r/>
    </w:p>
    <w:p>
      <w:pPr>
        <w:ind w:firstLine="480"/>
        <w:spacing w:line="360" w:lineRule="auto"/>
        <w:rPr>
          <w:rFonts w:ascii="宋体" w:hAnsi="宋体" w:eastAsia="宋体" w:cs="宋体"/>
          <w:sz w:val="24"/>
        </w:rPr>
      </w:pPr>
      <w:r>
        <w:rPr>
          <w:rFonts w:hint="eastAsia" w:ascii="宋体" w:hAnsi="宋体" w:eastAsia="宋体" w:cs="宋体"/>
          <w:sz w:val="24"/>
        </w:rPr>
        <w:t xml:space="preserve">5、学校将定期对食堂的服务、质量等情况进行综合测评，若服务营期间因经营、管理不善发生食物中毒事故或其它重大事故及年度综合测评不合格，学校可做出相应处理直至终止服务合同。由此造成的一切损失均由中标单位承担，学校不承担任何赔偿义务或其他附加责任。</w:t>
      </w:r>
      <w:r/>
    </w:p>
    <w:p>
      <w:pPr>
        <w:ind w:firstLine="480"/>
        <w:spacing w:line="360" w:lineRule="auto"/>
        <w:rPr>
          <w:rFonts w:ascii="宋体" w:hAnsi="宋体" w:eastAsia="宋体" w:cs="宋体"/>
          <w:sz w:val="24"/>
        </w:rPr>
      </w:pPr>
      <w:r>
        <w:rPr>
          <w:rFonts w:hint="eastAsia" w:ascii="宋体" w:hAnsi="宋体" w:eastAsia="宋体" w:cs="宋体"/>
          <w:sz w:val="24"/>
        </w:rPr>
        <w:t xml:space="preserve">6、中标单位配合学校实行食品安全风险管理如日管理、周排查及月调度等工作。</w:t>
      </w:r>
      <w:r/>
    </w:p>
    <w:p>
      <w:pPr>
        <w:pStyle w:val="930"/>
        <w:ind w:firstLine="482"/>
        <w:spacing w:line="360" w:lineRule="auto"/>
        <w:rPr>
          <w:rFonts w:ascii="宋体" w:hAnsi="宋体"/>
          <w:b/>
          <w:sz w:val="24"/>
          <w:szCs w:val="24"/>
        </w:rPr>
      </w:pPr>
      <w:r>
        <w:rPr>
          <w:rFonts w:hint="eastAsia" w:ascii="宋体" w:hAnsi="宋体"/>
          <w:b/>
          <w:sz w:val="24"/>
          <w:szCs w:val="24"/>
        </w:rPr>
        <w:t xml:space="preserve">（六）卫生方面</w:t>
      </w:r>
      <w:r/>
    </w:p>
    <w:p>
      <w:pPr>
        <w:ind w:firstLine="480"/>
        <w:spacing w:line="360" w:lineRule="auto"/>
        <w:rPr>
          <w:rFonts w:ascii="宋体" w:hAnsi="宋体" w:eastAsia="宋体" w:cs="宋体"/>
          <w:sz w:val="24"/>
        </w:rPr>
      </w:pPr>
      <w:r>
        <w:rPr>
          <w:rFonts w:hint="eastAsia" w:ascii="宋体" w:hAnsi="宋体" w:eastAsia="宋体" w:cs="宋体"/>
          <w:sz w:val="24"/>
        </w:rPr>
        <w:t xml:space="preserve">1、厨房卫生要求：</w:t>
      </w:r>
      <w:r/>
    </w:p>
    <w:p>
      <w:pPr>
        <w:ind w:firstLine="480"/>
        <w:spacing w:line="360" w:lineRule="auto"/>
        <w:rPr>
          <w:rFonts w:ascii="宋体" w:hAnsi="宋体" w:eastAsia="宋体" w:cs="宋体"/>
          <w:sz w:val="24"/>
        </w:rPr>
      </w:pPr>
      <w:r>
        <w:rPr>
          <w:rFonts w:hint="eastAsia" w:ascii="宋体" w:hAnsi="宋体" w:eastAsia="宋体" w:cs="宋体"/>
          <w:sz w:val="24"/>
        </w:rPr>
        <w:t xml:space="preserve">1.1厨房应有纱门、纱窗、纱罩，保持无蝇；</w:t>
      </w:r>
      <w:r/>
    </w:p>
    <w:p>
      <w:pPr>
        <w:ind w:firstLine="480"/>
        <w:spacing w:line="360" w:lineRule="auto"/>
        <w:rPr>
          <w:rFonts w:ascii="宋体" w:hAnsi="宋体" w:eastAsia="宋体" w:cs="宋体"/>
          <w:sz w:val="24"/>
        </w:rPr>
      </w:pPr>
      <w:r>
        <w:rPr>
          <w:rFonts w:hint="eastAsia" w:ascii="宋体" w:hAnsi="宋体" w:eastAsia="宋体" w:cs="宋体"/>
          <w:sz w:val="24"/>
        </w:rPr>
        <w:t xml:space="preserve">1.2厨房每餐后要及时擦扫干净，台布、桌椅要经常擦洗，各类物品要勤整理、勤擦拭，每周大扫除一次；</w:t>
      </w:r>
      <w:r/>
    </w:p>
    <w:p>
      <w:pPr>
        <w:ind w:firstLine="480"/>
        <w:spacing w:line="360" w:lineRule="auto"/>
        <w:rPr>
          <w:rFonts w:ascii="宋体" w:hAnsi="宋体" w:eastAsia="宋体" w:cs="宋体"/>
          <w:sz w:val="24"/>
        </w:rPr>
      </w:pPr>
      <w:r>
        <w:rPr>
          <w:rFonts w:hint="eastAsia" w:ascii="宋体" w:hAnsi="宋体" w:eastAsia="宋体" w:cs="宋体"/>
          <w:sz w:val="24"/>
        </w:rPr>
        <w:t xml:space="preserve">1.3厨房排水应保持畅通，污水、泔水应及时倒入污水池和泔水桶，不积存脏水污物，环境应保持清洁、卫生、整齐；</w:t>
      </w:r>
      <w:r/>
    </w:p>
    <w:p>
      <w:pPr>
        <w:ind w:firstLine="480"/>
        <w:spacing w:line="360" w:lineRule="auto"/>
        <w:rPr>
          <w:rFonts w:ascii="宋体" w:hAnsi="宋体" w:eastAsia="宋体" w:cs="宋体"/>
          <w:sz w:val="24"/>
        </w:rPr>
      </w:pPr>
      <w:r>
        <w:rPr>
          <w:rFonts w:hint="eastAsia" w:ascii="宋体" w:hAnsi="宋体" w:eastAsia="宋体" w:cs="宋体"/>
          <w:sz w:val="24"/>
        </w:rPr>
        <w:t xml:space="preserve">1.4禁止饲养家禽家畜，禁止携带有毒化学药剂等进入厨房。</w:t>
      </w:r>
      <w:r/>
    </w:p>
    <w:p>
      <w:pPr>
        <w:ind w:firstLine="480"/>
        <w:spacing w:line="360" w:lineRule="auto"/>
        <w:rPr>
          <w:rFonts w:ascii="宋体" w:hAnsi="宋体" w:eastAsia="宋体" w:cs="宋体"/>
          <w:sz w:val="24"/>
        </w:rPr>
      </w:pPr>
      <w:r>
        <w:rPr>
          <w:rFonts w:hint="eastAsia" w:ascii="宋体" w:hAnsi="宋体" w:eastAsia="宋体" w:cs="宋体"/>
          <w:sz w:val="24"/>
        </w:rPr>
        <w:t xml:space="preserve">2、炊具、厨具、餐具卫生要求</w:t>
      </w:r>
      <w:r/>
    </w:p>
    <w:p>
      <w:pPr>
        <w:ind w:firstLine="480"/>
        <w:spacing w:line="360" w:lineRule="auto"/>
        <w:rPr>
          <w:rFonts w:ascii="宋体" w:hAnsi="宋体" w:eastAsia="宋体" w:cs="宋体"/>
          <w:sz w:val="24"/>
        </w:rPr>
      </w:pPr>
      <w:r>
        <w:rPr>
          <w:rFonts w:hint="eastAsia" w:ascii="宋体" w:hAnsi="宋体" w:eastAsia="宋体" w:cs="宋体"/>
          <w:sz w:val="24"/>
        </w:rPr>
        <w:t xml:space="preserve">2.1盛生食物和熟食物的容器不得混用；</w:t>
      </w:r>
      <w:r/>
    </w:p>
    <w:p>
      <w:pPr>
        <w:ind w:firstLine="480"/>
        <w:spacing w:line="360" w:lineRule="auto"/>
        <w:rPr>
          <w:rFonts w:ascii="宋体" w:hAnsi="宋体" w:eastAsia="宋体" w:cs="宋体"/>
          <w:sz w:val="24"/>
        </w:rPr>
      </w:pPr>
      <w:r>
        <w:rPr>
          <w:rFonts w:hint="eastAsia" w:ascii="宋体" w:hAnsi="宋体" w:eastAsia="宋体" w:cs="宋体"/>
          <w:sz w:val="24"/>
        </w:rPr>
        <w:t xml:space="preserve">2.2切生食物和熟食物的刀板不能混用并分别保管；</w:t>
      </w:r>
      <w:r/>
    </w:p>
    <w:p>
      <w:pPr>
        <w:ind w:firstLine="480"/>
        <w:spacing w:line="360" w:lineRule="auto"/>
        <w:rPr>
          <w:rFonts w:ascii="宋体" w:hAnsi="宋体" w:eastAsia="宋体" w:cs="宋体"/>
          <w:sz w:val="24"/>
        </w:rPr>
      </w:pPr>
      <w:r>
        <w:rPr>
          <w:rFonts w:hint="eastAsia" w:ascii="宋体" w:hAnsi="宋体" w:eastAsia="宋体" w:cs="宋体"/>
          <w:sz w:val="24"/>
        </w:rPr>
        <w:t xml:space="preserve">2.3笼蓖、菜盆、饭菜勺等小炊具用后要及时清洗晾干、放置有序；</w:t>
      </w:r>
      <w:r/>
    </w:p>
    <w:p>
      <w:pPr>
        <w:ind w:firstLine="480"/>
        <w:spacing w:line="360" w:lineRule="auto"/>
        <w:rPr>
          <w:rFonts w:ascii="宋体" w:hAnsi="宋体" w:eastAsia="宋体" w:cs="宋体"/>
          <w:sz w:val="24"/>
        </w:rPr>
      </w:pPr>
      <w:r>
        <w:rPr>
          <w:rFonts w:hint="eastAsia" w:ascii="宋体" w:hAnsi="宋体" w:eastAsia="宋体" w:cs="宋体"/>
          <w:sz w:val="24"/>
        </w:rPr>
        <w:t xml:space="preserve">2.4锅、锅盖、笼屉等较大的炊具用后以热水洗净擦干，每周用碱水刷洗一次；</w:t>
      </w:r>
      <w:r/>
    </w:p>
    <w:p>
      <w:pPr>
        <w:ind w:firstLine="480"/>
        <w:spacing w:line="360" w:lineRule="auto"/>
        <w:rPr>
          <w:rFonts w:ascii="宋体" w:hAnsi="宋体" w:eastAsia="宋体" w:cs="宋体"/>
          <w:sz w:val="24"/>
        </w:rPr>
      </w:pPr>
      <w:r>
        <w:rPr>
          <w:rFonts w:hint="eastAsia" w:ascii="宋体" w:hAnsi="宋体" w:eastAsia="宋体" w:cs="宋体"/>
          <w:sz w:val="24"/>
        </w:rPr>
        <w:t xml:space="preserve">2.5机械用具用后热水洗净，擦干保存；</w:t>
      </w:r>
      <w:r/>
    </w:p>
    <w:p>
      <w:pPr>
        <w:ind w:firstLine="480"/>
        <w:spacing w:line="360" w:lineRule="auto"/>
        <w:rPr>
          <w:rFonts w:ascii="宋体" w:hAnsi="宋体" w:eastAsia="宋体" w:cs="宋体"/>
          <w:sz w:val="24"/>
        </w:rPr>
      </w:pPr>
      <w:r>
        <w:rPr>
          <w:rFonts w:hint="eastAsia" w:ascii="宋体" w:hAnsi="宋体" w:eastAsia="宋体" w:cs="宋体"/>
          <w:sz w:val="24"/>
        </w:rPr>
        <w:t xml:space="preserve">2.6厨具和餐具使用后要用热水洗净消毒，病员餐具要专用独放，防止传染。</w:t>
      </w:r>
      <w:r/>
    </w:p>
    <w:p>
      <w:pPr>
        <w:ind w:firstLine="480"/>
        <w:spacing w:line="360" w:lineRule="auto"/>
        <w:rPr>
          <w:rFonts w:ascii="宋体" w:hAnsi="宋体" w:eastAsia="宋体" w:cs="宋体"/>
          <w:sz w:val="24"/>
        </w:rPr>
      </w:pPr>
      <w:r>
        <w:rPr>
          <w:rFonts w:hint="eastAsia" w:ascii="宋体" w:hAnsi="宋体" w:eastAsia="宋体" w:cs="宋体"/>
          <w:sz w:val="24"/>
        </w:rPr>
        <w:t xml:space="preserve">3、食堂工作人员个人卫生要求</w:t>
      </w:r>
      <w:r/>
    </w:p>
    <w:p>
      <w:pPr>
        <w:ind w:firstLine="480"/>
        <w:spacing w:line="360" w:lineRule="auto"/>
        <w:rPr>
          <w:rFonts w:ascii="宋体" w:hAnsi="宋体" w:eastAsia="宋体" w:cs="宋体"/>
          <w:sz w:val="24"/>
        </w:rPr>
      </w:pPr>
      <w:r>
        <w:rPr>
          <w:rFonts w:hint="eastAsia" w:ascii="宋体" w:hAnsi="宋体" w:eastAsia="宋体" w:cs="宋体"/>
          <w:sz w:val="24"/>
        </w:rPr>
        <w:t xml:space="preserve">3.1定期接受卫生部门的健康检查；</w:t>
      </w:r>
      <w:r/>
    </w:p>
    <w:p>
      <w:pPr>
        <w:ind w:firstLine="480"/>
        <w:spacing w:line="360" w:lineRule="auto"/>
        <w:rPr>
          <w:rFonts w:ascii="宋体" w:hAnsi="宋体" w:eastAsia="宋体" w:cs="宋体"/>
          <w:sz w:val="24"/>
        </w:rPr>
      </w:pPr>
      <w:r>
        <w:rPr>
          <w:rFonts w:hint="eastAsia" w:ascii="宋体" w:hAnsi="宋体" w:eastAsia="宋体" w:cs="宋体"/>
          <w:sz w:val="24"/>
        </w:rPr>
        <w:t xml:space="preserve">3.2做到“四勤”，即勤洗手剪指甲、勤洗澡理发、勤洗衣服被褥、勤换工作服；</w:t>
      </w:r>
      <w:r/>
    </w:p>
    <w:p>
      <w:pPr>
        <w:ind w:firstLine="480"/>
        <w:spacing w:line="360" w:lineRule="auto"/>
        <w:rPr>
          <w:rFonts w:ascii="宋体" w:hAnsi="宋体" w:eastAsia="宋体" w:cs="宋体"/>
          <w:sz w:val="24"/>
        </w:rPr>
      </w:pPr>
      <w:r>
        <w:rPr>
          <w:rFonts w:hint="eastAsia" w:ascii="宋体" w:hAnsi="宋体" w:eastAsia="宋体" w:cs="宋体"/>
          <w:sz w:val="24"/>
        </w:rPr>
        <w:t xml:space="preserve">3.3上班时不吸烟，穿工作服，戴工作帽，保持仪表整洁；</w:t>
      </w:r>
      <w:r/>
    </w:p>
    <w:p>
      <w:pPr>
        <w:ind w:firstLine="480"/>
        <w:spacing w:line="360" w:lineRule="auto"/>
        <w:rPr>
          <w:rFonts w:ascii="宋体" w:hAnsi="宋体" w:eastAsia="宋体" w:cs="宋体"/>
          <w:sz w:val="24"/>
        </w:rPr>
      </w:pPr>
      <w:r>
        <w:rPr>
          <w:rFonts w:hint="eastAsia" w:ascii="宋体" w:hAnsi="宋体" w:eastAsia="宋体" w:cs="宋体"/>
          <w:sz w:val="24"/>
        </w:rPr>
        <w:t xml:space="preserve">3.4禁止穿工作服离开厨房、餐厅，做与制作饭菜无关的工作；工作前、便后或接触脏物后必须洗手；</w:t>
      </w:r>
      <w:r/>
    </w:p>
    <w:p>
      <w:pPr>
        <w:ind w:firstLine="480"/>
        <w:spacing w:line="360" w:lineRule="auto"/>
        <w:rPr>
          <w:rFonts w:ascii="宋体" w:hAnsi="宋体" w:eastAsia="宋体" w:cs="宋体"/>
          <w:sz w:val="24"/>
        </w:rPr>
      </w:pPr>
      <w:r>
        <w:rPr>
          <w:rFonts w:hint="eastAsia" w:ascii="宋体" w:hAnsi="宋体" w:eastAsia="宋体" w:cs="宋体"/>
          <w:sz w:val="24"/>
        </w:rPr>
        <w:t xml:space="preserve">3.5不应对着食物咳嗽、打喷嚏，不能用工作服擦鼻涕、擦汗、擦手或厨具等，不能随地吐痰。</w:t>
      </w:r>
      <w:r/>
    </w:p>
    <w:p>
      <w:pPr>
        <w:pStyle w:val="930"/>
        <w:ind w:firstLine="482"/>
        <w:spacing w:line="360" w:lineRule="auto"/>
        <w:rPr>
          <w:rFonts w:ascii="宋体" w:hAnsi="宋体"/>
          <w:b/>
          <w:sz w:val="24"/>
          <w:szCs w:val="24"/>
        </w:rPr>
      </w:pPr>
      <w:r>
        <w:rPr>
          <w:rFonts w:hint="eastAsia" w:ascii="宋体" w:hAnsi="宋体"/>
          <w:b/>
          <w:sz w:val="24"/>
          <w:szCs w:val="24"/>
        </w:rPr>
        <w:t xml:space="preserve">（七）食堂内部管理要求</w:t>
      </w:r>
      <w:r/>
    </w:p>
    <w:p>
      <w:pPr>
        <w:ind w:firstLine="480"/>
        <w:spacing w:line="360" w:lineRule="auto"/>
        <w:rPr>
          <w:rFonts w:ascii="宋体" w:hAnsi="宋体" w:eastAsia="宋体" w:cs="宋体"/>
          <w:sz w:val="24"/>
        </w:rPr>
      </w:pPr>
      <w:r>
        <w:rPr>
          <w:rFonts w:hint="eastAsia" w:ascii="宋体" w:hAnsi="宋体" w:eastAsia="宋体" w:cs="宋体"/>
          <w:sz w:val="24"/>
        </w:rPr>
        <w:t xml:space="preserve">1、食品卫生必须保证合格率，严格控制物品损耗率并按规定程序报损。</w:t>
      </w:r>
      <w:r/>
    </w:p>
    <w:p>
      <w:pPr>
        <w:ind w:firstLine="480"/>
        <w:spacing w:line="360" w:lineRule="auto"/>
        <w:rPr>
          <w:rFonts w:ascii="宋体" w:hAnsi="宋体" w:eastAsia="宋体" w:cs="宋体"/>
          <w:sz w:val="24"/>
        </w:rPr>
      </w:pPr>
      <w:r>
        <w:rPr>
          <w:rFonts w:hint="eastAsia" w:ascii="宋体" w:hAnsi="宋体" w:eastAsia="宋体" w:cs="宋体"/>
          <w:sz w:val="24"/>
        </w:rPr>
        <w:t xml:space="preserve">2、食堂厨房要保持设备整齐划一。工作台、餐具、炊具、地面、墙面按时消毒，干净无异物。冰箱保持干净卫生，分档分类存放食物(生熟分开、肉类、鱼类、海鲜类等分档分类保存)。</w:t>
      </w:r>
      <w:r/>
    </w:p>
    <w:p>
      <w:pPr>
        <w:ind w:firstLine="480"/>
        <w:spacing w:line="360" w:lineRule="auto"/>
        <w:rPr>
          <w:rFonts w:ascii="宋体" w:hAnsi="宋体" w:eastAsia="宋体" w:cs="宋体"/>
          <w:sz w:val="24"/>
        </w:rPr>
      </w:pPr>
      <w:r>
        <w:rPr>
          <w:rFonts w:hint="eastAsia" w:ascii="宋体" w:hAnsi="宋体" w:eastAsia="宋体" w:cs="宋体"/>
          <w:sz w:val="24"/>
        </w:rPr>
        <w:t xml:space="preserve">3、在食堂餐厅管理中，不使用腐烂变质的主副食品，包括各类辅料，不供应变质饭菜，保证饭菜卫生质量。注意荤素、营养的搭配，花色品种不断翻新，做到饭热、菜香、价廉物美。</w:t>
      </w:r>
      <w:r/>
    </w:p>
    <w:p>
      <w:pPr>
        <w:ind w:firstLine="480"/>
        <w:spacing w:line="360" w:lineRule="auto"/>
        <w:rPr>
          <w:rFonts w:ascii="宋体" w:hAnsi="宋体" w:eastAsia="宋体" w:cs="宋体"/>
          <w:sz w:val="24"/>
        </w:rPr>
      </w:pPr>
      <w:r>
        <w:rPr>
          <w:rFonts w:hint="eastAsia" w:ascii="宋体" w:hAnsi="宋体" w:eastAsia="宋体" w:cs="宋体"/>
          <w:sz w:val="24"/>
        </w:rPr>
        <w:t xml:space="preserve">4、食堂内粗加工间、更衣间、仓库、面点间等功能区域划分明确。餐具严格洗、消、冲、保洁，利用消毒柜对餐具进行严格消毒。</w:t>
      </w:r>
      <w:r/>
    </w:p>
    <w:p>
      <w:pPr>
        <w:ind w:firstLine="480"/>
        <w:spacing w:line="360" w:lineRule="auto"/>
        <w:rPr>
          <w:rFonts w:ascii="宋体" w:hAnsi="宋体" w:eastAsia="宋体" w:cs="宋体"/>
          <w:sz w:val="24"/>
        </w:rPr>
      </w:pPr>
      <w:r>
        <w:rPr>
          <w:rFonts w:hint="eastAsia" w:ascii="宋体" w:hAnsi="宋体" w:eastAsia="宋体" w:cs="宋体"/>
          <w:sz w:val="24"/>
        </w:rPr>
        <w:t xml:space="preserve">5、搞好食堂餐厅内外环境卫生，做到熟食、生料加工分开，杜绝生、熟食混放，每餐对食品留样、以备抽检。制定餐厅卫生管理制度，建立餐厅卫生工作自查记录。食堂餐厅内所有垃圾倒在指定地点，定期对就餐场所、就餐桌椅、板凳进行打扫消毒。</w:t>
      </w:r>
      <w:r/>
    </w:p>
    <w:p>
      <w:pPr>
        <w:ind w:firstLine="480"/>
        <w:spacing w:line="360" w:lineRule="auto"/>
        <w:rPr>
          <w:rFonts w:ascii="宋体" w:hAnsi="宋体" w:eastAsia="宋体" w:cs="宋体"/>
          <w:sz w:val="24"/>
        </w:rPr>
      </w:pPr>
      <w:r>
        <w:rPr>
          <w:rFonts w:hint="eastAsia" w:ascii="宋体" w:hAnsi="宋体" w:eastAsia="宋体" w:cs="宋体"/>
          <w:sz w:val="24"/>
        </w:rPr>
        <w:t xml:space="preserve">6、确保食堂餐厅操作的安全卫生，杜绝各类设施设备的安全卫生事故。全体工作人员都应熟练掌握消防安全常规常识，严格执行消防安全标准，确保不出问题。做到人走灯灭，人走水停。</w:t>
      </w:r>
      <w:r/>
    </w:p>
    <w:p>
      <w:pPr>
        <w:ind w:firstLine="480"/>
        <w:spacing w:line="360" w:lineRule="auto"/>
        <w:rPr>
          <w:rFonts w:ascii="宋体" w:hAnsi="宋体" w:eastAsia="宋体" w:cs="宋体"/>
          <w:sz w:val="24"/>
        </w:rPr>
      </w:pPr>
      <w:r>
        <w:rPr>
          <w:rFonts w:hint="eastAsia" w:ascii="宋体" w:hAnsi="宋体" w:eastAsia="宋体" w:cs="宋体"/>
          <w:sz w:val="24"/>
        </w:rPr>
        <w:t xml:space="preserve">7、每年由卫生检疫进行二次抽检，抽检得分列入考核；对抽检整改项目，立即整改，整改不到位的，采购单位有权终止合同。</w:t>
      </w:r>
      <w:r/>
    </w:p>
    <w:p>
      <w:pPr>
        <w:ind w:firstLine="480"/>
        <w:spacing w:line="360" w:lineRule="auto"/>
        <w:rPr>
          <w:rFonts w:ascii="宋体" w:hAnsi="宋体" w:eastAsia="宋体" w:cs="宋体"/>
          <w:sz w:val="24"/>
        </w:rPr>
      </w:pPr>
      <w:r>
        <w:rPr>
          <w:rFonts w:hint="eastAsia" w:ascii="宋体" w:hAnsi="宋体" w:eastAsia="宋体" w:cs="宋体"/>
          <w:sz w:val="24"/>
        </w:rPr>
        <w:t xml:space="preserve">8、</w:t>
      </w:r>
      <w:r>
        <w:rPr>
          <w:rFonts w:hint="eastAsia" w:ascii="宋体" w:hAnsi="宋体" w:eastAsia="宋体"/>
          <w:sz w:val="24"/>
        </w:rPr>
        <w:t xml:space="preserve">中标单位</w:t>
      </w:r>
      <w:r>
        <w:rPr>
          <w:rFonts w:hint="eastAsia" w:ascii="宋体" w:hAnsi="宋体" w:eastAsia="宋体" w:cs="宋体"/>
          <w:sz w:val="24"/>
        </w:rPr>
        <w:t xml:space="preserve">须为其配置的所有工作人员提供经采购人确认的统一工作服和购买意外险。工作人员衣帽统一、穿戴整齐，保持整洁，上岗期间必须戴口罩，着工作服、工作帽，每个员工有冬、夏工作服各两套。</w:t>
      </w:r>
      <w:r/>
    </w:p>
    <w:p>
      <w:pPr>
        <w:ind w:firstLine="480"/>
        <w:spacing w:line="360" w:lineRule="auto"/>
        <w:rPr>
          <w:rFonts w:ascii="宋体" w:hAnsi="宋体" w:eastAsia="宋体" w:cs="宋体"/>
          <w:sz w:val="24"/>
        </w:rPr>
      </w:pPr>
      <w:r>
        <w:rPr>
          <w:rFonts w:hint="eastAsia" w:ascii="宋体" w:hAnsi="宋体" w:eastAsia="宋体" w:cs="宋体"/>
          <w:sz w:val="24"/>
        </w:rPr>
        <w:t xml:space="preserve">9、食堂餐厅内有健全的防鼠、防蝇、防尘“三防措施”（特别是分菜间、加工间、餐厅等场所的门窗）。餐厅、操作间、室外通道、楼梯等区域，必须保持干净整洁。</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(八）台账资料方面的要求</w:t>
      </w:r>
      <w:r/>
    </w:p>
    <w:p>
      <w:pPr>
        <w:ind w:firstLine="480"/>
        <w:spacing w:line="360" w:lineRule="auto"/>
        <w:rPr>
          <w:rFonts w:ascii="宋体" w:hAnsi="宋体" w:eastAsia="宋体" w:cs="宋体"/>
          <w:sz w:val="24"/>
        </w:rPr>
      </w:pPr>
      <w:r>
        <w:rPr>
          <w:rFonts w:hint="eastAsia" w:ascii="宋体" w:hAnsi="宋体" w:eastAsia="宋体" w:cs="宋体"/>
          <w:sz w:val="24"/>
        </w:rPr>
        <w:t xml:space="preserve">食堂工作人员的相关资料和所有的工作档案应该在自留存档的前提下，向学校总务处备份；食堂安全卫生自查及会议记录，每周应向总务处报务复印件。</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（九）其他要求</w:t>
      </w:r>
      <w:r/>
    </w:p>
    <w:p>
      <w:pPr>
        <w:ind w:firstLine="480"/>
        <w:spacing w:line="360" w:lineRule="auto"/>
        <w:rPr>
          <w:rFonts w:ascii="宋体" w:hAnsi="宋体" w:eastAsia="宋体" w:cs="宋体"/>
          <w:sz w:val="24"/>
        </w:rPr>
      </w:pPr>
      <w:r>
        <w:rPr>
          <w:rFonts w:hint="eastAsia" w:ascii="宋体" w:hAnsi="宋体" w:eastAsia="宋体" w:cs="宋体"/>
          <w:sz w:val="24"/>
        </w:rPr>
        <w:t xml:space="preserve">1、合同期满或因中标单位的责任而导致合同终止后，中标单位自备物资（指库存物资、自行添置的设备等）自行处理，学校不承担任何处理的义务。学校所提供或投入的设施、设备等固定资产存放地点如需调整须征得校方同意并备案。中标单位合同期满必须确保学校所投入的设施、设备正常、完好，保质保量如数交还学校，如有缺损或丢失照价赔偿。</w:t>
      </w:r>
      <w:r/>
    </w:p>
    <w:p>
      <w:pPr>
        <w:ind w:firstLine="480"/>
        <w:spacing w:line="360" w:lineRule="auto"/>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sz w:val="24"/>
        </w:rPr>
        <w:t xml:space="preserve">在</w:t>
      </w:r>
      <w:r>
        <w:rPr>
          <w:rFonts w:hint="eastAsia" w:ascii="宋体" w:hAnsi="宋体" w:eastAsia="宋体" w:cs="宋体"/>
          <w:sz w:val="24"/>
        </w:rPr>
        <w:t xml:space="preserve">履行合同期间，若所提供的服务不能令采购人满意，如菜品质量及品种，服务人员的素质水平、工作态度等，则采购人有权要求</w:t>
      </w:r>
      <w:r>
        <w:rPr>
          <w:rFonts w:hint="eastAsia" w:ascii="宋体" w:hAnsi="宋体" w:eastAsia="宋体"/>
          <w:sz w:val="24"/>
        </w:rPr>
        <w:t xml:space="preserve">中标单位</w:t>
      </w:r>
      <w:r>
        <w:rPr>
          <w:rFonts w:hint="eastAsia" w:ascii="宋体" w:hAnsi="宋体" w:eastAsia="宋体" w:cs="宋体"/>
          <w:sz w:val="24"/>
        </w:rPr>
        <w:t xml:space="preserve">在指定时间内更换管理及服务人员。</w:t>
      </w:r>
      <w:r/>
    </w:p>
    <w:p>
      <w:pPr>
        <w:ind w:firstLine="480"/>
        <w:spacing w:line="360" w:lineRule="auto"/>
        <w:rPr>
          <w:rFonts w:ascii="宋体" w:hAnsi="宋体" w:eastAsia="宋体" w:cs="宋体"/>
          <w:sz w:val="24"/>
        </w:rPr>
      </w:pPr>
      <w:r>
        <w:rPr>
          <w:rFonts w:hint="eastAsia" w:ascii="宋体" w:hAnsi="宋体" w:eastAsia="宋体" w:cs="宋体"/>
          <w:sz w:val="24"/>
        </w:rPr>
        <w:t xml:space="preserve">3、在服务期内，中标供应商对服务缺陷不予更正，采购单位有权另请其他单位更正，所发生的费用在付款金额中扣除。</w:t>
      </w:r>
      <w:r/>
    </w:p>
    <w:p>
      <w:pPr>
        <w:ind w:firstLine="480"/>
        <w:spacing w:line="360" w:lineRule="auto"/>
        <w:rPr>
          <w:rFonts w:ascii="宋体" w:hAnsi="宋体" w:eastAsia="宋体" w:cs="宋体"/>
          <w:sz w:val="24"/>
        </w:rPr>
      </w:pPr>
      <w:r>
        <w:rPr>
          <w:rFonts w:hint="eastAsia" w:ascii="宋体" w:hAnsi="宋体" w:eastAsia="宋体" w:cs="宋体"/>
          <w:sz w:val="24"/>
        </w:rPr>
        <w:t xml:space="preserve">4、</w:t>
      </w:r>
      <w:r>
        <w:rPr>
          <w:rFonts w:hint="eastAsia" w:ascii="宋体" w:hAnsi="宋体" w:eastAsia="宋体"/>
          <w:sz w:val="24"/>
        </w:rPr>
        <w:t xml:space="preserve">中标单位</w:t>
      </w:r>
      <w:r>
        <w:rPr>
          <w:rFonts w:hint="eastAsia" w:ascii="宋体" w:hAnsi="宋体" w:eastAsia="宋体" w:cs="宋体"/>
          <w:sz w:val="24"/>
        </w:rPr>
        <w:t xml:space="preserve">在履行合同期间，必须严格按照“</w:t>
      </w:r>
      <w:r>
        <w:rPr>
          <w:rFonts w:hint="eastAsia" w:ascii="宋体" w:hAnsi="宋体" w:eastAsia="宋体"/>
          <w:sz w:val="24"/>
        </w:rPr>
        <w:t xml:space="preserve">江苏省相城中等专业学校食堂就餐服务</w:t>
      </w:r>
      <w:r>
        <w:rPr>
          <w:rFonts w:hint="eastAsia" w:ascii="宋体" w:hAnsi="宋体" w:eastAsia="宋体" w:cs="宋体"/>
          <w:sz w:val="24"/>
        </w:rPr>
        <w:t xml:space="preserve">考核标准”进行服务。</w:t>
      </w:r>
      <w:r/>
    </w:p>
    <w:p>
      <w:pPr>
        <w:pStyle w:val="745"/>
        <w:ind w:firstLine="480"/>
        <w:spacing w:line="360" w:lineRule="auto"/>
        <w:rPr>
          <w:sz w:val="24"/>
          <w:szCs w:val="24"/>
        </w:rPr>
      </w:pPr>
      <w:r>
        <w:rPr>
          <w:rFonts w:hint="eastAsia" w:hAnsi="宋体"/>
          <w:sz w:val="24"/>
          <w:szCs w:val="24"/>
        </w:rPr>
        <w:t xml:space="preserve">5、在中标单位合同履行期间，如遇到政府部门颁发新政策时，产生冲突时，采购单位可根据政策因素终止合同或根据政策因素进行调整，中标单位应无条件配合采购单位。各投标单位应考虑其中风险。</w:t>
      </w:r>
      <w:r/>
    </w:p>
    <w:p>
      <w:pPr>
        <w:ind w:firstLine="480"/>
        <w:spacing w:line="360" w:lineRule="auto"/>
        <w:rPr>
          <w:rFonts w:ascii="宋体" w:hAnsi="宋体" w:eastAsia="宋体" w:cs="宋体"/>
          <w:sz w:val="24"/>
        </w:rPr>
      </w:pPr>
      <w:r>
        <w:rPr>
          <w:rFonts w:hint="eastAsia" w:ascii="宋体" w:hAnsi="宋体" w:eastAsia="宋体" w:cs="宋体"/>
          <w:sz w:val="24"/>
        </w:rPr>
        <w:t xml:space="preserve">6、服务方确保专业化的经营管理，严格把控盈亏平衡和菜品菜价的科学合理，务必做到食堂盈亏平衡。学校派专人每月对食堂收支进行报表统计，监督盈亏情况。</w:t>
      </w:r>
      <w:r/>
    </w:p>
    <w:p>
      <w:pPr>
        <w:ind w:firstLine="480"/>
        <w:spacing w:line="360" w:lineRule="auto"/>
        <w:rPr>
          <w:rFonts w:ascii="宋体" w:hAnsi="宋体" w:eastAsia="宋体" w:cs="宋体"/>
          <w:sz w:val="24"/>
        </w:rPr>
      </w:pPr>
      <w:r>
        <w:rPr>
          <w:rFonts w:hint="eastAsia" w:ascii="宋体" w:hAnsi="宋体" w:eastAsia="宋体" w:cs="宋体"/>
          <w:sz w:val="24"/>
        </w:rPr>
        <w:t xml:space="preserve">7、坚持以人为本、以安全、卫生、实惠、可口为目的，科学配餐，营养配餐，不断提高膳食质量。坚持预防为主、综合治理的方针，确保师生集体用餐安全。</w:t>
      </w:r>
      <w:r/>
    </w:p>
    <w:p>
      <w:pPr>
        <w:ind w:firstLine="480"/>
        <w:spacing w:line="360" w:lineRule="auto"/>
        <w:rPr>
          <w:rFonts w:ascii="宋体" w:hAnsi="宋体" w:eastAsia="宋体" w:cs="宋体"/>
          <w:sz w:val="24"/>
        </w:rPr>
      </w:pPr>
      <w:r>
        <w:rPr>
          <w:rFonts w:hint="eastAsia" w:ascii="宋体" w:hAnsi="宋体" w:eastAsia="宋体" w:cs="宋体"/>
          <w:sz w:val="24"/>
        </w:rPr>
        <w:t xml:space="preserve">8、服务方在学校领导下做好食堂经营服务，在学校专职食堂经营管理负责人的管理下开展具体工作，并接受学校膳食委员会的监督管理。食品安全、伙食质量、卫生等常规管理工作由中标餐饮团队负责，学校对食品安全、产品定价和伙食质量等进行监督，月度考核和年度综合考核由学校负责实施。</w:t>
      </w:r>
      <w:r/>
    </w:p>
    <w:p>
      <w:pPr>
        <w:ind w:firstLine="480"/>
        <w:spacing w:line="360" w:lineRule="auto"/>
        <w:rPr>
          <w:rFonts w:ascii="宋体" w:hAnsi="宋体" w:eastAsia="宋体" w:cs="宋体"/>
          <w:sz w:val="24"/>
        </w:rPr>
      </w:pPr>
      <w:r>
        <w:rPr>
          <w:rFonts w:hint="eastAsia" w:ascii="宋体" w:hAnsi="宋体" w:eastAsia="宋体" w:cs="宋体"/>
          <w:sz w:val="24"/>
        </w:rPr>
        <w:t xml:space="preserve">9、服务方投标文件中</w:t>
      </w:r>
      <w:r>
        <w:rPr>
          <w:rFonts w:hint="eastAsia" w:ascii="宋体" w:hAnsi="宋体" w:eastAsia="宋体" w:cs="宋体"/>
          <w:b/>
          <w:bCs/>
          <w:sz w:val="24"/>
        </w:rPr>
        <w:t xml:space="preserve">必须书面承诺</w:t>
      </w:r>
      <w:r>
        <w:rPr>
          <w:rFonts w:hint="eastAsia" w:ascii="宋体" w:hAnsi="宋体" w:eastAsia="宋体" w:cs="宋体"/>
          <w:sz w:val="24"/>
        </w:rPr>
        <w:t xml:space="preserve">：如有需要在中标后协助办理本项目的食品经营许可证和卫生经营许可证，未能按时办理的将暂停营业直至办理完成后方能恢复营业。因自身原因受到食品药品监管部门、卫生防疫部门、市（区）创建部门、经营管理部门等处罚的，服务方承担全部责任，学校不负连带责任。因服务方的管理不善造成师生食物中毒的，由服务方负全部责任。</w:t>
      </w:r>
      <w:r/>
    </w:p>
    <w:p>
      <w:pPr>
        <w:ind w:firstLine="480"/>
        <w:spacing w:line="360" w:lineRule="auto"/>
        <w:rPr>
          <w:rFonts w:ascii="宋体" w:hAnsi="宋体" w:eastAsia="宋体" w:cs="宋体"/>
          <w:sz w:val="24"/>
        </w:rPr>
      </w:pPr>
      <w:r>
        <w:rPr>
          <w:rFonts w:hint="eastAsia" w:ascii="宋体" w:hAnsi="宋体" w:eastAsia="宋体" w:cs="宋体"/>
          <w:sz w:val="24"/>
        </w:rPr>
        <w:t xml:space="preserve">10、服务方在进驻采购人时要提供所有服务人员基本信息（身份证、健康证）岗前对所有人员进行体检，然后按有关规定，定期体检，并将健康证报学校报备，不符合要求的人员立即调整，严禁无证上岗。服务方工作人员要遵守国家法委餐饮法规和学校各项规章制度，要有良好的服务态度。</w:t>
      </w:r>
      <w:r/>
    </w:p>
    <w:p>
      <w:pPr>
        <w:ind w:firstLine="480"/>
        <w:spacing w:line="360" w:lineRule="auto"/>
        <w:rPr>
          <w:rFonts w:ascii="宋体" w:hAnsi="宋体" w:eastAsia="宋体" w:cs="宋体"/>
          <w:sz w:val="24"/>
        </w:rPr>
      </w:pPr>
      <w:r>
        <w:rPr>
          <w:rFonts w:hint="eastAsia" w:ascii="宋体" w:hAnsi="宋体" w:eastAsia="宋体" w:cs="宋体"/>
          <w:sz w:val="24"/>
        </w:rPr>
        <w:t xml:space="preserve">11、服务方必须保证食堂的食品安全卫生与就餐环境达到苏州市学校食堂量化分级管理优秀等级，学校负责监督，并定时检查。</w:t>
      </w:r>
      <w:r/>
    </w:p>
    <w:p>
      <w:pPr>
        <w:ind w:firstLine="480"/>
        <w:spacing w:line="360" w:lineRule="auto"/>
        <w:rPr>
          <w:rFonts w:ascii="宋体" w:hAnsi="宋体" w:eastAsia="宋体" w:cs="宋体"/>
          <w:sz w:val="24"/>
        </w:rPr>
      </w:pPr>
      <w:r>
        <w:rPr>
          <w:rFonts w:hint="eastAsia" w:ascii="宋体" w:hAnsi="宋体" w:eastAsia="宋体" w:cs="宋体"/>
          <w:sz w:val="24"/>
        </w:rPr>
        <w:t xml:space="preserve">12、食堂设施：学校根据集体用餐服务需求提供所有的设施设备，并保证正常使用。服务方负责妥善使用好所有设施设备及日常维护。</w:t>
      </w:r>
      <w:r/>
    </w:p>
    <w:p>
      <w:pPr>
        <w:ind w:firstLine="480"/>
        <w:spacing w:line="360" w:lineRule="auto"/>
        <w:rPr>
          <w:rFonts w:ascii="宋体" w:hAnsi="宋体" w:eastAsia="宋体" w:cs="宋体"/>
          <w:sz w:val="24"/>
        </w:rPr>
      </w:pPr>
      <w:r>
        <w:rPr>
          <w:rFonts w:hint="eastAsia" w:ascii="宋体" w:hAnsi="宋体" w:eastAsia="宋体" w:cs="宋体"/>
          <w:sz w:val="24"/>
        </w:rPr>
        <w:t xml:space="preserve">13、服务方所委派的符合要求的工作人员一经确定，合同期内不得变更，如因特殊原因需要变更，必须先征得甲方采购人同意方可换人。</w:t>
      </w:r>
      <w:r/>
    </w:p>
    <w:p>
      <w:pPr>
        <w:ind w:firstLine="480"/>
        <w:spacing w:line="360" w:lineRule="auto"/>
        <w:rPr>
          <w:rFonts w:ascii="宋体" w:hAnsi="宋体" w:eastAsia="宋体" w:cs="宋体"/>
          <w:sz w:val="24"/>
        </w:rPr>
      </w:pPr>
      <w:r>
        <w:rPr>
          <w:rFonts w:hint="eastAsia" w:ascii="宋体" w:hAnsi="宋体" w:eastAsia="宋体" w:cs="宋体"/>
          <w:sz w:val="24"/>
        </w:rPr>
        <w:t xml:space="preserve">14、服务方要根据学校自主经营需求，明确服务宗旨、经营理念和提供具体措施，要制定完整的内部管理规章制度，要配合学校创建温馨的餐厅文化，并配合学校做好成本控制、利润核算，菜肴价位控制等。</w:t>
      </w:r>
      <w:r/>
    </w:p>
    <w:p>
      <w:pPr>
        <w:ind w:firstLine="480"/>
        <w:spacing w:line="360" w:lineRule="auto"/>
        <w:rPr>
          <w:rFonts w:ascii="宋体" w:hAnsi="宋体" w:eastAsia="宋体" w:cs="宋体"/>
          <w:sz w:val="24"/>
        </w:rPr>
      </w:pPr>
      <w:r>
        <w:rPr>
          <w:rFonts w:hint="eastAsia" w:ascii="宋体" w:hAnsi="宋体" w:eastAsia="宋体" w:cs="宋体"/>
          <w:sz w:val="24"/>
        </w:rPr>
        <w:t xml:space="preserve">15、服务方负责食堂的饮食安全卫生，在服务期间中应遵守国家的相关法律法规，无条件接受学校管理，必须按照《食品安全法》的要求，建立和遵守食品安全卫生管理的各项规章制度，确保不发生食物中毒事件。 </w:t>
      </w:r>
      <w:r/>
    </w:p>
    <w:p>
      <w:pPr>
        <w:ind w:firstLine="480"/>
        <w:spacing w:line="360" w:lineRule="auto"/>
        <w:widowControl/>
        <w:rPr>
          <w:rFonts w:ascii="宋体" w:hAnsi="宋体" w:eastAsia="宋体" w:cs="宋体"/>
          <w:bCs/>
          <w:sz w:val="24"/>
        </w:rPr>
      </w:pPr>
      <w:r>
        <w:rPr>
          <w:rFonts w:hint="eastAsia" w:ascii="宋体" w:hAnsi="宋体" w:eastAsia="宋体" w:cs="宋体"/>
          <w:sz w:val="24"/>
        </w:rPr>
        <w:t xml:space="preserve">16、服务方在投标文件中</w:t>
      </w:r>
      <w:r>
        <w:rPr>
          <w:rFonts w:hint="eastAsia" w:ascii="宋体" w:hAnsi="宋体" w:eastAsia="宋体" w:cs="宋体"/>
          <w:b/>
          <w:bCs/>
          <w:sz w:val="24"/>
        </w:rPr>
        <w:t xml:space="preserve">必须书面承诺</w:t>
      </w:r>
      <w:r>
        <w:rPr>
          <w:rFonts w:hint="eastAsia" w:ascii="宋体" w:hAnsi="宋体" w:eastAsia="宋体" w:cs="宋体"/>
          <w:sz w:val="24"/>
        </w:rPr>
        <w:t xml:space="preserve">：在以往经营过程中无食物中毒等食品安全及消防安全事故的不良记录。若提供虚假承诺，将按政府采购的相关规定接受处理，由此造成的影响和损失全部由服务方承担。</w:t>
      </w:r>
      <w:r>
        <w:rPr>
          <w:rFonts w:hint="eastAsia" w:ascii="宋体" w:hAnsi="宋体" w:eastAsia="宋体" w:cs="宋体"/>
          <w:b/>
          <w:sz w:val="24"/>
        </w:rPr>
        <w:t xml:space="preserve">未按上述要求承诺或未提供承诺的，视同非实质性响应招标文件的要求。</w:t>
      </w:r>
      <w:r/>
    </w:p>
    <w:p>
      <w:pPr>
        <w:ind w:firstLine="480"/>
        <w:spacing w:line="360" w:lineRule="auto"/>
        <w:rPr>
          <w:rFonts w:ascii="宋体" w:hAnsi="宋体" w:eastAsia="宋体" w:cs="宋体"/>
          <w:sz w:val="24"/>
        </w:rPr>
      </w:pPr>
      <w:r>
        <w:rPr>
          <w:rFonts w:hint="eastAsia" w:ascii="宋体" w:hAnsi="宋体" w:eastAsia="宋体" w:cs="宋体"/>
          <w:sz w:val="24"/>
        </w:rPr>
        <w:t xml:space="preserve">17、因服务方管理不善，造成工作范围内的设施、设备等损坏的，由直接负责人赔偿，若直接负责人因故无法赔偿的，学校有权要求服务方负责赔偿损失，情节严重的可终止合同甚至诉诸法律。</w:t>
      </w:r>
      <w:r/>
    </w:p>
    <w:p>
      <w:pPr>
        <w:ind w:firstLine="480"/>
        <w:spacing w:line="360" w:lineRule="auto"/>
        <w:rPr>
          <w:rFonts w:ascii="宋体" w:hAnsi="宋体" w:eastAsia="宋体" w:cs="宋体"/>
          <w:sz w:val="24"/>
        </w:rPr>
      </w:pPr>
      <w:r>
        <w:rPr>
          <w:rFonts w:hint="eastAsia" w:ascii="宋体" w:hAnsi="宋体" w:eastAsia="宋体" w:cs="宋体"/>
          <w:sz w:val="24"/>
        </w:rPr>
        <w:t xml:space="preserve">18、市场风险：服务方在投标时应充分考虑服务期内的市场因素和成本变化等的风险，一旦中标，不得擅自缩减团队服务人员，并接受学校的实时督查。</w:t>
      </w:r>
      <w:r/>
    </w:p>
    <w:p>
      <w:pPr>
        <w:ind w:firstLine="480"/>
        <w:spacing w:line="360" w:lineRule="auto"/>
        <w:rPr>
          <w:rFonts w:ascii="宋体" w:hAnsi="宋体" w:eastAsia="宋体" w:cs="宋体"/>
          <w:sz w:val="24"/>
        </w:rPr>
      </w:pPr>
      <w:r>
        <w:rPr>
          <w:rFonts w:hint="eastAsia" w:ascii="宋体" w:hAnsi="宋体" w:eastAsia="宋体" w:cs="宋体"/>
          <w:sz w:val="24"/>
        </w:rPr>
        <w:t xml:space="preserve">19、为确保师生食品安全，满足不同口味师生个性化的需求，满足不同收入家庭学生的需求，需建立多元化的餐饮形式来满足师生饮食的不同需求，服务方要引入快餐、风味等多种供餐品种，来丰富校园的餐饮市场，打造“安全、文明、美味、温馨”的供餐服务特色。</w:t>
      </w:r>
      <w:r/>
    </w:p>
    <w:p>
      <w:pPr>
        <w:ind w:firstLine="480"/>
        <w:spacing w:line="360" w:lineRule="auto"/>
        <w:rPr>
          <w:rFonts w:ascii="宋体" w:hAnsi="宋体" w:eastAsia="宋体" w:cs="宋体"/>
          <w:sz w:val="24"/>
        </w:rPr>
      </w:pPr>
      <w:r>
        <w:rPr>
          <w:rFonts w:hint="eastAsia" w:ascii="宋体" w:hAnsi="宋体" w:eastAsia="宋体" w:cs="宋体"/>
          <w:sz w:val="24"/>
        </w:rPr>
        <w:t xml:space="preserve">20、服务方工作人员在岗履行职责期间（包括上下班途中），发生自身的人身伤害、伤亡或劳务纠纷等均由服务方负责处理并承担经济和道义上的责任，学校不承担任何责任。</w:t>
      </w:r>
      <w:r/>
    </w:p>
    <w:p>
      <w:pPr>
        <w:ind w:firstLine="480"/>
        <w:spacing w:line="360" w:lineRule="auto"/>
        <w:rPr>
          <w:rFonts w:ascii="宋体" w:hAnsi="宋体" w:eastAsia="宋体" w:cs="宋体"/>
          <w:sz w:val="24"/>
        </w:rPr>
      </w:pPr>
      <w:r>
        <w:rPr>
          <w:rFonts w:hint="eastAsia" w:ascii="宋体" w:hAnsi="宋体" w:eastAsia="宋体" w:cs="宋体"/>
          <w:sz w:val="24"/>
        </w:rPr>
        <w:t xml:space="preserve">21、食堂内配套设施设备、电路、网络维修及下水道疏通等，服务方必须每天向学校反馈运行情况，若有问题必须及时提出，由学校负责处理。若由于服务方反馈不及时等而耽误饭菜的供应，则由服务方承担一切后果。</w:t>
      </w:r>
      <w:r/>
    </w:p>
    <w:p>
      <w:pPr>
        <w:ind w:firstLine="480"/>
        <w:spacing w:line="360" w:lineRule="auto"/>
        <w:rPr>
          <w:rFonts w:ascii="宋体" w:hAnsi="宋体" w:eastAsia="宋体" w:cs="宋体"/>
          <w:sz w:val="24"/>
        </w:rPr>
      </w:pPr>
      <w:r>
        <w:rPr>
          <w:rFonts w:hint="eastAsia" w:ascii="宋体" w:hAnsi="宋体" w:eastAsia="宋体" w:cs="宋体"/>
          <w:sz w:val="24"/>
        </w:rPr>
        <w:t xml:space="preserve">22、为筑牢食品安全底线，为提升服务方的服务水平和服务质量，对食堂集体用餐服务方实施绩效管理考核。由学校膳食委员会每月对服务方经营情况进行考核，并根据考核情况进行每月服务费的发放。年度按照每月考核的平均分做为年度综合考核分数，根据考核情况进行管理费的发放。</w:t>
      </w:r>
      <w:r/>
    </w:p>
    <w:p>
      <w:pPr>
        <w:ind w:firstLine="480"/>
        <w:spacing w:line="360" w:lineRule="auto"/>
        <w:rPr>
          <w:rFonts w:ascii="宋体" w:hAnsi="宋体" w:eastAsia="宋体" w:cs="宋体"/>
          <w:sz w:val="24"/>
        </w:rPr>
      </w:pPr>
      <w:r>
        <w:rPr>
          <w:rFonts w:hint="eastAsia" w:ascii="宋体" w:hAnsi="宋体" w:eastAsia="宋体" w:cs="宋体"/>
          <w:sz w:val="24"/>
        </w:rPr>
        <w:t xml:space="preserve">23、服务方工作人员在供餐期间严禁收取现金，如有发现将处于重罚，情节严重可终止合同。</w:t>
      </w:r>
      <w:r/>
    </w:p>
    <w:p>
      <w:pPr>
        <w:ind w:firstLine="480"/>
        <w:spacing w:line="360" w:lineRule="auto"/>
        <w:rPr>
          <w:rFonts w:ascii="宋体" w:hAnsi="宋体" w:eastAsia="宋体" w:cs="宋体"/>
          <w:sz w:val="24"/>
        </w:rPr>
      </w:pPr>
      <w:r>
        <w:rPr>
          <w:rFonts w:hint="eastAsia" w:ascii="宋体" w:hAnsi="宋体" w:eastAsia="宋体" w:cs="宋体"/>
          <w:sz w:val="24"/>
        </w:rPr>
        <w:t xml:space="preserve">24、关于服务方工作人员劳务费的发放：</w:t>
      </w:r>
      <w:r/>
    </w:p>
    <w:p>
      <w:pPr>
        <w:ind w:firstLine="480"/>
        <w:spacing w:line="360" w:lineRule="auto"/>
        <w:rPr>
          <w:rFonts w:ascii="宋体" w:hAnsi="宋体" w:eastAsia="宋体" w:cs="宋体"/>
          <w:sz w:val="24"/>
        </w:rPr>
      </w:pPr>
      <w:r>
        <w:rPr>
          <w:rFonts w:hint="eastAsia" w:ascii="宋体" w:hAnsi="宋体" w:eastAsia="宋体" w:cs="宋体"/>
          <w:sz w:val="24"/>
        </w:rPr>
        <w:t xml:space="preserve">1）服务方工作人员的劳务费，由学校统一交给服务方（单位）按月发放。</w:t>
      </w:r>
      <w:r/>
    </w:p>
    <w:p>
      <w:pPr>
        <w:ind w:firstLine="480"/>
        <w:spacing w:line="360" w:lineRule="auto"/>
        <w:rPr>
          <w:rFonts w:ascii="宋体" w:hAnsi="宋体" w:eastAsia="宋体" w:cs="宋体"/>
          <w:sz w:val="24"/>
        </w:rPr>
      </w:pPr>
      <w:r>
        <w:rPr>
          <w:rFonts w:hint="eastAsia" w:ascii="宋体" w:hAnsi="宋体" w:eastAsia="宋体" w:cs="宋体"/>
          <w:sz w:val="24"/>
        </w:rPr>
        <w:t xml:space="preserve">2）无营业额的月份不发放劳务费。</w:t>
      </w:r>
      <w:r/>
    </w:p>
    <w:p>
      <w:pPr>
        <w:ind w:firstLine="480"/>
        <w:spacing w:line="360" w:lineRule="auto"/>
        <w:rPr>
          <w:rFonts w:ascii="宋体" w:hAnsi="宋体" w:eastAsia="宋体" w:cs="宋体"/>
          <w:sz w:val="24"/>
        </w:rPr>
      </w:pPr>
      <w:r>
        <w:rPr>
          <w:rFonts w:hint="eastAsia" w:ascii="宋体" w:hAnsi="宋体" w:eastAsia="宋体" w:cs="宋体"/>
          <w:sz w:val="24"/>
        </w:rPr>
        <w:t xml:space="preserve">3）所有劳务费用都纳入食堂供餐服务成本核算中。</w:t>
      </w:r>
      <w:r/>
    </w:p>
    <w:p>
      <w:pPr>
        <w:ind w:firstLine="480"/>
        <w:spacing w:line="360" w:lineRule="auto"/>
        <w:rPr>
          <w:rFonts w:ascii="宋体" w:hAnsi="宋体" w:eastAsia="宋体" w:cs="宋体"/>
          <w:sz w:val="24"/>
        </w:rPr>
      </w:pPr>
      <w:r>
        <w:rPr>
          <w:rFonts w:hint="eastAsia" w:ascii="宋体" w:hAnsi="宋体" w:eastAsia="宋体" w:cs="宋体"/>
          <w:sz w:val="24"/>
        </w:rPr>
        <w:t xml:space="preserve">25、学校食堂实行自主经营，不对外承包。若服务方在服务期间，出现下列情形之一的，采购人有权终止或解除合同：</w:t>
      </w:r>
      <w:r/>
    </w:p>
    <w:p>
      <w:pPr>
        <w:ind w:firstLine="480"/>
        <w:spacing w:line="360" w:lineRule="auto"/>
        <w:rPr>
          <w:rFonts w:ascii="宋体" w:hAnsi="宋体" w:eastAsia="宋体" w:cs="宋体"/>
          <w:sz w:val="24"/>
        </w:rPr>
      </w:pPr>
      <w:r>
        <w:rPr>
          <w:rFonts w:hint="eastAsia" w:ascii="宋体" w:hAnsi="宋体" w:eastAsia="宋体" w:cs="宋体"/>
          <w:sz w:val="24"/>
        </w:rPr>
        <w:t xml:space="preserve">1）严禁将中标的服务全部或部分转包他人；</w:t>
      </w:r>
      <w:r/>
    </w:p>
    <w:p>
      <w:pPr>
        <w:ind w:firstLine="480"/>
        <w:spacing w:line="360" w:lineRule="auto"/>
        <w:rPr>
          <w:rFonts w:ascii="宋体" w:hAnsi="宋体" w:eastAsia="宋体" w:cs="宋体"/>
          <w:sz w:val="24"/>
        </w:rPr>
      </w:pPr>
      <w:r>
        <w:rPr>
          <w:rFonts w:hint="eastAsia" w:ascii="宋体" w:hAnsi="宋体" w:eastAsia="宋体" w:cs="宋体"/>
          <w:sz w:val="24"/>
        </w:rPr>
        <w:t xml:space="preserve">2）严重违反学校考核办法的有关规定或招标方的有关规定；</w:t>
      </w:r>
      <w:r/>
    </w:p>
    <w:p>
      <w:pPr>
        <w:ind w:firstLine="480"/>
        <w:spacing w:line="360" w:lineRule="auto"/>
        <w:rPr>
          <w:rFonts w:ascii="宋体" w:hAnsi="宋体" w:eastAsia="宋体" w:cs="宋体"/>
          <w:sz w:val="24"/>
        </w:rPr>
      </w:pPr>
      <w:r>
        <w:rPr>
          <w:rFonts w:hint="eastAsia" w:ascii="宋体" w:hAnsi="宋体" w:eastAsia="宋体" w:cs="宋体"/>
          <w:sz w:val="24"/>
        </w:rPr>
        <w:t xml:space="preserve">3）学校组织的对服务方的月考核不合格的；</w:t>
      </w:r>
      <w:r/>
    </w:p>
    <w:p>
      <w:pPr>
        <w:ind w:firstLine="480"/>
        <w:spacing w:line="360" w:lineRule="auto"/>
        <w:rPr>
          <w:rFonts w:ascii="宋体" w:hAnsi="宋体" w:eastAsia="宋体" w:cs="宋体"/>
          <w:sz w:val="24"/>
        </w:rPr>
      </w:pPr>
      <w:r>
        <w:rPr>
          <w:rFonts w:hint="eastAsia" w:ascii="宋体" w:hAnsi="宋体" w:eastAsia="宋体" w:cs="宋体"/>
          <w:sz w:val="24"/>
        </w:rPr>
        <w:t xml:space="preserve">4）派驻学校的所有服务方工作人员，年龄不符合招标文件的年龄要求，学校要求更换拒不更换的；</w:t>
      </w:r>
      <w:r/>
    </w:p>
    <w:p>
      <w:pPr>
        <w:ind w:firstLine="480"/>
        <w:spacing w:line="360" w:lineRule="auto"/>
        <w:rPr>
          <w:rFonts w:ascii="宋体" w:hAnsi="宋体" w:eastAsia="宋体" w:cs="宋体"/>
          <w:sz w:val="24"/>
        </w:rPr>
      </w:pPr>
      <w:r>
        <w:rPr>
          <w:rFonts w:hint="eastAsia" w:ascii="宋体" w:hAnsi="宋体" w:eastAsia="宋体" w:cs="宋体"/>
          <w:sz w:val="24"/>
        </w:rPr>
        <w:t xml:space="preserve">5）服务方长期（连续两个月内）有人员不到位，实际到岗人数（岗位）未达招标文件规定的人数，影响服务管理质量的，经学校要求服务方及时改正，服务方仍拒不改正的；</w:t>
      </w:r>
      <w:r/>
    </w:p>
    <w:p>
      <w:pPr>
        <w:ind w:firstLine="480"/>
        <w:spacing w:line="360" w:lineRule="auto"/>
        <w:rPr>
          <w:rFonts w:ascii="宋体" w:hAnsi="宋体" w:eastAsia="宋体" w:cs="宋体"/>
          <w:sz w:val="24"/>
        </w:rPr>
      </w:pPr>
      <w:r>
        <w:rPr>
          <w:rFonts w:hint="eastAsia" w:ascii="宋体" w:hAnsi="宋体" w:eastAsia="宋体" w:cs="宋体"/>
          <w:sz w:val="24"/>
        </w:rPr>
        <w:t xml:space="preserve">6）服务方派驻的工作人员有健康状况不达标、无法提供健康证明或体检合格证的，学校要求服务方及时改正，服务方仍拒不改正的；</w:t>
      </w:r>
      <w:r/>
    </w:p>
    <w:p>
      <w:pPr>
        <w:ind w:firstLine="480"/>
        <w:spacing w:line="360" w:lineRule="auto"/>
        <w:rPr>
          <w:rFonts w:ascii="宋体" w:hAnsi="宋体" w:eastAsia="宋体" w:cs="宋体"/>
          <w:sz w:val="24"/>
        </w:rPr>
      </w:pPr>
      <w:r>
        <w:rPr>
          <w:rFonts w:hint="eastAsia" w:ascii="宋体" w:hAnsi="宋体" w:eastAsia="宋体" w:cs="宋体"/>
          <w:sz w:val="24"/>
        </w:rPr>
        <w:t xml:space="preserve">7）出现重大食品安全或事故问题，包括因服务方管理出现严重失误，导致学校或服务方出现食物中毒等生命财产安全重大事故的（如有人员伤亡医药费在2万元以上的或有财产损失2万元以上的），服务方对学校造成的经济损失负有赔偿责任；</w:t>
      </w:r>
      <w:r/>
    </w:p>
    <w:p>
      <w:pPr>
        <w:ind w:firstLine="480"/>
        <w:spacing w:line="360" w:lineRule="auto"/>
        <w:rPr>
          <w:rFonts w:ascii="宋体" w:hAnsi="宋体" w:eastAsia="宋体"/>
          <w:sz w:val="24"/>
        </w:rPr>
      </w:pPr>
      <w:r>
        <w:rPr>
          <w:rFonts w:hint="eastAsia" w:ascii="宋体" w:hAnsi="宋体" w:eastAsia="宋体"/>
          <w:sz w:val="24"/>
        </w:rPr>
        <w:t xml:space="preserve">26、成交方须在签订合同的同时交纳履约保证金（含意外中毒保证金、其他属于成交方责任的保证金），采购1：履约保证金人民币1</w:t>
      </w:r>
      <w:r>
        <w:rPr>
          <w:rFonts w:ascii="宋体" w:hAnsi="宋体" w:eastAsia="宋体"/>
          <w:sz w:val="24"/>
        </w:rPr>
        <w:t xml:space="preserve">0</w:t>
      </w:r>
      <w:r>
        <w:rPr>
          <w:rFonts w:hint="eastAsia" w:ascii="宋体" w:hAnsi="宋体" w:eastAsia="宋体"/>
          <w:sz w:val="24"/>
        </w:rPr>
        <w:t xml:space="preserve">万元，采购包2：履约保证金人民币2万元。成交方所交保证金，不计利息，服务期满无违约及损害甲方利益行为的，甲方将如数退还。</w:t>
      </w:r>
      <w:r/>
    </w:p>
    <w:p>
      <w:pPr>
        <w:ind w:firstLine="480"/>
        <w:spacing w:line="360" w:lineRule="auto"/>
        <w:rPr>
          <w:rFonts w:ascii="宋体" w:hAnsi="宋体" w:eastAsia="宋体" w:cs="宋体"/>
          <w:sz w:val="24"/>
        </w:rPr>
      </w:pPr>
      <w:r>
        <w:rPr>
          <w:rFonts w:hint="eastAsia" w:ascii="宋体" w:hAnsi="宋体" w:eastAsia="宋体" w:cs="宋体"/>
          <w:sz w:val="24"/>
        </w:rPr>
        <w:t xml:space="preserve">27、学校如未按约付款的，则服务方应书面催告；经服务方催告后仍未付款，则每逾期一日，承担应付款万分之零点三的违约金，逾期付款达</w:t>
      </w:r>
      <w:r>
        <w:rPr>
          <w:rFonts w:hint="eastAsia" w:ascii="宋体" w:hAnsi="宋体" w:eastAsia="宋体" w:cs="宋体"/>
          <w:sz w:val="24"/>
          <w:u w:val="single"/>
        </w:rPr>
        <w:t xml:space="preserve"> 30 </w:t>
      </w:r>
      <w:r>
        <w:rPr>
          <w:rFonts w:hint="eastAsia" w:ascii="宋体" w:hAnsi="宋体" w:eastAsia="宋体" w:cs="宋体"/>
          <w:sz w:val="24"/>
        </w:rPr>
        <w:t xml:space="preserve">日的，则服务方有权解除合同，并要求学校赔偿未履行部分合同金额的10%作为违约金。</w:t>
      </w:r>
      <w:r/>
    </w:p>
    <w:p>
      <w:pPr>
        <w:ind w:firstLine="482"/>
        <w:spacing w:line="360" w:lineRule="auto"/>
        <w:rPr>
          <w:rFonts w:ascii="宋体" w:hAnsi="宋体" w:eastAsia="宋体" w:cs="宋体"/>
          <w:b/>
          <w:bCs/>
          <w:sz w:val="24"/>
        </w:rPr>
      </w:pPr>
      <w:r>
        <w:rPr>
          <w:rFonts w:hint="eastAsia" w:ascii="宋体" w:hAnsi="宋体" w:eastAsia="宋体" w:cs="宋体"/>
          <w:b/>
          <w:bCs/>
          <w:sz w:val="24"/>
        </w:rPr>
        <w:t xml:space="preserve">28、投标单位在投标时，采购包1供应商在采购包2供应商无法履约的情况下需无条件承接采购包2的服务项目，直至学校重新确认新的服务单位。所有投标单位在所投第一采购包时须在投标文件中作出响应承诺，未在投标文件中提供响应承诺书，视为非实质性响应。</w:t>
      </w:r>
      <w:r/>
    </w:p>
    <w:p>
      <w:pPr>
        <w:ind w:firstLine="482"/>
        <w:jc w:val="left"/>
        <w:spacing w:line="360" w:lineRule="auto"/>
        <w:tabs>
          <w:tab w:val="left" w:pos="3600" w:leader="none"/>
        </w:tabs>
        <w:rPr>
          <w:rFonts w:ascii="宋体" w:hAnsi="宋体" w:eastAsia="宋体" w:cs="宋体"/>
          <w:b/>
          <w:bCs/>
          <w:sz w:val="24"/>
        </w:rPr>
      </w:pPr>
      <w:r>
        <w:rPr>
          <w:rFonts w:hint="eastAsia" w:ascii="宋体" w:hAnsi="宋体" w:eastAsia="宋体" w:cs="宋体"/>
          <w:b/>
          <w:bCs/>
          <w:sz w:val="24"/>
        </w:rPr>
        <w:t xml:space="preserve">五、综合说明及要求</w:t>
      </w:r>
      <w:r/>
    </w:p>
    <w:p>
      <w:pPr>
        <w:numPr>
          <w:ilvl w:val="1"/>
          <w:numId w:val="1"/>
        </w:numPr>
        <w:contextualSpacing/>
        <w:ind w:firstLine="480"/>
        <w:spacing w:line="360" w:lineRule="auto"/>
        <w:rPr>
          <w:rFonts w:ascii="宋体" w:hAnsi="宋体" w:eastAsia="宋体" w:cs="宋体"/>
          <w:bCs/>
          <w:sz w:val="24"/>
        </w:rPr>
      </w:pPr>
      <w:r>
        <w:rPr>
          <w:rFonts w:hint="eastAsia" w:ascii="宋体" w:hAnsi="宋体" w:eastAsia="宋体" w:cs="宋体"/>
          <w:bCs/>
          <w:sz w:val="24"/>
        </w:rPr>
        <w:t xml:space="preserve">招标文件提出的是最低限度的要求，并未对一切细节作出规定，也未充分引述全部有关标准和规范的条文，投标单位所提供的相关货物或服务都应符合已颁布的现行的国家标准、行业标准和地方标准，并应达到或优于招标文件要求。投标单位按照招标文件的要求提交投标文件，并对所提供的全部资料的真实性承担法律责任。</w:t>
      </w:r>
      <w:r/>
    </w:p>
    <w:p>
      <w:pPr>
        <w:numPr>
          <w:ilvl w:val="1"/>
          <w:numId w:val="1"/>
        </w:numPr>
        <w:contextualSpacing/>
        <w:ind w:firstLine="480"/>
        <w:spacing w:line="360" w:lineRule="auto"/>
        <w:rPr>
          <w:rFonts w:ascii="宋体" w:hAnsi="宋体" w:eastAsia="宋体" w:cs="宋体"/>
          <w:bCs/>
          <w:sz w:val="24"/>
        </w:rPr>
      </w:pPr>
      <w:r>
        <w:rPr>
          <w:rFonts w:hint="eastAsia" w:ascii="宋体" w:hAnsi="宋体" w:eastAsia="宋体" w:cs="宋体"/>
          <w:bCs/>
          <w:sz w:val="24"/>
        </w:rPr>
        <w:t xml:space="preserve">投标人需在投标文件中明确服务内容和服务方案。</w:t>
      </w:r>
      <w:r/>
    </w:p>
    <w:p>
      <w:pPr>
        <w:numPr>
          <w:ilvl w:val="1"/>
          <w:numId w:val="1"/>
        </w:numPr>
        <w:contextualSpacing/>
        <w:ind w:firstLine="480"/>
        <w:spacing w:line="360" w:lineRule="auto"/>
        <w:rPr>
          <w:rFonts w:ascii="宋体" w:hAnsi="宋体" w:eastAsia="宋体" w:cs="宋体"/>
          <w:bCs/>
          <w:sz w:val="24"/>
        </w:rPr>
      </w:pPr>
      <w:r>
        <w:rPr>
          <w:rFonts w:hint="eastAsia" w:ascii="宋体" w:hAnsi="宋体" w:eastAsia="宋体" w:cs="宋体"/>
          <w:bCs/>
          <w:sz w:val="24"/>
        </w:rPr>
        <w:t xml:space="preserve">本项目投标报价一次报定，投标人须在投标报价中对所要采购的全部内容进行响应，只投其中部分内容者，其投标文件将被拒绝，采购人除支付本次招标项目的中标金额外不再承担其他任何费用。</w:t>
      </w:r>
      <w:r/>
    </w:p>
    <w:p>
      <w:pPr>
        <w:numPr>
          <w:ilvl w:val="1"/>
          <w:numId w:val="1"/>
        </w:numPr>
        <w:contextualSpacing/>
        <w:ind w:firstLine="480"/>
        <w:spacing w:line="360" w:lineRule="auto"/>
        <w:rPr>
          <w:rFonts w:ascii="宋体" w:hAnsi="宋体" w:eastAsia="宋体" w:cs="宋体"/>
          <w:bCs/>
          <w:sz w:val="24"/>
        </w:rPr>
      </w:pPr>
      <w:r>
        <w:rPr>
          <w:rFonts w:hint="eastAsia" w:ascii="宋体" w:hAnsi="宋体" w:eastAsia="宋体" w:cs="宋体"/>
          <w:bCs/>
          <w:sz w:val="24"/>
        </w:rPr>
        <w:t xml:space="preserve">投标文件中的投标总报价应包括完成</w:t>
      </w:r>
      <w:r>
        <w:rPr>
          <w:rFonts w:hint="eastAsia" w:ascii="宋体" w:hAnsi="宋体" w:eastAsia="宋体" w:cs="宋体"/>
          <w:bCs/>
          <w:sz w:val="24"/>
        </w:rPr>
        <w:t xml:space="preserve">本项目服务内容所需的各类人员的工资、加班费、服装、福利、意外险、高温费、节假日补贴以及国家规定的社会保险、管理费、人员培训费、通讯、服装、胸卡、各种税费、代理服务费、保险、劳保、利润、税金、政策性文件规定及合同包含的所有风险、责任等各项应有费用。投标报价为最终报价。同时，除非合同条款中另有规定，否则，投标人所报价格在合同实施期间不因市场变化因素而变动。另外，为了保证安全，合理分解服务过程中可能发生的对第三者人身和财产损失的赔偿风险，采购人要求投标人投保第三者责任保险，发生的费用不再另行支付，请投标人自行考虑</w:t>
      </w:r>
      <w:r>
        <w:rPr>
          <w:rFonts w:hint="eastAsia" w:ascii="宋体" w:hAnsi="宋体" w:eastAsia="宋体" w:cs="宋体"/>
          <w:b/>
          <w:sz w:val="24"/>
        </w:rPr>
        <w:t xml:space="preserve">。</w:t>
      </w:r>
      <w:r/>
    </w:p>
    <w:p>
      <w:pPr>
        <w:numPr>
          <w:ilvl w:val="1"/>
          <w:numId w:val="1"/>
        </w:numPr>
        <w:contextualSpacing/>
        <w:ind w:firstLine="480"/>
        <w:spacing w:line="360" w:lineRule="auto"/>
        <w:rPr>
          <w:rFonts w:ascii="宋体" w:hAnsi="宋体" w:eastAsia="宋体" w:cs="宋体"/>
          <w:bCs/>
          <w:sz w:val="24"/>
        </w:rPr>
      </w:pPr>
      <w:r>
        <w:rPr>
          <w:rFonts w:hint="eastAsia" w:ascii="宋体" w:hAnsi="宋体" w:eastAsia="宋体" w:cs="宋体"/>
          <w:bCs/>
          <w:sz w:val="24"/>
        </w:rPr>
        <w:t xml:space="preserve">其他要求：</w:t>
      </w:r>
      <w:r/>
    </w:p>
    <w:p>
      <w:pPr>
        <w:contextualSpacing/>
        <w:ind w:firstLine="480"/>
        <w:spacing w:line="360" w:lineRule="auto"/>
        <w:tabs>
          <w:tab w:val="left" w:pos="0" w:leader="none"/>
        </w:tabs>
        <w:rPr>
          <w:rFonts w:ascii="宋体" w:hAnsi="宋体" w:eastAsia="宋体" w:cs="宋体"/>
          <w:bCs/>
          <w:sz w:val="24"/>
        </w:rPr>
      </w:pPr>
      <w:r>
        <w:rPr>
          <w:rFonts w:hint="eastAsia" w:ascii="宋体" w:hAnsi="宋体" w:eastAsia="宋体" w:cs="宋体"/>
          <w:bCs/>
          <w:sz w:val="24"/>
        </w:rPr>
        <w:t xml:space="preserve">5.1供应商在项目进行过程中产生的任何安全、损坏等责任事故一律由供应商自行承担。如遇突发情况，供应商需协助采购人完成需要配合的服务。</w:t>
      </w:r>
      <w:r/>
    </w:p>
    <w:p>
      <w:pPr>
        <w:contextualSpacing/>
        <w:ind w:firstLine="480"/>
        <w:spacing w:line="360" w:lineRule="auto"/>
        <w:tabs>
          <w:tab w:val="left" w:pos="0" w:leader="none"/>
        </w:tabs>
        <w:rPr>
          <w:rFonts w:ascii="宋体" w:hAnsi="宋体" w:eastAsia="宋体" w:cs="宋体"/>
          <w:bCs/>
          <w:sz w:val="24"/>
        </w:rPr>
      </w:pPr>
      <w:r>
        <w:rPr>
          <w:rFonts w:hint="eastAsia" w:ascii="宋体" w:hAnsi="宋体" w:eastAsia="宋体" w:cs="宋体"/>
          <w:bCs/>
          <w:sz w:val="24"/>
        </w:rPr>
        <w:t xml:space="preserve">5.2本项目不允许转包、分包，发现查实者一律取消合同。</w:t>
      </w:r>
      <w:r/>
    </w:p>
    <w:p>
      <w:pPr>
        <w:contextualSpacing/>
        <w:ind w:firstLine="480"/>
        <w:spacing w:line="360" w:lineRule="auto"/>
        <w:tabs>
          <w:tab w:val="left" w:pos="0" w:leader="none"/>
        </w:tabs>
        <w:rPr>
          <w:rFonts w:ascii="宋体" w:hAnsi="宋体" w:eastAsia="宋体" w:cs="宋体"/>
          <w:bCs/>
          <w:sz w:val="24"/>
        </w:rPr>
      </w:pPr>
      <w:r>
        <w:rPr>
          <w:rFonts w:hint="eastAsia" w:ascii="宋体" w:hAnsi="宋体" w:eastAsia="宋体" w:cs="宋体"/>
          <w:bCs/>
          <w:sz w:val="24"/>
        </w:rPr>
        <w:t xml:space="preserve">5.3供应商应对服务危险性、潜在危险认真考虑周全，对所有项目安全负责，并承担由此可能产生的一切费用，采购人不承担任何责任；如需采购人配合的工作，供应商需及时通知采购方。</w:t>
      </w:r>
      <w:r/>
    </w:p>
    <w:p>
      <w:pPr>
        <w:numPr>
          <w:ilvl w:val="1"/>
          <w:numId w:val="1"/>
        </w:numPr>
        <w:contextualSpacing/>
        <w:ind w:firstLine="480"/>
        <w:spacing w:line="360" w:lineRule="auto"/>
        <w:rPr>
          <w:rFonts w:ascii="宋体" w:hAnsi="宋体" w:eastAsia="宋体" w:cs="宋体"/>
          <w:bCs/>
          <w:sz w:val="24"/>
        </w:rPr>
      </w:pPr>
      <w:r>
        <w:rPr>
          <w:rFonts w:hint="eastAsia" w:ascii="宋体" w:hAnsi="宋体" w:eastAsia="宋体" w:cs="宋体"/>
          <w:sz w:val="24"/>
        </w:rPr>
        <w:t xml:space="preserve">投标单位须按照本招标文件的要求对该采购项目进行服务工作。在服务过程中，中标单位对服务缺陷不予更正，采购单位有权另请其他单位更正，所发生的费用、甲方及第三方的损失全部由中标单位承担。中标单位有责任配合采购单位接受上级领导部门的监督、检查，提供必须的资料。</w:t>
      </w:r>
      <w:r/>
    </w:p>
    <w:p>
      <w:pPr>
        <w:numPr>
          <w:ilvl w:val="1"/>
          <w:numId w:val="1"/>
        </w:numPr>
        <w:contextualSpacing/>
        <w:ind w:firstLine="480"/>
        <w:spacing w:line="360" w:lineRule="auto"/>
        <w:rPr>
          <w:rFonts w:ascii="宋体" w:hAnsi="宋体" w:eastAsia="宋体" w:cs="宋体"/>
          <w:bCs/>
          <w:sz w:val="24"/>
        </w:rPr>
      </w:pPr>
      <w:r>
        <w:rPr>
          <w:rFonts w:hint="eastAsia" w:ascii="宋体" w:hAnsi="宋体" w:eastAsia="宋体" w:cs="宋体"/>
          <w:sz w:val="24"/>
        </w:rPr>
        <w:t xml:space="preserve">投标单位严格遵守各项安全制度和操作规程，加强对员工的安全教育，凡发生设备损坏和人员损伤等事故，以及员工生病、事故、伤残、死亡和劳务（劳资问题、工资拖欠问题）纠纷等，均由乙方负责和赔偿。</w:t>
      </w:r>
      <w:r>
        <w:rPr>
          <w:rFonts w:hint="eastAsia" w:ascii="宋体" w:hAnsi="宋体" w:eastAsia="宋体" w:cs="宋体"/>
          <w:bCs/>
          <w:sz w:val="24"/>
        </w:rPr>
        <w:t xml:space="preserve">投标单位工作人员在活动过程中涉及的所有费用均包含在项目费用之内，采购方不再另行支付。</w:t>
      </w:r>
      <w:r/>
    </w:p>
    <w:p>
      <w:pPr>
        <w:numPr>
          <w:ilvl w:val="1"/>
          <w:numId w:val="1"/>
        </w:numPr>
        <w:contextualSpacing/>
        <w:ind w:firstLine="480"/>
        <w:spacing w:line="360" w:lineRule="auto"/>
        <w:rPr>
          <w:rFonts w:ascii="宋体" w:hAnsi="宋体" w:eastAsia="宋体" w:cs="宋体"/>
          <w:sz w:val="24"/>
        </w:rPr>
      </w:pPr>
      <w:r>
        <w:rPr>
          <w:rFonts w:hint="eastAsia" w:ascii="宋体" w:hAnsi="宋体" w:eastAsia="宋体" w:cs="宋体"/>
          <w:sz w:val="24"/>
        </w:rPr>
        <w:t xml:space="preserve">投标单位应保证在本项目使用的任何产品（包括部分使用）时，不会产生因第三方提出侵犯其专利权、商标权或其它知识产权而引起的法律和经济纠纷，如因专利权、商标权或其它知识产权而引起法律和经济纠纷，由投标单位承担所有相关责任。</w:t>
      </w:r>
      <w:r/>
    </w:p>
    <w:p>
      <w:pPr>
        <w:ind w:firstLine="482"/>
        <w:jc w:val="left"/>
        <w:spacing w:line="360" w:lineRule="auto"/>
        <w:rPr>
          <w:rFonts w:ascii="宋体" w:hAnsi="宋体" w:eastAsia="宋体" w:cs="宋体"/>
          <w:b/>
          <w:sz w:val="24"/>
          <w:lang w:val="zh-CN"/>
        </w:rPr>
      </w:pPr>
      <w:r>
        <w:rPr>
          <w:rFonts w:hint="eastAsia" w:ascii="宋体" w:hAnsi="宋体" w:eastAsia="宋体" w:cs="宋体"/>
          <w:b/>
          <w:sz w:val="24"/>
          <w:lang w:val="zh-CN"/>
        </w:rPr>
        <w:t xml:space="preserve">六、政府采购政策：</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（一）中、小企业</w:t>
      </w:r>
      <w:r/>
    </w:p>
    <w:p>
      <w:pPr>
        <w:ind w:firstLine="480"/>
        <w:spacing w:line="360" w:lineRule="auto"/>
        <w:widowControl/>
        <w:tabs>
          <w:tab w:val="left" w:pos="567" w:leader="none"/>
        </w:tabs>
        <w:rPr>
          <w:rFonts w:ascii="宋体" w:hAnsi="宋体" w:eastAsia="宋体" w:cs="宋体"/>
          <w:sz w:val="24"/>
        </w:rPr>
      </w:pPr>
      <w:r>
        <w:rPr>
          <w:rFonts w:hint="eastAsia" w:ascii="宋体" w:hAnsi="宋体" w:eastAsia="宋体" w:cs="宋体"/>
          <w:sz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widowControl/>
        <w:tabs>
          <w:tab w:val="left" w:pos="567" w:leader="none"/>
        </w:tabs>
        <w:rPr>
          <w:rFonts w:ascii="宋体" w:hAnsi="宋体" w:eastAsia="宋体" w:cs="宋体"/>
          <w:sz w:val="24"/>
        </w:rPr>
      </w:pPr>
      <w:r>
        <w:rPr>
          <w:rFonts w:hint="eastAsia" w:ascii="宋体" w:hAnsi="宋体" w:eastAsia="宋体" w:cs="宋体"/>
          <w:sz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sz w:val="24"/>
        </w:rPr>
        <w:t xml:space="preserve">服务类项目中供应商若使用退休人员，将不享受相关扶持政策。</w:t>
      </w:r>
      <w:r/>
    </w:p>
    <w:p>
      <w:pPr>
        <w:ind w:firstLine="482"/>
        <w:spacing w:line="360" w:lineRule="auto"/>
        <w:widowControl/>
        <w:tabs>
          <w:tab w:val="left" w:pos="567" w:leader="none"/>
        </w:tabs>
        <w:rPr>
          <w:rFonts w:ascii="宋体" w:hAnsi="宋体" w:eastAsia="宋体" w:cs="宋体"/>
          <w:sz w:val="24"/>
        </w:rPr>
      </w:pPr>
      <w:r>
        <w:rPr>
          <w:rFonts w:hint="eastAsia" w:ascii="宋体" w:hAnsi="宋体" w:eastAsia="宋体" w:cs="宋体"/>
          <w:b/>
          <w:sz w:val="24"/>
        </w:rPr>
        <w:t xml:space="preserve">根据《政府采购促进中小企业发展管理办法》（财库〔2020〕4</w:t>
      </w:r>
      <w:r>
        <w:rPr>
          <w:rFonts w:hint="eastAsia" w:ascii="宋体" w:hAnsi="宋体" w:eastAsia="宋体" w:cs="Times New Roman"/>
          <w:b/>
          <w:sz w:val="24"/>
        </w:rPr>
        <w:t xml:space="preserve">6号）及《中小企业划型标准规定》（工信部联企业〔2011〕300号），本采购标的对应的中小企业划分标准所属行业为：餐饮业。</w:t>
      </w:r>
      <w:r/>
    </w:p>
    <w:p>
      <w:pPr>
        <w:contextualSpacing/>
        <w:ind w:firstLine="480"/>
        <w:jc w:val="left"/>
        <w:spacing w:line="360" w:lineRule="auto"/>
        <w:rPr>
          <w:rFonts w:ascii="宋体" w:hAnsi="宋体" w:eastAsia="宋体" w:cs="宋体"/>
          <w:bCs/>
          <w:sz w:val="24"/>
        </w:rPr>
      </w:pPr>
      <w:r>
        <w:rPr>
          <w:rFonts w:hint="eastAsia" w:ascii="宋体" w:hAnsi="宋体" w:eastAsia="宋体" w:cs="宋体"/>
          <w:bCs/>
          <w:sz w:val="24"/>
        </w:rPr>
        <w:t xml:space="preserve">（二）残疾人福利性单位：</w:t>
      </w:r>
      <w:r/>
    </w:p>
    <w:p>
      <w:pPr>
        <w:contextualSpacing/>
        <w:ind w:firstLine="480"/>
        <w:jc w:val="left"/>
        <w:spacing w:line="360" w:lineRule="auto"/>
        <w:rPr>
          <w:rFonts w:ascii="宋体" w:hAnsi="宋体" w:eastAsia="宋体" w:cs="宋体"/>
          <w:bCs/>
          <w:sz w:val="24"/>
        </w:rPr>
      </w:pPr>
      <w:r>
        <w:rPr>
          <w:rFonts w:hint="eastAsia" w:ascii="宋体" w:hAnsi="宋体" w:eastAsia="宋体" w:cs="宋体"/>
          <w:bCs/>
          <w:sz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contextualSpacing/>
        <w:ind w:firstLine="480"/>
        <w:jc w:val="left"/>
        <w:spacing w:line="360" w:lineRule="auto"/>
        <w:rPr>
          <w:rFonts w:ascii="宋体" w:hAnsi="宋体" w:eastAsia="宋体" w:cs="宋体"/>
          <w:bCs/>
          <w:sz w:val="24"/>
        </w:rPr>
      </w:pPr>
      <w:r>
        <w:rPr>
          <w:rFonts w:hint="eastAsia" w:ascii="宋体" w:hAnsi="宋体" w:eastAsia="宋体" w:cs="宋体"/>
          <w:bCs/>
          <w:sz w:val="24"/>
        </w:rPr>
        <w:t xml:space="preserve">（三）监狱企业：</w:t>
      </w:r>
      <w:r/>
    </w:p>
    <w:p>
      <w:pPr>
        <w:contextualSpacing/>
        <w:ind w:firstLine="480"/>
        <w:jc w:val="left"/>
        <w:spacing w:line="360" w:lineRule="auto"/>
        <w:rPr>
          <w:rFonts w:ascii="宋体" w:hAnsi="宋体" w:eastAsia="宋体" w:cs="宋体"/>
          <w:bCs/>
          <w:sz w:val="24"/>
        </w:rPr>
      </w:pPr>
      <w:r>
        <w:rPr>
          <w:rFonts w:hint="eastAsia" w:ascii="宋体" w:hAnsi="宋体" w:eastAsia="宋体" w:cs="宋体"/>
          <w:bCs/>
          <w:sz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（四）绿色采购</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扫描件，否则视为未实质性响应。</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0"/>
        <w:spacing w:line="360" w:lineRule="auto"/>
        <w:rPr>
          <w:rFonts w:ascii="宋体" w:hAnsi="宋体" w:eastAsia="宋体" w:cs="宋体"/>
          <w:sz w:val="24"/>
        </w:rPr>
      </w:pPr>
      <w:r>
        <w:rPr>
          <w:rFonts w:hint="eastAsia" w:ascii="宋体" w:hAnsi="宋体" w:eastAsia="宋体" w:cs="宋体"/>
          <w:sz w:val="24"/>
        </w:rPr>
        <w:t xml:space="preserve">（五）实施本国产品标准及相关政策</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☑本项目为服务项目，不涉及货物，不涉及以下内容。</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□本项目为服务项目，但涉及货物，需要执行以下内容：</w:t>
      </w:r>
      <w:r/>
    </w:p>
    <w:p>
      <w:pPr>
        <w:ind w:firstLine="480"/>
        <w:spacing w:line="360" w:lineRule="auto"/>
        <w:rPr>
          <w:rFonts w:ascii="宋体" w:hAnsi="宋体" w:eastAsia="宋体" w:cs="宋体"/>
          <w:sz w:val="24"/>
        </w:rPr>
      </w:pPr>
      <w:r>
        <w:rPr>
          <w:rFonts w:hint="eastAsia" w:ascii="宋体" w:hAnsi="宋体" w:eastAsia="宋体" w:cs="宋体"/>
          <w:sz w:val="24"/>
        </w:rPr>
        <w:t xml:space="preserve">1、根据《国务院办公厅关于在政府采购中实施本国产品标准及相关政策的通知》（国办发〔2025〕34号）的规定，本项目对采购本国产品给予政策支持。</w:t>
      </w:r>
      <w:r/>
    </w:p>
    <w:p>
      <w:pPr>
        <w:ind w:firstLine="480"/>
        <w:spacing w:line="360" w:lineRule="auto"/>
        <w:rPr>
          <w:rFonts w:ascii="宋体" w:hAnsi="宋体" w:eastAsia="宋体" w:cs="宋体"/>
          <w:sz w:val="24"/>
        </w:rPr>
      </w:pPr>
      <w:r>
        <w:rPr>
          <w:rFonts w:hint="eastAsia" w:ascii="宋体" w:hAnsi="宋体" w:eastAsia="宋体" w:cs="宋体"/>
          <w:sz w:val="24"/>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eastAsia="宋体" w:cs="宋体"/>
          <w:sz w:val="24"/>
        </w:rPr>
      </w:pPr>
      <w:r>
        <w:rPr>
          <w:rFonts w:hint="eastAsia" w:ascii="宋体" w:hAnsi="宋体" w:eastAsia="宋体" w:cs="宋体"/>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ascii="宋体" w:hAnsi="宋体" w:eastAsia="宋体" w:cs="宋体"/>
          <w:sz w:val="24"/>
        </w:rPr>
      </w:pPr>
      <w:r>
        <w:rPr>
          <w:rFonts w:hint="eastAsia" w:ascii="宋体" w:hAnsi="宋体" w:eastAsia="宋体" w:cs="宋体"/>
          <w:sz w:val="24"/>
        </w:rPr>
        <w:t xml:space="preserve">4、本项目政府采购活动中既有本国产品又有非本国产品参与竞争的，依法对本国产品给予价格评审优惠，对本国产品的报价给予</w:t>
      </w:r>
      <w:r>
        <w:rPr>
          <w:rFonts w:hint="eastAsia" w:ascii="宋体" w:hAnsi="宋体" w:eastAsia="宋体" w:cs="宋体"/>
          <w:sz w:val="24"/>
          <w:u w:val="single"/>
        </w:rPr>
        <w:t xml:space="preserve">20%</w:t>
      </w:r>
      <w:r>
        <w:rPr>
          <w:rFonts w:hint="eastAsia" w:ascii="宋体" w:hAnsi="宋体" w:eastAsia="宋体" w:cs="宋体"/>
          <w:sz w:val="24"/>
        </w:rPr>
        <w:t xml:space="preserve">的价格扣除，用扣除后的价格参与评审。</w:t>
      </w:r>
      <w:r/>
    </w:p>
    <w:p>
      <w:pPr>
        <w:ind w:firstLine="480"/>
        <w:spacing w:line="360" w:lineRule="auto"/>
        <w:rPr>
          <w:rFonts w:ascii="宋体" w:hAnsi="宋体" w:eastAsia="宋体" w:cs="宋体"/>
          <w:sz w:val="24"/>
        </w:rPr>
      </w:pPr>
      <w:r>
        <w:rPr>
          <w:rFonts w:hint="eastAsia" w:ascii="宋体" w:hAnsi="宋体" w:eastAsia="宋体" w:cs="宋体"/>
          <w:sz w:val="24"/>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sz w:val="24"/>
          <w:u w:val="single"/>
        </w:rPr>
        <w:t xml:space="preserve">80%</w:t>
      </w:r>
      <w:r>
        <w:rPr>
          <w:rFonts w:hint="eastAsia" w:ascii="宋体" w:hAnsi="宋体" w:eastAsia="宋体" w:cs="宋体"/>
          <w:sz w:val="24"/>
        </w:rPr>
        <w:t xml:space="preserve">以上时，依法对该供应商提供的全部产品给予价格评审优惠，即对该供应商提供的全部产品的总报价给予</w:t>
      </w:r>
      <w:r>
        <w:rPr>
          <w:rFonts w:hint="eastAsia" w:ascii="宋体" w:hAnsi="宋体" w:eastAsia="宋体" w:cs="宋体"/>
          <w:sz w:val="24"/>
          <w:u w:val="single"/>
        </w:rPr>
        <w:t xml:space="preserve">20%</w:t>
      </w:r>
      <w:r>
        <w:rPr>
          <w:rFonts w:hint="eastAsia" w:ascii="宋体" w:hAnsi="宋体" w:eastAsia="宋体" w:cs="宋体"/>
          <w:sz w:val="24"/>
        </w:rPr>
        <w:t xml:space="preserve">的价格扣除，用扣除后的价格参与评审。</w:t>
      </w:r>
      <w:r>
        <w:rPr>
          <w:rFonts w:hint="eastAsia" w:ascii="宋体" w:hAnsi="宋体" w:eastAsia="宋体" w:cs="宋体"/>
          <w:b/>
          <w:sz w:val="24"/>
        </w:rPr>
        <w:t xml:space="preserve">供应商未填写比例数值，或比例数值未达到80%的，将不享受本国产品价格评审优惠。</w:t>
      </w:r>
      <w:r/>
    </w:p>
    <w:p>
      <w:pPr>
        <w:ind w:firstLine="480"/>
        <w:spacing w:line="360" w:lineRule="auto"/>
        <w:rPr>
          <w:rFonts w:ascii="宋体" w:hAnsi="宋体" w:eastAsia="宋体" w:cs="宋体"/>
          <w:sz w:val="24"/>
        </w:rPr>
      </w:pPr>
      <w:r>
        <w:rPr>
          <w:rFonts w:hint="eastAsia" w:ascii="宋体" w:hAnsi="宋体" w:eastAsia="宋体" w:cs="宋体"/>
          <w:sz w:val="24"/>
        </w:rPr>
        <w:t xml:space="preserve">5、供应商需按照招标文件的要求提供《关于符合本国产品标准的声明函》（以下简称《声明函》）或财政部会同有关部门规定的有关证明文件的，</w:t>
      </w:r>
      <w:r>
        <w:rPr>
          <w:rFonts w:hint="eastAsia" w:ascii="宋体" w:hAnsi="宋体" w:eastAsia="宋体" w:cs="宋体"/>
          <w:b/>
          <w:sz w:val="24"/>
        </w:rPr>
        <w:t xml:space="preserve">如不提供或提供不符要求的将不享受本国产品价格评审优惠。</w:t>
      </w:r>
      <w:r/>
    </w:p>
    <w:p>
      <w:pPr>
        <w:ind w:firstLine="480"/>
        <w:spacing w:line="360" w:lineRule="auto"/>
        <w:rPr>
          <w:rFonts w:ascii="宋体" w:hAnsi="宋体" w:eastAsia="宋体" w:cs="宋体"/>
          <w:b/>
          <w:sz w:val="24"/>
        </w:rPr>
      </w:pPr>
      <w:r>
        <w:rPr>
          <w:rFonts w:hint="eastAsia" w:ascii="宋体" w:hAnsi="宋体" w:eastAsia="宋体" w:cs="宋体"/>
          <w:sz w:val="24"/>
        </w:rPr>
        <w:t xml:space="preserve">6、供应商需在《声明函》中逐一、准确填写产品名称、厂名、生产厂址三项信息（《声明函》中标注</w:t>
      </w:r>
      <w:r>
        <w:rPr>
          <w:rFonts w:hint="eastAsia" w:ascii="宋体" w:hAnsi="宋体" w:eastAsia="宋体" w:cs="宋体"/>
          <w:sz w:val="24"/>
          <w:u w:val="single"/>
        </w:rPr>
        <w:t xml:space="preserve">“  /  ”</w:t>
      </w:r>
      <w:r>
        <w:rPr>
          <w:rFonts w:hint="eastAsia" w:ascii="宋体" w:hAnsi="宋体" w:eastAsia="宋体" w:cs="宋体"/>
          <w:sz w:val="24"/>
        </w:rPr>
        <w:t xml:space="preserve">的地方无需填写），</w:t>
      </w:r>
      <w:r>
        <w:rPr>
          <w:rFonts w:hint="eastAsia" w:ascii="宋体" w:hAnsi="宋体" w:eastAsia="宋体" w:cs="宋体"/>
          <w:b/>
          <w:sz w:val="24"/>
        </w:rPr>
        <w:t xml:space="preserve">三项信息中任意一项未填写的视为该项产品不符合本国产品标准，不享受本国产品价格评审优惠。</w:t>
      </w:r>
      <w:r/>
    </w:p>
    <w:p>
      <w:pPr>
        <w:ind w:firstLine="480"/>
        <w:jc w:val="left"/>
        <w:spacing w:after="120" w:line="360" w:lineRule="auto"/>
        <w:rPr>
          <w:rFonts w:ascii="宋体" w:hAnsi="宋体" w:eastAsia="宋体" w:cs="宋体"/>
          <w:sz w:val="24"/>
        </w:rPr>
      </w:pPr>
      <w:r>
        <w:rPr>
          <w:rFonts w:hint="eastAsia" w:ascii="宋体" w:hAnsi="宋体" w:eastAsia="宋体" w:cs="宋体"/>
          <w:sz w:val="24"/>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b/>
          <w:sz w:val="24"/>
        </w:rPr>
        <w:t xml:space="preserve">，供应商提供的相关产品视为不符合本国产品标准。</w:t>
      </w:r>
      <w:r/>
    </w:p>
    <w:p>
      <w:pPr>
        <w:ind w:firstLine="480"/>
        <w:jc w:val="left"/>
        <w:spacing w:line="360" w:lineRule="auto"/>
        <w:rPr>
          <w:rFonts w:ascii="宋体" w:hAnsi="宋体" w:eastAsia="宋体" w:cs="宋体"/>
          <w:bCs/>
          <w:sz w:val="24"/>
        </w:rPr>
      </w:pPr>
      <w:r>
        <w:rPr>
          <w:rFonts w:hint="eastAsia" w:ascii="宋体" w:hAnsi="宋体" w:eastAsia="宋体" w:cs="宋体"/>
          <w:bCs/>
          <w:sz w:val="24"/>
        </w:rPr>
        <w:br w:type="page" w:clear="all"/>
      </w:r>
      <w:r/>
    </w:p>
    <w:p>
      <w:pPr>
        <w:pStyle w:val="698"/>
        <w:jc w:val="center"/>
        <w:rPr>
          <w:rFonts w:ascii="宋体" w:hAnsi="宋体" w:eastAsia="宋体"/>
          <w:sz w:val="52"/>
          <w:szCs w:val="52"/>
        </w:rPr>
      </w:pPr>
      <w:r/>
      <w:bookmarkStart w:id="22" w:name="_Toc520073485"/>
      <w:r/>
      <w:r/>
    </w:p>
    <w:p>
      <w:pPr>
        <w:pStyle w:val="698"/>
        <w:jc w:val="center"/>
        <w:rPr>
          <w:rFonts w:ascii="宋体" w:hAnsi="宋体" w:eastAsia="宋体"/>
          <w:sz w:val="52"/>
          <w:szCs w:val="52"/>
        </w:rPr>
      </w:pPr>
      <w:r>
        <w:rPr>
          <w:rFonts w:ascii="宋体" w:hAnsi="宋体" w:eastAsia="宋体"/>
          <w:sz w:val="52"/>
          <w:szCs w:val="52"/>
        </w:rPr>
      </w:r>
      <w:r/>
    </w:p>
    <w:p>
      <w:pPr>
        <w:pStyle w:val="698"/>
        <w:jc w:val="center"/>
        <w:rPr>
          <w:rFonts w:ascii="宋体" w:hAnsi="宋体" w:eastAsia="宋体"/>
          <w:sz w:val="52"/>
          <w:szCs w:val="52"/>
        </w:rPr>
      </w:pPr>
      <w:r>
        <w:rPr>
          <w:rFonts w:ascii="宋体" w:hAnsi="宋体" w:eastAsia="宋体"/>
          <w:sz w:val="52"/>
          <w:szCs w:val="52"/>
        </w:rPr>
      </w:r>
      <w:r/>
    </w:p>
    <w:p>
      <w:pPr>
        <w:pStyle w:val="698"/>
        <w:jc w:val="center"/>
        <w:rPr>
          <w:rFonts w:ascii="宋体" w:hAnsi="宋体" w:eastAsia="宋体"/>
          <w:sz w:val="52"/>
          <w:szCs w:val="52"/>
        </w:rPr>
      </w:pPr>
      <w:r>
        <w:rPr>
          <w:rFonts w:hint="eastAsia" w:ascii="宋体" w:hAnsi="宋体" w:eastAsia="宋体"/>
          <w:sz w:val="52"/>
          <w:szCs w:val="52"/>
        </w:rPr>
        <w:t xml:space="preserve">第五章  </w:t>
      </w:r>
      <w:bookmarkEnd w:id="20"/>
      <w:r/>
      <w:bookmarkEnd w:id="21"/>
      <w:r/>
      <w:bookmarkEnd w:id="22"/>
      <w:r>
        <w:rPr>
          <w:rFonts w:hint="eastAsia" w:ascii="宋体" w:hAnsi="宋体" w:eastAsia="宋体"/>
          <w:sz w:val="52"/>
          <w:szCs w:val="52"/>
        </w:rPr>
        <w:t xml:space="preserve">合同文本</w:t>
      </w:r>
      <w:r/>
    </w:p>
    <w:p>
      <w:pPr>
        <w:jc w:val="center"/>
        <w:spacing w:line="360" w:lineRule="auto"/>
        <w:widowControl/>
        <w:rPr>
          <w:rFonts w:ascii="宋体" w:hAnsi="宋体" w:eastAsia="宋体" w:cs="宋体"/>
          <w:b/>
          <w:sz w:val="48"/>
          <w:szCs w:val="48"/>
        </w:rPr>
        <w:outlineLvl w:val="0"/>
      </w:pPr>
      <w:r>
        <w:rPr>
          <w:rFonts w:ascii="宋体" w:hAnsi="宋体" w:eastAsia="宋体" w:cs="宋体"/>
          <w:sz w:val="24"/>
        </w:rPr>
        <w:br w:type="page" w:clear="all"/>
      </w:r>
      <w:r>
        <w:rPr>
          <w:rFonts w:hint="eastAsia" w:ascii="宋体" w:hAnsi="宋体" w:eastAsia="宋体" w:cs="Times New Roman"/>
          <w:b/>
          <w:sz w:val="52"/>
          <w:szCs w:val="52"/>
        </w:rPr>
        <w:t xml:space="preserve">政府采购合同</w:t>
      </w:r>
      <w:r/>
    </w:p>
    <w:p>
      <w:pPr>
        <w:ind w:firstLine="480"/>
        <w:jc w:val="left"/>
        <w:spacing w:line="360" w:lineRule="auto"/>
        <w:widowControl/>
        <w:rPr>
          <w:rFonts w:ascii="宋体" w:hAnsi="宋体" w:eastAsia="宋体" w:cs="仿宋_GB2312"/>
          <w:b/>
          <w:bCs/>
          <w:sz w:val="24"/>
        </w:rPr>
      </w:pPr>
      <w:r>
        <w:rPr>
          <w:rFonts w:hint="eastAsia" w:ascii="宋体" w:hAnsi="宋体" w:eastAsia="宋体" w:cs="仿宋_GB2312"/>
          <w:b/>
          <w:bCs/>
          <w:sz w:val="24"/>
        </w:rPr>
        <w:t xml:space="preserve">项目名称：江苏省相城中等专业学校食堂就餐服务项目</w:t>
      </w:r>
      <w:r/>
    </w:p>
    <w:p>
      <w:pPr>
        <w:ind w:firstLine="480"/>
        <w:jc w:val="left"/>
        <w:spacing w:line="360" w:lineRule="auto"/>
        <w:widowControl/>
        <w:rPr>
          <w:rFonts w:ascii="宋体" w:hAnsi="宋体" w:eastAsia="宋体" w:cs="仿宋_GB2312"/>
          <w:b/>
          <w:bCs/>
          <w:sz w:val="24"/>
        </w:rPr>
      </w:pPr>
      <w:r>
        <w:rPr>
          <w:rFonts w:hint="eastAsia" w:ascii="宋体" w:hAnsi="宋体" w:eastAsia="宋体" w:cs="仿宋_GB2312"/>
          <w:b/>
          <w:bCs/>
          <w:sz w:val="24"/>
        </w:rPr>
        <w:t xml:space="preserve">项目编号：JSZC-320507-CLGL-G2026-0004</w:t>
      </w:r>
      <w:r/>
    </w:p>
    <w:p>
      <w:pPr>
        <w:ind w:firstLine="480"/>
        <w:jc w:val="left"/>
        <w:spacing w:line="360" w:lineRule="auto"/>
        <w:widowControl/>
        <w:rPr>
          <w:rFonts w:ascii="宋体" w:hAnsi="宋体" w:eastAsia="宋体" w:cs="仿宋_GB2312"/>
          <w:sz w:val="24"/>
        </w:rPr>
      </w:pPr>
      <w:r>
        <w:rPr>
          <w:rFonts w:ascii="宋体" w:hAnsi="宋体" w:eastAsia="宋体" w:cs="仿宋_GB2312"/>
          <w:sz w:val="24"/>
        </w:rPr>
      </w:r>
      <w:r/>
    </w:p>
    <w:p>
      <w:pPr>
        <w:ind w:firstLine="480"/>
        <w:jc w:val="left"/>
        <w:spacing w:line="360" w:lineRule="auto"/>
        <w:widowControl/>
        <w:rPr>
          <w:rFonts w:ascii="宋体" w:hAnsi="宋体" w:eastAsia="宋体" w:cs="仿宋_GB2312"/>
          <w:b/>
          <w:bCs/>
          <w:sz w:val="24"/>
        </w:rPr>
      </w:pPr>
      <w:r>
        <w:rPr>
          <w:rFonts w:hint="eastAsia" w:ascii="宋体" w:hAnsi="宋体" w:eastAsia="宋体" w:cs="仿宋_GB2312"/>
          <w:b/>
          <w:bCs/>
          <w:sz w:val="24"/>
        </w:rPr>
        <w:t xml:space="preserve">甲方(招标人)：</w:t>
      </w:r>
      <w:r/>
    </w:p>
    <w:p>
      <w:pPr>
        <w:ind w:firstLine="480"/>
        <w:jc w:val="left"/>
        <w:spacing w:line="360" w:lineRule="auto"/>
        <w:widowControl/>
        <w:rPr>
          <w:rFonts w:ascii="宋体" w:hAnsi="宋体" w:eastAsia="宋体" w:cs="仿宋_GB2312"/>
          <w:sz w:val="24"/>
        </w:rPr>
      </w:pPr>
      <w:r>
        <w:rPr>
          <w:rFonts w:hint="eastAsia" w:ascii="宋体" w:hAnsi="宋体" w:eastAsia="宋体" w:cs="仿宋_GB2312"/>
          <w:sz w:val="24"/>
        </w:rPr>
        <w:t xml:space="preserve">联系人：</w:t>
      </w:r>
      <w:r/>
    </w:p>
    <w:p>
      <w:pPr>
        <w:ind w:firstLine="480"/>
        <w:jc w:val="left"/>
        <w:spacing w:line="360" w:lineRule="auto"/>
        <w:widowControl/>
        <w:rPr>
          <w:rFonts w:ascii="宋体" w:hAnsi="宋体" w:eastAsia="宋体" w:cs="仿宋_GB2312"/>
          <w:sz w:val="24"/>
        </w:rPr>
      </w:pPr>
      <w:r>
        <w:rPr>
          <w:rFonts w:hint="eastAsia" w:ascii="宋体" w:hAnsi="宋体" w:eastAsia="宋体" w:cs="仿宋_GB2312"/>
          <w:sz w:val="24"/>
        </w:rPr>
        <w:t xml:space="preserve">联系电话：</w:t>
      </w:r>
      <w:r/>
    </w:p>
    <w:p>
      <w:pPr>
        <w:ind w:firstLine="480"/>
        <w:jc w:val="left"/>
        <w:spacing w:line="360" w:lineRule="auto"/>
        <w:widowControl/>
        <w:rPr>
          <w:rFonts w:ascii="宋体" w:hAnsi="宋体" w:eastAsia="宋体" w:cs="仿宋_GB2312"/>
          <w:sz w:val="24"/>
        </w:rPr>
      </w:pPr>
      <w:r>
        <w:rPr>
          <w:rFonts w:hint="eastAsia" w:ascii="宋体" w:hAnsi="宋体" w:eastAsia="宋体" w:cs="仿宋_GB2312"/>
          <w:sz w:val="24"/>
        </w:rPr>
        <w:t xml:space="preserve">联系地址：</w:t>
      </w:r>
      <w:r/>
    </w:p>
    <w:p>
      <w:pPr>
        <w:ind w:firstLine="480"/>
        <w:jc w:val="left"/>
        <w:spacing w:line="360" w:lineRule="auto"/>
        <w:widowControl/>
        <w:rPr>
          <w:rFonts w:ascii="宋体" w:hAnsi="宋体" w:eastAsia="宋体" w:cs="仿宋_GB2312"/>
          <w:sz w:val="24"/>
        </w:rPr>
      </w:pPr>
      <w:r>
        <w:rPr>
          <w:rFonts w:ascii="宋体" w:hAnsi="宋体" w:eastAsia="宋体" w:cs="仿宋_GB2312"/>
          <w:sz w:val="24"/>
        </w:rPr>
      </w:r>
      <w:r/>
    </w:p>
    <w:p>
      <w:pPr>
        <w:ind w:firstLine="480"/>
        <w:jc w:val="left"/>
        <w:spacing w:line="360" w:lineRule="auto"/>
        <w:widowControl/>
        <w:rPr>
          <w:rFonts w:ascii="宋体" w:hAnsi="宋体" w:eastAsia="宋体" w:cs="仿宋_GB2312"/>
          <w:b/>
          <w:bCs/>
          <w:sz w:val="24"/>
        </w:rPr>
      </w:pPr>
      <w:r>
        <w:rPr>
          <w:rFonts w:hint="eastAsia" w:ascii="宋体" w:hAnsi="宋体" w:eastAsia="宋体" w:cs="仿宋_GB2312"/>
          <w:b/>
          <w:bCs/>
          <w:sz w:val="24"/>
        </w:rPr>
        <w:t xml:space="preserve">乙方（中标人）：</w:t>
      </w:r>
      <w:r/>
    </w:p>
    <w:p>
      <w:pPr>
        <w:ind w:firstLine="480"/>
        <w:jc w:val="left"/>
        <w:spacing w:line="360" w:lineRule="auto"/>
        <w:widowControl/>
        <w:rPr>
          <w:rFonts w:ascii="宋体" w:hAnsi="宋体" w:eastAsia="宋体" w:cs="仿宋_GB2312"/>
          <w:sz w:val="24"/>
        </w:rPr>
      </w:pPr>
      <w:r>
        <w:rPr>
          <w:rFonts w:hint="eastAsia" w:ascii="宋体" w:hAnsi="宋体" w:eastAsia="宋体" w:cs="仿宋_GB2312"/>
          <w:sz w:val="24"/>
        </w:rPr>
        <w:t xml:space="preserve">联系人：</w:t>
      </w:r>
      <w:r/>
    </w:p>
    <w:p>
      <w:pPr>
        <w:ind w:firstLine="480"/>
        <w:jc w:val="left"/>
        <w:spacing w:line="360" w:lineRule="auto"/>
        <w:widowControl/>
        <w:rPr>
          <w:rFonts w:ascii="宋体" w:hAnsi="宋体" w:eastAsia="宋体" w:cs="仿宋_GB2312"/>
          <w:sz w:val="24"/>
        </w:rPr>
      </w:pPr>
      <w:r>
        <w:rPr>
          <w:rFonts w:hint="eastAsia" w:ascii="宋体" w:hAnsi="宋体" w:eastAsia="宋体" w:cs="仿宋_GB2312"/>
          <w:sz w:val="24"/>
        </w:rPr>
        <w:t xml:space="preserve">联系电话：</w:t>
      </w:r>
      <w:r/>
    </w:p>
    <w:p>
      <w:pPr>
        <w:ind w:firstLine="480"/>
        <w:jc w:val="left"/>
        <w:spacing w:line="360" w:lineRule="auto"/>
        <w:widowControl/>
        <w:rPr>
          <w:rFonts w:ascii="宋体" w:hAnsi="宋体" w:eastAsia="宋体" w:cs="仿宋_GB2312"/>
          <w:sz w:val="24"/>
        </w:rPr>
      </w:pPr>
      <w:r>
        <w:rPr>
          <w:rFonts w:hint="eastAsia" w:ascii="宋体" w:hAnsi="宋体" w:eastAsia="宋体" w:cs="仿宋_GB2312"/>
          <w:sz w:val="24"/>
        </w:rPr>
        <w:t xml:space="preserve">联系地址：</w:t>
      </w:r>
      <w:r/>
    </w:p>
    <w:p>
      <w:pPr>
        <w:ind w:firstLine="480"/>
        <w:jc w:val="left"/>
        <w:spacing w:line="360" w:lineRule="auto"/>
        <w:widowControl/>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bookmarkStart w:id="23" w:name="_Toc291668812"/>
      <w:r>
        <w:rPr>
          <w:rFonts w:hint="eastAsia" w:ascii="宋体" w:hAnsi="宋体" w:eastAsia="宋体" w:cs="宋体"/>
          <w:sz w:val="24"/>
        </w:rPr>
        <w:t xml:space="preserve">根据苏州诚来项目管理有限公司采购编号</w:t>
      </w:r>
      <w:r>
        <w:rPr>
          <w:rFonts w:hint="eastAsia" w:ascii="宋体" w:hAnsi="宋体" w:eastAsia="宋体" w:cs="宋体"/>
          <w:sz w:val="24"/>
          <w:u w:val="single"/>
        </w:rPr>
        <w:t xml:space="preserve">JSZC-320507-CLGL-G2026-0004</w:t>
      </w:r>
      <w:r>
        <w:rPr>
          <w:rFonts w:ascii="宋体" w:hAnsi="宋体" w:eastAsia="宋体" w:cs="宋体"/>
          <w:sz w:val="24"/>
        </w:rPr>
        <w:t xml:space="preserve">号</w:t>
      </w:r>
      <w:r>
        <w:rPr>
          <w:rFonts w:hint="eastAsia" w:ascii="宋体" w:hAnsi="宋体" w:eastAsia="宋体" w:cs="宋体"/>
          <w:sz w:val="24"/>
          <w:u w:val="single"/>
        </w:rPr>
        <w:t xml:space="preserve">江苏省相城中等专业学校食堂就餐服务项目</w:t>
      </w:r>
      <w:r>
        <w:rPr>
          <w:rFonts w:ascii="宋体" w:hAnsi="宋体" w:eastAsia="宋体" w:cs="宋体"/>
          <w:sz w:val="24"/>
        </w:rPr>
        <w:t xml:space="preserve">的</w:t>
      </w:r>
      <w:r>
        <w:rPr>
          <w:rFonts w:hint="eastAsia" w:ascii="宋体" w:hAnsi="宋体" w:eastAsia="宋体" w:cs="宋体"/>
          <w:sz w:val="24"/>
        </w:rPr>
        <w:t xml:space="preserve">采购结果，确定乙方为本次中标单位，现依照招标文件、乙方的投标文件及相关文件的内容，签订本合同书。</w:t>
      </w:r>
      <w:r/>
    </w:p>
    <w:p>
      <w:pPr>
        <w:numPr>
          <w:ilvl w:val="0"/>
          <w:numId w:val="2"/>
        </w:numPr>
        <w:ind w:firstLine="482"/>
        <w:spacing w:line="360" w:lineRule="auto"/>
        <w:rPr>
          <w:rFonts w:ascii="宋体" w:hAnsi="宋体" w:eastAsia="宋体" w:cs="宋体"/>
          <w:b/>
          <w:sz w:val="24"/>
          <w:szCs w:val="22"/>
        </w:rPr>
      </w:pPr>
      <w:r>
        <w:rPr>
          <w:rFonts w:hint="eastAsia" w:ascii="宋体" w:hAnsi="宋体" w:eastAsia="宋体" w:cs="宋体"/>
          <w:b/>
          <w:sz w:val="24"/>
          <w:szCs w:val="22"/>
        </w:rPr>
        <w:t xml:space="preserve">合同内容：</w:t>
      </w:r>
      <w:r/>
    </w:p>
    <w:p>
      <w:pPr>
        <w:numPr>
          <w:ilvl w:val="0"/>
          <w:numId w:val="3"/>
        </w:numPr>
        <w:ind w:left="0" w:firstLine="480"/>
        <w:spacing w:line="360" w:lineRule="auto"/>
        <w:rPr>
          <w:rFonts w:ascii="宋体" w:hAnsi="宋体" w:eastAsia="宋体" w:cs="宋体"/>
          <w:sz w:val="24"/>
          <w:szCs w:val="22"/>
        </w:rPr>
      </w:pPr>
      <w:r>
        <w:rPr>
          <w:rFonts w:ascii="宋体" w:hAnsi="宋体" w:eastAsia="宋体" w:cs="宋体"/>
          <w:sz w:val="24"/>
          <w:szCs w:val="22"/>
        </w:rPr>
        <w:t xml:space="preserve">乙方负责</w:t>
      </w:r>
      <w:r>
        <w:rPr>
          <w:rFonts w:hint="eastAsia" w:ascii="宋体" w:hAnsi="宋体" w:eastAsia="宋体" w:cs="宋体"/>
          <w:sz w:val="24"/>
          <w:szCs w:val="22"/>
        </w:rPr>
        <w:t xml:space="preserve">江苏省相城中等专业学校食堂就餐服务项目。</w:t>
      </w:r>
      <w:r/>
    </w:p>
    <w:p>
      <w:pPr>
        <w:numPr>
          <w:ilvl w:val="0"/>
          <w:numId w:val="3"/>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服务地点：</w:t>
      </w:r>
      <w:r/>
    </w:p>
    <w:p>
      <w:pPr>
        <w:ind w:firstLine="482"/>
        <w:spacing w:line="360" w:lineRule="auto"/>
        <w:rPr>
          <w:rFonts w:ascii="宋体" w:hAnsi="宋体" w:eastAsia="宋体" w:cs="宋体"/>
          <w:sz w:val="24"/>
          <w:szCs w:val="22"/>
        </w:rPr>
      </w:pPr>
      <w:r>
        <w:rPr>
          <w:rFonts w:hint="eastAsia" w:ascii="宋体" w:hAnsi="宋体" w:eastAsia="宋体" w:cs="宋体"/>
          <w:b/>
          <w:bCs/>
          <w:sz w:val="24"/>
          <w:szCs w:val="22"/>
        </w:rPr>
        <w:t xml:space="preserve">采购包1</w:t>
      </w:r>
      <w:r>
        <w:rPr>
          <w:rFonts w:hint="eastAsia" w:ascii="宋体" w:hAnsi="宋体" w:eastAsia="宋体" w:cs="宋体"/>
          <w:sz w:val="24"/>
          <w:szCs w:val="22"/>
        </w:rPr>
        <w:t xml:space="preserve">：江苏省相城中等专业学校食堂。</w:t>
      </w:r>
      <w:r/>
    </w:p>
    <w:p>
      <w:pPr>
        <w:ind w:firstLine="482"/>
        <w:spacing w:line="360" w:lineRule="auto"/>
        <w:rPr>
          <w:rFonts w:ascii="宋体" w:hAnsi="宋体" w:eastAsia="宋体" w:cs="宋体"/>
          <w:sz w:val="24"/>
          <w:szCs w:val="22"/>
        </w:rPr>
      </w:pPr>
      <w:r>
        <w:rPr>
          <w:rFonts w:hint="eastAsia" w:ascii="宋体" w:hAnsi="宋体" w:eastAsia="宋体" w:cs="宋体"/>
          <w:b/>
          <w:bCs/>
          <w:sz w:val="24"/>
          <w:szCs w:val="22"/>
        </w:rPr>
        <w:t xml:space="preserve">采购包2</w:t>
      </w:r>
      <w:r>
        <w:rPr>
          <w:rFonts w:hint="eastAsia" w:ascii="宋体" w:hAnsi="宋体" w:eastAsia="宋体" w:cs="宋体"/>
          <w:sz w:val="24"/>
          <w:szCs w:val="22"/>
        </w:rPr>
        <w:t xml:space="preserve">：江苏省相城中等专业学校未来校区食堂。</w:t>
      </w:r>
      <w:r/>
    </w:p>
    <w:p>
      <w:pPr>
        <w:numPr>
          <w:ilvl w:val="0"/>
          <w:numId w:val="3"/>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合同履行期限：</w:t>
      </w:r>
      <w:r/>
    </w:p>
    <w:p>
      <w:pPr>
        <w:ind w:firstLine="482"/>
        <w:spacing w:line="360" w:lineRule="auto"/>
        <w:rPr>
          <w:rFonts w:ascii="宋体" w:hAnsi="宋体" w:eastAsia="宋体"/>
          <w:sz w:val="24"/>
        </w:rPr>
      </w:pPr>
      <w:r>
        <w:rPr>
          <w:rFonts w:hint="eastAsia" w:ascii="宋体" w:hAnsi="宋体" w:eastAsia="宋体"/>
          <w:b/>
          <w:bCs/>
          <w:sz w:val="24"/>
        </w:rPr>
        <w:t xml:space="preserve">采购包1</w:t>
      </w:r>
      <w:r>
        <w:rPr>
          <w:rFonts w:hint="eastAsia" w:ascii="宋体" w:hAnsi="宋体" w:eastAsia="宋体"/>
          <w:sz w:val="24"/>
        </w:rPr>
        <w:t xml:space="preserve">：江苏省相城中等专业学校食堂，2026年8月1日—2028年7月31日，为保障服务团队及服务质量的稳定，本合同服务期限为2年。（具体时间以合同为准）</w:t>
      </w:r>
      <w:r/>
    </w:p>
    <w:p>
      <w:pPr>
        <w:ind w:firstLine="482"/>
        <w:spacing w:line="360" w:lineRule="auto"/>
        <w:rPr>
          <w:rFonts w:ascii="宋体" w:hAnsi="宋体" w:eastAsia="宋体"/>
          <w:sz w:val="24"/>
        </w:rPr>
      </w:pPr>
      <w:r>
        <w:rPr>
          <w:rFonts w:hint="eastAsia" w:ascii="宋体" w:hAnsi="宋体" w:eastAsia="宋体"/>
          <w:b/>
          <w:bCs/>
          <w:sz w:val="24"/>
        </w:rPr>
        <w:t xml:space="preserve">采购包2</w:t>
      </w:r>
      <w:r>
        <w:rPr>
          <w:rFonts w:hint="eastAsia" w:ascii="宋体" w:hAnsi="宋体" w:eastAsia="宋体"/>
          <w:sz w:val="24"/>
        </w:rPr>
        <w:t xml:space="preserve">：江苏省相城中等专业学校未来校区食堂，2026年8月1日—2029年7月31日，为保障服务团队及服务质量的稳定，本合同服务期限为3年。（具体时间以合同为准）</w:t>
      </w:r>
      <w:r/>
    </w:p>
    <w:p>
      <w:pPr>
        <w:ind w:firstLine="480"/>
        <w:spacing w:line="360" w:lineRule="auto"/>
        <w:rPr>
          <w:rFonts w:ascii="宋体" w:hAnsi="宋体" w:eastAsia="宋体"/>
          <w:sz w:val="24"/>
        </w:rPr>
      </w:pPr>
      <w:r>
        <w:rPr>
          <w:rFonts w:hint="eastAsia" w:hAnsi="宋体"/>
          <w:sz w:val="24"/>
        </w:rPr>
        <w:t xml:space="preserve">在中标单位合同履行期间，如遇到政府部门颁发新政策时，产生冲突时，采购单位可根据政策因素终止合同或根据政策因素进行调整，中标单位应无条件配合采购单位。各投标单位应考虑其中风险。</w:t>
      </w:r>
      <w:r/>
    </w:p>
    <w:p>
      <w:pPr>
        <w:numPr>
          <w:ilvl w:val="0"/>
          <w:numId w:val="3"/>
        </w:numPr>
        <w:ind w:left="0" w:firstLine="480"/>
        <w:spacing w:line="360" w:lineRule="auto"/>
        <w:rPr>
          <w:rFonts w:ascii="宋体" w:hAnsi="宋体" w:eastAsia="宋体" w:cs="宋体"/>
          <w:sz w:val="24"/>
          <w:szCs w:val="22"/>
        </w:rPr>
      </w:pPr>
      <w:r>
        <w:rPr>
          <w:rFonts w:ascii="宋体" w:hAnsi="宋体" w:eastAsia="宋体" w:cs="宋体"/>
          <w:sz w:val="24"/>
          <w:szCs w:val="22"/>
        </w:rPr>
        <w:t xml:space="preserve">下列文件为本合同不可分割部分：</w:t>
      </w:r>
      <w:r/>
    </w:p>
    <w:p>
      <w:pPr>
        <w:ind w:firstLine="480"/>
        <w:spacing w:line="360" w:lineRule="auto"/>
        <w:rPr>
          <w:rFonts w:ascii="宋体" w:hAnsi="宋体" w:eastAsia="宋体" w:cs="宋体"/>
          <w:sz w:val="24"/>
          <w:szCs w:val="22"/>
        </w:rPr>
      </w:pPr>
      <w:r>
        <w:rPr>
          <w:rFonts w:hint="eastAsia" w:ascii="宋体" w:hAnsi="宋体" w:eastAsia="宋体" w:cs="宋体"/>
          <w:sz w:val="24"/>
          <w:szCs w:val="22"/>
        </w:rPr>
        <w:t xml:space="preserve">①本合同书及本合同书签署后双方以书面形式确认的补充协议等；</w:t>
      </w:r>
      <w:r/>
    </w:p>
    <w:p>
      <w:pPr>
        <w:ind w:firstLine="480"/>
        <w:spacing w:line="360" w:lineRule="auto"/>
        <w:rPr>
          <w:rFonts w:ascii="宋体" w:hAnsi="宋体" w:eastAsia="宋体" w:cs="宋体"/>
          <w:sz w:val="24"/>
          <w:szCs w:val="22"/>
        </w:rPr>
      </w:pPr>
      <w:r>
        <w:rPr>
          <w:rFonts w:hint="eastAsia" w:ascii="宋体" w:hAnsi="宋体" w:eastAsia="宋体" w:cs="宋体"/>
          <w:sz w:val="24"/>
          <w:szCs w:val="22"/>
        </w:rPr>
        <w:t xml:space="preserve">②中标通知书；</w:t>
      </w:r>
      <w:r/>
    </w:p>
    <w:p>
      <w:pPr>
        <w:ind w:firstLine="480"/>
        <w:spacing w:line="360" w:lineRule="auto"/>
        <w:rPr>
          <w:rFonts w:ascii="宋体" w:hAnsi="宋体" w:eastAsia="宋体" w:cs="宋体"/>
          <w:sz w:val="24"/>
          <w:szCs w:val="22"/>
        </w:rPr>
      </w:pPr>
      <w:r>
        <w:rPr>
          <w:rFonts w:hint="eastAsia" w:ascii="宋体" w:hAnsi="宋体" w:eastAsia="宋体" w:cs="宋体"/>
          <w:sz w:val="24"/>
          <w:szCs w:val="22"/>
        </w:rPr>
        <w:t xml:space="preserve">③投标文件及其附件（含投标单位在评审期间递交和确认并经采购人同意的对有关问题的补充资料和澄清文件等）；</w:t>
      </w:r>
      <w:r/>
    </w:p>
    <w:p>
      <w:pPr>
        <w:ind w:firstLine="480"/>
        <w:spacing w:line="360" w:lineRule="auto"/>
        <w:rPr>
          <w:rFonts w:ascii="宋体" w:hAnsi="宋体" w:eastAsia="宋体" w:cs="宋体"/>
          <w:sz w:val="24"/>
          <w:szCs w:val="22"/>
        </w:rPr>
      </w:pPr>
      <w:r>
        <w:rPr>
          <w:rFonts w:hint="eastAsia" w:ascii="宋体" w:hAnsi="宋体" w:eastAsia="宋体" w:cs="宋体"/>
          <w:sz w:val="24"/>
          <w:szCs w:val="22"/>
        </w:rPr>
        <w:t xml:space="preserve">④招标文件。</w:t>
      </w:r>
      <w:r/>
    </w:p>
    <w:p>
      <w:pPr>
        <w:numPr>
          <w:ilvl w:val="0"/>
          <w:numId w:val="3"/>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服务内容及要求：</w:t>
      </w:r>
      <w:r>
        <w:rPr>
          <w:rFonts w:hint="eastAsia" w:ascii="宋体" w:hAnsi="宋体" w:eastAsia="宋体" w:cs="宋体"/>
          <w:sz w:val="24"/>
          <w:szCs w:val="22"/>
          <w:u w:val="single"/>
        </w:rPr>
        <w:t xml:space="preserve">详见招标文件第四章</w:t>
      </w:r>
      <w:r>
        <w:rPr>
          <w:rFonts w:hint="eastAsia" w:ascii="宋体" w:hAnsi="宋体" w:eastAsia="宋体" w:cs="宋体"/>
          <w:sz w:val="24"/>
          <w:szCs w:val="22"/>
        </w:rPr>
        <w:t xml:space="preserve">。</w:t>
      </w:r>
      <w:r/>
    </w:p>
    <w:p>
      <w:pPr>
        <w:numPr>
          <w:ilvl w:val="0"/>
          <w:numId w:val="2"/>
        </w:numPr>
        <w:ind w:firstLine="482"/>
        <w:spacing w:line="360" w:lineRule="auto"/>
        <w:rPr>
          <w:rFonts w:ascii="宋体" w:hAnsi="宋体" w:eastAsia="宋体" w:cs="宋体"/>
          <w:b/>
          <w:sz w:val="24"/>
          <w:szCs w:val="22"/>
        </w:rPr>
      </w:pPr>
      <w:r>
        <w:rPr>
          <w:rFonts w:hint="eastAsia" w:ascii="宋体" w:hAnsi="宋体" w:eastAsia="宋体" w:cs="宋体"/>
          <w:b/>
          <w:sz w:val="24"/>
          <w:szCs w:val="22"/>
        </w:rPr>
        <w:t xml:space="preserve">合同价款：</w:t>
      </w:r>
      <w:r/>
    </w:p>
    <w:p>
      <w:pPr>
        <w:ind w:firstLine="480"/>
        <w:spacing w:line="360" w:lineRule="auto"/>
        <w:rPr>
          <w:rFonts w:ascii="宋体" w:hAnsi="宋体" w:eastAsia="宋体" w:cs="宋体"/>
          <w:sz w:val="24"/>
          <w:szCs w:val="22"/>
        </w:rPr>
      </w:pPr>
      <w:r>
        <w:rPr>
          <w:rFonts w:hint="eastAsia" w:ascii="宋体" w:hAnsi="宋体" w:eastAsia="宋体" w:cs="宋体"/>
          <w:sz w:val="24"/>
          <w:szCs w:val="22"/>
        </w:rPr>
        <w:t xml:space="preserve">本</w:t>
      </w:r>
      <w:r>
        <w:rPr>
          <w:rFonts w:ascii="宋体" w:hAnsi="宋体" w:eastAsia="宋体" w:cs="宋体"/>
          <w:sz w:val="24"/>
          <w:szCs w:val="22"/>
        </w:rPr>
        <w:t xml:space="preserve">合同总价：</w:t>
      </w:r>
      <w:r>
        <w:rPr>
          <w:rFonts w:hint="eastAsia" w:ascii="宋体" w:hAnsi="宋体" w:eastAsia="宋体" w:cs="宋体"/>
          <w:b/>
          <w:bCs/>
          <w:sz w:val="24"/>
          <w:szCs w:val="22"/>
          <w:u w:val="single"/>
        </w:rPr>
        <w:t xml:space="preserve">         </w:t>
      </w:r>
      <w:r>
        <w:rPr>
          <w:rFonts w:hint="eastAsia" w:ascii="宋体" w:hAnsi="宋体" w:eastAsia="宋体" w:cs="宋体"/>
          <w:sz w:val="24"/>
          <w:szCs w:val="22"/>
        </w:rPr>
        <w:t xml:space="preserve">；</w:t>
      </w:r>
      <w:r/>
    </w:p>
    <w:p>
      <w:pPr>
        <w:ind w:firstLine="480"/>
        <w:spacing w:line="360" w:lineRule="auto"/>
        <w:rPr>
          <w:rFonts w:ascii="宋体" w:hAnsi="宋体" w:eastAsia="宋体" w:cs="宋体"/>
          <w:sz w:val="24"/>
          <w:szCs w:val="22"/>
        </w:rPr>
      </w:pPr>
      <w:r>
        <w:rPr>
          <w:rFonts w:hint="eastAsia" w:ascii="宋体" w:hAnsi="宋体" w:eastAsia="宋体" w:cs="宋体"/>
          <w:sz w:val="24"/>
          <w:szCs w:val="22"/>
        </w:rPr>
        <w:t xml:space="preserve">以上合同包括完成本</w:t>
      </w:r>
      <w:r>
        <w:rPr>
          <w:rFonts w:hint="eastAsia" w:ascii="宋体" w:hAnsi="宋体" w:eastAsia="宋体" w:cs="宋体"/>
          <w:sz w:val="24"/>
          <w:szCs w:val="22"/>
        </w:rPr>
        <w:t xml:space="preserve">项目服务内容所需的各类人员的工资、加班费、服装、福利、意外险、高温费、节假日补贴以及国家规定的社会保险、管理费、人员培训费、通讯、服装、胸卡、各种税费、代理服务费、保险、劳保、利润、税金、政策性文件规定及合同包含的所有风险、责任等各项应有费用。投标报价为最终报价。同时，除非合同条款中另有规定，否则，投标人所报价格在合同实施期间不因市场变化因素而变动。另外，为了保证安全，合理分解服务过程中可能发生的对第三者人身和财产损失的赔偿风险，采购人要求投标人投保第三者责任保险，发生的费用不再另行支付，请投标人自行考虑。</w:t>
      </w:r>
      <w:r/>
    </w:p>
    <w:p>
      <w:pPr>
        <w:numPr>
          <w:ilvl w:val="0"/>
          <w:numId w:val="2"/>
        </w:numPr>
        <w:ind w:firstLine="482"/>
        <w:spacing w:line="360" w:lineRule="auto"/>
        <w:rPr>
          <w:rFonts w:ascii="宋体" w:hAnsi="宋体" w:eastAsia="宋体" w:cs="宋体"/>
          <w:b/>
          <w:sz w:val="24"/>
          <w:szCs w:val="22"/>
        </w:rPr>
      </w:pPr>
      <w:r>
        <w:rPr>
          <w:rFonts w:hint="eastAsia" w:ascii="宋体" w:hAnsi="宋体" w:eastAsia="宋体" w:cs="宋体"/>
          <w:b/>
          <w:sz w:val="24"/>
          <w:szCs w:val="22"/>
        </w:rPr>
        <w:t xml:space="preserve">付款方式：</w:t>
      </w:r>
      <w:r/>
    </w:p>
    <w:p>
      <w:pPr>
        <w:numPr>
          <w:ilvl w:val="0"/>
          <w:numId w:val="4"/>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付款方式</w:t>
      </w:r>
      <w:r/>
    </w:p>
    <w:p>
      <w:pPr>
        <w:numPr>
          <w:ilvl w:val="1"/>
          <w:numId w:val="4"/>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合同签订后，每月考核、每月付款。</w:t>
      </w:r>
      <w:r>
        <w:rPr>
          <w:rFonts w:hint="eastAsia" w:ascii="宋体" w:hAnsi="宋体" w:eastAsia="宋体" w:cs="宋体"/>
          <w:sz w:val="24"/>
        </w:rPr>
        <w:t xml:space="preserve">按照相关劳务费发放要求，采购人设立食堂专用账户，由采购人独立核算及统一管理。当月结算金额=食堂当月总营业金额×（1-投标优惠率）。（扣除应扣金额）</w:t>
      </w:r>
      <w:r/>
    </w:p>
    <w:p>
      <w:pPr>
        <w:numPr>
          <w:ilvl w:val="1"/>
          <w:numId w:val="4"/>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支付方式：采购人在次月25日前，向中标单位支付上月劳务费。</w:t>
      </w:r>
      <w:r/>
    </w:p>
    <w:p>
      <w:pPr>
        <w:numPr>
          <w:ilvl w:val="1"/>
          <w:numId w:val="4"/>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付款前，乙方需先向甲方提供：</w:t>
      </w:r>
      <w:r/>
    </w:p>
    <w:p>
      <w:pPr>
        <w:ind w:firstLine="480"/>
        <w:spacing w:line="360" w:lineRule="auto"/>
        <w:rPr>
          <w:rFonts w:ascii="宋体" w:hAnsi="宋体" w:eastAsia="宋体" w:cs="Times New Roman"/>
          <w:sz w:val="24"/>
          <w:szCs w:val="22"/>
        </w:rPr>
      </w:pPr>
      <w:r>
        <w:rPr>
          <w:rFonts w:hint="eastAsia" w:ascii="宋体" w:hAnsi="宋体" w:eastAsia="宋体" w:cs="Times New Roman"/>
          <w:sz w:val="24"/>
          <w:szCs w:val="22"/>
        </w:rPr>
        <w:t xml:space="preserve">A、合格的发票；</w:t>
      </w:r>
      <w:r/>
    </w:p>
    <w:p>
      <w:pPr>
        <w:ind w:firstLine="480"/>
        <w:spacing w:line="360" w:lineRule="auto"/>
        <w:rPr>
          <w:rFonts w:ascii="宋体" w:hAnsi="宋体" w:eastAsia="宋体" w:cs="Times New Roman"/>
          <w:sz w:val="24"/>
          <w:szCs w:val="22"/>
        </w:rPr>
      </w:pPr>
      <w:r>
        <w:rPr>
          <w:rFonts w:hint="eastAsia" w:ascii="宋体" w:hAnsi="宋体" w:eastAsia="宋体" w:cs="Times New Roman"/>
          <w:sz w:val="24"/>
          <w:szCs w:val="22"/>
        </w:rPr>
        <w:t xml:space="preserve">B、政府采购履约验收书。</w:t>
      </w:r>
      <w:r/>
    </w:p>
    <w:p>
      <w:pPr>
        <w:ind w:firstLine="480"/>
        <w:spacing w:line="360" w:lineRule="auto"/>
        <w:rPr>
          <w:rFonts w:ascii="宋体" w:hAnsi="宋体" w:eastAsia="宋体" w:cs="Times New Roman"/>
          <w:sz w:val="24"/>
          <w:szCs w:val="22"/>
        </w:rPr>
      </w:pPr>
      <w:r>
        <w:rPr>
          <w:rFonts w:hint="eastAsia" w:ascii="宋体" w:hAnsi="宋体" w:eastAsia="宋体" w:cs="Times New Roman"/>
          <w:sz w:val="24"/>
          <w:szCs w:val="22"/>
        </w:rPr>
        <w:t xml:space="preserve">C、考核记录表（</w:t>
      </w:r>
      <w:r>
        <w:rPr>
          <w:rFonts w:hint="eastAsia" w:ascii="宋体" w:hAnsi="宋体" w:eastAsia="宋体" w:cs="宋体"/>
          <w:sz w:val="24"/>
        </w:rPr>
        <w:t xml:space="preserve">江苏省相城中等专业学校食堂就餐服务考核标准见合同附件</w:t>
      </w:r>
      <w:r>
        <w:rPr>
          <w:rFonts w:hint="eastAsia" w:ascii="宋体" w:hAnsi="宋体" w:eastAsia="宋体" w:cs="Times New Roman"/>
          <w:sz w:val="24"/>
          <w:szCs w:val="22"/>
        </w:rPr>
        <w:t xml:space="preserve">）。</w:t>
      </w:r>
      <w:r/>
    </w:p>
    <w:p>
      <w:pPr>
        <w:numPr>
          <w:ilvl w:val="1"/>
          <w:numId w:val="4"/>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乙方账户信息： </w:t>
      </w:r>
      <w:r/>
    </w:p>
    <w:p>
      <w:pPr>
        <w:ind w:firstLine="480"/>
        <w:spacing w:line="360" w:lineRule="auto"/>
        <w:rPr>
          <w:rFonts w:ascii="宋体" w:hAnsi="宋体" w:eastAsia="宋体" w:cs="Times New Roman"/>
          <w:sz w:val="24"/>
          <w:szCs w:val="22"/>
        </w:rPr>
      </w:pPr>
      <w:r>
        <w:rPr>
          <w:rFonts w:hint="eastAsia" w:ascii="宋体" w:hAnsi="宋体" w:eastAsia="宋体" w:cs="Times New Roman"/>
          <w:sz w:val="24"/>
          <w:szCs w:val="22"/>
        </w:rPr>
        <w:t xml:space="preserve">乙方开户名称：</w:t>
      </w:r>
      <w:r/>
    </w:p>
    <w:p>
      <w:pPr>
        <w:ind w:firstLine="480"/>
        <w:spacing w:line="360" w:lineRule="auto"/>
        <w:rPr>
          <w:rFonts w:ascii="宋体" w:hAnsi="宋体" w:eastAsia="宋体" w:cs="Times New Roman"/>
          <w:sz w:val="24"/>
          <w:szCs w:val="22"/>
        </w:rPr>
      </w:pPr>
      <w:r>
        <w:rPr>
          <w:rFonts w:hint="eastAsia" w:ascii="宋体" w:hAnsi="宋体" w:eastAsia="宋体" w:cs="Times New Roman"/>
          <w:sz w:val="24"/>
          <w:szCs w:val="22"/>
        </w:rPr>
        <w:t xml:space="preserve">开户银行：</w:t>
      </w:r>
      <w:r/>
    </w:p>
    <w:p>
      <w:pPr>
        <w:ind w:firstLine="480"/>
        <w:spacing w:line="360" w:lineRule="auto"/>
        <w:rPr>
          <w:rFonts w:ascii="宋体" w:hAnsi="宋体" w:eastAsia="宋体" w:cs="Times New Roman"/>
          <w:sz w:val="24"/>
          <w:szCs w:val="22"/>
        </w:rPr>
      </w:pPr>
      <w:r>
        <w:rPr>
          <w:rFonts w:hint="eastAsia" w:ascii="宋体" w:hAnsi="宋体" w:eastAsia="宋体" w:cs="Times New Roman"/>
          <w:sz w:val="24"/>
          <w:szCs w:val="22"/>
        </w:rPr>
        <w:t xml:space="preserve">银行账号：</w:t>
      </w:r>
      <w:r/>
    </w:p>
    <w:p>
      <w:pPr>
        <w:numPr>
          <w:ilvl w:val="0"/>
          <w:numId w:val="4"/>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numPr>
          <w:ilvl w:val="0"/>
          <w:numId w:val="2"/>
        </w:numPr>
        <w:ind w:firstLine="482"/>
        <w:spacing w:line="360" w:lineRule="auto"/>
        <w:rPr>
          <w:rFonts w:ascii="宋体" w:hAnsi="宋体" w:eastAsia="宋体" w:cs="宋体"/>
          <w:b/>
          <w:sz w:val="24"/>
          <w:szCs w:val="22"/>
        </w:rPr>
      </w:pPr>
      <w:r>
        <w:rPr>
          <w:rFonts w:hint="eastAsia" w:ascii="宋体" w:hAnsi="宋体" w:eastAsia="宋体" w:cs="宋体"/>
          <w:b/>
          <w:sz w:val="24"/>
          <w:szCs w:val="22"/>
        </w:rPr>
        <w:t xml:space="preserve">服务质量</w:t>
      </w:r>
      <w:r/>
    </w:p>
    <w:p>
      <w:pPr>
        <w:numPr>
          <w:ilvl w:val="0"/>
          <w:numId w:val="5"/>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乙方应保证提供给甲方的服务完全符合本项目招标文件规定的服务标准。</w:t>
      </w:r>
      <w:r/>
    </w:p>
    <w:p>
      <w:pPr>
        <w:numPr>
          <w:ilvl w:val="0"/>
          <w:numId w:val="5"/>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乙方应保证提供的服务应符合中华人民共和国相关标准及相应的技术规范、本次采购相关文件中的全部相关要求及相关标准及相应的技术规范中之较高者。</w:t>
      </w:r>
      <w:r/>
    </w:p>
    <w:p>
      <w:pPr>
        <w:numPr>
          <w:ilvl w:val="0"/>
          <w:numId w:val="5"/>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乙方保证提供的服务符合中华人民共和国国家及行业的安全质量标准、环保标准中之较高者。</w:t>
      </w:r>
      <w:r/>
    </w:p>
    <w:p>
      <w:pPr>
        <w:numPr>
          <w:ilvl w:val="0"/>
          <w:numId w:val="5"/>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如果在合同履行过程中有新的国家或行业（部）规范和标准出台的，则乙方应确保其合同标的物达到并符合新的国家或行业（部）规范和标准，因此而增加的费用及风险由乙方自行承担。</w:t>
      </w:r>
      <w:r/>
    </w:p>
    <w:p>
      <w:pPr>
        <w:numPr>
          <w:ilvl w:val="0"/>
          <w:numId w:val="5"/>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乙方保证，乙方依据本合同提供的服务及相关的软件和技术资料，乙方均已得到有关知识产权的权利人的合法授权，如发生涉及到专利权、著作权、商标权等争议，乙方负责处理，并承担由此引起的全部法律及经济责任。</w:t>
      </w:r>
      <w:r/>
    </w:p>
    <w:p>
      <w:pPr>
        <w:numPr>
          <w:ilvl w:val="0"/>
          <w:numId w:val="5"/>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r/>
    </w:p>
    <w:p>
      <w:pPr>
        <w:numPr>
          <w:ilvl w:val="0"/>
          <w:numId w:val="5"/>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p>
    <w:p>
      <w:pPr>
        <w:numPr>
          <w:ilvl w:val="0"/>
          <w:numId w:val="2"/>
        </w:numPr>
        <w:ind w:firstLine="482"/>
        <w:spacing w:line="360" w:lineRule="auto"/>
        <w:rPr>
          <w:rFonts w:ascii="宋体" w:hAnsi="宋体" w:eastAsia="宋体" w:cs="宋体"/>
          <w:b/>
          <w:sz w:val="24"/>
          <w:szCs w:val="22"/>
          <w:lang w:val="zh-TW"/>
        </w:rPr>
      </w:pPr>
      <w:r>
        <w:rPr>
          <w:rFonts w:hint="eastAsia" w:ascii="宋体" w:hAnsi="宋体" w:eastAsia="宋体" w:cs="宋体"/>
          <w:b/>
          <w:bCs/>
          <w:sz w:val="24"/>
        </w:rPr>
        <w:t xml:space="preserve">验收</w:t>
      </w:r>
      <w:r/>
    </w:p>
    <w:p>
      <w:pPr>
        <w:numPr>
          <w:ilvl w:val="0"/>
          <w:numId w:val="6"/>
        </w:numPr>
        <w:ind w:left="0" w:firstLine="480"/>
        <w:spacing w:line="360" w:lineRule="auto"/>
        <w:rPr>
          <w:rFonts w:ascii="宋体" w:hAnsi="宋体" w:eastAsia="宋体" w:cs="宋体"/>
          <w:sz w:val="24"/>
          <w:szCs w:val="22"/>
        </w:rPr>
      </w:pPr>
      <w:r>
        <w:rPr>
          <w:rFonts w:hint="eastAsia" w:ascii="宋体" w:hAnsi="宋体" w:eastAsia="宋体" w:cs="宋体"/>
          <w:sz w:val="24"/>
        </w:rPr>
        <w:t xml:space="preserve">本项目将根据政府采购法及相关法规、合同要求，以及《江苏省政府采购履约验收管理办法》文件的规定，对供应商进行履约验收，确认验收合格的，将出具《政府采购履约验收书》。</w:t>
      </w:r>
      <w:r/>
    </w:p>
    <w:p>
      <w:pPr>
        <w:numPr>
          <w:ilvl w:val="0"/>
          <w:numId w:val="2"/>
        </w:numPr>
        <w:ind w:firstLine="482"/>
        <w:spacing w:line="360" w:lineRule="auto"/>
        <w:rPr>
          <w:rFonts w:ascii="宋体" w:hAnsi="宋体" w:eastAsia="宋体" w:cs="宋体"/>
          <w:b/>
          <w:sz w:val="24"/>
          <w:szCs w:val="22"/>
        </w:rPr>
      </w:pPr>
      <w:r>
        <w:rPr>
          <w:rFonts w:hint="eastAsia" w:ascii="宋体" w:hAnsi="宋体" w:eastAsia="宋体" w:cs="宋体"/>
          <w:b/>
          <w:sz w:val="24"/>
          <w:szCs w:val="22"/>
        </w:rPr>
        <w:t xml:space="preserve">履约保证金</w:t>
      </w:r>
      <w:r/>
    </w:p>
    <w:p>
      <w:pPr>
        <w:ind w:firstLine="480"/>
        <w:spacing w:line="360" w:lineRule="auto"/>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default" w:ascii="宋体" w:hAnsi="宋体" w:eastAsia="宋体" w:cs="宋体"/>
          <w:color w:val="auto"/>
          <w:sz w:val="24"/>
          <w:highlight w:val="none"/>
        </w:rPr>
        <w:t xml:space="preserve">不要求提交履约保证金</w:t>
      </w:r>
      <w:r/>
    </w:p>
    <w:p>
      <w:pPr>
        <w:ind w:firstLine="480"/>
        <w:spacing w:line="360" w:lineRule="auto"/>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default" w:ascii="宋体" w:hAnsi="宋体" w:eastAsia="宋体" w:cs="宋体"/>
          <w:color w:val="auto"/>
          <w:sz w:val="24"/>
          <w:highlight w:val="none"/>
        </w:rPr>
        <w:t xml:space="preserve">要求提交履约保证金：</w:t>
      </w:r>
      <w:r/>
    </w:p>
    <w:p>
      <w:pPr>
        <w:ind w:firstLine="482"/>
        <w:keepLines w:val="0"/>
        <w:keepNext w:val="0"/>
        <w:pageBreakBefore w:val="0"/>
        <w:spacing w:line="360" w:lineRule="auto"/>
        <w:widowControl w:val="off"/>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bCs/>
          <w:sz w:val="24"/>
        </w:rPr>
        <w:t xml:space="preserve">采购</w:t>
      </w:r>
      <w:r>
        <w:rPr>
          <w:rFonts w:hint="eastAsia" w:ascii="宋体" w:hAnsi="宋体" w:eastAsia="宋体"/>
          <w:b/>
          <w:bCs/>
          <w:sz w:val="24"/>
          <w:lang w:val="en-US" w:eastAsia="zh-CN"/>
        </w:rPr>
        <w:t xml:space="preserve">包</w:t>
      </w:r>
      <w:r>
        <w:rPr>
          <w:rFonts w:hint="eastAsia" w:ascii="宋体" w:hAnsi="宋体" w:eastAsia="宋体"/>
          <w:b/>
          <w:bCs/>
          <w:sz w:val="24"/>
        </w:rPr>
        <w:t xml:space="preserve">1：</w:t>
      </w:r>
      <w:r>
        <w:rPr>
          <w:rFonts w:hint="default" w:ascii="宋体" w:hAnsi="宋体" w:eastAsia="宋体" w:cs="宋体"/>
          <w:color w:val="auto"/>
          <w:sz w:val="24"/>
          <w:highlight w:val="none"/>
        </w:rPr>
        <w:t xml:space="preserve">乙方交纳人民币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100000.00</w:t>
      </w:r>
      <w:r>
        <w:rPr>
          <w:rFonts w:hint="eastAsia" w:ascii="宋体" w:hAnsi="宋体" w:eastAsia="宋体" w:cs="宋体"/>
          <w:color w:val="auto"/>
          <w:sz w:val="24"/>
          <w:highlight w:val="none"/>
          <w:u w:val="single"/>
        </w:rPr>
        <w:t xml:space="preserve"> </w:t>
      </w:r>
      <w:r>
        <w:rPr>
          <w:rFonts w:hint="default" w:ascii="宋体" w:hAnsi="宋体" w:eastAsia="宋体" w:cs="宋体"/>
          <w:color w:val="auto"/>
          <w:sz w:val="24"/>
          <w:highlight w:val="none"/>
        </w:rPr>
        <w:t xml:space="preserve">元，作为本合同的履约保证金。</w:t>
      </w:r>
      <w:r/>
    </w:p>
    <w:p>
      <w:pPr>
        <w:pStyle w:val="709"/>
        <w:ind w:left="0" w:firstLine="482"/>
        <w:keepLines w:val="0"/>
        <w:keepNext w:val="0"/>
        <w:pageBreakBefore w:val="0"/>
        <w:spacing w:line="360" w:lineRule="auto"/>
        <w:widowControl w:val="off"/>
        <w:rPr>
          <w:rFonts w:hint="default"/>
        </w:rPr>
      </w:pPr>
      <w:r>
        <w:rPr>
          <w:rFonts w:hint="eastAsia" w:ascii="宋体" w:hAnsi="宋体" w:eastAsia="宋体"/>
          <w:b/>
          <w:bCs/>
          <w:sz w:val="24"/>
        </w:rPr>
        <w:t xml:space="preserve">采购</w:t>
      </w:r>
      <w:r>
        <w:rPr>
          <w:rFonts w:hint="eastAsia" w:ascii="宋体" w:hAnsi="宋体" w:eastAsia="宋体"/>
          <w:b/>
          <w:bCs/>
          <w:sz w:val="24"/>
          <w:lang w:val="en-US" w:eastAsia="zh-CN"/>
        </w:rPr>
        <w:t xml:space="preserve">包2</w:t>
      </w:r>
      <w:r>
        <w:rPr>
          <w:rFonts w:hint="eastAsia" w:ascii="宋体" w:hAnsi="宋体" w:eastAsia="宋体"/>
          <w:b/>
          <w:bCs/>
          <w:sz w:val="24"/>
        </w:rPr>
        <w:t xml:space="preserve">：</w:t>
      </w:r>
      <w:r>
        <w:rPr>
          <w:rFonts w:hint="default" w:ascii="宋体" w:hAnsi="宋体" w:eastAsia="宋体" w:cs="宋体"/>
          <w:color w:val="auto"/>
          <w:sz w:val="24"/>
          <w:highlight w:val="none"/>
        </w:rPr>
        <w:t xml:space="preserve">乙方交纳人民币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20000.00</w:t>
      </w:r>
      <w:r>
        <w:rPr>
          <w:rFonts w:hint="eastAsia" w:ascii="宋体" w:hAnsi="宋体" w:eastAsia="宋体" w:cs="宋体"/>
          <w:color w:val="auto"/>
          <w:sz w:val="24"/>
          <w:highlight w:val="none"/>
          <w:u w:val="single"/>
        </w:rPr>
        <w:t xml:space="preserve"> </w:t>
      </w:r>
      <w:r>
        <w:rPr>
          <w:rFonts w:hint="default" w:ascii="宋体" w:hAnsi="宋体" w:eastAsia="宋体" w:cs="宋体"/>
          <w:color w:val="auto"/>
          <w:sz w:val="24"/>
          <w:highlight w:val="none"/>
        </w:rPr>
        <w:t xml:space="preserve">元，作为本合同的履约保证金。</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在签订合同前，中标人应当以支票、汇票、本票或者金融机构、担保机构出具的保函等非现金形式提交，本项目优先选用电子履约保函（保险）。联合体中标的，其履约保证金以联合体各方或者联合体中牵头人的名义提交。</w:t>
      </w:r>
      <w:r/>
    </w:p>
    <w:p>
      <w:pPr>
        <w:ind w:firstLine="480"/>
        <w:spacing w:line="360" w:lineRule="auto"/>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3、合同履行结束后，甲方应及时退还交纳的履约保证金。采购人逾期退还的，应当根据实际逾期期限向中标供应商支付逾期利息，逾期利率：</w:t>
      </w:r>
      <w:r>
        <w:rPr>
          <w:rFonts w:hint="eastAsia" w:ascii="宋体" w:hAnsi="宋体" w:eastAsia="宋体" w:cs="宋体"/>
          <w:color w:val="auto"/>
          <w:sz w:val="24"/>
          <w:highlight w:val="none"/>
          <w:u w:val="single"/>
        </w:rPr>
        <w:t xml:space="preserve"> / </w:t>
      </w:r>
      <w:r>
        <w:rPr>
          <w:rFonts w:hint="default" w:ascii="宋体" w:hAnsi="宋体" w:eastAsia="宋体" w:cs="宋体"/>
          <w:color w:val="auto"/>
          <w:sz w:val="24"/>
          <w:highlight w:val="none"/>
        </w:rPr>
        <w:t xml:space="preserve">。</w:t>
      </w:r>
      <w:r/>
    </w:p>
    <w:p>
      <w:pPr>
        <w:ind w:firstLine="480"/>
        <w:spacing w:line="360" w:lineRule="auto"/>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4、履约保证金退还条件：</w:t>
      </w:r>
      <w:r>
        <w:rPr>
          <w:rFonts w:ascii="宋体" w:hAnsi="宋体" w:eastAsia="宋体" w:cs="宋体"/>
          <w:color w:val="auto"/>
          <w:sz w:val="24"/>
          <w:szCs w:val="22"/>
          <w:highlight w:val="none"/>
          <w:u w:val="single"/>
        </w:rPr>
        <w:t xml:space="preserve">中标供应商合同履行完毕且经采购人验收（考核）合格，无违约或重大责任事故</w:t>
      </w:r>
      <w:r>
        <w:rPr>
          <w:rFonts w:hint="default" w:ascii="宋体" w:hAnsi="宋体" w:eastAsia="宋体" w:cs="宋体"/>
          <w:color w:val="auto"/>
          <w:sz w:val="24"/>
          <w:highlight w:val="none"/>
        </w:rPr>
        <w:t xml:space="preserve">。</w:t>
      </w:r>
      <w:r/>
    </w:p>
    <w:p>
      <w:pPr>
        <w:ind w:firstLine="480"/>
        <w:spacing w:line="360" w:lineRule="auto"/>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5、履约保证金退还时间：</w:t>
      </w:r>
      <w:r>
        <w:rPr>
          <w:rFonts w:ascii="宋体" w:hAnsi="宋体" w:eastAsia="宋体" w:cs="宋体"/>
          <w:color w:val="auto"/>
          <w:sz w:val="24"/>
          <w:szCs w:val="22"/>
          <w:highlight w:val="none"/>
          <w:u w:val="single"/>
        </w:rPr>
        <w:t xml:space="preserve">采购人在</w:t>
      </w:r>
      <w:r>
        <w:rPr>
          <w:rFonts w:hint="eastAsia" w:ascii="宋体" w:hAnsi="宋体" w:eastAsia="宋体" w:cs="宋体"/>
          <w:color w:val="auto"/>
          <w:sz w:val="24"/>
          <w:szCs w:val="22"/>
          <w:highlight w:val="none"/>
          <w:u w:val="single"/>
          <w:lang w:val="en-US" w:eastAsia="zh-CN"/>
        </w:rPr>
        <w:t xml:space="preserve">1</w:t>
      </w:r>
      <w:r>
        <w:rPr>
          <w:rFonts w:ascii="宋体" w:hAnsi="宋体" w:eastAsia="宋体" w:cs="宋体"/>
          <w:color w:val="auto"/>
          <w:sz w:val="24"/>
          <w:szCs w:val="22"/>
          <w:highlight w:val="none"/>
          <w:u w:val="single"/>
        </w:rPr>
        <w:t xml:space="preserve">5个工作日内向中标供应商退还</w:t>
      </w:r>
      <w:r>
        <w:rPr>
          <w:rFonts w:hint="default" w:ascii="宋体" w:hAnsi="宋体" w:eastAsia="宋体" w:cs="宋体"/>
          <w:color w:val="auto"/>
          <w:sz w:val="24"/>
          <w:highlight w:val="none"/>
        </w:rPr>
        <w:t xml:space="preserve">。</w:t>
      </w:r>
      <w:r/>
    </w:p>
    <w:p>
      <w:pPr>
        <w:ind w:firstLine="480"/>
        <w:spacing w:line="360" w:lineRule="auto"/>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6、履约保证金退还方式：</w:t>
      </w:r>
      <w:r>
        <w:rPr>
          <w:rFonts w:ascii="宋体" w:hAnsi="宋体" w:eastAsia="宋体" w:cs="宋体"/>
          <w:color w:val="auto"/>
          <w:sz w:val="24"/>
          <w:szCs w:val="22"/>
          <w:highlight w:val="none"/>
          <w:u w:val="single"/>
        </w:rPr>
        <w:t xml:space="preserve">全额无息退还履约保证金</w:t>
      </w:r>
      <w:r>
        <w:rPr>
          <w:rFonts w:hint="default" w:ascii="宋体" w:hAnsi="宋体" w:eastAsia="宋体" w:cs="宋体"/>
          <w:color w:val="auto"/>
          <w:sz w:val="24"/>
          <w:highlight w:val="none"/>
        </w:rPr>
        <w:t xml:space="preserve">。</w:t>
      </w:r>
      <w:r/>
    </w:p>
    <w:p>
      <w:pPr>
        <w:ind w:firstLine="480"/>
        <w:spacing w:line="360" w:lineRule="auto"/>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7、履约保证金不予退还的情形：</w:t>
      </w:r>
      <w:r>
        <w:rPr>
          <w:rFonts w:hint="eastAsia" w:ascii="宋体" w:hAnsi="宋体" w:eastAsia="宋体" w:cs="宋体"/>
          <w:color w:val="auto"/>
          <w:sz w:val="24"/>
          <w:szCs w:val="22"/>
          <w:highlight w:val="none"/>
          <w:u w:val="single"/>
        </w:rPr>
        <w:t xml:space="preserve">因乙方根本违约导致合同解除的，履约保证金不予退还。根本违约是指乙方明确表示或以自己的行为表明不履行合同主要义务，或乙方的违约行为导致合同目的无法实现</w:t>
      </w:r>
      <w:r>
        <w:rPr>
          <w:rFonts w:hint="default" w:ascii="宋体" w:hAnsi="宋体" w:eastAsia="宋体" w:cs="宋体"/>
          <w:color w:val="auto"/>
          <w:sz w:val="24"/>
          <w:highlight w:val="none"/>
        </w:rPr>
        <w:t xml:space="preserve">。</w:t>
      </w:r>
      <w:r/>
    </w:p>
    <w:p>
      <w:pPr>
        <w:ind w:firstLine="480"/>
        <w:spacing w:line="360" w:lineRule="auto"/>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8、其他：</w:t>
      </w:r>
      <w:r>
        <w:rPr>
          <w:rFonts w:hint="default" w:ascii="宋体" w:hAnsi="宋体" w:eastAsia="宋体" w:cs="宋体"/>
          <w:color w:val="auto"/>
          <w:sz w:val="24"/>
          <w:highlight w:val="none"/>
          <w:u w:val="single"/>
        </w:rPr>
        <w:t xml:space="preserve">中标人无故拖延或拒不提交履约保证金的，视为拒绝与采购人签订合同</w:t>
      </w:r>
      <w:r>
        <w:rPr>
          <w:rFonts w:hint="default" w:ascii="宋体" w:hAnsi="宋体" w:eastAsia="宋体" w:cs="宋体"/>
          <w:color w:val="auto"/>
          <w:sz w:val="24"/>
          <w:highlight w:val="none"/>
        </w:rPr>
        <w:t xml:space="preserve">。</w:t>
      </w:r>
      <w:r/>
    </w:p>
    <w:p>
      <w:pPr>
        <w:ind w:firstLine="480"/>
        <w:spacing w:line="360" w:lineRule="auto"/>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9、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numPr>
          <w:ilvl w:val="0"/>
          <w:numId w:val="2"/>
        </w:numPr>
        <w:ind w:firstLine="482"/>
        <w:spacing w:line="360" w:lineRule="auto"/>
        <w:rPr>
          <w:rFonts w:ascii="宋体" w:hAnsi="宋体" w:eastAsia="宋体" w:cs="宋体"/>
          <w:b/>
          <w:sz w:val="24"/>
          <w:szCs w:val="22"/>
        </w:rPr>
      </w:pPr>
      <w:r>
        <w:rPr>
          <w:rFonts w:hint="eastAsia" w:ascii="宋体" w:hAnsi="宋体" w:eastAsia="宋体" w:cs="宋体"/>
          <w:b/>
          <w:sz w:val="24"/>
          <w:szCs w:val="22"/>
        </w:rPr>
        <w:t xml:space="preserve">违约责任</w:t>
      </w:r>
      <w:r/>
    </w:p>
    <w:p>
      <w:pPr>
        <w:numPr>
          <w:ilvl w:val="0"/>
          <w:numId w:val="7"/>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甲方违约责任：</w:t>
      </w:r>
      <w:r/>
    </w:p>
    <w:p>
      <w:pPr>
        <w:numPr>
          <w:ilvl w:val="1"/>
          <w:numId w:val="8"/>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在合同生效后，甲方无故要求解除合同的，应向乙方偿付合同总价款5%的违约金，违约金不足以补偿损失的，乙方有权要求甲方补足。</w:t>
      </w:r>
      <w:r/>
    </w:p>
    <w:p>
      <w:pPr>
        <w:numPr>
          <w:ilvl w:val="1"/>
          <w:numId w:val="8"/>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甲方逾期付款的应按照逾期付款金额的每天万分之四支付逾期付款违约金，总额不超总价款的5%。</w:t>
      </w:r>
      <w:r/>
    </w:p>
    <w:p>
      <w:pPr>
        <w:numPr>
          <w:ilvl w:val="0"/>
          <w:numId w:val="7"/>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乙方的违约责任：</w:t>
      </w:r>
      <w:r/>
    </w:p>
    <w:p>
      <w:pPr>
        <w:numPr>
          <w:ilvl w:val="1"/>
          <w:numId w:val="7"/>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在合同生效后，乙方无故要求解除合同的，应向甲方偿付合同总价款5%的违约金，违约金不足以补偿损失的，甲方有权要求乙方补足。</w:t>
      </w:r>
      <w:r/>
    </w:p>
    <w:p>
      <w:pPr>
        <w:numPr>
          <w:ilvl w:val="1"/>
          <w:numId w:val="7"/>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乙方未按合同规定的质量要求提供服务，不能完成合同时，甲方有权解除合同，乙方向甲方偿付合同总价款5%的违约金，违约金不足以补偿损失的甲方有权要求乙方补足。</w:t>
      </w:r>
      <w:r/>
    </w:p>
    <w:p>
      <w:pPr>
        <w:numPr>
          <w:ilvl w:val="1"/>
          <w:numId w:val="7"/>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乙方必须自己完成合同内容，不得自行分包，否则，甲方有权按乙方不能完成合同处理。</w:t>
      </w:r>
      <w:r/>
    </w:p>
    <w:p>
      <w:pPr>
        <w:numPr>
          <w:ilvl w:val="1"/>
          <w:numId w:val="7"/>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乙方应执行国家有关规定（如苏州最低工资标准和其他规定），负责乙方员工的生病、事故、伤残、死亡和劳务纠纷，甲方不承担任何相关责任。</w:t>
      </w:r>
      <w:r/>
    </w:p>
    <w:p>
      <w:pPr>
        <w:numPr>
          <w:ilvl w:val="1"/>
          <w:numId w:val="7"/>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乙方负有对自己员工的安全责任，甲方不承担任何相关责任。</w:t>
      </w:r>
      <w:r/>
    </w:p>
    <w:p>
      <w:pPr>
        <w:numPr>
          <w:ilvl w:val="0"/>
          <w:numId w:val="2"/>
        </w:numPr>
        <w:ind w:firstLine="482"/>
        <w:spacing w:line="360" w:lineRule="auto"/>
        <w:rPr>
          <w:rFonts w:ascii="宋体" w:hAnsi="宋体" w:eastAsia="宋体" w:cs="宋体"/>
          <w:b/>
          <w:sz w:val="24"/>
          <w:szCs w:val="22"/>
        </w:rPr>
      </w:pPr>
      <w:r>
        <w:rPr>
          <w:rFonts w:hint="eastAsia" w:ascii="宋体" w:hAnsi="宋体" w:eastAsia="宋体" w:cs="宋体"/>
          <w:b/>
          <w:sz w:val="24"/>
          <w:szCs w:val="22"/>
        </w:rPr>
        <w:t xml:space="preserve">不可抗力</w:t>
      </w:r>
      <w:r/>
    </w:p>
    <w:p>
      <w:pPr>
        <w:numPr>
          <w:ilvl w:val="0"/>
          <w:numId w:val="9"/>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不可抗力指下列事件：战争、动乱、瘟疫、严重火灾、洪水、地震、风暴或其他自然灾害，以及本合同各方不可预见、不可防止并不能避免或克服的一切其他因素及事件。</w:t>
      </w:r>
      <w:r/>
    </w:p>
    <w:p>
      <w:pPr>
        <w:numPr>
          <w:ilvl w:val="0"/>
          <w:numId w:val="9"/>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任何一方因不可抗力不能履行本合同规定的全部或部分义务，该方应尽快通知另一方，并须在不可抗力发生后3日内以书面形式向另一方提供详细情况报告及不可抗力对履行本合同的影响程度的说明。就上述不可抗力的发生须由受到不可抗力影响的一方负责同时提供由公证机关做出的公证证明。</w:t>
      </w:r>
      <w:r/>
    </w:p>
    <w:p>
      <w:pPr>
        <w:numPr>
          <w:ilvl w:val="0"/>
          <w:numId w:val="9"/>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r/>
    </w:p>
    <w:p>
      <w:pPr>
        <w:numPr>
          <w:ilvl w:val="0"/>
          <w:numId w:val="9"/>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合同各方应根据不可抗力对本合同履行的影响程度，协商确定是否终止本合同，或是继续履行本合同。</w:t>
      </w:r>
      <w:r/>
    </w:p>
    <w:p>
      <w:pPr>
        <w:numPr>
          <w:ilvl w:val="0"/>
          <w:numId w:val="2"/>
        </w:numPr>
        <w:ind w:firstLine="482"/>
        <w:spacing w:line="360" w:lineRule="auto"/>
        <w:rPr>
          <w:rFonts w:ascii="宋体" w:hAnsi="宋体" w:eastAsia="宋体" w:cs="宋体"/>
          <w:b/>
          <w:sz w:val="24"/>
          <w:szCs w:val="22"/>
        </w:rPr>
      </w:pPr>
      <w:r>
        <w:rPr>
          <w:rFonts w:hint="eastAsia" w:ascii="宋体" w:hAnsi="宋体" w:eastAsia="宋体" w:cs="宋体"/>
          <w:b/>
          <w:sz w:val="24"/>
          <w:szCs w:val="22"/>
        </w:rPr>
        <w:t xml:space="preserve">合同的解除和转让</w:t>
      </w:r>
      <w:r/>
    </w:p>
    <w:p>
      <w:pPr>
        <w:numPr>
          <w:ilvl w:val="0"/>
          <w:numId w:val="10"/>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甲方和乙方协商一致，可以解除合同。</w:t>
      </w:r>
      <w:r/>
    </w:p>
    <w:p>
      <w:pPr>
        <w:numPr>
          <w:ilvl w:val="0"/>
          <w:numId w:val="10"/>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有下列情形之一，合同一方可以解除合同：</w:t>
      </w:r>
      <w:r/>
    </w:p>
    <w:p>
      <w:pPr>
        <w:numPr>
          <w:ilvl w:val="1"/>
          <w:numId w:val="10"/>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因不可抗力致使不能实现合同目的，未受不可抗力影响的一方有权解除合同。</w:t>
      </w:r>
      <w:r/>
    </w:p>
    <w:p>
      <w:pPr>
        <w:numPr>
          <w:ilvl w:val="1"/>
          <w:numId w:val="10"/>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因合同一方违约导致合同不能履行，另一方有权解除合同。</w:t>
      </w:r>
      <w:r/>
    </w:p>
    <w:p>
      <w:pPr>
        <w:numPr>
          <w:ilvl w:val="1"/>
          <w:numId w:val="10"/>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乙方在服务期内，服务质量和满意度达不到约定要求，甲方可单方面解除合同。</w:t>
      </w:r>
      <w:r/>
    </w:p>
    <w:p>
      <w:pPr>
        <w:numPr>
          <w:ilvl w:val="0"/>
          <w:numId w:val="10"/>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有权解除合同的一方，应当在违约事实或不可抗力发生之后三十天内书面通知对方以主张解除合同，合同在书面通知到达对方时解除。</w:t>
      </w:r>
      <w:r/>
    </w:p>
    <w:p>
      <w:pPr>
        <w:numPr>
          <w:ilvl w:val="0"/>
          <w:numId w:val="10"/>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合同的部分和全部都不得转让。</w:t>
      </w:r>
      <w:r/>
    </w:p>
    <w:p>
      <w:pPr>
        <w:numPr>
          <w:ilvl w:val="0"/>
          <w:numId w:val="10"/>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如果乙方破产或丧失清偿能力，甲方可在任何时候以书面形式通知乙方终止合同而不给乙方补偿。该终止合同将不损害或影响甲方已经采取或将要采取任何补救措施的权力。</w:t>
      </w:r>
      <w:r/>
    </w:p>
    <w:p>
      <w:pPr>
        <w:numPr>
          <w:ilvl w:val="0"/>
          <w:numId w:val="10"/>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政府采购合同的双方当事人（指甲乙双方）不得擅自变更、中止或者终止合同。如政府采购合同继续履行将损害国家利益和社会公共利益，采购人有权变更、中止或者终止、解除合同。</w:t>
      </w:r>
      <w:r/>
    </w:p>
    <w:p>
      <w:pPr>
        <w:numPr>
          <w:ilvl w:val="0"/>
          <w:numId w:val="2"/>
        </w:numPr>
        <w:ind w:firstLine="482"/>
        <w:spacing w:line="360" w:lineRule="auto"/>
        <w:rPr>
          <w:rFonts w:ascii="宋体" w:hAnsi="宋体" w:eastAsia="宋体" w:cs="宋体"/>
          <w:b/>
          <w:sz w:val="24"/>
          <w:szCs w:val="22"/>
        </w:rPr>
      </w:pPr>
      <w:r>
        <w:rPr>
          <w:rFonts w:hint="eastAsia" w:ascii="宋体" w:hAnsi="宋体" w:eastAsia="宋体" w:cs="宋体"/>
          <w:b/>
          <w:sz w:val="24"/>
          <w:szCs w:val="22"/>
        </w:rPr>
        <w:t xml:space="preserve">保密条款</w:t>
      </w:r>
      <w:r/>
    </w:p>
    <w:p>
      <w:pPr>
        <w:numPr>
          <w:ilvl w:val="0"/>
          <w:numId w:val="11"/>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任何一方对其获知的本合同及附件中其他各方的商业秘密和国家秘密等非公开信息负有保密义务。</w:t>
      </w:r>
      <w:r/>
    </w:p>
    <w:p>
      <w:pPr>
        <w:numPr>
          <w:ilvl w:val="0"/>
          <w:numId w:val="11"/>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p>
    <w:p>
      <w:pPr>
        <w:numPr>
          <w:ilvl w:val="0"/>
          <w:numId w:val="11"/>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p>
    <w:p>
      <w:pPr>
        <w:numPr>
          <w:ilvl w:val="0"/>
          <w:numId w:val="2"/>
        </w:numPr>
        <w:ind w:firstLine="482"/>
        <w:spacing w:line="360" w:lineRule="auto"/>
        <w:rPr>
          <w:rFonts w:ascii="宋体" w:hAnsi="宋体" w:eastAsia="宋体" w:cs="宋体"/>
          <w:b/>
          <w:sz w:val="24"/>
          <w:szCs w:val="22"/>
        </w:rPr>
      </w:pPr>
      <w:r>
        <w:rPr>
          <w:rFonts w:hint="eastAsia" w:ascii="宋体" w:hAnsi="宋体" w:eastAsia="宋体" w:cs="宋体"/>
          <w:b/>
          <w:sz w:val="24"/>
          <w:szCs w:val="22"/>
        </w:rPr>
        <w:t xml:space="preserve">联系方式</w:t>
      </w:r>
      <w:r/>
    </w:p>
    <w:p>
      <w:pPr>
        <w:numPr>
          <w:ilvl w:val="0"/>
          <w:numId w:val="12"/>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p>
    <w:p>
      <w:pPr>
        <w:numPr>
          <w:ilvl w:val="0"/>
          <w:numId w:val="12"/>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p>
    <w:p>
      <w:pPr>
        <w:numPr>
          <w:ilvl w:val="0"/>
          <w:numId w:val="12"/>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上述发出通知、回复的费用由发出一方承担。</w:t>
      </w:r>
      <w:r/>
    </w:p>
    <w:p>
      <w:pPr>
        <w:numPr>
          <w:ilvl w:val="0"/>
          <w:numId w:val="2"/>
        </w:numPr>
        <w:ind w:firstLine="482"/>
        <w:spacing w:line="360" w:lineRule="auto"/>
        <w:rPr>
          <w:rFonts w:ascii="宋体" w:hAnsi="宋体" w:eastAsia="宋体" w:cs="宋体"/>
          <w:b/>
          <w:sz w:val="24"/>
          <w:szCs w:val="22"/>
        </w:rPr>
      </w:pPr>
      <w:r>
        <w:rPr>
          <w:rFonts w:hint="eastAsia" w:ascii="宋体" w:hAnsi="宋体" w:eastAsia="宋体" w:cs="宋体"/>
          <w:b/>
          <w:sz w:val="24"/>
          <w:szCs w:val="22"/>
        </w:rPr>
        <w:t xml:space="preserve">争议的解决</w:t>
      </w:r>
      <w:r/>
    </w:p>
    <w:p>
      <w:pPr>
        <w:numPr>
          <w:ilvl w:val="0"/>
          <w:numId w:val="13"/>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甲方和乙方应通过友好协商，解决在执行本合同过程中所发生的或与本合同有关的一切争端。如从协商开始十天内仍不能解决，可向有关合同管理部门提请调解。 </w:t>
      </w:r>
      <w:r/>
    </w:p>
    <w:p>
      <w:pPr>
        <w:numPr>
          <w:ilvl w:val="0"/>
          <w:numId w:val="13"/>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如果调解不成，双方中的任何一方可向人民法院提起诉讼。诉讼由合同签订地人民法院管辖。</w:t>
      </w:r>
      <w:r/>
    </w:p>
    <w:p>
      <w:pPr>
        <w:numPr>
          <w:ilvl w:val="0"/>
          <w:numId w:val="13"/>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诉讼费由败诉方负担。</w:t>
      </w:r>
      <w:r/>
    </w:p>
    <w:p>
      <w:pPr>
        <w:numPr>
          <w:ilvl w:val="0"/>
          <w:numId w:val="13"/>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因合同部分履行引发诉讼的，在诉讼期间，除正在进行诉讼的部分外，本合同的其它部分应继续执行。</w:t>
      </w:r>
      <w:r/>
    </w:p>
    <w:p>
      <w:pPr>
        <w:numPr>
          <w:ilvl w:val="0"/>
          <w:numId w:val="2"/>
        </w:numPr>
        <w:ind w:firstLine="482"/>
        <w:spacing w:line="360" w:lineRule="auto"/>
        <w:rPr>
          <w:rFonts w:ascii="宋体" w:hAnsi="宋体" w:eastAsia="宋体" w:cs="宋体"/>
          <w:b/>
          <w:sz w:val="24"/>
          <w:szCs w:val="22"/>
        </w:rPr>
      </w:pPr>
      <w:r>
        <w:rPr>
          <w:rFonts w:hint="eastAsia" w:ascii="宋体" w:hAnsi="宋体" w:eastAsia="宋体" w:cs="宋体"/>
          <w:b/>
          <w:sz w:val="24"/>
          <w:szCs w:val="22"/>
        </w:rPr>
        <w:t xml:space="preserve">合同生效及其它</w:t>
      </w:r>
      <w:r/>
    </w:p>
    <w:p>
      <w:pPr>
        <w:numPr>
          <w:ilvl w:val="0"/>
          <w:numId w:val="14"/>
        </w:numPr>
        <w:ind w:left="0" w:firstLine="480"/>
        <w:spacing w:line="360" w:lineRule="auto"/>
        <w:rPr>
          <w:rFonts w:ascii="宋体" w:hAnsi="宋体" w:eastAsia="宋体" w:cs="宋体"/>
          <w:sz w:val="24"/>
          <w:szCs w:val="22"/>
        </w:rPr>
      </w:pPr>
      <w:r/>
      <w:bookmarkStart w:id="24" w:name="_Hlk160809803"/>
      <w:r>
        <w:rPr>
          <w:rFonts w:hint="eastAsia" w:ascii="宋体" w:hAnsi="宋体" w:eastAsia="宋体" w:cs="宋体"/>
          <w:sz w:val="24"/>
          <w:szCs w:val="22"/>
        </w:rPr>
        <w:t xml:space="preserve">如甲乙双方通过“苏采云”系统线上签订电子合同的，则本合同自双方在“苏采云”系统中加盖电子印章之日起生效。如甲乙双方签订纸质合同的，则本合同自甲乙双方签章之日起生效。</w:t>
      </w:r>
      <w:bookmarkEnd w:id="24"/>
      <w:r/>
      <w:r/>
    </w:p>
    <w:p>
      <w:pPr>
        <w:numPr>
          <w:ilvl w:val="0"/>
          <w:numId w:val="14"/>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如签署纸质合同，合同壹式伍份，甲乙双方各执贰份，代理机构壹份，具有同等法律效力。</w:t>
      </w:r>
      <w:r/>
    </w:p>
    <w:p>
      <w:pPr>
        <w:numPr>
          <w:ilvl w:val="0"/>
          <w:numId w:val="14"/>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本合同系指本文件及其附件中的所有部分，招标文件、中标的投标文件、中标通知书、中标人在采购过程中的澄清和承诺等为本合同不可缺少的组成部分。本合同履行过程中发生相关修改内容，须符合《中华人民共和国政府采购法》和相关法律法规规定；补充协议作为本合同不可分割的一部分。</w:t>
      </w:r>
      <w:r/>
    </w:p>
    <w:p>
      <w:pPr>
        <w:numPr>
          <w:ilvl w:val="0"/>
          <w:numId w:val="14"/>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本合同应按照中华人民共和国的现行法律进行解释。</w:t>
      </w:r>
      <w:r/>
    </w:p>
    <w:p>
      <w:pPr>
        <w:numPr>
          <w:ilvl w:val="0"/>
          <w:numId w:val="14"/>
        </w:numPr>
        <w:ind w:left="0" w:firstLine="480"/>
        <w:spacing w:line="360" w:lineRule="auto"/>
        <w:rPr>
          <w:rFonts w:ascii="宋体" w:hAnsi="宋体" w:eastAsia="宋体" w:cs="宋体"/>
          <w:sz w:val="24"/>
          <w:szCs w:val="22"/>
        </w:rPr>
      </w:pPr>
      <w:r>
        <w:rPr>
          <w:rFonts w:hint="eastAsia" w:ascii="宋体" w:hAnsi="宋体" w:eastAsia="宋体" w:cs="宋体"/>
          <w:sz w:val="24"/>
          <w:szCs w:val="22"/>
        </w:rPr>
        <w:t xml:space="preserve">合同附件：江苏省相城中等专业学校食堂就餐服务考核标准</w:t>
      </w:r>
      <w:r/>
    </w:p>
    <w:p>
      <w:pPr>
        <w:spacing w:line="360" w:lineRule="auto"/>
        <w:rPr>
          <w:rFonts w:ascii="宋体" w:hAnsi="宋体" w:eastAsia="宋体" w:cs="Times New Roman"/>
          <w:sz w:val="24"/>
        </w:rPr>
      </w:pPr>
      <w:r>
        <w:rPr>
          <w:rFonts w:ascii="宋体" w:hAnsi="宋体" w:eastAsia="宋体" w:cs="Times New Roman"/>
          <w:sz w:val="24"/>
        </w:rPr>
      </w:r>
      <w:r/>
    </w:p>
    <w:p>
      <w:pPr>
        <w:spacing w:line="360" w:lineRule="auto"/>
        <w:rPr>
          <w:rFonts w:ascii="宋体" w:hAnsi="宋体" w:eastAsia="宋体" w:cs="Times New Roman"/>
          <w:sz w:val="24"/>
        </w:rPr>
      </w:pPr>
      <w:r>
        <w:rPr>
          <w:rFonts w:hint="eastAsia" w:ascii="宋体" w:hAnsi="宋体" w:eastAsia="宋体" w:cs="Times New Roman"/>
          <w:sz w:val="24"/>
        </w:rPr>
        <w:t xml:space="preserve">甲方（公章）：                     </w:t>
      </w:r>
      <w:r>
        <w:rPr>
          <w:rFonts w:ascii="宋体" w:hAnsi="宋体" w:eastAsia="宋体" w:cs="Times New Roman"/>
          <w:sz w:val="24"/>
        </w:rPr>
        <w:t xml:space="preserve">   </w:t>
      </w:r>
      <w:r>
        <w:rPr>
          <w:rFonts w:hint="eastAsia" w:ascii="宋体" w:hAnsi="宋体" w:eastAsia="宋体" w:cs="Times New Roman"/>
          <w:sz w:val="24"/>
        </w:rPr>
        <w:t xml:space="preserve">      乙方（公章）：</w:t>
      </w:r>
      <w:r/>
    </w:p>
    <w:p>
      <w:pPr>
        <w:spacing w:line="360" w:lineRule="auto"/>
        <w:rPr>
          <w:rFonts w:ascii="宋体" w:hAnsi="宋体" w:eastAsia="宋体" w:cs="Times New Roman"/>
          <w:sz w:val="24"/>
        </w:rPr>
      </w:pPr>
      <w:r>
        <w:rPr>
          <w:rFonts w:ascii="宋体" w:hAnsi="宋体" w:eastAsia="宋体" w:cs="Times New Roman"/>
          <w:sz w:val="24"/>
        </w:rPr>
      </w:r>
      <w:r/>
    </w:p>
    <w:p>
      <w:pPr>
        <w:spacing w:line="360" w:lineRule="auto"/>
        <w:rPr>
          <w:rFonts w:ascii="宋体" w:hAnsi="宋体" w:eastAsia="宋体" w:cs="Times New Roman"/>
          <w:sz w:val="24"/>
        </w:rPr>
      </w:pPr>
      <w:r>
        <w:rPr>
          <w:rFonts w:hint="eastAsia" w:ascii="宋体" w:hAnsi="宋体" w:eastAsia="宋体" w:cs="Times New Roman"/>
          <w:sz w:val="24"/>
        </w:rPr>
        <w:t xml:space="preserve">甲方代表人（签字或盖章）：                  乙方代表人（签字或盖章）： </w:t>
      </w:r>
      <w:r/>
    </w:p>
    <w:p>
      <w:pPr>
        <w:spacing w:line="360" w:lineRule="auto"/>
        <w:rPr>
          <w:rFonts w:ascii="宋体" w:hAnsi="宋体" w:eastAsia="宋体" w:cs="Times New Roman"/>
          <w:sz w:val="24"/>
        </w:rPr>
      </w:pPr>
      <w:r>
        <w:rPr>
          <w:rFonts w:ascii="宋体" w:hAnsi="宋体" w:eastAsia="宋体" w:cs="Times New Roman"/>
          <w:sz w:val="24"/>
        </w:rPr>
      </w:r>
      <w:r/>
    </w:p>
    <w:p>
      <w:pPr>
        <w:spacing w:line="360" w:lineRule="auto"/>
        <w:rPr>
          <w:rFonts w:ascii="Calibri" w:hAnsi="Calibri" w:eastAsia="宋体" w:cs="Times New Roman"/>
          <w:sz w:val="24"/>
        </w:rPr>
      </w:pPr>
      <w:r>
        <w:rPr>
          <w:rFonts w:hint="eastAsia" w:ascii="宋体" w:hAnsi="宋体" w:eastAsia="宋体" w:cs="Times New Roman"/>
          <w:sz w:val="24"/>
        </w:rPr>
        <w:t xml:space="preserve">签约日期：                                  签约日期： </w:t>
      </w:r>
      <w:r/>
    </w:p>
    <w:p>
      <w:pPr>
        <w:ind w:left="420"/>
        <w:spacing w:after="120"/>
        <w:rPr>
          <w:rFonts w:ascii="Times New Roman" w:hAnsi="Times New Roman" w:eastAsia="宋体" w:cs="Times New Roman"/>
          <w:szCs w:val="22"/>
        </w:rPr>
      </w:pPr>
      <w:r>
        <w:rPr>
          <w:rFonts w:ascii="Times New Roman" w:hAnsi="Times New Roman" w:eastAsia="宋体" w:cs="Times New Roman"/>
          <w:szCs w:val="22"/>
        </w:rPr>
      </w:r>
      <w:r/>
    </w:p>
    <w:p>
      <w:pPr>
        <w:jc w:val="left"/>
        <w:spacing w:line="360" w:lineRule="auto"/>
        <w:rPr>
          <w:rFonts w:ascii="宋体" w:hAnsi="宋体" w:eastAsia="宋体" w:cs="宋体"/>
          <w:sz w:val="24"/>
        </w:rPr>
      </w:pPr>
      <w:r>
        <w:rPr>
          <w:rFonts w:ascii="宋体" w:hAnsi="宋体" w:eastAsia="宋体" w:cs="宋体"/>
          <w:sz w:val="24"/>
        </w:rPr>
      </w:r>
      <w:r/>
    </w:p>
    <w:p>
      <w:pPr>
        <w:spacing w:line="360" w:lineRule="auto"/>
        <w:rPr>
          <w:rFonts w:ascii="宋体" w:hAnsi="宋体" w:eastAsia="宋体" w:cs="宋体"/>
          <w:b/>
          <w:bCs/>
          <w:sz w:val="24"/>
        </w:rPr>
      </w:pPr>
      <w:r>
        <w:rPr>
          <w:rFonts w:ascii="宋体" w:hAnsi="宋体" w:eastAsia="宋体" w:cs="宋体"/>
          <w:sz w:val="24"/>
        </w:rPr>
        <w:br w:type="page" w:clear="all"/>
      </w:r>
      <w:r>
        <w:rPr>
          <w:rFonts w:hint="eastAsia" w:ascii="宋体" w:hAnsi="宋体" w:eastAsia="宋体" w:cs="宋体"/>
          <w:b/>
          <w:bCs/>
          <w:sz w:val="24"/>
        </w:rPr>
        <w:t xml:space="preserve">合同附件：</w:t>
      </w:r>
      <w:r/>
    </w:p>
    <w:p>
      <w:pPr>
        <w:jc w:val="center"/>
        <w:spacing w:line="360" w:lineRule="auto"/>
        <w:rPr>
          <w:rFonts w:ascii="宋体" w:hAnsi="宋体" w:eastAsia="宋体" w:cs="宋体"/>
          <w:b/>
          <w:bCs/>
          <w:sz w:val="24"/>
        </w:rPr>
      </w:pPr>
      <w:r>
        <w:rPr>
          <w:rFonts w:hint="eastAsia" w:ascii="宋体" w:hAnsi="宋体" w:eastAsia="宋体" w:cs="宋体"/>
          <w:b/>
          <w:bCs/>
          <w:sz w:val="24"/>
        </w:rPr>
        <w:t xml:space="preserve">江苏省相城中等专业学校食堂就餐服务考核标准</w:t>
      </w:r>
      <w:r/>
    </w:p>
    <w:tbl>
      <w:tblPr>
        <w:tblStyle w:val="708"/>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068"/>
        <w:gridCol w:w="3988"/>
        <w:gridCol w:w="4350"/>
        <w:gridCol w:w="593"/>
      </w:tblGrid>
      <w:tr>
        <w:trPr>
          <w:cantSplit/>
          <w:trHeight w:val="397"/>
          <w:tblHeader/>
        </w:trPr>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textDirection w:val="lrTb"/>
            <w:noWrap w:val="false"/>
          </w:tcPr>
          <w:p>
            <w:pPr>
              <w:jc w:val="center"/>
              <w:widowControl/>
              <w:rPr>
                <w:rFonts w:cs="宋体" w:asciiTheme="minorEastAsia" w:hAnsiTheme="minorEastAsia"/>
                <w:b/>
                <w:bCs/>
                <w:sz w:val="24"/>
              </w:rPr>
            </w:pPr>
            <w:r>
              <w:rPr>
                <w:rFonts w:hint="eastAsia" w:cs="宋体" w:asciiTheme="minorEastAsia" w:hAnsiTheme="minorEastAsia"/>
                <w:b/>
                <w:bCs/>
                <w:sz w:val="24"/>
              </w:rPr>
              <w:t xml:space="preserve">项目</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94" w:type="pct"/>
            <w:vAlign w:val="center"/>
            <w:textDirection w:val="lrTb"/>
            <w:noWrap w:val="false"/>
          </w:tcPr>
          <w:p>
            <w:pPr>
              <w:jc w:val="center"/>
              <w:widowControl/>
              <w:rPr>
                <w:rFonts w:cs="宋体" w:asciiTheme="minorEastAsia" w:hAnsiTheme="minorEastAsia"/>
                <w:b/>
                <w:bCs/>
                <w:sz w:val="24"/>
              </w:rPr>
            </w:pPr>
            <w:r>
              <w:rPr>
                <w:rFonts w:hint="eastAsia" w:cs="宋体" w:asciiTheme="minorEastAsia" w:hAnsiTheme="minorEastAsia"/>
                <w:b/>
                <w:bCs/>
                <w:sz w:val="24"/>
              </w:rPr>
              <w:t xml:space="preserve">考核内容</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5" w:type="pct"/>
            <w:vAlign w:val="center"/>
            <w:textDirection w:val="lrTb"/>
            <w:noWrap w:val="false"/>
          </w:tcPr>
          <w:p>
            <w:pPr>
              <w:jc w:val="center"/>
              <w:widowControl/>
              <w:rPr>
                <w:rFonts w:cs="宋体" w:asciiTheme="minorEastAsia" w:hAnsiTheme="minorEastAsia"/>
                <w:b/>
                <w:bCs/>
                <w:sz w:val="24"/>
              </w:rPr>
            </w:pPr>
            <w:r>
              <w:rPr>
                <w:rFonts w:hint="eastAsia" w:cs="宋体" w:asciiTheme="minorEastAsia" w:hAnsiTheme="minorEastAsia"/>
                <w:b/>
                <w:bCs/>
                <w:sz w:val="24"/>
              </w:rPr>
              <w:t xml:space="preserve">评分标准</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6" w:type="pct"/>
            <w:vAlign w:val="center"/>
            <w:textDirection w:val="lrTb"/>
            <w:noWrap/>
          </w:tcPr>
          <w:p>
            <w:pPr>
              <w:jc w:val="center"/>
              <w:widowControl/>
              <w:rPr>
                <w:rFonts w:cs="宋体" w:asciiTheme="minorEastAsia" w:hAnsiTheme="minorEastAsia"/>
                <w:b/>
                <w:bCs/>
                <w:sz w:val="24"/>
              </w:rPr>
            </w:pPr>
            <w:r>
              <w:rPr>
                <w:rFonts w:hint="eastAsia" w:cs="宋体" w:asciiTheme="minorEastAsia" w:hAnsiTheme="minorEastAsia"/>
                <w:b/>
                <w:bCs/>
                <w:sz w:val="24"/>
              </w:rPr>
              <w:t xml:space="preserve">备注</w:t>
            </w:r>
            <w:r/>
          </w:p>
        </w:tc>
      </w:tr>
      <w:tr>
        <w:trPr>
          <w:cantSplit/>
          <w:trHeight w:val="397"/>
        </w:trPr>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vMerge w:val="restart"/>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饭菜质量（30分）</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94"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食品原材料必须由学校集中采购，团队做好进货验收、台帐记录。</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5"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经检查不符合要求，第一次扣1分/项，同月出现第二次，双倍扣分，以此类推</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6" w:type="pct"/>
            <w:vAlign w:val="center"/>
            <w:textDirection w:val="lrTb"/>
            <w:noWrap/>
          </w:tcPr>
          <w:p>
            <w:pPr>
              <w:jc w:val="center"/>
              <w:rPr>
                <w:rFonts w:cs="宋体" w:asciiTheme="minorEastAsia" w:hAnsiTheme="minorEastAsia"/>
                <w:sz w:val="24"/>
              </w:rPr>
            </w:pPr>
            <w:r>
              <w:rPr>
                <w:rFonts w:cs="宋体" w:asciiTheme="minorEastAsia" w:hAnsiTheme="minorEastAsia"/>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vMerge w:val="continue"/>
            <w:textDirection w:val="lrTb"/>
            <w:noWrap w:val="false"/>
          </w:tcPr>
          <w:p>
            <w:pPr>
              <w:jc w:val="center"/>
              <w:rPr>
                <w:rFonts w:cs="宋体" w:asciiTheme="minorEastAsia" w:hAnsiTheme="minorEastAsia"/>
                <w:sz w:val="24"/>
              </w:rPr>
            </w:pPr>
            <w:r>
              <w:rPr>
                <w:rFonts w:cs="宋体"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94"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不收、不加工、不出售腐烂变质和有毒有害食品</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5"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经检查不符合要求，第一次扣1分/项，同月出现第二次，双倍扣分，以此类推</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6" w:type="pct"/>
            <w:vAlign w:val="center"/>
            <w:textDirection w:val="lrTb"/>
            <w:noWrap/>
          </w:tcPr>
          <w:p>
            <w:pPr>
              <w:jc w:val="center"/>
              <w:rPr>
                <w:rFonts w:cs="宋体" w:asciiTheme="minorEastAsia" w:hAnsiTheme="minorEastAsia"/>
                <w:sz w:val="24"/>
              </w:rPr>
            </w:pPr>
            <w:r>
              <w:rPr>
                <w:rFonts w:cs="宋体" w:asciiTheme="minorEastAsia" w:hAnsiTheme="minorEastAsia"/>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vMerge w:val="continue"/>
            <w:textDirection w:val="lrTb"/>
            <w:noWrap w:val="false"/>
          </w:tcPr>
          <w:p>
            <w:pPr>
              <w:jc w:val="center"/>
              <w:rPr>
                <w:rFonts w:cs="宋体" w:asciiTheme="minorEastAsia" w:hAnsiTheme="minorEastAsia"/>
                <w:sz w:val="24"/>
              </w:rPr>
            </w:pPr>
            <w:r>
              <w:rPr>
                <w:rFonts w:cs="宋体"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94"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原料先进先出，及时处理，不使用过期原料</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5"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经检查不符合要求，第一次扣1分/项，同月出现第二次，双倍扣分，以此类推</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6" w:type="pct"/>
            <w:vAlign w:val="center"/>
            <w:textDirection w:val="lrTb"/>
            <w:noWrap/>
          </w:tcPr>
          <w:p>
            <w:pPr>
              <w:jc w:val="center"/>
              <w:rPr>
                <w:rFonts w:cs="宋体" w:asciiTheme="minorEastAsia" w:hAnsiTheme="minorEastAsia"/>
                <w:sz w:val="24"/>
              </w:rPr>
            </w:pPr>
            <w:r>
              <w:rPr>
                <w:rFonts w:cs="宋体" w:asciiTheme="minorEastAsia" w:hAnsiTheme="minorEastAsia"/>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vMerge w:val="continue"/>
            <w:textDirection w:val="lrTb"/>
            <w:noWrap w:val="false"/>
          </w:tcPr>
          <w:p>
            <w:pPr>
              <w:jc w:val="center"/>
              <w:rPr>
                <w:rFonts w:cs="宋体" w:asciiTheme="minorEastAsia" w:hAnsiTheme="minorEastAsia"/>
                <w:sz w:val="24"/>
              </w:rPr>
            </w:pPr>
            <w:r>
              <w:rPr>
                <w:rFonts w:cs="宋体"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94"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原料仓库、食品加工操作间没人情况下上锁，钥匙专人管理</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5"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经检查不符合要求，第一次扣1分/项，同月出现第二次，双倍扣分，以此类推</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6" w:type="pct"/>
            <w:vAlign w:val="center"/>
            <w:textDirection w:val="lrTb"/>
            <w:noWrap/>
          </w:tcPr>
          <w:p>
            <w:pPr>
              <w:jc w:val="center"/>
              <w:rPr>
                <w:rFonts w:cs="宋体" w:asciiTheme="minorEastAsia" w:hAnsiTheme="minorEastAsia"/>
                <w:sz w:val="24"/>
              </w:rPr>
            </w:pPr>
            <w:r>
              <w:rPr>
                <w:rFonts w:cs="宋体" w:asciiTheme="minorEastAsia" w:hAnsiTheme="minorEastAsia"/>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vMerge w:val="continue"/>
            <w:textDirection w:val="lrTb"/>
            <w:noWrap w:val="false"/>
          </w:tcPr>
          <w:p>
            <w:pPr>
              <w:jc w:val="center"/>
              <w:rPr>
                <w:rFonts w:cs="宋体" w:asciiTheme="minorEastAsia" w:hAnsiTheme="minorEastAsia"/>
                <w:sz w:val="24"/>
              </w:rPr>
            </w:pPr>
            <w:r>
              <w:rPr>
                <w:rFonts w:cs="宋体"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94"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加强食堂后场管理，严禁非食堂工作人员随意进入食堂后场</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5"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经检查不符合要求，第一次扣1分/项，同月出现第二次，双倍扣分，以此类推</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6" w:type="pct"/>
            <w:vAlign w:val="center"/>
            <w:textDirection w:val="lrTb"/>
            <w:noWrap/>
          </w:tcPr>
          <w:p>
            <w:pPr>
              <w:jc w:val="center"/>
              <w:rPr>
                <w:rFonts w:cs="宋体" w:asciiTheme="minorEastAsia" w:hAnsiTheme="minorEastAsia"/>
                <w:sz w:val="24"/>
              </w:rPr>
            </w:pPr>
            <w:r>
              <w:rPr>
                <w:rFonts w:cs="宋体" w:asciiTheme="minorEastAsia" w:hAnsiTheme="minorEastAsia"/>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vMerge w:val="continue"/>
            <w:textDirection w:val="lrTb"/>
            <w:noWrap w:val="false"/>
          </w:tcPr>
          <w:p>
            <w:pPr>
              <w:jc w:val="center"/>
              <w:rPr>
                <w:rFonts w:cs="宋体" w:asciiTheme="minorEastAsia" w:hAnsiTheme="minorEastAsia"/>
                <w:sz w:val="24"/>
              </w:rPr>
            </w:pPr>
            <w:r>
              <w:rPr>
                <w:rFonts w:cs="宋体"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94"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蔬菜加工前要摘蒂洗净，对可能存在农药残留的绿叶蔬菜，要用清水浸泡</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5"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经检查不符合要求，第一次扣1分/项，同月出现第二次，双倍扣分，以此类推</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6" w:type="pct"/>
            <w:vAlign w:val="center"/>
            <w:textDirection w:val="lrTb"/>
            <w:noWrap/>
          </w:tcPr>
          <w:p>
            <w:pPr>
              <w:jc w:val="center"/>
              <w:rPr>
                <w:rFonts w:cs="宋体" w:asciiTheme="minorEastAsia" w:hAnsiTheme="minorEastAsia"/>
                <w:sz w:val="24"/>
              </w:rPr>
            </w:pPr>
            <w:r>
              <w:rPr>
                <w:rFonts w:cs="宋体" w:asciiTheme="minorEastAsia" w:hAnsiTheme="minorEastAsia"/>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vMerge w:val="continue"/>
            <w:textDirection w:val="lrTb"/>
            <w:noWrap w:val="false"/>
          </w:tcPr>
          <w:p>
            <w:pPr>
              <w:jc w:val="center"/>
              <w:rPr>
                <w:rFonts w:cs="宋体" w:asciiTheme="minorEastAsia" w:hAnsiTheme="minorEastAsia"/>
                <w:sz w:val="24"/>
              </w:rPr>
            </w:pPr>
            <w:r>
              <w:rPr>
                <w:rFonts w:cs="宋体"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94"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冰箱存储规范，生熟食品分开，设有标志；加工荤素食品的盛器、抹布、刀具、砧墩板要专用</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5"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经检查不符合要求，第一次扣1分/项，同月出现第二次，双倍扣分，以此类推</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6" w:type="pct"/>
            <w:vAlign w:val="center"/>
            <w:textDirection w:val="lrTb"/>
            <w:noWrap/>
          </w:tcPr>
          <w:p>
            <w:pPr>
              <w:jc w:val="center"/>
              <w:rPr>
                <w:rFonts w:cs="宋体" w:asciiTheme="minorEastAsia" w:hAnsiTheme="minorEastAsia"/>
                <w:sz w:val="24"/>
              </w:rPr>
            </w:pPr>
            <w:r>
              <w:rPr>
                <w:rFonts w:cs="宋体" w:asciiTheme="minorEastAsia" w:hAnsiTheme="minorEastAsia"/>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vMerge w:val="continue"/>
            <w:textDirection w:val="lrTb"/>
            <w:noWrap w:val="false"/>
          </w:tcPr>
          <w:p>
            <w:pPr>
              <w:jc w:val="center"/>
              <w:rPr>
                <w:rFonts w:cs="宋体" w:asciiTheme="minorEastAsia" w:hAnsiTheme="minorEastAsia"/>
                <w:sz w:val="24"/>
              </w:rPr>
            </w:pPr>
            <w:r>
              <w:rPr>
                <w:rFonts w:cs="宋体"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94"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素菜不隔餐，荤菜不隔夜，确定未变质后，方可回锅，经烧熟煮透后才能使用，应单独销售，专人负责</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5"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经检查不符合要求，第一次扣1分/项，同月出现第二次，双倍扣分，以此类推</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6" w:type="pct"/>
            <w:vAlign w:val="center"/>
            <w:textDirection w:val="lrTb"/>
            <w:noWrap/>
          </w:tcPr>
          <w:p>
            <w:pPr>
              <w:jc w:val="center"/>
              <w:rPr>
                <w:rFonts w:cs="宋体" w:asciiTheme="minorEastAsia" w:hAnsiTheme="minorEastAsia"/>
                <w:sz w:val="24"/>
              </w:rPr>
            </w:pPr>
            <w:r>
              <w:rPr>
                <w:rFonts w:cs="宋体" w:asciiTheme="minorEastAsia" w:hAnsiTheme="minorEastAsia"/>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vMerge w:val="continue"/>
            <w:textDirection w:val="lrTb"/>
            <w:noWrap w:val="false"/>
          </w:tcPr>
          <w:p>
            <w:pPr>
              <w:jc w:val="center"/>
              <w:rPr>
                <w:rFonts w:cs="宋体" w:asciiTheme="minorEastAsia" w:hAnsiTheme="minorEastAsia"/>
                <w:sz w:val="24"/>
              </w:rPr>
            </w:pPr>
            <w:r>
              <w:rPr>
                <w:rFonts w:cs="宋体"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94"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荤素菜、水产清洗池分开，设有明显标记</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5"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经检查不符合要求，第一次扣1分/项，同月出现第二次，双倍扣分，以此类推</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6" w:type="pct"/>
            <w:vAlign w:val="center"/>
            <w:textDirection w:val="lrTb"/>
            <w:noWrap/>
          </w:tcPr>
          <w:p>
            <w:pPr>
              <w:jc w:val="center"/>
              <w:rPr>
                <w:rFonts w:cs="宋体" w:asciiTheme="minorEastAsia" w:hAnsiTheme="minorEastAsia"/>
                <w:sz w:val="24"/>
              </w:rPr>
            </w:pPr>
            <w:r>
              <w:rPr>
                <w:rFonts w:cs="宋体" w:asciiTheme="minorEastAsia" w:hAnsiTheme="minorEastAsia"/>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vMerge w:val="continue"/>
            <w:textDirection w:val="lrTb"/>
            <w:noWrap w:val="false"/>
          </w:tcPr>
          <w:p>
            <w:pPr>
              <w:jc w:val="center"/>
              <w:rPr>
                <w:rFonts w:cs="宋体" w:asciiTheme="minorEastAsia" w:hAnsiTheme="minorEastAsia"/>
                <w:sz w:val="24"/>
              </w:rPr>
            </w:pPr>
            <w:r>
              <w:rPr>
                <w:rFonts w:cs="宋体"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94"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卤、烤食品销售符合“五专”要求，专人、专室、专用工具、专用消毒设施、专用冷藏设备</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5"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经检查不符合要求，第一次扣1分/项，同月出现第二次，双倍扣分，以此类推</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6" w:type="pct"/>
            <w:vAlign w:val="center"/>
            <w:textDirection w:val="lrTb"/>
            <w:noWrap/>
          </w:tcPr>
          <w:p>
            <w:pPr>
              <w:jc w:val="center"/>
              <w:rPr>
                <w:rFonts w:cs="宋体" w:asciiTheme="minorEastAsia" w:hAnsiTheme="minorEastAsia"/>
                <w:sz w:val="24"/>
              </w:rPr>
            </w:pPr>
            <w:r>
              <w:rPr>
                <w:rFonts w:cs="宋体" w:asciiTheme="minorEastAsia" w:hAnsiTheme="minorEastAsia"/>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vMerge w:val="continue"/>
            <w:textDirection w:val="lrTb"/>
            <w:noWrap w:val="false"/>
          </w:tcPr>
          <w:p>
            <w:pPr>
              <w:jc w:val="center"/>
              <w:rPr>
                <w:rFonts w:cs="宋体" w:asciiTheme="minorEastAsia" w:hAnsiTheme="minorEastAsia"/>
                <w:sz w:val="24"/>
              </w:rPr>
            </w:pPr>
            <w:r>
              <w:rPr>
                <w:rFonts w:cs="宋体"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94"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食堂使用的肉馅、菜馅须冷藏存放，存放时间不得超过24小时</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5"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经检查不符合要求，第一次扣1分/项，同月出现第二次，双倍扣分，以此类推</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6" w:type="pct"/>
            <w:vAlign w:val="center"/>
            <w:textDirection w:val="lrTb"/>
            <w:noWrap/>
          </w:tcPr>
          <w:p>
            <w:pPr>
              <w:jc w:val="center"/>
              <w:rPr>
                <w:rFonts w:cs="宋体" w:asciiTheme="minorEastAsia" w:hAnsiTheme="minorEastAsia"/>
                <w:sz w:val="24"/>
              </w:rPr>
            </w:pPr>
            <w:r>
              <w:rPr>
                <w:rFonts w:cs="宋体" w:asciiTheme="minorEastAsia" w:hAnsiTheme="minorEastAsia"/>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vMerge w:val="continue"/>
            <w:textDirection w:val="lrTb"/>
            <w:noWrap w:val="false"/>
          </w:tcPr>
          <w:p>
            <w:pPr>
              <w:jc w:val="center"/>
              <w:rPr>
                <w:rFonts w:cs="宋体" w:asciiTheme="minorEastAsia" w:hAnsiTheme="minorEastAsia"/>
                <w:sz w:val="24"/>
              </w:rPr>
            </w:pPr>
            <w:r>
              <w:rPr>
                <w:rFonts w:cs="宋体"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94"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荤素食品原料应清洗干净后再加工烹调</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5"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经检查不符合要求，第一次扣1分/项，同月出现第二次，双倍扣分，以此类推</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6" w:type="pct"/>
            <w:vAlign w:val="center"/>
            <w:textDirection w:val="lrTb"/>
            <w:noWrap/>
          </w:tcPr>
          <w:p>
            <w:pPr>
              <w:jc w:val="center"/>
              <w:rPr>
                <w:rFonts w:cs="宋体" w:asciiTheme="minorEastAsia" w:hAnsiTheme="minorEastAsia"/>
                <w:sz w:val="24"/>
              </w:rPr>
            </w:pPr>
            <w:r>
              <w:rPr>
                <w:rFonts w:cs="宋体" w:asciiTheme="minorEastAsia" w:hAnsiTheme="minorEastAsia"/>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vMerge w:val="continue"/>
            <w:textDirection w:val="lrTb"/>
            <w:noWrap w:val="false"/>
          </w:tcPr>
          <w:p>
            <w:pPr>
              <w:jc w:val="center"/>
              <w:rPr>
                <w:rFonts w:cs="宋体" w:asciiTheme="minorEastAsia" w:hAnsiTheme="minorEastAsia"/>
                <w:sz w:val="24"/>
              </w:rPr>
            </w:pPr>
            <w:r>
              <w:rPr>
                <w:rFonts w:cs="宋体"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94"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食品食物中出现杂物、不熟或口感较差现象。</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5"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经检查不符合要求，第一次扣1分/项，同月出现第二次，双倍扣分，以此类推</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6" w:type="pct"/>
            <w:vAlign w:val="center"/>
            <w:textDirection w:val="lrTb"/>
            <w:noWrap/>
          </w:tcPr>
          <w:p>
            <w:pPr>
              <w:jc w:val="center"/>
              <w:rPr>
                <w:rFonts w:cs="宋体" w:asciiTheme="minorEastAsia" w:hAnsiTheme="minorEastAsia"/>
                <w:sz w:val="24"/>
              </w:rPr>
            </w:pPr>
            <w:r>
              <w:rPr>
                <w:rFonts w:cs="宋体" w:asciiTheme="minorEastAsia" w:hAnsiTheme="minorEastAsia"/>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vMerge w:val="continue"/>
            <w:textDirection w:val="lrTb"/>
            <w:noWrap w:val="false"/>
          </w:tcPr>
          <w:p>
            <w:pPr>
              <w:jc w:val="center"/>
              <w:rPr>
                <w:rFonts w:cs="宋体" w:asciiTheme="minorEastAsia" w:hAnsiTheme="minorEastAsia"/>
                <w:sz w:val="24"/>
              </w:rPr>
            </w:pPr>
            <w:r>
              <w:rPr>
                <w:rFonts w:cs="宋体"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94"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中、晚餐自制菜品主食不少于6种、副食10种，荤、素营养搭配合理。高、中、低档菜搭配合理，明码标价，执行最高限价，饭菜的份量和价格要合理。饭菜及主食品价格由学校审定后确定，不准擅自上调价格。如上调可上报学校审批后执行</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5"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经检查不符合要求，第一次扣1分/项，同月出现第二次，双倍扣分，以此类推</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6" w:type="pct"/>
            <w:vAlign w:val="center"/>
            <w:textDirection w:val="lrTb"/>
            <w:noWrap/>
          </w:tcPr>
          <w:p>
            <w:pPr>
              <w:jc w:val="center"/>
              <w:rPr>
                <w:rFonts w:cs="宋体" w:asciiTheme="minorEastAsia" w:hAnsiTheme="minorEastAsia"/>
                <w:sz w:val="24"/>
              </w:rPr>
            </w:pPr>
            <w:r>
              <w:rPr>
                <w:rFonts w:cs="宋体" w:asciiTheme="minorEastAsia" w:hAnsiTheme="minorEastAsia"/>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vMerge w:val="restart"/>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服务质量（20分）</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94"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食堂工作人员必须持有效的健康证上岗，定时检查。在加工及出售食品时需穿戴整洁的工作服、工作帽并将头发置子帽内，并挂牌上岗。</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5"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经检查不符合要求，第一次扣1分/项，同月出现第二次，双倍扣分，以此类推</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6" w:type="pct"/>
            <w:vAlign w:val="center"/>
            <w:textDirection w:val="lrTb"/>
            <w:noWrap/>
          </w:tcPr>
          <w:p>
            <w:pPr>
              <w:jc w:val="center"/>
              <w:rPr>
                <w:rFonts w:cs="宋体" w:asciiTheme="minorEastAsia" w:hAnsiTheme="minorEastAsia"/>
                <w:sz w:val="24"/>
              </w:rPr>
            </w:pPr>
            <w:r>
              <w:rPr>
                <w:rFonts w:cs="宋体" w:asciiTheme="minorEastAsia" w:hAnsiTheme="minorEastAsia"/>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vMerge w:val="continue"/>
            <w:textDirection w:val="lrTb"/>
            <w:noWrap w:val="false"/>
          </w:tcPr>
          <w:p>
            <w:pPr>
              <w:jc w:val="center"/>
              <w:rPr>
                <w:rFonts w:cs="宋体" w:asciiTheme="minorEastAsia" w:hAnsiTheme="minorEastAsia"/>
                <w:sz w:val="24"/>
              </w:rPr>
            </w:pPr>
            <w:r>
              <w:rPr>
                <w:rFonts w:cs="宋体"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94"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食堂工作人员必须保持整洁，站窗口人员戴口罩,不准佩戴手饰，两手干净，不留长指甲。男同志不留长胡须、不留长发，女同志不戴耳环、戒指、不抹口红。操作食品时禁止吸烟、挖鼻孔、对食品打喷嚏等不卫生行为。</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5"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经检查不符合要求，第一次扣1分/项，同月出现第二次，双倍扣分，以此类推</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6" w:type="pct"/>
            <w:vAlign w:val="center"/>
            <w:textDirection w:val="lrTb"/>
            <w:noWrap/>
          </w:tcPr>
          <w:p>
            <w:pPr>
              <w:jc w:val="center"/>
              <w:rPr>
                <w:rFonts w:cs="宋体" w:asciiTheme="minorEastAsia" w:hAnsiTheme="minorEastAsia"/>
                <w:sz w:val="24"/>
              </w:rPr>
            </w:pPr>
            <w:r>
              <w:rPr>
                <w:rFonts w:cs="宋体" w:asciiTheme="minorEastAsia" w:hAnsiTheme="minorEastAsia"/>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vMerge w:val="continue"/>
            <w:textDirection w:val="lrTb"/>
            <w:noWrap w:val="false"/>
          </w:tcPr>
          <w:p>
            <w:pPr>
              <w:jc w:val="center"/>
              <w:rPr>
                <w:rFonts w:cs="宋体" w:asciiTheme="minorEastAsia" w:hAnsiTheme="minorEastAsia"/>
                <w:sz w:val="24"/>
              </w:rPr>
            </w:pPr>
            <w:r>
              <w:rPr>
                <w:rFonts w:cs="宋体"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94"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出售食品时不能用手直接接触食品必须使用食品夹。</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5"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经检查不符合要求，第一次扣1分/项，同月出现第二次，双倍扣分，以此类推</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6" w:type="pct"/>
            <w:vAlign w:val="center"/>
            <w:textDirection w:val="lrTb"/>
            <w:noWrap/>
          </w:tcPr>
          <w:p>
            <w:pPr>
              <w:jc w:val="center"/>
              <w:rPr>
                <w:rFonts w:cs="宋体" w:asciiTheme="minorEastAsia" w:hAnsiTheme="minorEastAsia"/>
                <w:sz w:val="24"/>
              </w:rPr>
            </w:pPr>
            <w:r>
              <w:rPr>
                <w:rFonts w:cs="宋体" w:asciiTheme="minorEastAsia" w:hAnsiTheme="minorEastAsia"/>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vMerge w:val="continue"/>
            <w:textDirection w:val="lrTb"/>
            <w:noWrap w:val="false"/>
          </w:tcPr>
          <w:p>
            <w:pPr>
              <w:jc w:val="center"/>
              <w:rPr>
                <w:rFonts w:cs="宋体" w:asciiTheme="minorEastAsia" w:hAnsiTheme="minorEastAsia"/>
                <w:sz w:val="24"/>
              </w:rPr>
            </w:pPr>
            <w:r>
              <w:rPr>
                <w:rFonts w:cs="宋体"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94"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不得穿戴工作衣帽、围裙上卫生间，做到便后洗手。</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5"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经检查不符合要求，第一次扣1分/项，同月出现第二次，双倍扣分，以此类推</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6" w:type="pct"/>
            <w:vAlign w:val="center"/>
            <w:textDirection w:val="lrTb"/>
            <w:noWrap/>
          </w:tcPr>
          <w:p>
            <w:pPr>
              <w:jc w:val="center"/>
              <w:rPr>
                <w:rFonts w:cs="宋体" w:asciiTheme="minorEastAsia" w:hAnsiTheme="minorEastAsia"/>
                <w:sz w:val="24"/>
              </w:rPr>
            </w:pPr>
            <w:r>
              <w:rPr>
                <w:rFonts w:cs="宋体" w:asciiTheme="minorEastAsia" w:hAnsiTheme="minorEastAsia"/>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vMerge w:val="continue"/>
            <w:textDirection w:val="lrTb"/>
            <w:noWrap w:val="false"/>
          </w:tcPr>
          <w:p>
            <w:pPr>
              <w:jc w:val="center"/>
              <w:rPr>
                <w:rFonts w:cs="宋体" w:asciiTheme="minorEastAsia" w:hAnsiTheme="minorEastAsia"/>
                <w:sz w:val="24"/>
              </w:rPr>
            </w:pPr>
            <w:r>
              <w:rPr>
                <w:rFonts w:cs="宋体"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94"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食堂服务人员要耐心解答、微笑服务，不得与师生发生争欧、打骂等不文明行为，有问题反映相关管理部门解决。</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5"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经检查不符合要求，第一次扣1分/项，同月出现第二次，双倍扣分，以此类推</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6" w:type="pct"/>
            <w:vAlign w:val="center"/>
            <w:textDirection w:val="lrTb"/>
            <w:noWrap/>
          </w:tcPr>
          <w:p>
            <w:pPr>
              <w:jc w:val="center"/>
              <w:rPr>
                <w:rFonts w:cs="宋体" w:asciiTheme="minorEastAsia" w:hAnsiTheme="minorEastAsia"/>
                <w:sz w:val="24"/>
              </w:rPr>
            </w:pPr>
            <w:r>
              <w:rPr>
                <w:rFonts w:cs="宋体" w:asciiTheme="minorEastAsia" w:hAnsiTheme="minorEastAsia"/>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vMerge w:val="continue"/>
            <w:textDirection w:val="lrTb"/>
            <w:noWrap w:val="false"/>
          </w:tcPr>
          <w:p>
            <w:pPr>
              <w:jc w:val="center"/>
              <w:rPr>
                <w:rFonts w:cs="宋体" w:asciiTheme="minorEastAsia" w:hAnsiTheme="minorEastAsia"/>
                <w:sz w:val="24"/>
              </w:rPr>
            </w:pPr>
            <w:r>
              <w:rPr>
                <w:rFonts w:cs="宋体"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94"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按学校规定时间营业，开门、关门。</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5"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经检查不符合要求，第一次扣1分/项，同月出现第二次，双倍扣分，以此类推</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6" w:type="pct"/>
            <w:vAlign w:val="center"/>
            <w:textDirection w:val="lrTb"/>
            <w:noWrap/>
          </w:tcPr>
          <w:p>
            <w:pPr>
              <w:jc w:val="center"/>
              <w:rPr>
                <w:rFonts w:cs="宋体" w:asciiTheme="minorEastAsia" w:hAnsiTheme="minorEastAsia"/>
                <w:sz w:val="24"/>
              </w:rPr>
            </w:pPr>
            <w:r>
              <w:rPr>
                <w:rFonts w:cs="宋体" w:asciiTheme="minorEastAsia" w:hAnsiTheme="minorEastAsia"/>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vMerge w:val="restart"/>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卫生标准质量（25分）</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94"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工作间无苍蝇、老鼠,防蝇、防鼠、防尘设备齐全、有效。</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5"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经检查不符合要求，第一次扣1分/项，同月出现第二次，双倍扣分，以此类推</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6" w:type="pct"/>
            <w:vAlign w:val="center"/>
            <w:textDirection w:val="lrTb"/>
            <w:noWrap/>
          </w:tcPr>
          <w:p>
            <w:pPr>
              <w:jc w:val="center"/>
              <w:rPr>
                <w:rFonts w:cs="宋体" w:asciiTheme="minorEastAsia" w:hAnsiTheme="minorEastAsia"/>
                <w:sz w:val="24"/>
              </w:rPr>
            </w:pPr>
            <w:r>
              <w:rPr>
                <w:rFonts w:cs="宋体" w:asciiTheme="minorEastAsia" w:hAnsiTheme="minorEastAsia"/>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vMerge w:val="continue"/>
            <w:textDirection w:val="lrTb"/>
            <w:noWrap w:val="false"/>
          </w:tcPr>
          <w:p>
            <w:pPr>
              <w:jc w:val="center"/>
              <w:rPr>
                <w:rFonts w:cs="宋体" w:asciiTheme="minorEastAsia" w:hAnsiTheme="minorEastAsia"/>
                <w:sz w:val="24"/>
              </w:rPr>
            </w:pPr>
            <w:r>
              <w:rPr>
                <w:rFonts w:cs="宋体"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94"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原料、半成品、成品的加工、存放及使用容器是否存在交叉污染并有明显的区分标志，生、熟食品分开，食品存放分类分架，无过期、变质食品。</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5"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经检查不符合要求，第一次扣1分/项，同月出现第二次，双倍扣分，以此类推</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6" w:type="pct"/>
            <w:vAlign w:val="center"/>
            <w:textDirection w:val="lrTb"/>
            <w:noWrap/>
          </w:tcPr>
          <w:p>
            <w:pPr>
              <w:jc w:val="center"/>
              <w:rPr>
                <w:rFonts w:cs="宋体" w:asciiTheme="minorEastAsia" w:hAnsiTheme="minorEastAsia"/>
                <w:sz w:val="24"/>
              </w:rPr>
            </w:pPr>
            <w:r>
              <w:rPr>
                <w:rFonts w:cs="宋体" w:asciiTheme="minorEastAsia" w:hAnsiTheme="minorEastAsia"/>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vMerge w:val="continue"/>
            <w:textDirection w:val="lrTb"/>
            <w:noWrap w:val="false"/>
          </w:tcPr>
          <w:p>
            <w:pPr>
              <w:jc w:val="center"/>
              <w:rPr>
                <w:rFonts w:cs="宋体" w:asciiTheme="minorEastAsia" w:hAnsiTheme="minorEastAsia"/>
                <w:sz w:val="24"/>
              </w:rPr>
            </w:pPr>
            <w:r>
              <w:rPr>
                <w:rFonts w:cs="宋体"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94"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工作间卫生清洁，地面于净、无积水、无杂物，操作台及灶台及售饭台卫生整洁。就餐场所地面及桌椅每日清扫,地面整洁，桌椅洁净无油污。</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5"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经检查不符合要求，第一次扣1分/项，同月出现第二次，双倍扣分，以此类推</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6" w:type="pct"/>
            <w:vAlign w:val="center"/>
            <w:textDirection w:val="lrTb"/>
            <w:noWrap/>
          </w:tcPr>
          <w:p>
            <w:pPr>
              <w:jc w:val="center"/>
              <w:rPr>
                <w:rFonts w:cs="宋体" w:asciiTheme="minorEastAsia" w:hAnsiTheme="minorEastAsia"/>
                <w:sz w:val="24"/>
              </w:rPr>
            </w:pPr>
            <w:r>
              <w:rPr>
                <w:rFonts w:cs="宋体" w:asciiTheme="minorEastAsia" w:hAnsiTheme="minorEastAsia"/>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vMerge w:val="continue"/>
            <w:textDirection w:val="lrTb"/>
            <w:noWrap w:val="false"/>
          </w:tcPr>
          <w:p>
            <w:pPr>
              <w:jc w:val="center"/>
              <w:rPr>
                <w:rFonts w:cs="宋体" w:asciiTheme="minorEastAsia" w:hAnsiTheme="minorEastAsia"/>
                <w:sz w:val="24"/>
              </w:rPr>
            </w:pPr>
            <w:r>
              <w:rPr>
                <w:rFonts w:cs="宋体"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94"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炊具餐具、菜具、熟食容器定期消毒并保持清洁，做到“一洗二清三消毒四隔离”。</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5"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经检查不符合要求，第一次扣1分/项，同月出现第二次，双倍扣分，以此类推</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6" w:type="pct"/>
            <w:vAlign w:val="center"/>
            <w:textDirection w:val="lrTb"/>
            <w:noWrap/>
          </w:tcPr>
          <w:p>
            <w:pPr>
              <w:jc w:val="center"/>
              <w:rPr>
                <w:rFonts w:cs="宋体" w:asciiTheme="minorEastAsia" w:hAnsiTheme="minorEastAsia"/>
                <w:sz w:val="24"/>
              </w:rPr>
            </w:pPr>
            <w:r>
              <w:rPr>
                <w:rFonts w:cs="宋体" w:asciiTheme="minorEastAsia" w:hAnsiTheme="minorEastAsia"/>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vMerge w:val="continue"/>
            <w:textDirection w:val="lrTb"/>
            <w:noWrap w:val="false"/>
          </w:tcPr>
          <w:p>
            <w:pPr>
              <w:jc w:val="center"/>
              <w:rPr>
                <w:rFonts w:cs="宋体" w:asciiTheme="minorEastAsia" w:hAnsiTheme="minorEastAsia"/>
                <w:sz w:val="24"/>
              </w:rPr>
            </w:pPr>
            <w:r>
              <w:rPr>
                <w:rFonts w:cs="宋体"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94"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建立食品留样48小时制度,并在留样容器盒上标明菜名、日期、时间</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5"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经检查不符合要求，第一次扣1分/项，同月出现第二次，双倍扣分，以此类推</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6" w:type="pct"/>
            <w:vAlign w:val="center"/>
            <w:textDirection w:val="lrTb"/>
            <w:noWrap/>
          </w:tcPr>
          <w:p>
            <w:pPr>
              <w:jc w:val="center"/>
              <w:rPr>
                <w:rFonts w:cs="宋体" w:asciiTheme="minorEastAsia" w:hAnsiTheme="minorEastAsia"/>
                <w:sz w:val="24"/>
              </w:rPr>
            </w:pPr>
            <w:r>
              <w:rPr>
                <w:rFonts w:cs="宋体" w:asciiTheme="minorEastAsia" w:hAnsiTheme="minorEastAsia"/>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vMerge w:val="restart"/>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食堂管理（15分）</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94"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食堂应建立严格的安全保卫规定,严禁非食堂人员随意进入食堂的食品加工操作间及原料仓库。</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5"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经检查不符合要求，第一次扣1分/项，同月出现第二次，双倍扣分，以此类推</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6" w:type="pct"/>
            <w:vAlign w:val="center"/>
            <w:textDirection w:val="lrTb"/>
            <w:noWrap/>
          </w:tcPr>
          <w:p>
            <w:pPr>
              <w:jc w:val="center"/>
              <w:rPr>
                <w:rFonts w:cs="宋体" w:asciiTheme="minorEastAsia" w:hAnsiTheme="minorEastAsia"/>
                <w:sz w:val="24"/>
              </w:rPr>
            </w:pPr>
            <w:r>
              <w:rPr>
                <w:rFonts w:cs="宋体" w:asciiTheme="minorEastAsia" w:hAnsiTheme="minorEastAsia"/>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vMerge w:val="continue"/>
            <w:textDirection w:val="lrTb"/>
            <w:noWrap w:val="false"/>
          </w:tcPr>
          <w:p>
            <w:pPr>
              <w:jc w:val="center"/>
              <w:rPr>
                <w:rFonts w:cs="宋体" w:asciiTheme="minorEastAsia" w:hAnsiTheme="minorEastAsia"/>
                <w:sz w:val="24"/>
              </w:rPr>
            </w:pPr>
            <w:r>
              <w:rPr>
                <w:rFonts w:cs="宋体"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94"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对外聘炊事人员及其社会关系进行严格审核，对所聘炊事人员进行实名登记管理。并对所聘炊事人员在业务及工作态度等方面进行管理。</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5"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经检查不符合要求，第一次扣1分/项，同月出现第二次，双倍扣分，以此类推</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6" w:type="pct"/>
            <w:vAlign w:val="center"/>
            <w:textDirection w:val="lrTb"/>
            <w:noWrap/>
          </w:tcPr>
          <w:p>
            <w:pPr>
              <w:jc w:val="center"/>
              <w:rPr>
                <w:rFonts w:cs="宋体" w:asciiTheme="minorEastAsia" w:hAnsiTheme="minorEastAsia"/>
                <w:sz w:val="24"/>
              </w:rPr>
            </w:pPr>
            <w:r>
              <w:rPr>
                <w:rFonts w:cs="宋体" w:asciiTheme="minorEastAsia" w:hAnsiTheme="minorEastAsia"/>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vMerge w:val="continue"/>
            <w:textDirection w:val="lrTb"/>
            <w:noWrap w:val="false"/>
          </w:tcPr>
          <w:p>
            <w:pPr>
              <w:jc w:val="center"/>
              <w:rPr>
                <w:rFonts w:cs="宋体" w:asciiTheme="minorEastAsia" w:hAnsiTheme="minorEastAsia"/>
                <w:sz w:val="24"/>
              </w:rPr>
            </w:pPr>
            <w:r>
              <w:rPr>
                <w:rFonts w:cs="宋体"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94"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定期做好消防设备、燃气报警系统、监控设备的检查，保证设施处在正常状态。</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5"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经检查不符合要求，第一次扣1分/项，同月出现第二次，双倍扣分，以此类推</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6" w:type="pct"/>
            <w:vAlign w:val="center"/>
            <w:textDirection w:val="lrTb"/>
            <w:noWrap/>
          </w:tcPr>
          <w:p>
            <w:pPr>
              <w:jc w:val="center"/>
              <w:rPr>
                <w:rFonts w:cs="宋体" w:asciiTheme="minorEastAsia" w:hAnsiTheme="minorEastAsia"/>
                <w:sz w:val="24"/>
              </w:rPr>
            </w:pPr>
            <w:r>
              <w:rPr>
                <w:rFonts w:cs="宋体" w:asciiTheme="minorEastAsia" w:hAnsiTheme="minorEastAsia"/>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vMerge w:val="continue"/>
            <w:textDirection w:val="lrTb"/>
            <w:noWrap w:val="false"/>
          </w:tcPr>
          <w:p>
            <w:pPr>
              <w:jc w:val="center"/>
              <w:rPr>
                <w:rFonts w:cs="宋体" w:asciiTheme="minorEastAsia" w:hAnsiTheme="minorEastAsia"/>
                <w:sz w:val="24"/>
              </w:rPr>
            </w:pPr>
            <w:r>
              <w:rPr>
                <w:rFonts w:cs="宋体"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94"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不私自拆装、动用消防、报警、监控等设施设备。</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5"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经检查不符合要求，第一次扣1分/项，同月出现第二次，双倍扣分，以此类推</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6" w:type="pct"/>
            <w:vAlign w:val="center"/>
            <w:textDirection w:val="lrTb"/>
            <w:noWrap/>
          </w:tcPr>
          <w:p>
            <w:pPr>
              <w:jc w:val="center"/>
              <w:rPr>
                <w:rFonts w:cs="宋体" w:asciiTheme="minorEastAsia" w:hAnsiTheme="minorEastAsia"/>
                <w:sz w:val="24"/>
              </w:rPr>
            </w:pPr>
            <w:r>
              <w:rPr>
                <w:rFonts w:cs="宋体" w:asciiTheme="minorEastAsia" w:hAnsiTheme="minorEastAsia"/>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vMerge w:val="continue"/>
            <w:textDirection w:val="lrTb"/>
            <w:noWrap w:val="false"/>
          </w:tcPr>
          <w:p>
            <w:pPr>
              <w:jc w:val="center"/>
              <w:rPr>
                <w:rFonts w:cs="宋体" w:asciiTheme="minorEastAsia" w:hAnsiTheme="minorEastAsia"/>
                <w:sz w:val="24"/>
              </w:rPr>
            </w:pPr>
            <w:r>
              <w:rPr>
                <w:rFonts w:cs="宋体"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94"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进出车辆按学校要求办理手续，无乱停放现象。</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5"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经检查不符合要求，第一次扣1分/项，同月出现第二次，双倍扣分，以此类推</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6" w:type="pct"/>
            <w:vAlign w:val="center"/>
            <w:textDirection w:val="lrTb"/>
            <w:noWrap/>
          </w:tcPr>
          <w:p>
            <w:pPr>
              <w:jc w:val="center"/>
              <w:rPr>
                <w:rFonts w:cs="宋体" w:asciiTheme="minorEastAsia" w:hAnsiTheme="minorEastAsia"/>
                <w:sz w:val="24"/>
              </w:rPr>
            </w:pPr>
            <w:r>
              <w:rPr>
                <w:rFonts w:cs="宋体" w:asciiTheme="minorEastAsia" w:hAnsiTheme="minorEastAsia"/>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vMerge w:val="continue"/>
            <w:textDirection w:val="lrTb"/>
            <w:noWrap w:val="false"/>
          </w:tcPr>
          <w:p>
            <w:pPr>
              <w:jc w:val="center"/>
              <w:rPr>
                <w:rFonts w:cs="宋体" w:asciiTheme="minorEastAsia" w:hAnsiTheme="minorEastAsia"/>
                <w:sz w:val="24"/>
              </w:rPr>
            </w:pPr>
            <w:r>
              <w:rPr>
                <w:rFonts w:cs="宋体"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94"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公平、公正经营。在完成日常就餐经营工作的情况下，积极配合学校完成相关活动。</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5"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拒不配合的扣5分/每次</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6" w:type="pct"/>
            <w:vAlign w:val="center"/>
            <w:textDirection w:val="lrTb"/>
            <w:noWrap/>
          </w:tcPr>
          <w:p>
            <w:pPr>
              <w:jc w:val="center"/>
              <w:rPr>
                <w:rFonts w:cs="宋体" w:asciiTheme="minorEastAsia" w:hAnsiTheme="minorEastAsia"/>
                <w:sz w:val="24"/>
              </w:rPr>
            </w:pPr>
            <w:r>
              <w:rPr>
                <w:rFonts w:cs="宋体" w:asciiTheme="minorEastAsia" w:hAnsiTheme="minorEastAsia"/>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vMerge w:val="restart"/>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上级部门监管得分(10分)</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94"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出现投诉情况，包括学校及其他上级主管部门接到的投诉。</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5"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经核实后，扣2分/每次</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6" w:type="pct"/>
            <w:vAlign w:val="center"/>
            <w:textDirection w:val="lrTb"/>
            <w:noWrap/>
          </w:tcPr>
          <w:p>
            <w:pPr>
              <w:jc w:val="center"/>
              <w:rPr>
                <w:rFonts w:cs="宋体" w:asciiTheme="minorEastAsia" w:hAnsiTheme="minorEastAsia"/>
                <w:sz w:val="24"/>
              </w:rPr>
            </w:pPr>
            <w:r>
              <w:rPr>
                <w:rFonts w:cs="宋体" w:asciiTheme="minorEastAsia" w:hAnsiTheme="minorEastAsia"/>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vMerge w:val="continue"/>
            <w:textDirection w:val="lrTb"/>
            <w:noWrap w:val="false"/>
          </w:tcPr>
          <w:p>
            <w:pPr>
              <w:jc w:val="center"/>
              <w:rPr>
                <w:rFonts w:cs="宋体" w:asciiTheme="minorEastAsia" w:hAnsiTheme="minorEastAsia"/>
                <w:sz w:val="24"/>
              </w:rPr>
            </w:pPr>
            <w:r>
              <w:rPr>
                <w:rFonts w:cs="宋体"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94"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对政府行政部门、学校下发的的食品安全卫生整改意见，应在规定的时间内落实整改到位。</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5"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超过整改期限的，逾期每天扣1分</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6" w:type="pct"/>
            <w:vAlign w:val="center"/>
            <w:textDirection w:val="lrTb"/>
            <w:noWrap/>
          </w:tcPr>
          <w:p>
            <w:pPr>
              <w:jc w:val="center"/>
              <w:rPr>
                <w:rFonts w:cs="宋体" w:asciiTheme="minorEastAsia" w:hAnsiTheme="minorEastAsia"/>
                <w:sz w:val="24"/>
              </w:rPr>
            </w:pPr>
            <w:r>
              <w:rPr>
                <w:rFonts w:cs="宋体" w:asciiTheme="minorEastAsia" w:hAnsiTheme="minorEastAsia"/>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vMerge w:val="continue"/>
            <w:textDirection w:val="lrTb"/>
            <w:noWrap w:val="false"/>
          </w:tcPr>
          <w:p>
            <w:pPr>
              <w:jc w:val="center"/>
              <w:rPr>
                <w:rFonts w:cs="宋体" w:asciiTheme="minorEastAsia" w:hAnsiTheme="minorEastAsia"/>
                <w:sz w:val="24"/>
              </w:rPr>
            </w:pPr>
            <w:r>
              <w:rPr>
                <w:rFonts w:cs="宋体"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94" w:type="pct"/>
            <w:vAlign w:val="center"/>
            <w:vMerge w:val="restart"/>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上级部门检查如：第三方/市场监督管理局/学校等检查。</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5"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①低于70分 扣5分/每次</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6" w:type="pct"/>
            <w:vAlign w:val="center"/>
            <w:textDirection w:val="lrTb"/>
            <w:noWrap/>
          </w:tcPr>
          <w:p>
            <w:pPr>
              <w:jc w:val="center"/>
              <w:rPr>
                <w:rFonts w:cs="宋体" w:asciiTheme="minorEastAsia" w:hAnsiTheme="minorEastAsia"/>
                <w:sz w:val="24"/>
              </w:rPr>
            </w:pPr>
            <w:r>
              <w:rPr>
                <w:rFonts w:cs="宋体" w:asciiTheme="minorEastAsia" w:hAnsiTheme="minorEastAsia"/>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vMerge w:val="continue"/>
            <w:textDirection w:val="lrTb"/>
            <w:noWrap w:val="false"/>
          </w:tcPr>
          <w:p>
            <w:pPr>
              <w:jc w:val="center"/>
              <w:rPr>
                <w:rFonts w:cs="宋体" w:asciiTheme="minorEastAsia" w:hAnsiTheme="minorEastAsia"/>
                <w:sz w:val="24"/>
              </w:rPr>
            </w:pPr>
            <w:r>
              <w:rPr>
                <w:rFonts w:cs="宋体"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94" w:type="pct"/>
            <w:vAlign w:val="center"/>
            <w:vMerge w:val="continue"/>
            <w:textDirection w:val="lrTb"/>
            <w:noWrap w:val="false"/>
          </w:tcPr>
          <w:p>
            <w:pPr>
              <w:jc w:val="center"/>
              <w:rPr>
                <w:rFonts w:cs="宋体" w:asciiTheme="minorEastAsia" w:hAnsiTheme="minorEastAsia"/>
                <w:sz w:val="24"/>
              </w:rPr>
            </w:pPr>
            <w:r>
              <w:rPr>
                <w:rFonts w:cs="宋体"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5"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②95分以上 加5分/每次</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6" w:type="pct"/>
            <w:vAlign w:val="center"/>
            <w:textDirection w:val="lrTb"/>
            <w:noWrap/>
          </w:tcPr>
          <w:p>
            <w:pPr>
              <w:jc w:val="center"/>
              <w:rPr>
                <w:rFonts w:cs="宋体" w:asciiTheme="minorEastAsia" w:hAnsiTheme="minorEastAsia"/>
                <w:sz w:val="24"/>
              </w:rPr>
            </w:pPr>
            <w:r>
              <w:rPr>
                <w:rFonts w:cs="宋体" w:asciiTheme="minorEastAsia" w:hAnsiTheme="minorEastAsia"/>
                <w:sz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34"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考核人：</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994" w:type="pct"/>
            <w:vAlign w:val="center"/>
            <w:textDirection w:val="lrTb"/>
            <w:noWrap w:val="false"/>
          </w:tcPr>
          <w:p>
            <w:pPr>
              <w:jc w:val="center"/>
              <w:rPr>
                <w:rFonts w:cs="宋体" w:asciiTheme="minorEastAsia" w:hAnsiTheme="minorEastAsia"/>
                <w:sz w:val="24"/>
              </w:rPr>
            </w:pPr>
            <w:r>
              <w:rPr>
                <w:rFonts w:cs="宋体"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175"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合计得分：</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6" w:type="pct"/>
            <w:vAlign w:val="center"/>
            <w:textDirection w:val="lrTb"/>
            <w:noWrap/>
          </w:tcPr>
          <w:p>
            <w:pPr>
              <w:jc w:val="center"/>
              <w:rPr>
                <w:rFonts w:cs="宋体" w:asciiTheme="minorEastAsia" w:hAnsiTheme="minorEastAsia"/>
                <w:sz w:val="24"/>
              </w:rPr>
            </w:pPr>
            <w:r>
              <w:rPr>
                <w:rFonts w:cs="宋体" w:asciiTheme="minorEastAsia" w:hAnsiTheme="minorEastAsia"/>
                <w:sz w:val="24"/>
              </w:rPr>
            </w:r>
            <w:r/>
          </w:p>
        </w:tc>
      </w:tr>
      <w:tr>
        <w:trPr>
          <w:cantSplit/>
          <w:trHeight w:val="397"/>
        </w:trPr>
        <w:tc>
          <w:tcPr>
            <w:gridSpan w:val="3"/>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4703"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备注：85-100分为非常满意，75-84分为满意，60-74分为合格，60分以下为不合格。</w:t>
            </w:r>
            <w:r/>
          </w:p>
        </w:tc>
        <w:tc>
          <w:tcPr>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296" w:type="pct"/>
            <w:vAlign w:val="center"/>
            <w:textDirection w:val="lrTb"/>
            <w:noWrap/>
          </w:tcPr>
          <w:p>
            <w:pPr>
              <w:jc w:val="center"/>
              <w:rPr>
                <w:rFonts w:cs="宋体" w:asciiTheme="minorEastAsia" w:hAnsiTheme="minorEastAsia"/>
                <w:sz w:val="24"/>
              </w:rPr>
            </w:pPr>
            <w:r>
              <w:rPr>
                <w:rFonts w:cs="宋体" w:asciiTheme="minorEastAsia" w:hAnsiTheme="minorEastAsia"/>
                <w:sz w:val="24"/>
              </w:rPr>
            </w:r>
            <w:r/>
          </w:p>
        </w:tc>
      </w:tr>
      <w:tr>
        <w:trPr>
          <w:cantSplit/>
          <w:trHeight w:val="397"/>
        </w:trPr>
        <w:tc>
          <w:tcPr>
            <w:gridSpan w:val="3"/>
            <w:tcBorders>
              <w:top w:val="none" w:color="000000" w:sz="4" w:space="0"/>
              <w:left w:val="none" w:color="000000" w:sz="4" w:space="0"/>
              <w:bottom w:val="none" w:color="000000" w:sz="4" w:space="0"/>
              <w:right w:val="none" w:color="000000" w:sz="4" w:space="0"/>
            </w:tcBorders>
            <w:tcMar>
              <w:left w:w="11" w:type="dxa"/>
              <w:top w:w="0" w:type="dxa"/>
              <w:right w:w="11" w:type="dxa"/>
              <w:bottom w:w="0" w:type="dxa"/>
            </w:tcMar>
            <w:tcW w:w="4703" w:type="pct"/>
            <w:vAlign w:val="center"/>
            <w:textDirection w:val="lrTb"/>
            <w:noWrap w:val="false"/>
          </w:tcPr>
          <w:p>
            <w:pPr>
              <w:jc w:val="center"/>
              <w:widowControl/>
              <w:rPr>
                <w:rFonts w:cs="宋体" w:asciiTheme="minorEastAsia" w:hAnsiTheme="minorEastAsia"/>
                <w:sz w:val="24"/>
              </w:rPr>
            </w:pPr>
            <w:r>
              <w:rPr>
                <w:rFonts w:hint="eastAsia" w:cs="宋体" w:asciiTheme="minorEastAsia" w:hAnsiTheme="minorEastAsia"/>
                <w:sz w:val="24"/>
              </w:rPr>
              <w:t xml:space="preserve">                             考核时间：        年     月     日</w:t>
            </w:r>
            <w:r/>
          </w:p>
        </w:tc>
        <w:tc>
          <w:tcPr>
            <w:tcBorders>
              <w:top w:val="none" w:color="000000" w:sz="4" w:space="0"/>
              <w:left w:val="none" w:color="000000" w:sz="4" w:space="0"/>
              <w:bottom w:val="none" w:color="000000" w:sz="4" w:space="0"/>
              <w:right w:val="none" w:color="000000" w:sz="4" w:space="0"/>
            </w:tcBorders>
            <w:tcMar>
              <w:left w:w="11" w:type="dxa"/>
              <w:top w:w="0" w:type="dxa"/>
              <w:right w:w="11" w:type="dxa"/>
              <w:bottom w:w="0" w:type="dxa"/>
            </w:tcMar>
            <w:tcW w:w="296" w:type="pct"/>
            <w:vAlign w:val="center"/>
            <w:textDirection w:val="lrTb"/>
            <w:noWrap/>
          </w:tcPr>
          <w:p>
            <w:pPr>
              <w:rPr>
                <w:rFonts w:cs="宋体" w:asciiTheme="minorEastAsia" w:hAnsiTheme="minorEastAsia"/>
                <w:sz w:val="24"/>
              </w:rPr>
            </w:pPr>
            <w:r>
              <w:rPr>
                <w:rFonts w:cs="宋体" w:asciiTheme="minorEastAsia" w:hAnsiTheme="minorEastAsia"/>
                <w:sz w:val="24"/>
              </w:rPr>
            </w:r>
            <w:r/>
          </w:p>
        </w:tc>
      </w:tr>
    </w:tbl>
    <w:p>
      <w:pPr>
        <w:ind w:firstLine="482"/>
        <w:spacing w:line="360" w:lineRule="auto"/>
        <w:rPr>
          <w:rFonts w:ascii="宋体" w:hAnsi="宋体" w:eastAsia="宋体" w:cs="宋体"/>
          <w:b/>
          <w:bCs/>
          <w:sz w:val="24"/>
        </w:rPr>
      </w:pPr>
      <w:r>
        <w:rPr>
          <w:rFonts w:hint="eastAsia" w:ascii="宋体" w:hAnsi="宋体" w:eastAsia="宋体" w:cs="宋体"/>
          <w:b/>
          <w:bCs/>
          <w:sz w:val="24"/>
        </w:rPr>
        <w:t xml:space="preserve">注：合同服务期内，甲方每月对乙方进行服务考核，考核范围包括：饭菜质量（30分）、服务质量（20分）、卫生标准质量（25分）、食堂管理（15分）、上级部门监管得分(10分)。85-100分为非常满意，75-84分为满意，60-74分为合格，60分以下为不合格。若单月考核在7</w:t>
      </w:r>
      <w:r>
        <w:rPr>
          <w:rFonts w:ascii="宋体" w:hAnsi="宋体" w:eastAsia="宋体" w:cs="宋体"/>
          <w:b/>
          <w:bCs/>
          <w:sz w:val="24"/>
        </w:rPr>
        <w:t xml:space="preserve">5</w:t>
      </w:r>
      <w:r>
        <w:rPr>
          <w:rFonts w:hint="eastAsia" w:ascii="宋体" w:hAnsi="宋体" w:eastAsia="宋体" w:cs="宋体"/>
          <w:b/>
          <w:bCs/>
          <w:sz w:val="24"/>
        </w:rPr>
        <w:t xml:space="preserve">分（不含）以下，则该月服务费扣除</w:t>
      </w:r>
      <w:r>
        <w:rPr>
          <w:rFonts w:ascii="宋体" w:hAnsi="宋体" w:eastAsia="宋体" w:cs="宋体"/>
          <w:b/>
          <w:bCs/>
          <w:sz w:val="24"/>
        </w:rPr>
        <w:t xml:space="preserve">5%</w:t>
      </w:r>
      <w:r>
        <w:rPr>
          <w:rFonts w:hint="eastAsia" w:ascii="宋体" w:hAnsi="宋体" w:eastAsia="宋体" w:cs="宋体"/>
          <w:b/>
          <w:bCs/>
          <w:sz w:val="24"/>
        </w:rPr>
        <w:t xml:space="preserve">；若单月考核为不合格，则该月服务费扣除</w:t>
      </w:r>
      <w:r>
        <w:rPr>
          <w:rFonts w:ascii="宋体" w:hAnsi="宋体" w:eastAsia="宋体" w:cs="宋体"/>
          <w:b/>
          <w:bCs/>
          <w:sz w:val="24"/>
        </w:rPr>
        <w:t xml:space="preserve">10%</w:t>
      </w:r>
      <w:r>
        <w:rPr>
          <w:rFonts w:hint="eastAsia" w:ascii="宋体" w:hAnsi="宋体" w:eastAsia="宋体" w:cs="宋体"/>
          <w:b/>
          <w:bCs/>
          <w:sz w:val="24"/>
        </w:rPr>
        <w:t xml:space="preserve">；若连续两月考核成绩在75分以下，甲方有权终止合同，重新招标。</w:t>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br w:type="page" w:clear="all"/>
      </w:r>
      <w:r/>
    </w:p>
    <w:p>
      <w:pPr>
        <w:pStyle w:val="745"/>
      </w:pPr>
      <w:r/>
      <w:r/>
    </w:p>
    <w:p>
      <w:pPr>
        <w:pStyle w:val="698"/>
        <w:jc w:val="center"/>
        <w:rPr>
          <w:rFonts w:ascii="宋体" w:hAnsi="宋体" w:eastAsia="宋体"/>
          <w:sz w:val="52"/>
          <w:szCs w:val="52"/>
        </w:rPr>
      </w:pPr>
      <w:r/>
      <w:bookmarkStart w:id="25" w:name="_Toc520073486"/>
      <w:r/>
      <w:r/>
    </w:p>
    <w:p>
      <w:pPr>
        <w:pStyle w:val="698"/>
        <w:jc w:val="center"/>
        <w:rPr>
          <w:rFonts w:ascii="宋体" w:hAnsi="宋体" w:eastAsia="宋体"/>
          <w:sz w:val="52"/>
          <w:szCs w:val="52"/>
        </w:rPr>
      </w:pPr>
      <w:r>
        <w:rPr>
          <w:rFonts w:ascii="宋体" w:hAnsi="宋体" w:eastAsia="宋体"/>
          <w:sz w:val="52"/>
          <w:szCs w:val="52"/>
        </w:rPr>
      </w:r>
      <w:r/>
    </w:p>
    <w:p>
      <w:pPr>
        <w:pStyle w:val="698"/>
        <w:jc w:val="center"/>
        <w:rPr>
          <w:rFonts w:ascii="宋体" w:hAnsi="宋体" w:eastAsia="宋体"/>
          <w:sz w:val="52"/>
          <w:szCs w:val="52"/>
        </w:rPr>
      </w:pPr>
      <w:r>
        <w:rPr>
          <w:rFonts w:ascii="宋体" w:hAnsi="宋体" w:eastAsia="宋体"/>
          <w:sz w:val="52"/>
          <w:szCs w:val="52"/>
        </w:rPr>
      </w:r>
      <w:r/>
    </w:p>
    <w:p>
      <w:pPr>
        <w:pStyle w:val="698"/>
        <w:jc w:val="center"/>
        <w:rPr>
          <w:rFonts w:ascii="宋体" w:hAnsi="宋体" w:eastAsia="宋体"/>
          <w:sz w:val="52"/>
          <w:szCs w:val="52"/>
        </w:rPr>
      </w:pPr>
      <w:r>
        <w:rPr>
          <w:rFonts w:hint="eastAsia" w:ascii="宋体" w:hAnsi="宋体" w:eastAsia="宋体"/>
          <w:sz w:val="52"/>
          <w:szCs w:val="52"/>
        </w:rPr>
        <w:t xml:space="preserve">第六章</w:t>
      </w:r>
      <w:bookmarkEnd w:id="23"/>
      <w:r>
        <w:rPr>
          <w:rFonts w:hint="eastAsia" w:ascii="宋体" w:hAnsi="宋体" w:eastAsia="宋体"/>
          <w:sz w:val="52"/>
          <w:szCs w:val="52"/>
        </w:rPr>
        <w:t xml:space="preserve">  评分标准</w:t>
      </w:r>
      <w:bookmarkEnd w:id="25"/>
      <w:r/>
      <w:r/>
    </w:p>
    <w:p>
      <w:pPr>
        <w:jc w:val="left"/>
        <w:widowControl/>
        <w:rPr>
          <w:rFonts w:ascii="宋体" w:hAnsi="宋体" w:eastAsia="宋体" w:cs="宋体"/>
          <w:sz w:val="24"/>
        </w:rPr>
      </w:pPr>
      <w:r>
        <w:rPr>
          <w:rFonts w:ascii="宋体" w:hAnsi="宋体" w:eastAsia="宋体" w:cs="宋体"/>
          <w:sz w:val="24"/>
        </w:rPr>
      </w:r>
      <w:r/>
    </w:p>
    <w:p>
      <w:pPr>
        <w:jc w:val="left"/>
        <w:widowControl/>
        <w:rPr>
          <w:rFonts w:ascii="宋体" w:hAnsi="宋体" w:eastAsia="宋体" w:cs="宋体"/>
          <w:sz w:val="24"/>
        </w:rPr>
      </w:pPr>
      <w:r>
        <w:rPr>
          <w:rFonts w:ascii="宋体" w:hAnsi="宋体" w:eastAsia="宋体" w:cs="宋体"/>
          <w:sz w:val="24"/>
        </w:rPr>
      </w:r>
      <w:r/>
    </w:p>
    <w:p>
      <w:pPr>
        <w:jc w:val="left"/>
        <w:widowControl/>
        <w:rPr>
          <w:rFonts w:ascii="宋体" w:hAnsi="宋体" w:eastAsia="宋体" w:cs="宋体"/>
          <w:sz w:val="24"/>
        </w:rPr>
      </w:pPr>
      <w:r>
        <w:rPr>
          <w:rFonts w:ascii="宋体" w:hAnsi="宋体" w:eastAsia="宋体" w:cs="宋体"/>
          <w:sz w:val="24"/>
        </w:rPr>
      </w:r>
      <w:r/>
    </w:p>
    <w:p>
      <w:pPr>
        <w:jc w:val="left"/>
        <w:widowControl/>
        <w:rPr>
          <w:rFonts w:ascii="宋体" w:hAnsi="宋体" w:eastAsia="宋体" w:cs="宋体"/>
          <w:sz w:val="24"/>
        </w:rPr>
      </w:pPr>
      <w:r>
        <w:rPr>
          <w:rFonts w:ascii="宋体" w:hAnsi="宋体" w:eastAsia="宋体" w:cs="宋体"/>
          <w:sz w:val="24"/>
        </w:rPr>
      </w:r>
      <w:r/>
    </w:p>
    <w:p>
      <w:pPr>
        <w:jc w:val="left"/>
        <w:widowControl/>
        <w:rPr>
          <w:rFonts w:ascii="宋体" w:hAnsi="宋体" w:eastAsia="宋体" w:cs="宋体"/>
          <w:sz w:val="24"/>
        </w:rPr>
      </w:pPr>
      <w:r>
        <w:rPr>
          <w:rFonts w:ascii="宋体" w:hAnsi="宋体" w:eastAsia="宋体" w:cs="宋体"/>
          <w:sz w:val="24"/>
        </w:rPr>
      </w:r>
      <w:r/>
    </w:p>
    <w:p>
      <w:pPr>
        <w:spacing w:line="348" w:lineRule="auto"/>
        <w:rPr>
          <w:rFonts w:ascii="宋体" w:hAnsi="宋体" w:eastAsia="宋体" w:cs="宋体"/>
          <w:b/>
          <w:sz w:val="24"/>
        </w:rPr>
      </w:pPr>
      <w:r>
        <w:rPr>
          <w:rFonts w:ascii="宋体" w:hAnsi="宋体" w:eastAsia="宋体" w:cs="宋体"/>
          <w:sz w:val="24"/>
        </w:rPr>
        <w:br w:type="page" w:clear="all"/>
      </w:r>
      <w:r>
        <w:rPr>
          <w:rFonts w:hint="eastAsia" w:ascii="宋体" w:hAnsi="宋体" w:eastAsia="宋体" w:cs="宋体"/>
          <w:b/>
          <w:sz w:val="24"/>
        </w:rPr>
        <w:t xml:space="preserve">一、评标办法：</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1、评标办法采用</w:t>
      </w:r>
      <w:r>
        <w:rPr>
          <w:rFonts w:hint="eastAsia" w:ascii="宋体" w:hAnsi="宋体" w:eastAsia="宋体" w:cs="宋体"/>
          <w:b/>
          <w:sz w:val="24"/>
        </w:rPr>
        <w:t xml:space="preserve">综合评分法</w:t>
      </w:r>
      <w:r>
        <w:rPr>
          <w:rFonts w:hint="eastAsia" w:ascii="宋体" w:hAnsi="宋体" w:eastAsia="宋体" w:cs="宋体"/>
          <w:sz w:val="24"/>
        </w:rPr>
        <w:t xml:space="preserve">。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评标委员会直接确定排名第一的中标候选人为中标人。得分且投标报价相同的，则由评标委员会组织抽签确定中标人。</w:t>
      </w:r>
      <w:r/>
    </w:p>
    <w:p>
      <w:pPr>
        <w:ind w:firstLine="480"/>
        <w:spacing w:line="360" w:lineRule="auto"/>
        <w:rPr>
          <w:rFonts w:ascii="宋体" w:hAnsi="宋体" w:eastAsia="宋体" w:cs="宋体"/>
          <w:sz w:val="24"/>
        </w:rPr>
      </w:pPr>
      <w:r>
        <w:rPr>
          <w:rFonts w:hint="eastAsia" w:ascii="宋体" w:hAnsi="宋体" w:eastAsia="宋体" w:cs="宋体"/>
          <w:sz w:val="24"/>
        </w:rPr>
        <w:t xml:space="preserve">2、评标时，评标委员会成员分别对每个有效投标人的标书进行评价、打分，直接将评委的评分按算术平均方法，计算出每个有效投标人的评委评审得分。投标报价得分直接计算取得。所有得分保留小数点后两位，第三位四舍五入。评委评审得分和投标报价得分相加为投标人的综合评分。</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二、评分标准：</w:t>
      </w:r>
      <w:r/>
    </w:p>
    <w:p>
      <w:pPr>
        <w:ind w:firstLine="482"/>
        <w:spacing w:line="360" w:lineRule="auto"/>
        <w:tabs>
          <w:tab w:val="left" w:pos="0" w:leader="none"/>
        </w:tabs>
        <w:rPr>
          <w:rFonts w:ascii="宋体" w:hAnsi="宋体" w:eastAsia="宋体" w:cs="宋体"/>
          <w:b/>
          <w:sz w:val="24"/>
        </w:rPr>
      </w:pPr>
      <w:r>
        <w:rPr>
          <w:rFonts w:hint="eastAsia" w:ascii="宋体" w:hAnsi="宋体" w:eastAsia="宋体" w:cs="宋体"/>
          <w:b/>
          <w:sz w:val="24"/>
        </w:rPr>
        <w:t xml:space="preserve">（一）价格部分：10分</w:t>
      </w:r>
      <w:r/>
    </w:p>
    <w:p>
      <w:pPr>
        <w:ind w:firstLine="480"/>
        <w:spacing w:line="360" w:lineRule="auto"/>
        <w:widowControl/>
        <w:rPr>
          <w:rFonts w:ascii="宋体" w:hAnsi="宋体" w:eastAsia="宋体" w:cs="宋体"/>
          <w:bCs/>
          <w:sz w:val="24"/>
        </w:rPr>
      </w:pPr>
      <w:r>
        <w:rPr>
          <w:rFonts w:hint="eastAsia" w:ascii="宋体" w:hAnsi="宋体" w:eastAsia="宋体" w:cs="宋体"/>
          <w:bCs/>
          <w:sz w:val="24"/>
        </w:rPr>
        <w:t xml:space="preserve">第一步：投标报价低于或等于最高限价（即投标优惠率大于等于76%）的，为有效投标报价。超最高限价的投标报价或招标文件规定的报价为无效投标报价。无效投标报价的投标文件不进行评审，也不得标。</w:t>
      </w:r>
      <w:r/>
    </w:p>
    <w:p>
      <w:pPr>
        <w:ind w:firstLine="480"/>
        <w:spacing w:line="360" w:lineRule="auto"/>
        <w:widowControl/>
        <w:rPr>
          <w:rFonts w:ascii="宋体" w:hAnsi="宋体" w:eastAsia="宋体" w:cs="宋体"/>
          <w:bCs/>
          <w:sz w:val="24"/>
        </w:rPr>
      </w:pPr>
      <w:r>
        <w:rPr>
          <w:rFonts w:hint="eastAsia" w:ascii="宋体" w:hAnsi="宋体" w:eastAsia="宋体" w:cs="宋体"/>
          <w:bCs/>
          <w:sz w:val="24"/>
        </w:rPr>
        <w:t xml:space="preserve">第二步：价格分采用低价优先法计算，在所有有效投标报价中满足招标文件要求，且投标价格最低的投标报价（</w:t>
      </w:r>
      <w:r>
        <w:rPr>
          <w:rFonts w:hint="eastAsia" w:ascii="宋体" w:hAnsi="宋体" w:eastAsia="宋体" w:cs="宋体"/>
          <w:bCs/>
          <w:sz w:val="24"/>
          <w:lang w:eastAsia="zh-CN"/>
        </w:rPr>
        <w:t xml:space="preserve">优惠率</w:t>
      </w:r>
      <w:r>
        <w:rPr>
          <w:rFonts w:hint="eastAsia" w:ascii="宋体" w:hAnsi="宋体" w:eastAsia="宋体" w:cs="宋体"/>
          <w:bCs/>
          <w:sz w:val="24"/>
        </w:rPr>
        <w:t xml:space="preserve">最高）为评标基准价，其价格分为10分，其他投标人的价格分按照下列公式计算（计算结果四舍五入保留两位小数）。</w:t>
      </w:r>
      <w:r/>
    </w:p>
    <w:p>
      <w:pPr>
        <w:ind w:firstLine="480"/>
        <w:spacing w:line="360" w:lineRule="auto"/>
        <w:widowControl/>
        <w:rPr>
          <w:rFonts w:ascii="宋体" w:hAnsi="宋体" w:eastAsia="宋体" w:cs="宋体"/>
          <w:bCs/>
          <w:sz w:val="24"/>
        </w:rPr>
      </w:pPr>
      <w:r>
        <w:rPr>
          <w:rFonts w:hint="eastAsia" w:ascii="宋体" w:hAnsi="宋体" w:eastAsia="宋体" w:cs="宋体"/>
          <w:bCs/>
          <w:sz w:val="24"/>
        </w:rPr>
        <w:t xml:space="preserve">投标报价得分＝评标基准价（1-投标优惠率）/投标报价（1-投标优惠率）×10％×100</w:t>
      </w:r>
      <w:r/>
    </w:p>
    <w:p>
      <w:pPr>
        <w:ind w:firstLine="482"/>
        <w:spacing w:line="360" w:lineRule="auto"/>
        <w:tabs>
          <w:tab w:val="left" w:pos="0" w:leader="none"/>
        </w:tabs>
        <w:rPr>
          <w:rFonts w:ascii="宋体" w:hAnsi="宋体" w:eastAsia="宋体" w:cs="宋体"/>
          <w:b/>
          <w:sz w:val="24"/>
        </w:rPr>
      </w:pPr>
      <w:r>
        <w:rPr>
          <w:rFonts w:hint="eastAsia" w:ascii="宋体" w:hAnsi="宋体" w:eastAsia="宋体" w:cs="宋体"/>
          <w:b/>
          <w:sz w:val="24"/>
        </w:rPr>
        <w:t xml:space="preserve">（二）技术、商务部分：90分</w:t>
      </w:r>
      <w:r/>
    </w:p>
    <w:p>
      <w:pPr>
        <w:ind w:firstLine="482"/>
        <w:spacing w:line="360" w:lineRule="auto"/>
        <w:rPr>
          <w:rFonts w:ascii="宋体" w:hAnsi="宋体"/>
          <w:b/>
          <w:sz w:val="24"/>
        </w:rPr>
      </w:pPr>
      <w:r>
        <w:rPr>
          <w:rFonts w:hint="eastAsia" w:ascii="宋体" w:hAnsi="宋体"/>
          <w:b/>
          <w:sz w:val="24"/>
        </w:rPr>
        <w:t xml:space="preserve">1、</w:t>
      </w:r>
      <w:r>
        <w:rPr>
          <w:rFonts w:hint="eastAsia" w:ascii="宋体" w:hAnsi="宋体" w:cs="宋体"/>
          <w:b/>
          <w:sz w:val="24"/>
        </w:rPr>
        <w:t xml:space="preserve">技术服务方案比较（66分）</w:t>
      </w:r>
      <w:r/>
    </w:p>
    <w:p>
      <w:pPr>
        <w:ind w:firstLine="482"/>
        <w:spacing w:line="360" w:lineRule="auto"/>
        <w:rPr>
          <w:rFonts w:ascii="宋体" w:hAnsi="宋体"/>
          <w:b/>
          <w:sz w:val="24"/>
        </w:rPr>
      </w:pPr>
      <w:r>
        <w:rPr>
          <w:rFonts w:hint="eastAsia" w:ascii="宋体" w:hAnsi="宋体"/>
          <w:b/>
          <w:sz w:val="24"/>
        </w:rPr>
        <w:t xml:space="preserve">1.1针对本项目整体服务实施方案比较（9分）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投标单位根据学校的实际情况制定整体服务实施方案比较：</w:t>
      </w:r>
      <w:r>
        <w:rPr>
          <w:rFonts w:hint="eastAsia" w:ascii="宋体" w:hAnsi="宋体" w:cs="宋体"/>
          <w:sz w:val="24"/>
        </w:rPr>
        <w:t xml:space="preserve">方案完整详细、可行性强、针对性强的得9分；方案较为完整详细、可行性较强、针对性较强的得6分；方案不够完整详细、可行性不足、针对性不足的得3分，未提供不得分；</w:t>
      </w:r>
      <w:r/>
    </w:p>
    <w:p>
      <w:pPr>
        <w:ind w:firstLine="482"/>
        <w:spacing w:line="360" w:lineRule="auto"/>
        <w:rPr>
          <w:rFonts w:ascii="宋体" w:hAnsi="宋体"/>
          <w:b/>
          <w:sz w:val="24"/>
        </w:rPr>
      </w:pPr>
      <w:r>
        <w:rPr>
          <w:rFonts w:hint="eastAsia" w:ascii="宋体" w:hAnsi="宋体"/>
          <w:b/>
          <w:sz w:val="24"/>
        </w:rPr>
        <w:t xml:space="preserve">1.2针对本项目食堂管理服务方案比较（9分）</w:t>
      </w:r>
      <w:r/>
    </w:p>
    <w:p>
      <w:pPr>
        <w:ind w:firstLine="480"/>
        <w:spacing w:line="360" w:lineRule="auto"/>
        <w:rPr>
          <w:rFonts w:ascii="宋体" w:hAnsi="宋体"/>
          <w:sz w:val="24"/>
        </w:rPr>
      </w:pPr>
      <w:r>
        <w:rPr>
          <w:rFonts w:hint="eastAsia" w:ascii="宋体" w:hAnsi="宋体"/>
          <w:sz w:val="24"/>
        </w:rPr>
        <w:t xml:space="preserve">投标单位根据学校的实际情况食堂管理服务实施方案（包括但不限于岗位规章制度明确、食堂管理工作计划及员工培训等方面）比较：</w:t>
      </w:r>
      <w:r>
        <w:rPr>
          <w:rFonts w:hint="eastAsia" w:ascii="宋体" w:hAnsi="宋体" w:cs="宋体"/>
          <w:sz w:val="24"/>
        </w:rPr>
        <w:t xml:space="preserve">方案完整详细、可行性强、针对性强的得9分；方案较为完整详细、可行性较强、针对性较强的得6分；方案不够完整详细、可行性不足、针对性不足的得3分，未提供不得分；</w:t>
      </w:r>
      <w:r/>
    </w:p>
    <w:p>
      <w:pPr>
        <w:ind w:firstLine="482"/>
        <w:spacing w:line="360" w:lineRule="auto"/>
        <w:rPr>
          <w:rFonts w:ascii="宋体" w:hAnsi="宋体"/>
          <w:b/>
          <w:sz w:val="24"/>
        </w:rPr>
      </w:pPr>
      <w:r>
        <w:rPr>
          <w:rFonts w:hint="eastAsia" w:ascii="宋体" w:hAnsi="宋体"/>
          <w:b/>
          <w:sz w:val="24"/>
        </w:rPr>
        <w:t xml:space="preserve">1.3针对本项目食品安全管理服务方案比较（8分）</w:t>
      </w:r>
      <w:r/>
    </w:p>
    <w:p>
      <w:pPr>
        <w:ind w:firstLine="480"/>
        <w:spacing w:line="360" w:lineRule="auto"/>
        <w:rPr>
          <w:rFonts w:ascii="宋体" w:hAnsi="宋体" w:cs="宋体"/>
          <w:sz w:val="24"/>
        </w:rPr>
      </w:pPr>
      <w:r>
        <w:rPr>
          <w:rFonts w:hint="eastAsia" w:ascii="宋体" w:hAnsi="宋体"/>
          <w:sz w:val="24"/>
        </w:rPr>
        <w:t xml:space="preserve">投标单位根据学校的实际情况制定食堂安全管理服务实施方案（包括但不限于食品安全台账制度、原材料进出库台账制度及操作安全台账等方面）比较：</w:t>
      </w:r>
      <w:r>
        <w:rPr>
          <w:rFonts w:hint="eastAsia" w:ascii="宋体" w:hAnsi="宋体" w:cs="宋体"/>
          <w:sz w:val="24"/>
        </w:rPr>
        <w:t xml:space="preserve">方案完整详细、可行性强、针对性强的得8分；方案较为完整详细、可行性较强、针对性较强的得5分；方案不够完整详细、可行性不足、针对性不足的得3分，未提供不得分；</w:t>
      </w:r>
      <w:r/>
    </w:p>
    <w:p>
      <w:pPr>
        <w:ind w:firstLine="482"/>
        <w:spacing w:line="360" w:lineRule="auto"/>
        <w:rPr>
          <w:rFonts w:ascii="宋体" w:hAnsi="宋体"/>
          <w:b/>
          <w:sz w:val="24"/>
        </w:rPr>
      </w:pPr>
      <w:r>
        <w:rPr>
          <w:rFonts w:hint="eastAsia" w:ascii="宋体" w:hAnsi="宋体"/>
          <w:b/>
          <w:sz w:val="24"/>
        </w:rPr>
        <w:t xml:space="preserve">1.4针对本项目食堂菜品质量管理服务方案比较（8分）</w:t>
      </w:r>
      <w:r/>
    </w:p>
    <w:p>
      <w:pPr>
        <w:ind w:firstLine="480"/>
        <w:spacing w:line="360" w:lineRule="auto"/>
        <w:rPr>
          <w:rFonts w:ascii="宋体" w:hAnsi="宋体" w:cs="宋体"/>
          <w:sz w:val="24"/>
        </w:rPr>
      </w:pPr>
      <w:r>
        <w:rPr>
          <w:rFonts w:hint="eastAsia" w:ascii="宋体" w:hAnsi="宋体"/>
          <w:sz w:val="24"/>
        </w:rPr>
        <w:t xml:space="preserve">投标单位根据学校的实际情况制定食堂菜品质量管理实施方案（包括但不限于菜品的丰富度及营养搭配等方面）比较：</w:t>
      </w:r>
      <w:r>
        <w:rPr>
          <w:rFonts w:hint="eastAsia" w:ascii="宋体" w:hAnsi="宋体" w:cs="宋体"/>
          <w:sz w:val="24"/>
        </w:rPr>
        <w:t xml:space="preserve">方案完整详细、可行性强、针对性强的得8分；方案较为完整详细、可行性较强、针对性较强的得5分；方案不够完整详细、可行性不足、针对性不足的得3分，未提供不得分；</w:t>
      </w:r>
      <w:r/>
    </w:p>
    <w:p>
      <w:pPr>
        <w:ind w:firstLine="482"/>
        <w:spacing w:line="360" w:lineRule="auto"/>
        <w:rPr>
          <w:rFonts w:ascii="宋体" w:hAnsi="宋体"/>
          <w:b/>
          <w:sz w:val="24"/>
        </w:rPr>
      </w:pPr>
      <w:r>
        <w:rPr>
          <w:rFonts w:hint="eastAsia" w:ascii="宋体" w:hAnsi="宋体"/>
          <w:b/>
          <w:sz w:val="24"/>
        </w:rPr>
        <w:t xml:space="preserve">1.5针对本项目食堂卫生管理服务方案比较（8分）</w:t>
      </w:r>
      <w:r/>
    </w:p>
    <w:p>
      <w:pPr>
        <w:ind w:firstLine="480"/>
        <w:spacing w:line="360" w:lineRule="auto"/>
        <w:rPr>
          <w:rFonts w:ascii="宋体" w:hAnsi="宋体" w:cs="宋体"/>
          <w:sz w:val="24"/>
        </w:rPr>
      </w:pPr>
      <w:r>
        <w:rPr>
          <w:rFonts w:hint="eastAsia" w:ascii="宋体" w:hAnsi="宋体"/>
          <w:sz w:val="24"/>
        </w:rPr>
        <w:t xml:space="preserve">投标单位根据学校的实际情况制定食堂卫生管理实施方案（包括但不限于人员卫生、环境卫生及垃圾处理卫生等方面）比较：</w:t>
      </w:r>
      <w:r>
        <w:rPr>
          <w:rFonts w:hint="eastAsia" w:ascii="宋体" w:hAnsi="宋体" w:cs="宋体"/>
          <w:sz w:val="24"/>
        </w:rPr>
        <w:t xml:space="preserve">方案完整详细、可行性强、针对性强的得8分；方案较为完整详细、可行性较强、针对性较强的得5分；方案不够完整详细、可行性不足、针对性不足的得3分，未提供不得分；</w:t>
      </w:r>
      <w:r/>
    </w:p>
    <w:p>
      <w:pPr>
        <w:ind w:firstLine="482"/>
        <w:spacing w:line="360" w:lineRule="auto"/>
        <w:rPr>
          <w:rFonts w:ascii="宋体" w:hAnsi="宋体"/>
          <w:b/>
          <w:sz w:val="24"/>
        </w:rPr>
      </w:pPr>
      <w:r>
        <w:rPr>
          <w:rFonts w:hint="eastAsia" w:ascii="宋体" w:hAnsi="宋体"/>
          <w:b/>
          <w:sz w:val="24"/>
        </w:rPr>
        <w:t xml:space="preserve">1.6针对本项目食堂安全管理服务方案比较（8分）</w:t>
      </w:r>
      <w:r/>
    </w:p>
    <w:p>
      <w:pPr>
        <w:ind w:firstLine="480"/>
        <w:spacing w:line="360" w:lineRule="auto"/>
        <w:rPr>
          <w:rFonts w:ascii="宋体" w:hAnsi="宋体" w:cs="宋体"/>
          <w:sz w:val="24"/>
        </w:rPr>
      </w:pPr>
      <w:r>
        <w:rPr>
          <w:rFonts w:hint="eastAsia" w:ascii="宋体" w:hAnsi="宋体"/>
          <w:sz w:val="24"/>
        </w:rPr>
        <w:t xml:space="preserve">投标单位根据学校的实际情况制定食堂安全管理实施方案（包括但不限于消防安全管理、机械安全管理及工作人员安全管理等方面）比较：</w:t>
      </w:r>
      <w:r>
        <w:rPr>
          <w:rFonts w:hint="eastAsia" w:ascii="宋体" w:hAnsi="宋体" w:cs="宋体"/>
          <w:sz w:val="24"/>
        </w:rPr>
        <w:t xml:space="preserve">方案完整详细、可行性强、针对性强的得8分；方案较为完整详细、可行性较强、针对性较强的得5分；方案不够完整详细、可行性不足、针对性不足的得3分，未提供不得分；</w:t>
      </w:r>
      <w:r/>
    </w:p>
    <w:p>
      <w:pPr>
        <w:ind w:firstLine="482"/>
        <w:spacing w:line="360" w:lineRule="auto"/>
        <w:rPr>
          <w:rFonts w:ascii="宋体" w:hAnsi="宋体"/>
          <w:b/>
          <w:sz w:val="24"/>
        </w:rPr>
      </w:pPr>
      <w:r>
        <w:rPr>
          <w:rFonts w:hint="eastAsia" w:ascii="宋体" w:hAnsi="宋体"/>
          <w:b/>
          <w:sz w:val="24"/>
        </w:rPr>
        <w:t xml:space="preserve">1.7针对本项目食堂突发事件应急服务方案比较（8分）</w:t>
      </w:r>
      <w:r/>
    </w:p>
    <w:p>
      <w:pPr>
        <w:ind w:firstLine="480"/>
        <w:spacing w:line="360" w:lineRule="auto"/>
        <w:rPr>
          <w:rFonts w:ascii="宋体" w:hAnsi="宋体" w:cs="宋体"/>
          <w:sz w:val="24"/>
        </w:rPr>
      </w:pPr>
      <w:r>
        <w:rPr>
          <w:rFonts w:hint="eastAsia" w:ascii="宋体" w:hAnsi="宋体"/>
          <w:sz w:val="24"/>
        </w:rPr>
        <w:t xml:space="preserve">投标单位根据学校的实际情况制定食堂突发事件应急管理实施方案（包括但不限于食品安全应急预案、消防安全应急预案、停电停水等因素的应急预案及其他突发情况的应急预案等方面）比较：</w:t>
      </w:r>
      <w:r>
        <w:rPr>
          <w:rFonts w:hint="eastAsia" w:ascii="宋体" w:hAnsi="宋体" w:cs="宋体"/>
          <w:sz w:val="24"/>
        </w:rPr>
        <w:t xml:space="preserve">方案完整详细、可行性强、针对性强的得8分；方案较为完整详细、可行性较强、针对性较强的得5分；方案不够完整详细、可行性不足、针对性不足的得3分，未提供不得分；</w:t>
      </w:r>
      <w:r/>
    </w:p>
    <w:p>
      <w:pPr>
        <w:ind w:firstLine="482"/>
        <w:spacing w:line="360" w:lineRule="auto"/>
        <w:rPr>
          <w:rFonts w:ascii="宋体" w:hAnsi="宋体"/>
          <w:b/>
          <w:sz w:val="24"/>
        </w:rPr>
      </w:pPr>
      <w:r>
        <w:rPr>
          <w:rFonts w:hint="eastAsia" w:ascii="宋体" w:hAnsi="宋体"/>
          <w:b/>
          <w:sz w:val="24"/>
        </w:rPr>
        <w:t xml:space="preserve">1.8针对本项目进退场服务方案比较（8分）：</w:t>
      </w:r>
      <w:r/>
    </w:p>
    <w:p>
      <w:pPr>
        <w:ind w:firstLine="480"/>
        <w:spacing w:line="360" w:lineRule="auto"/>
        <w:rPr>
          <w:rFonts w:ascii="宋体" w:hAnsi="宋体" w:cs="宋体"/>
          <w:sz w:val="24"/>
        </w:rPr>
      </w:pPr>
      <w:r>
        <w:rPr>
          <w:rFonts w:hint="eastAsia" w:ascii="宋体" w:hAnsi="宋体"/>
          <w:sz w:val="24"/>
        </w:rPr>
        <w:t xml:space="preserve">投标单位根据学校的实际情况制定进退场管理服务方案（包括但不限于采购单位各部门的交接及原始材料交接等方面）比较：</w:t>
      </w:r>
      <w:r>
        <w:rPr>
          <w:rFonts w:hint="eastAsia" w:ascii="宋体" w:hAnsi="宋体" w:cs="宋体"/>
          <w:sz w:val="24"/>
        </w:rPr>
        <w:t xml:space="preserve">方案完整详细、可行性强、针对性强的得8分；方案较为完整详细、可行性较强、针对性较强的得5分；方案不够完整详细、可行性不足、针对性不足的得3分，未提供不得分；</w:t>
      </w:r>
      <w:r/>
    </w:p>
    <w:p>
      <w:pPr>
        <w:ind w:firstLine="482"/>
        <w:spacing w:line="360" w:lineRule="auto"/>
        <w:rPr>
          <w:rFonts w:ascii="宋体" w:hAnsi="宋体"/>
          <w:b/>
          <w:sz w:val="24"/>
        </w:rPr>
      </w:pPr>
      <w:r>
        <w:rPr>
          <w:rFonts w:hint="eastAsia" w:ascii="宋体" w:hAnsi="宋体"/>
          <w:b/>
          <w:sz w:val="24"/>
        </w:rPr>
        <w:t xml:space="preserve">2、综合实力比较（24分）</w:t>
      </w:r>
      <w:r/>
    </w:p>
    <w:p>
      <w:pPr>
        <w:ind w:firstLine="482"/>
        <w:spacing w:line="360" w:lineRule="auto"/>
        <w:rPr>
          <w:rFonts w:ascii="宋体" w:hAnsi="宋体"/>
          <w:b/>
          <w:sz w:val="24"/>
        </w:rPr>
      </w:pPr>
      <w:r>
        <w:rPr>
          <w:rFonts w:hint="eastAsia" w:ascii="宋体" w:hAnsi="宋体"/>
          <w:b/>
          <w:sz w:val="24"/>
        </w:rPr>
        <w:t xml:space="preserve">2.1项目经理（7分）</w:t>
      </w:r>
      <w:r/>
    </w:p>
    <w:p>
      <w:pPr>
        <w:ind w:firstLine="480"/>
        <w:jc w:val="left"/>
        <w:spacing w:line="360" w:lineRule="auto"/>
        <w:widowControl/>
        <w:rPr>
          <w:rFonts w:ascii="宋体" w:hAnsi="宋体"/>
          <w:bCs/>
          <w:sz w:val="24"/>
        </w:rPr>
      </w:pPr>
      <w:r>
        <w:rPr>
          <w:rFonts w:hint="eastAsia" w:ascii="宋体" w:hAnsi="宋体"/>
          <w:bCs/>
          <w:sz w:val="24"/>
        </w:rPr>
        <w:t xml:space="preserve">①拟投入本项目的项目经理具有大专及以上文凭得2分，未提供不得分；</w:t>
      </w:r>
      <w:r/>
    </w:p>
    <w:p>
      <w:pPr>
        <w:ind w:firstLine="480"/>
        <w:jc w:val="left"/>
        <w:spacing w:line="360" w:lineRule="auto"/>
        <w:widowControl/>
        <w:rPr>
          <w:rFonts w:ascii="宋体" w:hAnsi="宋体"/>
          <w:bCs/>
          <w:sz w:val="24"/>
        </w:rPr>
      </w:pPr>
      <w:r>
        <w:rPr>
          <w:rFonts w:hint="eastAsia" w:ascii="宋体" w:hAnsi="宋体"/>
          <w:bCs/>
          <w:sz w:val="24"/>
        </w:rPr>
        <w:t xml:space="preserve">②拟投入本项目的项目经理具有2年及以上的食堂管理服务经验的得3分（以服务单位盖章的证明及投标单位同期社保证明为准），未提供或提供不全不得分；</w:t>
      </w:r>
      <w:r/>
    </w:p>
    <w:p>
      <w:pPr>
        <w:ind w:firstLine="480"/>
        <w:jc w:val="left"/>
        <w:spacing w:line="360" w:lineRule="auto"/>
        <w:widowControl/>
        <w:rPr>
          <w:rFonts w:ascii="宋体" w:hAnsi="宋体"/>
          <w:bCs/>
          <w:sz w:val="24"/>
        </w:rPr>
      </w:pPr>
      <w:r>
        <w:rPr>
          <w:rFonts w:hint="eastAsia" w:ascii="宋体" w:hAnsi="宋体"/>
          <w:bCs/>
          <w:sz w:val="24"/>
        </w:rPr>
        <w:t xml:space="preserve">③拟投入本项目的项目经理具有营养师证书的得2分，未提供不得分；</w:t>
      </w:r>
      <w:r/>
    </w:p>
    <w:p>
      <w:pPr>
        <w:ind w:firstLine="480"/>
        <w:jc w:val="left"/>
        <w:spacing w:line="360" w:lineRule="auto"/>
        <w:widowControl/>
        <w:rPr>
          <w:rFonts w:ascii="宋体" w:hAnsi="宋体"/>
          <w:bCs/>
          <w:sz w:val="24"/>
        </w:rPr>
      </w:pPr>
      <w:r>
        <w:rPr>
          <w:rFonts w:hint="eastAsia" w:ascii="宋体" w:hAnsi="宋体"/>
          <w:sz w:val="24"/>
        </w:rPr>
        <w:t xml:space="preserve">注：投标文件中需提供相应人员投标单位为其缴纳的最近一期</w:t>
      </w:r>
      <w:r>
        <w:rPr>
          <w:rFonts w:hint="eastAsia" w:ascii="宋体" w:hAnsi="宋体" w:cs="宋体"/>
          <w:sz w:val="24"/>
        </w:rPr>
        <w:t xml:space="preserve">（需包含提交</w:t>
      </w:r>
      <w:r>
        <w:rPr>
          <w:rFonts w:hint="eastAsia" w:ascii="宋体" w:hAnsi="宋体" w:cs="宋体"/>
          <w:sz w:val="24"/>
          <w:lang w:eastAsia="zh-CN"/>
        </w:rPr>
        <w:t xml:space="preserve">投标文件</w:t>
      </w:r>
      <w:r>
        <w:rPr>
          <w:rFonts w:hint="eastAsia" w:ascii="宋体" w:hAnsi="宋体" w:cs="宋体"/>
          <w:sz w:val="24"/>
        </w:rPr>
        <w:t xml:space="preserve">截止时间当月或上月）</w:t>
      </w:r>
      <w:r>
        <w:rPr>
          <w:rFonts w:hint="eastAsia" w:ascii="宋体" w:hAnsi="宋体"/>
          <w:sz w:val="24"/>
        </w:rPr>
        <w:t xml:space="preserve">的社保证明材料扫描件，未提供或提供不全的不得分。）</w:t>
      </w:r>
      <w:r/>
    </w:p>
    <w:p>
      <w:pPr>
        <w:ind w:firstLine="482"/>
        <w:spacing w:line="360" w:lineRule="auto"/>
        <w:rPr>
          <w:rFonts w:ascii="宋体" w:hAnsi="宋体"/>
          <w:b/>
          <w:sz w:val="24"/>
        </w:rPr>
      </w:pPr>
      <w:r>
        <w:rPr>
          <w:rFonts w:hint="eastAsia" w:ascii="宋体" w:hAnsi="宋体"/>
          <w:b/>
          <w:sz w:val="24"/>
        </w:rPr>
        <w:t xml:space="preserve">2.2认证证书（5分）</w:t>
      </w:r>
      <w:r/>
    </w:p>
    <w:p>
      <w:pPr>
        <w:ind w:firstLine="480"/>
        <w:jc w:val="left"/>
        <w:spacing w:line="360" w:lineRule="auto"/>
        <w:widowControl/>
        <w:rPr>
          <w:rFonts w:ascii="宋体" w:hAnsi="宋体"/>
          <w:sz w:val="24"/>
        </w:rPr>
      </w:pPr>
      <w:r>
        <w:rPr>
          <w:rFonts w:hint="eastAsia" w:ascii="宋体" w:hAnsi="宋体"/>
          <w:sz w:val="24"/>
        </w:rPr>
        <w:t xml:space="preserve">投标单位具有有效期内的质量管理体系认证证书、环境管理体系认证证书、职业健康安全管理体系认证证书、食品安全管理体系认证证书及危害分析与关键控制点（HACCP）体系认证证书的，每提供1项得1分，本项最高得5分。（</w:t>
      </w:r>
      <w:r>
        <w:rPr>
          <w:rFonts w:hint="eastAsia" w:ascii="宋体" w:hAnsi="宋体"/>
          <w:sz w:val="24"/>
          <w:lang w:eastAsia="zh-CN"/>
        </w:rPr>
        <w:t xml:space="preserve">投标文件</w:t>
      </w:r>
      <w:r>
        <w:rPr>
          <w:rFonts w:hint="eastAsia" w:ascii="宋体" w:hAnsi="宋体"/>
          <w:sz w:val="24"/>
        </w:rPr>
        <w:t xml:space="preserve">中需提供相关证书扫描件</w:t>
      </w:r>
      <w:r>
        <w:rPr>
          <w:rFonts w:hint="eastAsia" w:ascii="宋体" w:hAnsi="宋体" w:cs="宋体"/>
          <w:sz w:val="24"/>
        </w:rPr>
        <w:t xml:space="preserve">以及在中国国家认证认可监督管理委员会官网查询证书有效的完整截图</w:t>
      </w:r>
      <w:r>
        <w:rPr>
          <w:rFonts w:hint="eastAsia" w:ascii="宋体" w:hAnsi="宋体"/>
          <w:sz w:val="24"/>
        </w:rPr>
        <w:t xml:space="preserve">，未提供或提供不全的不得分。）</w:t>
      </w:r>
      <w:r/>
    </w:p>
    <w:p>
      <w:pPr>
        <w:ind w:firstLine="482"/>
        <w:spacing w:line="360" w:lineRule="auto"/>
        <w:rPr>
          <w:rFonts w:ascii="宋体" w:hAnsi="宋体"/>
          <w:b/>
          <w:sz w:val="24"/>
        </w:rPr>
      </w:pPr>
      <w:r>
        <w:rPr>
          <w:rFonts w:hint="eastAsia" w:ascii="宋体" w:hAnsi="宋体"/>
          <w:b/>
          <w:sz w:val="24"/>
        </w:rPr>
        <w:t xml:space="preserve">2.3类似项目业绩（12分）</w:t>
      </w:r>
      <w:r/>
    </w:p>
    <w:p>
      <w:pPr>
        <w:ind w:firstLine="480"/>
        <w:jc w:val="left"/>
        <w:spacing w:line="360" w:lineRule="auto"/>
        <w:widowControl/>
        <w:rPr>
          <w:rFonts w:ascii="宋体" w:hAnsi="宋体"/>
          <w:sz w:val="24"/>
        </w:rPr>
      </w:pPr>
      <w:r>
        <w:rPr>
          <w:rFonts w:hint="eastAsia" w:ascii="宋体" w:hAnsi="宋体"/>
          <w:sz w:val="24"/>
        </w:rPr>
        <w:t xml:space="preserve">2.3.1投标单位自2023年6月1日起具有类似项目业绩，每有一个得2分，本项最高得6分。（</w:t>
      </w:r>
      <w:r>
        <w:rPr>
          <w:rFonts w:hint="eastAsia" w:ascii="宋体" w:hAnsi="宋体"/>
          <w:sz w:val="24"/>
          <w:lang w:eastAsia="zh-CN"/>
        </w:rPr>
        <w:t xml:space="preserve">投标文件</w:t>
      </w:r>
      <w:r>
        <w:rPr>
          <w:rFonts w:hint="eastAsia" w:ascii="宋体" w:hAnsi="宋体"/>
          <w:sz w:val="24"/>
        </w:rPr>
        <w:t xml:space="preserve">中需提供项目完整合同扫描件，同一服务单位的不得重复得分，未提供或提供不全的不得分</w:t>
      </w:r>
      <w:r>
        <w:rPr>
          <w:rFonts w:hint="eastAsia" w:ascii="宋体" w:hAnsi="宋体" w:cs="宋体"/>
          <w:bCs/>
          <w:sz w:val="24"/>
        </w:rPr>
        <w:t xml:space="preserve">。</w:t>
      </w:r>
      <w:r>
        <w:rPr>
          <w:rFonts w:hint="eastAsia" w:ascii="宋体" w:hAnsi="宋体"/>
          <w:sz w:val="24"/>
        </w:rPr>
        <w:t xml:space="preserve">）</w:t>
      </w:r>
      <w:r/>
    </w:p>
    <w:p>
      <w:pPr>
        <w:ind w:firstLine="480"/>
        <w:spacing w:line="360" w:lineRule="auto"/>
        <w:rPr>
          <w:rFonts w:ascii="宋体" w:hAnsi="宋体" w:cs="宋体"/>
          <w:sz w:val="24"/>
        </w:rPr>
      </w:pPr>
      <w:r>
        <w:rPr>
          <w:rFonts w:hint="eastAsia" w:ascii="宋体" w:hAnsi="宋体"/>
          <w:sz w:val="24"/>
        </w:rPr>
        <w:t xml:space="preserve">2.3.2投标单位自2023年6月1日起类似项目获得过服务单位出具的满意度证明材料，每提供一个服务单位的满意度证明材料得2分，本项最高得6分；（</w:t>
      </w:r>
      <w:r>
        <w:rPr>
          <w:rFonts w:hint="eastAsia" w:ascii="宋体" w:hAnsi="宋体"/>
          <w:sz w:val="24"/>
          <w:lang w:eastAsia="zh-CN"/>
        </w:rPr>
        <w:t xml:space="preserve">投标文件</w:t>
      </w:r>
      <w:r>
        <w:rPr>
          <w:rFonts w:hint="eastAsia" w:ascii="宋体" w:hAnsi="宋体"/>
          <w:sz w:val="24"/>
        </w:rPr>
        <w:t xml:space="preserve">中需提供满意度证明完整材料的扫描件，同一服务单位的不得重复得分，满意度证明材料包括但不限于优秀、良好等描述。）</w:t>
      </w:r>
      <w:r/>
    </w:p>
    <w:p>
      <w:pPr>
        <w:ind w:firstLine="480"/>
        <w:spacing w:line="360" w:lineRule="auto"/>
        <w:rPr>
          <w:rFonts w:ascii="宋体" w:hAnsi="宋体" w:eastAsia="宋体" w:cs="Times New Roman"/>
          <w:sz w:val="24"/>
        </w:rPr>
      </w:pPr>
      <w:r>
        <w:rPr>
          <w:rFonts w:ascii="宋体" w:hAnsi="宋体" w:eastAsia="宋体" w:cs="Times New Roman"/>
          <w:sz w:val="24"/>
        </w:rPr>
      </w:r>
      <w:r/>
    </w:p>
    <w:p>
      <w:pPr>
        <w:ind w:firstLine="480"/>
        <w:spacing w:line="360" w:lineRule="auto"/>
        <w:rPr>
          <w:rFonts w:ascii="宋体" w:hAnsi="宋体" w:eastAsia="宋体" w:cs="宋体"/>
          <w:sz w:val="24"/>
        </w:rPr>
      </w:pPr>
      <w:r>
        <w:rPr>
          <w:rFonts w:hint="eastAsia" w:ascii="宋体" w:hAnsi="宋体" w:eastAsia="宋体" w:cs="Times New Roman"/>
          <w:sz w:val="24"/>
        </w:rPr>
        <w:t xml:space="preserve">注：</w:t>
      </w:r>
      <w:r>
        <w:rPr>
          <w:rFonts w:hint="eastAsia" w:ascii="宋体" w:hAnsi="宋体" w:eastAsia="宋体" w:cs="宋体"/>
          <w:sz w:val="24"/>
        </w:rPr>
        <w:t xml:space="preserve">①针对评分标准中评分的每一条，投标单位在投标文件中均应提供相关资料并作出相应说明供评委评判，不提供相关资料，提供的材料不全、不符、说明不清晰或不提供的,视为不具备该项得分的条件。</w:t>
      </w:r>
      <w:r/>
    </w:p>
    <w:p>
      <w:pPr>
        <w:ind w:firstLine="420"/>
        <w:spacing w:line="360" w:lineRule="auto"/>
        <w:rPr>
          <w:rFonts w:ascii="宋体" w:hAnsi="宋体" w:eastAsia="宋体" w:cs="宋体"/>
          <w:sz w:val="24"/>
        </w:rPr>
      </w:pPr>
      <w:r>
        <w:rPr>
          <w:rFonts w:hint="eastAsia" w:ascii="宋体" w:hAnsi="宋体" w:eastAsia="宋体" w:cs="宋体"/>
          <w:sz w:val="24"/>
        </w:rPr>
        <w:t xml:space="preserve">②所有扫描件字迹须复印清晰可见，扫描不全或字迹不清晰的，视为未提供。</w:t>
      </w:r>
      <w:r/>
    </w:p>
    <w:p>
      <w:pPr>
        <w:ind w:firstLine="480"/>
        <w:spacing w:line="348" w:lineRule="auto"/>
        <w:rPr>
          <w:rFonts w:ascii="宋体" w:hAnsi="宋体" w:eastAsia="宋体" w:cs="Times New Roman"/>
          <w:sz w:val="24"/>
        </w:rPr>
      </w:pPr>
      <w:r>
        <w:rPr>
          <w:rFonts w:ascii="宋体" w:hAnsi="宋体" w:eastAsia="宋体" w:cs="Times New Roman"/>
          <w:sz w:val="24"/>
        </w:rPr>
      </w:r>
      <w:r/>
    </w:p>
    <w:p>
      <w:pPr>
        <w:ind w:firstLine="480"/>
        <w:jc w:val="right"/>
        <w:spacing w:line="360" w:lineRule="auto"/>
        <w:rPr>
          <w:rFonts w:ascii="宋体" w:hAnsi="宋体" w:eastAsia="宋体" w:cs="宋体"/>
          <w:bCs/>
          <w:sz w:val="24"/>
        </w:rPr>
      </w:pPr>
      <w:r>
        <w:rPr>
          <w:rFonts w:hint="eastAsia" w:ascii="宋体" w:hAnsi="宋体" w:eastAsia="宋体" w:cs="宋体"/>
          <w:bCs/>
          <w:sz w:val="24"/>
        </w:rPr>
        <w:t xml:space="preserve">（全文完）</w:t>
      </w:r>
      <w:r/>
    </w:p>
    <w:p>
      <w:r/>
      <w:r/>
    </w:p>
    <w:sectPr>
      <w:footerReference w:type="default" r:id="rId9"/>
      <w:footerReference w:type="even" r:id="rId10"/>
      <w:footnotePr/>
      <w:endnotePr/>
      <w:type w:val="nextPage"/>
      <w:pgSz w:w="11906" w:h="16838" w:orient="portrait"/>
      <w:pgMar w:top="1440" w:right="849" w:bottom="1440" w:left="1080" w:header="794" w:footer="675"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libri">
    <w:panose1 w:val="020F0502020204030204"/>
  </w:font>
  <w:font w:name="等线">
    <w:panose1 w:val="02010600030101010101"/>
  </w:font>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方正仿宋简体">
    <w:panose1 w:val="020B0503020202020204"/>
  </w:font>
  <w:font w:name="创艺简仿宋">
    <w:panose1 w:val="020B0503020202020204"/>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jc w:val="center"/>
      <w:rPr>
        <w:rFonts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ascii="宋体" w:hAnsi="宋体" w:eastAsia="宋体" w:cs="宋体"/>
        <w:lang w:val="zh-CN"/>
      </w:rPr>
      <w:t xml:space="preserve">68</w:t>
    </w:r>
    <w:r>
      <w:rPr>
        <w:rFonts w:hint="eastAsia" w:ascii="宋体" w:hAnsi="宋体" w:eastAsia="宋体" w:cs="宋体"/>
        <w:lang w:val="zh-CN"/>
      </w:rPr>
      <w:fldChar w:fldCharType="end"/>
    </w:r>
    <w:r/>
  </w:p>
  <w:p>
    <w:pPr>
      <w:pStyle w:val="723"/>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rPr>
        <w:rStyle w:val="740"/>
      </w:rPr>
      <w:framePr w:wrap="around" w:vAnchor="text" w:hAnchor="margin" w:xAlign="right" w:y="1"/>
    </w:pPr>
    <w:r>
      <w:fldChar w:fldCharType="begin"/>
    </w:r>
    <w:r>
      <w:rPr>
        <w:rStyle w:val="740"/>
        <w:rFonts w:ascii="宋体" w:hAnsi="宋体" w:eastAsia="宋体" w:cs="宋体"/>
        <w:sz w:val="24"/>
        <w:szCs w:val="24"/>
      </w:rPr>
      <w:instrText xml:space="preserve">PAGE  </w:instrText>
    </w:r>
    <w:r>
      <w:fldChar w:fldCharType="end"/>
    </w:r>
    <w:r/>
  </w:p>
  <w:p>
    <w:pPr>
      <w:pStyle w:val="723"/>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nothing"/>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nothing"/>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
    <w:multiLevelType w:val="hybridMultilevel"/>
    <w:lvl w:ilvl="0">
      <w:start w:val="1"/>
      <w:numFmt w:val="chineseCounting"/>
      <w:isLgl w:val="false"/>
      <w:suff w:val="nothing"/>
      <w:lvlText w:val="%1、"/>
      <w:lvlJc w:val="left"/>
      <w:pPr>
        <w:ind w:left="420" w:hanging="420"/>
        <w:tabs>
          <w:tab w:val="left" w:pos="0" w:leader="none"/>
        </w:tabs>
      </w:pPr>
      <w:rPr>
        <w:rFonts w:hint="eastAsia"/>
      </w:rPr>
    </w:lvl>
    <w:lvl w:ilvl="1">
      <w:start w:val="1"/>
      <w:numFmt w:val="decimal"/>
      <w:isLgl w:val="false"/>
      <w:suff w:val="nothing"/>
      <w:lvlText w:val="%2、"/>
      <w:lvlJc w:val="left"/>
      <w:pPr>
        <w:ind w:left="0" w:firstLine="400"/>
        <w:tabs>
          <w:tab w:val="left" w:pos="0" w:leader="none"/>
        </w:tabs>
      </w:pPr>
      <w:rPr>
        <w:rFonts w:hint="eastAsia"/>
      </w:rPr>
    </w:lvl>
    <w:lvl w:ilvl="2">
      <w:start w:val="1"/>
      <w:numFmt w:val="decimal"/>
      <w:isLgl w:val="false"/>
      <w:suff w:val="nothing"/>
      <w:lvlText w:val="%3.%2"/>
      <w:lvlJc w:val="left"/>
      <w:pPr>
        <w:ind w:left="0" w:firstLine="402"/>
      </w:pPr>
      <w:rPr>
        <w:rFonts w:hint="eastAsia"/>
      </w:rPr>
    </w:lvl>
    <w:lvl w:ilvl="3">
      <w:start w:val="1"/>
      <w:numFmt w:val="decimal"/>
      <w:isLgl w:val="false"/>
      <w:suff w:val="nothing"/>
      <w:lvlText w:val="%3.%2.%4"/>
      <w:lvlJc w:val="left"/>
      <w:pPr>
        <w:ind w:left="0" w:firstLine="402"/>
      </w:pPr>
      <w:rPr>
        <w:rFonts w:hint="eastAsia" w:ascii="Times New Roman" w:hAnsi="Times New Roman" w:cs="Times New Roman"/>
      </w:rPr>
    </w:lvl>
    <w:lvl w:ilvl="4">
      <w:start w:val="1"/>
      <w:numFmt w:val="decimal"/>
      <w:isLgl w:val="false"/>
      <w:suff w:val="nothing"/>
      <w:lvlText w:val="%3.%2.%4.%5"/>
      <w:lvlJc w:val="left"/>
      <w:pPr>
        <w:ind w:left="0" w:firstLine="402"/>
      </w:pPr>
      <w:rPr>
        <w:rFonts w:hint="eastAsia" w:ascii="Times New Roman" w:hAnsi="Times New Roman" w:cs="Times New Roman"/>
      </w:rPr>
    </w:lvl>
    <w:lvl w:ilvl="5">
      <w:start w:val="1"/>
      <w:numFmt w:val="low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Roman"/>
      <w:isLgl w:val="false"/>
      <w:suff w:val="nothing"/>
      <w:lvlText w:val="%8. "/>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nothing"/>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4">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nothing"/>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5">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nothing"/>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6">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nothing"/>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7">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nothing"/>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8">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nothing"/>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0">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1">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nothing"/>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2">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nothing"/>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3">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nothing"/>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num w:numId="1">
    <w:abstractNumId w:val="2"/>
  </w:num>
  <w:num w:numId="2">
    <w:abstractNumId w:val="8"/>
  </w:num>
  <w:num w:numId="3">
    <w:abstractNumId w:val="10"/>
  </w:num>
  <w:num w:numId="4">
    <w:abstractNumId w:val="13"/>
  </w:num>
  <w:num w:numId="5">
    <w:abstractNumId w:val="7"/>
  </w:num>
  <w:num w:numId="6">
    <w:abstractNumId w:val="0"/>
  </w:num>
  <w:num w:numId="7">
    <w:abstractNumId w:val="12"/>
  </w:num>
  <w:num w:numId="8">
    <w:abstractNumId w:val="3"/>
  </w:num>
  <w:num w:numId="9">
    <w:abstractNumId w:val="11"/>
  </w:num>
  <w:num w:numId="10">
    <w:abstractNumId w:val="6"/>
  </w:num>
  <w:num w:numId="11">
    <w:abstractNumId w:val="9"/>
  </w:num>
  <w:num w:numId="12">
    <w:abstractNumId w:val="5"/>
  </w:num>
  <w:num w:numId="13">
    <w:abstractNumId w:val="4"/>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TOC Heading"/>
    <w:uiPriority w:val="39"/>
    <w:unhideWhenUsed/>
  </w:style>
  <w:style w:type="paragraph" w:styleId="697" w:default="1">
    <w:name w:val="Normal"/>
    <w:next w:val="709"/>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98">
    <w:name w:val="Heading 1"/>
    <w:next w:val="697"/>
    <w:uiPriority w:val="0"/>
    <w:qFormat/>
    <w:pPr>
      <w:jc w:val="both"/>
      <w:keepLines/>
      <w:keepNext/>
      <w:spacing w:before="340" w:after="330" w:line="578" w:lineRule="auto"/>
      <w:widowControl w:val="off"/>
      <w:outlineLvl w:val="0"/>
    </w:pPr>
    <w:rPr>
      <w:rFonts w:ascii="Times New Roman" w:hAnsi="Times New Roman" w:eastAsia="楷体_GB2312" w:cs="Times New Roman"/>
      <w:b/>
      <w:sz w:val="44"/>
      <w:lang w:val="en-US" w:eastAsia="zh-CN" w:bidi="ar-SA"/>
    </w:rPr>
  </w:style>
  <w:style w:type="paragraph" w:styleId="699">
    <w:name w:val="Heading 2"/>
    <w:basedOn w:val="697"/>
    <w:next w:val="697"/>
    <w:link w:val="782"/>
    <w:uiPriority w:val="9"/>
    <w:unhideWhenUsed/>
    <w:qFormat/>
    <w:pPr>
      <w:keepLines/>
      <w:keepNext/>
      <w:spacing w:before="360" w:after="200"/>
      <w:outlineLvl w:val="1"/>
    </w:pPr>
    <w:rPr>
      <w:rFonts w:ascii="Arial" w:hAnsi="Arial" w:eastAsia="Arial" w:cs="Arial"/>
      <w:sz w:val="34"/>
    </w:rPr>
  </w:style>
  <w:style w:type="paragraph" w:styleId="700">
    <w:name w:val="Heading 3"/>
    <w:basedOn w:val="697"/>
    <w:next w:val="697"/>
    <w:link w:val="783"/>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697"/>
    <w:next w:val="697"/>
    <w:link w:val="784"/>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link w:val="785"/>
    <w:uiPriority w:val="9"/>
    <w:unhideWhenUsed/>
    <w:qFormat/>
    <w:pPr>
      <w:keepLines/>
      <w:keepNext/>
      <w:spacing w:before="320" w:after="200"/>
      <w:outlineLvl w:val="4"/>
    </w:pPr>
    <w:rPr>
      <w:rFonts w:ascii="Arial" w:hAnsi="Arial" w:eastAsia="Arial" w:cs="Arial"/>
      <w:b/>
      <w:bCs/>
      <w:sz w:val="24"/>
    </w:rPr>
  </w:style>
  <w:style w:type="paragraph" w:styleId="703">
    <w:name w:val="Heading 6"/>
    <w:basedOn w:val="697"/>
    <w:next w:val="697"/>
    <w:link w:val="786"/>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link w:val="787"/>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link w:val="788"/>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link w:val="789"/>
    <w:uiPriority w:val="9"/>
    <w:unhideWhenUsed/>
    <w:qFormat/>
    <w:pPr>
      <w:keepLines/>
      <w:keepNext/>
      <w:spacing w:before="320" w:after="200"/>
      <w:outlineLvl w:val="8"/>
    </w:pPr>
    <w:rPr>
      <w:rFonts w:ascii="Arial" w:hAnsi="Arial" w:eastAsia="Arial" w:cs="Arial"/>
      <w:i/>
      <w:iCs/>
      <w:szCs w:val="21"/>
    </w:rPr>
  </w:style>
  <w:style w:type="character" w:styleId="707" w:default="1">
    <w:name w:val="Default Paragraph Font"/>
    <w:uiPriority w:val="1"/>
    <w:semiHidden/>
    <w:unhideWhenUsed/>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name w:val="Body Text Indent"/>
    <w:basedOn w:val="697"/>
    <w:next w:val="697"/>
    <w:uiPriority w:val="0"/>
    <w:qFormat/>
    <w:pPr>
      <w:ind w:left="570"/>
      <w:spacing w:line="520" w:lineRule="exact"/>
    </w:pPr>
    <w:rPr>
      <w:rFonts w:ascii="方正仿宋简体" w:hAnsi="创艺简仿宋" w:eastAsia="方正仿宋简体" w:cs="Times New Roman"/>
      <w:sz w:val="24"/>
    </w:rPr>
  </w:style>
  <w:style w:type="paragraph" w:styleId="710">
    <w:name w:val="toc 7"/>
    <w:next w:val="697"/>
    <w:uiPriority w:val="0"/>
    <w:semiHidden/>
    <w:qFormat/>
    <w:pPr>
      <w:ind w:left="2520"/>
      <w:jc w:val="both"/>
      <w:keepLines/>
      <w:keepNext/>
      <w:spacing w:before="340" w:after="330" w:line="578" w:lineRule="auto"/>
      <w:widowControl w:val="off"/>
      <w:outlineLvl w:val="0"/>
    </w:pPr>
    <w:rPr>
      <w:rFonts w:ascii="Times New Roman" w:hAnsi="Times New Roman" w:eastAsia="楷体_GB2312" w:cs="Times New Roman"/>
      <w:b/>
      <w:sz w:val="26"/>
      <w:lang w:val="en-US" w:eastAsia="zh-CN" w:bidi="ar-SA"/>
    </w:rPr>
  </w:style>
  <w:style w:type="paragraph" w:styleId="711">
    <w:name w:val="Normal Indent"/>
    <w:next w:val="697"/>
    <w:uiPriority w:val="0"/>
    <w:qFormat/>
    <w:pPr>
      <w:ind w:firstLine="420"/>
      <w:widowControl w:val="off"/>
    </w:pPr>
    <w:rPr>
      <w:rFonts w:ascii="Times New Roman" w:hAnsi="Times New Roman" w:eastAsia="楷体_GB2312" w:cs="Times New Roman"/>
      <w:sz w:val="24"/>
      <w:lang w:val="en-US" w:eastAsia="zh-CN" w:bidi="ar-SA"/>
    </w:rPr>
  </w:style>
  <w:style w:type="paragraph" w:styleId="712">
    <w:name w:val="Caption"/>
    <w:basedOn w:val="697"/>
    <w:next w:val="697"/>
    <w:uiPriority w:val="35"/>
    <w:semiHidden/>
    <w:unhideWhenUsed/>
    <w:qFormat/>
    <w:pPr>
      <w:spacing w:line="276" w:lineRule="auto"/>
    </w:pPr>
    <w:rPr>
      <w:b/>
      <w:bCs/>
      <w:color w:val="4874cb" w:themeColor="accent1"/>
      <w:sz w:val="18"/>
      <w:szCs w:val="18"/>
    </w:rPr>
  </w:style>
  <w:style w:type="paragraph" w:styleId="713">
    <w:name w:val="annotation text"/>
    <w:basedOn w:val="697"/>
    <w:link w:val="938"/>
    <w:uiPriority w:val="99"/>
    <w:semiHidden/>
    <w:unhideWhenUsed/>
    <w:qFormat/>
    <w:pPr>
      <w:jc w:val="left"/>
    </w:pPr>
  </w:style>
  <w:style w:type="paragraph" w:styleId="714">
    <w:name w:val="Body Text"/>
    <w:next w:val="697"/>
    <w:uiPriority w:val="0"/>
    <w:qFormat/>
    <w:pPr>
      <w:ind w:firstLine="2560"/>
      <w:jc w:val="both"/>
    </w:pPr>
    <w:rPr>
      <w:rFonts w:ascii="Times New Roman" w:hAnsi="Times New Roman" w:eastAsia="宋体" w:cs="Times New Roman"/>
      <w:lang w:val="en-US" w:eastAsia="zh-CN" w:bidi="ar-SA"/>
    </w:rPr>
  </w:style>
  <w:style w:type="paragraph" w:styleId="715">
    <w:name w:val="List 2"/>
    <w:next w:val="710"/>
    <w:uiPriority w:val="0"/>
    <w:qFormat/>
    <w:pPr>
      <w:ind w:left="100" w:firstLine="3640"/>
      <w:jc w:val="both"/>
      <w:keepLines/>
      <w:keepNext/>
      <w:widowControl w:val="off"/>
      <w:outlineLvl w:val="0"/>
    </w:pPr>
    <w:rPr>
      <w:rFonts w:ascii="Times New Roman" w:hAnsi="Times New Roman" w:eastAsia="楷体_GB2312" w:cs="Times New Roman"/>
      <w:b/>
      <w:sz w:val="44"/>
      <w:lang w:val="en-US" w:eastAsia="zh-CN" w:bidi="ar-SA"/>
    </w:rPr>
  </w:style>
  <w:style w:type="paragraph" w:styleId="716">
    <w:name w:val="toc 5"/>
    <w:basedOn w:val="697"/>
    <w:next w:val="697"/>
    <w:uiPriority w:val="39"/>
    <w:unhideWhenUsed/>
    <w:qFormat/>
    <w:pPr>
      <w:ind w:left="1134"/>
      <w:spacing w:after="57"/>
    </w:pPr>
  </w:style>
  <w:style w:type="paragraph" w:styleId="717">
    <w:name w:val="toc 3"/>
    <w:basedOn w:val="697"/>
    <w:next w:val="697"/>
    <w:uiPriority w:val="39"/>
    <w:unhideWhenUsed/>
    <w:qFormat/>
    <w:pPr>
      <w:ind w:left="567"/>
      <w:spacing w:after="57"/>
    </w:pPr>
  </w:style>
  <w:style w:type="paragraph" w:styleId="718">
    <w:name w:val="Plain Text"/>
    <w:uiPriority w:val="0"/>
    <w:qFormat/>
    <w:pPr>
      <w:jc w:val="both"/>
      <w:widowControl w:val="off"/>
    </w:pPr>
    <w:rPr>
      <w:rFonts w:ascii="宋体" w:hAnsi="Courier New" w:eastAsia="楷体_GB2312" w:cs="Times New Roman"/>
      <w:sz w:val="26"/>
      <w:lang w:val="en-US" w:eastAsia="zh-CN" w:bidi="ar-SA"/>
    </w:rPr>
  </w:style>
  <w:style w:type="paragraph" w:styleId="719">
    <w:name w:val="toc 8"/>
    <w:basedOn w:val="697"/>
    <w:next w:val="697"/>
    <w:uiPriority w:val="39"/>
    <w:unhideWhenUsed/>
    <w:qFormat/>
    <w:pPr>
      <w:ind w:left="1984"/>
      <w:spacing w:after="57"/>
    </w:pPr>
  </w:style>
  <w:style w:type="paragraph" w:styleId="720">
    <w:name w:val="Date"/>
    <w:next w:val="697"/>
    <w:uiPriority w:val="0"/>
    <w:qFormat/>
    <w:pPr>
      <w:jc w:val="both"/>
      <w:widowControl w:val="off"/>
    </w:pPr>
    <w:rPr>
      <w:rFonts w:ascii="宋体" w:hAnsi="宋体" w:eastAsia="楷体_GB2312" w:cs="Times New Roman"/>
      <w:sz w:val="24"/>
      <w:lang w:val="en-US" w:eastAsia="zh-CN" w:bidi="ar-SA"/>
    </w:rPr>
  </w:style>
  <w:style w:type="paragraph" w:styleId="721">
    <w:name w:val="endnote text"/>
    <w:basedOn w:val="697"/>
    <w:link w:val="927"/>
    <w:uiPriority w:val="99"/>
    <w:semiHidden/>
    <w:unhideWhenUsed/>
    <w:qFormat/>
    <w:rPr>
      <w:sz w:val="20"/>
    </w:rPr>
  </w:style>
  <w:style w:type="paragraph" w:styleId="722">
    <w:name w:val="Balloon Text"/>
    <w:basedOn w:val="697"/>
    <w:link w:val="935"/>
    <w:uiPriority w:val="99"/>
    <w:semiHidden/>
    <w:unhideWhenUsed/>
    <w:qFormat/>
    <w:rPr>
      <w:sz w:val="18"/>
      <w:szCs w:val="18"/>
    </w:rPr>
  </w:style>
  <w:style w:type="paragraph" w:styleId="723">
    <w:name w:val="Footer"/>
    <w:uiPriority w:val="0"/>
    <w:qFormat/>
    <w:pPr>
      <w:widowControl w:val="off"/>
      <w:tabs>
        <w:tab w:val="center" w:pos="4153" w:leader="none"/>
        <w:tab w:val="right" w:pos="8306" w:leader="none"/>
      </w:tabs>
    </w:pPr>
    <w:rPr>
      <w:rFonts w:ascii="Times New Roman" w:hAnsi="Times New Roman" w:eastAsia="楷体_GB2312" w:cs="Times New Roman"/>
      <w:sz w:val="18"/>
      <w:lang w:val="en-US" w:eastAsia="zh-CN" w:bidi="ar-SA"/>
    </w:rPr>
  </w:style>
  <w:style w:type="paragraph" w:styleId="724">
    <w:name w:val="Header"/>
    <w:uiPriority w:val="0"/>
    <w:qFormat/>
    <w:pPr>
      <w:jc w:val="center"/>
      <w:widowControl w:val="off"/>
      <w:tabs>
        <w:tab w:val="center" w:pos="4153" w:leader="none"/>
        <w:tab w:val="right" w:pos="8306" w:leader="none"/>
      </w:tabs>
      <w:pBdr>
        <w:bottom w:val="single" w:color="auto" w:sz="6" w:space="1"/>
      </w:pBdr>
    </w:pPr>
    <w:rPr>
      <w:rFonts w:ascii="Times New Roman" w:hAnsi="Times New Roman" w:eastAsia="楷体_GB2312" w:cs="Times New Roman"/>
      <w:sz w:val="18"/>
      <w:lang w:val="en-US" w:eastAsia="zh-CN" w:bidi="ar-SA"/>
    </w:rPr>
  </w:style>
  <w:style w:type="paragraph" w:styleId="725">
    <w:name w:val="toc 1"/>
    <w:next w:val="697"/>
    <w:uiPriority w:val="39"/>
    <w:qFormat/>
    <w:pPr>
      <w:widowControl w:val="off"/>
    </w:pPr>
    <w:rPr>
      <w:rFonts w:ascii="Times New Roman" w:hAnsi="Times New Roman" w:eastAsia="楷体_GB2312" w:cs="Times New Roman"/>
      <w:sz w:val="24"/>
      <w:lang w:val="en-US" w:eastAsia="zh-CN" w:bidi="ar-SA"/>
    </w:rPr>
  </w:style>
  <w:style w:type="paragraph" w:styleId="726">
    <w:name w:val="toc 4"/>
    <w:basedOn w:val="697"/>
    <w:next w:val="697"/>
    <w:uiPriority w:val="39"/>
    <w:unhideWhenUsed/>
    <w:qFormat/>
    <w:pPr>
      <w:ind w:left="850"/>
      <w:spacing w:after="57"/>
    </w:pPr>
  </w:style>
  <w:style w:type="paragraph" w:styleId="727">
    <w:name w:val="Subtitle"/>
    <w:basedOn w:val="697"/>
    <w:next w:val="697"/>
    <w:link w:val="793"/>
    <w:uiPriority w:val="11"/>
    <w:qFormat/>
    <w:pPr>
      <w:spacing w:before="200" w:after="200"/>
    </w:pPr>
    <w:rPr>
      <w:sz w:val="24"/>
    </w:rPr>
  </w:style>
  <w:style w:type="paragraph" w:styleId="728">
    <w:name w:val="footnote text"/>
    <w:basedOn w:val="697"/>
    <w:link w:val="926"/>
    <w:uiPriority w:val="99"/>
    <w:semiHidden/>
    <w:unhideWhenUsed/>
    <w:qFormat/>
    <w:pPr>
      <w:spacing w:after="40"/>
    </w:pPr>
    <w:rPr>
      <w:sz w:val="18"/>
    </w:rPr>
  </w:style>
  <w:style w:type="paragraph" w:styleId="729">
    <w:name w:val="toc 6"/>
    <w:basedOn w:val="697"/>
    <w:next w:val="697"/>
    <w:uiPriority w:val="39"/>
    <w:unhideWhenUsed/>
    <w:qFormat/>
    <w:pPr>
      <w:ind w:left="1417"/>
      <w:spacing w:after="57"/>
    </w:pPr>
  </w:style>
  <w:style w:type="paragraph" w:styleId="730">
    <w:name w:val="table of figures"/>
    <w:basedOn w:val="697"/>
    <w:next w:val="697"/>
    <w:uiPriority w:val="99"/>
    <w:unhideWhenUsed/>
    <w:qFormat/>
  </w:style>
  <w:style w:type="paragraph" w:styleId="731">
    <w:name w:val="toc 2"/>
    <w:basedOn w:val="697"/>
    <w:next w:val="697"/>
    <w:uiPriority w:val="39"/>
    <w:unhideWhenUsed/>
    <w:qFormat/>
    <w:pPr>
      <w:ind w:left="283"/>
      <w:spacing w:after="57"/>
    </w:pPr>
  </w:style>
  <w:style w:type="paragraph" w:styleId="732">
    <w:name w:val="toc 9"/>
    <w:basedOn w:val="697"/>
    <w:next w:val="697"/>
    <w:uiPriority w:val="39"/>
    <w:unhideWhenUsed/>
    <w:qFormat/>
    <w:pPr>
      <w:ind w:left="2268"/>
      <w:spacing w:after="57"/>
    </w:pPr>
  </w:style>
  <w:style w:type="paragraph" w:styleId="733">
    <w:name w:val="Normal (Web)"/>
    <w:next w:val="715"/>
    <w:uiPriority w:val="0"/>
    <w:qFormat/>
    <w:pPr>
      <w:spacing w:before="100" w:beforeAutospacing="1" w:after="100" w:afterAutospacing="1"/>
    </w:pPr>
    <w:rPr>
      <w:rFonts w:ascii="宋体" w:hAnsi="宋体" w:eastAsia="宋体" w:cs="宋体"/>
      <w:sz w:val="24"/>
      <w:szCs w:val="24"/>
      <w:lang w:val="en-US" w:eastAsia="zh-CN" w:bidi="ar-SA"/>
    </w:rPr>
  </w:style>
  <w:style w:type="paragraph" w:styleId="734">
    <w:name w:val="Title"/>
    <w:basedOn w:val="697"/>
    <w:next w:val="697"/>
    <w:link w:val="792"/>
    <w:uiPriority w:val="10"/>
    <w:qFormat/>
    <w:pPr>
      <w:contextualSpacing/>
      <w:spacing w:before="300" w:after="200"/>
    </w:pPr>
    <w:rPr>
      <w:sz w:val="48"/>
      <w:szCs w:val="48"/>
    </w:rPr>
  </w:style>
  <w:style w:type="paragraph" w:styleId="735">
    <w:name w:val="annotation subject"/>
    <w:basedOn w:val="713"/>
    <w:next w:val="713"/>
    <w:link w:val="939"/>
    <w:uiPriority w:val="99"/>
    <w:semiHidden/>
    <w:unhideWhenUsed/>
    <w:qFormat/>
    <w:rPr>
      <w:b/>
      <w:bCs/>
    </w:rPr>
  </w:style>
  <w:style w:type="paragraph" w:styleId="736">
    <w:name w:val="Body Text First Indent 2"/>
    <w:basedOn w:val="709"/>
    <w:uiPriority w:val="0"/>
    <w:qFormat/>
    <w:pPr>
      <w:ind w:left="420" w:firstLine="420"/>
      <w:spacing w:after="120"/>
    </w:pPr>
    <w:rPr>
      <w:rFonts w:ascii="Times New Roman" w:hAnsi="Times New Roman" w:eastAsia="宋体"/>
      <w:sz w:val="21"/>
    </w:rPr>
  </w:style>
  <w:style w:type="table" w:styleId="737">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Strong"/>
    <w:basedOn w:val="707"/>
    <w:uiPriority w:val="22"/>
    <w:qFormat/>
    <w:rPr>
      <w:b/>
    </w:rPr>
  </w:style>
  <w:style w:type="character" w:styleId="739">
    <w:name w:val="endnote reference"/>
    <w:basedOn w:val="707"/>
    <w:uiPriority w:val="99"/>
    <w:semiHidden/>
    <w:unhideWhenUsed/>
    <w:qFormat/>
    <w:rPr>
      <w:vertAlign w:val="superscript"/>
    </w:rPr>
  </w:style>
  <w:style w:type="character" w:styleId="740">
    <w:name w:val="page number"/>
    <w:uiPriority w:val="0"/>
    <w:qFormat/>
  </w:style>
  <w:style w:type="character" w:styleId="741">
    <w:name w:val="Hyperlink"/>
    <w:uiPriority w:val="99"/>
    <w:unhideWhenUsed/>
    <w:qFormat/>
    <w:rPr>
      <w:color w:val="0026e5" w:themeColor="hyperlink"/>
      <w:u w:val="single"/>
    </w:rPr>
  </w:style>
  <w:style w:type="character" w:styleId="742">
    <w:name w:val="annotation reference"/>
    <w:basedOn w:val="707"/>
    <w:uiPriority w:val="99"/>
    <w:semiHidden/>
    <w:unhideWhenUsed/>
    <w:qFormat/>
    <w:rPr>
      <w:sz w:val="21"/>
      <w:szCs w:val="21"/>
    </w:rPr>
  </w:style>
  <w:style w:type="character" w:styleId="743">
    <w:name w:val="footnote reference"/>
    <w:basedOn w:val="707"/>
    <w:uiPriority w:val="99"/>
    <w:unhideWhenUsed/>
    <w:qFormat/>
    <w:rPr>
      <w:vertAlign w:val="superscript"/>
    </w:rPr>
  </w:style>
  <w:style w:type="paragraph" w:styleId="744" w:customStyle="1">
    <w:name w:val="TOC 标题1"/>
    <w:uiPriority w:val="39"/>
    <w:unhideWhenUsed/>
    <w:qFormat/>
    <w:rPr>
      <w:rFonts w:ascii="Times New Roman" w:hAnsi="Times New Roman" w:eastAsia="宋体" w:cs="Times New Roman"/>
      <w:lang w:val="en-US" w:eastAsia="zh-CN" w:bidi="ar-SA"/>
    </w:rPr>
  </w:style>
  <w:style w:type="paragraph" w:styleId="745" w:customStyle="1">
    <w:name w:val="段"/>
    <w:next w:val="697"/>
    <w:uiPriority w:val="0"/>
    <w:qFormat/>
    <w:pPr>
      <w:ind w:firstLine="200"/>
      <w:jc w:val="both"/>
    </w:pPr>
    <w:rPr>
      <w:rFonts w:ascii="宋体" w:hAnsi="Times New Roman" w:eastAsia="宋体" w:cs="Times New Roman"/>
      <w:sz w:val="21"/>
      <w:lang w:val="en-US" w:eastAsia="zh-CN" w:bidi="ar-SA"/>
    </w:rPr>
  </w:style>
  <w:style w:type="table" w:styleId="746" w:customStyle="1">
    <w:name w:val="Plain Table 1"/>
    <w:basedOn w:val="70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2"/>
    <w:basedOn w:val="70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3"/>
    <w:basedOn w:val="70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Plain Table 4"/>
    <w:basedOn w:val="70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Plain Table 5"/>
    <w:basedOn w:val="70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Grid Table 1 Light"/>
    <w:basedOn w:val="70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2" w:customStyle="1">
    <w:name w:val="Grid Table 2"/>
    <w:basedOn w:val="7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3" w:customStyle="1">
    <w:name w:val="Grid Table 3"/>
    <w:basedOn w:val="7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4"/>
    <w:basedOn w:val="70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customStyle="1">
    <w:name w:val="Grid Table 5 Dark"/>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6" w:customStyle="1">
    <w:name w:val="Grid Table 6 Colorful"/>
    <w:basedOn w:val="70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57" w:customStyle="1">
    <w:name w:val="Grid Table 7 Colorful"/>
    <w:basedOn w:val="70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8" w:customStyle="1">
    <w:name w:val="List Table 1 Light"/>
    <w:basedOn w:val="70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customStyle="1">
    <w:name w:val="List Table 2"/>
    <w:basedOn w:val="70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0" w:customStyle="1">
    <w:name w:val="List Table 3"/>
    <w:basedOn w:val="7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1" w:customStyle="1">
    <w:name w:val="List Table 4"/>
    <w:basedOn w:val="7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2" w:customStyle="1">
    <w:name w:val="List Table 5 Dark"/>
    <w:basedOn w:val="70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63" w:customStyle="1">
    <w:name w:val="List Table 6 Colorful"/>
    <w:basedOn w:val="70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64" w:customStyle="1">
    <w:name w:val="List Table 7 Colorful"/>
    <w:basedOn w:val="70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5" w:customStyle="1">
    <w:name w:val="TOC 标题112"/>
    <w:uiPriority w:val="39"/>
    <w:unhideWhenUsed/>
    <w:qFormat/>
    <w:rPr>
      <w:rFonts w:ascii="Times New Roman" w:hAnsi="Times New Roman" w:eastAsia="宋体" w:cs="Times New Roman"/>
      <w:lang w:val="en-US" w:eastAsia="zh-CN" w:bidi="ar-SA"/>
    </w:rPr>
  </w:style>
  <w:style w:type="character" w:styleId="766" w:customStyle="1">
    <w:name w:val="Heading 2 Char"/>
    <w:basedOn w:val="707"/>
    <w:uiPriority w:val="9"/>
    <w:qFormat/>
    <w:rPr>
      <w:rFonts w:ascii="Arial" w:hAnsi="Arial" w:eastAsia="Arial" w:cs="Arial"/>
      <w:sz w:val="34"/>
    </w:rPr>
  </w:style>
  <w:style w:type="character" w:styleId="767" w:customStyle="1">
    <w:name w:val="Heading 3 Char"/>
    <w:basedOn w:val="707"/>
    <w:uiPriority w:val="9"/>
    <w:qFormat/>
    <w:rPr>
      <w:rFonts w:ascii="Arial" w:hAnsi="Arial" w:eastAsia="Arial" w:cs="Arial"/>
      <w:sz w:val="30"/>
      <w:szCs w:val="30"/>
    </w:rPr>
  </w:style>
  <w:style w:type="character" w:styleId="768" w:customStyle="1">
    <w:name w:val="Heading 4 Char"/>
    <w:basedOn w:val="707"/>
    <w:uiPriority w:val="9"/>
    <w:qFormat/>
    <w:rPr>
      <w:rFonts w:ascii="Arial" w:hAnsi="Arial" w:eastAsia="Arial" w:cs="Arial"/>
      <w:b/>
      <w:bCs/>
      <w:sz w:val="26"/>
      <w:szCs w:val="26"/>
    </w:rPr>
  </w:style>
  <w:style w:type="character" w:styleId="769" w:customStyle="1">
    <w:name w:val="Heading 5 Char"/>
    <w:basedOn w:val="707"/>
    <w:uiPriority w:val="9"/>
    <w:qFormat/>
    <w:rPr>
      <w:rFonts w:ascii="Arial" w:hAnsi="Arial" w:eastAsia="Arial" w:cs="Arial"/>
      <w:b/>
      <w:bCs/>
      <w:sz w:val="24"/>
      <w:szCs w:val="24"/>
    </w:rPr>
  </w:style>
  <w:style w:type="character" w:styleId="770" w:customStyle="1">
    <w:name w:val="Heading 6 Char"/>
    <w:basedOn w:val="707"/>
    <w:uiPriority w:val="9"/>
    <w:qFormat/>
    <w:rPr>
      <w:rFonts w:ascii="Arial" w:hAnsi="Arial" w:eastAsia="Arial" w:cs="Arial"/>
      <w:b/>
      <w:bCs/>
      <w:sz w:val="22"/>
      <w:szCs w:val="22"/>
    </w:rPr>
  </w:style>
  <w:style w:type="character" w:styleId="771" w:customStyle="1">
    <w:name w:val="Heading 7 Char"/>
    <w:basedOn w:val="707"/>
    <w:uiPriority w:val="9"/>
    <w:qFormat/>
    <w:rPr>
      <w:rFonts w:ascii="Arial" w:hAnsi="Arial" w:eastAsia="Arial" w:cs="Arial"/>
      <w:b/>
      <w:bCs/>
      <w:i/>
      <w:iCs/>
      <w:sz w:val="22"/>
      <w:szCs w:val="22"/>
    </w:rPr>
  </w:style>
  <w:style w:type="character" w:styleId="772" w:customStyle="1">
    <w:name w:val="Heading 8 Char"/>
    <w:basedOn w:val="707"/>
    <w:uiPriority w:val="9"/>
    <w:qFormat/>
    <w:rPr>
      <w:rFonts w:ascii="Arial" w:hAnsi="Arial" w:eastAsia="Arial" w:cs="Arial"/>
      <w:i/>
      <w:iCs/>
      <w:sz w:val="22"/>
      <w:szCs w:val="22"/>
    </w:rPr>
  </w:style>
  <w:style w:type="character" w:styleId="773" w:customStyle="1">
    <w:name w:val="Heading 9 Char"/>
    <w:basedOn w:val="707"/>
    <w:uiPriority w:val="9"/>
    <w:qFormat/>
    <w:rPr>
      <w:rFonts w:ascii="Arial" w:hAnsi="Arial" w:eastAsia="Arial" w:cs="Arial"/>
      <w:i/>
      <w:iCs/>
      <w:sz w:val="21"/>
      <w:szCs w:val="21"/>
    </w:rPr>
  </w:style>
  <w:style w:type="character" w:styleId="774" w:customStyle="1">
    <w:name w:val="Title Char"/>
    <w:basedOn w:val="707"/>
    <w:uiPriority w:val="10"/>
    <w:qFormat/>
    <w:rPr>
      <w:sz w:val="48"/>
      <w:szCs w:val="48"/>
    </w:rPr>
  </w:style>
  <w:style w:type="character" w:styleId="775" w:customStyle="1">
    <w:name w:val="Subtitle Char"/>
    <w:basedOn w:val="707"/>
    <w:uiPriority w:val="11"/>
    <w:qFormat/>
    <w:rPr>
      <w:sz w:val="24"/>
      <w:szCs w:val="24"/>
    </w:rPr>
  </w:style>
  <w:style w:type="character" w:styleId="776" w:customStyle="1">
    <w:name w:val="Quote Char"/>
    <w:uiPriority w:val="29"/>
    <w:qFormat/>
    <w:rPr>
      <w:i/>
    </w:rPr>
  </w:style>
  <w:style w:type="character" w:styleId="777" w:customStyle="1">
    <w:name w:val="Intense Quote Char"/>
    <w:uiPriority w:val="30"/>
    <w:qFormat/>
    <w:rPr>
      <w:i/>
    </w:rPr>
  </w:style>
  <w:style w:type="character" w:styleId="778" w:customStyle="1">
    <w:name w:val="Footnote Text Char"/>
    <w:uiPriority w:val="99"/>
    <w:qFormat/>
    <w:rPr>
      <w:sz w:val="18"/>
    </w:rPr>
  </w:style>
  <w:style w:type="character" w:styleId="779" w:customStyle="1">
    <w:name w:val="Endnote Text Char"/>
    <w:uiPriority w:val="99"/>
    <w:qFormat/>
    <w:rPr>
      <w:sz w:val="20"/>
    </w:rPr>
  </w:style>
  <w:style w:type="paragraph" w:styleId="780" w:customStyle="1">
    <w:name w:val="TOC 标题111"/>
    <w:uiPriority w:val="39"/>
    <w:unhideWhenUsed/>
    <w:qFormat/>
    <w:rPr>
      <w:rFonts w:ascii="Times New Roman" w:hAnsi="Times New Roman" w:eastAsia="宋体" w:cs="Times New Roman"/>
      <w:lang w:val="en-US" w:eastAsia="zh-CN" w:bidi="ar-SA"/>
    </w:rPr>
  </w:style>
  <w:style w:type="character" w:styleId="781" w:customStyle="1">
    <w:name w:val="Heading 1 Char"/>
    <w:basedOn w:val="707"/>
    <w:uiPriority w:val="9"/>
    <w:qFormat/>
    <w:rPr>
      <w:rFonts w:ascii="Arial" w:hAnsi="Arial" w:eastAsia="Arial" w:cs="Arial"/>
      <w:sz w:val="40"/>
      <w:szCs w:val="40"/>
    </w:rPr>
  </w:style>
  <w:style w:type="character" w:styleId="782" w:customStyle="1">
    <w:name w:val="标题 2 Char"/>
    <w:basedOn w:val="707"/>
    <w:link w:val="699"/>
    <w:uiPriority w:val="9"/>
    <w:qFormat/>
    <w:rPr>
      <w:rFonts w:ascii="Arial" w:hAnsi="Arial" w:eastAsia="Arial" w:cs="Arial"/>
      <w:sz w:val="34"/>
    </w:rPr>
  </w:style>
  <w:style w:type="character" w:styleId="783" w:customStyle="1">
    <w:name w:val="标题 3 Char"/>
    <w:basedOn w:val="707"/>
    <w:link w:val="700"/>
    <w:uiPriority w:val="9"/>
    <w:qFormat/>
    <w:rPr>
      <w:rFonts w:ascii="Arial" w:hAnsi="Arial" w:eastAsia="Arial" w:cs="Arial"/>
      <w:sz w:val="30"/>
      <w:szCs w:val="30"/>
    </w:rPr>
  </w:style>
  <w:style w:type="character" w:styleId="784" w:customStyle="1">
    <w:name w:val="标题 4 Char"/>
    <w:basedOn w:val="707"/>
    <w:link w:val="701"/>
    <w:uiPriority w:val="9"/>
    <w:qFormat/>
    <w:rPr>
      <w:rFonts w:ascii="Arial" w:hAnsi="Arial" w:eastAsia="Arial" w:cs="Arial"/>
      <w:b/>
      <w:bCs/>
      <w:sz w:val="26"/>
      <w:szCs w:val="26"/>
    </w:rPr>
  </w:style>
  <w:style w:type="character" w:styleId="785" w:customStyle="1">
    <w:name w:val="标题 5 Char"/>
    <w:basedOn w:val="707"/>
    <w:link w:val="702"/>
    <w:uiPriority w:val="9"/>
    <w:qFormat/>
    <w:rPr>
      <w:rFonts w:ascii="Arial" w:hAnsi="Arial" w:eastAsia="Arial" w:cs="Arial"/>
      <w:b/>
      <w:bCs/>
      <w:sz w:val="24"/>
      <w:szCs w:val="24"/>
    </w:rPr>
  </w:style>
  <w:style w:type="character" w:styleId="786" w:customStyle="1">
    <w:name w:val="标题 6 Char"/>
    <w:basedOn w:val="707"/>
    <w:link w:val="703"/>
    <w:uiPriority w:val="9"/>
    <w:qFormat/>
    <w:rPr>
      <w:rFonts w:ascii="Arial" w:hAnsi="Arial" w:eastAsia="Arial" w:cs="Arial"/>
      <w:b/>
      <w:bCs/>
      <w:sz w:val="22"/>
      <w:szCs w:val="22"/>
    </w:rPr>
  </w:style>
  <w:style w:type="character" w:styleId="787" w:customStyle="1">
    <w:name w:val="标题 7 Char"/>
    <w:basedOn w:val="707"/>
    <w:link w:val="704"/>
    <w:uiPriority w:val="9"/>
    <w:qFormat/>
    <w:rPr>
      <w:rFonts w:ascii="Arial" w:hAnsi="Arial" w:eastAsia="Arial" w:cs="Arial"/>
      <w:b/>
      <w:bCs/>
      <w:i/>
      <w:iCs/>
      <w:sz w:val="22"/>
      <w:szCs w:val="22"/>
    </w:rPr>
  </w:style>
  <w:style w:type="character" w:styleId="788" w:customStyle="1">
    <w:name w:val="标题 8 Char"/>
    <w:basedOn w:val="707"/>
    <w:link w:val="705"/>
    <w:uiPriority w:val="9"/>
    <w:qFormat/>
    <w:rPr>
      <w:rFonts w:ascii="Arial" w:hAnsi="Arial" w:eastAsia="Arial" w:cs="Arial"/>
      <w:i/>
      <w:iCs/>
      <w:sz w:val="22"/>
      <w:szCs w:val="22"/>
    </w:rPr>
  </w:style>
  <w:style w:type="character" w:styleId="789" w:customStyle="1">
    <w:name w:val="标题 9 Char"/>
    <w:basedOn w:val="707"/>
    <w:link w:val="706"/>
    <w:uiPriority w:val="9"/>
    <w:qFormat/>
    <w:rPr>
      <w:rFonts w:ascii="Arial" w:hAnsi="Arial" w:eastAsia="Arial" w:cs="Arial"/>
      <w:i/>
      <w:iCs/>
      <w:sz w:val="21"/>
      <w:szCs w:val="21"/>
    </w:rPr>
  </w:style>
  <w:style w:type="paragraph" w:styleId="790">
    <w:name w:val="List Paragraph"/>
    <w:basedOn w:val="697"/>
    <w:uiPriority w:val="34"/>
    <w:qFormat/>
    <w:pPr>
      <w:contextualSpacing/>
      <w:ind w:left="720"/>
    </w:pPr>
  </w:style>
  <w:style w:type="paragraph" w:styleId="791">
    <w:name w:val="No Spacing"/>
    <w:uiPriority w:val="1"/>
    <w:qFormat/>
    <w:rPr>
      <w:rFonts w:asciiTheme="minorHAnsi" w:hAnsiTheme="minorHAnsi" w:eastAsiaTheme="minorEastAsia" w:cstheme="minorBidi"/>
      <w:lang w:val="en-US" w:eastAsia="zh-CN" w:bidi="ar-SA"/>
    </w:rPr>
  </w:style>
  <w:style w:type="character" w:styleId="792" w:customStyle="1">
    <w:name w:val="标题 Char"/>
    <w:basedOn w:val="707"/>
    <w:link w:val="734"/>
    <w:uiPriority w:val="10"/>
    <w:qFormat/>
    <w:rPr>
      <w:sz w:val="48"/>
      <w:szCs w:val="48"/>
    </w:rPr>
  </w:style>
  <w:style w:type="character" w:styleId="793" w:customStyle="1">
    <w:name w:val="副标题 Char"/>
    <w:basedOn w:val="707"/>
    <w:link w:val="727"/>
    <w:uiPriority w:val="11"/>
    <w:qFormat/>
    <w:rPr>
      <w:sz w:val="24"/>
      <w:szCs w:val="24"/>
    </w:rPr>
  </w:style>
  <w:style w:type="paragraph" w:styleId="794">
    <w:name w:val="Quote"/>
    <w:basedOn w:val="697"/>
    <w:next w:val="697"/>
    <w:link w:val="795"/>
    <w:uiPriority w:val="29"/>
    <w:qFormat/>
    <w:pPr>
      <w:ind w:left="720" w:right="720"/>
    </w:pPr>
    <w:rPr>
      <w:i/>
    </w:rPr>
  </w:style>
  <w:style w:type="character" w:styleId="795" w:customStyle="1">
    <w:name w:val="引用 Char"/>
    <w:link w:val="794"/>
    <w:uiPriority w:val="29"/>
    <w:qFormat/>
    <w:rPr>
      <w:i/>
    </w:rPr>
  </w:style>
  <w:style w:type="paragraph" w:styleId="796">
    <w:name w:val="Intense Quote"/>
    <w:basedOn w:val="697"/>
    <w:next w:val="697"/>
    <w:link w:val="7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customStyle="1">
    <w:name w:val="明显引用 Char"/>
    <w:link w:val="796"/>
    <w:uiPriority w:val="30"/>
    <w:qFormat/>
    <w:rPr>
      <w:i/>
    </w:rPr>
  </w:style>
  <w:style w:type="character" w:styleId="798" w:customStyle="1">
    <w:name w:val="Header Char"/>
    <w:basedOn w:val="707"/>
    <w:uiPriority w:val="99"/>
    <w:qFormat/>
  </w:style>
  <w:style w:type="character" w:styleId="799" w:customStyle="1">
    <w:name w:val="Footer Char"/>
    <w:basedOn w:val="707"/>
    <w:uiPriority w:val="99"/>
    <w:qFormat/>
  </w:style>
  <w:style w:type="character" w:styleId="800" w:customStyle="1">
    <w:name w:val="Caption Char"/>
    <w:uiPriority w:val="99"/>
    <w:qFormat/>
  </w:style>
  <w:style w:type="table" w:styleId="801" w:customStyle="1">
    <w:name w:val="Table Grid Light"/>
    <w:basedOn w:val="70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2" w:customStyle="1">
    <w:name w:val="无格式表格 11"/>
    <w:basedOn w:val="70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无格式表格 21"/>
    <w:basedOn w:val="70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31"/>
    <w:basedOn w:val="70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无格式表格 41"/>
    <w:basedOn w:val="70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无格式表格 51"/>
    <w:basedOn w:val="70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网格表 1 浅色1"/>
    <w:basedOn w:val="70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1"/>
    <w:basedOn w:val="708"/>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2"/>
    <w:basedOn w:val="708"/>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3"/>
    <w:basedOn w:val="708"/>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4"/>
    <w:basedOn w:val="708"/>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5"/>
    <w:basedOn w:val="708"/>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6"/>
    <w:basedOn w:val="708"/>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14" w:customStyle="1">
    <w:name w:val="网格表 21"/>
    <w:basedOn w:val="7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5" w:customStyle="1">
    <w:name w:val="Grid Table 2 - Accent 1"/>
    <w:basedOn w:val="708"/>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16" w:customStyle="1">
    <w:name w:val="Grid Table 2 - Accent 2"/>
    <w:basedOn w:val="708"/>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17" w:customStyle="1">
    <w:name w:val="Grid Table 2 - Accent 3"/>
    <w:basedOn w:val="708"/>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18" w:customStyle="1">
    <w:name w:val="Grid Table 2 - Accent 4"/>
    <w:basedOn w:val="708"/>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19" w:customStyle="1">
    <w:name w:val="Grid Table 2 - Accent 5"/>
    <w:basedOn w:val="708"/>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20" w:customStyle="1">
    <w:name w:val="Grid Table 2 - Accent 6"/>
    <w:basedOn w:val="708"/>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21" w:customStyle="1">
    <w:name w:val="网格表 31"/>
    <w:basedOn w:val="7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1"/>
    <w:basedOn w:val="708"/>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basedOn w:val="708"/>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basedOn w:val="708"/>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basedOn w:val="708"/>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basedOn w:val="708"/>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basedOn w:val="708"/>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网格表 41"/>
    <w:basedOn w:val="70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Grid Table 4 - Accent 1"/>
    <w:basedOn w:val="708"/>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30" w:customStyle="1">
    <w:name w:val="Grid Table 4 - Accent 2"/>
    <w:basedOn w:val="708"/>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31" w:customStyle="1">
    <w:name w:val="Grid Table 4 - Accent 3"/>
    <w:basedOn w:val="708"/>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32" w:customStyle="1">
    <w:name w:val="Grid Table 4 - Accent 4"/>
    <w:basedOn w:val="708"/>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33" w:customStyle="1">
    <w:name w:val="Grid Table 4 - Accent 5"/>
    <w:basedOn w:val="708"/>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34" w:customStyle="1">
    <w:name w:val="Grid Table 4 - Accent 6"/>
    <w:basedOn w:val="708"/>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35" w:customStyle="1">
    <w:name w:val="网格表 5 深色1"/>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5 Dark- Accent 1"/>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37" w:customStyle="1">
    <w:name w:val="Grid Table 5 Dark - Accent 2"/>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38" w:customStyle="1">
    <w:name w:val="Grid Table 5 Dark - Accent 3"/>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39" w:customStyle="1">
    <w:name w:val="Grid Table 5 Dark- Accent 4"/>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40" w:customStyle="1">
    <w:name w:val="Grid Table 5 Dark - Accent 5"/>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41" w:customStyle="1">
    <w:name w:val="Grid Table 5 Dark - Accent 6"/>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42" w:customStyle="1">
    <w:name w:val="网格表 6 彩色1"/>
    <w:basedOn w:val="70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43" w:customStyle="1">
    <w:name w:val="Grid Table 6 Colorful - Accent 1"/>
    <w:basedOn w:val="708"/>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3b9e4"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4" w:themeColor="accent1" w:themeTint="80"/>
        <w:sz w:val="22"/>
      </w:rPr>
    </w:tblStylePr>
    <w:tblStylePr w:type="firstCol">
      <w:rPr>
        <w:b/>
        <w:color w:val="a3b9e4" w:themeColor="accent1" w:themeTint="80"/>
      </w:rPr>
    </w:tblStylePr>
    <w:tblStylePr w:type="firstRow">
      <w:rPr>
        <w:b/>
        <w:color w:val="a3b9e4" w:themeColor="accent1" w:themeTint="80"/>
      </w:rPr>
      <w:tcPr>
        <w:tcBorders>
          <w:bottom w:val="single" w:color="A3B9E4" w:themeColor="accent1" w:themeTint="80" w:sz="12" w:space="0"/>
        </w:tcBorders>
      </w:tcPr>
    </w:tblStylePr>
    <w:tblStylePr w:type="lastCol">
      <w:rPr>
        <w:b/>
        <w:color w:val="a3b9e4" w:themeColor="accent1" w:themeTint="80"/>
      </w:rPr>
    </w:tblStylePr>
    <w:tblStylePr w:type="lastRow">
      <w:rPr>
        <w:b/>
        <w:color w:val="a3b9e4" w:themeColor="accent1" w:themeTint="80"/>
      </w:rPr>
    </w:tblStylePr>
  </w:style>
  <w:style w:type="table" w:styleId="844" w:customStyle="1">
    <w:name w:val="Grid Table 6 Colorful - Accent 2"/>
    <w:basedOn w:val="708"/>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4b5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4b584" w:themeColor="accent2" w:themeTint="96"/>
        <w:sz w:val="22"/>
      </w:rPr>
    </w:tblStylePr>
    <w:tblStylePr w:type="firstCol">
      <w:rPr>
        <w:b/>
        <w:color w:val="f4b584" w:themeColor="accent2" w:themeTint="96"/>
      </w:rPr>
    </w:tblStylePr>
    <w:tblStylePr w:type="firstRow">
      <w:rPr>
        <w:b/>
        <w:color w:val="f4b584" w:themeColor="accent2" w:themeTint="96"/>
      </w:rPr>
      <w:tcPr>
        <w:tcBorders>
          <w:bottom w:val="single" w:color="F4B483" w:themeColor="accent2" w:themeTint="97" w:sz="12" w:space="0"/>
        </w:tcBorders>
      </w:tcPr>
    </w:tblStylePr>
    <w:tblStylePr w:type="lastCol">
      <w:rPr>
        <w:b/>
        <w:color w:val="f4b584" w:themeColor="accent2" w:themeTint="96"/>
      </w:rPr>
    </w:tblStylePr>
    <w:tblStylePr w:type="lastRow">
      <w:rPr>
        <w:b/>
        <w:color w:val="f4b584" w:themeColor="accent2" w:themeTint="96"/>
      </w:rPr>
    </w:tblStylePr>
  </w:style>
  <w:style w:type="table" w:styleId="845" w:customStyle="1">
    <w:name w:val="Grid Table 6 Colorful - Accent 3"/>
    <w:basedOn w:val="708"/>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b/>
        <w:color w:val="f2ba02" w:themeColor="accent3"/>
      </w:rPr>
    </w:tblStylePr>
    <w:tblStylePr w:type="firstRow">
      <w:rPr>
        <w:b/>
        <w:color w:val="f2ba02" w:themeColor="accent3"/>
      </w:rPr>
      <w:tcPr>
        <w:tcBorders>
          <w:bottom w:val="single" w:color="F3BA02" w:themeColor="accent3" w:themeTint="FE" w:sz="12" w:space="0"/>
        </w:tcBorders>
      </w:tcPr>
    </w:tblStylePr>
    <w:tblStylePr w:type="lastCol">
      <w:rPr>
        <w:b/>
        <w:color w:val="f2ba02" w:themeColor="accent3"/>
      </w:rPr>
    </w:tblStylePr>
    <w:tblStylePr w:type="lastRow">
      <w:rPr>
        <w:b/>
        <w:color w:val="f2ba02" w:themeColor="accent3"/>
      </w:rPr>
    </w:tblStylePr>
  </w:style>
  <w:style w:type="table" w:styleId="846" w:customStyle="1">
    <w:name w:val="Grid Table 6 Colorful - Accent 4"/>
    <w:basedOn w:val="708"/>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d" w:themeColor="accent4" w:themeTint="99"/>
        <w:sz w:val="22"/>
      </w:rPr>
    </w:tblStylePr>
    <w:tblStylePr w:type="firstCol">
      <w:rPr>
        <w:b/>
        <w:color w:val="acd78d" w:themeColor="accent4" w:themeTint="99"/>
      </w:rPr>
    </w:tblStylePr>
    <w:tblStylePr w:type="firstRow">
      <w:rPr>
        <w:b/>
        <w:color w:val="acd78d" w:themeColor="accent4" w:themeTint="99"/>
      </w:rPr>
      <w:tcPr>
        <w:tcBorders>
          <w:bottom w:val="single" w:color="ABD78C" w:themeColor="accent4" w:themeTint="9A" w:sz="12" w:space="0"/>
        </w:tcBorders>
      </w:tcPr>
    </w:tblStylePr>
    <w:tblStylePr w:type="lastCol">
      <w:rPr>
        <w:b/>
        <w:color w:val="acd78d" w:themeColor="accent4" w:themeTint="99"/>
      </w:rPr>
    </w:tblStylePr>
    <w:tblStylePr w:type="lastRow">
      <w:rPr>
        <w:b/>
        <w:color w:val="acd78d" w:themeColor="accent4" w:themeTint="99"/>
      </w:rPr>
    </w:tblStylePr>
  </w:style>
  <w:style w:type="table" w:styleId="847" w:customStyle="1">
    <w:name w:val="Grid Table 6 Colorful - Accent 5"/>
    <w:basedOn w:val="708"/>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b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b6f68" w:themeColor="accent5" w:themeShade="94"/>
        <w:sz w:val="22"/>
      </w:rPr>
    </w:tblStylePr>
    <w:tblStylePr w:type="firstCol">
      <w:rPr>
        <w:b/>
        <w:color w:val="1b6f68" w:themeColor="accent5" w:themeShade="94"/>
      </w:rPr>
    </w:tblStylePr>
    <w:tblStylePr w:type="firstRow">
      <w:rPr>
        <w:b/>
        <w:color w:val="1b6f68" w:themeColor="accent5" w:themeShade="94"/>
      </w:rPr>
      <w:tcPr>
        <w:tcBorders>
          <w:bottom w:val="single" w:color="30C0B4" w:themeColor="accent5" w:sz="12" w:space="0"/>
        </w:tcBorders>
      </w:tcPr>
    </w:tblStylePr>
    <w:tblStylePr w:type="lastCol">
      <w:rPr>
        <w:b/>
        <w:color w:val="1b6f68" w:themeColor="accent5" w:themeShade="94"/>
      </w:rPr>
    </w:tblStylePr>
    <w:tblStylePr w:type="lastRow">
      <w:rPr>
        <w:b/>
        <w:color w:val="1b6f68" w:themeColor="accent5" w:themeShade="94"/>
      </w:rPr>
    </w:tblStylePr>
  </w:style>
  <w:style w:type="table" w:styleId="848" w:customStyle="1">
    <w:name w:val="Grid Table 6 Colorful - Accent 6"/>
    <w:basedOn w:val="708"/>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b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8" w:themeColor="accent5" w:themeShade="94"/>
        <w:sz w:val="22"/>
      </w:rPr>
    </w:tblStylePr>
    <w:tblStylePr w:type="firstCol">
      <w:rPr>
        <w:b/>
        <w:color w:val="1b6f68" w:themeColor="accent5" w:themeShade="94"/>
      </w:rPr>
    </w:tblStylePr>
    <w:tblStylePr w:type="firstRow">
      <w:rPr>
        <w:b/>
        <w:color w:val="1b6f68" w:themeColor="accent5" w:themeShade="94"/>
      </w:rPr>
      <w:tcPr>
        <w:tcBorders>
          <w:bottom w:val="single" w:color="E54C5E" w:themeColor="accent6" w:sz="12" w:space="0"/>
        </w:tcBorders>
      </w:tcPr>
    </w:tblStylePr>
    <w:tblStylePr w:type="lastCol">
      <w:rPr>
        <w:b/>
        <w:color w:val="1b6f68" w:themeColor="accent5" w:themeShade="94"/>
      </w:rPr>
    </w:tblStylePr>
    <w:tblStylePr w:type="lastRow">
      <w:rPr>
        <w:b/>
        <w:color w:val="1b6f68" w:themeColor="accent5" w:themeShade="94"/>
      </w:rPr>
    </w:tblStylePr>
  </w:style>
  <w:style w:type="table" w:styleId="849" w:customStyle="1">
    <w:name w:val="网格表 7 彩色1"/>
    <w:basedOn w:val="70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Grid Table 7 Colorful - Accent 1"/>
    <w:basedOn w:val="708"/>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3b9e4"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4" w:themeColor="accent1" w:themeTint="80"/>
        <w:sz w:val="22"/>
      </w:rPr>
    </w:tblStylePr>
    <w:tblStylePr w:type="firstCol">
      <w:rPr>
        <w:rFonts w:ascii="Arial" w:hAnsi="Arial"/>
        <w:i/>
        <w:color w:val="a3b9e4"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3b9e4" w:themeColor="accent1" w:themeTint="80"/>
        <w:sz w:val="22"/>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3b9e4" w:themeColor="accent1" w:themeTint="80"/>
        <w:sz w:val="22"/>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3b9e4" w:themeColor="accent1" w:themeTint="80"/>
        <w:sz w:val="22"/>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51" w:customStyle="1">
    <w:name w:val="Grid Table 7 Colorful - Accent 2"/>
    <w:basedOn w:val="708"/>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4b5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4b584" w:themeColor="accent2" w:themeTint="96"/>
        <w:sz w:val="22"/>
      </w:rPr>
    </w:tblStylePr>
    <w:tblStylePr w:type="firstCol">
      <w:rPr>
        <w:rFonts w:ascii="Arial" w:hAnsi="Arial"/>
        <w:i/>
        <w:color w:val="f4b584" w:themeColor="accent2" w:themeTint="96"/>
        <w:sz w:val="22"/>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4b584" w:themeColor="accent2" w:themeTint="96"/>
        <w:sz w:val="22"/>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4b584" w:themeColor="accent2" w:themeTint="96"/>
        <w:sz w:val="22"/>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4b584" w:themeColor="accent2" w:themeTint="96"/>
        <w:sz w:val="22"/>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2" w:customStyle="1">
    <w:name w:val="Grid Table 7 Colorful - Accent 3"/>
    <w:basedOn w:val="708"/>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rFonts w:ascii="Arial" w:hAnsi="Arial"/>
        <w:i/>
        <w:color w:val="f2ba02" w:themeColor="accent3"/>
        <w:sz w:val="22"/>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53" w:customStyle="1">
    <w:name w:val="Grid Table 7 Colorful - Accent 4"/>
    <w:basedOn w:val="708"/>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d" w:themeColor="accent4" w:themeTint="99"/>
        <w:sz w:val="22"/>
      </w:rPr>
    </w:tblStylePr>
    <w:tblStylePr w:type="firstCol">
      <w:rPr>
        <w:rFonts w:ascii="Arial" w:hAnsi="Arial"/>
        <w:i/>
        <w:color w:val="ac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4" w:customStyle="1">
    <w:name w:val="Grid Table 7 Colorful - Accent 5"/>
    <w:basedOn w:val="708"/>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1b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b6f68" w:themeColor="accent5" w:themeShade="94"/>
        <w:sz w:val="22"/>
      </w:rPr>
    </w:tblStylePr>
    <w:tblStylePr w:type="firstCol">
      <w:rPr>
        <w:rFonts w:ascii="Arial" w:hAnsi="Arial"/>
        <w:i/>
        <w:color w:val="1b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b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b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b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55" w:customStyle="1">
    <w:name w:val="Grid Table 7 Colorful - Accent 6"/>
    <w:basedOn w:val="708"/>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9a1625"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5" w:themeColor="accent6" w:themeShade="94"/>
        <w:sz w:val="22"/>
      </w:rPr>
    </w:tblStylePr>
    <w:tblStylePr w:type="firstCol">
      <w:rPr>
        <w:rFonts w:ascii="Arial" w:hAnsi="Arial"/>
        <w:i/>
        <w:color w:val="9a1625"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5"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5"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5"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56" w:customStyle="1">
    <w:name w:val="清单表 1 浅色1"/>
    <w:basedOn w:val="70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List Table 1 Light - Accent 1"/>
    <w:basedOn w:val="708"/>
    <w:uiPriority w:val="99"/>
    <w:qFormat/>
    <w:tblPr>
      <w:tblCellMar>
        <w:left w:w="108" w:type="dxa"/>
        <w:top w:w="0" w:type="dxa"/>
        <w:right w:w="108"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58" w:customStyle="1">
    <w:name w:val="List Table 1 Light - Accent 2"/>
    <w:basedOn w:val="708"/>
    <w:uiPriority w:val="99"/>
    <w:qFormat/>
    <w:tblPr>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59" w:customStyle="1">
    <w:name w:val="List Table 1 Light - Accent 3"/>
    <w:basedOn w:val="708"/>
    <w:uiPriority w:val="99"/>
    <w:qFormat/>
    <w:tblPr>
      <w:tblCellMar>
        <w:left w:w="108" w:type="dxa"/>
        <w:top w:w="0" w:type="dxa"/>
        <w:right w:w="108"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60" w:customStyle="1">
    <w:name w:val="List Table 1 Light - Accent 4"/>
    <w:basedOn w:val="708"/>
    <w:uiPriority w:val="99"/>
    <w:qFormat/>
    <w:tblPr>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61" w:customStyle="1">
    <w:name w:val="List Table 1 Light - Accent 5"/>
    <w:basedOn w:val="708"/>
    <w:uiPriority w:val="99"/>
    <w:qFormat/>
    <w:tblPr>
      <w:tblCellMar>
        <w:left w:w="108" w:type="dxa"/>
        <w:top w:w="0" w:type="dxa"/>
        <w:right w:w="108"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62" w:customStyle="1">
    <w:name w:val="List Table 1 Light - Accent 6"/>
    <w:basedOn w:val="708"/>
    <w:uiPriority w:val="99"/>
    <w:qFormat/>
    <w:tblPr>
      <w:tblCellMar>
        <w:left w:w="108" w:type="dxa"/>
        <w:top w:w="0" w:type="dxa"/>
        <w:right w:w="108"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63" w:customStyle="1">
    <w:name w:val="清单表 21"/>
    <w:basedOn w:val="70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List Table 2 - Accent 1"/>
    <w:basedOn w:val="708"/>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65" w:customStyle="1">
    <w:name w:val="List Table 2 - Accent 2"/>
    <w:basedOn w:val="708"/>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66" w:customStyle="1">
    <w:name w:val="List Table 2 - Accent 3"/>
    <w:basedOn w:val="708"/>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67" w:customStyle="1">
    <w:name w:val="List Table 2 - Accent 4"/>
    <w:basedOn w:val="708"/>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68" w:customStyle="1">
    <w:name w:val="List Table 2 - Accent 5"/>
    <w:basedOn w:val="708"/>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69" w:customStyle="1">
    <w:name w:val="List Table 2 - Accent 6"/>
    <w:basedOn w:val="708"/>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70" w:customStyle="1">
    <w:name w:val="清单表 31"/>
    <w:basedOn w:val="7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3 - Accent 1"/>
    <w:basedOn w:val="708"/>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2" w:customStyle="1">
    <w:name w:val="List Table 3 - Accent 2"/>
    <w:basedOn w:val="708"/>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73" w:customStyle="1">
    <w:name w:val="List Table 3 - Accent 3"/>
    <w:basedOn w:val="708"/>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74" w:customStyle="1">
    <w:name w:val="List Table 3 - Accent 4"/>
    <w:basedOn w:val="708"/>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75" w:customStyle="1">
    <w:name w:val="List Table 3 - Accent 5"/>
    <w:basedOn w:val="708"/>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76" w:customStyle="1">
    <w:name w:val="List Table 3 - Accent 6"/>
    <w:basedOn w:val="708"/>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77" w:customStyle="1">
    <w:name w:val="清单表 41"/>
    <w:basedOn w:val="7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 Accent 1"/>
    <w:basedOn w:val="708"/>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9" w:customStyle="1">
    <w:name w:val="List Table 4 - Accent 2"/>
    <w:basedOn w:val="708"/>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80" w:customStyle="1">
    <w:name w:val="List Table 4 - Accent 3"/>
    <w:basedOn w:val="708"/>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81" w:customStyle="1">
    <w:name w:val="List Table 4 - Accent 4"/>
    <w:basedOn w:val="708"/>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82" w:customStyle="1">
    <w:name w:val="List Table 4 - Accent 5"/>
    <w:basedOn w:val="708"/>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83" w:customStyle="1">
    <w:name w:val="List Table 4 - Accent 6"/>
    <w:basedOn w:val="708"/>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84" w:customStyle="1">
    <w:name w:val="清单表 5 深色1"/>
    <w:basedOn w:val="70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85" w:customStyle="1">
    <w:name w:val="List Table 5 Dark - Accent 1"/>
    <w:basedOn w:val="708"/>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886" w:customStyle="1">
    <w:name w:val="List Table 5 Dark - Accent 2"/>
    <w:basedOn w:val="708"/>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left w:w="108" w:type="dxa"/>
        <w:top w:w="0" w:type="dxa"/>
        <w:right w:w="108"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rPr>
    </w:tblStylePr>
  </w:style>
  <w:style w:type="table" w:styleId="887" w:customStyle="1">
    <w:name w:val="List Table 5 Dark - Accent 3"/>
    <w:basedOn w:val="708"/>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left w:w="108" w:type="dxa"/>
        <w:top w:w="0" w:type="dxa"/>
        <w:right w:w="108"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rPr>
    </w:tblStylePr>
  </w:style>
  <w:style w:type="table" w:styleId="888" w:customStyle="1">
    <w:name w:val="List Table 5 Dark - Accent 4"/>
    <w:basedOn w:val="708"/>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889" w:customStyle="1">
    <w:name w:val="List Table 5 Dark - Accent 5"/>
    <w:basedOn w:val="708"/>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left w:w="108" w:type="dxa"/>
        <w:top w:w="0" w:type="dxa"/>
        <w:right w:w="108"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rPr>
    </w:tblStylePr>
  </w:style>
  <w:style w:type="table" w:styleId="890" w:customStyle="1">
    <w:name w:val="List Table 5 Dark - Accent 6"/>
    <w:basedOn w:val="708"/>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left w:w="108" w:type="dxa"/>
        <w:top w:w="0" w:type="dxa"/>
        <w:right w:w="108"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rPr>
    </w:tblStylePr>
  </w:style>
  <w:style w:type="table" w:styleId="891" w:customStyle="1">
    <w:name w:val="清单表 6 彩色1"/>
    <w:basedOn w:val="70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92" w:customStyle="1">
    <w:name w:val="List Table 6 Colorful - Accent 1"/>
    <w:basedOn w:val="708"/>
    <w:uiPriority w:val="99"/>
    <w:qFormat/>
    <w:tblPr>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93" w:customStyle="1">
    <w:name w:val="List Table 6 Colorful - Accent 2"/>
    <w:basedOn w:val="708"/>
    <w:uiPriority w:val="99"/>
    <w:qFormat/>
    <w:tblPr>
      <w:tblBorders>
        <w:top w:val="single" w:color="F4B483" w:themeColor="accent2" w:themeTint="97" w:sz="4" w:space="0"/>
        <w:bottom w:val="single" w:color="F4B483" w:themeColor="accent2" w:themeTint="97" w:sz="4" w:space="0"/>
      </w:tblBorders>
      <w:tblCellMar>
        <w:left w:w="108" w:type="dxa"/>
        <w:top w:w="0" w:type="dxa"/>
        <w:right w:w="108" w:type="dxa"/>
        <w:bottom w:w="0" w:type="dxa"/>
      </w:tblCellMar>
    </w:tblPr>
    <w:tblStylePr w:type="band1Horz">
      <w:rPr>
        <w:rFonts w:ascii="Arial" w:hAnsi="Arial"/>
        <w:color w:val="f4b5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4b584" w:themeColor="accent2" w:themeTint="96"/>
        <w:sz w:val="22"/>
      </w:rPr>
    </w:tblStylePr>
    <w:tblStylePr w:type="firstCol">
      <w:rPr>
        <w:b/>
        <w:color w:val="f4b584" w:themeColor="accent2" w:themeTint="96"/>
      </w:rPr>
    </w:tblStylePr>
    <w:tblStylePr w:type="firstRow">
      <w:rPr>
        <w:b/>
        <w:color w:val="f4b584" w:themeColor="accent2" w:themeTint="96"/>
      </w:rPr>
      <w:tcPr>
        <w:tcBorders>
          <w:bottom w:val="single" w:color="F4B483" w:themeColor="accent2" w:themeTint="97" w:sz="4" w:space="0"/>
        </w:tcBorders>
      </w:tcPr>
    </w:tblStylePr>
    <w:tblStylePr w:type="lastCol">
      <w:rPr>
        <w:b/>
        <w:color w:val="f4b584" w:themeColor="accent2" w:themeTint="96"/>
      </w:rPr>
    </w:tblStylePr>
    <w:tblStylePr w:type="lastRow">
      <w:rPr>
        <w:b/>
        <w:color w:val="f4b584" w:themeColor="accent2" w:themeTint="96"/>
      </w:rPr>
      <w:tcPr>
        <w:tcBorders>
          <w:top w:val="single" w:color="F4B483" w:themeColor="accent2" w:themeTint="97" w:sz="4" w:space="0"/>
        </w:tcBorders>
      </w:tcPr>
    </w:tblStylePr>
  </w:style>
  <w:style w:type="table" w:styleId="894" w:customStyle="1">
    <w:name w:val="List Table 6 Colorful - Accent 3"/>
    <w:basedOn w:val="708"/>
    <w:uiPriority w:val="99"/>
    <w:qFormat/>
    <w:tblPr>
      <w:tblBorders>
        <w:top w:val="single" w:color="FDD961" w:themeColor="accent3" w:themeTint="98" w:sz="4" w:space="0"/>
        <w:bottom w:val="single" w:color="FDD961" w:themeColor="accent3" w:themeTint="98" w:sz="4" w:space="0"/>
      </w:tblBorders>
      <w:tblCellMar>
        <w:left w:w="108" w:type="dxa"/>
        <w:top w:w="0" w:type="dxa"/>
        <w:right w:w="108" w:type="dxa"/>
        <w:bottom w:w="0" w:type="dxa"/>
      </w:tblCellMar>
    </w:tblPr>
    <w:tblStylePr w:type="band1Horz">
      <w:rPr>
        <w:rFonts w:ascii="Arial" w:hAnsi="Arial"/>
        <w:color w:val="fdd960" w:themeColor="accent3" w:themeTint="99"/>
        <w:sz w:val="22"/>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dd960" w:themeColor="accent3" w:themeTint="99"/>
        <w:sz w:val="22"/>
      </w:rPr>
    </w:tblStylePr>
    <w:tblStylePr w:type="firstCol">
      <w:rPr>
        <w:b/>
        <w:color w:val="fdd960" w:themeColor="accent3" w:themeTint="99"/>
      </w:rPr>
    </w:tblStylePr>
    <w:tblStylePr w:type="firstRow">
      <w:rPr>
        <w:b/>
        <w:color w:val="fdd960" w:themeColor="accent3" w:themeTint="99"/>
      </w:rPr>
      <w:tcPr>
        <w:tcBorders>
          <w:bottom w:val="single" w:color="FDD961" w:themeColor="accent3" w:themeTint="98" w:sz="4" w:space="0"/>
        </w:tcBorders>
      </w:tcPr>
    </w:tblStylePr>
    <w:tblStylePr w:type="lastCol">
      <w:rPr>
        <w:b/>
        <w:color w:val="fdd960" w:themeColor="accent3" w:themeTint="99"/>
      </w:rPr>
    </w:tblStylePr>
    <w:tblStylePr w:type="lastRow">
      <w:rPr>
        <w:b/>
        <w:color w:val="fdd960" w:themeColor="accent3" w:themeTint="99"/>
      </w:rPr>
      <w:tcPr>
        <w:tcBorders>
          <w:top w:val="single" w:color="FDD961" w:themeColor="accent3" w:themeTint="98" w:sz="4" w:space="0"/>
        </w:tcBorders>
      </w:tcPr>
    </w:tblStylePr>
  </w:style>
  <w:style w:type="table" w:styleId="895" w:customStyle="1">
    <w:name w:val="List Table 6 Colorful - Accent 4"/>
    <w:basedOn w:val="708"/>
    <w:uiPriority w:val="99"/>
    <w:qFormat/>
    <w:tblPr>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c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d" w:themeColor="accent4" w:themeTint="99"/>
        <w:sz w:val="22"/>
      </w:rPr>
    </w:tblStylePr>
    <w:tblStylePr w:type="firstCol">
      <w:rPr>
        <w:b/>
        <w:color w:val="acd78d" w:themeColor="accent4" w:themeTint="99"/>
      </w:rPr>
    </w:tblStylePr>
    <w:tblStylePr w:type="firstRow">
      <w:rPr>
        <w:b/>
        <w:color w:val="acd78d" w:themeColor="accent4" w:themeTint="99"/>
      </w:rPr>
      <w:tcPr>
        <w:tcBorders>
          <w:bottom w:val="single" w:color="ABD78C" w:themeColor="accent4" w:themeTint="9A" w:sz="4" w:space="0"/>
        </w:tcBorders>
      </w:tcPr>
    </w:tblStylePr>
    <w:tblStylePr w:type="lastCol">
      <w:rPr>
        <w:b/>
        <w:color w:val="acd78d" w:themeColor="accent4" w:themeTint="99"/>
      </w:rPr>
    </w:tblStylePr>
    <w:tblStylePr w:type="lastRow">
      <w:rPr>
        <w:b/>
        <w:color w:val="acd78d" w:themeColor="accent4" w:themeTint="99"/>
      </w:rPr>
      <w:tcPr>
        <w:tcBorders>
          <w:top w:val="single" w:color="ABD78C" w:themeColor="accent4" w:themeTint="9A" w:sz="4" w:space="0"/>
        </w:tcBorders>
      </w:tcPr>
    </w:tblStylePr>
  </w:style>
  <w:style w:type="table" w:styleId="896" w:customStyle="1">
    <w:name w:val="List Table 6 Colorful - Accent 5"/>
    <w:basedOn w:val="708"/>
    <w:uiPriority w:val="99"/>
    <w:qFormat/>
    <w:tblPr>
      <w:tblBorders>
        <w:top w:val="single" w:color="7CDED6" w:themeColor="accent5" w:themeTint="9A" w:sz="4" w:space="0"/>
        <w:bottom w:val="single" w:color="7CDED6" w:themeColor="accent5" w:themeTint="9A" w:sz="4" w:space="0"/>
      </w:tblBorders>
      <w:tblCellMar>
        <w:left w:w="108" w:type="dxa"/>
        <w:top w:w="0" w:type="dxa"/>
        <w:right w:w="108" w:type="dxa"/>
        <w:bottom w:w="0" w:type="dxa"/>
      </w:tblCellMar>
    </w:tblPr>
    <w:tblStylePr w:type="band1Horz">
      <w:rPr>
        <w:rFonts w:ascii="Arial" w:hAnsi="Arial"/>
        <w:color w:val="7dded6" w:themeColor="accent5" w:themeTint="99"/>
        <w:sz w:val="22"/>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6"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6" w:themeColor="accent5" w:themeTint="9A" w:sz="4" w:space="0"/>
        </w:tcBorders>
      </w:tcPr>
    </w:tblStylePr>
  </w:style>
  <w:style w:type="table" w:styleId="897" w:customStyle="1">
    <w:name w:val="List Table 6 Colorful - Accent 6"/>
    <w:basedOn w:val="708"/>
    <w:uiPriority w:val="99"/>
    <w:qFormat/>
    <w:tblPr>
      <w:tblBorders>
        <w:top w:val="single" w:color="EF949F" w:themeColor="accent6" w:themeTint="98" w:sz="4" w:space="0"/>
        <w:bottom w:val="single" w:color="EF949F" w:themeColor="accent6" w:themeTint="98" w:sz="4" w:space="0"/>
      </w:tblBorders>
      <w:tblCellMar>
        <w:left w:w="108" w:type="dxa"/>
        <w:top w:w="0" w:type="dxa"/>
        <w:right w:w="108" w:type="dxa"/>
        <w:bottom w:w="0" w:type="dxa"/>
      </w:tblCellMar>
    </w:tblPr>
    <w:tblStylePr w:type="band1Horz">
      <w:rPr>
        <w:rFonts w:ascii="Arial" w:hAnsi="Arial"/>
        <w:color w:val="ef939e" w:themeColor="accent6" w:themeTint="99"/>
        <w:sz w:val="22"/>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F"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F" w:themeColor="accent6" w:themeTint="98" w:sz="4" w:space="0"/>
        </w:tcBorders>
      </w:tcPr>
    </w:tblStylePr>
  </w:style>
  <w:style w:type="table" w:styleId="898" w:customStyle="1">
    <w:name w:val="清单表 7 彩色1"/>
    <w:basedOn w:val="70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List Table 7 Colorful - Accent 1"/>
    <w:basedOn w:val="708"/>
    <w:uiPriority w:val="99"/>
    <w:qFormat/>
    <w:tblPr>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00" w:customStyle="1">
    <w:name w:val="List Table 7 Colorful - Accent 2"/>
    <w:basedOn w:val="708"/>
    <w:uiPriority w:val="99"/>
    <w:qFormat/>
    <w:tblPr>
      <w:tblBorders>
        <w:right w:val="single" w:color="F4B483" w:themeColor="accent2" w:themeTint="97" w:sz="4" w:space="0"/>
      </w:tblBorders>
      <w:tblCellMar>
        <w:left w:w="108" w:type="dxa"/>
        <w:top w:w="0" w:type="dxa"/>
        <w:right w:w="108" w:type="dxa"/>
        <w:bottom w:w="0" w:type="dxa"/>
      </w:tblCellMar>
    </w:tblPr>
    <w:tblStylePr w:type="band1Horz">
      <w:rPr>
        <w:rFonts w:ascii="Arial" w:hAnsi="Arial"/>
        <w:color w:val="f4b5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4b584" w:themeColor="accent2" w:themeTint="96"/>
        <w:sz w:val="22"/>
      </w:rPr>
    </w:tblStylePr>
    <w:tblStylePr w:type="firstCol">
      <w:rPr>
        <w:rFonts w:ascii="Arial" w:hAnsi="Arial"/>
        <w:i/>
        <w:color w:val="f4b584" w:themeColor="accent2" w:themeTint="96"/>
        <w:sz w:val="22"/>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4b584" w:themeColor="accent2" w:themeTint="96"/>
        <w:sz w:val="22"/>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4b584" w:themeColor="accent2" w:themeTint="96"/>
        <w:sz w:val="22"/>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4b584" w:themeColor="accent2" w:themeTint="96"/>
        <w:sz w:val="22"/>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01" w:customStyle="1">
    <w:name w:val="List Table 7 Colorful - Accent 3"/>
    <w:basedOn w:val="708"/>
    <w:uiPriority w:val="99"/>
    <w:qFormat/>
    <w:tblPr>
      <w:tblBorders>
        <w:right w:val="single" w:color="FDD961" w:themeColor="accent3" w:themeTint="98" w:sz="4" w:space="0"/>
      </w:tblBorders>
      <w:tblCellMar>
        <w:left w:w="108" w:type="dxa"/>
        <w:top w:w="0" w:type="dxa"/>
        <w:right w:w="108" w:type="dxa"/>
        <w:bottom w:w="0" w:type="dxa"/>
      </w:tblCellMar>
    </w:tblPr>
    <w:tblStylePr w:type="band1Horz">
      <w:rPr>
        <w:rFonts w:ascii="Arial" w:hAnsi="Arial"/>
        <w:color w:val="fdd960" w:themeColor="accent3" w:themeTint="99"/>
        <w:sz w:val="22"/>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dd960" w:themeColor="accent3" w:themeTint="99"/>
        <w:sz w:val="22"/>
      </w:rPr>
    </w:tblStylePr>
    <w:tblStylePr w:type="firstCol">
      <w:rPr>
        <w:rFonts w:ascii="Arial" w:hAnsi="Arial"/>
        <w:i/>
        <w:color w:val="fdd9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dd960" w:themeColor="accent3" w:themeTint="99"/>
        <w:sz w:val="22"/>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dd960" w:themeColor="accent3" w:themeTint="99"/>
        <w:sz w:val="22"/>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dd960" w:themeColor="accent3" w:themeTint="99"/>
        <w:sz w:val="22"/>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02" w:customStyle="1">
    <w:name w:val="List Table 7 Colorful - Accent 4"/>
    <w:basedOn w:val="708"/>
    <w:uiPriority w:val="99"/>
    <w:qFormat/>
    <w:tblPr>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c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d" w:themeColor="accent4" w:themeTint="99"/>
        <w:sz w:val="22"/>
      </w:rPr>
    </w:tblStylePr>
    <w:tblStylePr w:type="firstCol">
      <w:rPr>
        <w:rFonts w:ascii="Arial" w:hAnsi="Arial"/>
        <w:i/>
        <w:color w:val="ac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3" w:customStyle="1">
    <w:name w:val="List Table 7 Colorful - Accent 5"/>
    <w:basedOn w:val="708"/>
    <w:uiPriority w:val="99"/>
    <w:qFormat/>
    <w:tblPr>
      <w:tblBorders>
        <w:right w:val="single" w:color="7CDED6" w:themeColor="accent5" w:themeTint="9A" w:sz="4" w:space="0"/>
      </w:tblBorders>
      <w:tblCellMar>
        <w:left w:w="108" w:type="dxa"/>
        <w:top w:w="0" w:type="dxa"/>
        <w:right w:w="108" w:type="dxa"/>
        <w:bottom w:w="0" w:type="dxa"/>
      </w:tblCellMar>
    </w:tblPr>
    <w:tblStylePr w:type="band1Horz">
      <w:rPr>
        <w:rFonts w:ascii="Arial" w:hAnsi="Arial"/>
        <w:color w:val="7dded6" w:themeColor="accent5" w:themeTint="99"/>
        <w:sz w:val="22"/>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04" w:customStyle="1">
    <w:name w:val="List Table 7 Colorful - Accent 6"/>
    <w:basedOn w:val="708"/>
    <w:uiPriority w:val="99"/>
    <w:qFormat/>
    <w:tblPr>
      <w:tblBorders>
        <w:right w:val="single" w:color="EF949F" w:themeColor="accent6" w:themeTint="98" w:sz="4" w:space="0"/>
      </w:tblBorders>
      <w:tblCellMar>
        <w:left w:w="108" w:type="dxa"/>
        <w:top w:w="0" w:type="dxa"/>
        <w:right w:w="108" w:type="dxa"/>
        <w:bottom w:w="0" w:type="dxa"/>
      </w:tblCellMar>
    </w:tblPr>
    <w:tblStylePr w:type="band1Horz">
      <w:rPr>
        <w:rFonts w:ascii="Arial" w:hAnsi="Arial"/>
        <w:color w:val="ef939e" w:themeColor="accent6" w:themeTint="99"/>
        <w:sz w:val="22"/>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05" w:customStyle="1">
    <w:name w:val="Lined - Accent"/>
    <w:basedOn w:val="70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Lined - Accent 1"/>
    <w:basedOn w:val="70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7" w:customStyle="1">
    <w:name w:val="Lined - Accent 2"/>
    <w:basedOn w:val="70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8" w:customStyle="1">
    <w:name w:val="Lined - Accent 3"/>
    <w:basedOn w:val="70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9" w:customStyle="1">
    <w:name w:val="Lined - Accent 4"/>
    <w:basedOn w:val="70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0" w:customStyle="1">
    <w:name w:val="Lined - Accent 5"/>
    <w:basedOn w:val="70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1" w:customStyle="1">
    <w:name w:val="Lined - Accent 6"/>
    <w:basedOn w:val="70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2" w:customStyle="1">
    <w:name w:val="Bordered &amp; Lined - Accent"/>
    <w:basedOn w:val="70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Bordered &amp; Lined - Accent 1"/>
    <w:basedOn w:val="708"/>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4" w:customStyle="1">
    <w:name w:val="Bordered &amp; Lined - Accent 2"/>
    <w:basedOn w:val="708"/>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5" w:customStyle="1">
    <w:name w:val="Bordered &amp; Lined - Accent 3"/>
    <w:basedOn w:val="708"/>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6" w:customStyle="1">
    <w:name w:val="Bordered &amp; Lined - Accent 4"/>
    <w:basedOn w:val="708"/>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7" w:customStyle="1">
    <w:name w:val="Bordered &amp; Lined - Accent 5"/>
    <w:basedOn w:val="708"/>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8" w:customStyle="1">
    <w:name w:val="Bordered &amp; Lined - Accent 6"/>
    <w:basedOn w:val="708"/>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9" w:customStyle="1">
    <w:name w:val="Bordered"/>
    <w:basedOn w:val="70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0" w:customStyle="1">
    <w:name w:val="Bordered - Accent 1"/>
    <w:basedOn w:val="708"/>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21" w:customStyle="1">
    <w:name w:val="Bordered - Accent 2"/>
    <w:basedOn w:val="708"/>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22" w:customStyle="1">
    <w:name w:val="Bordered - Accent 3"/>
    <w:basedOn w:val="708"/>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23" w:customStyle="1">
    <w:name w:val="Bordered - Accent 4"/>
    <w:basedOn w:val="708"/>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24" w:customStyle="1">
    <w:name w:val="Bordered - Accent 5"/>
    <w:basedOn w:val="708"/>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25" w:customStyle="1">
    <w:name w:val="Bordered - Accent 6"/>
    <w:basedOn w:val="708"/>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26" w:customStyle="1">
    <w:name w:val="脚注文本 Char"/>
    <w:link w:val="728"/>
    <w:uiPriority w:val="99"/>
    <w:qFormat/>
    <w:rPr>
      <w:sz w:val="18"/>
    </w:rPr>
  </w:style>
  <w:style w:type="character" w:styleId="927" w:customStyle="1">
    <w:name w:val="尾注文本 Char"/>
    <w:link w:val="721"/>
    <w:uiPriority w:val="99"/>
    <w:qFormat/>
    <w:rPr>
      <w:sz w:val="20"/>
    </w:rPr>
  </w:style>
  <w:style w:type="paragraph" w:styleId="928" w:customStyle="1">
    <w:name w:val="TOC 标题11"/>
    <w:uiPriority w:val="39"/>
    <w:unhideWhenUsed/>
    <w:qFormat/>
    <w:rPr>
      <w:rFonts w:asciiTheme="minorHAnsi" w:hAnsiTheme="minorHAnsi" w:eastAsiaTheme="minorEastAsia" w:cstheme="minorBidi"/>
      <w:lang w:val="en-US" w:eastAsia="zh-CN" w:bidi="ar-SA"/>
    </w:rPr>
  </w:style>
  <w:style w:type="paragraph" w:styleId="929" w:customStyle="1">
    <w:name w:val="纯文本1"/>
    <w:uiPriority w:val="0"/>
    <w:qFormat/>
    <w:pPr>
      <w:jc w:val="both"/>
      <w:widowControl w:val="off"/>
    </w:pPr>
    <w:rPr>
      <w:rFonts w:ascii="宋体" w:hAnsi="Courier New" w:eastAsia="楷体_GB2312" w:cs="Times New Roman"/>
      <w:sz w:val="26"/>
      <w:lang w:val="en-US" w:eastAsia="zh-CN" w:bidi="ar-SA"/>
    </w:rPr>
  </w:style>
  <w:style w:type="paragraph" w:styleId="930"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931" w:customStyle="1">
    <w:name w:val="纯文本4"/>
    <w:uiPriority w:val="0"/>
    <w:qFormat/>
    <w:pPr>
      <w:jc w:val="both"/>
      <w:widowControl w:val="off"/>
    </w:pPr>
    <w:rPr>
      <w:rFonts w:ascii="宋体" w:hAnsi="Courier New" w:eastAsia="楷体_GB2312" w:cs="Times New Roman"/>
      <w:sz w:val="26"/>
      <w:lang w:val="en-US" w:eastAsia="zh-CN" w:bidi="ar-SA"/>
    </w:rPr>
  </w:style>
  <w:style w:type="paragraph" w:styleId="932" w:customStyle="1">
    <w:name w:val="纯文本5"/>
    <w:uiPriority w:val="0"/>
    <w:qFormat/>
    <w:pPr>
      <w:jc w:val="both"/>
      <w:widowControl w:val="off"/>
    </w:pPr>
    <w:rPr>
      <w:rFonts w:ascii="宋体" w:hAnsi="Courier New" w:eastAsia="楷体_GB2312" w:cs="Times New Roman"/>
      <w:sz w:val="26"/>
      <w:lang w:val="en-US" w:eastAsia="zh-CN" w:bidi="ar-SA"/>
    </w:rPr>
  </w:style>
  <w:style w:type="paragraph" w:styleId="933" w:customStyle="1">
    <w:name w:val="纯文本11"/>
    <w:uiPriority w:val="0"/>
    <w:qFormat/>
    <w:pPr>
      <w:jc w:val="both"/>
      <w:widowControl w:val="off"/>
    </w:pPr>
    <w:rPr>
      <w:rFonts w:ascii="宋体" w:hAnsi="Courier New" w:eastAsia="楷体_GB2312" w:cs="Times New Roman"/>
      <w:sz w:val="26"/>
      <w:lang w:val="en-US" w:eastAsia="zh-CN" w:bidi="ar-SA"/>
    </w:rPr>
  </w:style>
  <w:style w:type="character" w:styleId="934" w:customStyle="1">
    <w:name w:val="fontstyle01"/>
    <w:uiPriority w:val="0"/>
    <w:qFormat/>
    <w:rPr>
      <w:rFonts w:hint="eastAsia" w:ascii="宋体" w:hAnsi="宋体" w:eastAsia="宋体"/>
      <w:color w:val="000000"/>
      <w:sz w:val="24"/>
      <w:szCs w:val="24"/>
    </w:rPr>
  </w:style>
  <w:style w:type="character" w:styleId="935" w:customStyle="1">
    <w:name w:val="批注框文本 Char"/>
    <w:basedOn w:val="707"/>
    <w:link w:val="722"/>
    <w:uiPriority w:val="99"/>
    <w:semiHidden/>
    <w:qFormat/>
    <w:rPr>
      <w:rFonts w:asciiTheme="minorHAnsi" w:hAnsiTheme="minorHAnsi" w:eastAsiaTheme="minorEastAsia" w:cstheme="minorBidi"/>
      <w:sz w:val="18"/>
      <w:szCs w:val="18"/>
    </w:rPr>
  </w:style>
  <w:style w:type="character" w:styleId="936" w:customStyle="1">
    <w:name w:val="font61"/>
    <w:basedOn w:val="707"/>
    <w:uiPriority w:val="0"/>
    <w:qFormat/>
    <w:rPr>
      <w:rFonts w:hint="eastAsia" w:ascii="宋体" w:hAnsi="宋体" w:eastAsia="宋体" w:cs="宋体"/>
      <w:color w:val="000000"/>
      <w:sz w:val="22"/>
      <w:szCs w:val="22"/>
      <w:u w:val="none"/>
    </w:rPr>
  </w:style>
  <w:style w:type="character" w:styleId="937" w:customStyle="1">
    <w:name w:val="font21"/>
    <w:basedOn w:val="707"/>
    <w:uiPriority w:val="0"/>
    <w:qFormat/>
    <w:rPr>
      <w:rFonts w:hint="eastAsia" w:ascii="宋体" w:hAnsi="宋体" w:eastAsia="宋体" w:cs="宋体"/>
      <w:color w:val="000000"/>
      <w:sz w:val="22"/>
      <w:szCs w:val="22"/>
      <w:u w:val="none"/>
    </w:rPr>
  </w:style>
  <w:style w:type="character" w:styleId="938" w:customStyle="1">
    <w:name w:val="批注文字 Char"/>
    <w:basedOn w:val="707"/>
    <w:link w:val="713"/>
    <w:uiPriority w:val="99"/>
    <w:semiHidden/>
    <w:qFormat/>
    <w:rPr>
      <w:rFonts w:asciiTheme="minorHAnsi" w:hAnsiTheme="minorHAnsi" w:eastAsiaTheme="minorEastAsia" w:cstheme="minorBidi"/>
      <w:sz w:val="21"/>
      <w:szCs w:val="24"/>
    </w:rPr>
  </w:style>
  <w:style w:type="character" w:styleId="939" w:customStyle="1">
    <w:name w:val="批注主题 Char"/>
    <w:basedOn w:val="938"/>
    <w:link w:val="735"/>
    <w:uiPriority w:val="99"/>
    <w:semiHidden/>
    <w:qFormat/>
    <w:rPr>
      <w:rFonts w:asciiTheme="minorHAnsi" w:hAnsiTheme="minorHAnsi" w:eastAsiaTheme="minorEastAsia" w:cstheme="minorBidi"/>
      <w:b/>
      <w:bCs/>
      <w:sz w:val="21"/>
      <w:szCs w:val="24"/>
    </w:rPr>
  </w:style>
  <w:style w:type="numbering" w:styleId="9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许霞萍</cp:lastModifiedBy>
  <cp:revision>32</cp:revision>
  <dcterms:created xsi:type="dcterms:W3CDTF">2026-06-26T01:46:00Z</dcterms:created>
  <dcterms:modified xsi:type="dcterms:W3CDTF">2026-07-06T06:27:35Z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F4527A6DEC8E4A52A9E27D4AF0B9C1AF_13</vt:lpwstr>
  </property>
  <property fmtid="{D5CDD505-2E9C-101B-9397-08002B2CF9AE}" pid="4" name="KSOTemplateDocerSaveRecord">
    <vt:lpwstr>eyJoZGlkIjoiODgwNDA0NTU5ZWQyZDNiMmE0M2ExNTRlNzczMTQwOWMiLCJ1c2VySWQiOiIxMDAzNzk0ODM2In0=</vt:lpwstr>
  </property>
</Properties>
</file>