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color w:val="000000"/>
          <w:sz w:val="84"/>
          <w:szCs w:val="84"/>
        </w:rPr>
      </w:pPr>
      <w:r>
        <w:rPr>
          <w:rFonts w:hint="eastAsia" w:ascii="宋体" w:hAnsi="宋体" w:cs="宋体"/>
          <w:b/>
          <w:bCs/>
          <w:color w:val="000000"/>
          <w:sz w:val="84"/>
          <w:szCs w:val="84"/>
        </w:rPr>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公 开 招 标 文 件</w:t>
      </w:r>
      <w:r/>
    </w:p>
    <w:p>
      <w:pPr>
        <w:rPr>
          <w:rFonts w:hint="eastAsia" w:ascii="宋体" w:hAnsi="宋体"/>
          <w:color w:val="000000"/>
          <w:sz w:val="84"/>
          <w:szCs w:val="84"/>
        </w:rPr>
      </w:pPr>
      <w:r>
        <w:rPr>
          <w:rFonts w:hint="eastAsia" w:ascii="宋体" w:hAnsi="宋体"/>
          <w:color w:val="000000"/>
          <w:sz w:val="84"/>
          <w:szCs w:val="84"/>
        </w:rPr>
      </w:r>
      <w:r/>
    </w:p>
    <w:p>
      <w:pPr>
        <w:pStyle w:val="845"/>
        <w:rPr>
          <w:color w:val="000000"/>
        </w:rPr>
      </w:pPr>
      <w:r>
        <w:rPr>
          <w:color w:val="000000"/>
        </w:rPr>
      </w:r>
      <w:r/>
    </w:p>
    <w:p>
      <w:pPr>
        <w:ind w:firstLine="720"/>
        <w:spacing w:line="360" w:lineRule="auto"/>
        <w:rPr>
          <w:rFonts w:hint="eastAsia" w:ascii="宋体" w:hAnsi="宋体"/>
          <w:color w:val="000000"/>
          <w:sz w:val="36"/>
          <w:szCs w:val="36"/>
        </w:rPr>
      </w:pPr>
      <w:r>
        <w:rPr>
          <w:rFonts w:hint="eastAsia" w:ascii="宋体" w:hAnsi="宋体"/>
          <w:color w:val="000000"/>
          <w:sz w:val="36"/>
          <w:szCs w:val="36"/>
        </w:rPr>
        <w:t xml:space="preserve">采 购 人：苏州职业技术大学</w:t>
      </w:r>
      <w:r/>
    </w:p>
    <w:p>
      <w:pPr>
        <w:ind w:firstLine="720"/>
        <w:spacing w:line="360" w:lineRule="auto"/>
        <w:rPr>
          <w:rFonts w:hint="eastAsia" w:ascii="宋体" w:hAnsi="宋体" w:eastAsia="宋体"/>
          <w:color w:val="000000"/>
          <w:sz w:val="36"/>
          <w:szCs w:val="36"/>
          <w:lang w:eastAsia="zh-CN"/>
        </w:rPr>
      </w:pPr>
      <w:r>
        <w:rPr>
          <w:rFonts w:hint="eastAsia" w:ascii="宋体" w:hAnsi="宋体"/>
          <w:color w:val="000000"/>
          <w:sz w:val="36"/>
          <w:szCs w:val="36"/>
        </w:rPr>
        <w:t xml:space="preserve">招标编号：</w:t>
      </w:r>
      <w:r>
        <w:rPr>
          <w:rFonts w:hint="eastAsia" w:ascii="宋体" w:hAnsi="宋体"/>
          <w:color w:val="000000"/>
          <w:sz w:val="36"/>
          <w:szCs w:val="36"/>
          <w:lang w:eastAsia="zh-CN"/>
        </w:rPr>
        <w:t xml:space="preserve">JSZC-320500-SZSC-G2026-0007</w:t>
      </w:r>
      <w:r/>
    </w:p>
    <w:p>
      <w:pPr>
        <w:ind w:left="2518" w:hanging="1800"/>
        <w:spacing w:line="360" w:lineRule="auto"/>
        <w:rPr>
          <w:rFonts w:hint="eastAsia" w:ascii="宋体" w:hAnsi="宋体"/>
          <w:color w:val="000000"/>
          <w:sz w:val="36"/>
          <w:szCs w:val="36"/>
        </w:rPr>
      </w:pPr>
      <w:r>
        <w:rPr>
          <w:rFonts w:hint="eastAsia" w:ascii="宋体" w:hAnsi="宋体"/>
          <w:color w:val="000000"/>
          <w:sz w:val="36"/>
          <w:szCs w:val="36"/>
        </w:rPr>
        <w:t xml:space="preserve">项目内容：2026年度纸质图书定点采购</w:t>
      </w:r>
      <w:r/>
    </w:p>
    <w:p>
      <w:pPr>
        <w:ind w:firstLine="720"/>
        <w:spacing w:line="360" w:lineRule="auto"/>
        <w:rPr>
          <w:rFonts w:hint="eastAsia" w:ascii="宋体" w:hAnsi="宋体"/>
          <w:color w:val="000000"/>
          <w:sz w:val="36"/>
          <w:szCs w:val="36"/>
        </w:rPr>
      </w:pPr>
      <w:r>
        <w:rPr>
          <w:rFonts w:hint="eastAsia" w:ascii="宋体" w:hAnsi="宋体"/>
          <w:color w:val="000000"/>
          <w:sz w:val="36"/>
          <w:szCs w:val="36"/>
        </w:rPr>
        <w:t xml:space="preserve">采购类别：货物类</w:t>
      </w:r>
      <w:r/>
    </w:p>
    <w:p>
      <w:pPr>
        <w:pStyle w:val="843"/>
        <w:rPr>
          <w:rFonts w:hint="eastAsia" w:ascii="宋体" w:hAnsi="宋体"/>
          <w:color w:val="000000"/>
          <w:sz w:val="36"/>
          <w:szCs w:val="36"/>
        </w:rPr>
      </w:pPr>
      <w:r>
        <w:rPr>
          <w:rFonts w:hint="eastAsia" w:ascii="宋体" w:hAnsi="宋体"/>
          <w:color w:val="000000"/>
          <w:sz w:val="36"/>
          <w:szCs w:val="36"/>
        </w:rPr>
      </w:r>
      <w:r/>
    </w:p>
    <w:p>
      <w:pPr>
        <w:pStyle w:val="1013"/>
      </w:pPr>
      <w:r/>
      <w:r/>
    </w:p>
    <w:p>
      <w:pPr>
        <w:pStyle w:val="846"/>
        <w:rPr>
          <w:color w:val="000000"/>
        </w:rPr>
      </w:pPr>
      <w:r>
        <w:rPr>
          <w:color w:val="000000"/>
        </w:rPr>
      </w:r>
      <w:r/>
    </w:p>
    <w:p>
      <w:pPr>
        <w:jc w:val="center"/>
        <w:rPr>
          <w:rFonts w:hint="eastAsia" w:ascii="宋体" w:hAnsi="宋体" w:cs="宋体"/>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5" o:title=""/>
              </v:shape>
            </w:pict>
          </mc:Fallback>
        </mc:AlternateContent>
      </w:r>
      <w:r/>
    </w:p>
    <w:p>
      <w:pPr>
        <w:pStyle w:val="845"/>
        <w:rPr>
          <w:color w:val="000000"/>
        </w:rPr>
      </w:pPr>
      <w:r>
        <w:rPr>
          <w:color w:val="000000"/>
        </w:rPr>
      </w:r>
      <w:r/>
    </w:p>
    <w:p>
      <w:pPr>
        <w:pStyle w:val="1036"/>
        <w:rPr>
          <w:color w:val="000000"/>
        </w:rPr>
      </w:pPr>
      <w:r>
        <w:rPr>
          <w:color w:val="000000"/>
        </w:rPr>
      </w:r>
      <w:r/>
    </w:p>
    <w:p>
      <w:pPr>
        <w:jc w:val="center"/>
        <w:spacing w:line="360" w:lineRule="auto"/>
        <w:rPr>
          <w:rFonts w:hint="eastAsia" w:ascii="宋体" w:hAnsi="宋体"/>
          <w:color w:val="000000"/>
          <w:sz w:val="36"/>
          <w:szCs w:val="36"/>
        </w:rPr>
      </w:pPr>
      <w:r>
        <w:rPr>
          <w:rFonts w:hint="eastAsia" w:ascii="宋体" w:hAnsi="宋体"/>
          <w:color w:val="000000"/>
          <w:sz w:val="36"/>
          <w:szCs w:val="36"/>
        </w:rPr>
      </w:r>
      <w:r/>
    </w:p>
    <w:p>
      <w:pPr>
        <w:jc w:val="center"/>
        <w:spacing w:line="360" w:lineRule="auto"/>
        <w:rPr>
          <w:rFonts w:hint="eastAsia" w:ascii="宋体" w:hAnsi="宋体"/>
          <w:color w:val="000000"/>
          <w:sz w:val="36"/>
          <w:szCs w:val="36"/>
        </w:rPr>
      </w:pPr>
      <w:r>
        <w:rPr>
          <w:rFonts w:hint="eastAsia" w:ascii="宋体" w:hAnsi="宋体"/>
          <w:color w:val="000000"/>
          <w:sz w:val="36"/>
          <w:szCs w:val="36"/>
        </w:rPr>
        <w:t xml:space="preserve">苏州市诚源招投标代理有限公司</w:t>
      </w:r>
      <w:r/>
    </w:p>
    <w:p>
      <w:pPr>
        <w:jc w:val="center"/>
        <w:rPr>
          <w:rFonts w:hint="eastAsia" w:ascii="宋体" w:hAnsi="宋体"/>
          <w:color w:val="000000"/>
          <w:sz w:val="36"/>
          <w:szCs w:val="36"/>
        </w:rPr>
      </w:pPr>
      <w:r>
        <w:rPr>
          <w:rFonts w:hint="eastAsia" w:ascii="宋体" w:hAnsi="宋体"/>
          <w:color w:val="000000"/>
          <w:sz w:val="36"/>
          <w:szCs w:val="36"/>
        </w:rPr>
        <w:t xml:space="preserve">2026年</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月</w:t>
      </w:r>
      <w:r/>
    </w:p>
    <w:p>
      <w:pPr>
        <w:jc w:val="center"/>
        <w:rPr>
          <w:rFonts w:hint="eastAsia" w:ascii="宋体" w:hAnsi="宋体"/>
          <w:b/>
          <w:color w:val="000000"/>
          <w:sz w:val="36"/>
          <w:szCs w:val="36"/>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hint="eastAsia" w:ascii="宋体" w:hAnsi="宋体"/>
          <w:b/>
          <w:color w:val="000000"/>
          <w:sz w:val="36"/>
          <w:szCs w:val="36"/>
        </w:rPr>
      </w:r>
      <w:r/>
    </w:p>
    <w:p>
      <w:pPr>
        <w:jc w:val="center"/>
        <w:rPr>
          <w:rFonts w:hint="eastAsia" w:ascii="宋体" w:hAnsi="宋体"/>
          <w:b/>
          <w:color w:val="000000"/>
          <w:sz w:val="36"/>
          <w:szCs w:val="36"/>
        </w:rPr>
      </w:pPr>
      <w:r>
        <w:rPr>
          <w:rFonts w:ascii="宋体" w:hAnsi="宋体"/>
          <w:b/>
          <w:color w:val="000000"/>
          <w:sz w:val="36"/>
          <w:szCs w:val="36"/>
        </w:rPr>
        <w:t xml:space="preserve">前附表</w:t>
      </w:r>
      <w:r/>
    </w:p>
    <w:tbl>
      <w:tblPr>
        <w:tblStyle w:val="809"/>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项号</w:t>
            </w:r>
            <w:r/>
          </w:p>
        </w:tc>
        <w:tc>
          <w:tcPr>
            <w:tcW w:w="1775" w:type="dxa"/>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名称</w:t>
            </w:r>
            <w:r/>
          </w:p>
        </w:tc>
        <w:tc>
          <w:tcPr>
            <w:tcW w:w="6784" w:type="dxa"/>
            <w:vAlign w:val="center"/>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内      容</w:t>
            </w:r>
            <w:r/>
          </w:p>
        </w:tc>
      </w:tr>
      <w:tr>
        <w:trPr>
          <w:trHeight w:val="409"/>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招标编号</w:t>
            </w:r>
            <w:r/>
          </w:p>
        </w:tc>
        <w:tc>
          <w:tcPr>
            <w:tcW w:w="6784" w:type="dxa"/>
            <w:vAlign w:val="center"/>
            <w:textDirection w:val="lrTb"/>
            <w:noWrap w:val="false"/>
          </w:tcPr>
          <w:p>
            <w:pPr>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JSZC-320500-SZSC-G2026-0007</w:t>
            </w:r>
            <w:r/>
          </w:p>
        </w:tc>
      </w:tr>
      <w:tr>
        <w:trPr>
          <w:trHeight w:val="271"/>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2026年度纸质图书定点采购</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人民币壹佰伍拾壹万元整（¥：1510000.00）</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采购方式</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公开招标</w:t>
            </w:r>
            <w:r/>
          </w:p>
        </w:tc>
      </w:tr>
      <w:tr>
        <w:trPr>
          <w:trHeight w:val="90"/>
        </w:trPr>
        <w:tc>
          <w:tcPr>
            <w:tcW w:w="9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17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招标代理机构</w:t>
            </w:r>
            <w:r/>
          </w:p>
        </w:tc>
        <w:tc>
          <w:tcPr>
            <w:tcW w:w="6784" w:type="dxa"/>
            <w:vAlign w:val="bottom"/>
            <w:textDirection w:val="lrTb"/>
            <w:noWrap w:val="false"/>
          </w:tcPr>
          <w:p>
            <w:pPr>
              <w:jc w:val="left"/>
              <w:spacing w:line="400" w:lineRule="exact"/>
              <w:rPr>
                <w:rFonts w:hint="eastAsia" w:ascii="宋体" w:hAnsi="宋体" w:cs="宋体"/>
                <w:color w:val="000000"/>
                <w:szCs w:val="21"/>
              </w:rPr>
            </w:pPr>
            <w:r>
              <w:rPr>
                <w:rFonts w:ascii="宋体" w:hAnsi="宋体" w:cs="宋体"/>
                <w:color w:val="000000"/>
                <w:szCs w:val="21"/>
              </w:rPr>
              <w:t xml:space="preserve">苏州</w:t>
            </w:r>
            <w:r>
              <w:rPr>
                <w:rFonts w:hint="eastAsia" w:ascii="宋体" w:hAnsi="宋体" w:cs="宋体"/>
                <w:color w:val="000000"/>
                <w:szCs w:val="21"/>
              </w:rPr>
              <w:t xml:space="preserve">市诚源</w:t>
            </w:r>
            <w:r>
              <w:rPr>
                <w:rFonts w:ascii="宋体" w:hAnsi="宋体" w:cs="宋体"/>
                <w:color w:val="000000"/>
                <w:szCs w:val="21"/>
              </w:rPr>
              <w:t xml:space="preserve">招投标代理有限公司</w:t>
            </w:r>
            <w:r/>
          </w:p>
          <w:p>
            <w:pPr>
              <w:jc w:val="left"/>
              <w:spacing w:line="400" w:lineRule="exact"/>
              <w:rPr>
                <w:rFonts w:hint="eastAsia" w:ascii="宋体" w:hAnsi="宋体" w:cs="宋体"/>
                <w:color w:val="000000"/>
                <w:szCs w:val="21"/>
              </w:rPr>
            </w:pPr>
            <w:r>
              <w:rPr>
                <w:rFonts w:ascii="宋体" w:hAnsi="宋体" w:cs="宋体"/>
                <w:color w:val="000000"/>
                <w:szCs w:val="21"/>
              </w:rPr>
              <w:t xml:space="preserve">联系人：</w:t>
            </w:r>
            <w:r>
              <w:rPr>
                <w:rFonts w:hint="eastAsia" w:ascii="宋体" w:hAnsi="宋体" w:cs="宋体"/>
                <w:color w:val="000000"/>
                <w:szCs w:val="21"/>
              </w:rPr>
              <w:t xml:space="preserve">金兰、浦沁、杨莹  </w:t>
            </w:r>
            <w:r>
              <w:rPr>
                <w:rFonts w:ascii="宋体" w:hAnsi="宋体" w:cs="宋体"/>
                <w:color w:val="000000"/>
                <w:szCs w:val="21"/>
              </w:rPr>
              <w:t xml:space="preserve"> 电 话：0512-</w:t>
            </w:r>
            <w:r>
              <w:rPr>
                <w:rFonts w:hint="eastAsia" w:ascii="宋体" w:hAnsi="宋体" w:cs="宋体"/>
                <w:color w:val="000000"/>
                <w:szCs w:val="21"/>
              </w:rPr>
              <w:t xml:space="preserve">69228578</w:t>
            </w:r>
            <w:r/>
          </w:p>
          <w:p>
            <w:pPr>
              <w:jc w:val="left"/>
              <w:spacing w:line="400" w:lineRule="exact"/>
              <w:rPr>
                <w:rFonts w:hint="eastAsia" w:ascii="宋体" w:hAnsi="宋体" w:cs="宋体"/>
                <w:color w:val="000000"/>
                <w:szCs w:val="21"/>
              </w:rPr>
            </w:pPr>
            <w:r>
              <w:rPr>
                <w:rFonts w:ascii="宋体" w:hAnsi="宋体" w:cs="宋体"/>
                <w:color w:val="000000"/>
                <w:szCs w:val="21"/>
              </w:rPr>
              <w:t xml:space="preserve">地  址：</w:t>
            </w:r>
            <w:r>
              <w:rPr>
                <w:rFonts w:hint="eastAsia" w:ascii="宋体" w:hAnsi="宋体" w:cs="宋体"/>
                <w:color w:val="000000"/>
                <w:szCs w:val="21"/>
              </w:rPr>
              <w:t xml:space="preserve">苏州市金门路1072号苏州金门国际商业广场6楼C区(11/12号电梯直达）</w:t>
            </w:r>
            <w:r/>
          </w:p>
        </w:tc>
      </w:tr>
      <w:tr>
        <w:trPr>
          <w:trHeight w:val="323"/>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6</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投标有效期</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投标保证金</w:t>
            </w:r>
            <w:r/>
          </w:p>
        </w:tc>
        <w:tc>
          <w:tcPr>
            <w:tcW w:w="6784" w:type="dxa"/>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color w:val="000000"/>
                <w:szCs w:val="21"/>
              </w:rPr>
              <w:t xml:space="preserve">8</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开标时间</w:t>
            </w:r>
            <w:r/>
          </w:p>
          <w:p>
            <w:pPr>
              <w:jc w:val="center"/>
              <w:spacing w:line="380" w:lineRule="exact"/>
              <w:rPr>
                <w:rFonts w:hint="eastAsia" w:ascii="宋体" w:hAnsi="宋体" w:cs="宋体"/>
                <w:szCs w:val="21"/>
                <w:highlight w:val="none"/>
              </w:rPr>
            </w:pPr>
            <w:r>
              <w:rPr>
                <w:rFonts w:hint="eastAsia" w:ascii="宋体" w:hAnsi="宋体" w:cs="宋体"/>
                <w:color w:val="000000"/>
                <w:szCs w:val="21"/>
                <w:highlight w:val="none"/>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月7</w:t>
            </w:r>
            <w:r>
              <w:rPr>
                <w:rFonts w:hint="eastAsia" w:ascii="宋体" w:hAnsi="宋体" w:cs="宋体"/>
                <w:szCs w:val="21"/>
                <w:highlight w:val="none"/>
              </w:rPr>
              <w:t xml:space="preserve">日 9：00-9：30整（北京时间）</w:t>
            </w:r>
            <w:r/>
          </w:p>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本项目为不见面开标项目，开标阶段供应商在【供应商解密】环节必须使用CA证书解密电子投标文件，如在系统规定的解密时间内未能完成解密的视为放弃投标。</w:t>
            </w:r>
            <w:r/>
          </w:p>
        </w:tc>
      </w:tr>
      <w:tr>
        <w:trPr>
          <w:trHeight w:val="795"/>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9</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评标时间</w:t>
            </w:r>
            <w:r/>
          </w:p>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center"/>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7月7日</w:t>
            </w:r>
            <w:r>
              <w:rPr>
                <w:rFonts w:hint="eastAsia" w:ascii="宋体" w:hAnsi="宋体" w:cs="宋体"/>
                <w:szCs w:val="21"/>
                <w:highlight w:val="none"/>
              </w:rPr>
              <w:t xml:space="preserve"> 9：30</w:t>
            </w:r>
            <w:r>
              <w:rPr>
                <w:rFonts w:ascii="宋体" w:hAnsi="宋体" w:cs="宋体"/>
                <w:szCs w:val="21"/>
                <w:highlight w:val="none"/>
              </w:rPr>
              <w:t xml:space="preserve">整</w:t>
            </w:r>
            <w:r>
              <w:rPr>
                <w:rFonts w:hint="eastAsia" w:ascii="宋体" w:hAnsi="宋体" w:cs="宋体"/>
                <w:szCs w:val="21"/>
                <w:highlight w:val="none"/>
              </w:rPr>
              <w:t xml:space="preserve">（</w:t>
            </w:r>
            <w:r>
              <w:rPr>
                <w:rFonts w:ascii="宋体" w:hAnsi="宋体" w:cs="宋体"/>
                <w:szCs w:val="21"/>
                <w:highlight w:val="none"/>
              </w:rPr>
              <w:t xml:space="preserve">北京时间）</w:t>
            </w:r>
            <w:r/>
          </w:p>
          <w:p>
            <w:pPr>
              <w:jc w:val="left"/>
              <w:spacing w:line="380" w:lineRule="exact"/>
              <w:widowControl/>
              <w:rPr>
                <w:highlight w:val="none"/>
              </w:rPr>
            </w:pPr>
            <w:r>
              <w:rPr>
                <w:rFonts w:ascii="宋体" w:hAnsi="宋体" w:cs="宋体"/>
                <w:szCs w:val="21"/>
                <w:highlight w:val="none"/>
              </w:rPr>
              <w:t xml:space="preserve">地点：</w:t>
            </w:r>
            <w:r>
              <w:rPr>
                <w:rFonts w:hint="eastAsia" w:ascii="宋体" w:hAnsi="宋体" w:cs="宋体"/>
                <w:szCs w:val="21"/>
                <w:highlight w:val="none"/>
              </w:rPr>
              <w:t xml:space="preserve">苏州市高新区邓尉路105号狮山科技馆8楼，苏州市公共资源交易中心</w:t>
            </w:r>
            <w:r/>
          </w:p>
        </w:tc>
      </w:tr>
      <w:tr>
        <w:trPr>
          <w:trHeight w:val="2096"/>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10</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中标服务费</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hAnsi="宋体" w:cs="宋体"/>
                <w:szCs w:val="21"/>
              </w:rPr>
              <w:t xml:space="preserve">在规定时间内中标供应商向招标代理机构支付服务费</w:t>
            </w:r>
            <w:r>
              <w:rPr>
                <w:rFonts w:hint="eastAsia" w:ascii="宋体" w:hAnsi="宋体" w:cs="宋体"/>
                <w:color w:val="000000"/>
                <w:szCs w:val="21"/>
              </w:rPr>
              <w:t xml:space="preserve">，按预算金额100万元以内1.5%、100万元～500万元以内1.1%、500万元～1000万元以内0.80%差额定率累进法计算并支付中标服务费。该费用应在领取中标通知书时付清。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本项目中标服务费：</w:t>
            </w:r>
            <w:r/>
          </w:p>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标段一：</w:t>
            </w:r>
            <w:r>
              <w:rPr>
                <w:rFonts w:hint="eastAsia" w:ascii="宋体" w:hAnsi="宋体" w:cs="宋体"/>
                <w:color w:val="000000"/>
                <w:szCs w:val="21"/>
                <w:lang w:val="zh-CN"/>
              </w:rPr>
              <w:t xml:space="preserve">人民币</w:t>
            </w:r>
            <w:r>
              <w:rPr>
                <w:rFonts w:hint="eastAsia" w:ascii="宋体" w:hAnsi="宋体" w:cs="宋体"/>
                <w:color w:val="000000"/>
                <w:szCs w:val="21"/>
              </w:rPr>
              <w:t xml:space="preserve">柒仟玖佰伍拾</w:t>
            </w:r>
            <w:r>
              <w:rPr>
                <w:rFonts w:hint="eastAsia" w:ascii="宋体" w:hAnsi="宋体" w:cs="宋体"/>
                <w:color w:val="000000"/>
                <w:szCs w:val="21"/>
                <w:lang w:val="zh-CN"/>
              </w:rPr>
              <w:t xml:space="preserve">元整（¥：</w:t>
            </w:r>
            <w:r>
              <w:rPr>
                <w:rFonts w:hint="eastAsia" w:ascii="宋体" w:hAnsi="宋体" w:cs="宋体"/>
                <w:color w:val="000000"/>
                <w:szCs w:val="21"/>
              </w:rPr>
              <w:t xml:space="preserve">7950</w:t>
            </w:r>
            <w:r>
              <w:rPr>
                <w:rFonts w:hint="eastAsia" w:ascii="宋体" w:hAnsi="宋体" w:cs="宋体"/>
                <w:color w:val="000000"/>
                <w:szCs w:val="21"/>
                <w:lang w:val="zh-CN"/>
              </w:rPr>
              <w:t xml:space="preserve">.00元）</w:t>
            </w:r>
            <w:r/>
          </w:p>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标段二：</w:t>
            </w:r>
            <w:r>
              <w:rPr>
                <w:rFonts w:hint="eastAsia" w:ascii="宋体" w:hAnsi="宋体" w:cs="宋体"/>
                <w:color w:val="000000"/>
                <w:szCs w:val="21"/>
                <w:lang w:val="zh-CN"/>
              </w:rPr>
              <w:t xml:space="preserve">人民币</w:t>
            </w:r>
            <w:r>
              <w:rPr>
                <w:rFonts w:hint="eastAsia" w:ascii="宋体" w:hAnsi="宋体" w:cs="宋体"/>
                <w:color w:val="000000"/>
                <w:szCs w:val="21"/>
              </w:rPr>
              <w:t xml:space="preserve">玖仟</w:t>
            </w:r>
            <w:r>
              <w:rPr>
                <w:rFonts w:hint="eastAsia" w:ascii="宋体" w:hAnsi="宋体" w:cs="宋体"/>
                <w:color w:val="000000"/>
                <w:szCs w:val="21"/>
                <w:lang w:val="zh-CN"/>
              </w:rPr>
              <w:t xml:space="preserve">元整（¥：</w:t>
            </w:r>
            <w:r>
              <w:rPr>
                <w:rFonts w:hint="eastAsia" w:ascii="宋体" w:hAnsi="宋体" w:cs="宋体"/>
                <w:color w:val="000000"/>
                <w:szCs w:val="21"/>
              </w:rPr>
              <w:t xml:space="preserve">9000</w:t>
            </w:r>
            <w:r>
              <w:rPr>
                <w:rFonts w:hint="eastAsia" w:ascii="宋体" w:hAnsi="宋体" w:cs="宋体"/>
                <w:color w:val="000000"/>
                <w:szCs w:val="21"/>
                <w:lang w:val="zh-CN"/>
              </w:rPr>
              <w:t xml:space="preserve">.00元）</w:t>
            </w:r>
            <w:r/>
          </w:p>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标段三：人民币叁仟元整</w:t>
            </w:r>
            <w:r>
              <w:rPr>
                <w:rFonts w:hint="eastAsia" w:ascii="宋体" w:hAnsi="宋体" w:cs="宋体"/>
                <w:color w:val="000000"/>
                <w:szCs w:val="21"/>
                <w:lang w:val="zh-CN"/>
              </w:rPr>
              <w:t xml:space="preserve">（¥：</w:t>
            </w:r>
            <w:r>
              <w:rPr>
                <w:rFonts w:hint="eastAsia" w:ascii="宋体" w:hAnsi="宋体" w:cs="宋体"/>
                <w:color w:val="000000"/>
                <w:szCs w:val="21"/>
              </w:rPr>
              <w:t xml:space="preserve">3000</w:t>
            </w:r>
            <w:r>
              <w:rPr>
                <w:rFonts w:hint="eastAsia" w:ascii="宋体" w:hAnsi="宋体" w:cs="宋体"/>
                <w:color w:val="000000"/>
                <w:szCs w:val="21"/>
                <w:lang w:val="zh-CN"/>
              </w:rPr>
              <w:t xml:space="preserve">.00元）</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标段四：人民币叁仟元整</w:t>
            </w:r>
            <w:r>
              <w:rPr>
                <w:rFonts w:hint="eastAsia" w:ascii="宋体" w:hAnsi="宋体" w:cs="宋体"/>
                <w:color w:val="000000"/>
                <w:szCs w:val="21"/>
                <w:lang w:val="zh-CN"/>
              </w:rPr>
              <w:t xml:space="preserve">（¥：</w:t>
            </w:r>
            <w:r>
              <w:rPr>
                <w:rFonts w:hint="eastAsia" w:ascii="宋体" w:hAnsi="宋体" w:cs="宋体"/>
                <w:color w:val="000000"/>
                <w:szCs w:val="21"/>
              </w:rPr>
              <w:t xml:space="preserve">3000</w:t>
            </w:r>
            <w:r>
              <w:rPr>
                <w:rFonts w:hint="eastAsia" w:ascii="宋体" w:hAnsi="宋体" w:cs="宋体"/>
                <w:color w:val="000000"/>
                <w:szCs w:val="21"/>
                <w:lang w:val="zh-CN"/>
              </w:rPr>
              <w:t xml:space="preserve">.00元）</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账户名：苏州市诚源招投标代理有限公司</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开户行：中国农业银行股份有限公司苏州国贸支行</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账  号：10553901040020646</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11</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评标标准</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根据质量、服务与价格的比较</w:t>
            </w:r>
            <w:r/>
          </w:p>
        </w:tc>
      </w:tr>
      <w:tr>
        <w:trPr>
          <w:trHeight w:val="37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12</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评标方法</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综合评分法</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13</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hAnsi="宋体" w:cs="宋体"/>
                <w:szCs w:val="21"/>
              </w:rPr>
              <w:t xml:space="preserve">履约保证金</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hAnsi="宋体" w:cs="宋体"/>
                <w:szCs w:val="21"/>
              </w:rPr>
              <w:t xml:space="preserve">每标段/贰万元整，中标单位自主选择以支票、汇票、本票、保函等非现金形式缴纳或提交</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14</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中标原则</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15</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导致废标因素</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出现下列情形之一的，为废标：</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（一）符合专业条件的投标单位或对招标文件作实质响应的投标单位不足三家的；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（二）出现影响招标公正的违法、违规行为的；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（三）投标单位的报价均超过了招标预算，招标单位不能支付的；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16</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导致无效标因素</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投标文件属下列情况之一的按照无效投标处理：</w:t>
            </w:r>
            <w:r/>
          </w:p>
          <w:p>
            <w:pPr>
              <w:jc w:val="left"/>
              <w:spacing w:line="400" w:lineRule="exact"/>
              <w:rPr>
                <w:rFonts w:hint="eastAsia" w:ascii="宋体" w:hAnsi="宋体" w:cs="宋体"/>
                <w:color w:val="000000"/>
                <w:szCs w:val="21"/>
              </w:rPr>
            </w:pPr>
            <w:r>
              <w:rPr>
                <w:rFonts w:ascii="宋体" w:hAnsi="宋体" w:cs="宋体"/>
                <w:color w:val="000000"/>
                <w:szCs w:val="21"/>
              </w:rPr>
              <w:t xml:space="preserve">（一）投标文件未按招标文件要求签署、盖章的；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（二）不具备招标文件中规定的资格要求的；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（三）报价超过招标文件中规定的预算金额或者最高限价的；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（四）投标文件含有招标单位不能接受的附加条件的</w:t>
            </w:r>
            <w:r>
              <w:rPr>
                <w:rFonts w:hint="eastAsia" w:ascii="宋体" w:hAnsi="宋体" w:cs="宋体"/>
                <w:color w:val="000000"/>
                <w:szCs w:val="21"/>
              </w:rPr>
              <w:t xml:space="preserve">；</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五</w:t>
            </w:r>
            <w:r>
              <w:rPr>
                <w:rFonts w:hint="eastAsia" w:ascii="宋体" w:hAnsi="宋体" w:cs="宋体"/>
                <w:color w:val="000000"/>
                <w:szCs w:val="21"/>
              </w:rPr>
              <w:t xml:space="preserve">）法律、法规和招标文件规定的其他无效情形。</w:t>
            </w:r>
            <w:r/>
          </w:p>
        </w:tc>
      </w:tr>
    </w:tbl>
    <w:p>
      <w:pPr>
        <w:pStyle w:val="845"/>
        <w:rPr>
          <w:color w:val="000000"/>
          <w:sz w:val="36"/>
          <w:szCs w:val="36"/>
          <w:lang w:val="zh-CN"/>
        </w:rPr>
      </w:pPr>
      <w:r>
        <w:rPr>
          <w:color w:val="000000"/>
          <w:sz w:val="36"/>
          <w:szCs w:val="36"/>
          <w:lang w:val="zh-CN"/>
        </w:rPr>
      </w:r>
      <w:r/>
    </w:p>
    <w:p>
      <w:pPr>
        <w:pStyle w:val="846"/>
        <w:rPr>
          <w:lang w:val="zh-CN"/>
        </w:rPr>
      </w:pPr>
      <w:r>
        <w:rPr>
          <w:color w:val="000000"/>
          <w:sz w:val="36"/>
          <w:szCs w:val="36"/>
          <w:lang w:val="zh-CN"/>
        </w:rPr>
        <w:br w:type="page" w:clear="all"/>
      </w:r>
      <w:r/>
    </w:p>
    <w:p>
      <w:pPr>
        <w:jc w:val="center"/>
        <w:rPr>
          <w:b/>
          <w:color w:val="000000"/>
          <w:sz w:val="36"/>
          <w:szCs w:val="36"/>
          <w:lang w:val="zh-CN"/>
        </w:rPr>
      </w:pPr>
      <w:r>
        <w:rPr>
          <w:b/>
          <w:color w:val="000000"/>
          <w:sz w:val="36"/>
          <w:szCs w:val="36"/>
          <w:lang w:val="zh-CN"/>
        </w:rPr>
        <w:t xml:space="preserve">目录</w:t>
      </w:r>
      <w:r/>
    </w:p>
    <w:p>
      <w:pPr>
        <w:jc w:val="center"/>
        <w:rPr>
          <w:color w:val="000000"/>
          <w:sz w:val="36"/>
          <w:szCs w:val="36"/>
          <w:lang w:val="zh-CN"/>
        </w:rPr>
      </w:pPr>
      <w:r>
        <w:rPr>
          <w:color w:val="000000"/>
          <w:sz w:val="36"/>
          <w:szCs w:val="36"/>
          <w:lang w:val="zh-CN"/>
        </w:rPr>
      </w:r>
      <w:r/>
    </w:p>
    <w:p>
      <w:pPr>
        <w:jc w:val="center"/>
        <w:rPr>
          <w:color w:val="000000"/>
          <w:sz w:val="36"/>
          <w:szCs w:val="36"/>
        </w:rPr>
      </w:pPr>
      <w:r>
        <w:rPr>
          <w:color w:val="000000"/>
          <w:sz w:val="36"/>
          <w:szCs w:val="36"/>
        </w:rPr>
      </w:r>
      <w:r/>
    </w:p>
    <w:p>
      <w:pPr>
        <w:pStyle w:val="1016"/>
        <w:rPr>
          <w:rFonts w:hint="eastAsia" w:ascii="宋体" w:hAnsi="宋体"/>
          <w:b/>
          <w:color w:val="000000"/>
          <w:sz w:val="24"/>
          <w:szCs w:val="24"/>
        </w:rPr>
      </w:pPr>
      <w:r>
        <w:rPr>
          <w:rFonts w:ascii="宋体" w:hAnsi="宋体"/>
          <w:b/>
          <w:color w:val="000000"/>
          <w:sz w:val="24"/>
          <w:szCs w:val="24"/>
        </w:rPr>
        <w:fldChar w:fldCharType="begin"/>
      </w:r>
      <w:r>
        <w:rPr>
          <w:rFonts w:ascii="宋体" w:hAnsi="宋体"/>
          <w:b/>
          <w:color w:val="000000"/>
          <w:sz w:val="24"/>
          <w:szCs w:val="24"/>
        </w:rPr>
        <w:instrText xml:space="preserve"> TOC \o "1-3" \h \z \u </w:instrText>
      </w:r>
      <w:r>
        <w:rPr>
          <w:rFonts w:ascii="宋体" w:hAnsi="宋体"/>
          <w:b/>
          <w:color w:val="000000"/>
          <w:sz w:val="24"/>
          <w:szCs w:val="24"/>
        </w:rPr>
        <w:fldChar w:fldCharType="separate"/>
      </w:r>
      <w:r>
        <w:fldChar w:fldCharType="begin"/>
      </w:r>
      <w:r>
        <w:instrText xml:space="preserve"> HYPERLINK \l "_Toc28861882" </w:instrText>
      </w:r>
      <w:r>
        <w:fldChar w:fldCharType="separate"/>
      </w:r>
      <w:r>
        <w:rPr>
          <w:rStyle w:val="1030"/>
          <w:rFonts w:hint="eastAsia" w:ascii="宋体" w:hAnsi="宋体"/>
          <w:b/>
          <w:color w:val="000000"/>
          <w:sz w:val="24"/>
          <w:szCs w:val="24"/>
        </w:rPr>
        <w:t xml:space="preserve">第一章</w:t>
      </w:r>
      <w:r>
        <w:rPr>
          <w:rFonts w:ascii="宋体" w:hAnsi="宋体"/>
          <w:b/>
          <w:color w:val="000000"/>
          <w:sz w:val="24"/>
          <w:szCs w:val="24"/>
        </w:rPr>
        <w:tab/>
      </w:r>
      <w:r>
        <w:rPr>
          <w:rStyle w:val="1030"/>
          <w:rFonts w:hint="eastAsia" w:ascii="宋体" w:hAnsi="宋体"/>
          <w:b/>
          <w:color w:val="000000"/>
          <w:sz w:val="24"/>
          <w:szCs w:val="24"/>
        </w:rPr>
        <w:t xml:space="preserve">投标邀请函</w:t>
      </w:r>
      <w:r>
        <w:rPr>
          <w:rStyle w:val="1030"/>
          <w:rFonts w:hint="eastAsia" w:ascii="宋体" w:hAnsi="宋体"/>
          <w:b/>
          <w:color w:val="000000"/>
          <w:sz w:val="24"/>
          <w:szCs w:val="24"/>
        </w:rPr>
        <w:fldChar w:fldCharType="end"/>
      </w:r>
      <w:r/>
    </w:p>
    <w:p>
      <w:pPr>
        <w:pStyle w:val="1016"/>
        <w:rPr>
          <w:rFonts w:hint="eastAsia" w:ascii="宋体" w:hAnsi="宋体"/>
          <w:b/>
          <w:color w:val="000000"/>
          <w:sz w:val="24"/>
          <w:szCs w:val="24"/>
        </w:rPr>
      </w:pPr>
      <w:r>
        <w:fldChar w:fldCharType="begin"/>
      </w:r>
      <w:r>
        <w:instrText xml:space="preserve"> HYPERLINK \l "_Toc28861883" </w:instrText>
      </w:r>
      <w:r>
        <w:fldChar w:fldCharType="separate"/>
      </w:r>
      <w:r>
        <w:rPr>
          <w:rStyle w:val="1030"/>
          <w:rFonts w:hint="eastAsia" w:ascii="宋体" w:hAnsi="宋体"/>
          <w:b/>
          <w:color w:val="000000"/>
          <w:sz w:val="24"/>
          <w:szCs w:val="24"/>
        </w:rPr>
        <w:t xml:space="preserve">第二章</w:t>
      </w:r>
      <w:r>
        <w:rPr>
          <w:rFonts w:ascii="宋体" w:hAnsi="宋体"/>
          <w:b/>
          <w:color w:val="000000"/>
          <w:sz w:val="24"/>
          <w:szCs w:val="24"/>
        </w:rPr>
        <w:tab/>
      </w:r>
      <w:r>
        <w:rPr>
          <w:rStyle w:val="1030"/>
          <w:rFonts w:hint="eastAsia" w:ascii="宋体" w:hAnsi="宋体"/>
          <w:b/>
          <w:color w:val="000000"/>
          <w:sz w:val="24"/>
          <w:szCs w:val="24"/>
        </w:rPr>
        <w:t xml:space="preserve">投标人须知</w:t>
      </w:r>
      <w:r>
        <w:rPr>
          <w:rStyle w:val="1030"/>
          <w:rFonts w:hint="eastAsia" w:ascii="宋体" w:hAnsi="宋体"/>
          <w:b/>
          <w:color w:val="000000"/>
          <w:sz w:val="24"/>
          <w:szCs w:val="24"/>
        </w:rPr>
        <w:fldChar w:fldCharType="end"/>
      </w:r>
      <w:r/>
    </w:p>
    <w:p>
      <w:pPr>
        <w:pStyle w:val="1016"/>
        <w:rPr>
          <w:rFonts w:hint="eastAsia" w:ascii="宋体" w:hAnsi="宋体"/>
          <w:b/>
          <w:color w:val="000000"/>
          <w:sz w:val="24"/>
          <w:szCs w:val="24"/>
        </w:rPr>
      </w:pPr>
      <w:r>
        <w:fldChar w:fldCharType="begin"/>
      </w:r>
      <w:r>
        <w:instrText xml:space="preserve"> HYPERLINK \l "_Toc28861884" </w:instrText>
      </w:r>
      <w:r>
        <w:fldChar w:fldCharType="separate"/>
      </w:r>
      <w:r>
        <w:rPr>
          <w:rStyle w:val="1030"/>
          <w:rFonts w:hint="eastAsia" w:ascii="宋体" w:hAnsi="宋体"/>
          <w:b/>
          <w:color w:val="000000"/>
          <w:sz w:val="24"/>
          <w:szCs w:val="24"/>
        </w:rPr>
        <w:t xml:space="preserve">第三章</w:t>
      </w:r>
      <w:r>
        <w:rPr>
          <w:rFonts w:ascii="宋体" w:hAnsi="宋体"/>
          <w:b/>
          <w:color w:val="000000"/>
          <w:sz w:val="24"/>
          <w:szCs w:val="24"/>
        </w:rPr>
        <w:tab/>
      </w:r>
      <w:r>
        <w:rPr>
          <w:rStyle w:val="1030"/>
          <w:rFonts w:hint="eastAsia" w:ascii="宋体" w:hAnsi="宋体"/>
          <w:b/>
          <w:color w:val="000000"/>
          <w:sz w:val="24"/>
          <w:szCs w:val="24"/>
        </w:rPr>
        <w:t xml:space="preserve">投标文件格式</w:t>
      </w:r>
      <w:r>
        <w:rPr>
          <w:rStyle w:val="1030"/>
          <w:rFonts w:hint="eastAsia" w:ascii="宋体" w:hAnsi="宋体"/>
          <w:b/>
          <w:color w:val="000000"/>
          <w:sz w:val="24"/>
          <w:szCs w:val="24"/>
        </w:rPr>
        <w:fldChar w:fldCharType="end"/>
      </w:r>
      <w:r/>
    </w:p>
    <w:p>
      <w:pPr>
        <w:pStyle w:val="1016"/>
        <w:rPr>
          <w:rFonts w:hint="eastAsia" w:ascii="宋体" w:hAnsi="宋体"/>
          <w:b/>
          <w:color w:val="000000"/>
          <w:sz w:val="24"/>
          <w:szCs w:val="24"/>
        </w:rPr>
      </w:pPr>
      <w:r>
        <w:fldChar w:fldCharType="begin"/>
      </w:r>
      <w:r>
        <w:instrText xml:space="preserve"> HYPERLINK \l "_Toc28861885" </w:instrText>
      </w:r>
      <w:r>
        <w:fldChar w:fldCharType="separate"/>
      </w:r>
      <w:r>
        <w:rPr>
          <w:rStyle w:val="1030"/>
          <w:rFonts w:hint="eastAsia" w:ascii="宋体" w:hAnsi="宋体"/>
          <w:b/>
          <w:color w:val="000000"/>
          <w:sz w:val="24"/>
          <w:szCs w:val="24"/>
        </w:rPr>
        <w:t xml:space="preserve">第四章</w:t>
      </w:r>
      <w:r>
        <w:rPr>
          <w:rFonts w:ascii="宋体" w:hAnsi="宋体"/>
          <w:b/>
          <w:color w:val="000000"/>
          <w:sz w:val="24"/>
          <w:szCs w:val="24"/>
        </w:rPr>
        <w:tab/>
      </w:r>
      <w:r>
        <w:rPr>
          <w:rFonts w:hint="eastAsia" w:ascii="宋体" w:hAnsi="宋体"/>
          <w:b/>
          <w:color w:val="000000"/>
          <w:sz w:val="24"/>
          <w:szCs w:val="24"/>
        </w:rPr>
        <w:t xml:space="preserve">项目需求</w:t>
      </w:r>
      <w:r>
        <w:rPr>
          <w:rFonts w:hint="eastAsia" w:ascii="宋体" w:hAnsi="宋体"/>
          <w:b/>
          <w:color w:val="000000"/>
          <w:sz w:val="24"/>
          <w:szCs w:val="24"/>
        </w:rPr>
        <w:fldChar w:fldCharType="end"/>
      </w:r>
      <w:r/>
    </w:p>
    <w:p>
      <w:pPr>
        <w:pStyle w:val="1016"/>
        <w:rPr>
          <w:rFonts w:hint="eastAsia" w:ascii="宋体" w:hAnsi="宋体"/>
          <w:b/>
          <w:color w:val="000000"/>
          <w:sz w:val="24"/>
          <w:szCs w:val="24"/>
        </w:rPr>
      </w:pPr>
      <w:r>
        <w:fldChar w:fldCharType="begin"/>
      </w:r>
      <w:r>
        <w:instrText xml:space="preserve"> HYPERLINK \l "_Toc28861886" </w:instrText>
      </w:r>
      <w:r>
        <w:fldChar w:fldCharType="separate"/>
      </w:r>
      <w:r>
        <w:rPr>
          <w:rStyle w:val="1030"/>
          <w:rFonts w:hint="eastAsia" w:ascii="宋体" w:hAnsi="宋体"/>
          <w:b/>
          <w:color w:val="000000"/>
          <w:sz w:val="24"/>
          <w:szCs w:val="24"/>
        </w:rPr>
        <w:t xml:space="preserve">第五章</w:t>
      </w:r>
      <w:r>
        <w:rPr>
          <w:rFonts w:ascii="宋体" w:hAnsi="宋体"/>
          <w:b/>
          <w:color w:val="000000"/>
          <w:sz w:val="24"/>
          <w:szCs w:val="24"/>
        </w:rPr>
        <w:tab/>
      </w:r>
      <w:r>
        <w:rPr>
          <w:rStyle w:val="1030"/>
          <w:rFonts w:hint="eastAsia" w:ascii="宋体" w:hAnsi="宋体"/>
          <w:b/>
          <w:color w:val="000000"/>
          <w:sz w:val="24"/>
          <w:szCs w:val="24"/>
        </w:rPr>
        <w:t xml:space="preserve">合同拟定条款</w:t>
      </w:r>
      <w:r>
        <w:rPr>
          <w:rStyle w:val="1030"/>
          <w:rFonts w:hint="eastAsia" w:ascii="宋体" w:hAnsi="宋体"/>
          <w:b/>
          <w:color w:val="000000"/>
          <w:sz w:val="24"/>
          <w:szCs w:val="24"/>
        </w:rPr>
        <w:fldChar w:fldCharType="end"/>
      </w:r>
      <w:r/>
    </w:p>
    <w:p>
      <w:pPr>
        <w:pStyle w:val="1016"/>
        <w:rPr>
          <w:rFonts w:hint="eastAsia" w:ascii="宋体" w:hAnsi="宋体"/>
          <w:b/>
          <w:color w:val="000000"/>
          <w:sz w:val="24"/>
          <w:szCs w:val="24"/>
        </w:rPr>
      </w:pPr>
      <w:r>
        <w:fldChar w:fldCharType="begin"/>
      </w:r>
      <w:r>
        <w:instrText xml:space="preserve"> HYPERLINK \l "_Toc28861887" </w:instrText>
      </w:r>
      <w:r>
        <w:fldChar w:fldCharType="separate"/>
      </w:r>
      <w:r>
        <w:rPr>
          <w:rStyle w:val="1030"/>
          <w:rFonts w:hint="eastAsia" w:ascii="宋体" w:hAnsi="宋体"/>
          <w:b/>
          <w:color w:val="000000"/>
          <w:sz w:val="24"/>
          <w:szCs w:val="24"/>
        </w:rPr>
        <w:t xml:space="preserve">第六章</w:t>
      </w:r>
      <w:r>
        <w:rPr>
          <w:rFonts w:ascii="宋体" w:hAnsi="宋体"/>
          <w:b/>
          <w:color w:val="000000"/>
          <w:sz w:val="24"/>
          <w:szCs w:val="24"/>
        </w:rPr>
        <w:tab/>
      </w:r>
      <w:r>
        <w:rPr>
          <w:rStyle w:val="1030"/>
          <w:rFonts w:hint="eastAsia" w:ascii="宋体" w:hAnsi="宋体"/>
          <w:b/>
          <w:color w:val="000000"/>
          <w:sz w:val="24"/>
          <w:szCs w:val="24"/>
        </w:rPr>
        <w:t xml:space="preserve">评标办法及标准</w:t>
      </w:r>
      <w:r>
        <w:rPr>
          <w:rStyle w:val="1030"/>
          <w:rFonts w:hint="eastAsia" w:ascii="宋体" w:hAnsi="宋体"/>
          <w:b/>
          <w:color w:val="000000"/>
          <w:sz w:val="24"/>
          <w:szCs w:val="24"/>
        </w:rPr>
        <w:fldChar w:fldCharType="end"/>
      </w:r>
      <w:r/>
    </w:p>
    <w:p>
      <w:pPr>
        <w:spacing w:line="600" w:lineRule="auto"/>
        <w:rPr>
          <w:rFonts w:hint="eastAsia" w:ascii="宋体" w:hAnsi="宋体"/>
          <w:b/>
          <w:bCs/>
          <w:color w:val="000000"/>
          <w:sz w:val="24"/>
          <w:szCs w:val="24"/>
          <w:lang w:val="zh-CN"/>
        </w:rPr>
      </w:pPr>
      <w:r>
        <w:rPr>
          <w:rFonts w:ascii="宋体" w:hAnsi="宋体"/>
          <w:b/>
          <w:bCs/>
          <w:color w:val="000000"/>
          <w:sz w:val="24"/>
          <w:szCs w:val="24"/>
          <w:lang w:val="zh-CN"/>
        </w:rPr>
        <w:fldChar w:fldCharType="end"/>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5"/>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46"/>
        <w:rPr>
          <w:lang w:val="zh-CN"/>
        </w:rPr>
      </w:pPr>
      <w:r>
        <w:rPr>
          <w:lang w:val="zh-CN"/>
        </w:rPr>
      </w:r>
      <w:r/>
    </w:p>
    <w:p>
      <w:pPr>
        <w:pStyle w:val="846"/>
        <w:ind w:firstLine="0"/>
        <w:rPr>
          <w:color w:val="000000"/>
          <w:lang w:val="zh-CN"/>
        </w:rPr>
      </w:pPr>
      <w:r>
        <w:rPr>
          <w:color w:val="000000"/>
          <w:lang w:val="zh-CN"/>
        </w:rPr>
      </w:r>
      <w:r/>
    </w:p>
    <w:p>
      <w:pPr>
        <w:pStyle w:val="1021"/>
        <w:rPr>
          <w:color w:val="000000"/>
          <w:sz w:val="44"/>
          <w:szCs w:val="44"/>
        </w:rPr>
      </w:pPr>
      <w:r/>
      <w:bookmarkStart w:id="0" w:name="_Toc28861882"/>
      <w:r/>
      <w:r/>
    </w:p>
    <w:p>
      <w:pPr>
        <w:pStyle w:val="1021"/>
        <w:rPr>
          <w:color w:val="000000"/>
          <w:sz w:val="44"/>
          <w:szCs w:val="44"/>
        </w:rPr>
      </w:pPr>
      <w:r>
        <w:rPr>
          <w:rFonts w:hint="eastAsia"/>
          <w:color w:val="000000"/>
          <w:sz w:val="44"/>
          <w:szCs w:val="44"/>
        </w:rPr>
        <w:t xml:space="preserve">第一章 投标邀请函</w:t>
      </w:r>
      <w:bookmarkEnd w:id="0"/>
      <w:r/>
      <w:r/>
    </w:p>
    <w:p>
      <w:pPr>
        <w:jc w:val="left"/>
        <w:spacing w:line="360" w:lineRule="auto"/>
        <w:widowControl/>
        <w:rPr>
          <w:rFonts w:hint="eastAsia" w:ascii="宋体" w:hAnsi="宋体" w:cs="宋体"/>
          <w:color w:val="000000"/>
          <w:szCs w:val="21"/>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shd w:val="clear" w:color="auto" w:fill="ffffff"/>
          <w:lang w:bidi="ar"/>
        </w:rPr>
        <w:t xml:space="preserve">项目概况</w:t>
      </w:r>
      <w:r/>
    </w:p>
    <w:p>
      <w:pPr>
        <w:ind w:firstLine="480"/>
        <w:jc w:val="left"/>
        <w:spacing w:line="360" w:lineRule="auto"/>
        <w:widowControl/>
        <w:rPr>
          <w:rFonts w:hint="eastAsia" w:ascii="宋体" w:hAnsi="宋体" w:cs="宋体"/>
          <w:color w:val="000000"/>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u w:val="single"/>
        </w:rPr>
        <w:t xml:space="preserve">2026年度纸质图书定点采购</w:t>
      </w:r>
      <w:r>
        <w:rPr>
          <w:rFonts w:hint="eastAsia" w:ascii="宋体" w:hAnsi="宋体" w:cs="宋体"/>
          <w:color w:val="000000"/>
          <w:szCs w:val="21"/>
          <w:shd w:val="clear" w:color="auto" w:fill="ffffff"/>
          <w:lang w:bidi="ar"/>
        </w:rPr>
        <w:t xml:space="preserve">的潜在供应商应</w:t>
      </w:r>
      <w:r>
        <w:rPr>
          <w:rFonts w:hint="eastAsia" w:cs="宋体"/>
          <w:szCs w:val="21"/>
          <w:shd w:val="clear" w:color="auto" w:fill="ffffff"/>
        </w:rPr>
        <w:t xml:space="preserve">在</w:t>
      </w:r>
      <w:r>
        <w:rPr>
          <w:rFonts w:hint="eastAsia" w:cs="宋体"/>
          <w:szCs w:val="21"/>
          <w:u w:val="single"/>
          <w:shd w:val="clear" w:color="auto" w:fill="ffffff"/>
        </w:rPr>
        <w:t xml:space="preserve">苏采云系统</w:t>
      </w:r>
      <w:r>
        <w:rPr>
          <w:rFonts w:hint="eastAsia" w:cs="宋体"/>
          <w:szCs w:val="21"/>
          <w:shd w:val="clear" w:color="auto" w:fill="ffffff"/>
        </w:rPr>
        <w:t xml:space="preserve">获取采购文件</w:t>
      </w:r>
      <w:r>
        <w:rPr>
          <w:rFonts w:hint="eastAsia" w:ascii="宋体" w:hAnsi="宋体" w:cs="宋体"/>
          <w:color w:val="000000"/>
          <w:szCs w:val="21"/>
          <w:shd w:val="clear" w:color="auto" w:fill="ffffff"/>
          <w:lang w:bidi="ar"/>
        </w:rPr>
        <w:t xml:space="preserve">，并于</w:t>
      </w:r>
      <w:r>
        <w:rPr>
          <w:rFonts w:hint="eastAsia" w:ascii="宋体" w:hAnsi="宋体" w:cs="宋体"/>
          <w:color w:val="000000"/>
          <w:szCs w:val="21"/>
          <w:u w:val="single"/>
          <w:shd w:val="clear" w:color="auto" w:fill="ffffff"/>
          <w:lang w:bidi="ar"/>
        </w:rPr>
        <w:t xml:space="preserve">2026年5月9日</w:t>
      </w:r>
      <w:r>
        <w:rPr>
          <w:rFonts w:hint="eastAsia" w:ascii="宋体" w:hAnsi="宋体" w:cs="宋体"/>
          <w:color w:val="000000"/>
          <w:szCs w:val="21"/>
          <w:u w:val="single"/>
        </w:rPr>
        <w:t xml:space="preserve"> 9：30整</w:t>
      </w:r>
      <w:r>
        <w:rPr>
          <w:rFonts w:hint="eastAsia" w:ascii="宋体" w:hAnsi="宋体" w:cs="宋体"/>
          <w:color w:val="000000"/>
          <w:szCs w:val="21"/>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一、项目基本情况：</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1.招标编号：</w:t>
      </w:r>
      <w:r>
        <w:rPr>
          <w:rFonts w:hint="eastAsia" w:ascii="宋体" w:hAnsi="宋体" w:cs="宋体"/>
          <w:color w:val="000000"/>
          <w:szCs w:val="21"/>
          <w:lang w:eastAsia="zh-CN"/>
        </w:rPr>
        <w:t xml:space="preserve">JSZC-320500-SZSC-G2026-0007</w:t>
      </w:r>
      <w:r/>
    </w:p>
    <w:p>
      <w:pPr>
        <w:ind w:firstLine="420"/>
        <w:jc w:val="left"/>
        <w:spacing w:line="360" w:lineRule="auto"/>
        <w:widowControl/>
        <w:rPr>
          <w:color w:val="000000"/>
        </w:rPr>
      </w:pPr>
      <w:r>
        <w:rPr>
          <w:rFonts w:hint="eastAsia" w:ascii="宋体" w:hAnsi="宋体" w:cs="宋体"/>
          <w:color w:val="000000"/>
          <w:szCs w:val="21"/>
          <w:shd w:val="clear" w:color="auto" w:fill="ffffff"/>
          <w:lang w:bidi="ar"/>
        </w:rPr>
        <w:t xml:space="preserve">2.采购方式：公开招标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3.项目内容：2026年度纸质图书定点采购</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4.项目预算：人民币壹佰伍拾壹万元整（¥：1510000.00）</w:t>
      </w:r>
      <w:r/>
    </w:p>
    <w:p>
      <w:pPr>
        <w:pStyle w:val="1032"/>
        <w:ind w:firstLine="409"/>
        <w:rPr>
          <w:rFonts w:hAnsi="宋体" w:cs="宋体"/>
          <w:szCs w:val="21"/>
          <w:lang w:bidi="ar"/>
        </w:rPr>
      </w:pPr>
      <w:r>
        <w:rPr>
          <w:rFonts w:hint="eastAsia" w:hAnsi="宋体" w:cs="宋体"/>
          <w:color w:val="000000"/>
          <w:szCs w:val="21"/>
        </w:rPr>
        <w:t xml:space="preserve">5.</w:t>
      </w:r>
      <w:r>
        <w:rPr>
          <w:rFonts w:hint="eastAsia" w:hAnsi="宋体" w:cs="宋体"/>
          <w:szCs w:val="21"/>
          <w:lang w:bidi="ar"/>
        </w:rPr>
        <w:t xml:space="preserve">标段分项预算：</w:t>
      </w:r>
      <w:r/>
    </w:p>
    <w:tbl>
      <w:tblPr>
        <w:tblStyle w:val="80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5961"/>
        <w:gridCol w:w="2211"/>
      </w:tblGrid>
      <w:tr>
        <w:trPr>
          <w:jc w:val="center"/>
          <w:trHeight w:val="567"/>
        </w:trPr>
        <w:tc>
          <w:tcPr>
            <w:tcW w:w="1209" w:type="dxa"/>
            <w:vAlign w:val="center"/>
            <w:textDirection w:val="lrTb"/>
            <w:noWrap w:val="false"/>
          </w:tcPr>
          <w:p>
            <w:pPr>
              <w:jc w:val="center"/>
              <w:rPr>
                <w:rFonts w:hint="eastAsia" w:hAnsi="宋体" w:cs="宋体"/>
                <w:b/>
                <w:bCs/>
                <w:szCs w:val="21"/>
              </w:rPr>
            </w:pPr>
            <w:r>
              <w:rPr>
                <w:rFonts w:hint="eastAsia" w:hAnsi="宋体" w:cs="宋体"/>
                <w:b/>
                <w:bCs/>
                <w:szCs w:val="21"/>
              </w:rPr>
              <w:t xml:space="preserve">标段号</w:t>
            </w:r>
            <w:r/>
          </w:p>
        </w:tc>
        <w:tc>
          <w:tcPr>
            <w:tcW w:w="5641" w:type="dxa"/>
            <w:vAlign w:val="center"/>
            <w:textDirection w:val="lrTb"/>
            <w:noWrap w:val="false"/>
          </w:tcPr>
          <w:p>
            <w:pPr>
              <w:jc w:val="center"/>
              <w:rPr>
                <w:rFonts w:hint="eastAsia" w:hAnsi="宋体" w:cs="宋体"/>
                <w:b/>
                <w:bCs/>
                <w:szCs w:val="21"/>
              </w:rPr>
            </w:pPr>
            <w:r>
              <w:rPr>
                <w:rFonts w:hint="eastAsia" w:hAnsi="宋体" w:cs="宋体"/>
                <w:b/>
                <w:bCs/>
                <w:szCs w:val="21"/>
              </w:rPr>
              <w:t xml:space="preserve">名称</w:t>
            </w:r>
            <w:r/>
          </w:p>
        </w:tc>
        <w:tc>
          <w:tcPr>
            <w:tcW w:w="2092" w:type="dxa"/>
            <w:vAlign w:val="center"/>
            <w:textDirection w:val="lrTb"/>
            <w:noWrap w:val="false"/>
          </w:tcPr>
          <w:p>
            <w:pPr>
              <w:jc w:val="center"/>
              <w:rPr>
                <w:rFonts w:hint="eastAsia" w:hAnsi="宋体" w:cs="宋体"/>
                <w:b/>
                <w:bCs/>
                <w:szCs w:val="21"/>
              </w:rPr>
            </w:pPr>
            <w:r>
              <w:rPr>
                <w:rFonts w:hint="eastAsia" w:hAnsi="宋体" w:cs="宋体"/>
                <w:b/>
                <w:bCs/>
                <w:szCs w:val="21"/>
              </w:rPr>
              <w:t xml:space="preserve">分项采购预算</w:t>
            </w:r>
            <w:r/>
          </w:p>
          <w:p>
            <w:pPr>
              <w:jc w:val="center"/>
              <w:rPr>
                <w:rFonts w:hint="eastAsia" w:hAnsi="宋体" w:cs="宋体"/>
                <w:b/>
                <w:bCs/>
                <w:szCs w:val="21"/>
              </w:rPr>
            </w:pPr>
            <w:r>
              <w:rPr>
                <w:rFonts w:hint="eastAsia" w:hAnsi="宋体" w:cs="宋体"/>
                <w:b/>
                <w:bCs/>
                <w:szCs w:val="21"/>
              </w:rPr>
              <w:t xml:space="preserve">（万元）</w:t>
            </w:r>
            <w:r/>
          </w:p>
        </w:tc>
      </w:tr>
      <w:tr>
        <w:trPr>
          <w:jc w:val="center"/>
          <w:trHeight w:val="567"/>
        </w:trPr>
        <w:tc>
          <w:tcPr>
            <w:tcW w:w="12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一</w:t>
            </w:r>
            <w:r/>
          </w:p>
        </w:tc>
        <w:tc>
          <w:tcPr>
            <w:tcW w:w="5641"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A、B、C、D、E、F、G、H、I、J、T类</w:t>
            </w:r>
            <w:r/>
          </w:p>
        </w:tc>
        <w:tc>
          <w:tcPr>
            <w:tcW w:w="20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r>
      <w:tr>
        <w:trPr>
          <w:jc w:val="center"/>
          <w:trHeight w:val="567"/>
        </w:trPr>
        <w:tc>
          <w:tcPr>
            <w:tcW w:w="12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二</w:t>
            </w:r>
            <w:r/>
          </w:p>
        </w:tc>
        <w:tc>
          <w:tcPr>
            <w:tcW w:w="5641"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F、G、I、J、K、N、O、P、Q、R、S、T、U、V、X、Z类</w:t>
            </w:r>
            <w:r/>
          </w:p>
        </w:tc>
        <w:tc>
          <w:tcPr>
            <w:tcW w:w="20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r>
      <w:tr>
        <w:trPr>
          <w:jc w:val="center"/>
          <w:trHeight w:val="567"/>
        </w:trPr>
        <w:tc>
          <w:tcPr>
            <w:tcW w:w="12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三</w:t>
            </w:r>
            <w:r/>
          </w:p>
        </w:tc>
        <w:tc>
          <w:tcPr>
            <w:tcW w:w="5641"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A、B、C、D、E、F、G、H、I、J、T类</w:t>
            </w:r>
            <w:r/>
          </w:p>
        </w:tc>
        <w:tc>
          <w:tcPr>
            <w:tcW w:w="20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r>
      <w:tr>
        <w:trPr>
          <w:jc w:val="center"/>
          <w:trHeight w:val="567"/>
        </w:trPr>
        <w:tc>
          <w:tcPr>
            <w:tcW w:w="12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四</w:t>
            </w:r>
            <w:r/>
          </w:p>
        </w:tc>
        <w:tc>
          <w:tcPr>
            <w:tcW w:w="5641"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F、G、I、J、K、N、O、P、Q、R、S、T、U、V、X、Z类</w:t>
            </w:r>
            <w:r/>
          </w:p>
        </w:tc>
        <w:tc>
          <w:tcPr>
            <w:tcW w:w="20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r>
    </w:tbl>
    <w:p>
      <w:pPr>
        <w:ind w:firstLine="420"/>
        <w:spacing w:line="360" w:lineRule="auto"/>
        <w:rPr>
          <w:rFonts w:hint="eastAsia" w:ascii="宋体" w:hAnsi="宋体" w:cs="宋体"/>
          <w:szCs w:val="21"/>
        </w:rPr>
      </w:pPr>
      <w:r>
        <w:rPr>
          <w:rFonts w:hint="eastAsia" w:ascii="宋体" w:hAnsi="宋体" w:cs="宋体"/>
          <w:szCs w:val="21"/>
        </w:rPr>
        <w:t xml:space="preserve">6.标段划分及中标原则：</w:t>
      </w:r>
      <w:r/>
    </w:p>
    <w:p>
      <w:pPr>
        <w:ind w:firstLine="420"/>
        <w:spacing w:line="360" w:lineRule="auto"/>
        <w:rPr>
          <w:rFonts w:hint="eastAsia" w:ascii="宋体" w:hAnsi="宋体" w:cs="宋体"/>
          <w:szCs w:val="21"/>
        </w:rPr>
      </w:pPr>
      <w:r>
        <w:rPr>
          <w:rFonts w:hint="eastAsia" w:ascii="宋体" w:hAnsi="宋体" w:cs="宋体"/>
          <w:szCs w:val="21"/>
        </w:rPr>
        <w:t xml:space="preserve">本次招标项目共四个标段，一二标段为</w:t>
      </w:r>
      <w:r>
        <w:rPr>
          <w:rFonts w:hint="eastAsia" w:hAnsi="宋体"/>
          <w:szCs w:val="21"/>
        </w:rPr>
        <w:t xml:space="preserve">中文纸质图书，三、四标段为中文专项图书，</w:t>
      </w:r>
      <w:r>
        <w:rPr>
          <w:rFonts w:hint="eastAsia" w:ascii="宋体" w:hAnsi="宋体" w:cs="宋体"/>
          <w:szCs w:val="21"/>
        </w:rPr>
        <w:t xml:space="preserve">投标人可以根据要求选择其中部分或全部标段进行投标。</w:t>
      </w:r>
      <w:r/>
    </w:p>
    <w:p>
      <w:pPr>
        <w:ind w:firstLine="420"/>
        <w:spacing w:line="360" w:lineRule="auto"/>
        <w:rPr>
          <w:rFonts w:hint="eastAsia" w:hAnsi="宋体"/>
          <w:szCs w:val="21"/>
        </w:rPr>
      </w:pPr>
      <w:r>
        <w:rPr>
          <w:rFonts w:hint="eastAsia" w:hAnsi="宋体"/>
          <w:szCs w:val="21"/>
        </w:rPr>
        <w:t xml:space="preserve">本项目中标原则：</w:t>
      </w:r>
      <w:r/>
    </w:p>
    <w:p>
      <w:pPr>
        <w:ind w:firstLine="420"/>
        <w:spacing w:line="360" w:lineRule="auto"/>
        <w:rPr>
          <w:rFonts w:hint="eastAsia" w:hAnsi="宋体"/>
          <w:szCs w:val="21"/>
        </w:rPr>
      </w:pPr>
      <w:r>
        <w:rPr>
          <w:rFonts w:hint="eastAsia" w:hAnsi="宋体"/>
          <w:szCs w:val="21"/>
        </w:rPr>
        <w:t xml:space="preserve">本次招标划分为标段一、标段二、标段三、标段四共四个标段。投标人可就上述标段进行投标，标段一与标段二不得兼中，仅可中一个标段；标段三与标段四不得兼中，仅可中一个标段；已中标段一或标段二的投标人，可继续参与标段三、标段四的评审，每家投标单位最多中两个标段。开标将按照一、二、三、四标段的顺序依次进行，遵循“先开先中”的原则，投标人可以根据要求选择其中部分或全部标段进行投标。</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7.合同履行期限：</w:t>
      </w:r>
      <w:bookmarkStart w:id="1" w:name="OLE_LINK49"/>
      <w:r>
        <w:rPr>
          <w:rFonts w:hint="eastAsia" w:ascii="宋体" w:hAnsi="宋体" w:cs="宋体"/>
          <w:szCs w:val="21"/>
        </w:rPr>
        <w:t xml:space="preserve">自合同签订之日至2026年12月31日。</w:t>
      </w:r>
      <w:bookmarkEnd w:id="1"/>
      <w:r/>
      <w:r/>
    </w:p>
    <w:p>
      <w:pPr>
        <w:ind w:firstLine="420"/>
        <w:jc w:val="left"/>
        <w:spacing w:line="360" w:lineRule="auto"/>
        <w:widowControl/>
        <w:rPr>
          <w:rFonts w:hint="eastAsia" w:ascii="宋体" w:hAnsi="宋体" w:cs="宋体"/>
          <w:szCs w:val="21"/>
        </w:rPr>
      </w:pPr>
      <w:r>
        <w:rPr>
          <w:rFonts w:hint="eastAsia" w:ascii="宋体" w:hAnsi="宋体" w:cs="宋体"/>
          <w:szCs w:val="21"/>
          <w:shd w:val="clear" w:color="auto" w:fill="ffffff"/>
          <w:lang w:bidi="ar"/>
        </w:rPr>
        <w:t xml:space="preserve">8.交货时间：</w:t>
      </w:r>
      <w:bookmarkStart w:id="2" w:name="OLE_LINK50"/>
      <w:r>
        <w:rPr>
          <w:rFonts w:hint="eastAsia" w:ascii="宋体" w:hAnsi="宋体" w:cs="宋体"/>
          <w:szCs w:val="21"/>
        </w:rPr>
        <w:t xml:space="preserve">第一、二标段必须保证订单采购或现场采购的书源供应，保证到馆率、保证及时性。订单图书报订后15天内到馆率60%，一个月内到馆率90%；现场采购图书一个月、订单采购图书两个月到馆率不低于95%，其中符合学校主要需求的出版社图书到书率必须保证100%，全年订到率达98%以上（尚未出版的图书不计入未到图书），中标单位应提供保证到书率的措施</w:t>
      </w:r>
      <w:r>
        <w:rPr>
          <w:rFonts w:hint="eastAsia" w:ascii="宋体" w:hAnsi="宋体" w:cs="宋体"/>
          <w:szCs w:val="21"/>
        </w:rPr>
        <w:t xml:space="preserve">；从接到采购单位订单的第3个月起，中标单位应主动提供未到书清单，以书面形式分析、说明原因，并尽快于1个月内设法补订未到的图书。如未能达到95%的满足率，采购单位有权提前解除购书合同。第三、四标段必须保证订单采购或现场采购的书源供应，保证到馆率、保证及时性。现场采购15天，订单采购20天不低于95%；中标单位应提供保证到书率的措施；从接到采购单位订单的第2个月起，中标单位应主动提供未到书清单，以书面形式分析、说明原因，并尽快于1个月内设法补订未到的图书。如未能达到95%的满足率，采购单位有权提前解除购书合同。</w:t>
      </w:r>
      <w:bookmarkEnd w:id="2"/>
      <w:r/>
      <w:r/>
    </w:p>
    <w:p>
      <w:pPr>
        <w:ind w:firstLine="420"/>
        <w:spacing w:line="360" w:lineRule="auto"/>
        <w:rPr>
          <w:rFonts w:hint="eastAsia" w:ascii="宋体" w:hAnsi="宋体" w:cs="宋体"/>
          <w:szCs w:val="21"/>
          <w:lang w:bidi="ar"/>
        </w:rPr>
      </w:pPr>
      <w:r/>
      <w:bookmarkStart w:id="3" w:name="OLE_LINK51"/>
      <w:r>
        <w:rPr>
          <w:rFonts w:hint="eastAsia" w:ascii="宋体" w:hAnsi="宋体" w:cs="宋体"/>
          <w:szCs w:val="21"/>
          <w:lang w:bidi="ar"/>
        </w:rPr>
        <w:t xml:space="preserve">9.交货地点：甲方指定地点。</w:t>
      </w:r>
      <w:bookmarkEnd w:id="3"/>
      <w:r/>
      <w:r/>
    </w:p>
    <w:p>
      <w:pPr>
        <w:ind w:firstLine="420"/>
        <w:spacing w:line="360" w:lineRule="auto"/>
        <w:rPr>
          <w:rFonts w:hint="eastAsia" w:ascii="宋体" w:hAnsi="宋体" w:cs="宋体"/>
        </w:rPr>
      </w:pPr>
      <w:r>
        <w:rPr>
          <w:rFonts w:hint="eastAsia" w:ascii="宋体" w:hAnsi="宋体" w:cs="宋体"/>
          <w:szCs w:val="21"/>
          <w:lang w:bidi="ar"/>
        </w:rPr>
        <w:t xml:space="preserve">10.本项不接受联合体投标、不接受进口产品、不允许分包、转包。</w:t>
      </w:r>
      <w:r/>
    </w:p>
    <w:p>
      <w:pPr>
        <w:spacing w:line="360" w:lineRule="auto"/>
        <w:rPr>
          <w:rFonts w:hint="eastAsia" w:ascii="宋体" w:hAnsi="宋体" w:cs="宋体"/>
          <w:color w:val="000000"/>
          <w:szCs w:val="21"/>
        </w:rPr>
      </w:pPr>
      <w:r>
        <w:rPr>
          <w:rFonts w:hint="eastAsia" w:ascii="宋体" w:hAnsi="宋体" w:cs="宋体"/>
          <w:b/>
          <w:color w:val="000000"/>
          <w:szCs w:val="21"/>
          <w:shd w:val="clear" w:color="auto" w:fill="ffffff"/>
          <w:lang w:bidi="ar"/>
        </w:rPr>
        <w:t xml:space="preserve">二、投标人的资格要求：</w:t>
      </w:r>
      <w:r/>
    </w:p>
    <w:p>
      <w:pPr>
        <w:ind w:firstLine="21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1.满足《中华人民共和国政府采购法》第二十二条规定：</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（6）法律、行政法规规定的其他条件。</w:t>
      </w:r>
      <w:r/>
    </w:p>
    <w:p>
      <w:pPr>
        <w:ind w:firstLine="210"/>
        <w:jc w:val="left"/>
        <w:spacing w:line="360" w:lineRule="auto"/>
        <w:widowControl/>
        <w:rPr>
          <w:rFonts w:hint="eastAsia" w:ascii="宋体" w:hAnsi="宋体" w:cs="宋体"/>
          <w:b/>
          <w:bCs/>
          <w:szCs w:val="21"/>
        </w:rPr>
      </w:pPr>
      <w:r>
        <w:rPr>
          <w:rFonts w:hint="eastAsia" w:ascii="宋体" w:hAnsi="宋体" w:cs="宋体"/>
          <w:color w:val="000000"/>
          <w:szCs w:val="21"/>
          <w:shd w:val="clear" w:color="auto" w:fill="ffffff"/>
          <w:lang w:bidi="ar"/>
        </w:rPr>
        <w:t xml:space="preserve">2.落实政府采购政策需满足的资格要求：</w:t>
      </w:r>
      <w:r>
        <w:rPr>
          <w:rFonts w:hint="eastAsia" w:ascii="宋体" w:hAnsi="宋体" w:cs="宋体"/>
          <w:b/>
          <w:bCs/>
          <w:szCs w:val="21"/>
        </w:rPr>
        <w:t xml:space="preserve">本项目非专门面向中小企业采购，</w:t>
      </w:r>
      <w:r>
        <w:rPr>
          <w:rFonts w:hint="eastAsia" w:ascii="宋体" w:hAnsi="宋体"/>
          <w:b/>
          <w:bCs/>
          <w:color w:val="000000"/>
          <w:szCs w:val="21"/>
        </w:rPr>
        <w:t xml:space="preserve">所属行业为批发业</w:t>
      </w:r>
      <w:r>
        <w:rPr>
          <w:rFonts w:hint="eastAsia" w:ascii="宋体" w:hAnsi="宋体" w:cs="宋体"/>
          <w:b/>
          <w:bCs/>
          <w:szCs w:val="21"/>
        </w:rPr>
        <w:t xml:space="preserve">。</w:t>
      </w:r>
      <w:r/>
    </w:p>
    <w:p>
      <w:pPr>
        <w:ind w:firstLine="211"/>
        <w:jc w:val="left"/>
        <w:spacing w:line="360" w:lineRule="auto"/>
        <w:widowControl/>
        <w:rPr>
          <w:rFonts w:hint="eastAsia"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3.本项目的特定资格要求：</w:t>
      </w:r>
      <w:r/>
    </w:p>
    <w:p>
      <w:pPr>
        <w:ind w:firstLine="420"/>
        <w:spacing w:line="360" w:lineRule="auto"/>
        <w:rPr>
          <w:rFonts w:hint="eastAsia" w:ascii="宋体" w:hAnsi="宋体" w:cs="宋体"/>
          <w:szCs w:val="21"/>
        </w:rPr>
      </w:pPr>
      <w:r>
        <w:rPr>
          <w:rFonts w:hint="eastAsia" w:ascii="宋体" w:hAnsi="宋体" w:cs="宋体"/>
          <w:color w:val="000000"/>
        </w:rPr>
        <w:t xml:space="preserve">（1）</w:t>
      </w:r>
      <w:r>
        <w:rPr>
          <w:rFonts w:hint="eastAsia" w:ascii="宋体" w:hAnsi="宋体" w:cs="宋体"/>
          <w:color w:val="000000"/>
          <w:lang w:bidi="ar"/>
        </w:rPr>
        <w:t xml:space="preserve">未被</w:t>
      </w:r>
      <w:r>
        <w:rPr>
          <w:rFonts w:hint="eastAsia" w:ascii="宋体" w:hAnsi="宋体" w:cs="宋体"/>
          <w:szCs w:val="21"/>
          <w:lang w:bidi="ar"/>
        </w:rPr>
        <w:t xml:space="preserve">“信用中国”网站（www.creditchina.gov.cn）或“中国政府采购网”网站（www.ccgp.gov.cn）列入失信被执行人、重大税收违法案件当事人名单、政府采购严重失信行为记录名单；</w:t>
      </w:r>
      <w:r/>
    </w:p>
    <w:p>
      <w:pPr>
        <w:ind w:firstLine="420"/>
        <w:jc w:val="left"/>
        <w:spacing w:line="360" w:lineRule="auto"/>
        <w:widowControl/>
        <w:rPr>
          <w:rFonts w:hint="eastAsia" w:ascii="宋体" w:hAnsi="宋体" w:cs="宋体"/>
          <w:szCs w:val="21"/>
        </w:rPr>
      </w:pPr>
      <w:r>
        <w:rPr>
          <w:rFonts w:hint="eastAsia" w:ascii="宋体" w:hAnsi="宋体" w:cs="宋体"/>
          <w:color w:val="000000"/>
        </w:rPr>
        <w:t xml:space="preserve">（2）单位负责人为同一人或者存在直接控股、管理关系的不同供应商（包含法定代表人为同一个人的两个及两个以</w:t>
      </w:r>
      <w:r>
        <w:rPr>
          <w:rFonts w:hint="eastAsia" w:ascii="宋体" w:hAnsi="宋体" w:cs="宋体"/>
          <w:szCs w:val="21"/>
        </w:rPr>
        <w:t xml:space="preserve">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（3）其他特定资格要求：具备有效期内人民政府出版行政主管部门颁发的《出版物经营许可证》。</w:t>
      </w:r>
      <w:r/>
    </w:p>
    <w:p>
      <w:pPr>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p>
    <w:p>
      <w:pPr>
        <w:ind w:firstLine="420"/>
        <w:spacing w:line="360" w:lineRule="auto"/>
        <w:tabs>
          <w:tab w:val="left" w:pos="851" w:leader="none"/>
        </w:tabs>
        <w:rPr>
          <w:rFonts w:hint="eastAsia" w:ascii="宋体" w:hAnsi="宋体" w:cs="宋体"/>
          <w:b/>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1.报名截止时间：2026年</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rPr>
        <w:t xml:space="preserve">月</w:t>
      </w:r>
      <w:r>
        <w:rPr>
          <w:rFonts w:hint="eastAsia" w:ascii="宋体" w:hAnsi="宋体" w:cs="宋体"/>
          <w:color w:val="000000"/>
          <w:szCs w:val="21"/>
          <w:highlight w:val="none"/>
          <w:shd w:val="clear" w:color="auto" w:fill="ffffff"/>
          <w:lang w:val="en-US" w:eastAsia="zh-CN"/>
        </w:rPr>
        <w:t xml:space="preserve">24</w:t>
      </w:r>
      <w:r>
        <w:rPr>
          <w:rFonts w:hint="eastAsia" w:ascii="宋体" w:hAnsi="宋体" w:cs="宋体"/>
          <w:color w:val="000000"/>
          <w:szCs w:val="21"/>
          <w:highlight w:val="none"/>
          <w:shd w:val="clear" w:color="auto" w:fill="ffffff"/>
        </w:rPr>
        <w:t xml:space="preserve">日。</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2.获取方式：网上报名</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（1）申领CA证书</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（2）登录报名</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1040"/>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3、售价：无</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4、本项目采用网上开评标的方式。</w:t>
      </w:r>
      <w:r/>
    </w:p>
    <w:p>
      <w:pPr>
        <w:jc w:val="left"/>
        <w:spacing w:line="360" w:lineRule="auto"/>
        <w:widowControl/>
        <w:rPr>
          <w:rFonts w:hint="eastAsia" w:ascii="宋体" w:hAnsi="宋体" w:cs="宋体"/>
          <w:b/>
          <w:bCs/>
          <w:szCs w:val="21"/>
        </w:rPr>
      </w:pPr>
      <w:r>
        <w:rPr>
          <w:rFonts w:hint="eastAsia" w:ascii="宋体" w:hAnsi="宋体" w:cs="宋体"/>
          <w:b/>
          <w:bCs/>
          <w:szCs w:val="21"/>
          <w:lang w:bidi="ar"/>
        </w:rPr>
        <w:t xml:space="preserve">四、电子响应文件上传</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五、提交电子响应文件截止时间、开标时间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1.提交响应文件截止时间：2026年</w:t>
      </w:r>
      <w:r>
        <w:rPr>
          <w:rFonts w:hint="eastAsia" w:ascii="宋体" w:hAnsi="宋体" w:cs="宋体"/>
          <w:szCs w:val="21"/>
          <w:highlight w:val="none"/>
          <w:lang w:val="en-US" w:eastAsia="zh-CN" w:bidi="ar"/>
        </w:rPr>
        <w:t xml:space="preserve">7月7日</w:t>
      </w:r>
      <w:r>
        <w:rPr>
          <w:rFonts w:hint="eastAsia" w:ascii="宋体" w:hAnsi="宋体" w:cs="宋体"/>
          <w:color w:val="000000"/>
          <w:szCs w:val="21"/>
          <w:highlight w:val="none"/>
        </w:rPr>
        <w:t xml:space="preserve"> 9：30整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2.开标时间：2026年</w:t>
      </w:r>
      <w:r>
        <w:rPr>
          <w:rFonts w:hint="eastAsia" w:ascii="宋体" w:hAnsi="宋体" w:cs="宋体"/>
          <w:szCs w:val="21"/>
          <w:highlight w:val="none"/>
          <w:lang w:val="en-US" w:eastAsia="zh-CN" w:bidi="ar"/>
        </w:rPr>
        <w:t xml:space="preserve">7月7日</w:t>
      </w:r>
      <w:r>
        <w:rPr>
          <w:rFonts w:hint="eastAsia" w:ascii="宋体" w:hAnsi="宋体" w:cs="宋体"/>
          <w:color w:val="000000"/>
          <w:szCs w:val="21"/>
          <w:highlight w:val="none"/>
        </w:rPr>
        <w:t xml:space="preserve"> 9：30整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3.开标解密：苏采云政府采购一体化平台开标大厅（网上不见面开标）</w:t>
      </w:r>
      <w:r/>
    </w:p>
    <w:p>
      <w:pPr>
        <w:ind w:firstLine="420"/>
        <w:jc w:val="left"/>
        <w:spacing w:line="360" w:lineRule="auto"/>
        <w:widowControl/>
        <w:rPr>
          <w:rFonts w:hint="eastAsia" w:ascii="宋体" w:hAnsi="宋体" w:cs="宋体"/>
          <w:b/>
          <w:szCs w:val="21"/>
          <w:lang w:bidi="ar"/>
        </w:rPr>
      </w:pPr>
      <w:r>
        <w:rPr>
          <w:rFonts w:hint="eastAsia" w:ascii="宋体" w:hAnsi="宋体" w:cs="宋体"/>
          <w:bCs/>
          <w:szCs w:val="21"/>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hint="eastAsia" w:ascii="宋体" w:hAnsi="宋体" w:cs="宋体"/>
          <w:szCs w:val="21"/>
        </w:rPr>
      </w:pPr>
      <w:r>
        <w:rPr>
          <w:rFonts w:hint="eastAsia" w:ascii="宋体" w:hAnsi="宋体" w:cs="宋体"/>
          <w:b/>
          <w:szCs w:val="21"/>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六、公告期限</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1.政府采购监督电话：0512-68616651</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Cs/>
          <w:color w:val="000000"/>
          <w:szCs w:val="21"/>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名称：苏州职业技术大学</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rPr>
        <w:t xml:space="preserve">江苏省苏州市吴中区致能大道106号</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hint="eastAsia" w:hAnsi="宋体" w:cs="宋体"/>
          <w:szCs w:val="21"/>
          <w:lang w:bidi="ar"/>
        </w:rPr>
        <w:t xml:space="preserve">罗老师、宿老师</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szCs w:val="21"/>
          <w:lang w:bidi="ar"/>
        </w:rPr>
        <w:t xml:space="preserve">0512-65984216</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2.代理机构信息</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名称：苏州市诚源招投标代理有限公司</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地址：苏州市金门路1072号苏州金门国际商业广场6楼C区(11/12号电梯直达）</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联系人：金兰、浦沁、杨莹</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电话：0512-69228578</w:t>
      </w:r>
      <w:r/>
    </w:p>
    <w:p>
      <w:pPr>
        <w:pStyle w:val="814"/>
        <w:jc w:val="right"/>
      </w:pPr>
      <w:r/>
      <w:bookmarkStart w:id="4" w:name="_Toc28861883"/>
      <w:r>
        <w:rPr>
          <w:rFonts w:hint="eastAsia"/>
        </w:rPr>
        <w:t xml:space="preserve">苏州市诚源招投标代理有限公司</w:t>
      </w:r>
      <w:r/>
    </w:p>
    <w:p>
      <w:pPr>
        <w:pStyle w:val="811"/>
        <w:jc w:val="right"/>
        <w:rPr>
          <w:rFonts w:hint="eastAsia" w:ascii="宋体" w:hAnsi="宋体" w:eastAsia="宋体" w:cs="宋体"/>
          <w:sz w:val="21"/>
          <w:szCs w:val="22"/>
        </w:rPr>
      </w:pPr>
      <w:r>
        <w:rPr>
          <w:rFonts w:hint="eastAsia" w:ascii="宋体" w:hAnsi="宋体" w:eastAsia="宋体" w:cs="宋体"/>
          <w:sz w:val="21"/>
          <w:szCs w:val="22"/>
        </w:rPr>
        <w:t xml:space="preserve">2026年</w:t>
      </w:r>
      <w:r>
        <w:rPr>
          <w:rFonts w:hint="eastAsia" w:ascii="宋体" w:hAnsi="宋体" w:eastAsia="宋体" w:cs="宋体"/>
          <w:sz w:val="21"/>
          <w:szCs w:val="22"/>
          <w:lang w:val="en-US" w:eastAsia="zh-CN"/>
        </w:rPr>
        <w:t xml:space="preserve">6</w:t>
      </w:r>
      <w:r>
        <w:rPr>
          <w:rFonts w:hint="eastAsia" w:ascii="宋体" w:hAnsi="宋体" w:eastAsia="宋体" w:cs="宋体"/>
          <w:sz w:val="21"/>
          <w:szCs w:val="22"/>
        </w:rPr>
        <w:t xml:space="preserve">月15</w:t>
      </w:r>
      <w:r>
        <w:rPr>
          <w:rFonts w:hint="eastAsia" w:ascii="宋体" w:hAnsi="宋体" w:eastAsia="宋体" w:cs="宋体"/>
          <w:sz w:val="21"/>
          <w:szCs w:val="22"/>
        </w:rPr>
        <w:t xml:space="preserve">日</w:t>
      </w:r>
      <w:r/>
    </w:p>
    <w:p>
      <w:pPr>
        <w:pStyle w:val="846"/>
        <w:ind w:firstLine="0"/>
        <w:jc w:val="center"/>
        <w:rPr>
          <w:b/>
          <w:bCs/>
          <w:color w:val="000000"/>
          <w:sz w:val="44"/>
          <w:szCs w:val="44"/>
        </w:rPr>
      </w:pPr>
      <w:r>
        <w:rPr>
          <w:rFonts w:hint="eastAsia"/>
          <w:b/>
          <w:bCs/>
          <w:color w:val="000000"/>
          <w:sz w:val="44"/>
          <w:szCs w:val="44"/>
        </w:rPr>
        <w:br w:type="page" w:clear="all"/>
      </w:r>
      <w:r>
        <w:rPr>
          <w:rFonts w:hint="eastAsia" w:ascii="宋体" w:hAnsi="宋体" w:eastAsia="宋体" w:cs="宋体"/>
          <w:b/>
          <w:bCs/>
          <w:color w:val="000000"/>
          <w:sz w:val="44"/>
          <w:szCs w:val="44"/>
        </w:rPr>
        <w:t xml:space="preserve">第二章 投标人须知</w:t>
      </w:r>
      <w:bookmarkEnd w:id="4"/>
      <w:r/>
      <w:r/>
    </w:p>
    <w:p>
      <w:pPr>
        <w:ind w:left="567" w:hanging="567"/>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一、说明和释义</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 说明</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1.3本招标文件的解释权属于苏州市诚源招投标代理有限公司。</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2. 词语释义</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2.1采购人（甲方）：依法进行政府采购的国家机关、事业单位、团体组织。</w:t>
      </w:r>
      <w:r/>
    </w:p>
    <w:p>
      <w:pPr>
        <w:ind w:firstLine="411"/>
        <w:spacing w:line="360" w:lineRule="auto"/>
        <w:rPr>
          <w:rFonts w:hint="eastAsia" w:ascii="宋体" w:hAnsi="宋体" w:cs="宋体"/>
          <w:color w:val="000000"/>
        </w:rPr>
      </w:pPr>
      <w:r>
        <w:rPr>
          <w:rFonts w:hint="eastAsia" w:ascii="宋体" w:hAnsi="宋体" w:cs="宋体"/>
          <w:color w:val="000000"/>
          <w:szCs w:val="21"/>
          <w:lang w:val="zh-CN"/>
        </w:rPr>
        <w:t xml:space="preserve">2.2采购代理机构：</w:t>
      </w:r>
      <w:r>
        <w:rPr>
          <w:rFonts w:hint="eastAsia" w:ascii="宋体" w:hAnsi="宋体" w:cs="宋体"/>
          <w:color w:val="000000"/>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2.6合同：</w:t>
      </w:r>
      <w:r>
        <w:rPr>
          <w:rFonts w:hint="eastAsia" w:ascii="宋体" w:hAnsi="宋体" w:cs="宋体"/>
          <w:color w:val="000000"/>
          <w:szCs w:val="21"/>
        </w:rPr>
        <w:t xml:space="preserve">甲乙</w:t>
      </w:r>
      <w:r>
        <w:rPr>
          <w:rFonts w:hint="eastAsia" w:ascii="宋体" w:hAnsi="宋体" w:cs="宋体"/>
          <w:color w:val="000000"/>
          <w:szCs w:val="21"/>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rPr>
      </w:pPr>
      <w:r>
        <w:rPr>
          <w:rFonts w:hint="eastAsia" w:ascii="宋体" w:hAnsi="宋体" w:cs="宋体"/>
          <w:color w:val="000000"/>
          <w:szCs w:val="21"/>
          <w:lang w:val="zh-CN"/>
        </w:rPr>
        <w:t xml:space="preserve">2.</w:t>
      </w:r>
      <w:r>
        <w:rPr>
          <w:rFonts w:hint="eastAsia" w:ascii="宋体" w:hAnsi="宋体" w:cs="宋体"/>
          <w:color w:val="000000"/>
          <w:szCs w:val="21"/>
        </w:rPr>
        <w:t xml:space="preserve">7</w:t>
      </w:r>
      <w:r>
        <w:rPr>
          <w:rFonts w:hint="eastAsia" w:ascii="宋体" w:hAnsi="宋体" w:cs="宋体"/>
          <w:color w:val="000000"/>
          <w:szCs w:val="21"/>
          <w:lang w:val="zh-CN"/>
        </w:rPr>
        <w:t xml:space="preserve">服务：系指本次采购文件规定乙方应承担的</w:t>
      </w:r>
      <w:r>
        <w:rPr>
          <w:rFonts w:hint="eastAsia" w:ascii="宋体" w:hAnsi="宋体" w:cs="宋体"/>
          <w:color w:val="000000"/>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8</w:t>
      </w:r>
      <w:r>
        <w:rPr>
          <w:rFonts w:hint="eastAsia" w:ascii="宋体" w:hAnsi="宋体" w:cs="宋体"/>
          <w:color w:val="000000"/>
          <w:szCs w:val="21"/>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9</w:t>
      </w:r>
      <w:r>
        <w:rPr>
          <w:rFonts w:hint="eastAsia" w:ascii="宋体" w:hAnsi="宋体" w:cs="宋体"/>
          <w:color w:val="000000"/>
          <w:szCs w:val="21"/>
          <w:lang w:val="zh-CN"/>
        </w:rPr>
        <w:t xml:space="preserve">天：日历日。</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10</w:t>
      </w:r>
      <w:r>
        <w:rPr>
          <w:rFonts w:hint="eastAsia" w:ascii="宋体" w:hAnsi="宋体" w:cs="宋体"/>
          <w:color w:val="000000"/>
          <w:szCs w:val="21"/>
          <w:lang w:val="zh-CN"/>
        </w:rPr>
        <w:t xml:space="preserve">服务地点：合同中明确约定的</w:t>
      </w:r>
      <w:r>
        <w:rPr>
          <w:rFonts w:hint="eastAsia" w:ascii="宋体" w:hAnsi="宋体" w:cs="宋体"/>
          <w:color w:val="000000"/>
          <w:szCs w:val="21"/>
        </w:rPr>
        <w:t xml:space="preserve">服务项目所在地。</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11</w:t>
      </w:r>
      <w:r>
        <w:rPr>
          <w:rFonts w:hint="eastAsia" w:ascii="宋体" w:hAnsi="宋体" w:cs="宋体"/>
          <w:color w:val="000000"/>
          <w:szCs w:val="21"/>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2.1</w:t>
      </w:r>
      <w:r>
        <w:rPr>
          <w:rFonts w:hint="eastAsia" w:ascii="宋体" w:hAnsi="宋体" w:cs="宋体"/>
          <w:color w:val="000000"/>
          <w:szCs w:val="21"/>
        </w:rPr>
        <w:t xml:space="preserve">2</w:t>
      </w:r>
      <w:r>
        <w:rPr>
          <w:rFonts w:hint="eastAsia" w:ascii="宋体" w:hAnsi="宋体" w:cs="宋体"/>
          <w:color w:val="000000"/>
          <w:szCs w:val="21"/>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2.13实质响应：</w:t>
      </w:r>
      <w:r>
        <w:rPr>
          <w:rFonts w:hint="eastAsia" w:ascii="宋体" w:hAnsi="宋体" w:cs="宋体"/>
          <w:color w:val="000000"/>
          <w:szCs w:val="21"/>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rPr>
      </w:pPr>
      <w:r>
        <w:rPr>
          <w:rFonts w:hint="eastAsia" w:ascii="宋体" w:hAnsi="宋体" w:cs="宋体"/>
          <w:bCs/>
          <w:color w:val="000000"/>
          <w:szCs w:val="21"/>
        </w:rPr>
        <w:t xml:space="preserve">2.15小微企业：</w:t>
      </w:r>
      <w:r>
        <w:rPr>
          <w:rFonts w:hint="eastAsia" w:ascii="宋体" w:hAnsi="宋体" w:cs="宋体"/>
          <w:color w:val="000000"/>
          <w:szCs w:val="21"/>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二、 投标人</w:t>
      </w:r>
      <w:r/>
    </w:p>
    <w:p>
      <w:pPr>
        <w:jc w:val="left"/>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3.A</w:t>
      </w:r>
      <w:r>
        <w:rPr>
          <w:rFonts w:hint="eastAsia" w:ascii="宋体" w:hAnsi="宋体" w:cs="宋体"/>
          <w:color w:val="000000"/>
          <w:szCs w:val="21"/>
        </w:rPr>
        <w:t xml:space="preserve">投标单位应当具备</w:t>
      </w:r>
      <w:r>
        <w:rPr>
          <w:rFonts w:hint="eastAsia" w:ascii="宋体" w:hAnsi="宋体" w:cs="宋体"/>
          <w:color w:val="000000"/>
          <w:szCs w:val="21"/>
          <w:lang w:val="zh-CN"/>
        </w:rPr>
        <w:t xml:space="preserve">下列一般条件：</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3.1具有独立承担民事责任的能力；</w:t>
      </w:r>
      <w:r/>
    </w:p>
    <w:p>
      <w:pPr>
        <w:ind w:firstLine="420"/>
        <w:spacing w:line="360" w:lineRule="auto"/>
        <w:tabs>
          <w:tab w:val="left" w:pos="0" w:leader="none"/>
        </w:tabs>
        <w:rPr>
          <w:rFonts w:hint="eastAsia" w:ascii="宋体" w:hAnsi="宋体" w:cs="宋体"/>
          <w:szCs w:val="21"/>
          <w:lang w:val="zh-CN"/>
        </w:rPr>
      </w:pPr>
      <w:r>
        <w:rPr>
          <w:rFonts w:hint="eastAsia" w:ascii="宋体" w:hAnsi="宋体" w:cs="宋体"/>
          <w:color w:val="000000"/>
          <w:szCs w:val="21"/>
        </w:rPr>
        <w:t xml:space="preserve">3.2具有良好的商业信誉和健全的财务会计制度证明</w:t>
      </w:r>
      <w:r>
        <w:rPr>
          <w:rFonts w:hint="eastAsia" w:ascii="宋体" w:hAnsi="宋体" w:cs="宋体"/>
          <w:szCs w:val="21"/>
        </w:rPr>
        <w:t xml:space="preserve">；</w:t>
      </w:r>
      <w:r>
        <w:rPr>
          <w:rFonts w:hint="eastAsia" w:ascii="宋体" w:hAnsi="宋体" w:cs="宋体"/>
          <w:szCs w:val="21"/>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3.3具有履行合同所必需的设备和专业技术能力；</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3.4有依法缴纳税收和社会保障资金的良好记录；</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3.6法律、行政法规规定的其他条件；</w:t>
      </w:r>
      <w:r/>
    </w:p>
    <w:p>
      <w:pPr>
        <w:ind w:firstLine="439"/>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B.本项目的特定资格要求：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szCs w:val="21"/>
          <w:lang w:bidi="ar"/>
        </w:rPr>
        <w:t xml:space="preserve">未被“信用中国”网站（www.creditchina.gov.cn）或“中国政府采购网”网站（www.ccgp.gov.cn）列入失信被执行人、重大税收违法案件当事人名单、政府采购严重失信行为记录名单；</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hAnsi="宋体" w:cs="宋体"/>
          <w:szCs w:val="21"/>
        </w:rPr>
      </w:pPr>
      <w:r>
        <w:rPr>
          <w:rFonts w:hint="eastAsia" w:ascii="宋体" w:hAnsi="宋体" w:cs="宋体"/>
          <w:color w:val="000000"/>
          <w:szCs w:val="21"/>
        </w:rPr>
        <w:t xml:space="preserve">（3）其他特定资格要求：</w:t>
      </w:r>
      <w:bookmarkStart w:id="5" w:name="OLE_LINK13"/>
      <w:r>
        <w:rPr>
          <w:rFonts w:hint="eastAsia" w:ascii="宋体" w:hAnsi="宋体" w:cs="宋体"/>
          <w:color w:val="000000"/>
          <w:szCs w:val="21"/>
        </w:rPr>
        <w:t xml:space="preserve">具备有效期内人民政府出版行政主管部门颁发的《出版物经营许可证》</w:t>
      </w:r>
      <w:bookmarkEnd w:id="5"/>
      <w:r>
        <w:rPr>
          <w:rFonts w:hint="eastAsia" w:hAnsi="宋体" w:cs="宋体"/>
          <w:szCs w:val="21"/>
        </w:rPr>
        <w:t xml:space="preserve">。</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4. 投标方代表</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5. 投标费用</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rPr>
      </w:pPr>
      <w:r>
        <w:rPr>
          <w:rFonts w:hint="eastAsia" w:ascii="宋体" w:hAnsi="宋体" w:cs="宋体"/>
          <w:b/>
          <w:color w:val="000000"/>
          <w:szCs w:val="21"/>
        </w:rPr>
        <w:t xml:space="preserve">6. 联合投标（本次招标不接受联合投标）</w:t>
      </w:r>
      <w:r/>
    </w:p>
    <w:p>
      <w:pPr>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6.6参加联合体的各成员不得再以自己名义单独投标，也不得同时参加两个或两个以上的联合体投标。如有违反将取消该联合体及联合体各成员的投标资格。</w:t>
      </w:r>
      <w:r/>
    </w:p>
    <w:p>
      <w:pPr>
        <w:pStyle w:val="845"/>
        <w:ind w:firstLine="420"/>
        <w:spacing w:after="0" w:line="360" w:lineRule="auto"/>
        <w:rPr>
          <w:rFonts w:hint="eastAsia" w:ascii="宋体" w:hAnsi="宋体" w:cs="宋体"/>
          <w:color w:val="000000"/>
          <w:szCs w:val="21"/>
          <w:shd w:val="clear" w:color="auto" w:fill="ffffff"/>
          <w:lang w:bidi="ar"/>
        </w:rPr>
      </w:pPr>
      <w:r>
        <w:rPr>
          <w:rFonts w:hint="eastAsia" w:ascii="宋体" w:hAnsi="宋体" w:cs="宋体"/>
          <w:color w:val="000000"/>
          <w:szCs w:val="21"/>
        </w:rPr>
        <w:t xml:space="preserve">6.7</w:t>
      </w:r>
      <w:r>
        <w:rPr>
          <w:rFonts w:hint="eastAsia" w:ascii="宋体" w:hAnsi="宋体" w:cs="宋体"/>
          <w:color w:val="000000"/>
          <w:szCs w:val="21"/>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三、 招标文件的说明</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7. 招标文件</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8. 招标文件的澄清</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9. 招标文件的修改</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9.2采购人或者采购代理机构可以对已发出的采购文件进行必要的澄清或者修改，并发布澄清（修改）公告。澄清或者修改的内容为采购文件的组成部分,对所有投标人有约束力。</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10. 答疑</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10.5接受质疑函的方式：当场送达或邮寄方式。</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10.6联系单位：苏州市诚源招投标代理有限公司</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10.7收件人：金兰、浦沁、杨莹</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10.8联系电话：</w:t>
      </w:r>
      <w:r>
        <w:rPr>
          <w:rFonts w:hint="eastAsia" w:ascii="宋体" w:hAnsi="宋体" w:cs="宋体"/>
          <w:color w:val="000000"/>
        </w:rPr>
        <w:t xml:space="preserve">0512-69228578</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10.9通讯地址：</w:t>
      </w:r>
      <w:r>
        <w:rPr>
          <w:rFonts w:hint="eastAsia" w:ascii="宋体" w:hAnsi="宋体" w:cs="宋体"/>
          <w:color w:val="000000"/>
        </w:rPr>
        <w:t xml:space="preserve">苏州市金门路1072号苏州金门国际商业广场6楼C区(11/12号电梯直达）</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勘察现场</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    无</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四、投标文件说明</w:t>
      </w:r>
      <w:r/>
    </w:p>
    <w:p>
      <w:pPr>
        <w:ind w:left="459" w:hanging="459"/>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12．提示与要求</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p>
    <w:p>
      <w:pPr>
        <w:ind w:firstLine="439"/>
        <w:spacing w:line="360" w:lineRule="auto"/>
        <w:widowControl/>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cs="宋体"/>
          <w:b/>
        </w:rPr>
      </w:pPr>
      <w:r>
        <w:rPr>
          <w:rFonts w:hint="eastAsia" w:ascii="宋体" w:hAnsi="宋体" w:cs="宋体"/>
          <w:b/>
          <w:color w:val="000000"/>
          <w:szCs w:val="21"/>
        </w:rPr>
        <w:t xml:space="preserve">投标文件的组成</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14.1报价部分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14.1.1封面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14.1.2开标一览表（</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14.1.3投标报价明细表（</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14.2资格性审查文件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14.2.1关于资格文件的声明函；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14.2.2投标单位情况表；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14.2.3投标单位《营业执照》副本复印件；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14.2.4投标单位的法定代表人/负责人身份证复印件；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14.2.5投标单位代理人身份证复印件及授权委托书（若有）；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14.2.6合格投标人资格证明材料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14.2.6.1具有独立承担民事责任的能力证明。包括法人或者其他组织的营业执照等证明文件，自然人的身份证明；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14.2.6.3具有履行合同所必需的设备和专业技术能力（提供针对本项目的相关设备及相关专业技术人员配备情况）；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14.2.6.4有依法缴纳税收和社会保障资金的良好记录提供税务登记证（如有）和合理期限内依法缴纳税收的凭据和合理期限内依法缴纳社会保险的凭据（专用收据或社会保险缴纳清单）；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14.2.6.5参加政府采购活动前三年内，在经营活动中没有重大违法记录的书面声明函；</w:t>
      </w:r>
      <w:r/>
    </w:p>
    <w:p>
      <w:pPr>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14.2.7 中小型企业声明函、残疾人福利性单位声明函、监狱企业的相关证明材料（如有），</w:t>
      </w:r>
      <w:r>
        <w:rPr>
          <w:rFonts w:hint="eastAsia" w:ascii="宋体" w:hAnsi="宋体" w:cs="宋体"/>
          <w:b/>
          <w:bCs/>
          <w:color w:val="000000"/>
          <w:szCs w:val="21"/>
        </w:rPr>
        <w:t xml:space="preserve">未提供不享受中小企业扶持政策</w:t>
      </w:r>
      <w:r>
        <w:rPr>
          <w:rFonts w:hint="eastAsia" w:ascii="宋体" w:hAnsi="宋体" w:cs="宋体"/>
          <w:color w:val="000000"/>
          <w:szCs w:val="21"/>
        </w:rPr>
        <w:t xml:space="preserve">；</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14.3符合性审查文件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14.3.1</w:t>
      </w:r>
      <w:r>
        <w:rPr>
          <w:rFonts w:hint="eastAsia" w:ascii="宋体" w:hAnsi="宋体" w:cs="宋体"/>
          <w:color w:val="000000"/>
          <w:szCs w:val="21"/>
          <w:lang w:val="zh-CN"/>
        </w:rPr>
        <w:t xml:space="preserve">投标函</w:t>
      </w:r>
      <w:r>
        <w:rPr>
          <w:rFonts w:hint="eastAsia" w:ascii="宋体" w:hAnsi="宋体" w:cs="宋体"/>
          <w:color w:val="000000"/>
          <w:szCs w:val="21"/>
        </w:rPr>
        <w:t xml:space="preserve">（</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14.3.2《投标保证承诺书》（</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14.3.3《技术部分正负偏离表》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14.3.4《商务部分正负偏离表》、《企业类似业绩一览表》；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14.3.5其他有关符合性证明的文件；</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14.4其它投标文件</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14.4</w:t>
      </w:r>
      <w:r>
        <w:rPr>
          <w:rFonts w:hint="eastAsia" w:ascii="宋体" w:hAnsi="宋体" w:cs="宋体"/>
          <w:color w:val="000000"/>
          <w:szCs w:val="21"/>
        </w:rPr>
        <w:t xml:space="preserve">.1项目需求及评分标准中所涉及到的其他相关材料及承诺书；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14.4.2其他有关资格证明及人员上岗证等证明文件；</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14.4.3评分标准中</w:t>
      </w:r>
      <w:r>
        <w:rPr>
          <w:rFonts w:hint="eastAsia" w:ascii="宋体" w:hAnsi="宋体" w:cs="宋体"/>
          <w:bCs/>
          <w:color w:val="000000"/>
          <w:szCs w:val="21"/>
        </w:rPr>
        <w:t xml:space="preserve">涉及的其他证明材料；</w:t>
      </w:r>
      <w:r/>
    </w:p>
    <w:p>
      <w:pPr>
        <w:pStyle w:val="846"/>
        <w:ind w:firstLine="422"/>
        <w:jc w:val="both"/>
        <w:spacing w:line="360" w:lineRule="auto"/>
        <w:tabs>
          <w:tab w:val="left" w:pos="0" w:leader="none"/>
        </w:tabs>
        <w:rPr>
          <w:rFonts w:hint="eastAsia" w:ascii="宋体" w:hAnsi="宋体" w:eastAsia="宋体" w:cs="宋体"/>
          <w:bCs/>
          <w:color w:val="000000"/>
          <w:sz w:val="21"/>
          <w:szCs w:val="21"/>
          <w:lang w:val="zh-CN"/>
        </w:rPr>
      </w:pPr>
      <w:r>
        <w:rPr>
          <w:rFonts w:hint="eastAsia" w:ascii="宋体" w:hAnsi="宋体" w:eastAsia="宋体" w:cs="宋体"/>
          <w:b/>
          <w:color w:val="000000"/>
          <w:sz w:val="21"/>
          <w:szCs w:val="21"/>
        </w:rPr>
        <w:t xml:space="preserve">注：</w:t>
      </w:r>
      <w:r>
        <w:rPr>
          <w:rFonts w:hint="eastAsia" w:ascii="宋体" w:hAnsi="宋体" w:eastAsia="宋体" w:cs="宋体"/>
          <w:bCs/>
          <w:color w:val="000000"/>
          <w:sz w:val="21"/>
          <w:szCs w:val="21"/>
          <w:lang w:val="zh-CN"/>
        </w:rPr>
        <w:t xml:space="preserve">投标人所提交的资料文件完整与否，将直接影响投标人是否实质性响应采购文件的评判或评分。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846"/>
        <w:ind w:firstLine="0"/>
        <w:jc w:val="both"/>
        <w:spacing w:line="360" w:lineRule="auto"/>
        <w:tabs>
          <w:tab w:val="left" w:pos="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15.对本次投标的详细说明的编制</w:t>
      </w:r>
      <w:r/>
    </w:p>
    <w:p>
      <w:pPr>
        <w:ind w:firstLine="420"/>
        <w:spacing w:line="360" w:lineRule="auto"/>
        <w:rPr>
          <w:rFonts w:hint="eastAsia" w:ascii="宋体" w:hAnsi="宋体" w:cs="宋体"/>
          <w:color w:val="000000"/>
          <w:szCs w:val="21"/>
        </w:rPr>
        <w:outlineLvl w:val="2"/>
      </w:pPr>
      <w:r>
        <w:rPr>
          <w:rFonts w:hint="eastAsia" w:ascii="宋体" w:hAnsi="宋体" w:cs="宋体"/>
          <w:color w:val="000000"/>
          <w:szCs w:val="21"/>
        </w:rPr>
        <w:t xml:space="preserve">15.1投标文件按统一格式、顺序编写。</w:t>
      </w:r>
      <w:r/>
    </w:p>
    <w:p>
      <w:pPr>
        <w:ind w:firstLine="420"/>
        <w:spacing w:line="360" w:lineRule="auto"/>
        <w:rPr>
          <w:rFonts w:hint="eastAsia" w:ascii="宋体" w:hAnsi="宋体" w:cs="宋体"/>
          <w:color w:val="000000"/>
          <w:szCs w:val="21"/>
        </w:rPr>
        <w:outlineLvl w:val="2"/>
      </w:pPr>
      <w:r>
        <w:rPr>
          <w:rFonts w:hint="eastAsia" w:ascii="宋体" w:hAnsi="宋体" w:cs="宋体"/>
          <w:color w:val="000000"/>
          <w:szCs w:val="21"/>
        </w:rPr>
        <w:t xml:space="preserve">15.2电子投标文件中的资料应按招标文件的要求加盖电子印章或加盖投标单位公章上传；若未按上述要求签署的电子投标文件将被否决。</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16</w:t>
      </w:r>
      <w:r>
        <w:rPr>
          <w:rFonts w:hint="eastAsia" w:ascii="宋体" w:hAnsi="宋体" w:cs="宋体"/>
          <w:b/>
          <w:color w:val="000000"/>
          <w:szCs w:val="21"/>
          <w:lang w:val="zh-CN"/>
        </w:rPr>
        <w:t xml:space="preserve">.投标文件的制作、签署、上传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.1本项目采用电子招投标形式，请供应商按照</w:t>
      </w:r>
      <w:r>
        <w:rPr>
          <w:rFonts w:hint="eastAsia" w:ascii="宋体" w:hAnsi="宋体" w:cs="宋体"/>
          <w:b/>
          <w:color w:val="000000"/>
          <w:szCs w:val="21"/>
          <w:lang w:val="zh-CN"/>
        </w:rPr>
        <w:t xml:space="preserve">《苏采云系统供应商操作手册》</w:t>
      </w:r>
      <w:r>
        <w:rPr>
          <w:rFonts w:hint="eastAsia" w:ascii="宋体" w:hAnsi="宋体" w:cs="宋体"/>
          <w:color w:val="000000"/>
          <w:szCs w:val="21"/>
          <w:lang w:val="zh-CN"/>
        </w:rPr>
        <w:t xml:space="preserve">进行制作、上传电子投标文件。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.2制作电子投标文件时，应按照招标文件要求加盖投标人电子公章。</w:t>
      </w:r>
      <w:r/>
    </w:p>
    <w:p>
      <w:pPr>
        <w:ind w:firstLine="420"/>
        <w:spacing w:line="360" w:lineRule="auto"/>
        <w:rPr>
          <w:rFonts w:hint="eastAsia" w:ascii="宋体" w:hAnsi="宋体" w:cs="宋体"/>
          <w:bCs/>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.3</w:t>
      </w:r>
      <w:r>
        <w:rPr>
          <w:rFonts w:hint="eastAsia" w:ascii="宋体" w:hAnsi="宋体" w:cs="宋体"/>
          <w:b/>
          <w:color w:val="000000"/>
          <w:szCs w:val="21"/>
          <w:lang w:val="zh-CN"/>
        </w:rPr>
        <w:t xml:space="preserve">电子投标文件制作完成后请于投标文件网上提交截止时间前成功上传至“苏采云”系统，否则视为放弃参加该采购项目。</w:t>
      </w:r>
      <w:bookmarkStart w:id="6" w:name="_Toc31150"/>
      <w:r/>
      <w:bookmarkStart w:id="7" w:name="_Toc25608"/>
      <w:r>
        <w:rPr>
          <w:rFonts w:hint="eastAsia" w:ascii="宋体" w:hAnsi="宋体" w:cs="宋体"/>
          <w:color w:val="000000"/>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17. 报价（编制）要求的说明</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lang w:val="zh-CN"/>
        </w:rPr>
        <w:t xml:space="preserve">.1投标报价应包括完成本招标项目全部内容的一切费用，除非合同条款中另有规定，投标人所报价格在合同实施期间不因市场变化因素而变动。</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17.2投标人应对招标文件内所要采购的全部内容进行报价，只对其中部分内容报价的，投标无效。</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17.3一项投标内容只允许一个报价，任何有选择性投标报价的，其投标无效。</w:t>
      </w:r>
      <w:r/>
    </w:p>
    <w:p>
      <w:pPr>
        <w:ind w:firstLine="428"/>
        <w:spacing w:line="360" w:lineRule="auto"/>
        <w:rPr>
          <w:rFonts w:hint="eastAsia" w:ascii="宋体" w:hAnsi="宋体" w:cs="宋体"/>
          <w:color w:val="000000"/>
          <w:szCs w:val="21"/>
          <w:lang w:val="zh-CN"/>
        </w:rPr>
      </w:pPr>
      <w:r>
        <w:rPr>
          <w:rFonts w:hint="eastAsia" w:ascii="宋体" w:hAnsi="宋体" w:cs="宋体"/>
          <w:color w:val="000000"/>
          <w:szCs w:val="21"/>
        </w:rPr>
        <w:t xml:space="preserve">17.4</w:t>
      </w:r>
      <w:r>
        <w:rPr>
          <w:rFonts w:hint="eastAsia" w:ascii="宋体" w:hAnsi="宋体" w:cs="宋体"/>
          <w:color w:val="000000"/>
          <w:szCs w:val="21"/>
          <w:lang w:val="zh-CN"/>
        </w:rPr>
        <w:t xml:space="preserve">投标报价超过招标文件中规定的预算金额或者最高限价的，或者各标的物的单价超过该项预算单价的（针对采购文件标明预算单价的项目），其投标无效。</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17.5投标文件报价中的单价和总价全部采用人民币表示，除非另有规定。</w:t>
      </w:r>
      <w:r/>
    </w:p>
    <w:p>
      <w:pPr>
        <w:ind w:firstLine="428"/>
        <w:spacing w:line="360" w:lineRule="auto"/>
        <w:rPr>
          <w:rFonts w:hint="eastAsia" w:ascii="宋体" w:hAnsi="宋体" w:cs="宋体"/>
          <w:szCs w:val="21"/>
          <w:lang w:val="zh-CN"/>
        </w:rPr>
      </w:pPr>
      <w:r>
        <w:rPr>
          <w:rFonts w:hint="eastAsia" w:ascii="宋体" w:hAnsi="宋体" w:cs="宋体"/>
          <w:szCs w:val="21"/>
        </w:rPr>
        <w:t xml:space="preserve">17.6</w:t>
      </w:r>
      <w:r>
        <w:rPr>
          <w:rFonts w:hint="eastAsia" w:ascii="宋体" w:hAnsi="宋体" w:cs="宋体"/>
          <w:szCs w:val="21"/>
          <w:lang w:val="zh-CN"/>
        </w:rPr>
        <w:t xml:space="preserve">关于落实苏财购〔2025〕62号文件的要求</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根据苏财购〔2025〕62号文件要求，关于推动解决政府采购异常低价问题相关工作的通知，对异常低价响应进行审查：</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①评审过程中出现下列情形之一的，评审委员会应当启动异常低价响应审查程序：</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A、响应报价低于采购项目预算 50%的，即响应报价&lt;采购项目预算×50%；</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B、响应报价低于采购项目最高限价45% 的，即响应报价&lt;采购项目最高限价×45%；</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C、评审委员会认定的供应商报价过低、有可能影响产品质量或者不能诚信履约的其他情形。</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1</w:t>
      </w:r>
      <w:r>
        <w:rPr>
          <w:rFonts w:hint="eastAsia" w:ascii="宋体" w:hAnsi="宋体" w:cs="宋体"/>
          <w:b/>
          <w:color w:val="000000"/>
          <w:szCs w:val="21"/>
        </w:rPr>
        <w:t xml:space="preserve">8</w:t>
      </w:r>
      <w:r>
        <w:rPr>
          <w:rFonts w:hint="eastAsia" w:ascii="宋体" w:hAnsi="宋体" w:cs="宋体"/>
          <w:b/>
          <w:color w:val="000000"/>
          <w:szCs w:val="21"/>
          <w:lang w:val="zh-CN"/>
        </w:rPr>
        <w:t xml:space="preserve">. 投标保证金</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本项目不收取投标保证金。投标单位应在投标文件中提交《投标保证承诺书》（格式详见招标文件附件）</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1</w:t>
      </w:r>
      <w:r>
        <w:rPr>
          <w:rFonts w:hint="eastAsia" w:ascii="宋体" w:hAnsi="宋体" w:cs="宋体"/>
          <w:b/>
          <w:color w:val="000000"/>
          <w:szCs w:val="21"/>
        </w:rPr>
        <w:t xml:space="preserve">9</w:t>
      </w:r>
      <w:r>
        <w:rPr>
          <w:rFonts w:hint="eastAsia" w:ascii="宋体" w:hAnsi="宋体" w:cs="宋体"/>
          <w:b/>
          <w:color w:val="000000"/>
          <w:szCs w:val="21"/>
          <w:lang w:val="zh-CN"/>
        </w:rPr>
        <w:t xml:space="preserve">. 投标文件的有效期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9</w:t>
      </w:r>
      <w:r>
        <w:rPr>
          <w:rFonts w:hint="eastAsia" w:ascii="宋体" w:hAnsi="宋体" w:cs="宋体"/>
          <w:color w:val="000000"/>
          <w:szCs w:val="21"/>
          <w:lang w:val="zh-CN"/>
        </w:rPr>
        <w:t xml:space="preserve">.1自开标日起90天内，投标书应保持有效。有效期短于这个规定期限的投标，将被拒绝。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9</w:t>
      </w:r>
      <w:r>
        <w:rPr>
          <w:rFonts w:hint="eastAsia" w:ascii="宋体" w:hAnsi="宋体" w:cs="宋体"/>
          <w:color w:val="000000"/>
          <w:szCs w:val="21"/>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五、投标文件的递交</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20.投标文件的递交</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20.1投标人应当在在投标截止时间前制作并上传电子投标文件。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20.2投标人通过“苏采云”系统不见面开标大厅在线参与开标活动。（具体操作详见《苏采云系统供应商操作手册》，网址链接https://czju.suzhou.gov.cn/zfcg/html/content/20231220161910031.shtml）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21.投标截止时间</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21.1投标人应当在招标文件要求投标文件网上提交截止时间前，将投标文件完成提交（上传）。逾期提交（上传）的投标文件，招标单位和采购代理机构拒绝接收。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21.2招标单位和采购代理机构推迟投标截止时间时，将按本须知规定的更正公告的方式对外发布。在这种情况下，招标单位、采购代理机构和投标人的权利和义务将受到新的截止期的约束。</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21.3在投标截止时间止成功解密的投标文件少于三份，采购代理机构有权宣布本次招标失败。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22.投标文件的补充、修改和撤回</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六、开标和评标</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23. 开标</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23.1开标由采购代理机构在线主持，邀请投标人在线参加。投标人应当按照《苏采云系统供应商操作手册》规定，</w:t>
      </w:r>
      <w:r>
        <w:rPr>
          <w:rFonts w:hint="eastAsia" w:ascii="宋体" w:hAnsi="宋体" w:eastAsia="宋体" w:cs="宋体"/>
          <w:b/>
          <w:bCs/>
          <w:color w:val="000000"/>
          <w:sz w:val="21"/>
          <w:szCs w:val="21"/>
        </w:rPr>
        <w:t xml:space="preserve">参加开标活动和在“苏采云”系统规定的时间内对投标文件进行解密。</w:t>
      </w:r>
      <w:r>
        <w:rPr>
          <w:rFonts w:hint="eastAsia" w:ascii="宋体" w:hAnsi="宋体" w:eastAsia="宋体" w:cs="宋体"/>
          <w:color w:val="000000"/>
          <w:sz w:val="21"/>
          <w:szCs w:val="21"/>
        </w:rPr>
        <w:t xml:space="preserve">评标委员会成员不得参加开标活动。</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cs="宋体"/>
          <w:color w:val="000000"/>
          <w:szCs w:val="21"/>
        </w:rPr>
        <w:t xml:space="preserve">价格的，视同认可开标结果。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23.3资格审查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23.3.1公开招标采购项目开标结束后，招标单位应当依法对投标人的资格进行审查，未通过资格审查的视为无效投标。</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24.</w:t>
      </w:r>
      <w:r>
        <w:rPr>
          <w:rFonts w:hint="eastAsia" w:ascii="宋体" w:hAnsi="宋体" w:cs="宋体"/>
          <w:b/>
          <w:bCs/>
          <w:color w:val="000000"/>
          <w:szCs w:val="21"/>
          <w:lang w:val="zh-CN"/>
        </w:rPr>
        <w:t xml:space="preserve">评标委员会或评标小组</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.1评标委员会或评标小组（以下简称评标委员会）成员由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color w:val="000000"/>
          <w:szCs w:val="21"/>
          <w:lang w:val="zh-CN"/>
        </w:rPr>
        <w:t xml:space="preserve">；</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.2评标委员会或评标小组负责具体的评标事务，并独立履行以下职责；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.2.1审查、评价投标文件是否符合招标文件的商务、技术等实质性要求；</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.2.2要求投标单位对投标文件有关事项作出澄清或者说明；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.2.3对投标文件进行比较和评价；</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.2.4确定中标候选人名单，以及根据招标单位委托直接确定中标单位；</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.2.5向招标单位、采购代理机构或者有关部门报告评标中发现的违法行为。</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.3评标委员会成员应当履行下列义务：</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.3.1遵纪守法，客观、公正、廉洁地履行职责；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.3.2按照招标文件规定的评标办法和评标标准进行评标，对评审意见承担个人责任；</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.3.3对评标过程和结果，以及投标单位的商业秘密保密；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.3.4参与评标报告的起草；</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w:t>
      </w:r>
      <w:r>
        <w:rPr>
          <w:rFonts w:hint="eastAsia" w:ascii="宋体" w:hAnsi="宋体" w:cs="宋体"/>
          <w:color w:val="000000"/>
          <w:szCs w:val="21"/>
        </w:rPr>
        <w:t xml:space="preserve">5</w:t>
      </w:r>
      <w:r>
        <w:rPr>
          <w:rFonts w:hint="eastAsia" w:ascii="宋体" w:hAnsi="宋体" w:cs="宋体"/>
          <w:color w:val="000000"/>
          <w:szCs w:val="21"/>
          <w:lang w:val="zh-CN"/>
        </w:rPr>
        <w:t xml:space="preserve">配合财政部门的投诉处理工作。</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25</w:t>
      </w:r>
      <w:r>
        <w:rPr>
          <w:rFonts w:hint="eastAsia" w:ascii="宋体" w:hAnsi="宋体" w:cs="宋体"/>
          <w:b/>
          <w:color w:val="000000"/>
          <w:szCs w:val="21"/>
          <w:lang w:val="zh-CN"/>
        </w:rPr>
        <w:t xml:space="preserve">.评标内容的保密</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.2在投标文件的审查、澄清、评价和比较以及授予合同的过程中，投标单位对采购代理机构和评标委员会成员施加影响的任何行为，都将取消其中标资格。</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.3在评标期间，采购代理机构将通过指定联络人与投标单位进行联系。</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26</w:t>
      </w:r>
      <w:r>
        <w:rPr>
          <w:rFonts w:hint="eastAsia" w:ascii="宋体" w:hAnsi="宋体" w:cs="宋体"/>
          <w:b/>
          <w:color w:val="000000"/>
          <w:szCs w:val="21"/>
          <w:lang w:val="zh-CN"/>
        </w:rPr>
        <w:t xml:space="preserve">.对投标文件初审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26.1开标后，评标委员会在初审过程中有权拒绝有下列情况之一的投标文件：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26.1.1投标单位的投标文件未按照本须知规定制作的；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26.1.2与招标文件有重大偏离；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26.1.3投标单位拒绝修正错误；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26.1.4投标单位的投标文件出现了评标委员会认为不应当雷同的情况；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26.1.5其他被评标委员会认定无效的情况。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26.5评标委员会将对确定为实质性响应的投标进行审核，看其是否有计算上或累加上的算术错误。投标文件报价出现前后不一致的，除招标文件另有规定外，按照下列规定修正：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26.5.1大写金额和小写金额不一致的，以大写金额为准；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26.5.2单价金额小数点或者百分比有明显错位的，修改单价；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26.5.3总价金额与按单价汇总金额不一致的，以单价金额计算结果为准。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同时出现两种以上不一致的，按照前款规定的顺序修正。修正后的报价按照本须知25.1第二款的规定经投标单位确认后产生约束力，投标单位不确认的，其投标无效。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26.5.4投标单位不同意以上修正，则其投标将被拒绝。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26.6评标委员会对投标文件的判定，只依据投标内容本身，不依靠开标后的任何外来证明。</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2</w:t>
      </w:r>
      <w:r>
        <w:rPr>
          <w:rFonts w:hint="eastAsia" w:ascii="宋体" w:hAnsi="宋体" w:cs="宋体"/>
          <w:b/>
          <w:color w:val="000000"/>
          <w:szCs w:val="21"/>
        </w:rPr>
        <w:t xml:space="preserve">7</w:t>
      </w:r>
      <w:r>
        <w:rPr>
          <w:rFonts w:hint="eastAsia" w:ascii="宋体" w:hAnsi="宋体" w:cs="宋体"/>
          <w:b/>
          <w:color w:val="000000"/>
          <w:szCs w:val="21"/>
          <w:lang w:val="zh-CN"/>
        </w:rPr>
        <w:t xml:space="preserve">. 投标的澄清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.1对于投标文件中含义不明确、同类问题表述不一致或者有明显文字和计算错误的内容，评标委员会应当以书面形式要求投标人作出必要的澄清、说明或者补正。</w:t>
      </w:r>
      <w:r/>
    </w:p>
    <w:p>
      <w:pPr>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lang w:val="zh-CN"/>
        </w:rPr>
        <w:t xml:space="preserve">(</w:t>
      </w:r>
      <w:r>
        <w:rPr>
          <w:rFonts w:hint="eastAsia" w:ascii="宋体" w:hAnsi="宋体" w:cs="宋体"/>
          <w:b/>
          <w:color w:val="000000"/>
          <w:szCs w:val="21"/>
          <w:lang w:val="zh-CN"/>
        </w:rPr>
        <w:t xml:space="preserve">此处规定时间的计算以系统中的倒计时间为准，供应商应随时保持系统在线，如因供应商自身原因未在规定时间内提交澄清确认资料的，导致的不利后果由供应商自行承担。</w:t>
      </w:r>
      <w:r/>
    </w:p>
    <w:p>
      <w:pPr>
        <w:pStyle w:val="1043"/>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28.废标</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 在招标过程中，出现下列情况之一的，应予废标：</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28.1.1符合资格条件的供应商或者对招标文件作实质响应的供应商不足三家的；</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28.1.2出现影响采购公正的违法、违规行为的；</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28.1.3投标单位的报价均超过采购预算；</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28.1.4因重大变故，采购任务取消的；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28.2 废标后，采购代理机构将</w:t>
      </w:r>
      <w:r>
        <w:rPr>
          <w:rFonts w:hint="eastAsia" w:ascii="宋体" w:hAnsi="宋体" w:cs="宋体"/>
          <w:color w:val="000000"/>
          <w:szCs w:val="21"/>
          <w:lang w:val="zh-CN"/>
        </w:rPr>
        <w:t xml:space="preserve">把废标的理由通知所有投标单位。</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29</w:t>
      </w:r>
      <w:r>
        <w:rPr>
          <w:rFonts w:hint="eastAsia" w:ascii="宋体" w:hAnsi="宋体" w:cs="宋体"/>
          <w:b/>
          <w:color w:val="000000"/>
          <w:szCs w:val="21"/>
          <w:lang w:val="zh-CN"/>
        </w:rPr>
        <w:t xml:space="preserve">. 投标文件的评价和比较</w:t>
      </w:r>
      <w:r/>
    </w:p>
    <w:p>
      <w:pPr>
        <w:ind w:firstLine="420"/>
        <w:spacing w:line="360" w:lineRule="auto"/>
        <w:rPr>
          <w:rFonts w:hint="eastAsia" w:ascii="宋体" w:hAnsi="宋体" w:cs="宋体"/>
          <w:szCs w:val="21"/>
        </w:rPr>
      </w:pPr>
      <w:r>
        <w:rPr>
          <w:rFonts w:hint="eastAsia" w:ascii="宋体" w:hAnsi="宋体" w:cs="宋体"/>
          <w:szCs w:val="21"/>
        </w:rPr>
        <w:t xml:space="preserve">29.1评标委员会将仅对按照本须知确定为实质上响应招标文件要求的投标文件进行评价和比较。如评委会根据审查确定投标人无能力履行投标文件承诺的内容，其投标将被拒绝。</w:t>
      </w:r>
      <w:r/>
    </w:p>
    <w:p>
      <w:pPr>
        <w:ind w:firstLine="420"/>
        <w:spacing w:line="360" w:lineRule="auto"/>
        <w:rPr>
          <w:rFonts w:hint="eastAsia" w:ascii="宋体" w:hAnsi="宋体" w:cs="宋体"/>
          <w:szCs w:val="21"/>
        </w:rPr>
      </w:pPr>
      <w:r>
        <w:rPr>
          <w:rFonts w:hint="eastAsia" w:ascii="宋体" w:hAnsi="宋体" w:cs="宋体"/>
          <w:szCs w:val="21"/>
        </w:rPr>
        <w:t xml:space="preserve">29.2各考评项目的评分均依据投标人在投标文件中提供相关证明，未能提供相关证明的，不记分。</w:t>
      </w:r>
      <w:r/>
    </w:p>
    <w:p>
      <w:pPr>
        <w:ind w:firstLine="420"/>
        <w:spacing w:line="360" w:lineRule="auto"/>
        <w:rPr>
          <w:rFonts w:hint="eastAsia" w:ascii="宋体" w:hAnsi="宋体" w:cs="宋体"/>
          <w:szCs w:val="21"/>
        </w:rPr>
      </w:pPr>
      <w:r>
        <w:rPr>
          <w:rFonts w:hint="eastAsia" w:ascii="宋体" w:hAnsi="宋体" w:cs="宋体"/>
          <w:szCs w:val="21"/>
        </w:rPr>
        <w:t xml:space="preserve">29.3投标人服务承诺必须具体、详尽、可行，否则不记分。</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29.4本次招标的中标人数量为：最多4家单位。</w:t>
      </w:r>
      <w:r/>
    </w:p>
    <w:p>
      <w:pP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七、授予合同</w:t>
      </w:r>
      <w:r/>
    </w:p>
    <w:p>
      <w:pPr>
        <w:spacing w:line="360" w:lineRule="auto"/>
        <w:rPr>
          <w:rFonts w:hint="eastAsia" w:ascii="宋体" w:hAnsi="宋体" w:cs="宋体"/>
          <w:b/>
          <w:bCs/>
          <w:szCs w:val="21"/>
          <w:lang w:val="zh-CN"/>
        </w:rPr>
      </w:pPr>
      <w:r>
        <w:rPr>
          <w:rFonts w:hint="eastAsia" w:ascii="宋体" w:hAnsi="宋体" w:cs="宋体"/>
          <w:b/>
          <w:bCs/>
          <w:szCs w:val="21"/>
        </w:rPr>
        <w:t xml:space="preserve">30</w:t>
      </w:r>
      <w:r>
        <w:rPr>
          <w:rFonts w:hint="eastAsia" w:ascii="宋体" w:hAnsi="宋体" w:cs="宋体"/>
          <w:b/>
          <w:bCs/>
          <w:szCs w:val="21"/>
          <w:lang w:val="zh-CN"/>
        </w:rPr>
        <w:t xml:space="preserve">. 中标单位的确认</w:t>
      </w:r>
      <w:r/>
    </w:p>
    <w:p>
      <w:pPr>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p>
    <w:p>
      <w:pPr>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招标采购单位在合同履行过程中时可以增加（或减少）中标货物和服务的数量，但增加的金额不得超过中标货物和服务金额的10%。</w:t>
      </w:r>
      <w:r/>
    </w:p>
    <w:p>
      <w:pPr>
        <w:spacing w:line="360" w:lineRule="auto"/>
        <w:rPr>
          <w:rFonts w:hint="eastAsia" w:ascii="宋体" w:hAnsi="宋体" w:cs="宋体"/>
          <w:b/>
          <w:bCs/>
          <w:szCs w:val="21"/>
        </w:rPr>
      </w:pPr>
      <w:r>
        <w:rPr>
          <w:rFonts w:hint="eastAsia" w:ascii="宋体" w:hAnsi="宋体" w:cs="宋体"/>
          <w:b/>
          <w:bCs/>
          <w:szCs w:val="21"/>
        </w:rPr>
        <w:t xml:space="preserve">31</w:t>
      </w:r>
      <w:r>
        <w:rPr>
          <w:rFonts w:hint="eastAsia" w:ascii="宋体" w:hAnsi="宋体" w:cs="宋体"/>
          <w:b/>
          <w:bCs/>
          <w:szCs w:val="21"/>
          <w:lang w:val="zh-CN"/>
        </w:rPr>
        <w:t xml:space="preserve">. 合同授予标准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采购代理机构将把合同授予其投标文件在实质上响应招标文件要求和按本须知规定评选出的中标单位。确定为中标单位的必须具有实施本合同的能力和资源。</w:t>
      </w:r>
      <w:r/>
    </w:p>
    <w:p>
      <w:pPr>
        <w:spacing w:line="360" w:lineRule="auto"/>
        <w:rPr>
          <w:rFonts w:hint="eastAsia" w:ascii="宋体" w:hAnsi="宋体" w:cs="宋体"/>
          <w:b/>
          <w:bCs/>
          <w:szCs w:val="21"/>
          <w:lang w:val="zh-CN"/>
        </w:rPr>
      </w:pPr>
      <w:r>
        <w:rPr>
          <w:rFonts w:hint="eastAsia" w:ascii="宋体" w:hAnsi="宋体" w:cs="宋体"/>
          <w:b/>
          <w:bCs/>
          <w:szCs w:val="21"/>
        </w:rPr>
        <w:t xml:space="preserve">32</w:t>
      </w:r>
      <w:r>
        <w:rPr>
          <w:rFonts w:hint="eastAsia" w:ascii="宋体" w:hAnsi="宋体" w:cs="宋体"/>
          <w:b/>
          <w:bCs/>
          <w:szCs w:val="21"/>
          <w:lang w:val="zh-CN"/>
        </w:rPr>
        <w:t xml:space="preserve">. 中标通知书</w:t>
      </w:r>
      <w:r/>
    </w:p>
    <w:p>
      <w:pPr>
        <w:ind w:firstLine="420"/>
        <w:spacing w:line="360" w:lineRule="auto"/>
        <w:rPr>
          <w:rFonts w:hint="eastAsia" w:ascii="宋体" w:hAnsi="宋体" w:cs="宋体"/>
          <w:color w:val="000000"/>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确定出中</w:t>
      </w:r>
      <w:r>
        <w:rPr>
          <w:rFonts w:hint="eastAsia" w:ascii="宋体" w:hAnsi="宋体" w:cs="宋体"/>
          <w:color w:val="000000"/>
          <w:szCs w:val="21"/>
          <w:lang w:val="zh-CN"/>
        </w:rPr>
        <w:t xml:space="preserve">标人后，采购代理机构在法定时间内向中标人发出中标通知书。</w:t>
      </w:r>
      <w:r>
        <w:rPr>
          <w:rFonts w:hint="eastAsia" w:ascii="宋体" w:hAnsi="宋体" w:cs="宋体"/>
          <w:b/>
          <w:color w:val="000000"/>
          <w:szCs w:val="21"/>
          <w:lang w:val="zh-CN"/>
        </w:rPr>
        <w:t xml:space="preserve">请中标人在中标结果公告届满之日起30日内,使用CA证书登录“苏采云”系统及时下载中标通知书。</w:t>
      </w:r>
      <w:r>
        <w:rPr>
          <w:rFonts w:hint="eastAsia" w:ascii="宋体" w:hAnsi="宋体" w:cs="宋体"/>
          <w:color w:val="000000"/>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2</w:t>
      </w:r>
      <w:r>
        <w:rPr>
          <w:rFonts w:hint="eastAsia" w:ascii="宋体" w:hAnsi="宋体" w:cs="宋体"/>
          <w:color w:val="000000"/>
          <w:szCs w:val="21"/>
          <w:lang w:val="zh-CN"/>
        </w:rPr>
        <w:t xml:space="preserve">.2 中标通知书将成为合同的组成部分，对招标单位和中标人具有同等法律效力。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w:t>
      </w:r>
      <w:r>
        <w:rPr>
          <w:rFonts w:hint="eastAsia" w:ascii="宋体" w:hAnsi="宋体" w:cs="宋体"/>
          <w:color w:val="000000"/>
          <w:szCs w:val="21"/>
          <w:lang w:val="zh-CN"/>
        </w:rPr>
        <w:t xml:space="preserve">中标通知书发出后，招标单位不得违法改变中标结果，中标人无正当理由不得放弃中标。</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33</w:t>
      </w:r>
      <w:r>
        <w:rPr>
          <w:rFonts w:hint="eastAsia" w:ascii="宋体" w:hAnsi="宋体" w:cs="宋体"/>
          <w:b/>
          <w:color w:val="000000"/>
          <w:szCs w:val="21"/>
          <w:lang w:val="zh-CN"/>
        </w:rPr>
        <w:t xml:space="preserve">. 合同的签订</w:t>
      </w:r>
      <w:r/>
    </w:p>
    <w:p>
      <w:pPr>
        <w:ind w:firstLine="420"/>
        <w:spacing w:line="360" w:lineRule="auto"/>
        <w:rPr>
          <w:rFonts w:hint="eastAsia" w:ascii="宋体" w:hAnsi="宋体" w:cs="宋体"/>
          <w:szCs w:val="21"/>
        </w:rPr>
      </w:pPr>
      <w:r>
        <w:rPr>
          <w:rFonts w:hint="eastAsia" w:ascii="宋体" w:hAnsi="宋体" w:cs="宋体"/>
          <w:szCs w:val="21"/>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spacing w:line="360" w:lineRule="auto"/>
        <w:rPr>
          <w:rFonts w:hint="eastAsia" w:ascii="宋体" w:hAnsi="宋体" w:cs="宋体"/>
          <w:szCs w:val="21"/>
        </w:rPr>
      </w:pPr>
      <w:r>
        <w:rPr>
          <w:rFonts w:hint="eastAsia" w:ascii="宋体" w:hAnsi="宋体" w:cs="宋体"/>
          <w:szCs w:val="21"/>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rPr>
      </w:pPr>
      <w:r>
        <w:rPr>
          <w:rFonts w:hint="eastAsia" w:ascii="宋体" w:hAnsi="宋体" w:cs="宋体"/>
          <w:szCs w:val="21"/>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spacing w:line="360" w:lineRule="auto"/>
        <w:rPr>
          <w:rFonts w:hint="eastAsia" w:ascii="宋体" w:hAnsi="宋体" w:cs="宋体"/>
          <w:b/>
          <w:bCs/>
          <w:szCs w:val="21"/>
          <w:highlight w:val="yellow"/>
        </w:rPr>
      </w:pPr>
      <w:r>
        <w:rPr>
          <w:rFonts w:hint="eastAsia" w:ascii="宋体" w:hAnsi="宋体" w:cs="宋体"/>
          <w:b/>
          <w:bCs/>
          <w:szCs w:val="21"/>
          <w:lang w:val="zh-CN"/>
        </w:rPr>
        <w:t xml:space="preserve">3</w:t>
      </w:r>
      <w:r>
        <w:rPr>
          <w:rFonts w:hint="eastAsia" w:ascii="宋体" w:hAnsi="宋体" w:cs="宋体"/>
          <w:b/>
          <w:bCs/>
          <w:szCs w:val="21"/>
        </w:rPr>
        <w:t xml:space="preserve">4</w:t>
      </w:r>
      <w:r>
        <w:rPr>
          <w:rFonts w:hint="eastAsia" w:ascii="宋体" w:hAnsi="宋体" w:cs="宋体"/>
          <w:b/>
          <w:bCs/>
          <w:szCs w:val="21"/>
          <w:lang w:val="zh-CN"/>
        </w:rPr>
        <w:t xml:space="preserve">. 履约保证金：</w:t>
      </w:r>
      <w:r>
        <w:rPr>
          <w:rFonts w:hint="eastAsia" w:ascii="宋体" w:hAnsi="宋体" w:cs="宋体"/>
          <w:szCs w:val="21"/>
        </w:rPr>
        <w:t xml:space="preserve">每标段/贰万元整，中标单位自主选择以支票、汇票、本票、保函等非现金形式缴纳或提交</w:t>
      </w:r>
      <w:r/>
    </w:p>
    <w:p>
      <w:pP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八、其他事项</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 中标服务费</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中标单位须按前附表的规定按其采购预算总金额支付中标服务费，该费用应在领取中标通知书时一次性付清。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5</w:t>
      </w:r>
      <w:r>
        <w:rPr>
          <w:rFonts w:hint="eastAsia" w:ascii="宋体" w:hAnsi="宋体" w:cs="宋体"/>
          <w:color w:val="000000"/>
          <w:szCs w:val="21"/>
          <w:lang w:val="zh-CN"/>
        </w:rPr>
        <w:t xml:space="preserve">.2 中标单位如果未按规定缴纳中标服务费，保留诉讼的权利。</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6</w:t>
      </w:r>
      <w:r>
        <w:rPr>
          <w:rFonts w:hint="eastAsia" w:ascii="宋体" w:hAnsi="宋体" w:cs="宋体"/>
          <w:b/>
          <w:color w:val="000000"/>
          <w:szCs w:val="21"/>
          <w:lang w:val="zh-CN"/>
        </w:rPr>
        <w:t xml:space="preserve">. 监督和公证</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6</w:t>
      </w:r>
      <w:r>
        <w:rPr>
          <w:rFonts w:hint="eastAsia" w:ascii="宋体" w:hAnsi="宋体" w:cs="宋体"/>
          <w:color w:val="000000"/>
          <w:szCs w:val="21"/>
          <w:lang w:val="zh-CN"/>
        </w:rPr>
        <w:t xml:space="preserve">.1 政府有关监督部门将对招投标全过程进行监督。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6</w:t>
      </w:r>
      <w:r>
        <w:rPr>
          <w:rFonts w:hint="eastAsia" w:ascii="宋体" w:hAnsi="宋体" w:cs="宋体"/>
          <w:color w:val="000000"/>
          <w:szCs w:val="21"/>
          <w:lang w:val="zh-CN"/>
        </w:rPr>
        <w:t xml:space="preserve">.2 采购代理机构的招标过程将通过公证机关进行公证。</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3</w:t>
      </w:r>
      <w:r>
        <w:rPr>
          <w:rFonts w:hint="eastAsia" w:ascii="宋体" w:hAnsi="宋体" w:cs="宋体"/>
          <w:bCs/>
          <w:color w:val="000000"/>
          <w:szCs w:val="21"/>
        </w:rPr>
        <w:t xml:space="preserve">6</w:t>
      </w:r>
      <w:r>
        <w:rPr>
          <w:rFonts w:hint="eastAsia" w:ascii="宋体" w:hAnsi="宋体" w:cs="宋体"/>
          <w:bCs/>
          <w:color w:val="000000"/>
          <w:szCs w:val="21"/>
          <w:lang w:val="zh-CN"/>
        </w:rPr>
        <w:t xml:space="preserve">.</w:t>
      </w:r>
      <w:r>
        <w:rPr>
          <w:rFonts w:hint="eastAsia" w:ascii="宋体" w:hAnsi="宋体" w:cs="宋体"/>
          <w:bCs/>
          <w:color w:val="000000"/>
          <w:szCs w:val="21"/>
        </w:rPr>
        <w:t xml:space="preserve">3 </w:t>
      </w:r>
      <w:r>
        <w:rPr>
          <w:rFonts w:hint="eastAsia" w:ascii="宋体" w:hAnsi="宋体" w:cs="宋体"/>
          <w:bCs/>
          <w:color w:val="000000"/>
          <w:szCs w:val="21"/>
          <w:lang w:val="zh-CN"/>
        </w:rPr>
        <w:t xml:space="preserve">未尽事宜：</w:t>
      </w:r>
      <w:r>
        <w:rPr>
          <w:rFonts w:hint="eastAsia" w:ascii="宋体" w:hAnsi="宋体" w:cs="宋体"/>
          <w:color w:val="000000"/>
          <w:szCs w:val="21"/>
          <w:lang w:val="zh-CN"/>
        </w:rPr>
        <w:t xml:space="preserve">按《中华人民共和国政府采购法》及其他有关政府采购的法律法规的规定执行。</w:t>
      </w:r>
      <w:r/>
    </w:p>
    <w:p>
      <w:pPr>
        <w:pStyle w:val="1021"/>
        <w:rPr>
          <w:color w:val="000000"/>
          <w:sz w:val="44"/>
          <w:szCs w:val="44"/>
        </w:rPr>
      </w:pPr>
      <w:r>
        <w:rPr>
          <w:rFonts w:hint="eastAsia" w:ascii="宋体" w:hAnsi="宋体" w:cs="宋体"/>
          <w:color w:val="000000"/>
          <w:szCs w:val="21"/>
        </w:rPr>
        <w:br w:type="page" w:clear="all"/>
      </w:r>
      <w:bookmarkStart w:id="8" w:name="_Toc28861884"/>
      <w:r>
        <w:rPr>
          <w:rFonts w:hint="eastAsia"/>
          <w:color w:val="000000"/>
          <w:sz w:val="44"/>
          <w:szCs w:val="44"/>
        </w:rPr>
        <w:t xml:space="preserve">第三章  投标文件格式</w:t>
      </w:r>
      <w:bookmarkEnd w:id="8"/>
      <w:r/>
      <w:r/>
    </w:p>
    <w:p>
      <w:pPr>
        <w:spacing w:line="400" w:lineRule="exact"/>
        <w:rPr>
          <w:color w:val="000000"/>
        </w:rPr>
      </w:pPr>
      <w:r>
        <w:rPr>
          <w:color w:val="000000"/>
        </w:rPr>
      </w:r>
      <w:r/>
    </w:p>
    <w:p>
      <w:pPr>
        <w:ind w:firstLine="420"/>
        <w:spacing w:line="400" w:lineRule="exact"/>
        <w:rPr>
          <w:color w:val="000000"/>
        </w:rPr>
      </w:pPr>
      <w:r>
        <w:rPr>
          <w:rFonts w:hint="eastAsia"/>
          <w:color w:val="000000"/>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rPr>
      </w:pPr>
      <w:r>
        <w:rPr>
          <w:color w:val="000000"/>
        </w:rPr>
      </w:r>
      <w:r/>
    </w:p>
    <w:p>
      <w:pPr>
        <w:jc w:val="left"/>
        <w:rPr>
          <w:rFonts w:hint="eastAsia" w:ascii="宋体" w:hAnsi="宋体"/>
          <w:b/>
          <w:color w:val="000000"/>
          <w:sz w:val="24"/>
          <w:szCs w:val="24"/>
        </w:rPr>
      </w:pPr>
      <w:r>
        <w:rPr>
          <w:rFonts w:hint="eastAsia" w:ascii="宋体" w:hAnsi="宋体"/>
          <w:b/>
          <w:color w:val="000000"/>
          <w:sz w:val="24"/>
          <w:szCs w:val="24"/>
        </w:rPr>
        <w:t xml:space="preserve">一、法定代表人授权委托书</w:t>
      </w:r>
      <w:r/>
    </w:p>
    <w:p>
      <w:pPr>
        <w:ind w:left="2520" w:firstLine="520"/>
        <w:spacing w:line="360" w:lineRule="auto"/>
        <w:rPr>
          <w:rFonts w:hint="eastAsia" w:ascii="宋体" w:hAnsi="宋体" w:cs="宋体"/>
          <w:color w:val="000000"/>
          <w:sz w:val="26"/>
          <w:szCs w:val="24"/>
        </w:rPr>
      </w:pPr>
      <w:r>
        <w:rPr>
          <w:rFonts w:hint="eastAsia" w:ascii="宋体" w:hAnsi="宋体" w:cs="宋体"/>
          <w:color w:val="000000"/>
          <w:sz w:val="26"/>
          <w:szCs w:val="24"/>
        </w:rPr>
      </w:r>
      <w:r/>
    </w:p>
    <w:p>
      <w:pPr>
        <w:rPr>
          <w:color w:val="000000"/>
        </w:rPr>
      </w:pPr>
      <w:r>
        <w:rPr>
          <w:color w:val="000000"/>
        </w:rPr>
      </w:r>
      <w:r/>
    </w:p>
    <w:p>
      <w:pPr>
        <w:rPr>
          <w:color w:val="000000"/>
        </w:rPr>
      </w:pPr>
      <w:r>
        <w:rPr>
          <w:color w:val="000000"/>
        </w:rPr>
      </w:r>
      <w:r/>
    </w:p>
    <w:p>
      <w:pPr>
        <w:jc w:val="center"/>
        <w:rPr>
          <w:rFonts w:hint="eastAsia" w:ascii="宋体" w:hAnsi="宋体"/>
          <w:b/>
          <w:color w:val="000000"/>
          <w:szCs w:val="21"/>
        </w:rPr>
      </w:pPr>
      <w:r>
        <w:rPr>
          <w:rFonts w:hint="eastAsia" w:ascii="宋体" w:hAnsi="宋体"/>
          <w:b/>
          <w:color w:val="000000"/>
          <w:szCs w:val="21"/>
        </w:rPr>
        <w:t xml:space="preserve">法定代表人授权委托书</w:t>
      </w:r>
      <w:r/>
    </w:p>
    <w:p>
      <w:pPr>
        <w:jc w:val="center"/>
        <w:rPr>
          <w:rFonts w:hint="eastAsia" w:ascii="宋体" w:hAnsi="宋体"/>
          <w:b/>
          <w:color w:val="000000"/>
          <w:szCs w:val="21"/>
        </w:rPr>
      </w:pPr>
      <w:r>
        <w:rPr>
          <w:rFonts w:hint="eastAsia" w:ascii="宋体" w:hAnsi="宋体"/>
          <w:b/>
          <w:color w:val="000000"/>
          <w:szCs w:val="21"/>
        </w:rPr>
      </w:r>
      <w:r/>
    </w:p>
    <w:p>
      <w:pPr>
        <w:jc w:val="center"/>
        <w:rPr>
          <w:rFonts w:hint="eastAsia" w:ascii="宋体" w:hAnsi="宋体"/>
          <w:b/>
          <w:color w:val="000000"/>
          <w:szCs w:val="21"/>
        </w:rPr>
      </w:pPr>
      <w:r>
        <w:rPr>
          <w:rFonts w:hint="eastAsia" w:ascii="宋体" w:hAnsi="宋体"/>
          <w:b/>
          <w:color w:val="000000"/>
          <w:szCs w:val="21"/>
        </w:rPr>
      </w:r>
      <w:r/>
    </w:p>
    <w:p>
      <w:pPr>
        <w:rPr>
          <w:color w:val="000000"/>
        </w:rPr>
      </w:pPr>
      <w:r>
        <w:rPr>
          <w:color w:val="000000"/>
        </w:rPr>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本授权委托书声明：我</w:t>
      </w:r>
      <w:r>
        <w:rPr>
          <w:rFonts w:hint="eastAsia" w:ascii="宋体" w:hAnsi="宋体" w:cs="宋体"/>
          <w:color w:val="000000"/>
          <w:szCs w:val="21"/>
          <w:u w:val="single"/>
        </w:rPr>
        <w:t xml:space="preserve">        </w:t>
      </w:r>
      <w:r>
        <w:rPr>
          <w:rFonts w:hint="eastAsia" w:ascii="宋体" w:hAnsi="宋体" w:cs="宋体"/>
          <w:color w:val="000000"/>
          <w:szCs w:val="21"/>
        </w:rPr>
        <w:t xml:space="preserve">（姓名）系</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（单位名称）的法定代表人，现授权委托</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（姓名）为我公司代理人，并以本公司的名义在</w:t>
      </w:r>
      <w:r>
        <w:rPr>
          <w:rFonts w:hint="eastAsia" w:ascii="宋体" w:hAnsi="宋体" w:cs="宋体"/>
          <w:color w:val="000000"/>
          <w:szCs w:val="21"/>
          <w:u w:val="single"/>
        </w:rPr>
        <w:t xml:space="preserve">    </w:t>
      </w:r>
      <w:r>
        <w:rPr>
          <w:rFonts w:hint="eastAsia" w:ascii="宋体" w:hAnsi="宋体" w:cs="宋体"/>
          <w:color w:val="000000"/>
          <w:szCs w:val="21"/>
        </w:rPr>
        <w:t xml:space="preserve">号项目的开标、投标和合同签订过程中所签署的一切文件和处理与这有关的一切事务，我公司均予以承认。</w:t>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代理人无转委托权。特此委托。</w:t>
      </w:r>
      <w:r/>
    </w:p>
    <w:p>
      <w:pPr>
        <w:ind w:left="2520" w:firstLine="420"/>
        <w:spacing w:line="600" w:lineRule="auto"/>
        <w:rPr>
          <w:rFonts w:hint="eastAsia" w:ascii="宋体" w:hAnsi="宋体" w:cs="宋体"/>
          <w:color w:val="000000"/>
          <w:szCs w:val="21"/>
        </w:rPr>
      </w:pPr>
      <w:r>
        <w:rPr>
          <w:rFonts w:hint="eastAsia" w:ascii="宋体" w:hAnsi="宋体" w:cs="宋体"/>
          <w:color w:val="000000"/>
          <w:szCs w:val="21"/>
        </w:rPr>
      </w:r>
      <w:r/>
    </w:p>
    <w:p>
      <w:pPr>
        <w:pStyle w:val="846"/>
        <w:ind w:firstLine="378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投标单位：（盖章）</w:t>
      </w:r>
      <w:r/>
    </w:p>
    <w:p>
      <w:pPr>
        <w:rPr>
          <w:rFonts w:hint="eastAsia" w:ascii="宋体" w:hAnsi="宋体"/>
          <w:color w:val="000000"/>
          <w:szCs w:val="21"/>
        </w:rPr>
      </w:pPr>
      <w:r>
        <w:rPr>
          <w:rFonts w:hint="eastAsia" w:ascii="宋体" w:hAnsi="宋体"/>
          <w:color w:val="000000"/>
          <w:szCs w:val="21"/>
        </w:rPr>
      </w:r>
      <w:r/>
    </w:p>
    <w:p>
      <w:pPr>
        <w:ind w:firstLine="3780"/>
        <w:spacing w:line="60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ind w:firstLine="3780"/>
        <w:spacing w:line="600" w:lineRule="auto"/>
        <w:rPr>
          <w:color w:val="000000"/>
        </w:rPr>
      </w:pPr>
      <w:r>
        <w:rPr>
          <w:rFonts w:hint="eastAsia" w:ascii="宋体" w:hAnsi="宋体" w:cs="宋体"/>
          <w:color w:val="000000"/>
          <w:szCs w:val="21"/>
        </w:rPr>
        <w:t xml:space="preserve">日期：      年     月     日</w:t>
      </w:r>
      <w:r/>
    </w:p>
    <w:p>
      <w:pPr>
        <w:pStyle w:val="846"/>
        <w:rPr>
          <w:rFonts w:hint="eastAsia" w:ascii="宋体" w:hAnsi="宋体" w:cs="宋体"/>
          <w:color w:val="000000"/>
          <w:szCs w:val="21"/>
        </w:rPr>
      </w:pPr>
      <w:r>
        <w:rPr>
          <w:rFonts w:hint="eastAsia" w:ascii="宋体" w:hAnsi="宋体" w:cs="宋体"/>
          <w:color w:val="000000"/>
          <w:szCs w:val="21"/>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二、投标函</w:t>
      </w:r>
      <w:r/>
    </w:p>
    <w:p>
      <w:pPr>
        <w:ind w:firstLine="420"/>
        <w:jc w:val="center"/>
        <w:rPr>
          <w:rFonts w:hint="eastAsia" w:ascii="宋体" w:hAnsi="宋体"/>
          <w:b/>
          <w:color w:val="000000"/>
          <w:szCs w:val="21"/>
        </w:rPr>
      </w:pPr>
      <w:r>
        <w:rPr>
          <w:rFonts w:hint="eastAsia" w:ascii="宋体" w:hAnsi="宋体"/>
          <w:b/>
          <w:color w:val="000000"/>
          <w:szCs w:val="21"/>
        </w:rPr>
      </w:r>
      <w:r/>
    </w:p>
    <w:p>
      <w:pPr>
        <w:ind w:firstLine="420"/>
        <w:jc w:val="center"/>
        <w:rPr>
          <w:rFonts w:hint="eastAsia" w:ascii="宋体" w:hAnsi="宋体"/>
          <w:b/>
          <w:color w:val="000000"/>
          <w:szCs w:val="21"/>
        </w:rPr>
      </w:pPr>
      <w:r>
        <w:rPr>
          <w:rFonts w:hint="eastAsia" w:ascii="宋体" w:hAnsi="宋体"/>
          <w:b/>
          <w:color w:val="000000"/>
          <w:szCs w:val="21"/>
        </w:rPr>
      </w:r>
      <w:r/>
    </w:p>
    <w:p>
      <w:pPr>
        <w:ind w:firstLine="420"/>
        <w:jc w:val="center"/>
        <w:rPr>
          <w:rFonts w:hint="eastAsia" w:ascii="宋体" w:hAnsi="宋体"/>
          <w:b/>
          <w:color w:val="000000"/>
          <w:szCs w:val="21"/>
        </w:rPr>
      </w:pPr>
      <w:r>
        <w:rPr>
          <w:rFonts w:hint="eastAsia" w:ascii="宋体" w:hAnsi="宋体"/>
          <w:b/>
          <w:color w:val="000000"/>
          <w:szCs w:val="21"/>
        </w:rPr>
        <w:t xml:space="preserve">投标函</w:t>
      </w:r>
      <w:r/>
    </w:p>
    <w:p>
      <w:pPr>
        <w:ind w:firstLine="420"/>
        <w:rPr>
          <w:rFonts w:hint="eastAsia" w:ascii="宋体" w:hAnsi="宋体"/>
          <w:color w:val="000000"/>
          <w:szCs w:val="21"/>
          <w:u w:val="single"/>
        </w:rPr>
      </w:pPr>
      <w:r>
        <w:rPr>
          <w:rFonts w:hint="eastAsia" w:ascii="宋体" w:hAnsi="宋体"/>
          <w:color w:val="000000"/>
          <w:szCs w:val="21"/>
          <w:u w:val="single"/>
        </w:rPr>
      </w:r>
      <w:r/>
    </w:p>
    <w:p>
      <w:pPr>
        <w:spacing w:line="360" w:lineRule="auto"/>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我方收到贵单位</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号招标文件，经仔细阅读和研究，我方决定参加投标。并向贵单位承诺：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1.我们愿意按照招标文件的一切要求，提供完成该项目的全部内容，我们的投标报价包括</w:t>
      </w:r>
      <w:r>
        <w:rPr>
          <w:rFonts w:hint="eastAsia" w:hAnsi="宋体" w:cs="宋体"/>
          <w:color w:val="000000"/>
          <w:szCs w:val="21"/>
        </w:rPr>
        <w:t xml:space="preserve">完成</w:t>
      </w:r>
      <w:r>
        <w:rPr>
          <w:rFonts w:hint="eastAsia" w:ascii="宋体" w:hAnsi="宋体" w:cs="宋体"/>
          <w:color w:val="000000"/>
          <w:szCs w:val="21"/>
        </w:rPr>
        <w:t xml:space="preserve">本次项目的所有服务内容需要的各项应有费用。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3.我方同意按招标文件中的规定，本投标书的有效期限为开标后</w:t>
      </w:r>
      <w:r>
        <w:rPr>
          <w:rFonts w:hint="eastAsia" w:ascii="宋体" w:hAnsi="宋体" w:cs="宋体"/>
          <w:color w:val="000000"/>
          <w:szCs w:val="21"/>
          <w:u w:val="single"/>
        </w:rPr>
        <w:t xml:space="preserve">90天</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5.我方愿意遵守招标公告及招标文件中所列的收费标准。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7.我方同意中标方若无法按约定条款履行义务等行为，招标方有权取消我方的中标资格。</w:t>
      </w:r>
      <w:r/>
    </w:p>
    <w:p>
      <w:pPr>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8.如果我方中标，我方愿意并按招标文件规定支付中标服务费，逾期按中国人民银行公布的同期人民币贷款最高利率计付利息；</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9.与本投标有关的通讯地址：</w:t>
      </w:r>
      <w:r/>
    </w:p>
    <w:p>
      <w:pPr>
        <w:ind w:firstLine="420"/>
        <w:spacing w:line="400" w:lineRule="exact"/>
        <w:rPr>
          <w:rFonts w:hint="eastAsia" w:ascii="宋体" w:hAnsi="宋体"/>
          <w:color w:val="000000"/>
          <w:szCs w:val="21"/>
        </w:rPr>
      </w:pPr>
      <w:r>
        <w:rPr>
          <w:rFonts w:hint="eastAsia" w:ascii="宋体" w:hAnsi="宋体"/>
          <w:color w:val="000000"/>
          <w:szCs w:val="21"/>
        </w:rPr>
        <w:t xml:space="preserve">单位：                           联系人：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地址：                           邮政编码：</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                       传真：</w:t>
      </w:r>
      <w:r/>
    </w:p>
    <w:p>
      <w:pPr>
        <w:ind w:firstLine="420"/>
        <w:spacing w:line="400" w:lineRule="exact"/>
        <w:rPr>
          <w:rFonts w:hint="eastAsia" w:ascii="宋体" w:hAnsi="宋体"/>
          <w:color w:val="000000"/>
          <w:szCs w:val="21"/>
        </w:rPr>
      </w:pPr>
      <w:r>
        <w:rPr>
          <w:rFonts w:hint="eastAsia" w:ascii="宋体" w:hAnsi="宋体"/>
          <w:color w:val="000000"/>
          <w:szCs w:val="21"/>
        </w:rPr>
      </w:r>
      <w:r/>
    </w:p>
    <w:p>
      <w:pPr>
        <w:ind w:left="3825"/>
        <w:spacing w:line="400" w:lineRule="exact"/>
        <w:rPr>
          <w:rFonts w:hint="eastAsia" w:ascii="宋体" w:hAnsi="宋体" w:cs="宋体"/>
          <w:color w:val="000000"/>
          <w:szCs w:val="21"/>
        </w:rPr>
      </w:pPr>
      <w:r>
        <w:rPr>
          <w:rFonts w:hint="eastAsia" w:ascii="宋体" w:hAnsi="宋体" w:cs="宋体"/>
          <w:color w:val="000000"/>
          <w:szCs w:val="21"/>
        </w:rPr>
        <w:t xml:space="preserve">投标单位：（盖章）</w:t>
      </w:r>
      <w:r/>
    </w:p>
    <w:p>
      <w:pPr>
        <w:ind w:left="3825"/>
        <w:spacing w:line="400" w:lineRule="exact"/>
        <w:rPr>
          <w:rFonts w:hint="eastAsia" w:ascii="宋体" w:hAnsi="宋体" w:cs="宋体"/>
          <w:color w:val="000000"/>
          <w:szCs w:val="21"/>
        </w:rPr>
      </w:pPr>
      <w:r>
        <w:rPr>
          <w:rFonts w:hint="eastAsia" w:ascii="宋体" w:hAnsi="宋体" w:cs="宋体"/>
          <w:color w:val="000000"/>
          <w:szCs w:val="21"/>
        </w:rPr>
      </w:r>
      <w:r/>
    </w:p>
    <w:p>
      <w:pPr>
        <w:ind w:left="3825"/>
        <w:spacing w:line="400" w:lineRule="exact"/>
        <w:rPr>
          <w:rFonts w:hint="eastAsia" w:ascii="宋体" w:hAnsi="宋体"/>
          <w:color w:val="000000"/>
          <w:szCs w:val="21"/>
        </w:rPr>
      </w:pPr>
      <w:r>
        <w:rPr>
          <w:rFonts w:hint="eastAsia" w:ascii="宋体" w:hAnsi="宋体"/>
          <w:color w:val="000000"/>
          <w:szCs w:val="21"/>
        </w:rPr>
        <w:t xml:space="preserve">法定代表人或代理人：（签字或盖章）</w:t>
      </w:r>
      <w:r/>
    </w:p>
    <w:p>
      <w:pPr>
        <w:pStyle w:val="842"/>
        <w:rPr>
          <w:rFonts w:hint="eastAsia"/>
        </w:rPr>
      </w:pPr>
      <w:r>
        <w:rPr>
          <w:rFonts w:hint="eastAsia"/>
        </w:rPr>
      </w:r>
      <w:r/>
    </w:p>
    <w:p>
      <w:pPr>
        <w:ind w:left="3400" w:firstLine="425"/>
        <w:spacing w:line="400" w:lineRule="exact"/>
        <w:rPr>
          <w:rFonts w:hint="eastAsia" w:ascii="宋体" w:hAnsi="宋体"/>
          <w:color w:val="000000"/>
          <w:szCs w:val="21"/>
        </w:rPr>
      </w:pPr>
      <w:r>
        <w:rPr>
          <w:rFonts w:hint="eastAsia" w:ascii="宋体" w:hAnsi="宋体"/>
          <w:color w:val="000000"/>
          <w:szCs w:val="21"/>
        </w:rPr>
        <w:t xml:space="preserve">日期：        年    月    日</w:t>
      </w:r>
      <w:r/>
    </w:p>
    <w:p>
      <w:pPr>
        <w:pStyle w:val="846"/>
        <w:ind w:firstLine="0"/>
      </w:pPr>
      <w:r/>
      <w:r/>
    </w:p>
    <w:p>
      <w:pPr>
        <w:pStyle w:val="845"/>
        <w:rPr>
          <w:rFonts w:hint="eastAsia" w:ascii="宋体" w:hAnsi="宋体" w:cs="宋体"/>
          <w:b/>
          <w:bCs/>
        </w:rPr>
      </w:pPr>
      <w:r>
        <w:rPr>
          <w:rFonts w:hint="eastAsia" w:ascii="宋体" w:hAnsi="宋体" w:cs="宋体"/>
          <w:b/>
          <w:bCs/>
        </w:rPr>
      </w:r>
      <w:r/>
    </w:p>
    <w:p>
      <w:pPr>
        <w:pStyle w:val="845"/>
        <w:rPr>
          <w:rFonts w:hint="eastAsia" w:ascii="宋体" w:hAnsi="宋体" w:cs="宋体"/>
          <w:b/>
          <w:bCs/>
        </w:rPr>
      </w:pPr>
      <w:r>
        <w:rPr>
          <w:rFonts w:hint="eastAsia" w:ascii="宋体" w:hAnsi="宋体" w:cs="宋体"/>
          <w:b/>
          <w:bCs/>
        </w:rPr>
      </w:r>
      <w:r/>
    </w:p>
    <w:p>
      <w:pPr>
        <w:pStyle w:val="845"/>
        <w:rPr>
          <w:rFonts w:hint="eastAsia" w:ascii="宋体" w:hAnsi="宋体" w:cs="宋体"/>
          <w:b/>
          <w:bCs/>
        </w:rPr>
      </w:pPr>
      <w:r>
        <w:rPr>
          <w:rFonts w:hint="eastAsia" w:ascii="宋体" w:hAnsi="宋体" w:cs="宋体"/>
          <w:b/>
          <w:bCs/>
        </w:rPr>
      </w:r>
      <w:r/>
    </w:p>
    <w:p>
      <w:pPr>
        <w:pStyle w:val="845"/>
        <w:rPr>
          <w:rFonts w:hint="eastAsia" w:ascii="宋体" w:hAnsi="宋体"/>
          <w:color w:val="000000"/>
          <w:szCs w:val="21"/>
        </w:rPr>
      </w:pPr>
      <w:r>
        <w:rPr>
          <w:rFonts w:hint="eastAsia" w:ascii="宋体" w:hAnsi="宋体" w:cs="宋体"/>
          <w:b/>
          <w:bCs/>
        </w:rPr>
        <w:t xml:space="preserve">三、投标保证承诺书</w:t>
      </w:r>
      <w:r/>
    </w:p>
    <w:p>
      <w:pPr>
        <w:ind w:firstLine="422"/>
        <w:jc w:val="center"/>
        <w:spacing w:line="580" w:lineRule="exact"/>
        <w:rPr>
          <w:rFonts w:hint="eastAsia" w:ascii="宋体" w:hAnsi="宋体" w:cs="宋体"/>
          <w:b/>
          <w:bCs/>
          <w:color w:val="000000"/>
        </w:rPr>
      </w:pPr>
      <w:r>
        <w:rPr>
          <w:rFonts w:hint="eastAsia" w:ascii="宋体" w:hAnsi="宋体" w:cs="宋体"/>
          <w:b/>
          <w:bCs/>
          <w:color w:val="000000"/>
        </w:rPr>
        <w:t xml:space="preserve">投标保证承诺书</w:t>
      </w:r>
      <w:r/>
    </w:p>
    <w:p>
      <w:pPr>
        <w:spacing w:line="360" w:lineRule="auto"/>
        <w:rPr>
          <w:rFonts w:hint="eastAsia" w:ascii="宋体" w:hAnsi="宋体" w:cs="宋体"/>
          <w:b/>
          <w:bCs/>
          <w:color w:val="000000"/>
          <w:u w:val="single"/>
        </w:rPr>
      </w:pPr>
      <w:r>
        <w:rPr>
          <w:rFonts w:hint="eastAsia" w:ascii="宋体" w:hAnsi="宋体" w:cs="宋体"/>
          <w:b/>
          <w:bCs/>
          <w:color w:val="000000"/>
          <w:u w:val="single"/>
        </w:rPr>
      </w:r>
      <w:r/>
    </w:p>
    <w:p>
      <w:pPr>
        <w:spacing w:line="360" w:lineRule="auto"/>
        <w:rPr>
          <w:rFonts w:hint="eastAsia" w:ascii="宋体" w:hAnsi="宋体" w:cs="宋体"/>
          <w:b/>
          <w:bCs/>
          <w:color w:val="000000"/>
          <w:u w:val="single"/>
        </w:rPr>
      </w:pPr>
      <w:r>
        <w:rPr>
          <w:rFonts w:hint="eastAsia" w:ascii="宋体" w:hAnsi="宋体" w:cs="宋体"/>
          <w:b/>
          <w:bCs/>
          <w:color w:val="000000"/>
          <w:u w:val="single"/>
        </w:rPr>
        <w:t xml:space="preserve">致：苏州市诚源招投标代理有限公司</w:t>
      </w:r>
      <w:r/>
    </w:p>
    <w:p>
      <w:pPr>
        <w:ind w:firstLine="420"/>
        <w:spacing w:line="360" w:lineRule="auto"/>
        <w:rPr>
          <w:rFonts w:hint="eastAsia" w:ascii="宋体" w:hAnsi="宋体" w:cs="宋体"/>
          <w:color w:val="000000"/>
        </w:rPr>
      </w:pPr>
      <w:r>
        <w:rPr>
          <w:rFonts w:hint="eastAsia" w:ascii="宋体" w:hAnsi="宋体" w:cs="宋体"/>
          <w:color w:val="000000"/>
        </w:rPr>
        <w:t xml:space="preserve">我（单位/本人，以下统称我单位）自愿参加</w:t>
      </w:r>
      <w:r>
        <w:rPr>
          <w:rFonts w:hint="eastAsia" w:ascii="宋体" w:hAnsi="宋体" w:cs="宋体"/>
          <w:color w:val="000000"/>
          <w:u w:val="single"/>
        </w:rPr>
        <w:t xml:space="preserve">（项目名称、采购编号）</w:t>
      </w:r>
      <w:r>
        <w:rPr>
          <w:rFonts w:hint="eastAsia" w:ascii="宋体" w:hAnsi="宋体" w:cs="宋体"/>
          <w:color w:val="000000"/>
        </w:rPr>
        <w:t xml:space="preserve">的投标,并做出如下承诺：</w:t>
      </w:r>
      <w:r/>
    </w:p>
    <w:p>
      <w:pPr>
        <w:ind w:firstLine="420"/>
        <w:spacing w:line="360" w:lineRule="auto"/>
        <w:rPr>
          <w:rFonts w:hint="eastAsia" w:ascii="宋体" w:hAnsi="宋体" w:cs="宋体"/>
          <w:color w:val="000000"/>
        </w:rPr>
      </w:pPr>
      <w:r>
        <w:rPr>
          <w:rFonts w:hint="eastAsia" w:ascii="宋体" w:hAnsi="宋体" w:cs="宋体"/>
          <w:color w:val="000000"/>
        </w:rPr>
        <w:t xml:space="preserve">一、除不可抗力外，我单位如果发生以下行为，将在行为发生的10个工作日内，向贵方（或采购单位）支付本招标文件公布的预算金额（或最高限价）的2%作为违约赔偿金。</w:t>
      </w:r>
      <w:r/>
    </w:p>
    <w:p>
      <w:pPr>
        <w:ind w:firstLine="420"/>
        <w:spacing w:line="360" w:lineRule="auto"/>
        <w:rPr>
          <w:rFonts w:hint="eastAsia" w:ascii="宋体" w:hAnsi="宋体" w:cs="宋体"/>
          <w:color w:val="000000"/>
        </w:rPr>
      </w:pPr>
      <w:r>
        <w:rPr>
          <w:rFonts w:hint="eastAsia" w:ascii="宋体" w:hAnsi="宋体" w:cs="宋体"/>
          <w:color w:val="000000"/>
        </w:rPr>
        <w:t xml:space="preserve">1.自投标截止时间至本项目发布中标公告为止，撤销响应；</w:t>
      </w:r>
      <w:r/>
    </w:p>
    <w:p>
      <w:pPr>
        <w:ind w:firstLine="420"/>
        <w:spacing w:line="360" w:lineRule="auto"/>
        <w:rPr>
          <w:rFonts w:hint="eastAsia" w:ascii="宋体" w:hAnsi="宋体" w:cs="宋体"/>
          <w:color w:val="000000"/>
        </w:rPr>
      </w:pPr>
      <w:r>
        <w:rPr>
          <w:rFonts w:hint="eastAsia" w:ascii="宋体" w:hAnsi="宋体" w:cs="宋体"/>
          <w:color w:val="000000"/>
        </w:rPr>
        <w:t xml:space="preserve">2.中标后不依法与采购单位签订合同；</w:t>
      </w:r>
      <w:r/>
    </w:p>
    <w:p>
      <w:pPr>
        <w:ind w:firstLine="420"/>
        <w:spacing w:line="360" w:lineRule="auto"/>
        <w:rPr>
          <w:rFonts w:hint="eastAsia" w:ascii="宋体" w:hAnsi="宋体" w:cs="宋体"/>
          <w:color w:val="000000"/>
        </w:rPr>
      </w:pPr>
      <w:r>
        <w:rPr>
          <w:rFonts w:hint="eastAsia" w:ascii="宋体" w:hAnsi="宋体" w:cs="宋体"/>
          <w:color w:val="000000"/>
        </w:rPr>
        <w:t xml:space="preserve">3.中标后不按本招标文件规定向贵方缴纳采购代理费。</w:t>
      </w:r>
      <w:r/>
    </w:p>
    <w:p>
      <w:pPr>
        <w:ind w:firstLine="420"/>
        <w:spacing w:line="360" w:lineRule="auto"/>
        <w:rPr>
          <w:rFonts w:hint="eastAsia" w:ascii="宋体" w:hAnsi="宋体" w:cs="宋体"/>
          <w:color w:val="000000"/>
        </w:rPr>
      </w:pPr>
      <w:r>
        <w:rPr>
          <w:rFonts w:hint="eastAsia" w:ascii="宋体" w:hAnsi="宋体" w:cs="宋体"/>
          <w:color w:val="000000"/>
        </w:rPr>
        <w:t xml:space="preserve">二、我单位知晓上述行为的法律后果，承认本承诺书作为贵方（或采购单位）要求我单位履行违约赔偿义务的依据作用。</w:t>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投标单位：（盖章）</w:t>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地址：</w:t>
      </w:r>
      <w:r/>
    </w:p>
    <w:p>
      <w:pPr>
        <w:ind w:firstLine="420"/>
        <w:spacing w:line="360" w:lineRule="auto"/>
        <w:rPr>
          <w:rFonts w:hint="eastAsia" w:ascii="宋体" w:hAnsi="宋体" w:cs="宋体"/>
          <w:color w:val="000000"/>
        </w:rPr>
      </w:pPr>
      <w:r>
        <w:rPr>
          <w:rFonts w:hint="eastAsia" w:ascii="宋体" w:hAnsi="宋体" w:cs="宋体"/>
          <w:color w:val="000000"/>
        </w:rPr>
        <w:t xml:space="preserve">电话：</w:t>
      </w:r>
      <w:r/>
    </w:p>
    <w:p>
      <w:pPr>
        <w:ind w:firstLine="420"/>
        <w:spacing w:line="360" w:lineRule="auto"/>
        <w:rPr>
          <w:rFonts w:hint="eastAsia" w:ascii="宋体" w:hAnsi="宋体" w:cs="宋体"/>
          <w:color w:val="000000"/>
        </w:rPr>
      </w:pPr>
      <w:r>
        <w:rPr>
          <w:rFonts w:hint="eastAsia" w:ascii="宋体" w:hAnsi="宋体" w:cs="宋体"/>
          <w:color w:val="000000"/>
        </w:rPr>
        <w:t xml:space="preserve">电子邮件：</w:t>
      </w:r>
      <w:r/>
    </w:p>
    <w:p>
      <w:pPr>
        <w:ind w:firstLine="420"/>
        <w:spacing w:line="360" w:lineRule="auto"/>
        <w:rPr>
          <w:rFonts w:hint="eastAsia" w:ascii="宋体" w:hAnsi="宋体" w:cs="宋体"/>
          <w:color w:val="000000"/>
        </w:rPr>
      </w:pPr>
      <w:r>
        <w:rPr>
          <w:rFonts w:hint="eastAsia" w:ascii="宋体" w:hAnsi="宋体" w:cs="宋体"/>
          <w:color w:val="000000"/>
        </w:rPr>
        <w:t xml:space="preserve">法定代表人或代理人：（签字或盖章）：</w:t>
      </w:r>
      <w:r/>
    </w:p>
    <w:p>
      <w:pPr>
        <w:pStyle w:val="842"/>
        <w:rPr>
          <w:rFonts w:hint="eastAsia"/>
        </w:rPr>
      </w:pPr>
      <w:r>
        <w:rPr>
          <w:rFonts w:hint="eastAsia"/>
        </w:rPr>
      </w:r>
      <w:r/>
    </w:p>
    <w:p>
      <w:pPr>
        <w:ind w:firstLine="420"/>
        <w:spacing w:line="360" w:lineRule="auto"/>
        <w:rPr>
          <w:rFonts w:hint="eastAsia" w:ascii="宋体" w:hAnsi="宋体" w:cs="宋体"/>
          <w:color w:val="000000"/>
        </w:rPr>
      </w:pPr>
      <w:r>
        <w:rPr>
          <w:rFonts w:hint="eastAsia" w:ascii="宋体" w:hAnsi="宋体" w:cs="宋体"/>
          <w:color w:val="000000"/>
        </w:rPr>
        <w:t xml:space="preserve">日期：</w:t>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b/>
          <w:color w:val="000000"/>
          <w:sz w:val="24"/>
          <w:szCs w:val="24"/>
        </w:rPr>
      </w:pPr>
      <w:r>
        <w:rPr>
          <w:rFonts w:hint="eastAsia"/>
          <w:color w:val="000000"/>
        </w:rPr>
        <w:br w:type="page" w:clear="all"/>
      </w:r>
      <w:r>
        <w:rPr>
          <w:rFonts w:hint="eastAsia" w:ascii="宋体" w:hAnsi="宋体"/>
          <w:b/>
          <w:color w:val="000000"/>
          <w:sz w:val="24"/>
          <w:szCs w:val="24"/>
        </w:rPr>
        <w:t xml:space="preserve">四、开标一览表</w:t>
      </w:r>
      <w:r/>
    </w:p>
    <w:p>
      <w:pPr>
        <w:rPr>
          <w:rFonts w:ascii="Tahoma" w:hAnsi="Tahoma"/>
          <w:color w:val="000000"/>
          <w:sz w:val="24"/>
          <w:szCs w:val="20"/>
        </w:rPr>
      </w:pPr>
      <w:r>
        <w:rPr>
          <w:rFonts w:ascii="Tahoma" w:hAnsi="Tahoma"/>
          <w:color w:val="000000"/>
          <w:sz w:val="24"/>
          <w:szCs w:val="20"/>
        </w:rPr>
      </w:r>
      <w:r/>
    </w:p>
    <w:p>
      <w:pPr>
        <w:jc w:val="center"/>
        <w:rPr>
          <w:b/>
          <w:color w:val="000000"/>
        </w:rPr>
      </w:pPr>
      <w:r>
        <w:rPr>
          <w:b/>
          <w:color w:val="000000"/>
        </w:rPr>
      </w:r>
      <w:r/>
    </w:p>
    <w:p>
      <w:pPr>
        <w:pStyle w:val="818"/>
        <w:jc w:val="center"/>
        <w:spacing w:line="480" w:lineRule="auto"/>
        <w:rPr>
          <w:rFonts w:hAnsi="宋体" w:eastAsia="宋体" w:cs="宋体"/>
          <w:b/>
          <w:bCs/>
          <w:sz w:val="21"/>
          <w:szCs w:val="21"/>
        </w:rPr>
      </w:pPr>
      <w:r>
        <w:rPr>
          <w:rFonts w:hAnsi="宋体" w:eastAsia="宋体" w:cs="宋体"/>
          <w:b/>
          <w:bCs/>
          <w:sz w:val="21"/>
          <w:szCs w:val="21"/>
        </w:rPr>
        <w:t xml:space="preserve">开标一览表（标段号）</w:t>
      </w:r>
      <w:r/>
    </w:p>
    <w:p>
      <w:pPr>
        <w:pStyle w:val="818"/>
        <w:spacing w:line="480" w:lineRule="auto"/>
        <w:rPr>
          <w:rFonts w:hAnsi="宋体" w:eastAsia="宋体" w:cs="宋体"/>
          <w:sz w:val="21"/>
          <w:szCs w:val="21"/>
        </w:rPr>
      </w:pPr>
      <w:r>
        <w:rPr>
          <w:rFonts w:hAnsi="宋体" w:eastAsia="宋体" w:cs="宋体"/>
          <w:sz w:val="21"/>
          <w:szCs w:val="21"/>
        </w:rPr>
        <w:t xml:space="preserve">投标单位：</w:t>
      </w:r>
      <w:r/>
    </w:p>
    <w:p>
      <w:pPr>
        <w:pStyle w:val="818"/>
        <w:spacing w:line="480" w:lineRule="auto"/>
        <w:rPr>
          <w:rFonts w:hAnsi="宋体" w:eastAsia="宋体" w:cs="宋体"/>
          <w:sz w:val="21"/>
          <w:szCs w:val="21"/>
        </w:rPr>
      </w:pPr>
      <w:r>
        <w:rPr>
          <w:rFonts w:hAnsi="宋体" w:eastAsia="宋体" w:cs="宋体"/>
          <w:sz w:val="21"/>
          <w:szCs w:val="21"/>
        </w:rPr>
        <w:t xml:space="preserve">招标编号：</w:t>
      </w:r>
      <w:r/>
    </w:p>
    <w:p>
      <w:pPr>
        <w:pStyle w:val="1032"/>
      </w:pPr>
      <w:r/>
      <w:r/>
    </w:p>
    <w:tbl>
      <w:tblPr>
        <w:tblStyle w:val="809"/>
        <w:tblW w:w="47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643"/>
        <w:gridCol w:w="1923"/>
        <w:gridCol w:w="1284"/>
        <w:gridCol w:w="1684"/>
      </w:tblGrid>
      <w:tr>
        <w:trPr>
          <w:jc w:val="center"/>
          <w:trHeight w:val="823"/>
        </w:trPr>
        <w:tc>
          <w:tcPr>
            <w:tcW w:w="1326"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t xml:space="preserve">标段号</w:t>
            </w:r>
            <w:r/>
          </w:p>
        </w:tc>
        <w:tc>
          <w:tcPr>
            <w:tcW w:w="2582"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t xml:space="preserve">项目名称</w:t>
            </w:r>
            <w:r/>
          </w:p>
        </w:tc>
        <w:tc>
          <w:tcPr>
            <w:tcW w:w="1878"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t xml:space="preserve">优惠率（</w:t>
            </w:r>
            <w:r>
              <w:rPr>
                <w:rFonts w:hAnsi="宋体" w:eastAsia="宋体" w:cs="宋体"/>
                <w:sz w:val="21"/>
                <w:szCs w:val="21"/>
                <w:lang w:val="zh-CN"/>
              </w:rPr>
              <w:t xml:space="preserve">%</w:t>
            </w:r>
            <w:r>
              <w:rPr>
                <w:rFonts w:hAnsi="宋体" w:eastAsia="宋体" w:cs="宋体"/>
                <w:sz w:val="21"/>
                <w:szCs w:val="21"/>
              </w:rPr>
              <w:t xml:space="preserve">）</w:t>
            </w:r>
            <w:r/>
          </w:p>
        </w:tc>
        <w:tc>
          <w:tcPr>
            <w:tcW w:w="1254"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lang w:val="zh-CN"/>
              </w:rPr>
              <w:t xml:space="preserve">供应期限</w:t>
            </w:r>
            <w:r/>
          </w:p>
        </w:tc>
        <w:tc>
          <w:tcPr>
            <w:tcW w:w="1645"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t xml:space="preserve">交货时间</w:t>
            </w:r>
            <w:r/>
          </w:p>
        </w:tc>
      </w:tr>
      <w:tr>
        <w:trPr>
          <w:cantSplit/>
          <w:jc w:val="center"/>
          <w:trHeight w:val="989"/>
        </w:trPr>
        <w:tc>
          <w:tcPr>
            <w:tcW w:w="1326"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r>
            <w:r/>
          </w:p>
        </w:tc>
        <w:tc>
          <w:tcPr>
            <w:tcW w:w="2582"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t xml:space="preserve">2026年度纸质图书定点采购</w:t>
            </w:r>
            <w:r/>
          </w:p>
        </w:tc>
        <w:tc>
          <w:tcPr>
            <w:tcW w:w="1878"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r>
            <w:r/>
          </w:p>
        </w:tc>
        <w:tc>
          <w:tcPr>
            <w:tcW w:w="1254"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r>
            <w:r/>
          </w:p>
        </w:tc>
        <w:tc>
          <w:tcPr>
            <w:tcW w:w="1645" w:type="dxa"/>
            <w:vAlign w:val="center"/>
            <w:textDirection w:val="lrTb"/>
            <w:noWrap w:val="false"/>
          </w:tcPr>
          <w:p>
            <w:pPr>
              <w:pStyle w:val="818"/>
              <w:jc w:val="center"/>
              <w:rPr>
                <w:rFonts w:hAnsi="宋体" w:eastAsia="宋体" w:cs="宋体"/>
                <w:sz w:val="21"/>
                <w:szCs w:val="21"/>
              </w:rPr>
            </w:pPr>
            <w:r>
              <w:rPr>
                <w:rFonts w:hAnsi="宋体" w:eastAsia="宋体" w:cs="宋体"/>
                <w:sz w:val="21"/>
                <w:szCs w:val="21"/>
              </w:rPr>
            </w:r>
            <w:r/>
          </w:p>
        </w:tc>
      </w:tr>
      <w:tr>
        <w:trPr>
          <w:jc w:val="center"/>
          <w:trHeight w:val="692"/>
        </w:trPr>
        <w:tc>
          <w:tcPr>
            <w:gridSpan w:val="5"/>
            <w:tcW w:w="8685" w:type="dxa"/>
            <w:vAlign w:val="center"/>
            <w:textDirection w:val="lrTb"/>
            <w:noWrap w:val="false"/>
          </w:tcPr>
          <w:p>
            <w:pPr>
              <w:pStyle w:val="818"/>
              <w:rPr>
                <w:rFonts w:hAnsi="宋体" w:eastAsia="宋体" w:cs="宋体"/>
                <w:sz w:val="21"/>
                <w:szCs w:val="21"/>
                <w:lang w:val="zh-CN"/>
              </w:rPr>
            </w:pPr>
            <w:r>
              <w:rPr>
                <w:rFonts w:hAnsi="宋体" w:eastAsia="宋体" w:cs="宋体"/>
                <w:sz w:val="21"/>
                <w:szCs w:val="21"/>
                <w:lang w:val="zh-CN"/>
              </w:rPr>
              <w:t xml:space="preserve">投标总报价（人民币大写）：                    ￥：</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hAnsi="宋体"/>
          <w:b/>
          <w:bCs/>
          <w:szCs w:val="21"/>
        </w:rPr>
      </w:pPr>
      <w:r>
        <w:rPr>
          <w:rFonts w:hint="eastAsia" w:ascii="宋体" w:hAnsi="宋体" w:cs="宋体"/>
          <w:b/>
          <w:szCs w:val="21"/>
        </w:rPr>
        <w:t xml:space="preserve">注：1.</w:t>
      </w:r>
      <w:r>
        <w:rPr>
          <w:rFonts w:hint="eastAsia" w:hAnsi="宋体"/>
          <w:b/>
          <w:bCs/>
          <w:szCs w:val="21"/>
        </w:rPr>
        <w:t xml:space="preserve">投标人可以根据要求选择其中部分或全部标段进行投标。</w:t>
      </w:r>
      <w:r/>
    </w:p>
    <w:p>
      <w:pPr>
        <w:pStyle w:val="1054"/>
        <w:ind w:firstLine="843"/>
        <w:spacing w:line="360" w:lineRule="auto"/>
        <w:rPr>
          <w:rFonts w:hint="eastAsia" w:ascii="宋体" w:hAnsi="宋体" w:cs="宋体"/>
          <w:b/>
          <w:bCs/>
          <w:szCs w:val="21"/>
        </w:rPr>
      </w:pPr>
      <w:r>
        <w:rPr>
          <w:rFonts w:hint="eastAsia" w:ascii="宋体" w:hAnsi="宋体" w:cs="宋体"/>
          <w:b/>
          <w:szCs w:val="21"/>
        </w:rPr>
        <w:t xml:space="preserve">2.本项目每个标段总报价按“优惠率”报价，即下浮率，</w:t>
      </w:r>
      <w:r>
        <w:rPr>
          <w:rFonts w:hint="eastAsia" w:ascii="宋体" w:hAnsi="宋体" w:cs="宋体"/>
          <w:b/>
          <w:bCs/>
          <w:szCs w:val="21"/>
          <w:shd w:val="clear" w:color="auto" w:fill="ffffff"/>
        </w:rPr>
        <w:t xml:space="preserve">例如：供应商若以下浮5%报价本项目的，投标优惠率中填写5%即可。中标后按“图书发订时出版社公布价*（1-中标优惠率）”签订合同。</w:t>
      </w:r>
      <w:r/>
    </w:p>
    <w:p>
      <w:pPr>
        <w:pStyle w:val="1054"/>
        <w:ind w:firstLine="843"/>
        <w:spacing w:line="360" w:lineRule="auto"/>
        <w:rPr>
          <w:rFonts w:hint="eastAsia" w:ascii="宋体" w:hAnsi="宋体" w:cs="宋体"/>
          <w:b/>
          <w:szCs w:val="21"/>
        </w:rPr>
      </w:pPr>
      <w:r>
        <w:rPr>
          <w:rFonts w:hint="eastAsia" w:ascii="宋体" w:hAnsi="宋体" w:cs="宋体"/>
          <w:b/>
          <w:szCs w:val="21"/>
        </w:rPr>
        <w:t xml:space="preserve">3.本次报价包括所投图书、</w:t>
      </w:r>
      <w:r>
        <w:rPr>
          <w:rFonts w:hint="eastAsia" w:ascii="宋体" w:hAnsi="宋体" w:cs="宋体"/>
          <w:b/>
          <w:szCs w:val="21"/>
          <w:lang w:val="zh-CN"/>
        </w:rPr>
        <w:t xml:space="preserve">备件、配套服务和专用工具费用、税费、包装、运至最终目的地的运输、保险、加工、分发、技术支持与培训、售后服务及相关劳务支出等工作所发生的全部费用以及响应单位企业利润、税金和政策性文件规定及合同包含的所有风险、责任等各项应有费用</w:t>
      </w:r>
      <w:r>
        <w:rPr>
          <w:rFonts w:hint="eastAsia" w:ascii="宋体" w:hAnsi="宋体" w:cs="宋体"/>
          <w:b/>
          <w:szCs w:val="21"/>
        </w:rPr>
        <w:t xml:space="preserve">，采购单位不再支付其他任何费用。</w:t>
      </w:r>
      <w:r/>
    </w:p>
    <w:p>
      <w:pPr>
        <w:ind w:firstLine="504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s="宋体"/>
          <w:szCs w:val="21"/>
        </w:rPr>
      </w:pPr>
      <w:r>
        <w:rPr>
          <w:rFonts w:hint="eastAsia" w:ascii="宋体" w:hAnsi="宋体" w:cs="宋体"/>
          <w:b/>
          <w:bCs/>
          <w:szCs w:val="21"/>
        </w:rPr>
        <w:t xml:space="preserve">五、技术要求响应及偏离表</w:t>
      </w:r>
      <w:r/>
    </w:p>
    <w:p>
      <w:pPr>
        <w:pStyle w:val="996"/>
        <w:jc w:val="center"/>
        <w:rPr>
          <w:sz w:val="21"/>
          <w:szCs w:val="21"/>
        </w:rPr>
      </w:pPr>
      <w:r>
        <w:rPr>
          <w:sz w:val="21"/>
          <w:szCs w:val="21"/>
        </w:rPr>
        <w:t xml:space="preserve">技术</w:t>
      </w:r>
      <w:r>
        <w:rPr>
          <w:rFonts w:hint="eastAsia"/>
          <w:sz w:val="21"/>
          <w:szCs w:val="21"/>
        </w:rPr>
        <w:t xml:space="preserve">要</w:t>
      </w:r>
      <w:r>
        <w:rPr>
          <w:sz w:val="21"/>
          <w:szCs w:val="21"/>
        </w:rPr>
        <w:t xml:space="preserve">求响应及偏离表</w:t>
      </w:r>
      <w:r>
        <w:rPr>
          <w:rFonts w:hint="eastAsia"/>
          <w:sz w:val="21"/>
          <w:szCs w:val="21"/>
        </w:rPr>
        <w:t xml:space="preserve">（标段号）</w:t>
      </w:r>
      <w:r/>
    </w:p>
    <w:tbl>
      <w:tblPr>
        <w:tblStyle w:val="809"/>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before="240" w:after="240"/>
              <w:rPr>
                <w:b/>
                <w:bCs/>
                <w:szCs w:val="21"/>
              </w:rPr>
            </w:pPr>
            <w:r>
              <w:rPr>
                <w:rFonts w:hint="eastAsia" w:hAnsi="宋体" w:cs="宋体"/>
                <w:szCs w:val="21"/>
              </w:rPr>
              <w:t xml:space="preserve">序号</w:t>
            </w:r>
            <w:r/>
          </w:p>
        </w:tc>
        <w:tc>
          <w:tcPr>
            <w:tcW w:w="1671" w:type="dxa"/>
            <w:vAlign w:val="center"/>
            <w:textDirection w:val="lrTb"/>
            <w:noWrap w:val="false"/>
          </w:tcPr>
          <w:p>
            <w:pPr>
              <w:jc w:val="center"/>
              <w:rPr>
                <w:b/>
                <w:bCs/>
                <w:szCs w:val="21"/>
              </w:rPr>
            </w:pPr>
            <w:r>
              <w:rPr>
                <w:rFonts w:hint="eastAsia" w:hAnsi="宋体" w:cs="宋体"/>
                <w:szCs w:val="21"/>
              </w:rPr>
              <w:t xml:space="preserve">货物名称</w:t>
            </w:r>
            <w:r/>
          </w:p>
        </w:tc>
        <w:tc>
          <w:tcPr>
            <w:tcW w:w="1974" w:type="dxa"/>
            <w:vAlign w:val="center"/>
            <w:textDirection w:val="lrTb"/>
            <w:noWrap w:val="false"/>
          </w:tcPr>
          <w:p>
            <w:pPr>
              <w:jc w:val="center"/>
              <w:rPr>
                <w:b/>
                <w:bCs/>
                <w:szCs w:val="21"/>
              </w:rPr>
            </w:pPr>
            <w:r>
              <w:rPr>
                <w:rFonts w:hint="eastAsia" w:hAnsi="宋体" w:cs="宋体"/>
                <w:szCs w:val="21"/>
              </w:rPr>
              <w:t xml:space="preserve">招标要求</w:t>
            </w:r>
            <w:r/>
          </w:p>
        </w:tc>
        <w:tc>
          <w:tcPr>
            <w:tcW w:w="2160" w:type="dxa"/>
            <w:vAlign w:val="center"/>
            <w:textDirection w:val="lrTb"/>
            <w:noWrap w:val="false"/>
          </w:tcPr>
          <w:p>
            <w:pPr>
              <w:jc w:val="center"/>
              <w:rPr>
                <w:b/>
                <w:bCs/>
                <w:szCs w:val="21"/>
              </w:rPr>
            </w:pPr>
            <w:r>
              <w:rPr>
                <w:rFonts w:hint="eastAsia" w:hAnsi="宋体" w:cs="宋体"/>
                <w:szCs w:val="21"/>
              </w:rPr>
              <w:t xml:space="preserve">投标要求</w:t>
            </w:r>
            <w:r/>
          </w:p>
        </w:tc>
        <w:tc>
          <w:tcPr>
            <w:tcW w:w="765" w:type="dxa"/>
            <w:vAlign w:val="center"/>
            <w:textDirection w:val="lrTb"/>
            <w:noWrap w:val="false"/>
          </w:tcPr>
          <w:p>
            <w:pPr>
              <w:jc w:val="center"/>
              <w:rPr>
                <w:b/>
                <w:bCs/>
                <w:szCs w:val="21"/>
              </w:rPr>
            </w:pPr>
            <w:r>
              <w:rPr>
                <w:rFonts w:hint="eastAsia" w:hAnsi="宋体" w:cs="宋体"/>
                <w:szCs w:val="21"/>
              </w:rPr>
              <w:t xml:space="preserve">偏离/响应</w:t>
            </w:r>
            <w:r/>
          </w:p>
        </w:tc>
        <w:tc>
          <w:tcPr>
            <w:tcW w:w="2230" w:type="dxa"/>
            <w:vAlign w:val="center"/>
            <w:textDirection w:val="lrTb"/>
            <w:noWrap w:val="false"/>
          </w:tcPr>
          <w:p>
            <w:pPr>
              <w:jc w:val="center"/>
              <w:rPr>
                <w:b/>
                <w:bCs/>
                <w:szCs w:val="21"/>
              </w:rPr>
            </w:pPr>
            <w:r>
              <w:rPr>
                <w:rFonts w:hint="eastAsia" w:hAnsi="宋体" w:cs="宋体"/>
                <w:szCs w:val="21"/>
              </w:rPr>
              <w:t xml:space="preserve">说明</w:t>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textDirection w:val="lrTb"/>
            <w:noWrap w:val="false"/>
          </w:tcPr>
          <w:p>
            <w:pPr>
              <w:spacing w:before="240" w:after="240"/>
              <w:rPr>
                <w:bCs/>
                <w:szCs w:val="21"/>
              </w:rPr>
            </w:pPr>
            <w:r>
              <w:rPr>
                <w:bCs/>
                <w:szCs w:val="21"/>
              </w:rPr>
            </w:r>
            <w:r/>
          </w:p>
        </w:tc>
        <w:tc>
          <w:tcPr>
            <w:tcW w:w="1671" w:type="dxa"/>
            <w:textDirection w:val="lrTb"/>
            <w:noWrap w:val="false"/>
          </w:tcPr>
          <w:p>
            <w:pPr>
              <w:rPr>
                <w:bCs/>
                <w:szCs w:val="21"/>
              </w:rPr>
            </w:pPr>
            <w:r>
              <w:rPr>
                <w:bCs/>
                <w:szCs w:val="21"/>
              </w:rPr>
            </w:r>
            <w:r/>
          </w:p>
        </w:tc>
        <w:tc>
          <w:tcPr>
            <w:tcW w:w="1974" w:type="dxa"/>
            <w:textDirection w:val="lrTb"/>
            <w:noWrap w:val="false"/>
          </w:tcPr>
          <w:p>
            <w:pPr>
              <w:rPr>
                <w:bCs/>
                <w:szCs w:val="21"/>
              </w:rPr>
            </w:pPr>
            <w:r>
              <w:rPr>
                <w:bCs/>
                <w:szCs w:val="21"/>
              </w:rPr>
            </w:r>
            <w:r/>
          </w:p>
        </w:tc>
        <w:tc>
          <w:tcPr>
            <w:tcW w:w="2160" w:type="dxa"/>
            <w:textDirection w:val="lrTb"/>
            <w:noWrap w:val="false"/>
          </w:tcPr>
          <w:p>
            <w:pPr>
              <w:rPr>
                <w:bCs/>
                <w:szCs w:val="21"/>
              </w:rPr>
            </w:pPr>
            <w:r>
              <w:rPr>
                <w:bCs/>
                <w:szCs w:val="21"/>
              </w:rPr>
            </w:r>
            <w:r/>
          </w:p>
        </w:tc>
        <w:tc>
          <w:tcPr>
            <w:tcW w:w="765" w:type="dxa"/>
            <w:textDirection w:val="lrTb"/>
            <w:noWrap w:val="false"/>
          </w:tcPr>
          <w:p>
            <w:pPr>
              <w:rPr>
                <w:bCs/>
                <w:szCs w:val="21"/>
              </w:rPr>
            </w:pPr>
            <w:r>
              <w:rPr>
                <w:bCs/>
                <w:szCs w:val="21"/>
              </w:rPr>
            </w:r>
            <w:r/>
          </w:p>
        </w:tc>
        <w:tc>
          <w:tcPr>
            <w:tcW w:w="2230" w:type="dxa"/>
            <w:textDirection w:val="lrTb"/>
            <w:noWrap w:val="false"/>
          </w:tcPr>
          <w:p>
            <w:pPr>
              <w:rPr>
                <w:bCs/>
                <w:szCs w:val="21"/>
              </w:rPr>
            </w:pPr>
            <w:r>
              <w:rPr>
                <w:bCs/>
                <w:szCs w:val="21"/>
              </w:rPr>
            </w:r>
            <w:r/>
          </w:p>
        </w:tc>
      </w:tr>
      <w:tr>
        <w:trPr>
          <w:jc w:val="center"/>
          <w:trHeight w:val="478"/>
        </w:trPr>
        <w:tc>
          <w:tcPr>
            <w:tcW w:w="676" w:type="dxa"/>
            <w:vAlign w:val="center"/>
            <w:textDirection w:val="lrTb"/>
            <w:noWrap w:val="false"/>
          </w:tcPr>
          <w:p>
            <w:pPr>
              <w:jc w:val="center"/>
              <w:spacing w:before="240" w:after="240"/>
              <w:rPr>
                <w:bCs/>
                <w:szCs w:val="21"/>
              </w:rPr>
            </w:pPr>
            <w:r>
              <w:rPr>
                <w:rFonts w:hint="eastAsia" w:hAnsi="宋体" w:cs="宋体"/>
                <w:szCs w:val="21"/>
              </w:rPr>
              <w:t xml:space="preserve">序号</w:t>
            </w:r>
            <w:r/>
          </w:p>
        </w:tc>
        <w:tc>
          <w:tcPr>
            <w:tcW w:w="1671" w:type="dxa"/>
            <w:vAlign w:val="center"/>
            <w:textDirection w:val="lrTb"/>
            <w:noWrap w:val="false"/>
          </w:tcPr>
          <w:p>
            <w:pPr>
              <w:jc w:val="center"/>
              <w:rPr>
                <w:bCs/>
                <w:szCs w:val="21"/>
              </w:rPr>
            </w:pPr>
            <w:r>
              <w:rPr>
                <w:rFonts w:hint="eastAsia" w:hAnsi="宋体" w:cs="宋体"/>
                <w:szCs w:val="21"/>
              </w:rPr>
              <w:t xml:space="preserve">货物名称</w:t>
            </w:r>
            <w:r/>
          </w:p>
        </w:tc>
        <w:tc>
          <w:tcPr>
            <w:tcW w:w="1974" w:type="dxa"/>
            <w:vAlign w:val="center"/>
            <w:textDirection w:val="lrTb"/>
            <w:noWrap w:val="false"/>
          </w:tcPr>
          <w:p>
            <w:pPr>
              <w:jc w:val="center"/>
              <w:rPr>
                <w:bCs/>
                <w:szCs w:val="21"/>
              </w:rPr>
            </w:pPr>
            <w:r>
              <w:rPr>
                <w:rFonts w:hint="eastAsia" w:hAnsi="宋体" w:cs="宋体"/>
                <w:szCs w:val="21"/>
              </w:rPr>
              <w:t xml:space="preserve">招标要求</w:t>
            </w:r>
            <w:r/>
          </w:p>
        </w:tc>
        <w:tc>
          <w:tcPr>
            <w:tcW w:w="2160" w:type="dxa"/>
            <w:vAlign w:val="center"/>
            <w:textDirection w:val="lrTb"/>
            <w:noWrap w:val="false"/>
          </w:tcPr>
          <w:p>
            <w:pPr>
              <w:jc w:val="center"/>
              <w:rPr>
                <w:bCs/>
                <w:szCs w:val="21"/>
              </w:rPr>
            </w:pPr>
            <w:r>
              <w:rPr>
                <w:rFonts w:hint="eastAsia" w:hAnsi="宋体" w:cs="宋体"/>
                <w:szCs w:val="21"/>
              </w:rPr>
              <w:t xml:space="preserve">投标要求</w:t>
            </w:r>
            <w:r/>
          </w:p>
        </w:tc>
        <w:tc>
          <w:tcPr>
            <w:tcW w:w="765" w:type="dxa"/>
            <w:vAlign w:val="center"/>
            <w:textDirection w:val="lrTb"/>
            <w:noWrap w:val="false"/>
          </w:tcPr>
          <w:p>
            <w:pPr>
              <w:jc w:val="center"/>
              <w:rPr>
                <w:bCs/>
                <w:szCs w:val="21"/>
              </w:rPr>
            </w:pPr>
            <w:r>
              <w:rPr>
                <w:rFonts w:hint="eastAsia" w:hAnsi="宋体" w:cs="宋体"/>
                <w:szCs w:val="21"/>
              </w:rPr>
              <w:t xml:space="preserve">偏离/响应</w:t>
            </w:r>
            <w:r/>
          </w:p>
        </w:tc>
        <w:tc>
          <w:tcPr>
            <w:tcW w:w="2230" w:type="dxa"/>
            <w:vAlign w:val="center"/>
            <w:textDirection w:val="lrTb"/>
            <w:noWrap w:val="false"/>
          </w:tcPr>
          <w:p>
            <w:pPr>
              <w:jc w:val="center"/>
              <w:rPr>
                <w:bCs/>
                <w:szCs w:val="21"/>
              </w:rPr>
            </w:pPr>
            <w:r>
              <w:rPr>
                <w:rFonts w:hint="eastAsia" w:hAnsi="宋体" w:cs="宋体"/>
                <w:szCs w:val="21"/>
              </w:rPr>
              <w:t xml:space="preserve">说明</w:t>
            </w:r>
            <w:r/>
          </w:p>
        </w:tc>
      </w:tr>
    </w:tbl>
    <w:p>
      <w:pPr>
        <w:rPr>
          <w:rFonts w:hint="eastAsia"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rPr>
          <w:rFonts w:hint="eastAsia" w:hAnsi="宋体" w:cs="宋体"/>
          <w:szCs w:val="21"/>
        </w:rPr>
      </w:pPr>
      <w:r>
        <w:rPr>
          <w:rFonts w:hint="eastAsia" w:hAnsi="宋体" w:cs="宋体"/>
          <w:szCs w:val="21"/>
        </w:rPr>
      </w:r>
      <w:r/>
    </w:p>
    <w:p>
      <w:pPr>
        <w:jc w:val="left"/>
        <w:rPr>
          <w:rFonts w:hint="eastAsia" w:ascii="宋体" w:hAnsi="宋体"/>
          <w:b/>
          <w:color w:val="000000"/>
          <w:sz w:val="24"/>
          <w:szCs w:val="24"/>
        </w:rPr>
      </w:pPr>
      <w:r>
        <w:rPr>
          <w:rFonts w:hint="eastAsia" w:ascii="宋体" w:hAnsi="宋体"/>
          <w:b/>
          <w:color w:val="000000"/>
          <w:sz w:val="24"/>
          <w:szCs w:val="24"/>
        </w:rPr>
      </w:r>
      <w:r/>
    </w:p>
    <w:p>
      <w:pPr>
        <w:pStyle w:val="846"/>
        <w:ind w:firstLine="44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投标单位：（盖章）</w:t>
      </w:r>
      <w:r/>
    </w:p>
    <w:p>
      <w:r/>
      <w:r/>
    </w:p>
    <w:p>
      <w:pPr>
        <w:rPr>
          <w:rFonts w:hint="eastAsia" w:ascii="宋体" w:hAnsi="宋体" w:cs="宋体"/>
          <w:color w:val="000000"/>
          <w:szCs w:val="21"/>
        </w:rPr>
      </w:pPr>
      <w:r>
        <w:rPr>
          <w:rFonts w:hint="eastAsia" w:ascii="宋体" w:hAnsi="宋体" w:cs="宋体"/>
          <w:color w:val="000000"/>
          <w:szCs w:val="21"/>
        </w:rPr>
        <w:t xml:space="preserve"> </w:t>
      </w:r>
      <w:r/>
    </w:p>
    <w:p>
      <w:pPr>
        <w:ind w:firstLine="4410"/>
        <w:spacing w:line="360" w:lineRule="auto"/>
        <w:rPr>
          <w:rFonts w:hint="eastAsia" w:ascii="宋体" w:hAnsi="宋体" w:cs="宋体"/>
          <w:szCs w:val="21"/>
        </w:rPr>
      </w:pPr>
      <w:r>
        <w:rPr>
          <w:rFonts w:hint="eastAsia" w:ascii="宋体" w:hAnsi="宋体" w:cs="宋体"/>
          <w:szCs w:val="21"/>
        </w:rPr>
        <w:t xml:space="preserve">法定代表人或代理人：（签字或盖章）  </w:t>
      </w:r>
      <w:r/>
    </w:p>
    <w:p>
      <w:pPr>
        <w:ind w:firstLine="4410"/>
        <w:spacing w:line="360" w:lineRule="auto"/>
        <w:rPr>
          <w:rFonts w:hint="eastAsia" w:ascii="宋体" w:hAnsi="宋体" w:cs="宋体"/>
          <w:szCs w:val="21"/>
        </w:rPr>
      </w:pPr>
      <w:r>
        <w:rPr>
          <w:rFonts w:hint="eastAsia" w:ascii="宋体" w:hAnsi="宋体" w:cs="宋体"/>
          <w:szCs w:val="21"/>
        </w:rPr>
        <w:t xml:space="preserve">              </w:t>
      </w:r>
      <w:r/>
    </w:p>
    <w:p>
      <w:pPr>
        <w:pStyle w:val="1043"/>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日 期：        年    月    日</w:t>
      </w:r>
      <w:r/>
    </w:p>
    <w:p>
      <w:pPr>
        <w:jc w:val="left"/>
        <w:rPr>
          <w:rFonts w:hint="eastAsia" w:ascii="宋体" w:hAnsi="宋体"/>
          <w:b/>
          <w:color w:val="000000"/>
          <w:sz w:val="24"/>
          <w:szCs w:val="24"/>
        </w:rPr>
      </w:pPr>
      <w:r>
        <w:rPr>
          <w:rFonts w:hint="eastAsia" w:ascii="宋体" w:hAnsi="宋体"/>
          <w:b/>
          <w:color w:val="000000"/>
          <w:sz w:val="24"/>
          <w:szCs w:val="24"/>
        </w:rPr>
      </w:r>
      <w:r/>
    </w:p>
    <w:p>
      <w:pPr>
        <w:jc w:val="left"/>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cs="宋体"/>
          <w:b/>
          <w:bCs/>
          <w:color w:val="000000"/>
          <w:szCs w:val="21"/>
        </w:rPr>
      </w:pPr>
      <w:r>
        <w:rPr>
          <w:rFonts w:hint="eastAsia" w:ascii="宋体" w:hAnsi="宋体" w:cs="宋体"/>
          <w:b/>
          <w:bCs/>
          <w:color w:val="000000"/>
          <w:szCs w:val="21"/>
        </w:rPr>
        <w:br w:type="page" w:clear="all"/>
      </w:r>
      <w:r/>
    </w:p>
    <w:p>
      <w:pPr>
        <w:jc w:val="left"/>
        <w:rPr>
          <w:rFonts w:hint="eastAsia" w:ascii="宋体" w:hAnsi="宋体" w:cs="宋体"/>
          <w:b/>
          <w:bCs/>
          <w:color w:val="000000"/>
          <w:szCs w:val="21"/>
        </w:rPr>
      </w:pPr>
      <w:r>
        <w:rPr>
          <w:rFonts w:hint="eastAsia" w:ascii="宋体" w:hAnsi="宋体" w:cs="宋体"/>
          <w:b/>
          <w:bCs/>
          <w:color w:val="000000"/>
          <w:szCs w:val="21"/>
        </w:rPr>
        <w:t xml:space="preserve">六、商务部分正负偏离表</w:t>
      </w:r>
      <w:r/>
    </w:p>
    <w:p>
      <w:pPr>
        <w:jc w:val="center"/>
        <w:spacing w:line="440" w:lineRule="exact"/>
        <w:rPr>
          <w:rFonts w:hint="eastAsia" w:ascii="宋体" w:hAnsi="宋体" w:cs="宋体"/>
          <w:b/>
          <w:bCs/>
          <w:color w:val="000000"/>
          <w:szCs w:val="21"/>
        </w:rPr>
        <w:outlineLvl w:val="1"/>
      </w:pPr>
      <w:r>
        <w:rPr>
          <w:rFonts w:hint="eastAsia" w:ascii="宋体" w:hAnsi="宋体" w:cs="宋体"/>
          <w:b/>
          <w:bCs/>
          <w:color w:val="000000"/>
          <w:szCs w:val="21"/>
        </w:rPr>
        <w:t xml:space="preserve">商务部分正负偏离表</w:t>
      </w:r>
      <w:r/>
    </w:p>
    <w:p>
      <w:pPr>
        <w:pStyle w:val="845"/>
      </w:pPr>
      <w:r>
        <w:rPr>
          <w:rFonts w:hint="eastAsia"/>
        </w:rPr>
        <w:t xml:space="preserve">标段号：</w:t>
      </w:r>
      <w:r/>
    </w:p>
    <w:tbl>
      <w:tblPr>
        <w:tblStyle w:val="809"/>
        <w:tblW w:w="9079" w:type="dxa"/>
        <w:tblInd w:w="-12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序号</w:t>
            </w:r>
            <w:r/>
          </w:p>
        </w:tc>
        <w:tc>
          <w:tcPr>
            <w:tcW w:w="1906"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招标文件条目号</w:t>
            </w:r>
            <w:r/>
          </w:p>
        </w:tc>
        <w:tc>
          <w:tcPr>
            <w:tcW w:w="2383"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招标文件的商务条款</w:t>
            </w:r>
            <w:r/>
          </w:p>
        </w:tc>
        <w:tc>
          <w:tcPr>
            <w:tcW w:w="2383"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投标文件的商务条款</w:t>
            </w:r>
            <w:r/>
          </w:p>
        </w:tc>
        <w:tc>
          <w:tcPr>
            <w:tcW w:w="1704" w:type="dxa"/>
            <w:textDirection w:val="lrTb"/>
            <w:noWrap w:val="false"/>
          </w:tcPr>
          <w:p>
            <w:pPr>
              <w:jc w:val="center"/>
              <w:spacing w:before="240" w:after="240"/>
              <w:rPr>
                <w:rFonts w:hint="eastAsia" w:ascii="宋体" w:hAnsi="宋体" w:cs="宋体"/>
                <w:szCs w:val="21"/>
              </w:rPr>
            </w:pPr>
            <w:r>
              <w:rPr>
                <w:rFonts w:hint="eastAsia" w:ascii="宋体" w:hAnsi="宋体" w:cs="宋体"/>
                <w:szCs w:val="21"/>
              </w:rPr>
              <w:t xml:space="preserve">说明</w:t>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r>
        <w:trPr/>
        <w:tc>
          <w:tcPr>
            <w:tcW w:w="70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906"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2383"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c>
          <w:tcPr>
            <w:tcW w:w="1704" w:type="dxa"/>
            <w:textDirection w:val="lrTb"/>
            <w:noWrap w:val="false"/>
          </w:tcPr>
          <w:p>
            <w:pPr>
              <w:spacing w:before="240" w:after="240"/>
              <w:rPr>
                <w:rFonts w:hint="eastAsia" w:ascii="宋体" w:hAnsi="宋体" w:cs="宋体"/>
                <w:szCs w:val="21"/>
              </w:rPr>
            </w:pPr>
            <w:r>
              <w:rPr>
                <w:rFonts w:hint="eastAsia" w:ascii="宋体" w:hAnsi="宋体" w:cs="宋体"/>
                <w:szCs w:val="21"/>
              </w:rPr>
            </w:r>
            <w:r/>
          </w:p>
        </w:tc>
      </w:tr>
    </w:tbl>
    <w:p>
      <w:pPr>
        <w:pStyle w:val="846"/>
      </w:pPr>
      <w:r/>
      <w:r/>
    </w:p>
    <w:p>
      <w:pPr>
        <w:spacing w:line="360" w:lineRule="auto"/>
        <w:rPr>
          <w:rFonts w:hint="eastAsia" w:ascii="宋体" w:hAnsi="宋体"/>
          <w:color w:val="000000"/>
          <w:szCs w:val="21"/>
        </w:rPr>
      </w:pPr>
      <w:r>
        <w:rPr>
          <w:rFonts w:hint="eastAsia" w:ascii="宋体" w:hAnsi="宋体"/>
          <w:color w:val="000000"/>
          <w:szCs w:val="21"/>
        </w:rPr>
        <w:t xml:space="preserve">注：1.投标人应据实、详细填写上述表格，因表述含糊导致的评标风险将由投标人承担。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2.若无偏离，在“有无偏离”栏中填写“无”；若有偏离在“有无偏离”栏中填写“有”并在“偏离内容及原因”栏中作出说明。</w:t>
      </w:r>
      <w:r/>
    </w:p>
    <w:p>
      <w:pPr>
        <w:pStyle w:val="845"/>
      </w:pPr>
      <w:r/>
      <w:r/>
    </w:p>
    <w:p>
      <w:pPr>
        <w:pStyle w:val="846"/>
        <w:ind w:firstLine="44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投标单位：（盖章）</w:t>
      </w:r>
      <w:r/>
    </w:p>
    <w:p>
      <w:pPr>
        <w:rPr>
          <w:rFonts w:hint="eastAsia" w:ascii="宋体" w:hAnsi="宋体" w:cs="宋体"/>
          <w:color w:val="000000"/>
          <w:szCs w:val="21"/>
        </w:rPr>
      </w:pPr>
      <w:r>
        <w:rPr>
          <w:rFonts w:hint="eastAsia" w:ascii="宋体" w:hAnsi="宋体" w:cs="宋体"/>
          <w:color w:val="000000"/>
          <w:szCs w:val="21"/>
        </w:rPr>
        <w:t xml:space="preserve"> </w:t>
      </w:r>
      <w:r/>
    </w:p>
    <w:p>
      <w:pPr>
        <w:ind w:firstLine="4410"/>
        <w:spacing w:line="360" w:lineRule="auto"/>
        <w:rPr>
          <w:rFonts w:hint="eastAsia" w:ascii="宋体" w:hAnsi="宋体" w:cs="宋体"/>
          <w:szCs w:val="21"/>
        </w:rPr>
      </w:pPr>
      <w:r>
        <w:rPr>
          <w:rFonts w:hint="eastAsia" w:ascii="宋体" w:hAnsi="宋体" w:cs="宋体"/>
          <w:szCs w:val="21"/>
        </w:rPr>
        <w:t xml:space="preserve">法定代表人或代理人：（签字或盖章）                </w:t>
      </w:r>
      <w:r/>
    </w:p>
    <w:p>
      <w:pPr>
        <w:pStyle w:val="1043"/>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日 期：        年    月    日</w:t>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Cs w:val="21"/>
        </w:rPr>
      </w:pPr>
      <w:r>
        <w:rPr>
          <w:rFonts w:hint="eastAsia" w:ascii="宋体" w:hAnsi="宋体"/>
          <w:b/>
          <w:color w:val="000000"/>
          <w:szCs w:val="21"/>
        </w:rPr>
        <w:t xml:space="preserve">七、人员配置一览表</w:t>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人员配置一览表</w:t>
      </w:r>
      <w:r/>
    </w:p>
    <w:p>
      <w:pPr>
        <w:ind w:firstLine="525"/>
        <w:jc w:val="cente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5"/>
        <w:jc w:val="left"/>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招标编号：</w:t>
      </w:r>
      <w:r>
        <w:rPr>
          <w:rFonts w:hint="eastAsia" w:ascii="宋体" w:hAnsi="宋体" w:cs="宋体"/>
          <w:color w:val="000000"/>
          <w:szCs w:val="21"/>
          <w:u w:val="single"/>
        </w:rPr>
        <w:t xml:space="preserve">          </w:t>
      </w:r>
      <w:r>
        <w:rPr>
          <w:rFonts w:hint="eastAsia" w:ascii="宋体" w:hAnsi="宋体" w:cs="宋体"/>
          <w:color w:val="000000"/>
          <w:szCs w:val="21"/>
        </w:rPr>
        <w:t xml:space="preserve">标段号：</w:t>
      </w:r>
      <w:r>
        <w:rPr>
          <w:rFonts w:hint="eastAsia" w:ascii="宋体" w:hAnsi="宋体" w:cs="宋体"/>
          <w:color w:val="000000"/>
          <w:szCs w:val="21"/>
          <w:u w:val="single"/>
        </w:rPr>
        <w:t xml:space="preserve">          </w:t>
      </w:r>
      <w:r/>
    </w:p>
    <w:tbl>
      <w:tblPr>
        <w:tblStyle w:val="80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246"/>
        <w:gridCol w:w="1247"/>
        <w:gridCol w:w="1247"/>
        <w:gridCol w:w="1247"/>
        <w:gridCol w:w="1247"/>
        <w:gridCol w:w="1249"/>
        <w:gridCol w:w="1249"/>
      </w:tblGrid>
      <w:tr>
        <w:trPr>
          <w:cantSplit/>
          <w:trHeight w:val="507"/>
        </w:trPr>
        <w:tc>
          <w:tcPr>
            <w:tcW w:w="38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岗位</w:t>
            </w:r>
            <w:r/>
          </w:p>
        </w:tc>
        <w:tc>
          <w:tcPr>
            <w:tcW w:w="659"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姓名</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身份证号码</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学历</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专业</w:t>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职称</w:t>
            </w:r>
            <w:r/>
          </w:p>
        </w:tc>
        <w:tc>
          <w:tcPr>
            <w:tcW w:w="660" w:type="pct"/>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备注</w:t>
            </w:r>
            <w:r/>
          </w:p>
        </w:tc>
      </w:tr>
      <w:tr>
        <w:trPr>
          <w:cantSplit/>
          <w:trHeight w:val="507"/>
        </w:trPr>
        <w:tc>
          <w:tcPr>
            <w:tcW w:w="38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w:t>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38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38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59"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660"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38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38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38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5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pStyle w:val="845"/>
        <w:ind w:firstLine="4620"/>
        <w:rPr>
          <w:rFonts w:hint="eastAsia" w:ascii="宋体" w:hAnsi="宋体"/>
          <w:color w:val="000000"/>
          <w:szCs w:val="21"/>
        </w:rPr>
      </w:pPr>
      <w:r>
        <w:rPr>
          <w:rFonts w:hint="eastAsia" w:ascii="宋体" w:hAnsi="宋体"/>
          <w:color w:val="000000"/>
          <w:szCs w:val="21"/>
        </w:rPr>
        <w:t xml:space="preserve">投标单位：（盖章）</w:t>
      </w:r>
      <w:r/>
    </w:p>
    <w:p>
      <w:pPr>
        <w:pStyle w:val="846"/>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pStyle w:val="845"/>
        <w:rPr>
          <w:color w:val="000000"/>
        </w:rPr>
      </w:pPr>
      <w:r>
        <w:rPr>
          <w:color w:val="000000"/>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pStyle w:val="1032"/>
        <w:rPr>
          <w:color w:val="000000"/>
        </w:rPr>
      </w:pPr>
      <w:r>
        <w:rPr>
          <w:color w:val="000000"/>
        </w:rPr>
      </w:r>
      <w:r/>
    </w:p>
    <w:p>
      <w:pPr>
        <w:rPr>
          <w:color w:val="000000"/>
        </w:rPr>
      </w:pPr>
      <w:r>
        <w:rPr>
          <w:color w:val="000000"/>
        </w:rPr>
      </w:r>
      <w:r/>
    </w:p>
    <w:p>
      <w:pPr>
        <w:rPr>
          <w:rFonts w:hint="eastAsia" w:ascii="宋体" w:hAnsi="宋体"/>
          <w:b/>
          <w:color w:val="000000"/>
          <w:sz w:val="24"/>
          <w:szCs w:val="24"/>
        </w:rPr>
      </w:pPr>
      <w:r>
        <w:rPr>
          <w:rFonts w:hint="eastAsia" w:ascii="宋体" w:hAnsi="宋体"/>
          <w:b/>
          <w:color w:val="000000"/>
          <w:sz w:val="24"/>
          <w:szCs w:val="24"/>
        </w:rPr>
        <w:br w:type="page" w:clear="all"/>
      </w:r>
      <w:r/>
    </w:p>
    <w:p>
      <w:pPr>
        <w:pStyle w:val="846"/>
        <w:ind w:firstLine="0"/>
        <w:rPr>
          <w:rFonts w:hint="eastAsia" w:ascii="宋体" w:hAnsi="宋体" w:eastAsia="宋体"/>
          <w:b/>
          <w:color w:val="000000"/>
          <w:sz w:val="21"/>
          <w:szCs w:val="21"/>
        </w:rPr>
      </w:pPr>
      <w:r>
        <w:rPr>
          <w:rFonts w:hint="eastAsia" w:ascii="宋体" w:hAnsi="宋体" w:eastAsia="宋体"/>
          <w:b/>
          <w:color w:val="000000"/>
          <w:sz w:val="21"/>
          <w:szCs w:val="21"/>
        </w:rPr>
        <w:t xml:space="preserve">八、类似业绩一览表</w:t>
      </w:r>
      <w:r/>
    </w:p>
    <w:p>
      <w:pP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类似业绩一览表</w:t>
      </w:r>
      <w:r/>
    </w:p>
    <w:p>
      <w:pPr>
        <w:ind w:firstLine="525"/>
        <w:jc w:val="cente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5"/>
        <w:jc w:val="left"/>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    招标编号：</w:t>
      </w:r>
      <w:r>
        <w:rPr>
          <w:rFonts w:hint="eastAsia" w:ascii="宋体" w:hAnsi="宋体" w:cs="宋体"/>
          <w:color w:val="000000"/>
          <w:szCs w:val="21"/>
          <w:u w:val="single"/>
        </w:rPr>
        <w:t xml:space="preserve">             </w:t>
      </w:r>
      <w:r>
        <w:rPr>
          <w:rFonts w:hint="eastAsia" w:ascii="宋体" w:hAnsi="宋体" w:cs="宋体"/>
          <w:color w:val="000000"/>
          <w:szCs w:val="21"/>
        </w:rPr>
        <w:t xml:space="preserve">标段号：</w:t>
      </w:r>
      <w:r>
        <w:rPr>
          <w:rFonts w:hint="eastAsia" w:ascii="宋体" w:hAnsi="宋体" w:cs="宋体"/>
          <w:color w:val="000000"/>
          <w:szCs w:val="21"/>
          <w:u w:val="single"/>
        </w:rPr>
        <w:t xml:space="preserve">          </w:t>
      </w:r>
      <w:r/>
    </w:p>
    <w:tbl>
      <w:tblPr>
        <w:tblStyle w:val="809"/>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678"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项目名称</w:t>
            </w:r>
            <w:r/>
          </w:p>
        </w:tc>
        <w:tc>
          <w:tcPr>
            <w:tcW w:w="1772"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服务单位</w:t>
            </w:r>
            <w:r/>
          </w:p>
        </w:tc>
        <w:tc>
          <w:tcPr>
            <w:tcW w:w="150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合同签订日期</w:t>
            </w:r>
            <w:r/>
          </w:p>
        </w:tc>
        <w:tc>
          <w:tcPr>
            <w:tcW w:w="1365"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合同金额</w:t>
            </w:r>
            <w:r>
              <w:rPr>
                <w:rFonts w:hint="eastAsia" w:ascii="宋体" w:hAnsi="宋体" w:cs="宋体"/>
                <w:color w:val="000000"/>
                <w:szCs w:val="21"/>
              </w:rPr>
              <w:t xml:space="preserve">（</w:t>
            </w:r>
            <w:r>
              <w:rPr>
                <w:rFonts w:ascii="宋体" w:hAnsi="宋体" w:cs="宋体"/>
                <w:color w:val="000000"/>
                <w:szCs w:val="21"/>
              </w:rPr>
              <w:t xml:space="preserve">万元</w:t>
            </w:r>
            <w:r>
              <w:rPr>
                <w:rFonts w:hint="eastAsia" w:ascii="宋体" w:hAnsi="宋体" w:cs="宋体"/>
                <w:color w:val="000000"/>
                <w:szCs w:val="21"/>
              </w:rPr>
              <w:t xml:space="preserve">）</w:t>
            </w:r>
            <w:r/>
          </w:p>
        </w:tc>
        <w:tc>
          <w:tcPr>
            <w:tcW w:w="1605"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备注</w:t>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7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7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投标单位：（盖章）</w:t>
      </w:r>
      <w:r/>
    </w:p>
    <w:p>
      <w:pPr>
        <w:pStyle w:val="844"/>
      </w:pPr>
      <w:r/>
      <w:r/>
    </w:p>
    <w:p>
      <w:pPr>
        <w:ind w:firstLine="4620"/>
        <w:spacing w:line="36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spacing w:line="360" w:lineRule="auto"/>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45"/>
        <w:rPr>
          <w:rFonts w:hint="eastAsia" w:ascii="宋体" w:hAnsi="宋体"/>
          <w:color w:val="000000"/>
          <w:szCs w:val="21"/>
        </w:rPr>
      </w:pPr>
      <w:r>
        <w:rPr>
          <w:rFonts w:hint="eastAsia" w:ascii="宋体" w:hAnsi="宋体"/>
          <w:color w:val="000000"/>
          <w:szCs w:val="21"/>
        </w:rPr>
      </w:r>
      <w:r/>
    </w:p>
    <w:p>
      <w:pPr>
        <w:pStyle w:val="846"/>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45"/>
        <w:rPr>
          <w:rFonts w:hint="eastAsia" w:ascii="宋体" w:hAnsi="宋体"/>
          <w:color w:val="000000"/>
          <w:szCs w:val="21"/>
        </w:rPr>
      </w:pPr>
      <w:r>
        <w:rPr>
          <w:rFonts w:hint="eastAsia" w:ascii="宋体" w:hAnsi="宋体"/>
          <w:color w:val="000000"/>
          <w:szCs w:val="21"/>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Cs w:val="21"/>
        </w:rPr>
      </w:pPr>
      <w:r>
        <w:rPr>
          <w:rFonts w:hint="eastAsia" w:ascii="宋体" w:hAnsi="宋体"/>
          <w:b/>
          <w:color w:val="000000"/>
          <w:szCs w:val="21"/>
        </w:rPr>
        <w:t xml:space="preserve">九、关于资格文件的声明函</w:t>
      </w:r>
      <w:r/>
    </w:p>
    <w:p>
      <w:pPr>
        <w:jc w:val="left"/>
        <w:rPr>
          <w:rFonts w:hint="eastAsia" w:ascii="宋体" w:hAnsi="宋体"/>
          <w:b/>
          <w:color w:val="000000"/>
          <w:sz w:val="24"/>
          <w:szCs w:val="24"/>
        </w:rPr>
      </w:pPr>
      <w:r>
        <w:rPr>
          <w:rFonts w:hint="eastAsia" w:ascii="宋体" w:hAnsi="宋体"/>
          <w:b/>
          <w:color w:val="000000"/>
          <w:sz w:val="24"/>
          <w:szCs w:val="24"/>
        </w:rPr>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关于资格文件的声明函</w:t>
      </w:r>
      <w:r/>
    </w:p>
    <w:p>
      <w:pPr>
        <w:spacing w:line="360" w:lineRule="auto"/>
        <w:rPr>
          <w:rFonts w:hint="eastAsia" w:ascii="宋体" w:hAnsi="宋体" w:cs="宋体"/>
          <w:color w:val="000000"/>
          <w:sz w:val="26"/>
          <w:szCs w:val="24"/>
        </w:rPr>
      </w:pPr>
      <w:r>
        <w:rPr>
          <w:rFonts w:hint="eastAsia" w:ascii="宋体" w:hAnsi="宋体" w:cs="宋体"/>
          <w:color w:val="000000"/>
          <w:sz w:val="26"/>
          <w:szCs w:val="24"/>
        </w:rPr>
      </w:r>
      <w:r/>
    </w:p>
    <w:p>
      <w:pPr>
        <w:spacing w:line="360" w:lineRule="auto"/>
        <w:rPr>
          <w:rFonts w:hint="eastAsia" w:ascii="宋体" w:hAnsi="宋体" w:cs="宋体"/>
          <w:color w:val="000000"/>
          <w:sz w:val="26"/>
          <w:szCs w:val="24"/>
        </w:rPr>
      </w:pPr>
      <w:r>
        <w:rPr>
          <w:rFonts w:hint="eastAsia" w:ascii="宋体" w:hAnsi="宋体" w:cs="宋体"/>
          <w:color w:val="000000"/>
          <w:sz w:val="26"/>
          <w:szCs w:val="24"/>
        </w:rPr>
      </w:r>
      <w:r/>
    </w:p>
    <w:p>
      <w:pPr>
        <w:spacing w:line="480" w:lineRule="auto"/>
        <w:rPr>
          <w:rFonts w:hint="eastAsia" w:ascii="宋体" w:hAnsi="宋体" w:cs="宋体"/>
          <w:color w:val="000000"/>
          <w:szCs w:val="21"/>
        </w:rPr>
      </w:pPr>
      <w:r>
        <w:rPr>
          <w:rFonts w:hint="eastAsia" w:ascii="宋体" w:hAnsi="宋体" w:cs="宋体"/>
          <w:color w:val="000000"/>
          <w:szCs w:val="21"/>
        </w:rPr>
        <w:t xml:space="preserve">苏州市诚源招投标代理有限公司：</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rPr>
        <w:t xml:space="preserve">          </w:t>
      </w:r>
      <w:r>
        <w:rPr>
          <w:rFonts w:hint="eastAsia" w:ascii="宋体" w:hAnsi="宋体" w:cs="宋体"/>
          <w:color w:val="000000"/>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hint="eastAsia" w:ascii="宋体" w:hAnsi="宋体" w:cs="宋体"/>
          <w:color w:val="000000"/>
          <w:szCs w:val="21"/>
        </w:rPr>
      </w:pPr>
      <w:r>
        <w:rPr>
          <w:rFonts w:hint="eastAsia" w:ascii="宋体" w:hAnsi="宋体" w:cs="宋体"/>
          <w:color w:val="000000"/>
          <w:szCs w:val="21"/>
        </w:rPr>
      </w:r>
      <w:r/>
    </w:p>
    <w:p>
      <w:pPr>
        <w:ind w:left="2520" w:right="420"/>
        <w:spacing w:line="480" w:lineRule="auto"/>
        <w:rPr>
          <w:rFonts w:hint="eastAsia" w:ascii="宋体" w:hAnsi="宋体" w:cs="宋体"/>
          <w:color w:val="000000"/>
          <w:szCs w:val="21"/>
        </w:rPr>
      </w:pPr>
      <w:r>
        <w:rPr>
          <w:rFonts w:hint="eastAsia" w:ascii="宋体" w:hAnsi="宋体" w:cs="宋体"/>
          <w:color w:val="000000"/>
          <w:szCs w:val="21"/>
        </w:rPr>
      </w:r>
      <w:r/>
    </w:p>
    <w:p>
      <w:pPr>
        <w:pStyle w:val="845"/>
        <w:ind w:firstLine="4200"/>
        <w:rPr>
          <w:rFonts w:hint="eastAsia" w:ascii="宋体" w:hAnsi="宋体" w:cs="宋体"/>
          <w:color w:val="000000"/>
          <w:szCs w:val="21"/>
        </w:rPr>
      </w:pPr>
      <w:r>
        <w:rPr>
          <w:rFonts w:hint="eastAsia" w:ascii="宋体" w:hAnsi="宋体" w:cs="宋体"/>
          <w:color w:val="000000"/>
          <w:szCs w:val="21"/>
        </w:rPr>
        <w:t xml:space="preserve">投标单位：（盖章）</w:t>
      </w:r>
      <w:r/>
    </w:p>
    <w:p>
      <w:pPr>
        <w:pStyle w:val="846"/>
        <w:rPr>
          <w:rFonts w:hint="eastAsia" w:ascii="宋体" w:hAnsi="宋体" w:cs="宋体"/>
          <w:color w:val="000000"/>
          <w:szCs w:val="21"/>
        </w:rPr>
      </w:pPr>
      <w:r>
        <w:rPr>
          <w:rFonts w:hint="eastAsia" w:ascii="宋体" w:hAnsi="宋体" w:cs="宋体"/>
          <w:color w:val="000000"/>
          <w:szCs w:val="21"/>
        </w:rPr>
      </w:r>
      <w:r/>
    </w:p>
    <w:p>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845"/>
        <w:rPr>
          <w:color w:val="000000"/>
        </w:rPr>
      </w:pPr>
      <w:r>
        <w:rPr>
          <w:color w:val="000000"/>
        </w:rPr>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45"/>
        <w:rPr>
          <w:rFonts w:hint="eastAsia" w:ascii="宋体" w:hAnsi="宋体" w:cs="宋体"/>
          <w:color w:val="000000"/>
          <w:szCs w:val="21"/>
        </w:rPr>
      </w:pPr>
      <w:r>
        <w:rPr>
          <w:rFonts w:hint="eastAsia" w:ascii="宋体" w:hAnsi="宋体" w:cs="宋体"/>
          <w:color w:val="000000"/>
          <w:szCs w:val="21"/>
        </w:rPr>
      </w:r>
      <w:r/>
    </w:p>
    <w:p>
      <w:pPr>
        <w:pStyle w:val="846"/>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45"/>
        <w:rPr>
          <w:rFonts w:hint="eastAsia" w:ascii="宋体" w:hAnsi="宋体" w:cs="宋体"/>
          <w:color w:val="000000"/>
          <w:szCs w:val="21"/>
        </w:rPr>
      </w:pPr>
      <w:r>
        <w:rPr>
          <w:rFonts w:hint="eastAsia" w:ascii="宋体" w:hAnsi="宋体" w:cs="宋体"/>
          <w:color w:val="000000"/>
          <w:szCs w:val="21"/>
        </w:rPr>
      </w:r>
      <w:r/>
    </w:p>
    <w:p>
      <w:pPr>
        <w:pStyle w:val="846"/>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1032"/>
        <w:rPr>
          <w:rFonts w:hAnsi="宋体" w:cs="宋体"/>
          <w:color w:val="000000"/>
          <w:szCs w:val="21"/>
        </w:rPr>
      </w:pPr>
      <w:r>
        <w:rPr>
          <w:rFonts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1032"/>
        <w:rPr>
          <w:rFonts w:hAnsi="宋体" w:cs="宋体"/>
          <w:color w:val="000000"/>
          <w:szCs w:val="21"/>
        </w:rPr>
      </w:pPr>
      <w:r>
        <w:rPr>
          <w:rFonts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r/>
      <w:r/>
    </w:p>
    <w:p>
      <w:pPr>
        <w:pStyle w:val="842"/>
        <w:ind w:left="0" w:firstLine="0"/>
        <w:rPr>
          <w:rFonts w:hint="eastAsia"/>
        </w:rPr>
      </w:pPr>
      <w:r>
        <w:rPr>
          <w:rFonts w:hint="eastAsia"/>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Cs w:val="21"/>
        </w:rPr>
      </w:pPr>
      <w:r>
        <w:rPr>
          <w:rFonts w:hint="eastAsia" w:ascii="宋体" w:hAnsi="宋体"/>
          <w:b/>
          <w:color w:val="000000"/>
          <w:szCs w:val="21"/>
        </w:rPr>
        <w:t xml:space="preserve">十、投标人情况表</w:t>
      </w:r>
      <w:r/>
    </w:p>
    <w:p>
      <w:pP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投标人情况表</w:t>
      </w:r>
      <w:r/>
    </w:p>
    <w:p>
      <w:pPr>
        <w:spacing w:line="360" w:lineRule="auto"/>
        <w:rPr>
          <w:rFonts w:hint="eastAsia" w:ascii="宋体" w:hAnsi="宋体"/>
          <w:color w:val="000000"/>
          <w:szCs w:val="21"/>
        </w:rPr>
      </w:pPr>
      <w:r>
        <w:rPr>
          <w:rFonts w:hint="eastAsia" w:ascii="宋体" w:hAnsi="宋体"/>
          <w:color w:val="000000"/>
          <w:szCs w:val="21"/>
        </w:rPr>
        <w:t xml:space="preserve">投标人名称（盖章）       标段号：</w:t>
      </w:r>
      <w:r/>
    </w:p>
    <w:tbl>
      <w:tblPr>
        <w:tblStyle w:val="809"/>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法定代表人</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成立日期</w:t>
            </w:r>
            <w:r/>
          </w:p>
        </w:tc>
        <w:tc>
          <w:tcPr>
            <w:gridSpan w:val="2"/>
            <w:tcW w:w="3049"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企业地址</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注册资本</w:t>
            </w:r>
            <w:r/>
          </w:p>
        </w:tc>
        <w:tc>
          <w:tcPr>
            <w:gridSpan w:val="2"/>
            <w:tcW w:w="3049" w:type="dxa"/>
            <w:vAlign w:val="center"/>
            <w:textDirection w:val="lrTb"/>
            <w:noWrap w:val="false"/>
          </w:tcPr>
          <w:p>
            <w:pPr>
              <w:ind w:firstLine="2160"/>
              <w:rPr>
                <w:rFonts w:hint="eastAsia" w:ascii="宋体" w:hAnsi="宋体" w:cs="Arial"/>
                <w:color w:val="000000"/>
                <w:szCs w:val="21"/>
              </w:rPr>
            </w:pPr>
            <w:r>
              <w:rPr>
                <w:rFonts w:ascii="宋体" w:hAnsi="宋体" w:cs="Arial"/>
                <w:color w:val="000000"/>
                <w:szCs w:val="21"/>
                <w:lang w:val="zh-CN"/>
              </w:rPr>
              <w:t xml:space="preserve">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经营范围</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职工人数</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gridSpan w:val="2"/>
            <w:tcW w:w="3546"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其中：有中高级以上职称的人数</w:t>
            </w:r>
            <w:r/>
          </w:p>
        </w:tc>
        <w:tc>
          <w:tcPr>
            <w:tcW w:w="976"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4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资产总计</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ascii="宋体" w:hAnsi="宋体" w:cs="Arial"/>
                <w:color w:val="000000"/>
                <w:szCs w:val="21"/>
                <w:lang w:val="zh-CN"/>
              </w:rPr>
              <w:t xml:space="preserve">万元</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净资产</w:t>
            </w:r>
            <w:r/>
          </w:p>
        </w:tc>
        <w:tc>
          <w:tcPr>
            <w:gridSpan w:val="2"/>
            <w:tcW w:w="3049" w:type="dxa"/>
            <w:vAlign w:val="center"/>
            <w:textDirection w:val="lrTb"/>
            <w:noWrap w:val="false"/>
          </w:tcPr>
          <w:p>
            <w:pPr>
              <w:ind w:firstLine="1680"/>
              <w:rPr>
                <w:rFonts w:hint="eastAsia" w:ascii="宋体" w:hAnsi="宋体" w:cs="Arial"/>
                <w:color w:val="000000"/>
                <w:szCs w:val="21"/>
              </w:rPr>
            </w:pPr>
            <w:r>
              <w:rPr>
                <w:rFonts w:ascii="宋体" w:hAnsi="宋体" w:cs="Arial"/>
                <w:color w:val="000000"/>
                <w:szCs w:val="21"/>
                <w:lang w:val="zh-CN"/>
              </w:rPr>
              <w:t xml:space="preserve">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股东权益</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hint="eastAsia" w:ascii="宋体" w:hAnsi="宋体" w:cs="Arial"/>
                <w:color w:val="000000"/>
                <w:szCs w:val="21"/>
                <w:lang w:val="zh-CN"/>
              </w:rPr>
              <w:t xml:space="preserve"> </w:t>
            </w:r>
            <w:r>
              <w:rPr>
                <w:rFonts w:ascii="宋体" w:hAnsi="宋体" w:cs="Arial"/>
                <w:color w:val="000000"/>
                <w:szCs w:val="21"/>
                <w:lang w:val="zh-CN"/>
              </w:rPr>
              <w:t xml:space="preserve">万元</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销售收入</w:t>
            </w:r>
            <w:r/>
          </w:p>
        </w:tc>
        <w:tc>
          <w:tcPr>
            <w:gridSpan w:val="2"/>
            <w:tcW w:w="3049" w:type="dxa"/>
            <w:vAlign w:val="center"/>
            <w:textDirection w:val="lrTb"/>
            <w:noWrap w:val="false"/>
          </w:tcPr>
          <w:p>
            <w:pPr>
              <w:ind w:firstLine="840"/>
              <w:rPr>
                <w:rFonts w:hint="eastAsia" w:ascii="宋体" w:hAnsi="宋体" w:cs="Arial"/>
                <w:color w:val="000000"/>
                <w:szCs w:val="21"/>
              </w:rPr>
            </w:pPr>
            <w:r>
              <w:rPr>
                <w:rFonts w:ascii="宋体" w:hAnsi="宋体" w:cs="Arial"/>
                <w:color w:val="000000"/>
                <w:szCs w:val="21"/>
                <w:lang w:val="zh-CN"/>
              </w:rPr>
              <w:t xml:space="preserve">年      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实现利润</w:t>
            </w:r>
            <w:r/>
          </w:p>
        </w:tc>
        <w:tc>
          <w:tcPr>
            <w:gridSpan w:val="4"/>
            <w:tcW w:w="6393" w:type="dxa"/>
            <w:vAlign w:val="center"/>
            <w:textDirection w:val="lrTb"/>
            <w:noWrap w:val="false"/>
          </w:tcPr>
          <w:p>
            <w:pPr>
              <w:jc w:val="center"/>
              <w:rPr>
                <w:rFonts w:hint="eastAsia" w:ascii="宋体" w:hAnsi="宋体" w:cs="Arial"/>
                <w:color w:val="000000"/>
                <w:szCs w:val="21"/>
              </w:rPr>
            </w:pPr>
            <w:r>
              <w:rPr>
                <w:rFonts w:ascii="宋体" w:hAnsi="宋体" w:cs="Arial"/>
                <w:color w:val="000000"/>
                <w:szCs w:val="21"/>
                <w:lang w:val="zh-CN"/>
              </w:rPr>
              <w:t xml:space="preserve">年</w:t>
            </w:r>
            <w:r>
              <w:rPr>
                <w:rFonts w:hint="eastAsia" w:ascii="宋体" w:hAnsi="宋体" w:cs="Arial"/>
                <w:color w:val="000000"/>
                <w:szCs w:val="21"/>
              </w:rPr>
              <w:t xml:space="preserve">   </w:t>
            </w:r>
            <w:r>
              <w:rPr>
                <w:rFonts w:ascii="宋体" w:hAnsi="宋体" w:cs="Arial"/>
                <w:color w:val="000000"/>
                <w:szCs w:val="21"/>
                <w:lang w:val="zh-CN"/>
              </w:rPr>
              <w:t xml:space="preserve">  万元</w:t>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营业面积（含厂房面积）</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ascii="宋体" w:hAnsi="宋体" w:cs="Arial"/>
                <w:color w:val="000000"/>
                <w:szCs w:val="21"/>
                <w:lang w:val="zh-CN"/>
              </w:rPr>
              <w:t xml:space="preserve">  平方米</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其中：</w:t>
            </w:r>
            <w:r/>
          </w:p>
        </w:tc>
        <w:tc>
          <w:tcPr>
            <w:gridSpan w:val="2"/>
            <w:tcW w:w="3049"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自有面积         平方米</w:t>
            </w:r>
            <w:r/>
          </w:p>
          <w:p>
            <w:pPr>
              <w:rPr>
                <w:rFonts w:hint="eastAsia" w:ascii="宋体" w:hAnsi="宋体" w:cs="Arial"/>
                <w:color w:val="000000"/>
                <w:szCs w:val="21"/>
              </w:rPr>
            </w:pPr>
            <w:r>
              <w:rPr>
                <w:rFonts w:ascii="宋体" w:hAnsi="宋体" w:cs="Arial"/>
                <w:color w:val="000000"/>
                <w:szCs w:val="21"/>
                <w:lang w:val="zh-CN"/>
              </w:rPr>
              <w:t xml:space="preserve">承租面积         平方米</w:t>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近三年来完成或正在履行的重大合同情况</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w:t>
            </w:r>
            <w:r>
              <w:rPr>
                <w:rFonts w:hint="eastAsia" w:ascii="宋体" w:hAnsi="宋体" w:cs="Arial"/>
                <w:color w:val="000000"/>
                <w:szCs w:val="21"/>
              </w:rPr>
              <w:t xml:space="preserve">3</w:t>
            </w:r>
            <w:r>
              <w:rPr>
                <w:rFonts w:ascii="宋体" w:hAnsi="宋体" w:cs="Arial"/>
                <w:color w:val="000000"/>
                <w:szCs w:val="21"/>
                <w:lang w:val="zh-CN"/>
              </w:rPr>
              <w:t xml:space="preserve">年内在经营过程中受到何种奖励或处分</w:t>
            </w:r>
            <w:r/>
          </w:p>
        </w:tc>
        <w:tc>
          <w:tcPr>
            <w:gridSpan w:val="4"/>
            <w:tcW w:w="639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（包括解决方式和结果）</w:t>
            </w:r>
            <w:r/>
          </w:p>
        </w:tc>
      </w:tr>
      <w:tr>
        <w:trPr>
          <w:jc w:val="center"/>
          <w:trHeight w:val="1276"/>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107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获得技术认证的工程师及简介</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882"/>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其他需要说明的情况</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bl>
    <w:p>
      <w:pPr>
        <w:jc w:val="left"/>
        <w:rPr>
          <w:rFonts w:hint="eastAsia" w:ascii="宋体" w:hAnsi="宋体"/>
          <w:b/>
          <w:color w:val="000000"/>
          <w:sz w:val="24"/>
          <w:szCs w:val="24"/>
        </w:rPr>
      </w:pPr>
      <w:r>
        <w:rPr>
          <w:rFonts w:hint="eastAsia" w:ascii="宋体" w:hAnsi="宋体"/>
          <w:b/>
          <w:color w:val="000000"/>
          <w:sz w:val="24"/>
          <w:szCs w:val="24"/>
        </w:rPr>
      </w:r>
      <w:r/>
    </w:p>
    <w:p>
      <w:pPr>
        <w:pStyle w:val="845"/>
        <w:rPr>
          <w:color w:val="000000"/>
        </w:rPr>
      </w:pPr>
      <w:r>
        <w:rPr>
          <w:color w:val="000000"/>
        </w:rPr>
      </w:r>
      <w:r/>
    </w:p>
    <w:p>
      <w:pPr>
        <w:pStyle w:val="846"/>
      </w:pPr>
      <w:r>
        <w:br w:type="page" w:clear="all"/>
      </w:r>
      <w:r/>
    </w:p>
    <w:p>
      <w:pPr>
        <w:jc w:val="left"/>
        <w:spacing w:line="360" w:lineRule="auto"/>
        <w:widowControl/>
        <w:rPr>
          <w:rFonts w:hint="eastAsia" w:hAnsi="宋体" w:cs="宋体"/>
          <w:szCs w:val="21"/>
        </w:rPr>
      </w:pPr>
      <w:r>
        <w:rPr>
          <w:rFonts w:hint="eastAsia" w:hAnsi="宋体" w:cs="宋体"/>
          <w:b/>
          <w:bCs/>
          <w:szCs w:val="21"/>
        </w:rPr>
        <w:t xml:space="preserve">十一、售后服务承诺书：</w:t>
      </w:r>
      <w:r/>
    </w:p>
    <w:p>
      <w:pPr>
        <w:jc w:val="center"/>
        <w:spacing w:before="25" w:after="25" w:line="360" w:lineRule="auto"/>
        <w:rPr>
          <w:rFonts w:hint="eastAsia" w:ascii="宋体" w:hAnsi="宋体" w:cs="宋体"/>
          <w:bCs/>
          <w:szCs w:val="21"/>
        </w:rPr>
      </w:pPr>
      <w:r>
        <w:rPr>
          <w:rFonts w:hint="eastAsia" w:ascii="宋体" w:hAnsi="宋体" w:cs="宋体"/>
          <w:bCs/>
          <w:szCs w:val="21"/>
        </w:rPr>
        <w:t xml:space="preserve">售后服务承诺书</w:t>
      </w:r>
      <w:r/>
    </w:p>
    <w:p>
      <w:pPr>
        <w:ind w:firstLine="630"/>
        <w:jc w:val="left"/>
        <w:spacing w:before="25" w:after="25" w:line="360" w:lineRule="auto"/>
        <w:rPr>
          <w:rFonts w:hint="eastAsia" w:ascii="宋体" w:hAnsi="宋体" w:cs="宋体"/>
          <w:bCs/>
          <w:szCs w:val="21"/>
        </w:rPr>
      </w:pPr>
      <w:r>
        <w:rPr>
          <w:rFonts w:hint="eastAsia" w:ascii="宋体" w:hAnsi="宋体" w:cs="宋体"/>
          <w:bCs/>
          <w:szCs w:val="21"/>
        </w:rPr>
        <w:t xml:space="preserve">（标段号：）</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30"/>
        <w:gridCol w:w="1530"/>
        <w:gridCol w:w="1800"/>
        <w:gridCol w:w="2616"/>
      </w:tblGrid>
      <w:tr>
        <w:trPr>
          <w:jc w:val="center"/>
          <w:trHeight w:val="853"/>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cantSplit/>
          <w:jc w:val="center"/>
          <w:trHeight w:val="853"/>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1530" w:type="dxa"/>
            <w:vAlign w:val="center"/>
            <w:vMerge w:val="restart"/>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质保期内</w:t>
            </w:r>
            <w:r/>
          </w:p>
        </w:tc>
        <w:tc>
          <w:tcPr>
            <w:tcW w:w="153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免费更换</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cantSplit/>
          <w:jc w:val="center"/>
          <w:trHeight w:val="854"/>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1530" w:type="dxa"/>
            <w:vAlign w:val="center"/>
            <w:vMerge w:val="continue"/>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53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免费维修</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免人工维修</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解决问题</w:t>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gridSpan w:val="2"/>
            <w:tcW w:w="306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80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616"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spacing w:before="25" w:after="25" w:line="360" w:lineRule="auto"/>
        <w:rPr>
          <w:rFonts w:hint="eastAsia" w:ascii="宋体" w:hAnsi="宋体" w:cs="宋体"/>
          <w:bCs/>
          <w:szCs w:val="21"/>
        </w:rPr>
      </w:pPr>
      <w:r>
        <w:rPr>
          <w:rFonts w:hint="eastAsia" w:ascii="宋体" w:hAnsi="宋体" w:cs="宋体"/>
          <w:bCs/>
          <w:szCs w:val="21"/>
        </w:rPr>
        <w:t xml:space="preserve">注：1.上述1、2、3条请明确期限，4、5、6条请明确时间；</w:t>
      </w:r>
      <w:r/>
    </w:p>
    <w:p>
      <w:pPr>
        <w:ind w:firstLine="480"/>
        <w:spacing w:before="25" w:after="25"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ind w:firstLine="480"/>
        <w:spacing w:before="25" w:after="25"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ind w:firstLine="480"/>
        <w:spacing w:before="25" w:after="25" w:line="360" w:lineRule="auto"/>
        <w:rPr>
          <w:rFonts w:hint="eastAsia" w:hAnsi="宋体" w:cs="宋体"/>
          <w:bCs/>
          <w:szCs w:val="21"/>
        </w:rPr>
      </w:pPr>
      <w:r>
        <w:rPr>
          <w:rFonts w:hint="eastAsia" w:hAnsi="宋体" w:cs="宋体"/>
          <w:bCs/>
          <w:szCs w:val="21"/>
        </w:rPr>
      </w:r>
      <w:r/>
    </w:p>
    <w:p>
      <w:pPr>
        <w:pStyle w:val="845"/>
        <w:ind w:firstLine="4200"/>
        <w:rPr>
          <w:rFonts w:hint="eastAsia" w:ascii="宋体" w:hAnsi="宋体" w:cs="宋体"/>
          <w:color w:val="000000"/>
          <w:szCs w:val="21"/>
        </w:rPr>
      </w:pPr>
      <w:r>
        <w:rPr>
          <w:rFonts w:hint="eastAsia" w:ascii="宋体" w:hAnsi="宋体" w:cs="宋体"/>
          <w:color w:val="000000"/>
          <w:szCs w:val="21"/>
        </w:rPr>
        <w:t xml:space="preserve">投标单位：（盖章）</w:t>
      </w:r>
      <w:r/>
    </w:p>
    <w:p>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845"/>
        <w:rPr>
          <w:color w:val="000000"/>
        </w:rPr>
      </w:pPr>
      <w:r>
        <w:rPr>
          <w:color w:val="000000"/>
        </w:rPr>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spacing w:line="360" w:lineRule="auto"/>
        <w:tabs>
          <w:tab w:val="left" w:pos="1320" w:leader="none"/>
        </w:tabs>
        <w:rPr>
          <w:rFonts w:hint="eastAsia" w:hAnsi="宋体" w:cs="宋体"/>
          <w:szCs w:val="21"/>
        </w:rPr>
      </w:pPr>
      <w:r>
        <w:rPr>
          <w:rFonts w:hint="eastAsia" w:hAnsi="宋体" w:cs="宋体"/>
          <w:b/>
          <w:bCs/>
          <w:szCs w:val="21"/>
        </w:rPr>
        <w:t xml:space="preserve">十二、代理证明汇总表：</w:t>
      </w:r>
      <w:r/>
    </w:p>
    <w:p>
      <w:pPr>
        <w:jc w:val="center"/>
        <w:spacing w:line="360" w:lineRule="auto"/>
        <w:rPr>
          <w:rFonts w:hint="eastAsia" w:hAnsi="宋体"/>
          <w:b/>
          <w:szCs w:val="21"/>
        </w:rPr>
      </w:pPr>
      <w:r>
        <w:rPr>
          <w:rFonts w:hint="eastAsia" w:hAnsi="宋体"/>
          <w:b/>
          <w:szCs w:val="21"/>
        </w:rPr>
        <w:t xml:space="preserve">代理证明汇总表（标段号）</w:t>
      </w:r>
      <w:r/>
    </w:p>
    <w:p>
      <w:pPr>
        <w:spacing w:line="360" w:lineRule="auto"/>
        <w:rPr>
          <w:bCs/>
          <w:szCs w:val="21"/>
        </w:rPr>
      </w:pPr>
      <w:r>
        <w:rPr>
          <w:rFonts w:hint="eastAsia" w:hAnsi="宋体"/>
          <w:bCs/>
          <w:szCs w:val="21"/>
        </w:rPr>
        <w:t xml:space="preserve">标段号：</w:t>
      </w:r>
      <w:r/>
    </w:p>
    <w:tbl>
      <w:tblPr>
        <w:tblStyle w:val="809"/>
        <w:tblW w:w="9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1969"/>
        <w:gridCol w:w="1725"/>
        <w:gridCol w:w="2127"/>
        <w:gridCol w:w="2060"/>
      </w:tblGrid>
      <w:tr>
        <w:trPr>
          <w:jc w:val="center"/>
          <w:trHeight w:val="662"/>
        </w:trPr>
        <w:tc>
          <w:tcPr>
            <w:tcW w:w="1969" w:type="dxa"/>
            <w:vAlign w:val="center"/>
            <w:textDirection w:val="lrTb"/>
            <w:noWrap w:val="false"/>
          </w:tcPr>
          <w:p>
            <w:pPr>
              <w:jc w:val="center"/>
              <w:rPr>
                <w:rFonts w:hint="eastAsia" w:hAnsi="宋体"/>
                <w:szCs w:val="21"/>
              </w:rPr>
            </w:pPr>
            <w:r>
              <w:rPr>
                <w:rFonts w:hint="eastAsia" w:hAnsi="宋体"/>
                <w:szCs w:val="21"/>
              </w:rPr>
              <w:t xml:space="preserve">序号</w:t>
            </w:r>
            <w:r/>
          </w:p>
        </w:tc>
        <w:tc>
          <w:tcPr>
            <w:tcW w:w="1969" w:type="dxa"/>
            <w:vAlign w:val="center"/>
            <w:textDirection w:val="lrTb"/>
            <w:noWrap w:val="false"/>
          </w:tcPr>
          <w:p>
            <w:pPr>
              <w:jc w:val="center"/>
              <w:rPr>
                <w:rFonts w:hint="eastAsia" w:hAnsi="宋体"/>
                <w:szCs w:val="21"/>
              </w:rPr>
            </w:pPr>
            <w:r>
              <w:rPr>
                <w:rFonts w:hint="eastAsia" w:hAnsi="宋体"/>
                <w:szCs w:val="21"/>
              </w:rPr>
              <w:t xml:space="preserve">出版社名称</w:t>
            </w:r>
            <w:r/>
          </w:p>
        </w:tc>
        <w:tc>
          <w:tcPr>
            <w:tcW w:w="1725" w:type="dxa"/>
            <w:vAlign w:val="center"/>
            <w:textDirection w:val="lrTb"/>
            <w:noWrap w:val="false"/>
          </w:tcPr>
          <w:p>
            <w:pPr>
              <w:jc w:val="center"/>
              <w:tabs>
                <w:tab w:val="left" w:pos="6252" w:leader="none"/>
              </w:tabs>
              <w:rPr>
                <w:rFonts w:hint="eastAsia" w:hAnsi="宋体"/>
                <w:szCs w:val="21"/>
              </w:rPr>
            </w:pPr>
            <w:r>
              <w:rPr>
                <w:rFonts w:hint="eastAsia" w:hAnsi="宋体"/>
                <w:szCs w:val="21"/>
              </w:rPr>
              <w:t xml:space="preserve">出版社联系电话</w:t>
            </w:r>
            <w:r/>
          </w:p>
        </w:tc>
        <w:tc>
          <w:tcPr>
            <w:tcW w:w="2127" w:type="dxa"/>
            <w:vAlign w:val="center"/>
            <w:textDirection w:val="lrTb"/>
            <w:noWrap w:val="false"/>
          </w:tcPr>
          <w:p>
            <w:pPr>
              <w:jc w:val="center"/>
              <w:rPr>
                <w:rFonts w:hint="eastAsia" w:hAnsi="宋体"/>
                <w:szCs w:val="21"/>
              </w:rPr>
            </w:pPr>
            <w:r>
              <w:rPr>
                <w:rFonts w:hint="eastAsia" w:hAnsi="宋体"/>
                <w:szCs w:val="21"/>
              </w:rPr>
              <w:t xml:space="preserve">是否为</w:t>
            </w:r>
            <w:r>
              <w:rPr>
                <w:rFonts w:hint="eastAsia" w:hAnsi="宋体"/>
                <w:szCs w:val="21"/>
                <w:lang w:val="en-US" w:eastAsia="zh-CN"/>
              </w:rPr>
              <w:t xml:space="preserve">重点</w:t>
            </w:r>
            <w:r>
              <w:rPr>
                <w:rFonts w:hint="eastAsia" w:hAnsi="宋体"/>
                <w:szCs w:val="21"/>
              </w:rPr>
              <w:t xml:space="preserve">出版社（是/否）</w:t>
            </w:r>
            <w:r/>
          </w:p>
        </w:tc>
        <w:tc>
          <w:tcPr>
            <w:tcW w:w="2060" w:type="dxa"/>
            <w:vAlign w:val="center"/>
            <w:textDirection w:val="lrTb"/>
            <w:noWrap w:val="false"/>
          </w:tcPr>
          <w:p>
            <w:pPr>
              <w:jc w:val="center"/>
              <w:rPr>
                <w:rFonts w:hint="eastAsia" w:hAnsi="宋体"/>
                <w:szCs w:val="21"/>
              </w:rPr>
            </w:pPr>
            <w:r>
              <w:rPr>
                <w:rFonts w:hint="eastAsia" w:hAnsi="宋体"/>
                <w:szCs w:val="21"/>
              </w:rPr>
              <w:t xml:space="preserve">是否具有代理证明</w:t>
            </w:r>
            <w:r/>
          </w:p>
          <w:p>
            <w:pPr>
              <w:jc w:val="center"/>
              <w:rPr>
                <w:rFonts w:hint="eastAsia" w:hAnsi="宋体"/>
                <w:szCs w:val="21"/>
              </w:rPr>
            </w:pPr>
            <w:r>
              <w:rPr>
                <w:rFonts w:hint="eastAsia" w:hAnsi="宋体"/>
                <w:szCs w:val="21"/>
              </w:rPr>
              <w:t xml:space="preserve">（是/否）</w:t>
            </w:r>
            <w:r/>
          </w:p>
        </w:tc>
      </w:tr>
      <w:tr>
        <w:trPr>
          <w:jc w:val="center"/>
          <w:trHeight w:val="567" w:hRule="exact"/>
        </w:trPr>
        <w:tc>
          <w:tcPr>
            <w:tcW w:w="196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969" w:type="dxa"/>
            <w:vAlign w:val="center"/>
            <w:textDirection w:val="lrTb"/>
            <w:noWrap w:val="false"/>
          </w:tcPr>
          <w:p>
            <w:pPr>
              <w:jc w:val="center"/>
              <w:rPr>
                <w:rFonts w:hint="eastAsia" w:hAnsi="宋体"/>
                <w:szCs w:val="21"/>
              </w:rPr>
            </w:pPr>
            <w:r>
              <w:rPr>
                <w:rFonts w:hint="eastAsia" w:hAnsi="宋体"/>
                <w:szCs w:val="21"/>
              </w:rPr>
            </w:r>
            <w:r/>
          </w:p>
        </w:tc>
        <w:tc>
          <w:tcPr>
            <w:tcW w:w="1725" w:type="dxa"/>
            <w:vAlign w:val="center"/>
            <w:textDirection w:val="lrTb"/>
            <w:noWrap w:val="false"/>
          </w:tcPr>
          <w:p>
            <w:pPr>
              <w:jc w:val="center"/>
              <w:rPr>
                <w:rFonts w:hint="eastAsia" w:hAnsi="宋体"/>
                <w:szCs w:val="21"/>
              </w:rPr>
            </w:pPr>
            <w:r>
              <w:rPr>
                <w:rFonts w:hint="eastAsia" w:hAnsi="宋体"/>
                <w:szCs w:val="21"/>
              </w:rPr>
            </w:r>
            <w:r/>
          </w:p>
        </w:tc>
        <w:tc>
          <w:tcPr>
            <w:tcW w:w="2127" w:type="dxa"/>
            <w:vAlign w:val="center"/>
            <w:textDirection w:val="lrTb"/>
            <w:noWrap w:val="false"/>
          </w:tcPr>
          <w:p>
            <w:pPr>
              <w:jc w:val="center"/>
              <w:rPr>
                <w:rFonts w:hint="eastAsia" w:hAnsi="宋体"/>
                <w:szCs w:val="21"/>
              </w:rPr>
            </w:pPr>
            <w:r>
              <w:rPr>
                <w:rFonts w:hint="eastAsia" w:hAnsi="宋体"/>
                <w:szCs w:val="21"/>
              </w:rPr>
            </w:r>
            <w:r/>
          </w:p>
        </w:tc>
        <w:tc>
          <w:tcPr>
            <w:tcW w:w="2060" w:type="dxa"/>
            <w:vAlign w:val="center"/>
            <w:textDirection w:val="lrTb"/>
            <w:noWrap w:val="false"/>
          </w:tcPr>
          <w:p>
            <w:pPr>
              <w:jc w:val="center"/>
              <w:rPr>
                <w:rFonts w:hint="eastAsia" w:hAnsi="宋体"/>
                <w:szCs w:val="21"/>
              </w:rPr>
            </w:pPr>
            <w:r>
              <w:rPr>
                <w:rFonts w:hint="eastAsia" w:hAnsi="宋体"/>
                <w:szCs w:val="21"/>
              </w:rPr>
            </w:r>
            <w:r/>
          </w:p>
        </w:tc>
      </w:tr>
      <w:tr>
        <w:trPr>
          <w:jc w:val="center"/>
          <w:trHeight w:val="567" w:hRule="exact"/>
        </w:trPr>
        <w:tc>
          <w:tcPr>
            <w:tcW w:w="196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969" w:type="dxa"/>
            <w:vAlign w:val="center"/>
            <w:textDirection w:val="lrTb"/>
            <w:noWrap w:val="false"/>
          </w:tcPr>
          <w:p>
            <w:pPr>
              <w:jc w:val="center"/>
              <w:rPr>
                <w:rFonts w:hint="eastAsia" w:hAnsi="宋体"/>
                <w:szCs w:val="21"/>
              </w:rPr>
            </w:pPr>
            <w:r>
              <w:rPr>
                <w:rFonts w:hint="eastAsia" w:hAnsi="宋体"/>
                <w:szCs w:val="21"/>
              </w:rPr>
            </w:r>
            <w:r/>
          </w:p>
        </w:tc>
        <w:tc>
          <w:tcPr>
            <w:tcW w:w="1725" w:type="dxa"/>
            <w:vAlign w:val="center"/>
            <w:textDirection w:val="lrTb"/>
            <w:noWrap w:val="false"/>
          </w:tcPr>
          <w:p>
            <w:pPr>
              <w:jc w:val="center"/>
              <w:rPr>
                <w:rFonts w:hint="eastAsia" w:hAnsi="宋体"/>
                <w:szCs w:val="21"/>
              </w:rPr>
            </w:pPr>
            <w:r>
              <w:rPr>
                <w:rFonts w:hint="eastAsia" w:hAnsi="宋体"/>
                <w:szCs w:val="21"/>
              </w:rPr>
            </w:r>
            <w:r/>
          </w:p>
        </w:tc>
        <w:tc>
          <w:tcPr>
            <w:tcW w:w="2127" w:type="dxa"/>
            <w:vAlign w:val="center"/>
            <w:textDirection w:val="lrTb"/>
            <w:noWrap w:val="false"/>
          </w:tcPr>
          <w:p>
            <w:pPr>
              <w:jc w:val="center"/>
              <w:rPr>
                <w:rFonts w:hint="eastAsia" w:hAnsi="宋体"/>
                <w:szCs w:val="21"/>
              </w:rPr>
            </w:pPr>
            <w:r>
              <w:rPr>
                <w:rFonts w:hint="eastAsia" w:hAnsi="宋体"/>
                <w:szCs w:val="21"/>
              </w:rPr>
            </w:r>
            <w:r/>
          </w:p>
        </w:tc>
        <w:tc>
          <w:tcPr>
            <w:tcW w:w="2060" w:type="dxa"/>
            <w:vAlign w:val="center"/>
            <w:textDirection w:val="lrTb"/>
            <w:noWrap w:val="false"/>
          </w:tcPr>
          <w:p>
            <w:pPr>
              <w:jc w:val="center"/>
              <w:rPr>
                <w:rFonts w:hint="eastAsia" w:hAnsi="宋体"/>
                <w:szCs w:val="21"/>
              </w:rPr>
            </w:pPr>
            <w:r>
              <w:rPr>
                <w:rFonts w:hint="eastAsia" w:hAnsi="宋体"/>
                <w:szCs w:val="21"/>
              </w:rPr>
            </w:r>
            <w:r/>
          </w:p>
        </w:tc>
      </w:tr>
      <w:tr>
        <w:trPr>
          <w:jc w:val="center"/>
          <w:trHeight w:val="567" w:hRule="exact"/>
        </w:trPr>
        <w:tc>
          <w:tcPr>
            <w:tcW w:w="196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969" w:type="dxa"/>
            <w:vAlign w:val="center"/>
            <w:textDirection w:val="lrTb"/>
            <w:noWrap w:val="false"/>
          </w:tcPr>
          <w:p>
            <w:pPr>
              <w:jc w:val="center"/>
              <w:rPr>
                <w:rFonts w:hint="eastAsia" w:hAnsi="宋体"/>
                <w:szCs w:val="21"/>
              </w:rPr>
            </w:pPr>
            <w:r>
              <w:rPr>
                <w:rFonts w:hint="eastAsia" w:hAnsi="宋体"/>
                <w:szCs w:val="21"/>
              </w:rPr>
            </w:r>
            <w:r/>
          </w:p>
        </w:tc>
        <w:tc>
          <w:tcPr>
            <w:tcW w:w="1725" w:type="dxa"/>
            <w:vAlign w:val="center"/>
            <w:textDirection w:val="lrTb"/>
            <w:noWrap w:val="false"/>
          </w:tcPr>
          <w:p>
            <w:pPr>
              <w:jc w:val="center"/>
              <w:rPr>
                <w:rFonts w:hint="eastAsia" w:hAnsi="宋体"/>
                <w:szCs w:val="21"/>
              </w:rPr>
            </w:pPr>
            <w:r>
              <w:rPr>
                <w:rFonts w:hint="eastAsia" w:hAnsi="宋体"/>
                <w:szCs w:val="21"/>
              </w:rPr>
            </w:r>
            <w:r/>
          </w:p>
        </w:tc>
        <w:tc>
          <w:tcPr>
            <w:tcW w:w="2127" w:type="dxa"/>
            <w:vAlign w:val="center"/>
            <w:textDirection w:val="lrTb"/>
            <w:noWrap w:val="false"/>
          </w:tcPr>
          <w:p>
            <w:pPr>
              <w:jc w:val="center"/>
              <w:rPr>
                <w:rFonts w:hint="eastAsia" w:hAnsi="宋体"/>
                <w:szCs w:val="21"/>
              </w:rPr>
            </w:pPr>
            <w:r>
              <w:rPr>
                <w:rFonts w:hint="eastAsia" w:hAnsi="宋体"/>
                <w:szCs w:val="21"/>
              </w:rPr>
            </w:r>
            <w:r/>
          </w:p>
        </w:tc>
        <w:tc>
          <w:tcPr>
            <w:tcW w:w="2060" w:type="dxa"/>
            <w:vAlign w:val="center"/>
            <w:textDirection w:val="lrTb"/>
            <w:noWrap w:val="false"/>
          </w:tcPr>
          <w:p>
            <w:pPr>
              <w:jc w:val="center"/>
              <w:rPr>
                <w:rFonts w:hint="eastAsia" w:hAnsi="宋体"/>
                <w:szCs w:val="21"/>
              </w:rPr>
            </w:pPr>
            <w:r>
              <w:rPr>
                <w:rFonts w:hint="eastAsia" w:hAnsi="宋体"/>
                <w:szCs w:val="21"/>
              </w:rPr>
            </w:r>
            <w:r/>
          </w:p>
        </w:tc>
      </w:tr>
      <w:tr>
        <w:trPr>
          <w:jc w:val="center"/>
          <w:trHeight w:val="567" w:hRule="exact"/>
        </w:trPr>
        <w:tc>
          <w:tcPr>
            <w:tcW w:w="196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969" w:type="dxa"/>
            <w:vAlign w:val="center"/>
            <w:textDirection w:val="lrTb"/>
            <w:noWrap w:val="false"/>
          </w:tcPr>
          <w:p>
            <w:pPr>
              <w:jc w:val="center"/>
              <w:rPr>
                <w:rFonts w:hint="eastAsia" w:hAnsi="宋体"/>
                <w:szCs w:val="21"/>
              </w:rPr>
            </w:pPr>
            <w:r>
              <w:rPr>
                <w:rFonts w:hint="eastAsia" w:hAnsi="宋体"/>
                <w:szCs w:val="21"/>
              </w:rPr>
            </w:r>
            <w:r/>
          </w:p>
        </w:tc>
        <w:tc>
          <w:tcPr>
            <w:tcW w:w="1725" w:type="dxa"/>
            <w:vAlign w:val="center"/>
            <w:textDirection w:val="lrTb"/>
            <w:noWrap w:val="false"/>
          </w:tcPr>
          <w:p>
            <w:pPr>
              <w:jc w:val="center"/>
              <w:rPr>
                <w:rFonts w:hint="eastAsia" w:hAnsi="宋体"/>
                <w:szCs w:val="21"/>
              </w:rPr>
            </w:pPr>
            <w:r>
              <w:rPr>
                <w:rFonts w:hint="eastAsia" w:hAnsi="宋体"/>
                <w:szCs w:val="21"/>
              </w:rPr>
            </w:r>
            <w:r/>
          </w:p>
        </w:tc>
        <w:tc>
          <w:tcPr>
            <w:tcW w:w="2127" w:type="dxa"/>
            <w:vAlign w:val="center"/>
            <w:textDirection w:val="lrTb"/>
            <w:noWrap w:val="false"/>
          </w:tcPr>
          <w:p>
            <w:pPr>
              <w:jc w:val="center"/>
              <w:rPr>
                <w:rFonts w:hint="eastAsia" w:hAnsi="宋体"/>
                <w:szCs w:val="21"/>
              </w:rPr>
            </w:pPr>
            <w:r>
              <w:rPr>
                <w:rFonts w:hint="eastAsia" w:hAnsi="宋体"/>
                <w:szCs w:val="21"/>
              </w:rPr>
            </w:r>
            <w:r/>
          </w:p>
        </w:tc>
        <w:tc>
          <w:tcPr>
            <w:tcW w:w="2060" w:type="dxa"/>
            <w:vAlign w:val="center"/>
            <w:textDirection w:val="lrTb"/>
            <w:noWrap w:val="false"/>
          </w:tcPr>
          <w:p>
            <w:pPr>
              <w:jc w:val="center"/>
              <w:rPr>
                <w:rFonts w:hint="eastAsia" w:hAnsi="宋体"/>
                <w:szCs w:val="21"/>
              </w:rPr>
            </w:pPr>
            <w:r>
              <w:rPr>
                <w:rFonts w:hint="eastAsia" w:hAnsi="宋体"/>
                <w:szCs w:val="21"/>
              </w:rPr>
            </w:r>
            <w:r/>
          </w:p>
        </w:tc>
      </w:tr>
      <w:tr>
        <w:trPr>
          <w:jc w:val="center"/>
          <w:trHeight w:val="567" w:hRule="exact"/>
        </w:trPr>
        <w:tc>
          <w:tcPr>
            <w:tcW w:w="1969" w:type="dxa"/>
            <w:vAlign w:val="center"/>
            <w:textDirection w:val="lrTb"/>
            <w:noWrap w:val="false"/>
          </w:tcPr>
          <w:p>
            <w:pPr>
              <w:jc w:val="center"/>
              <w:rPr>
                <w:rFonts w:hint="eastAsia" w:hAnsi="宋体"/>
                <w:szCs w:val="21"/>
              </w:rPr>
            </w:pPr>
            <w:r>
              <w:rPr>
                <w:rFonts w:hint="eastAsia" w:hAnsi="宋体"/>
                <w:szCs w:val="21"/>
              </w:rPr>
              <w:t xml:space="preserve">...</w:t>
            </w:r>
            <w:r/>
          </w:p>
        </w:tc>
        <w:tc>
          <w:tcPr>
            <w:tcW w:w="1969" w:type="dxa"/>
            <w:vAlign w:val="center"/>
            <w:textDirection w:val="lrTb"/>
            <w:noWrap w:val="false"/>
          </w:tcPr>
          <w:p>
            <w:pPr>
              <w:jc w:val="center"/>
              <w:rPr>
                <w:rFonts w:hint="eastAsia" w:hAnsi="宋体"/>
                <w:szCs w:val="21"/>
              </w:rPr>
            </w:pPr>
            <w:r>
              <w:rPr>
                <w:rFonts w:hint="eastAsia" w:hAnsi="宋体"/>
                <w:szCs w:val="21"/>
              </w:rPr>
            </w:r>
            <w:r/>
          </w:p>
        </w:tc>
        <w:tc>
          <w:tcPr>
            <w:tcW w:w="1725" w:type="dxa"/>
            <w:vAlign w:val="center"/>
            <w:textDirection w:val="lrTb"/>
            <w:noWrap w:val="false"/>
          </w:tcPr>
          <w:p>
            <w:pPr>
              <w:jc w:val="center"/>
              <w:rPr>
                <w:rFonts w:hint="eastAsia" w:hAnsi="宋体"/>
                <w:szCs w:val="21"/>
              </w:rPr>
            </w:pPr>
            <w:r>
              <w:rPr>
                <w:rFonts w:hint="eastAsia" w:hAnsi="宋体"/>
                <w:szCs w:val="21"/>
              </w:rPr>
            </w:r>
            <w:r/>
          </w:p>
        </w:tc>
        <w:tc>
          <w:tcPr>
            <w:tcW w:w="2127" w:type="dxa"/>
            <w:vAlign w:val="center"/>
            <w:textDirection w:val="lrTb"/>
            <w:noWrap w:val="false"/>
          </w:tcPr>
          <w:p>
            <w:pPr>
              <w:jc w:val="center"/>
              <w:rPr>
                <w:rFonts w:hint="eastAsia" w:hAnsi="宋体"/>
                <w:szCs w:val="21"/>
              </w:rPr>
            </w:pPr>
            <w:r>
              <w:rPr>
                <w:rFonts w:hint="eastAsia" w:hAnsi="宋体"/>
                <w:szCs w:val="21"/>
              </w:rPr>
            </w:r>
            <w:r/>
          </w:p>
        </w:tc>
        <w:tc>
          <w:tcPr>
            <w:tcW w:w="2060" w:type="dxa"/>
            <w:vAlign w:val="center"/>
            <w:textDirection w:val="lrTb"/>
            <w:noWrap w:val="false"/>
          </w:tcPr>
          <w:p>
            <w:pPr>
              <w:jc w:val="center"/>
              <w:rPr>
                <w:rFonts w:hint="eastAsia" w:hAnsi="宋体"/>
                <w:szCs w:val="21"/>
              </w:rPr>
            </w:pPr>
            <w:r>
              <w:rPr>
                <w:rFonts w:hint="eastAsia" w:hAnsi="宋体"/>
                <w:szCs w:val="21"/>
              </w:rPr>
            </w:r>
            <w:r/>
          </w:p>
        </w:tc>
      </w:tr>
    </w:tbl>
    <w:p>
      <w:pPr>
        <w:spacing w:line="360" w:lineRule="auto"/>
        <w:rPr>
          <w:rFonts w:hint="eastAsia" w:ascii="宋体" w:hAnsi="宋体" w:cs="宋体"/>
          <w:szCs w:val="21"/>
        </w:rPr>
      </w:pPr>
      <w:r>
        <w:rPr>
          <w:rFonts w:hint="eastAsia" w:ascii="宋体" w:hAnsi="宋体" w:cs="宋体"/>
          <w:szCs w:val="21"/>
        </w:rPr>
        <w:t xml:space="preserve">注：1.具体需提供内容第六章评分标准。</w:t>
      </w:r>
      <w:r/>
    </w:p>
    <w:p>
      <w:pPr>
        <w:ind w:firstLine="420"/>
        <w:spacing w:line="360" w:lineRule="auto"/>
        <w:rPr>
          <w:rFonts w:hint="eastAsia" w:ascii="宋体" w:hAnsi="宋体" w:cs="宋体"/>
          <w:szCs w:val="21"/>
        </w:rPr>
      </w:pPr>
      <w:r>
        <w:rPr>
          <w:rFonts w:hint="eastAsia" w:ascii="宋体" w:hAnsi="宋体" w:cs="宋体"/>
          <w:szCs w:val="21"/>
        </w:rPr>
        <w:t xml:space="preserve">2.此表后附代理证明复印件。</w:t>
      </w:r>
      <w:r/>
    </w:p>
    <w:p>
      <w:pPr>
        <w:pStyle w:val="1040"/>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lang w:val="en-US"/>
        </w:rPr>
        <w:t xml:space="preserve">.</w:t>
      </w:r>
      <w:r>
        <w:rPr>
          <w:rFonts w:hint="eastAsia" w:ascii="宋体" w:hAnsi="宋体" w:cs="宋体"/>
          <w:bCs/>
          <w:szCs w:val="21"/>
        </w:rPr>
        <w:t xml:space="preserve">提供</w:t>
      </w:r>
      <w:r>
        <w:rPr>
          <w:rFonts w:hint="eastAsia" w:ascii="宋体" w:hAnsi="宋体" w:cs="宋体"/>
          <w:bCs/>
          <w:szCs w:val="21"/>
          <w:lang w:val="en-US" w:eastAsia="zh-CN"/>
        </w:rPr>
        <w:t xml:space="preserve">重点</w:t>
      </w:r>
      <w:r>
        <w:rPr>
          <w:rFonts w:hint="eastAsia" w:ascii="宋体" w:hAnsi="宋体" w:cs="宋体"/>
          <w:bCs/>
          <w:szCs w:val="21"/>
        </w:rPr>
        <w:t xml:space="preserve">出版社代理证明并按以下排列顺序进行编排，以下</w:t>
      </w:r>
      <w:r>
        <w:rPr>
          <w:rFonts w:hint="eastAsia" w:ascii="宋体" w:hAnsi="宋体" w:cs="宋体"/>
          <w:bCs/>
          <w:szCs w:val="21"/>
          <w:lang w:val="en-US" w:eastAsia="zh-CN"/>
        </w:rPr>
        <w:t xml:space="preserve">重点</w:t>
      </w:r>
      <w:r>
        <w:rPr>
          <w:rFonts w:hint="eastAsia" w:ascii="宋体" w:hAnsi="宋体" w:cs="宋体"/>
          <w:bCs/>
          <w:szCs w:val="21"/>
        </w:rPr>
        <w:t xml:space="preserve">出版社没有代理证明的需注明。</w:t>
      </w:r>
      <w:r/>
    </w:p>
    <w:p>
      <w:pPr>
        <w:pStyle w:val="1040"/>
        <w:ind w:firstLine="420"/>
        <w:spacing w:line="360" w:lineRule="auto"/>
        <w:rPr>
          <w:rFonts w:hint="eastAsia"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lang w:val="en-US"/>
        </w:rPr>
        <w:t xml:space="preserve">.</w:t>
      </w:r>
      <w:r>
        <w:rPr>
          <w:rFonts w:hint="eastAsia" w:ascii="宋体" w:hAnsi="宋体" w:cs="宋体"/>
          <w:bCs/>
          <w:szCs w:val="21"/>
          <w:lang w:val="en-US" w:eastAsia="zh-CN"/>
        </w:rPr>
        <w:t xml:space="preserve">重点出版社排列顺序：</w:t>
      </w:r>
      <w:r/>
    </w:p>
    <w:p>
      <w:pPr>
        <w:ind w:left="842" w:hanging="63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一标段指定重点出版社</w:t>
      </w:r>
      <w:r>
        <w:rPr>
          <w:rFonts w:hint="eastAsia" w:ascii="宋体" w:hAnsi="宋体" w:eastAsia="宋体" w:cs="宋体"/>
          <w:b/>
          <w:bCs/>
          <w:sz w:val="21"/>
          <w:szCs w:val="21"/>
          <w:highlight w:val="none"/>
        </w:rPr>
        <w:t xml:space="preserve">：</w:t>
      </w:r>
      <w:r/>
    </w:p>
    <w:p>
      <w:pPr>
        <w:ind w:left="84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 </w:t>
      </w:r>
      <w:r>
        <w:rPr>
          <w:rFonts w:hint="eastAsia" w:ascii="宋体" w:hAnsi="宋体" w:eastAsia="宋体" w:cs="宋体"/>
          <w:sz w:val="21"/>
          <w:szCs w:val="21"/>
          <w:highlight w:val="none"/>
          <w:lang w:val="en-US" w:eastAsia="zh-CN"/>
        </w:rPr>
        <w:t xml:space="preserve"> 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作家出版社</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人民出版社</w:t>
      </w: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上海人民出版社</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江苏人民出版社</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广西师范大学出版社</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经济管理出版社</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浙江大学出版社</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百花洲文艺出版社</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青岛出版社</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中国法制出版社</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经济科学出版社 </w:t>
      </w: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上海交通大学出版社</w:t>
      </w: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南京大学出版社</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知识产权出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cs="宋体"/>
          <w:color w:val="auto"/>
          <w:sz w:val="21"/>
          <w:szCs w:val="21"/>
          <w:highlight w:val="none"/>
          <w:lang w:val="en-US" w:eastAsia="zh-CN"/>
        </w:rPr>
        <w:t xml:space="preserve">35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生活・读书・新知三联书店</w:t>
      </w:r>
      <w:r>
        <w:rPr>
          <w:rFonts w:hint="eastAsia" w:ascii="宋体" w:hAnsi="宋体" w:eastAsia="宋体" w:cs="宋体"/>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武汉大学出版社</w:t>
      </w: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中国财政经济出版社</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复旦大学出版社</w:t>
      </w:r>
      <w:r>
        <w:rPr>
          <w:rFonts w:hint="eastAsia" w:ascii="宋体" w:hAnsi="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苏州大学出版社</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古吴轩出版社</w:t>
      </w: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上海译文出版社</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法律出版社</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重庆出版社</w:t>
      </w:r>
      <w:r>
        <w:rPr>
          <w:rFonts w:hint="eastAsia" w:ascii="宋体" w:hAnsi="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海洋出版社</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外语教学与研究出版社</w:t>
      </w:r>
      <w:r>
        <w:rPr>
          <w:rFonts w:hint="eastAsia" w:ascii="宋体" w:hAnsi="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上海外语教育出版社</w:t>
      </w:r>
      <w:r>
        <w:rPr>
          <w:rFonts w:hint="eastAsia" w:ascii="宋体" w:hAnsi="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上海书画出版社</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中国友谊出版公司</w:t>
      </w:r>
      <w:r>
        <w:rPr>
          <w:rFonts w:hint="eastAsia" w:ascii="宋体" w:hAnsi="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江苏凤凰文艺出版社</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湖南文艺出版社</w:t>
      </w:r>
      <w:r/>
    </w:p>
    <w:p>
      <w:pPr>
        <w:jc w:val="left"/>
        <w:keepLines w:val="0"/>
        <w:keepNext w:val="0"/>
        <w:pageBreakBefore w:val="0"/>
        <w:spacing w:line="360" w:lineRule="auto"/>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br w:type="page" w:clear="all"/>
      </w:r>
      <w:r/>
    </w:p>
    <w:p>
      <w:pPr>
        <w:ind w:left="1053" w:hanging="843"/>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二标段指定重点出版社</w:t>
      </w:r>
      <w:r>
        <w:rPr>
          <w:rFonts w:hint="eastAsia" w:ascii="宋体" w:hAnsi="宋体" w:eastAsia="宋体" w:cs="宋体"/>
          <w:b/>
          <w:bCs/>
          <w:sz w:val="21"/>
          <w:szCs w:val="21"/>
          <w:highlight w:val="none"/>
        </w:rPr>
        <w:t xml:space="preserve">：</w:t>
      </w:r>
      <w:r/>
    </w:p>
    <w:p>
      <w:pPr>
        <w:ind w:left="105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人民出版社</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上海人民出版社</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江苏人民出版社</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广西师范大学出版社</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经济管理出版社</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浙江大学出版社</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百花洲文艺出版社</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青岛出版社</w:t>
      </w: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中国法制出版社</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经济科学出版社 </w:t>
      </w: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上海交通大学出版社</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南京大学出版社</w:t>
      </w: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知识产权出版社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生活・读书・新知三联书店</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武汉大学出版社</w:t>
      </w: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中国财政经济出版社</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复旦大学出版社</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苏州大学出版社</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古吴轩出版社</w:t>
      </w: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上海译文出版社</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法律出版社</w:t>
      </w: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中国纺织出版社</w:t>
      </w: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上海科学技术出版社</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同济大学出版社</w:t>
      </w:r>
      <w:r>
        <w:rPr>
          <w:rFonts w:hint="eastAsia" w:ascii="宋体" w:hAnsi="宋体" w:eastAsia="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rPr>
        <w:t xml:space="preserve">哈尔滨工业大学出版社</w:t>
      </w: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上海科技教育出版社</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科学技术文献出版社</w:t>
      </w:r>
      <w:r>
        <w:rPr>
          <w:rFonts w:hint="eastAsia" w:ascii="宋体" w:hAnsi="宋体" w:eastAsia="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rPr>
        <w:t xml:space="preserve">东南大学出版社</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民主与建设出版社</w:t>
      </w:r>
      <w:r/>
    </w:p>
    <w:p>
      <w:pPr>
        <w:pStyle w:val="1040"/>
        <w:ind w:firstLine="84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left"/>
        <w:spacing w:after="240" w:line="360" w:lineRule="exact"/>
        <w:rPr>
          <w:rFonts w:hint="eastAsia" w:ascii="宋体" w:hAnsi="宋体"/>
          <w:b/>
          <w:color w:val="000000"/>
          <w:szCs w:val="21"/>
        </w:rPr>
      </w:pPr>
      <w:r>
        <w:rPr>
          <w:rFonts w:hint="eastAsia" w:ascii="宋体" w:hAnsi="宋体"/>
          <w:b/>
          <w:color w:val="000000"/>
          <w:szCs w:val="21"/>
        </w:rPr>
      </w:r>
      <w:r/>
    </w:p>
    <w:p>
      <w:pPr>
        <w:pStyle w:val="845"/>
        <w:ind w:firstLine="4200"/>
        <w:spacing w:after="0" w:line="36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spacing w:line="360" w:lineRule="auto"/>
      </w:pPr>
      <w:r/>
      <w:r/>
    </w:p>
    <w:p>
      <w:pPr>
        <w:ind w:left="2520" w:right="420" w:firstLine="1719"/>
        <w:spacing w:line="360" w:lineRule="auto"/>
        <w:rPr>
          <w:color w:val="000000"/>
        </w:rPr>
      </w:pPr>
      <w:r>
        <w:rPr>
          <w:rFonts w:hint="eastAsia" w:ascii="宋体" w:hAnsi="宋体" w:cs="宋体"/>
          <w:color w:val="000000"/>
          <w:szCs w:val="21"/>
        </w:rPr>
        <w:t xml:space="preserve">法定代表人或代理人：（签字或盖章）</w:t>
      </w:r>
      <w:r/>
    </w:p>
    <w:p>
      <w:pPr>
        <w:ind w:left="2520" w:right="420" w:firstLine="1719"/>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r>
      <w:r/>
    </w:p>
    <w:p>
      <w:pPr>
        <w:jc w:val="left"/>
        <w:rPr>
          <w:rFonts w:hint="eastAsia" w:ascii="宋体" w:hAnsi="宋体"/>
          <w:b/>
          <w:color w:val="000000"/>
          <w:szCs w:val="21"/>
        </w:rPr>
      </w:pPr>
      <w:r>
        <w:rPr>
          <w:rFonts w:hint="eastAsia" w:ascii="宋体" w:hAnsi="宋体"/>
          <w:b/>
          <w:color w:val="000000"/>
          <w:szCs w:val="21"/>
        </w:rPr>
        <w:t xml:space="preserve">十三、参加采购活动前三年内，在经营活动中没有重大违法记录的书面声明</w:t>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最近三年内无重大违法记录声明</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480" w:lineRule="auto"/>
        <w:rPr>
          <w:rFonts w:hint="eastAsia" w:ascii="宋体" w:hAnsi="宋体" w:cs="宋体"/>
          <w:color w:val="000000"/>
          <w:szCs w:val="21"/>
        </w:rPr>
      </w:pPr>
      <w:r>
        <w:rPr>
          <w:rFonts w:hint="eastAsia" w:ascii="宋体" w:hAnsi="宋体" w:cs="宋体"/>
          <w:color w:val="000000"/>
          <w:szCs w:val="21"/>
        </w:rPr>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hint="eastAsia" w:ascii="宋体" w:hAnsi="宋体" w:cs="宋体"/>
          <w:color w:val="000000"/>
          <w:szCs w:val="21"/>
        </w:rPr>
      </w:pPr>
      <w:r>
        <w:rPr>
          <w:rFonts w:hint="eastAsia" w:ascii="宋体" w:hAnsi="宋体" w:cs="宋体"/>
          <w:color w:val="000000"/>
          <w:szCs w:val="21"/>
        </w:rPr>
      </w:r>
      <w:r/>
    </w:p>
    <w:p>
      <w:pPr>
        <w:spacing w:line="480" w:lineRule="auto"/>
        <w:rPr>
          <w:rFonts w:hint="eastAsia" w:ascii="宋体" w:hAnsi="宋体" w:cs="宋体"/>
          <w:color w:val="000000"/>
          <w:szCs w:val="21"/>
        </w:rPr>
      </w:pPr>
      <w:r>
        <w:rPr>
          <w:rFonts w:hint="eastAsia" w:ascii="宋体" w:hAnsi="宋体" w:cs="宋体"/>
          <w:color w:val="000000"/>
          <w:szCs w:val="21"/>
        </w:rPr>
        <w:t xml:space="preserve">特此承诺！</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right="420" w:firstLine="4410"/>
        <w:spacing w:line="48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pStyle w:val="842"/>
        <w:rPr>
          <w:rFonts w:hint="eastAsia" w:ascii="宋体" w:hAnsi="宋体" w:cs="宋体"/>
          <w:color w:val="000000"/>
          <w:szCs w:val="21"/>
        </w:rPr>
      </w:pPr>
      <w:r>
        <w:rPr>
          <w:rFonts w:hint="eastAsia" w:ascii="宋体" w:hAnsi="宋体" w:cs="宋体"/>
          <w:color w:val="000000"/>
          <w:szCs w:val="21"/>
        </w:rPr>
      </w:r>
      <w:r/>
    </w:p>
    <w:p>
      <w:pPr>
        <w:ind w:left="2520" w:right="420" w:firstLine="1925"/>
        <w:spacing w:line="48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45"/>
        <w:rPr>
          <w:rFonts w:hint="eastAsia" w:ascii="宋体" w:hAnsi="宋体" w:cs="宋体"/>
          <w:color w:val="000000"/>
          <w:szCs w:val="21"/>
        </w:rPr>
      </w:pPr>
      <w:r>
        <w:rPr>
          <w:rFonts w:hint="eastAsia" w:ascii="宋体" w:hAnsi="宋体" w:cs="宋体"/>
          <w:color w:val="000000"/>
          <w:szCs w:val="21"/>
        </w:rPr>
      </w:r>
      <w:r/>
    </w:p>
    <w:p>
      <w:pPr>
        <w:pStyle w:val="846"/>
        <w:rPr>
          <w:rFonts w:hint="eastAsia" w:ascii="宋体" w:hAnsi="宋体" w:cs="宋体"/>
          <w:color w:val="000000"/>
          <w:szCs w:val="21"/>
        </w:rPr>
      </w:pPr>
      <w:r>
        <w:rPr>
          <w:rFonts w:hint="eastAsia" w:ascii="宋体" w:hAnsi="宋体" w:cs="宋体"/>
          <w:color w:val="000000"/>
          <w:szCs w:val="21"/>
        </w:rPr>
      </w:r>
      <w:r/>
    </w:p>
    <w:p>
      <w:pPr>
        <w:pStyle w:val="846"/>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45"/>
        <w:rPr>
          <w:rFonts w:hint="eastAsia" w:ascii="宋体" w:hAnsi="宋体" w:cs="宋体"/>
          <w:color w:val="000000"/>
          <w:szCs w:val="21"/>
        </w:rPr>
      </w:pPr>
      <w:r>
        <w:rPr>
          <w:rFonts w:hint="eastAsia" w:ascii="宋体" w:hAnsi="宋体" w:cs="宋体"/>
          <w:color w:val="000000"/>
          <w:szCs w:val="21"/>
        </w:rPr>
      </w:r>
      <w:r/>
    </w:p>
    <w:p>
      <w:pPr>
        <w:pStyle w:val="846"/>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Cs w:val="21"/>
        </w:rPr>
      </w:pPr>
      <w:r>
        <w:rPr>
          <w:rFonts w:hint="eastAsia" w:ascii="宋体" w:hAnsi="宋体"/>
          <w:b/>
          <w:color w:val="000000"/>
          <w:szCs w:val="21"/>
        </w:rPr>
        <w:t xml:space="preserve">十四、中小企业声明函</w:t>
      </w:r>
      <w:r/>
    </w:p>
    <w:p>
      <w:pPr>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ind w:firstLine="482"/>
        <w:jc w:val="center"/>
        <w:spacing w:line="360" w:lineRule="auto"/>
        <w:rPr>
          <w:rFonts w:hint="eastAsia" w:ascii="宋体" w:hAnsi="宋体" w:cs="宋体"/>
        </w:rPr>
      </w:pPr>
      <w:r>
        <w:rPr>
          <w:rFonts w:hint="eastAsia" w:ascii="宋体" w:hAnsi="宋体" w:cs="宋体"/>
          <w:b/>
          <w:sz w:val="24"/>
          <w:szCs w:val="24"/>
        </w:rPr>
        <w:t xml:space="preserve">中小企业声明函（货物）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采购活动，提供的货物全部由符合政策要求的中小企业制造。相关企业（含联合体中的中小企业、签订分包意向协议的中小企业）的具体情况如下：</w:t>
      </w:r>
      <w:r/>
    </w:p>
    <w:p>
      <w:pPr>
        <w:numPr>
          <w:ilvl w:val="0"/>
          <w:numId w:val="3"/>
        </w:numPr>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（采购文件中明确的所属行业）行业</w:t>
      </w:r>
      <w:r>
        <w:rPr>
          <w:rFonts w:hint="eastAsia" w:ascii="宋体" w:hAnsi="宋体" w:cs="宋体"/>
          <w:color w:val="000000"/>
          <w:szCs w:val="21"/>
        </w:rPr>
        <w:t xml:space="preserve">；制造商为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 </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（采购文件中明确的所属行业）行业</w:t>
      </w:r>
      <w:r>
        <w:rPr>
          <w:rFonts w:hint="eastAsia" w:ascii="宋体" w:hAnsi="宋体" w:cs="宋体"/>
          <w:color w:val="000000"/>
          <w:szCs w:val="21"/>
        </w:rPr>
        <w:t xml:space="preserve">；制造商为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 </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p>
    <w:p>
      <w:pPr>
        <w:pStyle w:val="845"/>
      </w:pPr>
      <w:r/>
      <w:r/>
    </w:p>
    <w:p>
      <w:pPr>
        <w:pStyle w:val="846"/>
      </w:pPr>
      <w:r/>
      <w:r/>
    </w:p>
    <w:p>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p>
    <w:p>
      <w:pPr>
        <w:pStyle w:val="1043"/>
        <w:ind w:firstLine="5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投标单位：（盖章）</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104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43"/>
        <w:ind w:left="0"/>
        <w:spacing w:line="360" w:lineRule="auto"/>
        <w:rPr>
          <w:rFonts w:hint="eastAsia" w:ascii="宋体" w:hAnsi="宋体" w:eastAsia="宋体" w:cs="宋体"/>
        </w:rPr>
      </w:pPr>
      <w:r>
        <w:rPr>
          <w:rFonts w:hint="eastAsia" w:ascii="宋体" w:hAnsi="宋体" w:eastAsia="宋体" w:cs="宋体"/>
        </w:rPr>
      </w:r>
      <w:r/>
    </w:p>
    <w:p>
      <w:pPr>
        <w:pStyle w:val="843"/>
        <w:ind w:left="0"/>
        <w:spacing w:line="360" w:lineRule="auto"/>
        <w:rPr>
          <w:rFonts w:hint="eastAsia" w:ascii="宋体" w:hAnsi="宋体" w:eastAsia="宋体" w:cs="宋体"/>
          <w:sz w:val="18"/>
          <w:szCs w:val="18"/>
        </w:rPr>
      </w:pPr>
      <w:r>
        <w:rPr>
          <w:rFonts w:hint="eastAsia" w:ascii="宋体" w:hAnsi="宋体" w:eastAsia="宋体" w:cs="宋体"/>
          <w:sz w:val="18"/>
          <w:szCs w:val="18"/>
        </w:rPr>
        <w:t xml:space="preserve">注：从业人员、营业收入、资产总额填报上一年度数据，无上一年度数据的新成立企业可不填报。</w:t>
      </w:r>
      <w:r/>
    </w:p>
    <w:p>
      <w:pPr>
        <w:pStyle w:val="1032"/>
        <w:ind w:firstLine="422"/>
        <w:rPr>
          <w:b/>
          <w:color w:val="000000"/>
        </w:rPr>
      </w:pPr>
      <w:r>
        <w:rPr>
          <w:b/>
          <w:color w:val="000000"/>
        </w:rPr>
      </w:r>
      <w:r/>
    </w:p>
    <w:p>
      <w:pPr>
        <w:rPr>
          <w:rFonts w:ascii="宋体"/>
          <w:b/>
          <w:color w:val="000000"/>
        </w:rPr>
      </w:pPr>
      <w:r>
        <w:rPr>
          <w:rFonts w:ascii="宋体"/>
          <w:b/>
          <w:color w:val="000000"/>
        </w:rPr>
      </w:r>
      <w:r/>
    </w:p>
    <w:p>
      <w:pPr>
        <w:pStyle w:val="843"/>
        <w:rPr>
          <w:rFonts w:hint="eastAsia" w:ascii="宋体"/>
          <w:b/>
          <w:color w:val="000000"/>
        </w:rPr>
      </w:pPr>
      <w:r>
        <w:rPr>
          <w:rFonts w:hint="eastAsia" w:ascii="宋体"/>
          <w:b/>
          <w:color w:val="000000"/>
        </w:rPr>
      </w:r>
      <w:r/>
    </w:p>
    <w:p>
      <w:pPr>
        <w:rPr>
          <w:rFonts w:ascii="宋体"/>
          <w:b/>
          <w:color w:val="000000"/>
        </w:rPr>
      </w:pPr>
      <w:r>
        <w:rPr>
          <w:rFonts w:ascii="宋体"/>
          <w:b/>
          <w:color w:val="000000"/>
        </w:rPr>
      </w:r>
      <w:r/>
    </w:p>
    <w:p>
      <w:pPr>
        <w:pStyle w:val="843"/>
        <w:rPr>
          <w:rFonts w:hint="eastAsia" w:ascii="宋体"/>
          <w:b/>
          <w:color w:val="000000"/>
        </w:rPr>
      </w:pPr>
      <w:r>
        <w:rPr>
          <w:rFonts w:hint="eastAsia" w:ascii="宋体"/>
          <w:b/>
          <w:color w:val="000000"/>
        </w:rPr>
      </w:r>
      <w:r/>
    </w:p>
    <w:p>
      <w:pPr>
        <w:rPr>
          <w:rFonts w:hint="eastAsia" w:ascii="宋体" w:hAnsi="宋体" w:cs="宋体"/>
          <w:b/>
          <w:bCs/>
          <w:color w:val="000000"/>
          <w:szCs w:val="21"/>
        </w:rPr>
      </w:pPr>
      <w:r>
        <w:rPr>
          <w:rFonts w:hint="eastAsia" w:ascii="宋体" w:hAnsi="宋体" w:cs="宋体"/>
          <w:b/>
          <w:bCs/>
          <w:color w:val="000000"/>
          <w:szCs w:val="21"/>
        </w:rPr>
        <w:br w:type="page" w:clear="all"/>
      </w:r>
      <w:r/>
    </w:p>
    <w:p>
      <w:pPr>
        <w:pStyle w:val="1020"/>
        <w:spacing w:before="0" w:after="0" w:line="360" w:lineRule="auto"/>
        <w:widowControl/>
        <w:rPr>
          <w:rFonts w:hint="eastAsia" w:ascii="宋体" w:hAnsi="宋体"/>
          <w:bCs/>
          <w:color w:val="000000"/>
          <w:sz w:val="21"/>
          <w:szCs w:val="21"/>
        </w:rPr>
      </w:pPr>
      <w:r>
        <w:rPr>
          <w:rFonts w:hint="eastAsia" w:ascii="宋体" w:hAnsi="宋体" w:cs="宋体"/>
          <w:b/>
          <w:bCs/>
          <w:color w:val="000000"/>
          <w:sz w:val="21"/>
          <w:szCs w:val="21"/>
        </w:rPr>
        <w:t xml:space="preserve">十五、投标（响应）保证承诺书（参考格式）</w:t>
      </w:r>
      <w:r/>
    </w:p>
    <w:p>
      <w:pPr>
        <w:pStyle w:val="1020"/>
        <w:jc w:val="center"/>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苏州市诚源招投标代理有限公司</w:t>
      </w:r>
      <w:r/>
    </w:p>
    <w:p>
      <w:pPr>
        <w:pStyle w:val="1020"/>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（项目名称和采购编号）</w:t>
      </w:r>
      <w:r>
        <w:rPr>
          <w:rFonts w:hint="eastAsia" w:ascii="宋体" w:hAnsi="宋体" w:cs="宋体"/>
          <w:color w:val="000000"/>
          <w:sz w:val="21"/>
          <w:szCs w:val="21"/>
        </w:rPr>
        <w:t xml:space="preserve">的投标（响应）,并做出如下承诺：</w:t>
      </w:r>
      <w:r/>
    </w:p>
    <w:p>
      <w:pPr>
        <w:pStyle w:val="1020"/>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pStyle w:val="1020"/>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1.自投标（响应）截止时间至本项目发布中标（成交）公告为止，撤销投标（响应）；</w:t>
      </w:r>
      <w:r/>
    </w:p>
    <w:p>
      <w:pPr>
        <w:pStyle w:val="1020"/>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2.中标（成交）后不依法与采购人签订合同；</w:t>
      </w:r>
      <w:r/>
    </w:p>
    <w:p>
      <w:pPr>
        <w:pStyle w:val="1020"/>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3.中标（成交）后不按本采购文件规定向贵方缴纳采购代理费。</w:t>
      </w:r>
      <w:r/>
    </w:p>
    <w:p>
      <w:pPr>
        <w:pStyle w:val="1020"/>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二、我单位知晓上述行为的法律后果，承认本承诺书作为贵方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要求我单位履行违约赔偿义务的依据作用。</w:t>
      </w:r>
      <w:r/>
    </w:p>
    <w:p>
      <w:pPr>
        <w:pStyle w:val="10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投标单位：（盖章）</w:t>
      </w:r>
      <w:r/>
    </w:p>
    <w:p>
      <w:pPr>
        <w:pStyle w:val="10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地址：</w:t>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电话：</w:t>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传真：</w:t>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电子邮件：</w:t>
      </w:r>
      <w:r/>
    </w:p>
    <w:p>
      <w:pPr>
        <w:pStyle w:val="1020"/>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邮编：</w:t>
      </w:r>
      <w:r/>
    </w:p>
    <w:p>
      <w:pPr>
        <w:ind w:right="420" w:firstLine="46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32"/>
        <w:ind w:firstLine="4620"/>
        <w:spacing w:line="360" w:lineRule="auto"/>
        <w:rPr>
          <w:rFonts w:eastAsia="宋体"/>
          <w:color w:val="000000"/>
        </w:rPr>
      </w:pPr>
      <w:r>
        <w:rPr>
          <w:rFonts w:hint="eastAsia" w:hAnsi="宋体" w:eastAsia="宋体" w:cs="宋体"/>
          <w:color w:val="000000"/>
          <w:szCs w:val="21"/>
        </w:rPr>
        <w:t xml:space="preserve">日期：      年    月    日</w:t>
      </w:r>
      <w:r/>
    </w:p>
    <w:p>
      <w:pPr>
        <w:pStyle w:val="1032"/>
        <w:ind w:firstLine="420"/>
        <w:rPr>
          <w:color w:val="000000"/>
        </w:rPr>
      </w:pPr>
      <w:r>
        <w:rPr>
          <w:color w:val="000000"/>
        </w:rPr>
      </w:r>
      <w:r/>
    </w:p>
    <w:p>
      <w:pPr>
        <w:rPr>
          <w:color w:val="000000"/>
        </w:rPr>
      </w:pPr>
      <w:r>
        <w:rPr>
          <w:color w:val="000000"/>
        </w:rPr>
      </w:r>
      <w:r/>
    </w:p>
    <w:p>
      <w:pPr>
        <w:pStyle w:val="1032"/>
        <w:ind w:firstLine="420"/>
        <w:rPr>
          <w:color w:val="000000"/>
        </w:rPr>
      </w:pPr>
      <w:r>
        <w:rPr>
          <w:color w:val="000000"/>
        </w:rPr>
      </w:r>
      <w:r/>
    </w:p>
    <w:p>
      <w:pPr>
        <w:rPr>
          <w:color w:val="000000"/>
        </w:rPr>
      </w:pPr>
      <w:r>
        <w:rPr>
          <w:color w:val="000000"/>
        </w:rPr>
      </w:r>
      <w:r/>
    </w:p>
    <w:p>
      <w:pPr>
        <w:pStyle w:val="1032"/>
        <w:ind w:firstLine="420"/>
        <w:rPr>
          <w:color w:val="000000"/>
        </w:rPr>
      </w:pPr>
      <w:r>
        <w:rPr>
          <w:color w:val="000000"/>
        </w:rPr>
      </w:r>
      <w:r/>
    </w:p>
    <w:p>
      <w:pPr>
        <w:rPr>
          <w:color w:val="000000"/>
        </w:rPr>
      </w:pPr>
      <w:r>
        <w:rPr>
          <w:color w:val="000000"/>
        </w:rPr>
      </w:r>
      <w:r/>
    </w:p>
    <w:p>
      <w:pPr>
        <w:pStyle w:val="1032"/>
        <w:ind w:firstLine="420"/>
        <w:rPr>
          <w:color w:val="000000"/>
        </w:rPr>
      </w:pPr>
      <w:r>
        <w:rPr>
          <w:color w:val="000000"/>
        </w:rPr>
      </w:r>
      <w:r/>
    </w:p>
    <w:p>
      <w:pPr>
        <w:rPr>
          <w:color w:val="000000"/>
        </w:rPr>
      </w:pPr>
      <w:r>
        <w:rPr>
          <w:color w:val="000000"/>
        </w:rPr>
      </w:r>
      <w:r/>
    </w:p>
    <w:p>
      <w:pPr>
        <w:pStyle w:val="1032"/>
        <w:ind w:firstLine="420"/>
        <w:rPr>
          <w:color w:val="000000"/>
        </w:rPr>
      </w:pPr>
      <w:r>
        <w:rPr>
          <w:color w:val="000000"/>
        </w:rPr>
      </w:r>
      <w:r/>
    </w:p>
    <w:p>
      <w:pPr>
        <w:rPr>
          <w:color w:val="000000"/>
        </w:rPr>
      </w:pPr>
      <w:r>
        <w:rPr>
          <w:color w:val="000000"/>
        </w:rPr>
      </w:r>
      <w:r/>
    </w:p>
    <w:p>
      <w:pPr>
        <w:pStyle w:val="1013"/>
      </w:p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Cs w:val="21"/>
        </w:rPr>
      </w:pPr>
      <w:r>
        <w:rPr>
          <w:rFonts w:hint="eastAsia" w:ascii="宋体" w:hAnsi="宋体"/>
          <w:b/>
          <w:color w:val="000000"/>
          <w:szCs w:val="21"/>
        </w:rPr>
        <w:t xml:space="preserve">十六、残疾人福利性单位声明函</w:t>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残疾人福利性单位声明函</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spacing w:line="480" w:lineRule="auto"/>
        <w:rPr>
          <w:rFonts w:hint="eastAsia" w:ascii="宋体" w:hAnsi="宋体" w:cs="宋体"/>
          <w:color w:val="000000"/>
          <w:szCs w:val="21"/>
          <w:u w:val="single"/>
        </w:rPr>
      </w:pPr>
      <w:r>
        <w:rPr>
          <w:rFonts w:hint="eastAsia" w:ascii="宋体" w:hAnsi="宋体" w:cs="宋体"/>
          <w:color w:val="000000"/>
          <w:szCs w:val="21"/>
          <w:u w:val="single"/>
        </w:rPr>
        <w:t xml:space="preserve">苏州市诚源招投标代理有限公司</w:t>
      </w:r>
      <w:r/>
    </w:p>
    <w:p>
      <w:pPr>
        <w:ind w:firstLine="420"/>
        <w:spacing w:line="480" w:lineRule="auto"/>
        <w:rPr>
          <w:color w:val="000000"/>
          <w:szCs w:val="21"/>
        </w:rPr>
      </w:pPr>
      <w:r>
        <w:rPr>
          <w:rFonts w:hint="eastAsia"/>
          <w:color w:val="000000"/>
          <w:szCs w:val="21"/>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olor w:val="000000"/>
          <w:szCs w:val="21"/>
        </w:rPr>
      </w:pPr>
      <w:r>
        <w:rPr>
          <w:rFonts w:hint="eastAsia" w:ascii="宋体" w:hAnsi="宋体"/>
          <w:color w:val="000000"/>
          <w:szCs w:val="21"/>
        </w:rPr>
        <w:t xml:space="preserve">本公司对上述声明的真实性负责。如有虚假，将依法承担相应责任。</w:t>
      </w:r>
      <w:r/>
    </w:p>
    <w:p>
      <w:pPr>
        <w:spacing w:line="360" w:lineRule="auto"/>
        <w:rPr>
          <w:rFonts w:hint="eastAsia" w:ascii="宋体" w:hAnsi="宋体"/>
          <w:color w:val="000000"/>
          <w:szCs w:val="21"/>
        </w:rPr>
      </w:pPr>
      <w:r>
        <w:rPr>
          <w:rFonts w:hint="eastAsia" w:ascii="宋体" w:hAnsi="宋体"/>
          <w:color w:val="000000"/>
          <w:szCs w:val="21"/>
        </w:rPr>
      </w:r>
      <w:r/>
    </w:p>
    <w:p>
      <w:pPr>
        <w:ind w:firstLine="480"/>
        <w:spacing w:line="48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left="2520" w:right="420" w:firstLine="1927"/>
        <w:spacing w:line="48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ind w:left="2520" w:right="420" w:firstLine="1927"/>
        <w:spacing w:line="480" w:lineRule="auto"/>
        <w:rPr>
          <w:rFonts w:hint="eastAsia" w:ascii="宋体" w:hAnsi="宋体" w:cs="宋体"/>
          <w:color w:val="000000"/>
          <w:szCs w:val="21"/>
        </w:rPr>
      </w:pPr>
      <w:r>
        <w:rPr>
          <w:rFonts w:hint="eastAsia" w:ascii="宋体" w:hAnsi="宋体" w:cs="宋体"/>
          <w:color w:val="000000"/>
          <w:szCs w:val="21"/>
        </w:rPr>
      </w:r>
      <w:r/>
    </w:p>
    <w:p>
      <w:pPr>
        <w:ind w:left="2520" w:right="420" w:firstLine="1927"/>
        <w:spacing w:line="480" w:lineRule="auto"/>
        <w:rPr>
          <w:color w:val="000000"/>
        </w:rPr>
      </w:pPr>
      <w:r>
        <w:rPr>
          <w:rFonts w:hint="eastAsia" w:ascii="宋体" w:hAnsi="宋体" w:cs="宋体"/>
          <w:color w:val="000000"/>
          <w:szCs w:val="21"/>
        </w:rPr>
        <w:t xml:space="preserve">日期：        年    月    日</w:t>
      </w:r>
      <w:r/>
    </w:p>
    <w:p>
      <w:pPr>
        <w:pStyle w:val="1021"/>
        <w:numPr>
          <w:ilvl w:val="0"/>
          <w:numId w:val="3"/>
        </w:numPr>
        <w:rPr>
          <w:color w:val="000000"/>
          <w:sz w:val="44"/>
          <w:szCs w:val="44"/>
        </w:rPr>
      </w:pPr>
      <w:r>
        <w:rPr>
          <w:rFonts w:hint="eastAsia"/>
          <w:color w:val="000000"/>
          <w:sz w:val="44"/>
          <w:szCs w:val="44"/>
        </w:rPr>
        <w:br w:type="page" w:clear="all"/>
      </w:r>
      <w:bookmarkStart w:id="9" w:name="_Toc28861885"/>
      <w:r>
        <w:rPr>
          <w:rFonts w:hint="eastAsia"/>
          <w:color w:val="000000"/>
          <w:sz w:val="44"/>
          <w:szCs w:val="44"/>
        </w:rPr>
        <w:t xml:space="preserve"> 项目需求</w:t>
      </w:r>
      <w:bookmarkEnd w:id="9"/>
      <w:r/>
      <w:r/>
    </w:p>
    <w:p>
      <w:r/>
      <w:r/>
    </w:p>
    <w:p>
      <w:pPr>
        <w:spacing w:line="360" w:lineRule="auto"/>
        <w:tabs>
          <w:tab w:val="left" w:pos="851" w:leader="none"/>
        </w:tabs>
        <w:rPr>
          <w:rFonts w:hint="eastAsia" w:ascii="宋体" w:hAnsi="宋体" w:eastAsia="宋体" w:cs="宋体"/>
          <w:b/>
          <w:color w:val="000000"/>
          <w:szCs w:val="21"/>
          <w:lang w:eastAsia="zh-CN"/>
        </w:rPr>
      </w:pPr>
      <w:r>
        <w:rPr>
          <w:rFonts w:hint="eastAsia" w:ascii="宋体" w:hAnsi="宋体" w:cs="宋体"/>
          <w:b/>
          <w:color w:val="000000"/>
          <w:szCs w:val="21"/>
        </w:rPr>
        <w:t xml:space="preserve">一、招标编号：</w:t>
      </w:r>
      <w:r>
        <w:rPr>
          <w:rFonts w:hint="eastAsia" w:ascii="宋体" w:hAnsi="宋体" w:cs="宋体"/>
          <w:bCs/>
          <w:color w:val="000000"/>
          <w:szCs w:val="21"/>
          <w:lang w:eastAsia="zh-CN"/>
        </w:rPr>
        <w:t xml:space="preserve">JSZC-320500-SZSC-G2026-0007</w:t>
      </w:r>
      <w:r/>
    </w:p>
    <w:p>
      <w:pPr>
        <w:spacing w:line="360" w:lineRule="auto"/>
        <w:tabs>
          <w:tab w:val="left" w:pos="851" w:leader="none"/>
        </w:tabs>
        <w:rPr>
          <w:rFonts w:hint="eastAsia" w:ascii="宋体" w:hAnsi="宋体" w:cs="宋体"/>
          <w:szCs w:val="21"/>
        </w:rPr>
      </w:pPr>
      <w:r>
        <w:rPr>
          <w:rFonts w:hint="eastAsia" w:ascii="宋体" w:hAnsi="宋体" w:cs="宋体"/>
          <w:b/>
          <w:szCs w:val="21"/>
        </w:rPr>
        <w:t xml:space="preserve">二、项目内容：</w:t>
      </w:r>
      <w:r>
        <w:rPr>
          <w:rFonts w:hint="eastAsia" w:ascii="宋体" w:hAnsi="宋体" w:cs="宋体"/>
          <w:szCs w:val="21"/>
        </w:rPr>
        <w:t xml:space="preserve">2026年度纸质图书定点采购</w:t>
      </w:r>
      <w:r/>
    </w:p>
    <w:p>
      <w:pPr>
        <w:spacing w:line="360" w:lineRule="auto"/>
        <w:tabs>
          <w:tab w:val="left" w:pos="851" w:leader="none"/>
        </w:tabs>
        <w:rPr>
          <w:rFonts w:hint="eastAsia" w:ascii="宋体" w:hAnsi="宋体" w:cs="宋体"/>
          <w:color w:val="000000"/>
          <w:szCs w:val="21"/>
        </w:rPr>
      </w:pPr>
      <w:r>
        <w:rPr>
          <w:rFonts w:hint="eastAsia" w:ascii="宋体" w:hAnsi="宋体" w:cs="宋体"/>
          <w:b/>
          <w:bCs/>
          <w:szCs w:val="21"/>
        </w:rPr>
        <w:t xml:space="preserve">三、预算金额：</w:t>
      </w:r>
      <w:r>
        <w:rPr>
          <w:rFonts w:hint="eastAsia" w:ascii="宋体" w:hAnsi="宋体" w:cs="宋体"/>
          <w:color w:val="000000"/>
          <w:szCs w:val="21"/>
        </w:rPr>
        <w:t xml:space="preserve">人民币壹佰伍拾壹万元整（¥：1510000.00）</w:t>
      </w:r>
      <w:r/>
    </w:p>
    <w:tbl>
      <w:tblPr>
        <w:tblStyle w:val="809"/>
        <w:tblpPr w:horzAnchor="page" w:tblpX="967" w:vertAnchor="text" w:tblpY="395" w:leftFromText="180" w:topFromText="0" w:rightFromText="180" w:bottomFromText="0"/>
        <w:tblW w:w="55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605"/>
        <w:gridCol w:w="4087"/>
        <w:gridCol w:w="1300"/>
        <w:gridCol w:w="2657"/>
      </w:tblGrid>
      <w:tr>
        <w:trPr>
          <w:trHeight w:val="532"/>
        </w:trPr>
        <w:tc>
          <w:tcPr>
            <w:gridSpan w:val="5"/>
            <w:tcW w:w="5000" w:type="pct"/>
            <w:vAlign w:val="center"/>
            <w:textDirection w:val="lrTb"/>
            <w:noWrap w:val="false"/>
          </w:tcPr>
          <w:p>
            <w:pPr>
              <w:jc w:val="center"/>
              <w:rPr>
                <w:rFonts w:hint="eastAsia" w:ascii="宋体" w:hAnsi="宋体" w:cs="宋体"/>
                <w:b/>
                <w:bCs/>
                <w:szCs w:val="21"/>
              </w:rPr>
            </w:pPr>
            <w:r>
              <w:rPr>
                <w:rFonts w:hint="eastAsia" w:hAnsi="宋体" w:cs="宋体"/>
                <w:b/>
                <w:bCs/>
                <w:szCs w:val="21"/>
                <w:lang w:bidi="ar"/>
              </w:rPr>
              <w:t xml:space="preserve">标段分项预算及服务要求</w:t>
            </w:r>
            <w:r/>
          </w:p>
        </w:tc>
      </w:tr>
      <w:tr>
        <w:trPr>
          <w:trHeight w:val="857"/>
        </w:trPr>
        <w:tc>
          <w:tcPr>
            <w:tcW w:w="406"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标段号</w:t>
            </w:r>
            <w:r/>
          </w:p>
        </w:tc>
        <w:tc>
          <w:tcPr>
            <w:tcW w:w="764"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服务名称</w:t>
            </w:r>
            <w:r/>
          </w:p>
        </w:tc>
        <w:tc>
          <w:tcPr>
            <w:tcW w:w="1946"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服务要求</w:t>
            </w:r>
            <w:r/>
          </w:p>
        </w:tc>
        <w:tc>
          <w:tcPr>
            <w:tcW w:w="619"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分项采购预算（万元）</w:t>
            </w:r>
            <w:r/>
          </w:p>
        </w:tc>
        <w:tc>
          <w:tcPr>
            <w:tcW w:w="1263"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质保要求</w:t>
            </w:r>
            <w:r/>
          </w:p>
        </w:tc>
      </w:tr>
      <w:tr>
        <w:trPr>
          <w:trHeight w:val="1862"/>
        </w:trPr>
        <w:tc>
          <w:tcPr>
            <w:tcW w:w="406"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一</w:t>
            </w:r>
            <w:r/>
          </w:p>
        </w:tc>
        <w:tc>
          <w:tcPr>
            <w:tcW w:w="764" w:type="pct"/>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A、B、C、D、E、F、G、H、I、J、T类</w:t>
            </w:r>
            <w:r/>
          </w:p>
        </w:tc>
        <w:tc>
          <w:tcPr>
            <w:tcW w:w="1946" w:type="pct"/>
            <w:vAlign w:val="center"/>
            <w:vMerge w:val="restart"/>
            <w:textDirection w:val="lrTb"/>
            <w:noWrap w:val="false"/>
          </w:tcPr>
          <w:p>
            <w:pPr>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Cs/>
                <w:szCs w:val="21"/>
              </w:rPr>
              <w:t xml:space="preserve">2024年1月1日以后出版的纸质图书。</w:t>
            </w:r>
            <w:r/>
          </w:p>
          <w:p>
            <w:pPr>
              <w:spacing w:line="360" w:lineRule="auto"/>
              <w:widowControl/>
              <w:tabs>
                <w:tab w:val="left" w:pos="360" w:leader="none"/>
                <w:tab w:val="left" w:pos="840" w:leader="none"/>
              </w:tabs>
              <w:rPr>
                <w:rFonts w:hint="eastAsia" w:ascii="宋体" w:hAnsi="宋体" w:cs="宋体"/>
                <w:szCs w:val="21"/>
              </w:rPr>
            </w:pPr>
            <w:r>
              <w:rPr>
                <w:rFonts w:hint="eastAsia" w:ascii="宋体" w:hAnsi="宋体" w:cs="宋体"/>
                <w:bCs/>
                <w:szCs w:val="21"/>
              </w:rPr>
              <w:t xml:space="preserve">中标单位每周按采购方要求提供专题书目。所提供书目应与采购方学科专业设置及选书范畴相符，书目中不得包含特价图书信息，所提供书目信息在图书没有版本变化情况下不得重复。中标单位要接受采购方提出的任何公开发行的图书订单。投标单位须在投标文件中提供公司的经营书目种类和详细清单。</w:t>
            </w:r>
            <w:r/>
          </w:p>
        </w:tc>
        <w:tc>
          <w:tcPr>
            <w:tcW w:w="6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53</w:t>
            </w:r>
            <w:r/>
          </w:p>
        </w:tc>
        <w:tc>
          <w:tcPr>
            <w:tcW w:w="1263" w:type="pct"/>
            <w:vAlign w:val="center"/>
            <w:vMerge w:val="restart"/>
            <w:textDirection w:val="lrTb"/>
            <w:noWrap w:val="false"/>
          </w:tcPr>
          <w:p>
            <w:pPr>
              <w:jc w:val="left"/>
              <w:rPr>
                <w:rFonts w:hint="eastAsia" w:ascii="宋体" w:hAnsi="宋体" w:cs="宋体"/>
                <w:szCs w:val="21"/>
              </w:rPr>
            </w:pPr>
            <w:r>
              <w:rPr>
                <w:rFonts w:hint="eastAsia" w:cs="宋体"/>
                <w:szCs w:val="21"/>
              </w:rPr>
              <w:t xml:space="preserve">中标单位应保证图书质量。在任意时段，采购单位若发现有非正版图书，污损、图文不清、缺页、装订错误、缺附件等质量不合格图书，以及与订单不符的图书，一律予以退货或换货，而由此造成的任何损失及费用全部由中标单位承担</w:t>
            </w:r>
            <w:r/>
          </w:p>
        </w:tc>
      </w:tr>
      <w:tr>
        <w:trPr>
          <w:trHeight w:val="567"/>
        </w:trPr>
        <w:tc>
          <w:tcPr>
            <w:tcW w:w="406"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二</w:t>
            </w:r>
            <w:r/>
          </w:p>
        </w:tc>
        <w:tc>
          <w:tcPr>
            <w:tcW w:w="764" w:type="pct"/>
            <w:vAlign w:val="center"/>
            <w:textDirection w:val="lrTb"/>
            <w:noWrap w:val="false"/>
          </w:tcPr>
          <w:p>
            <w:pPr>
              <w:jc w:val="center"/>
              <w:rPr>
                <w:rFonts w:hint="eastAsia" w:ascii="宋体" w:hAnsi="宋体" w:cs="宋体"/>
                <w:szCs w:val="21"/>
              </w:rPr>
            </w:pPr>
            <w:r/>
            <w:bookmarkStart w:id="10" w:name="OLE_LINK9"/>
            <w:r/>
            <w:bookmarkStart w:id="11" w:name="OLE_LINK8"/>
            <w:r>
              <w:rPr>
                <w:rFonts w:hint="eastAsia" w:ascii="宋体" w:hAnsi="宋体" w:eastAsia="宋体" w:cs="宋体"/>
                <w:szCs w:val="21"/>
                <w:highlight w:val="none"/>
              </w:rPr>
              <w:t xml:space="preserve">F、G、I、J、K、N、O、P、Q、R、S、T、U、V、X、Z类</w:t>
            </w:r>
            <w:bookmarkEnd w:id="10"/>
            <w:r/>
            <w:bookmarkEnd w:id="11"/>
            <w:r/>
            <w:r/>
          </w:p>
        </w:tc>
        <w:tc>
          <w:tcPr>
            <w:tcW w:w="19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60</w:t>
            </w:r>
            <w:r/>
          </w:p>
        </w:tc>
        <w:tc>
          <w:tcPr>
            <w:tcW w:w="126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1382"/>
        </w:trPr>
        <w:tc>
          <w:tcPr>
            <w:tcW w:w="406"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三</w:t>
            </w:r>
            <w:r/>
          </w:p>
        </w:tc>
        <w:tc>
          <w:tcPr>
            <w:tcW w:w="1566"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A、B、C、D、E、F、G、H、I、J、T类</w:t>
            </w:r>
            <w:r/>
          </w:p>
        </w:tc>
        <w:tc>
          <w:tcPr>
            <w:tcW w:w="1946" w:type="pct"/>
            <w:vAlign w:val="center"/>
            <w:vMerge w:val="restart"/>
            <w:textDirection w:val="lrTb"/>
            <w:noWrap w:val="false"/>
          </w:tcPr>
          <w:p>
            <w:pPr>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Cs/>
                <w:szCs w:val="21"/>
              </w:rPr>
              <w:t xml:space="preserve">2016年1月1日以后出版的纸质图书。有较高收藏价值的图书可适当放宽年限。</w:t>
            </w:r>
            <w:r/>
          </w:p>
          <w:p>
            <w:pPr>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Cs/>
                <w:szCs w:val="21"/>
              </w:rPr>
              <w:t xml:space="preserve">所配图书不含中小学读物等不适合大学图书馆收藏的图书；所配图书不含教材、小开本、活页等不符合馆藏标准图书；所配图书外观没有严重污损；多卷书、丛书必须配套；提供符合采购单位要求的图书标准MARC数据；加工按照我校图书馆馆藏图书要求执行。</w:t>
            </w:r>
            <w:r/>
          </w:p>
          <w:p>
            <w:pPr>
              <w:spacing w:line="360" w:lineRule="auto"/>
              <w:widowControl/>
              <w:tabs>
                <w:tab w:val="left" w:pos="360" w:leader="none"/>
                <w:tab w:val="left" w:pos="840" w:leader="none"/>
              </w:tabs>
              <w:rPr>
                <w:rFonts w:hint="eastAsia" w:ascii="宋体" w:hAnsi="宋体" w:cs="宋体"/>
                <w:szCs w:val="21"/>
              </w:rPr>
            </w:pPr>
            <w:r>
              <w:rPr>
                <w:rFonts w:hint="eastAsia" w:ascii="宋体" w:hAnsi="宋体" w:cs="宋体"/>
                <w:bCs/>
                <w:szCs w:val="21"/>
              </w:rPr>
              <w:t xml:space="preserve">中标单位每周按采购方要求提供专题书目。所提供书目应与采购方学科专业设置及选书范畴相符。中标单位要接受采购方提出的任何公开发行的图书订单。投标单位须在投标文件中提供公司的经营书目种类和详细清单。</w:t>
            </w:r>
            <w:r>
              <w:rPr>
                <w:rFonts w:hint="eastAsia" w:ascii="宋体" w:hAnsi="宋体" w:cs="宋体"/>
                <w:b/>
                <w:szCs w:val="21"/>
              </w:rPr>
              <w:t xml:space="preserve">投标单位在报价优惠率的基础上，复本数量平均不超过4册，单种复本不超过5册，能实际提供给采购方2016年1月1日后出版具有馆藏价值的图书</w:t>
            </w:r>
            <w:r>
              <w:rPr>
                <w:rFonts w:hint="eastAsia" w:ascii="宋体" w:hAnsi="宋体" w:cs="宋体"/>
                <w:b/>
                <w:szCs w:val="21"/>
                <w:highlight w:val="none"/>
              </w:rPr>
              <w:t xml:space="preserve">，</w:t>
            </w:r>
            <w:bookmarkStart w:id="12" w:name="OLE_LINK20"/>
            <w:r/>
            <w:bookmarkStart w:id="13" w:name="OLE_LINK19"/>
            <w:r>
              <w:rPr>
                <w:rFonts w:hint="eastAsia" w:ascii="宋体" w:hAnsi="宋体" w:cs="宋体"/>
                <w:b/>
                <w:szCs w:val="21"/>
                <w:highlight w:val="none"/>
              </w:rPr>
              <w:t xml:space="preserve">标段</w:t>
            </w:r>
            <w:r>
              <w:rPr>
                <w:rFonts w:hint="eastAsia" w:ascii="宋体" w:hAnsi="宋体" w:cs="宋体"/>
                <w:b/>
                <w:bCs/>
                <w:color w:val="000000"/>
                <w:szCs w:val="21"/>
                <w:highlight w:val="none"/>
                <w:shd w:val="clear" w:color="auto" w:fill="ffffff"/>
              </w:rPr>
              <w:t xml:space="preserve">三、四标段每个标段</w:t>
            </w:r>
            <w:r>
              <w:rPr>
                <w:rFonts w:hint="eastAsia" w:ascii="宋体" w:hAnsi="宋体" w:cs="宋体"/>
                <w:b/>
                <w:bCs/>
                <w:color w:val="ff0000"/>
                <w:szCs w:val="21"/>
                <w:highlight w:val="none"/>
                <w:shd w:val="clear" w:color="auto" w:fill="ffffff"/>
              </w:rPr>
              <w:t xml:space="preserve">不少于</w:t>
            </w:r>
            <w:r>
              <w:rPr>
                <w:rFonts w:hint="eastAsia" w:ascii="宋体" w:hAnsi="宋体" w:cs="宋体"/>
                <w:b/>
                <w:bCs/>
                <w:color w:val="000000"/>
                <w:szCs w:val="21"/>
                <w:highlight w:val="none"/>
                <w:shd w:val="clear" w:color="auto" w:fill="ffffff"/>
              </w:rPr>
              <w:t xml:space="preserve">1.46万册</w:t>
            </w:r>
            <w:bookmarkEnd w:id="12"/>
            <w:r/>
            <w:bookmarkEnd w:id="13"/>
            <w:r>
              <w:rPr>
                <w:rFonts w:hint="eastAsia" w:ascii="宋体" w:hAnsi="宋体" w:cs="宋体"/>
                <w:b/>
                <w:bCs/>
                <w:szCs w:val="21"/>
                <w:highlight w:val="none"/>
              </w:rPr>
              <w:t xml:space="preserve">。加工要求同一二标段。</w:t>
            </w:r>
            <w:r/>
          </w:p>
        </w:tc>
        <w:tc>
          <w:tcPr>
            <w:tcW w:w="6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W w:w="1263" w:type="pct"/>
            <w:vAlign w:val="center"/>
            <w:vMerge w:val="restart"/>
            <w:textDirection w:val="lrTb"/>
            <w:noWrap w:val="false"/>
          </w:tcPr>
          <w:p>
            <w:pPr>
              <w:jc w:val="center"/>
              <w:rPr>
                <w:rFonts w:hint="eastAsia" w:ascii="宋体" w:hAnsi="宋体" w:cs="宋体"/>
                <w:szCs w:val="21"/>
              </w:rPr>
            </w:pPr>
            <w:r>
              <w:rPr>
                <w:rFonts w:hint="eastAsia" w:cs="宋体"/>
                <w:szCs w:val="21"/>
              </w:rPr>
              <w:t xml:space="preserve">中标单位应保证图书质量。图书内容应契合人才培养、科学研究和专业建设的需要，同时符合社会主义核心价值观的要求，不得提供盗版，不得提供与当前技术脱节严重图书。在任意时段，采购单位若发现有非正版图书，污损、图文不清、缺页、装订错误、缺附件等质量不合格图书，以及与订单不符的图书，一律予以退货或换货，而由此造成的任何损失及费用全部由中标单位承担。</w:t>
            </w:r>
            <w:r/>
          </w:p>
        </w:tc>
      </w:tr>
      <w:tr>
        <w:trPr>
          <w:trHeight w:val="567"/>
        </w:trPr>
        <w:tc>
          <w:tcPr>
            <w:tcW w:w="406" w:type="pct"/>
            <w:vAlign w:val="center"/>
            <w:textDirection w:val="lrTb"/>
            <w:noWrap w:val="false"/>
          </w:tcPr>
          <w:p>
            <w:pPr>
              <w:jc w:val="center"/>
              <w:rPr>
                <w:rFonts w:hint="eastAsia" w:ascii="宋体" w:hAnsi="宋体" w:cs="宋体"/>
                <w:b/>
                <w:bCs/>
                <w:szCs w:val="21"/>
              </w:rPr>
            </w:pPr>
            <w:r>
              <w:rPr>
                <w:rFonts w:hint="eastAsia" w:ascii="宋体" w:hAnsi="宋体" w:cs="宋体"/>
                <w:szCs w:val="21"/>
              </w:rPr>
              <w:t xml:space="preserve">四</w:t>
            </w:r>
            <w:r/>
          </w:p>
        </w:tc>
        <w:tc>
          <w:tcPr>
            <w:tcW w:w="1566"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highlight w:val="none"/>
              </w:rPr>
              <w:t xml:space="preserve">F、G、I、J、K、N、O、P、Q、R、S、T、U、V、X、Z类</w:t>
            </w:r>
            <w:r/>
          </w:p>
        </w:tc>
        <w:tc>
          <w:tcPr>
            <w:tcW w:w="1946"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6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19</w:t>
            </w:r>
            <w:r/>
          </w:p>
        </w:tc>
        <w:tc>
          <w:tcPr>
            <w:tcW w:w="1263"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bl>
    <w:p>
      <w:pPr>
        <w:spacing w:line="360" w:lineRule="auto"/>
        <w:tabs>
          <w:tab w:val="left" w:pos="851" w:leader="none"/>
        </w:tabs>
        <w:rPr>
          <w:rFonts w:hint="eastAsia" w:ascii="宋体" w:hAnsi="宋体" w:cs="宋体"/>
          <w:color w:val="000000"/>
          <w:szCs w:val="21"/>
        </w:rPr>
      </w:pPr>
      <w:r>
        <w:rPr>
          <w:rFonts w:hint="eastAsia" w:ascii="宋体" w:hAnsi="宋体" w:cs="宋体"/>
          <w:color w:val="000000"/>
          <w:szCs w:val="21"/>
        </w:rPr>
        <w:t xml:space="preserve">标段分项预算及服务要求：</w:t>
      </w:r>
      <w:r/>
    </w:p>
    <w:p>
      <w:pPr>
        <w:ind w:firstLine="420"/>
        <w:spacing w:line="360" w:lineRule="auto"/>
        <w:widowControl/>
        <w:tabs>
          <w:tab w:val="left" w:pos="360" w:leader="none"/>
          <w:tab w:val="left" w:pos="840" w:leader="none"/>
        </w:tabs>
        <w:rPr>
          <w:rFonts w:hint="eastAsia" w:ascii="宋体" w:hAnsi="宋体" w:cs="宋体"/>
          <w:bCs/>
          <w:szCs w:val="21"/>
        </w:rPr>
      </w:pPr>
      <w:r/>
      <w:bookmarkStart w:id="14" w:name="_Toc28861886"/>
      <w:r>
        <w:rPr>
          <w:rFonts w:hint="eastAsia" w:ascii="宋体" w:hAnsi="宋体" w:cs="宋体"/>
          <w:bCs/>
          <w:szCs w:val="21"/>
        </w:rPr>
        <w:t xml:space="preserve">注：图书类别释义：A马列主义，毛泽东思想，邓小平理论、B哲学，宗教、C社会科学总论、D政治，法律、E军事、F经济、G文化，科学，教育，体育、H语言，文字、I文学、J艺术、K历史、地理、N自然科学总论、O数理科学和化学、P天文学，地球科学、Q生物科学、R医药，卫生、S农业科学、T工业技术、U交通运输、V航空，航天、X环境科学，安全科学、Z综合性图书。</w:t>
      </w:r>
      <w:r/>
    </w:p>
    <w:p>
      <w:pPr>
        <w:pStyle w:val="813"/>
        <w:numPr>
          <w:ilvl w:val="0"/>
          <w:numId w:val="4"/>
        </w:numPr>
        <w:spacing w:line="360" w:lineRule="auto"/>
        <w:rPr>
          <w:rFonts w:hint="eastAsia" w:ascii="宋体" w:hAnsi="宋体" w:cs="宋体"/>
          <w:b/>
          <w:color w:val="000000"/>
          <w:szCs w:val="21"/>
        </w:rPr>
      </w:pPr>
      <w:r>
        <w:rPr>
          <w:rFonts w:hint="eastAsia" w:ascii="宋体" w:hAnsi="宋体" w:cs="宋体"/>
          <w:b/>
          <w:color w:val="000000"/>
          <w:szCs w:val="21"/>
        </w:rPr>
        <w:t xml:space="preserve">采购需求：</w:t>
      </w:r>
      <w:r/>
    </w:p>
    <w:p>
      <w:pPr>
        <w:pStyle w:val="813"/>
        <w:spacing w:line="360" w:lineRule="auto"/>
        <w:rPr>
          <w:rFonts w:hint="eastAsia" w:ascii="宋体" w:hAnsi="宋体" w:cs="宋体"/>
          <w:b/>
          <w:color w:val="000000"/>
          <w:szCs w:val="21"/>
        </w:rPr>
      </w:pPr>
      <w:r>
        <w:rPr>
          <w:rFonts w:hint="eastAsia" w:ascii="宋体" w:hAnsi="宋体" w:cs="宋体"/>
          <w:b/>
          <w:color w:val="000000"/>
          <w:szCs w:val="21"/>
        </w:rPr>
        <w:t xml:space="preserve">第一标段至第二标段纸质图书采购需求</w:t>
      </w:r>
      <w:r/>
    </w:p>
    <w:p>
      <w:pPr>
        <w:ind w:firstLine="211"/>
        <w:spacing w:line="360" w:lineRule="auto"/>
        <w:widowControl/>
        <w:tabs>
          <w:tab w:val="left" w:pos="360" w:leader="none"/>
          <w:tab w:val="left" w:pos="840" w:leader="none"/>
        </w:tabs>
        <w:rPr>
          <w:rFonts w:hint="eastAsia" w:ascii="宋体" w:hAnsi="宋体" w:cs="宋体"/>
          <w:b/>
          <w:szCs w:val="21"/>
        </w:rPr>
      </w:pPr>
      <w:r>
        <w:rPr>
          <w:rFonts w:hint="eastAsia" w:ascii="宋体" w:hAnsi="宋体" w:cs="宋体"/>
          <w:b/>
          <w:szCs w:val="21"/>
        </w:rPr>
        <w:t xml:space="preserve">1.出版年限：</w:t>
      </w:r>
      <w:r/>
    </w:p>
    <w:p>
      <w:pPr>
        <w:numPr>
          <w:ilvl w:val="0"/>
          <w:numId w:val="5"/>
        </w:numPr>
        <w:ind w:firstLine="420"/>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Cs/>
          <w:szCs w:val="21"/>
        </w:rPr>
        <w:t xml:space="preserve">二标段：2024年1月1日以后出版的纸质图书；</w:t>
      </w:r>
      <w:r/>
    </w:p>
    <w:p>
      <w:pPr>
        <w:ind w:firstLine="211"/>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
          <w:szCs w:val="21"/>
        </w:rPr>
        <w:t xml:space="preserve">2.选书方式</w:t>
      </w:r>
      <w:r>
        <w:rPr>
          <w:rFonts w:hint="eastAsia" w:ascii="宋体" w:hAnsi="宋体" w:cs="宋体"/>
          <w:bCs/>
          <w:szCs w:val="21"/>
        </w:rPr>
        <w:t xml:space="preserve">：</w:t>
      </w:r>
      <w:r>
        <w:rPr>
          <w:rFonts w:ascii="宋体" w:hAnsi="宋体" w:cs="宋体"/>
          <w:bCs/>
          <w:szCs w:val="21"/>
        </w:rPr>
        <w:t xml:space="preserve">现场采购或订单采购</w:t>
      </w:r>
      <w:r>
        <w:rPr>
          <w:rFonts w:hint="eastAsia" w:ascii="宋体" w:hAnsi="宋体" w:cs="宋体"/>
          <w:bCs/>
          <w:szCs w:val="21"/>
        </w:rPr>
        <w:t xml:space="preserve">（图书订单不限于中标单位所提供的书目）</w:t>
      </w:r>
      <w:r/>
    </w:p>
    <w:p>
      <w:pPr>
        <w:pStyle w:val="1040"/>
        <w:ind w:firstLine="420"/>
        <w:spacing w:line="360" w:lineRule="auto"/>
        <w:rPr>
          <w:rFonts w:hint="eastAsia" w:ascii="宋体" w:hAnsi="宋体" w:cs="宋体"/>
          <w:bCs/>
          <w:szCs w:val="21"/>
        </w:rPr>
      </w:pPr>
      <w:r>
        <w:rPr>
          <w:rFonts w:hint="eastAsia" w:ascii="宋体" w:hAnsi="宋体" w:cs="宋体"/>
          <w:bCs/>
          <w:szCs w:val="21"/>
        </w:rPr>
        <w:t xml:space="preserve">中标单位每周按采购方要求提供专题书目。所提供书目应与采购方学科专业设置及选书范畴相符，书目中不得包含特价图书信息，所提供书目信息在图书没有版本变化情况下不得重复。中标单位要接受采购方提出的任何公开发行的图书订单。投标单位须在投标文件中提供公司的经营书目种类和详细清单。</w:t>
      </w:r>
      <w:r/>
    </w:p>
    <w:p>
      <w:pPr>
        <w:ind w:firstLine="211"/>
        <w:spacing w:line="360" w:lineRule="auto"/>
        <w:rPr>
          <w:rFonts w:hint="eastAsia" w:ascii="宋体" w:hAnsi="宋体" w:cs="宋体"/>
          <w:b/>
          <w:bCs/>
          <w:szCs w:val="21"/>
        </w:rPr>
      </w:pPr>
      <w:r/>
      <w:bookmarkStart w:id="15" w:name="_bookmark30"/>
      <w:r/>
      <w:bookmarkEnd w:id="15"/>
      <w:r>
        <w:rPr>
          <w:rFonts w:hint="eastAsia" w:ascii="宋体" w:hAnsi="宋体" w:cs="宋体"/>
          <w:b/>
          <w:bCs/>
          <w:szCs w:val="21"/>
        </w:rPr>
        <w:t xml:space="preserve">3.需实现的功能或者目标：</w:t>
      </w:r>
      <w:r/>
    </w:p>
    <w:p>
      <w:pPr>
        <w:ind w:firstLine="420"/>
        <w:spacing w:line="360" w:lineRule="auto"/>
        <w:rPr>
          <w:rFonts w:hint="eastAsia" w:ascii="宋体" w:hAnsi="宋体" w:cs="宋体"/>
          <w:szCs w:val="21"/>
        </w:rPr>
      </w:pPr>
      <w:r>
        <w:rPr>
          <w:rFonts w:hint="eastAsia" w:ascii="宋体" w:hAnsi="宋体" w:cs="宋体"/>
          <w:szCs w:val="21"/>
        </w:rPr>
        <w:t xml:space="preserve">根据年度采购计划采购正版图书。要求中标供应商供应新书能够保障苏州职业技术大学图书资源建设，全面覆盖各学科专业，满足师生教学科研学习需求。中标单位每周按采购方要求提供专题书目。所提供书目应与采购方学科专业设置及选书范畴相符，</w:t>
      </w:r>
      <w:r>
        <w:rPr>
          <w:rFonts w:hint="eastAsia" w:ascii="宋体" w:hAnsi="宋体" w:cs="宋体"/>
          <w:color w:val="000000" w:themeColor="text1"/>
          <w:szCs w:val="21"/>
          <w14:textFill>
            <w14:solidFill>
              <w14:schemeClr w14:val="tx1"/>
            </w14:solidFill>
          </w14:textFill>
        </w:rPr>
        <w:t xml:space="preserve">一、二标段书目中不得包含特价图书信息</w:t>
      </w:r>
      <w:r>
        <w:rPr>
          <w:rFonts w:hint="eastAsia" w:ascii="宋体" w:hAnsi="宋体" w:cs="宋体"/>
          <w:szCs w:val="21"/>
        </w:rPr>
        <w:t xml:space="preserve">，所提供书目信息在图书没有版本变化情况下不得重复。中标单位要接受采购方提出的任何公开发行的图书订单。投标单位须在投标文件中提供公司的经营书目种类和详细清单。</w:t>
      </w:r>
      <w:r/>
    </w:p>
    <w:p>
      <w:pPr>
        <w:ind w:firstLine="211"/>
        <w:spacing w:line="360" w:lineRule="auto"/>
        <w:rPr>
          <w:rFonts w:hint="eastAsia" w:ascii="宋体" w:hAnsi="宋体" w:cs="宋体"/>
          <w:b/>
          <w:bCs/>
          <w:szCs w:val="21"/>
        </w:rPr>
      </w:pPr>
      <w:r>
        <w:rPr>
          <w:rFonts w:hint="eastAsia" w:ascii="宋体" w:hAnsi="宋体" w:cs="宋体"/>
          <w:b/>
          <w:bCs/>
          <w:szCs w:val="21"/>
        </w:rPr>
        <w:t xml:space="preserve">4.交付或者实施的时间和地点要求：</w:t>
      </w:r>
      <w:r/>
    </w:p>
    <w:p>
      <w:pPr>
        <w:pStyle w:val="1040"/>
        <w:ind w:firstLine="210"/>
        <w:spacing w:line="360" w:lineRule="auto"/>
        <w:rPr>
          <w:rFonts w:hint="eastAsia" w:ascii="宋体" w:hAnsi="宋体" w:cs="宋体"/>
          <w:szCs w:val="21"/>
        </w:rPr>
      </w:pPr>
      <w:r/>
      <w:bookmarkStart w:id="16" w:name="OLE_LINK22"/>
      <w:r/>
      <w:bookmarkStart w:id="17" w:name="OLE_LINK21"/>
      <w:r>
        <w:rPr>
          <w:rFonts w:hint="eastAsia" w:ascii="宋体" w:hAnsi="宋体" w:cs="宋体"/>
          <w:szCs w:val="21"/>
        </w:rPr>
        <w:t xml:space="preserve">（</w:t>
      </w:r>
      <w:r>
        <w:rPr>
          <w:rFonts w:hint="eastAsia" w:ascii="宋体" w:hAnsi="宋体" w:cs="宋体"/>
          <w:szCs w:val="21"/>
          <w:lang w:val="en-US"/>
        </w:rPr>
        <w:t xml:space="preserve">1）</w:t>
      </w:r>
      <w:r>
        <w:rPr>
          <w:rFonts w:hint="eastAsia" w:ascii="宋体" w:hAnsi="宋体" w:cs="宋体"/>
          <w:szCs w:val="21"/>
        </w:rPr>
        <w:t xml:space="preserve">交付时间：2026年12月前完成所有图书供应。必须保证订单采购或现场采购的书源供应，保证到馆率、保证及时性。订单图书报订后15天内到馆率60%，一个月内到馆率90%；现场采购图书一个月、订单采购图书两个月到馆率不低于95%，其中符合学校主要需求的出版社图书到书率必须保证100%，</w:t>
      </w:r>
      <w:bookmarkEnd w:id="16"/>
      <w:r/>
      <w:bookmarkEnd w:id="17"/>
      <w:r>
        <w:rPr>
          <w:rFonts w:hint="eastAsia" w:ascii="宋体" w:hAnsi="宋体" w:cs="宋体"/>
          <w:szCs w:val="21"/>
        </w:rPr>
        <w:t xml:space="preserve">全年订到率达98%以上（尚未出版的图书不计入未到图书），中标单位应提供保证到书率的措施；从接到采购单位订单的第3个月起，中标单位应主动提供未到书清单，以书面形式分析、说明原因，并尽快于1个月内设法补订未到的图书。如未能达到95%的满足率，采购单位有权提前解除购书合同。</w:t>
      </w:r>
      <w:r/>
    </w:p>
    <w:p>
      <w:pPr>
        <w:ind w:firstLine="210"/>
        <w:spacing w:line="360" w:lineRule="auto"/>
        <w:rPr>
          <w:rFonts w:hint="eastAsia" w:ascii="宋体" w:hAnsi="宋体" w:cs="宋体"/>
          <w:szCs w:val="21"/>
        </w:rPr>
      </w:pPr>
      <w:r>
        <w:rPr>
          <w:rFonts w:hint="eastAsia" w:ascii="宋体" w:hAnsi="宋体" w:cs="宋体"/>
          <w:szCs w:val="21"/>
        </w:rPr>
        <w:t xml:space="preserve">（2）交付地点：苏州职业技术大学图书馆</w:t>
      </w:r>
      <w:r/>
    </w:p>
    <w:p>
      <w:pPr>
        <w:ind w:firstLine="211"/>
        <w:spacing w:line="360" w:lineRule="auto"/>
        <w:rPr>
          <w:rFonts w:hint="eastAsia" w:ascii="宋体" w:hAnsi="宋体" w:cs="宋体"/>
          <w:b/>
          <w:bCs/>
          <w:szCs w:val="21"/>
        </w:rPr>
      </w:pPr>
      <w:r>
        <w:rPr>
          <w:rFonts w:hint="eastAsia" w:ascii="宋体" w:hAnsi="宋体" w:cs="宋体"/>
          <w:b/>
          <w:bCs/>
          <w:szCs w:val="21"/>
        </w:rPr>
        <w:t xml:space="preserve">5.需满足的服务标准、期限、效率等要求：</w:t>
      </w:r>
      <w:r/>
    </w:p>
    <w:p>
      <w:pPr>
        <w:pStyle w:val="1040"/>
        <w:ind w:firstLine="420"/>
        <w:spacing w:line="360" w:lineRule="auto"/>
        <w:rPr>
          <w:rFonts w:hint="eastAsia" w:ascii="宋体" w:hAnsi="宋体" w:cs="宋体"/>
          <w:szCs w:val="21"/>
          <w:highlight w:val="none"/>
        </w:rPr>
      </w:pPr>
      <w:r>
        <w:rPr>
          <w:rFonts w:hint="eastAsia" w:ascii="宋体" w:hAnsi="宋体" w:cs="宋体"/>
          <w:szCs w:val="21"/>
        </w:rPr>
        <w:t xml:space="preserve">保证订单采购或现场采购的书源供应，保证到馆率、保证及时性。现场采购图书一个月、订单采购图书两个月到馆率不低于95%。对于无法到馆的图书，应提供其ISBN号、书名、未到原因等相关信</w:t>
      </w:r>
      <w:r>
        <w:rPr>
          <w:rFonts w:hint="eastAsia" w:ascii="宋体" w:hAnsi="宋体" w:cs="宋体"/>
          <w:szCs w:val="21"/>
          <w:highlight w:val="none"/>
        </w:rPr>
        <w:t xml:space="preserve">息，并尽快补订。</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（1）投标单位须具有提供图书标准MARC采访、编目数据和加工服务的能力，投标文件中提供相关内容承诺书。</w:t>
      </w:r>
      <w:r/>
    </w:p>
    <w:p>
      <w:pPr>
        <w:pStyle w:val="1040"/>
        <w:spacing w:line="360" w:lineRule="auto"/>
        <w:rPr>
          <w:rFonts w:hint="eastAsia" w:ascii="宋体" w:hAnsi="宋体" w:cs="宋体"/>
          <w:szCs w:val="21"/>
          <w:highlight w:val="none"/>
        </w:rPr>
      </w:pPr>
      <w:r>
        <w:rPr>
          <w:rFonts w:hint="eastAsia" w:ascii="宋体" w:hAnsi="宋体" w:cs="宋体"/>
          <w:szCs w:val="21"/>
          <w:highlight w:val="none"/>
        </w:rPr>
        <w:t xml:space="preserve">免费提供标准MARC采访数据，数据必须符合CALIS图书著录规则，并与“汇文文献信息服务系统”兼容。</w:t>
      </w:r>
      <w:r/>
    </w:p>
    <w:p>
      <w:pPr>
        <w:pStyle w:val="1040"/>
        <w:ind w:firstLine="420"/>
        <w:spacing w:line="360" w:lineRule="auto"/>
        <w:rPr>
          <w:rFonts w:hint="eastAsia" w:ascii="宋体" w:hAnsi="宋体" w:cs="宋体"/>
          <w:szCs w:val="21"/>
        </w:rPr>
      </w:pPr>
      <w:r>
        <w:rPr>
          <w:rFonts w:hint="eastAsia" w:ascii="宋体" w:hAnsi="宋体" w:cs="宋体"/>
          <w:szCs w:val="21"/>
        </w:rPr>
        <w:t xml:space="preserve">（2）接到新书订单后，中标单位认真做好订单查重（本批订单与历史订单查重；本批订单互相查重）服务，避免重复订购，剔除由于采访数据不完整而错订的图书（如中职类图书，开本大小不适合馆藏陈列的图书等），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1040"/>
        <w:ind w:firstLine="420"/>
        <w:spacing w:line="360" w:lineRule="auto"/>
        <w:rPr>
          <w:rFonts w:hint="eastAsia" w:ascii="宋体" w:hAnsi="宋体" w:cs="宋体"/>
          <w:szCs w:val="21"/>
        </w:rPr>
      </w:pPr>
      <w:r>
        <w:rPr>
          <w:rFonts w:hint="eastAsia" w:ascii="宋体" w:hAnsi="宋体" w:cs="宋体"/>
          <w:szCs w:val="21"/>
        </w:rPr>
        <w:t xml:space="preserve">（3）中标</w:t>
      </w:r>
      <w:r>
        <w:rPr>
          <w:rFonts w:hint="eastAsia" w:ascii="宋体" w:hAnsi="宋体" w:cs="宋体"/>
          <w:szCs w:val="21"/>
          <w:lang w:val="en-US"/>
        </w:rPr>
        <w:t xml:space="preserve">单位</w:t>
      </w:r>
      <w:r>
        <w:rPr>
          <w:rFonts w:hint="eastAsia" w:ascii="宋体" w:hAnsi="宋体" w:cs="宋体"/>
          <w:szCs w:val="21"/>
        </w:rPr>
        <w:t xml:space="preserve">必须严格按照采购方提供的采购书目订单品种和复本数量进行配送，不得随意更换或追加非采购方确认订购的品种和复本。图书品种、复本数量等与订单不符时，中标方必须无条件接受退换。</w:t>
      </w:r>
      <w:r/>
    </w:p>
    <w:p>
      <w:pPr>
        <w:pStyle w:val="1040"/>
        <w:ind w:firstLine="420"/>
        <w:spacing w:line="360" w:lineRule="auto"/>
        <w:rPr>
          <w:rFonts w:hint="eastAsia" w:ascii="宋体" w:hAnsi="宋体" w:cs="宋体"/>
          <w:szCs w:val="21"/>
        </w:rPr>
      </w:pPr>
      <w:r>
        <w:rPr>
          <w:rFonts w:hint="eastAsia" w:ascii="宋体" w:hAnsi="宋体" w:cs="宋体"/>
          <w:szCs w:val="21"/>
        </w:rPr>
        <w:t xml:space="preserve">（4）采购</w:t>
      </w:r>
      <w:r>
        <w:rPr>
          <w:rFonts w:hint="eastAsia" w:ascii="宋体" w:hAnsi="宋体" w:cs="宋体"/>
          <w:szCs w:val="21"/>
          <w:lang w:val="en-US"/>
        </w:rPr>
        <w:t xml:space="preserve">单位</w:t>
      </w:r>
      <w:r>
        <w:rPr>
          <w:rFonts w:hint="eastAsia" w:ascii="宋体" w:hAnsi="宋体" w:cs="宋体"/>
          <w:szCs w:val="21"/>
        </w:rPr>
        <w:t xml:space="preserve">有权对报订后发现不符合馆藏需求（非投标方责任）的图书提出退订要求，不论图书是否已经配送到馆。图书验收过程中，订单外图书无条件退货，同一批次图书出现1%与相应清单不符，采购单位有权退回该批次全部图书。如累计出现3次该种现象，采购单位有权解除合同。</w:t>
      </w:r>
      <w:r/>
    </w:p>
    <w:p>
      <w:pPr>
        <w:pStyle w:val="1040"/>
        <w:ind w:firstLine="420"/>
        <w:spacing w:line="360" w:lineRule="auto"/>
        <w:rPr>
          <w:rFonts w:hint="eastAsia" w:ascii="宋体" w:hAnsi="宋体" w:cs="宋体"/>
          <w:szCs w:val="21"/>
        </w:rPr>
      </w:pPr>
      <w:r>
        <w:rPr>
          <w:rFonts w:hint="eastAsia" w:ascii="宋体" w:hAnsi="宋体" w:cs="宋体"/>
          <w:szCs w:val="21"/>
        </w:rPr>
        <w:t xml:space="preserve">（5）中标</w:t>
      </w:r>
      <w:r>
        <w:rPr>
          <w:rFonts w:hint="eastAsia" w:ascii="宋体" w:hAnsi="宋体" w:cs="宋体"/>
          <w:szCs w:val="21"/>
          <w:lang w:val="en-US"/>
        </w:rPr>
        <w:t xml:space="preserve">单位</w:t>
      </w:r>
      <w:r>
        <w:rPr>
          <w:rFonts w:hint="eastAsia" w:ascii="宋体" w:hAnsi="宋体" w:cs="宋体"/>
          <w:szCs w:val="21"/>
        </w:rPr>
        <w:t xml:space="preserve">应接受采购</w:t>
      </w:r>
      <w:r>
        <w:rPr>
          <w:rFonts w:hint="eastAsia" w:ascii="宋体" w:hAnsi="宋体" w:cs="宋体"/>
          <w:szCs w:val="21"/>
          <w:lang w:val="en-US"/>
        </w:rPr>
        <w:t xml:space="preserve">单位</w:t>
      </w:r>
      <w:r>
        <w:rPr>
          <w:rFonts w:hint="eastAsia" w:ascii="宋体" w:hAnsi="宋体" w:cs="宋体"/>
          <w:szCs w:val="21"/>
        </w:rPr>
        <w:t xml:space="preserve">在报订总码洋8%范围内的退订要求。</w:t>
      </w:r>
      <w:r/>
    </w:p>
    <w:p>
      <w:pPr>
        <w:pStyle w:val="1040"/>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6</w:t>
      </w:r>
      <w:r>
        <w:rPr>
          <w:rFonts w:hint="eastAsia" w:ascii="宋体" w:hAnsi="宋体" w:cs="宋体"/>
          <w:szCs w:val="21"/>
        </w:rPr>
        <w:t xml:space="preserve">）免费按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rPr>
        <w:t xml:space="preserve">7</w:t>
      </w:r>
      <w:r>
        <w:rPr>
          <w:rFonts w:hint="eastAsia" w:ascii="宋体" w:hAnsi="宋体" w:cs="宋体"/>
          <w:szCs w:val="21"/>
          <w:highlight w:val="none"/>
        </w:rPr>
        <w:t xml:space="preserve">）免费提供符合CALIS图书著录规则的MARC编目数据，数据与“汇文文献信息服务系统”兼容，并使用《中国图书馆分类法》（第五版）准确分类图书。编目数据应与图书同步或提前到馆，并达到100%的覆盖率，发书差错率低于2</w:t>
      </w:r>
      <w:r>
        <w:rPr>
          <w:rFonts w:hint="eastAsia" w:ascii="宋体" w:hAnsi="宋体" w:cs="宋体"/>
          <w:szCs w:val="21"/>
          <w:highlight w:val="none"/>
          <w:lang w:val="en-US"/>
        </w:rPr>
        <w:t xml:space="preserve">%</w:t>
      </w:r>
      <w:r>
        <w:rPr>
          <w:rFonts w:hint="eastAsia" w:ascii="宋体" w:hAnsi="宋体" w:cs="宋体"/>
          <w:szCs w:val="21"/>
          <w:highlight w:val="none"/>
        </w:rPr>
        <w:t xml:space="preserve">。</w:t>
      </w:r>
      <w:r/>
    </w:p>
    <w:p>
      <w:pPr>
        <w:pStyle w:val="1040"/>
        <w:ind w:firstLine="420"/>
        <w:spacing w:line="360" w:lineRule="auto"/>
        <w:rPr>
          <w:rFonts w:hint="eastAsia" w:ascii="宋体" w:hAnsi="宋体" w:cs="宋体"/>
          <w:szCs w:val="21"/>
        </w:rPr>
      </w:pPr>
      <w:r>
        <w:rPr>
          <w:rFonts w:hint="eastAsia" w:ascii="宋体" w:hAnsi="宋体" w:cs="宋体"/>
          <w:szCs w:val="21"/>
          <w:highlight w:val="none"/>
        </w:rPr>
        <w:t xml:space="preserve">（</w:t>
      </w:r>
      <w:r>
        <w:rPr>
          <w:rFonts w:hint="eastAsia" w:ascii="宋体" w:hAnsi="宋体" w:cs="宋体"/>
          <w:szCs w:val="21"/>
          <w:highlight w:val="none"/>
          <w:lang w:val="en-US"/>
        </w:rPr>
        <w:t xml:space="preserve">8</w:t>
      </w:r>
      <w:r>
        <w:rPr>
          <w:rFonts w:hint="eastAsia" w:ascii="宋体" w:hAnsi="宋体" w:cs="宋体"/>
          <w:szCs w:val="21"/>
          <w:highlight w:val="none"/>
        </w:rPr>
        <w:t xml:space="preserve">）免费提供图书的分类、编目入库工作，免费提供盖馆藏章、粘贴超高频RFID标签和送书到馆等服务，加工服务应满足“5、图书加工要求”中所提要求，并保证相应图书加工和送书的周期。免费提供超高频RFID标签、条形码、书标、覆膜、打印用纸（A4纸不低于70g/500张的标准）、印油等，并需按实际供货册数的110%提供RFID标签，</w:t>
      </w:r>
      <w:bookmarkStart w:id="18" w:name="OLE_LINK30"/>
      <w:r/>
      <w:bookmarkStart w:id="19" w:name="OLE_LINK29"/>
      <w:r/>
      <w:bookmarkStart w:id="20" w:name="OLE_LINK1"/>
      <w:r/>
      <w:bookmarkStart w:id="21" w:name="OLE_LINK31"/>
      <w:r>
        <w:rPr>
          <w:rFonts w:hint="eastAsia" w:ascii="宋体" w:hAnsi="宋体" w:cs="宋体"/>
          <w:szCs w:val="21"/>
          <w:highlight w:val="none"/>
        </w:rPr>
        <w:t xml:space="preserve">所提供的超高频</w:t>
      </w:r>
      <w:r>
        <w:rPr>
          <w:rFonts w:ascii="宋体" w:hAnsi="宋体" w:cs="宋体"/>
          <w:szCs w:val="21"/>
          <w:highlight w:val="none"/>
        </w:rPr>
        <w:t xml:space="preserve">RFID标签须满足以下技术规格：</w:t>
      </w:r>
      <w:r>
        <w:rPr>
          <w:rFonts w:hint="eastAsia" w:ascii="宋体" w:hAnsi="宋体" w:cs="宋体"/>
          <w:szCs w:val="21"/>
          <w:highlight w:val="none"/>
        </w:rPr>
        <w:t xml:space="preserve">（</w:t>
      </w:r>
      <w:r>
        <w:rPr>
          <w:rFonts w:ascii="宋体" w:hAnsi="宋体" w:cs="宋体"/>
          <w:szCs w:val="21"/>
          <w:highlight w:val="none"/>
        </w:rPr>
        <w:t xml:space="preserve">1）外观尺寸：标签小巧，长102mm，宽5.5mm，厚0.28mm；（2）用户数据区容量：不低于1024 bits；（3）有效识读距离：符合自助借还、盘点、安全门等设备读取要求；（4）防冲突性：允许工作区间内多个标签的可靠识读；（5）工作频率：860～960MHz。兼容性要求：标签须与采购人图书馆现有RFID系统（包括安全门、自助借还机、盘点车等设备）无缝对接，确保识读稳定、性能可靠。中标后，采购人可提供具体系统对接所需的补充参数。</w:t>
      </w:r>
      <w:bookmarkEnd w:id="18"/>
      <w:r/>
      <w:bookmarkEnd w:id="19"/>
      <w:r/>
      <w:bookmarkEnd w:id="20"/>
      <w:r/>
      <w:bookmarkEnd w:id="21"/>
      <w:r>
        <w:rPr>
          <w:rFonts w:hint="eastAsia" w:ascii="宋体" w:hAnsi="宋体" w:cs="宋体"/>
          <w:szCs w:val="21"/>
          <w:highlight w:val="none"/>
        </w:rPr>
        <w:t xml:space="preserve">采购方提供馆藏章、打印机、工作电脑及网络设施。苏州职业技术大学图书馆定期对供应商所提供标签进行抽样检查，图书编目加工</w:t>
      </w:r>
      <w:r>
        <w:rPr>
          <w:rFonts w:hint="eastAsia" w:ascii="宋体" w:hAnsi="宋体" w:cs="宋体"/>
          <w:szCs w:val="21"/>
        </w:rPr>
        <w:t xml:space="preserve">合格率（含免费配送标准MARC数据合格率）不得低于99%。</w:t>
      </w:r>
      <w:r/>
    </w:p>
    <w:p>
      <w:pPr>
        <w:pStyle w:val="1040"/>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9</w:t>
      </w:r>
      <w:r>
        <w:rPr>
          <w:rFonts w:hint="eastAsia" w:ascii="宋体" w:hAnsi="宋体" w:cs="宋体"/>
          <w:szCs w:val="21"/>
        </w:rPr>
        <w:t xml:space="preserve">）加工人员的食宿、交通等由中标方自行解决。加工人员应严格遵守采购</w:t>
      </w:r>
      <w:r>
        <w:rPr>
          <w:rFonts w:hint="eastAsia" w:ascii="宋体" w:hAnsi="宋体" w:cs="宋体"/>
          <w:szCs w:val="21"/>
          <w:lang w:val="en-US"/>
        </w:rPr>
        <w:t xml:space="preserve">单位</w:t>
      </w:r>
      <w:r>
        <w:rPr>
          <w:rFonts w:hint="eastAsia" w:ascii="宋体" w:hAnsi="宋体" w:cs="宋体"/>
          <w:szCs w:val="21"/>
        </w:rPr>
        <w:t xml:space="preserve">规章制度，保证系统安全，不得利用采购方电脑及设备做与图书加工无关的事务。</w:t>
      </w:r>
      <w:r/>
    </w:p>
    <w:p>
      <w:pPr>
        <w:pStyle w:val="104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0</w:t>
      </w:r>
      <w:r>
        <w:rPr>
          <w:rFonts w:hint="eastAsia" w:ascii="宋体" w:hAnsi="宋体" w:cs="宋体"/>
          <w:szCs w:val="21"/>
        </w:rPr>
        <w:t xml:space="preserve">）每批次订单的上架周期应尽量控制在90天内，首批订单的上架周期需控制在30天内，上架周期指自采购方发出订单之日起到该批次订单全部可供图书完成加工编目上架所需的时间。</w:t>
      </w:r>
      <w:r/>
    </w:p>
    <w:p>
      <w:pPr>
        <w:ind w:firstLine="420"/>
        <w:spacing w:line="360" w:lineRule="auto"/>
        <w:rPr>
          <w:szCs w:val="21"/>
        </w:rPr>
      </w:pPr>
      <w:r>
        <w:rPr>
          <w:rFonts w:hint="eastAsia" w:ascii="宋体" w:hAnsi="宋体" w:cs="宋体"/>
          <w:szCs w:val="21"/>
        </w:rPr>
        <w:t xml:space="preserve">（11）团队人员配置：投标单位需配备数据加工业务的专业人员。投标单位需具备免费的并且符合采购方要求的到馆编目加工上架服务能力。</w:t>
      </w:r>
      <w:r/>
    </w:p>
    <w:p>
      <w:pPr>
        <w:pStyle w:val="104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2</w:t>
      </w:r>
      <w:r>
        <w:rPr>
          <w:rFonts w:hint="eastAsia" w:ascii="宋体" w:hAnsi="宋体" w:cs="宋体"/>
          <w:szCs w:val="21"/>
        </w:rPr>
        <w:t xml:space="preserve">）必须严格保证图书质量，绝对不允许出现盗版、盗印图书和非法出版物。</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rPr>
        <w:t xml:space="preserve">3</w:t>
      </w:r>
      <w:r>
        <w:rPr>
          <w:rFonts w:hint="eastAsia" w:ascii="宋体" w:hAnsi="宋体" w:cs="宋体"/>
          <w:szCs w:val="21"/>
          <w:highlight w:val="none"/>
        </w:rPr>
        <w:t xml:space="preserve">）到馆图书经苏州职业技术大学图书馆验收无误后，方可开具实洋价格的正式发票。</w:t>
      </w:r>
      <w:r/>
    </w:p>
    <w:p>
      <w:pPr>
        <w:pStyle w:val="1040"/>
        <w:ind w:firstLine="420"/>
        <w:spacing w:line="360" w:lineRule="auto"/>
        <w:rPr>
          <w:rFonts w:hint="eastAsia" w:ascii="宋体" w:hAnsi="宋体" w:cs="宋体"/>
          <w:szCs w:val="21"/>
          <w:highlight w:val="none"/>
          <w:lang w:val="en-US"/>
        </w:rPr>
      </w:pPr>
      <w:r>
        <w:rPr>
          <w:rFonts w:hint="eastAsia" w:ascii="宋体" w:hAnsi="宋体" w:cs="宋体"/>
          <w:szCs w:val="21"/>
          <w:highlight w:val="none"/>
        </w:rPr>
        <w:t xml:space="preserve">（1</w:t>
      </w:r>
      <w:r>
        <w:rPr>
          <w:rFonts w:hint="eastAsia" w:ascii="宋体" w:hAnsi="宋体" w:cs="宋体"/>
          <w:szCs w:val="21"/>
          <w:highlight w:val="none"/>
          <w:lang w:val="en-US"/>
        </w:rPr>
        <w:t xml:space="preserve">4</w:t>
      </w:r>
      <w:r>
        <w:rPr>
          <w:rFonts w:hint="eastAsia" w:ascii="宋体" w:hAnsi="宋体" w:cs="宋体"/>
          <w:szCs w:val="21"/>
          <w:highlight w:val="none"/>
        </w:rPr>
        <w:t xml:space="preserve">）中标方在合同期内须配合采购方需要举办阅读推广活动（如你选书我买单、新书发布会等）</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rPr>
        <w:t xml:space="preserve">5</w:t>
      </w:r>
      <w:r>
        <w:rPr>
          <w:rFonts w:hint="eastAsia" w:ascii="宋体" w:hAnsi="宋体" w:cs="宋体"/>
          <w:szCs w:val="21"/>
          <w:highlight w:val="none"/>
        </w:rPr>
        <w:t xml:space="preserve">）如发现有不符合以上条款要求的，采购单位有权削减采购额度、扣减或不予退还履约保证金，直至终止合同。</w:t>
      </w:r>
      <w:r/>
    </w:p>
    <w:p>
      <w:pPr>
        <w:spacing w:line="360" w:lineRule="auto"/>
        <w:rPr>
          <w:rFonts w:hint="eastAsia" w:ascii="宋体" w:hAnsi="宋体" w:cs="宋体"/>
          <w:b/>
          <w:bCs/>
          <w:szCs w:val="21"/>
        </w:rPr>
      </w:pPr>
      <w:r>
        <w:rPr>
          <w:rFonts w:hint="eastAsia" w:ascii="宋体" w:hAnsi="宋体" w:cs="宋体"/>
          <w:b/>
          <w:bCs/>
          <w:szCs w:val="21"/>
        </w:rPr>
        <w:t xml:space="preserve">6.验收方案：</w:t>
      </w:r>
      <w:r/>
    </w:p>
    <w:p>
      <w:pPr>
        <w:ind w:firstLine="420"/>
        <w:spacing w:line="360" w:lineRule="auto"/>
        <w:rPr>
          <w:rFonts w:hint="eastAsia" w:ascii="宋体" w:hAnsi="宋体" w:cs="宋体"/>
          <w:szCs w:val="21"/>
        </w:rPr>
      </w:pPr>
      <w:r>
        <w:rPr>
          <w:rFonts w:hint="eastAsia" w:ascii="宋体" w:hAnsi="宋体" w:cs="宋体"/>
          <w:szCs w:val="21"/>
        </w:rPr>
        <w:t xml:space="preserve">（1）投标单位提供的图书必须符合我国最新颁布的与之相关的技术规范与标准，同时必须满足招标文件中所列全部规格、服务要求和投标单位所做的其它承诺；</w:t>
      </w:r>
      <w:r/>
    </w:p>
    <w:p>
      <w:pPr>
        <w:ind w:firstLine="420"/>
        <w:spacing w:line="360" w:lineRule="auto"/>
        <w:rPr>
          <w:rFonts w:hint="eastAsia" w:ascii="宋体" w:hAnsi="宋体" w:cs="宋体"/>
          <w:szCs w:val="21"/>
        </w:rPr>
      </w:pPr>
      <w:r>
        <w:rPr>
          <w:rFonts w:hint="eastAsia" w:ascii="宋体" w:hAnsi="宋体" w:cs="宋体"/>
          <w:szCs w:val="21"/>
        </w:rPr>
        <w:t xml:space="preserve">（2）中标单位提供的所有图书必须为合格产品，质量符合国际或国家通用标准，如出现质量问题或系假冒伪劣产品，中标单位负责包退、包换，发生的费用由中标单位负责。</w:t>
      </w:r>
      <w:r/>
    </w:p>
    <w:p>
      <w:pPr>
        <w:ind w:left="-420" w:firstLine="840"/>
        <w:jc w:val="left"/>
        <w:spacing w:line="360" w:lineRule="auto"/>
        <w:rPr>
          <w:rFonts w:hint="eastAsia" w:ascii="宋体" w:hAnsi="宋体" w:cs="宋体"/>
          <w:szCs w:val="21"/>
        </w:rPr>
      </w:pPr>
      <w:r>
        <w:rPr>
          <w:rFonts w:hint="eastAsia" w:ascii="宋体" w:hAnsi="宋体" w:cs="宋体"/>
          <w:szCs w:val="21"/>
        </w:rPr>
        <w:t xml:space="preserve">（3）采购单位采购图书后，由采购单位和中标单位联合验收，并在验收单上签字确认。</w:t>
      </w:r>
      <w:r/>
    </w:p>
    <w:p>
      <w:pPr>
        <w:ind w:left="-420" w:firstLine="422"/>
        <w:jc w:val="left"/>
        <w:spacing w:line="360" w:lineRule="auto"/>
        <w:rPr>
          <w:rFonts w:hint="eastAsia" w:ascii="宋体" w:hAnsi="宋体" w:cs="宋体"/>
          <w:b/>
          <w:bCs/>
          <w:szCs w:val="21"/>
        </w:rPr>
      </w:pPr>
      <w:r>
        <w:rPr>
          <w:rFonts w:hint="eastAsia" w:ascii="宋体" w:hAnsi="宋体" w:cs="宋体"/>
          <w:b/>
          <w:bCs/>
          <w:szCs w:val="21"/>
        </w:rPr>
        <w:t xml:space="preserve">7.图书质量要求：</w:t>
      </w:r>
      <w:r/>
    </w:p>
    <w:p>
      <w:pPr>
        <w:pStyle w:val="1040"/>
        <w:ind w:firstLine="420"/>
        <w:spacing w:line="360" w:lineRule="auto"/>
        <w:rPr>
          <w:rFonts w:hint="eastAsia" w:ascii="宋体" w:hAnsi="宋体" w:cs="宋体"/>
          <w:szCs w:val="24"/>
        </w:rPr>
      </w:pPr>
      <w:r>
        <w:rPr>
          <w:rFonts w:hint="eastAsia" w:ascii="宋体" w:hAnsi="宋体" w:cs="宋体"/>
          <w:szCs w:val="24"/>
        </w:rPr>
        <w:t xml:space="preserve">（1）中标单位必须保证所提供图书为正版图书，保证所供应的图书版本与进书来源合法，满足GB9851印刷行业标准，否则，一经查实，除负全部的社会、法律责任外，还需支付采购单位问题图书码洋的三倍罚金，且采购单位有权提前解除购书合同。</w:t>
      </w:r>
      <w:r/>
    </w:p>
    <w:p>
      <w:pPr>
        <w:pStyle w:val="1040"/>
        <w:ind w:firstLine="420"/>
        <w:spacing w:line="360" w:lineRule="auto"/>
        <w:rPr>
          <w:rFonts w:hint="eastAsia" w:ascii="宋体" w:hAnsi="宋体" w:cs="宋体"/>
          <w:szCs w:val="24"/>
        </w:rPr>
      </w:pPr>
      <w:r>
        <w:rPr>
          <w:rFonts w:hint="eastAsia" w:ascii="宋体" w:hAnsi="宋体" w:cs="宋体"/>
          <w:szCs w:val="24"/>
        </w:rPr>
        <w:t xml:space="preserve">（2）图书质量包括纸张、装订、内容及行文等方面。装订要求牢固，内容要求符合党和国家相关法律法规规定，健康向上，行文要求流畅。</w:t>
      </w:r>
      <w:r/>
    </w:p>
    <w:p>
      <w:pPr>
        <w:pStyle w:val="1040"/>
        <w:ind w:firstLine="420"/>
        <w:spacing w:line="360" w:lineRule="auto"/>
        <w:rPr>
          <w:rFonts w:hint="eastAsia" w:ascii="宋体" w:hAnsi="宋体" w:cs="宋体"/>
          <w:szCs w:val="24"/>
        </w:rPr>
      </w:pPr>
      <w:r>
        <w:rPr>
          <w:rFonts w:hint="eastAsia" w:ascii="宋体" w:hAnsi="宋体" w:cs="宋体"/>
          <w:szCs w:val="24"/>
        </w:rPr>
        <w:t xml:space="preserve">（3）质量保证：中标单位应保证图书质量。在任意时段，采购单位若发现有非正版图书，污损、图文不清、缺页、装订错误、缺附件等质量不合格图书，以及与订单不符的图书，一律予以退货或换货，而由此造成的任何损失及费用全部由中标单位承担。</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8.售后服务要求</w:t>
      </w:r>
      <w:r/>
    </w:p>
    <w:p>
      <w:pPr>
        <w:pStyle w:val="1040"/>
        <w:ind w:firstLine="210"/>
        <w:spacing w:line="360" w:lineRule="auto"/>
        <w:rPr>
          <w:rFonts w:hint="eastAsia" w:ascii="宋体" w:hAnsi="宋体" w:cs="宋体"/>
          <w:szCs w:val="21"/>
        </w:rPr>
      </w:pPr>
      <w:r>
        <w:rPr>
          <w:rFonts w:hint="eastAsia" w:ascii="宋体" w:hAnsi="宋体" w:cs="宋体"/>
          <w:szCs w:val="21"/>
        </w:rPr>
        <w:t xml:space="preserve">（1）免费质保期：投标单位所提供的纸质图书免费质保期不低于两年（自验收合格之日起计算）。</w:t>
      </w:r>
      <w:r/>
    </w:p>
    <w:p>
      <w:pPr>
        <w:pStyle w:val="1040"/>
        <w:ind w:firstLine="210"/>
        <w:spacing w:line="360" w:lineRule="auto"/>
        <w:rPr>
          <w:rFonts w:cs="宋体"/>
          <w:szCs w:val="21"/>
        </w:rPr>
      </w:pPr>
      <w:r>
        <w:rPr>
          <w:rFonts w:hint="eastAsia" w:ascii="宋体" w:hAnsi="宋体" w:cs="宋体"/>
          <w:szCs w:val="21"/>
        </w:rPr>
        <w:t xml:space="preserve">（2）售后服务响应时间：中标单位应以优良的服务态度在采购单位提出售后服务要求后，</w:t>
      </w:r>
      <w:r>
        <w:rPr>
          <w:rFonts w:ascii="宋体" w:hAnsi="宋体" w:cs="宋体"/>
          <w:szCs w:val="21"/>
        </w:rPr>
        <w:t xml:space="preserve">2小时内响应，24小时内提出处置方案或到场处置</w:t>
      </w:r>
      <w:r>
        <w:rPr>
          <w:rFonts w:hint="eastAsia" w:ascii="宋体" w:hAnsi="宋体" w:cs="宋体"/>
          <w:szCs w:val="21"/>
        </w:rPr>
        <w:t xml:space="preserve">，</w:t>
      </w:r>
      <w:r>
        <w:rPr>
          <w:rFonts w:hint="eastAsia" w:cs="宋体"/>
          <w:szCs w:val="21"/>
        </w:rPr>
        <w:t xml:space="preserve">否则为非实质性响应。</w:t>
      </w:r>
      <w:r/>
    </w:p>
    <w:p>
      <w:pPr>
        <w:jc w:val="left"/>
        <w:spacing w:line="360" w:lineRule="auto"/>
        <w:rPr>
          <w:rFonts w:hint="eastAsia" w:ascii="宋体" w:hAnsi="宋体" w:cs="宋体"/>
          <w:b/>
          <w:bCs/>
          <w:color w:val="000000"/>
        </w:rPr>
      </w:pPr>
      <w:r>
        <w:rPr>
          <w:rFonts w:hint="eastAsia" w:ascii="宋体" w:hAnsi="宋体" w:cs="宋体"/>
          <w:b/>
          <w:bCs/>
          <w:color w:val="000000"/>
        </w:rPr>
        <w:t xml:space="preserve">五、其他要求：</w:t>
      </w:r>
      <w:r/>
    </w:p>
    <w:p>
      <w:pPr>
        <w:ind w:firstLine="211"/>
        <w:spacing w:line="360" w:lineRule="auto"/>
        <w:rPr>
          <w:rFonts w:hint="eastAsia" w:ascii="宋体" w:hAnsi="宋体" w:cs="宋体"/>
          <w:b/>
          <w:szCs w:val="21"/>
        </w:rPr>
      </w:pPr>
      <w:r>
        <w:rPr>
          <w:rFonts w:hint="eastAsia" w:ascii="宋体" w:hAnsi="宋体" w:cs="宋体"/>
          <w:b/>
          <w:szCs w:val="21"/>
        </w:rPr>
        <w:t xml:space="preserve">1.图书加工要求：</w:t>
      </w:r>
      <w:r/>
    </w:p>
    <w:p>
      <w:pPr>
        <w:ind w:firstLine="210"/>
        <w:spacing w:line="360" w:lineRule="auto"/>
        <w:rPr>
          <w:rFonts w:hint="eastAsia" w:ascii="宋体" w:hAnsi="宋体" w:cs="宋体"/>
          <w:bCs/>
          <w:szCs w:val="21"/>
        </w:rPr>
      </w:pPr>
      <w:r>
        <w:rPr>
          <w:rFonts w:hint="eastAsia" w:ascii="宋体" w:hAnsi="宋体" w:cs="宋体"/>
          <w:bCs/>
          <w:szCs w:val="21"/>
        </w:rPr>
        <w:t xml:space="preserve">（1）质量检查：</w:t>
      </w:r>
      <w:r/>
    </w:p>
    <w:p>
      <w:pPr>
        <w:ind w:firstLine="630"/>
        <w:spacing w:line="360" w:lineRule="auto"/>
        <w:rPr>
          <w:rFonts w:hint="eastAsia" w:ascii="宋体" w:hAnsi="宋体" w:cs="宋体"/>
          <w:bCs/>
          <w:szCs w:val="21"/>
        </w:rPr>
      </w:pPr>
      <w:r>
        <w:rPr>
          <w:rFonts w:hint="eastAsia" w:ascii="宋体" w:hAnsi="宋体" w:cs="宋体"/>
          <w:bCs/>
          <w:szCs w:val="21"/>
        </w:rPr>
        <w:t xml:space="preserve">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开本大小不适合馆藏陈列的图书等），请及时询问相关人员。</w:t>
      </w:r>
      <w:r/>
    </w:p>
    <w:p>
      <w:pPr>
        <w:ind w:firstLine="210"/>
        <w:spacing w:line="360" w:lineRule="auto"/>
        <w:rPr>
          <w:rFonts w:hint="eastAsia" w:ascii="宋体" w:hAnsi="宋体" w:cs="宋体"/>
          <w:bCs/>
          <w:szCs w:val="21"/>
        </w:rPr>
      </w:pPr>
      <w:r>
        <w:rPr>
          <w:rFonts w:hint="eastAsia" w:ascii="宋体" w:hAnsi="宋体" w:cs="宋体"/>
          <w:bCs/>
          <w:szCs w:val="21"/>
        </w:rPr>
        <w:t xml:space="preserve">（2）粘贴超高频RFID标签：</w:t>
      </w:r>
      <w:r/>
    </w:p>
    <w:p>
      <w:pPr>
        <w:ind w:firstLine="630"/>
        <w:spacing w:line="360" w:lineRule="auto"/>
        <w:rPr>
          <w:rFonts w:hint="eastAsia" w:ascii="宋体" w:hAnsi="宋体" w:cs="宋体"/>
          <w:bCs/>
          <w:szCs w:val="21"/>
        </w:rPr>
      </w:pPr>
      <w:r>
        <w:rPr>
          <w:rFonts w:hint="eastAsia" w:ascii="宋体" w:hAnsi="宋体" w:cs="宋体"/>
          <w:bCs/>
          <w:szCs w:val="21"/>
        </w:rPr>
        <w:t xml:space="preserve">标签在图书页码的1/3处粘贴，标签距离图书底部2厘米。要求标签粘贴牢固，不易脱落并具有很好的隐蔽性。</w:t>
      </w:r>
      <w:r/>
    </w:p>
    <w:p>
      <w:pPr>
        <w:ind w:firstLine="210"/>
        <w:spacing w:line="360" w:lineRule="auto"/>
        <w:rPr>
          <w:rFonts w:hint="eastAsia" w:ascii="宋体" w:hAnsi="宋体" w:cs="宋体"/>
          <w:bCs/>
          <w:szCs w:val="21"/>
        </w:rPr>
      </w:pPr>
      <w:r>
        <w:rPr>
          <w:rFonts w:hint="eastAsia" w:ascii="宋体" w:hAnsi="宋体" w:cs="宋体"/>
          <w:bCs/>
          <w:szCs w:val="21"/>
        </w:rPr>
        <w:t xml:space="preserve">（3）盖馆藏章</w:t>
      </w:r>
      <w:r/>
    </w:p>
    <w:p>
      <w:pPr>
        <w:ind w:firstLine="630"/>
        <w:spacing w:line="360" w:lineRule="auto"/>
        <w:rPr>
          <w:rFonts w:hint="eastAsia" w:ascii="宋体" w:hAnsi="宋体" w:cs="宋体"/>
          <w:bCs/>
          <w:szCs w:val="21"/>
        </w:rPr>
      </w:pPr>
      <w:r>
        <w:rPr>
          <w:rFonts w:hint="eastAsia" w:ascii="宋体" w:hAnsi="宋体" w:cs="宋体"/>
          <w:bCs/>
          <w:szCs w:val="21"/>
        </w:rPr>
        <w:t xml:space="preserve">采用统一馆藏印章，用深蓝色印油，在书名页下端中部、书末页下端中部盖章，并在书侧加盖骑缝章。盖章要求印文必须居中、端正、清晰，同一种书的章要盖在相同位置。</w:t>
      </w:r>
      <w:r/>
    </w:p>
    <w:p>
      <w:pPr>
        <w:ind w:firstLine="210"/>
        <w:spacing w:line="360" w:lineRule="auto"/>
        <w:rPr>
          <w:rFonts w:hint="eastAsia" w:ascii="宋体" w:hAnsi="宋体" w:cs="宋体"/>
          <w:bCs/>
          <w:szCs w:val="21"/>
        </w:rPr>
      </w:pPr>
      <w:r>
        <w:rPr>
          <w:rFonts w:hint="eastAsia" w:ascii="宋体" w:hAnsi="宋体" w:cs="宋体"/>
          <w:bCs/>
          <w:szCs w:val="21"/>
        </w:rPr>
        <w:t xml:space="preserve">（4）图书分类、编目、典藏</w:t>
      </w:r>
      <w:r/>
    </w:p>
    <w:p>
      <w:pPr>
        <w:ind w:firstLine="630"/>
        <w:spacing w:line="360" w:lineRule="auto"/>
        <w:rPr>
          <w:rFonts w:hint="eastAsia" w:ascii="宋体" w:hAnsi="宋体" w:cs="宋体"/>
          <w:bCs/>
          <w:szCs w:val="21"/>
        </w:rPr>
      </w:pPr>
      <w:r>
        <w:rPr>
          <w:rFonts w:hint="eastAsia" w:ascii="宋体" w:hAnsi="宋体" w:cs="宋体"/>
          <w:bCs/>
          <w:szCs w:val="21"/>
        </w:rPr>
        <w:t xml:space="preserve">依据《中国图书馆分类法》对图书进行分类，依据《普通图书著录规则》《CALIS联机合作编目手册》、《中国机读目录格式》等对图书进行编目，根据各书库的功能定位及藏书原则，将编目加工好的图书进行典藏分配。</w:t>
      </w:r>
      <w:r/>
    </w:p>
    <w:p>
      <w:pPr>
        <w:ind w:firstLine="210"/>
        <w:spacing w:line="360" w:lineRule="auto"/>
        <w:rPr>
          <w:rFonts w:hint="eastAsia" w:ascii="宋体" w:hAnsi="宋体" w:cs="宋体"/>
          <w:bCs/>
          <w:szCs w:val="21"/>
        </w:rPr>
      </w:pPr>
      <w:r>
        <w:rPr>
          <w:rFonts w:hint="eastAsia" w:ascii="宋体" w:hAnsi="宋体" w:cs="宋体"/>
          <w:bCs/>
          <w:szCs w:val="21"/>
        </w:rPr>
        <w:t xml:space="preserve">（5）粘贴条形码、登录号、索书号</w:t>
      </w:r>
      <w:r/>
    </w:p>
    <w:p>
      <w:pPr>
        <w:ind w:firstLine="630"/>
        <w:spacing w:line="360" w:lineRule="auto"/>
        <w:rPr>
          <w:rFonts w:hint="eastAsia" w:ascii="宋体" w:hAnsi="宋体" w:cs="宋体"/>
          <w:bCs/>
          <w:szCs w:val="21"/>
        </w:rPr>
      </w:pPr>
      <w:r>
        <w:rPr>
          <w:rFonts w:hint="eastAsia" w:ascii="宋体" w:hAnsi="宋体" w:cs="宋体"/>
          <w:bCs/>
          <w:szCs w:val="21"/>
        </w:rPr>
        <w:t xml:space="preserve">条形码采用统一规格，粘贴在书名页中心位置(尽量不要覆盖书名页相关信息)，上下依次为题名、条形码、索书号、馆藏章、出版社名称，并加封防护膜。</w:t>
      </w:r>
      <w:r/>
    </w:p>
    <w:p>
      <w:pPr>
        <w:spacing w:line="360" w:lineRule="auto"/>
        <w:rPr>
          <w:rFonts w:hint="eastAsia" w:ascii="宋体" w:hAnsi="宋体" w:cs="宋体"/>
          <w:bCs/>
          <w:szCs w:val="21"/>
        </w:rPr>
      </w:pPr>
      <w:r>
        <w:rPr>
          <w:rFonts w:hint="eastAsia" w:ascii="宋体" w:hAnsi="宋体" w:cs="宋体"/>
          <w:bCs/>
          <w:szCs w:val="21"/>
        </w:rPr>
        <w:t xml:space="preserve">登录号与条码号一致，将条码打印2份，第2份用作登录号，粘贴在31页（前后不超过5页）右上角。号码范围由采购单位统一分配，分配号码段用完前请及时与采购单位联系，重新分配。</w:t>
      </w:r>
      <w:r/>
    </w:p>
    <w:p>
      <w:pPr>
        <w:ind w:firstLine="210"/>
        <w:spacing w:line="360" w:lineRule="auto"/>
        <w:rPr>
          <w:rFonts w:hint="eastAsia" w:ascii="宋体" w:hAnsi="宋体" w:cs="宋体"/>
          <w:bCs/>
          <w:szCs w:val="21"/>
        </w:rPr>
      </w:pPr>
      <w:r>
        <w:rPr>
          <w:rFonts w:hint="eastAsia" w:ascii="宋体" w:hAnsi="宋体" w:cs="宋体"/>
          <w:bCs/>
          <w:szCs w:val="21"/>
        </w:rPr>
        <w:t xml:space="preserve">（6）本加工说明未尽之事宜，由采购单位负责解释。</w:t>
      </w:r>
      <w:r/>
    </w:p>
    <w:p>
      <w:pPr>
        <w:ind w:firstLine="210"/>
        <w:spacing w:line="360" w:lineRule="auto"/>
        <w:rPr>
          <w:rFonts w:hint="eastAsia" w:ascii="宋体" w:hAnsi="宋体" w:cs="宋体"/>
          <w:bCs/>
          <w:szCs w:val="21"/>
        </w:rPr>
      </w:pPr>
      <w:r>
        <w:rPr>
          <w:rFonts w:hint="eastAsia" w:ascii="宋体" w:hAnsi="宋体" w:cs="宋体"/>
          <w:bCs/>
          <w:szCs w:val="21"/>
        </w:rPr>
        <w:t xml:space="preserve">注：以上采购要求及图书加工要求必须满足，否则视为无效标。</w:t>
      </w:r>
      <w:r/>
    </w:p>
    <w:p>
      <w:pPr>
        <w:ind w:firstLine="211"/>
        <w:spacing w:line="360" w:lineRule="auto"/>
        <w:rPr>
          <w:rFonts w:hint="eastAsia" w:ascii="宋体" w:hAnsi="宋体" w:cs="宋体"/>
          <w:b/>
          <w:szCs w:val="21"/>
        </w:rPr>
      </w:pPr>
      <w:r>
        <w:rPr>
          <w:rFonts w:hint="eastAsia" w:ascii="宋体" w:hAnsi="宋体" w:cs="宋体"/>
          <w:b/>
          <w:szCs w:val="21"/>
        </w:rPr>
        <w:t xml:space="preserve">2.其他要求：</w:t>
      </w:r>
      <w:r/>
    </w:p>
    <w:p>
      <w:pPr>
        <w:ind w:firstLine="210"/>
        <w:spacing w:line="360" w:lineRule="auto"/>
        <w:rPr>
          <w:rFonts w:hint="eastAsia" w:ascii="宋体" w:hAnsi="宋体" w:cs="宋体"/>
          <w:bCs/>
          <w:szCs w:val="21"/>
        </w:rPr>
      </w:pPr>
      <w:r>
        <w:rPr>
          <w:rFonts w:hint="eastAsia" w:ascii="宋体" w:hAnsi="宋体" w:cs="宋体"/>
          <w:bCs/>
          <w:szCs w:val="21"/>
        </w:rPr>
        <w:t xml:space="preserve">（1）中标单位最大程度上将发书差错率降至最低，并保证验收方案的可行性、完整性、合理性。</w:t>
      </w:r>
      <w:r/>
    </w:p>
    <w:p>
      <w:pPr>
        <w:ind w:firstLine="210"/>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）中标单位应当为本项目配置相应的配送设备。</w:t>
      </w:r>
      <w:r/>
    </w:p>
    <w:p>
      <w:pPr>
        <w:ind w:firstLine="210"/>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）中标单位在承担项目过程中须对采购人信息安全负责，不得泄露项目有关信息，且中标单位必须对应当保密的内容做好保密工作。</w:t>
      </w:r>
      <w:r/>
    </w:p>
    <w:p>
      <w:pPr>
        <w:ind w:firstLine="211"/>
        <w:spacing w:line="360" w:lineRule="auto"/>
        <w:rPr>
          <w:rFonts w:hint="eastAsia" w:ascii="宋体" w:hAnsi="宋体" w:cs="宋体"/>
          <w:b/>
          <w:szCs w:val="21"/>
        </w:rPr>
      </w:pPr>
      <w:r>
        <w:rPr>
          <w:rFonts w:hint="eastAsia" w:ascii="宋体" w:hAnsi="宋体" w:cs="宋体"/>
          <w:b/>
          <w:szCs w:val="21"/>
        </w:rPr>
        <w:t xml:space="preserve">第三至四标段中文专项图书采购需求：</w:t>
      </w:r>
      <w:r/>
    </w:p>
    <w:p>
      <w:pPr>
        <w:ind w:firstLine="420"/>
        <w:spacing w:line="360" w:lineRule="auto"/>
        <w:widowControl/>
        <w:tabs>
          <w:tab w:val="left" w:pos="360" w:leader="none"/>
          <w:tab w:val="left" w:pos="840" w:leader="none"/>
        </w:tabs>
        <w:rPr>
          <w:rFonts w:hint="eastAsia" w:ascii="宋体" w:hAnsi="宋体" w:cs="宋体"/>
          <w:b/>
          <w:szCs w:val="21"/>
        </w:rPr>
      </w:pPr>
      <w:r>
        <w:rPr>
          <w:rFonts w:hint="eastAsia" w:ascii="宋体" w:hAnsi="宋体" w:cs="宋体"/>
          <w:b/>
          <w:szCs w:val="21"/>
        </w:rPr>
        <w:t xml:space="preserve">1.出版年限：</w:t>
      </w:r>
      <w:r/>
    </w:p>
    <w:p>
      <w:pPr>
        <w:ind w:firstLine="420"/>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Cs/>
          <w:szCs w:val="21"/>
        </w:rPr>
        <w:t xml:space="preserve">三、四标段：2016年1月1日以后出版的纸质图书。</w:t>
      </w:r>
      <w:r/>
    </w:p>
    <w:p>
      <w:pPr>
        <w:ind w:firstLine="420"/>
        <w:spacing w:line="360" w:lineRule="auto"/>
        <w:widowControl/>
        <w:tabs>
          <w:tab w:val="left" w:pos="360" w:leader="none"/>
          <w:tab w:val="left" w:pos="840" w:leader="none"/>
        </w:tabs>
        <w:rPr>
          <w:rFonts w:hint="eastAsia" w:ascii="宋体" w:hAnsi="宋体" w:cs="宋体"/>
          <w:bCs/>
          <w:szCs w:val="21"/>
        </w:rPr>
      </w:pPr>
      <w:r>
        <w:rPr>
          <w:rFonts w:hint="eastAsia" w:ascii="宋体" w:hAnsi="宋体" w:cs="宋体"/>
          <w:b/>
          <w:szCs w:val="21"/>
        </w:rPr>
        <w:t xml:space="preserve">2.选书方式</w:t>
      </w:r>
      <w:r>
        <w:rPr>
          <w:rFonts w:hint="eastAsia" w:ascii="宋体" w:hAnsi="宋体" w:cs="宋体"/>
          <w:bCs/>
          <w:szCs w:val="21"/>
        </w:rPr>
        <w:t xml:space="preserve">：</w:t>
      </w:r>
      <w:r>
        <w:rPr>
          <w:rFonts w:ascii="宋体" w:hAnsi="宋体" w:cs="宋体"/>
          <w:bCs/>
          <w:szCs w:val="21"/>
        </w:rPr>
        <w:t xml:space="preserve">现场采购或订单采购</w:t>
      </w:r>
      <w:r>
        <w:rPr>
          <w:rFonts w:hint="eastAsia" w:ascii="宋体" w:hAnsi="宋体" w:cs="宋体"/>
          <w:bCs/>
          <w:szCs w:val="21"/>
        </w:rPr>
        <w:t xml:space="preserve">（图书订单不限于中标单位所提供的书目）</w:t>
      </w:r>
      <w:r/>
    </w:p>
    <w:p>
      <w:pPr>
        <w:pStyle w:val="1040"/>
        <w:ind w:firstLine="420"/>
        <w:spacing w:line="360" w:lineRule="auto"/>
        <w:rPr>
          <w:rFonts w:hint="eastAsia" w:ascii="宋体" w:hAnsi="宋体" w:cs="宋体"/>
          <w:bCs/>
          <w:szCs w:val="21"/>
        </w:rPr>
      </w:pPr>
      <w:r>
        <w:rPr>
          <w:rFonts w:hint="eastAsia" w:ascii="宋体" w:hAnsi="宋体" w:cs="宋体"/>
          <w:bCs/>
          <w:szCs w:val="21"/>
        </w:rPr>
        <w:t xml:space="preserve">中标单位每周按采购方要求提供专题书目。所提供书目应与采购方学科专业设置及选书范畴相符，所提供书目信息在图书没有版本变化情况下不得重复。中标单位要接受采购方提出的任何公开发行的图书订单。投标单位须在投标文件中提供公司的经营书目种类和详细清单。</w:t>
      </w:r>
      <w:r/>
    </w:p>
    <w:p>
      <w:pPr>
        <w:ind w:firstLine="422"/>
        <w:spacing w:line="360" w:lineRule="auto"/>
        <w:rPr>
          <w:rFonts w:hint="eastAsia" w:ascii="宋体" w:hAnsi="宋体" w:cs="宋体"/>
          <w:b/>
          <w:bCs/>
          <w:szCs w:val="21"/>
        </w:rPr>
      </w:pPr>
      <w:r>
        <w:rPr>
          <w:rFonts w:hint="eastAsia" w:ascii="宋体" w:hAnsi="宋体" w:cs="宋体"/>
          <w:b/>
          <w:bCs/>
          <w:szCs w:val="21"/>
        </w:rPr>
        <w:t xml:space="preserve">3.需实现的功能或者目标：</w:t>
      </w:r>
      <w:r/>
    </w:p>
    <w:p>
      <w:pPr>
        <w:ind w:firstLine="420"/>
        <w:spacing w:line="360" w:lineRule="auto"/>
        <w:rPr>
          <w:rFonts w:hint="eastAsia" w:ascii="宋体" w:hAnsi="宋体" w:cs="宋体"/>
          <w:szCs w:val="21"/>
        </w:rPr>
      </w:pPr>
      <w:r>
        <w:rPr>
          <w:rFonts w:hint="eastAsia" w:ascii="宋体" w:hAnsi="宋体" w:cs="宋体"/>
          <w:szCs w:val="21"/>
        </w:rPr>
        <w:t xml:space="preserve">根据年度采购计划采购正版图书。要求中标供应商供应新书能够保障苏州职业技术大学图书资源建设，全面覆盖各学科专业，满足师生教学科研学习需求。中标单位每周按采购方要求提供专题书目。所提供书目应与采购方学科专业设置及选书范畴相符，所提供书目信息在图书没有版本变化情况下不得重复。中标单位要接受采购方提出的任何公开发行的图书订单。投标单位须在投标文件中提供公司的经营书目种类和详细清单。</w:t>
      </w:r>
      <w:r/>
    </w:p>
    <w:p>
      <w:pPr>
        <w:ind w:firstLine="422"/>
        <w:spacing w:line="360" w:lineRule="auto"/>
        <w:rPr>
          <w:rFonts w:hint="eastAsia" w:ascii="宋体" w:hAnsi="宋体" w:cs="宋体"/>
          <w:b/>
          <w:bCs/>
          <w:szCs w:val="21"/>
        </w:rPr>
      </w:pPr>
      <w:r>
        <w:rPr>
          <w:rFonts w:hint="eastAsia" w:ascii="宋体" w:hAnsi="宋体" w:cs="宋体"/>
          <w:b/>
          <w:bCs/>
          <w:szCs w:val="21"/>
        </w:rPr>
        <w:t xml:space="preserve">4.交付或者实施的时间和地点要求：</w:t>
      </w:r>
      <w:r/>
    </w:p>
    <w:p>
      <w:pPr>
        <w:pStyle w:val="1040"/>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1）</w:t>
      </w:r>
      <w:r>
        <w:rPr>
          <w:rFonts w:hint="eastAsia" w:ascii="宋体" w:hAnsi="宋体" w:cs="宋体"/>
          <w:szCs w:val="21"/>
        </w:rPr>
        <w:t xml:space="preserve">交付时间：2026年12月前完成所有图书供应必须保证订单采购或现场采购的书源供应，保证到馆率、保证及时性。现场采购15天，订单采购20天不低于95%；中标单位应提供保证到书率的措施；从接到采购单位订单的第2个月起，中标单位应主动提供未到书清单，以书面形式分析、说明原因，并尽快于1个月内设法补订未到的图书。如未能达到95%的满足率，采购单位有权提前解除购书合同。</w:t>
      </w:r>
      <w:r/>
    </w:p>
    <w:p>
      <w:pPr>
        <w:ind w:firstLine="420"/>
        <w:spacing w:line="360" w:lineRule="auto"/>
        <w:rPr>
          <w:rFonts w:hint="eastAsia" w:ascii="宋体" w:hAnsi="宋体" w:cs="宋体"/>
          <w:szCs w:val="21"/>
        </w:rPr>
      </w:pPr>
      <w:r>
        <w:rPr>
          <w:rFonts w:hint="eastAsia" w:ascii="宋体" w:hAnsi="宋体" w:cs="宋体"/>
          <w:szCs w:val="21"/>
        </w:rPr>
        <w:t xml:space="preserve">（2）交付地点：苏州职业技术大学图书馆</w:t>
      </w:r>
      <w:r/>
    </w:p>
    <w:p>
      <w:pPr>
        <w:ind w:firstLine="422"/>
        <w:spacing w:line="360" w:lineRule="auto"/>
        <w:rPr>
          <w:rFonts w:hint="eastAsia" w:ascii="宋体" w:hAnsi="宋体" w:cs="宋体"/>
          <w:b/>
          <w:bCs/>
          <w:szCs w:val="21"/>
        </w:rPr>
      </w:pPr>
      <w:r>
        <w:rPr>
          <w:rFonts w:hint="eastAsia" w:ascii="宋体" w:hAnsi="宋体" w:cs="宋体"/>
          <w:b/>
          <w:bCs/>
          <w:szCs w:val="21"/>
        </w:rPr>
        <w:t xml:space="preserve">5.需满足的服务标准、效率等要求：</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（1）投标单位须具有提供图书标准MARC采访、编目数据和加工服务的能力，投标文件中提供相关内容承诺书。</w:t>
      </w:r>
      <w:r/>
    </w:p>
    <w:p>
      <w:pPr>
        <w:pStyle w:val="104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免费提供标准MARC采访数据，数据必须符合CALIS图书著录规则，并与“汇文文献信息服务系统”兼容。</w:t>
      </w:r>
      <w:r/>
    </w:p>
    <w:p>
      <w:pPr>
        <w:pStyle w:val="1040"/>
        <w:ind w:firstLine="420"/>
        <w:spacing w:line="360" w:lineRule="auto"/>
        <w:rPr>
          <w:rFonts w:hint="eastAsia" w:ascii="宋体" w:hAnsi="宋体" w:cs="宋体"/>
          <w:szCs w:val="21"/>
        </w:rPr>
      </w:pPr>
      <w:r>
        <w:rPr>
          <w:rFonts w:hint="eastAsia" w:ascii="宋体" w:hAnsi="宋体" w:cs="宋体"/>
          <w:szCs w:val="21"/>
        </w:rPr>
        <w:t xml:space="preserve">（2）接到新书订单后，中标单位认真做好订单查重（本批订单与历史订单查重；本批订单互相查重）服务，避免重复订购，剔除由于采访数据不完整而错订的图书（如中职类图书，开本大小不适合馆藏陈列的图书等），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1040"/>
        <w:ind w:firstLine="210"/>
        <w:spacing w:line="360" w:lineRule="auto"/>
        <w:rPr>
          <w:rFonts w:hint="eastAsia" w:ascii="宋体" w:hAnsi="宋体" w:cs="宋体"/>
          <w:szCs w:val="21"/>
        </w:rPr>
      </w:pPr>
      <w:r>
        <w:rPr>
          <w:rFonts w:hint="eastAsia" w:ascii="宋体" w:hAnsi="宋体" w:cs="宋体"/>
          <w:szCs w:val="21"/>
        </w:rPr>
        <w:t xml:space="preserve">（3）中标</w:t>
      </w:r>
      <w:r>
        <w:rPr>
          <w:rFonts w:hint="eastAsia" w:ascii="宋体" w:hAnsi="宋体" w:cs="宋体"/>
          <w:szCs w:val="21"/>
          <w:lang w:val="en-US"/>
        </w:rPr>
        <w:t xml:space="preserve">单位</w:t>
      </w:r>
      <w:r>
        <w:rPr>
          <w:rFonts w:hint="eastAsia" w:ascii="宋体" w:hAnsi="宋体" w:cs="宋体"/>
          <w:szCs w:val="21"/>
        </w:rPr>
        <w:t xml:space="preserve">必须严格按照采购方提供的采购书目订单品种和复本数量进行配送，不得随意更换或追加非采购方确认订购的品种和复本。图书品种、复本数量等与订单不符时，中标方必须无条件接受退换。</w:t>
      </w:r>
      <w:r/>
    </w:p>
    <w:p>
      <w:pPr>
        <w:pStyle w:val="1040"/>
        <w:ind w:firstLine="210"/>
        <w:spacing w:line="360" w:lineRule="auto"/>
        <w:rPr>
          <w:rFonts w:hint="eastAsia" w:ascii="宋体" w:hAnsi="宋体" w:cs="宋体"/>
          <w:szCs w:val="21"/>
        </w:rPr>
      </w:pPr>
      <w:r>
        <w:rPr>
          <w:rFonts w:hint="eastAsia" w:ascii="宋体" w:hAnsi="宋体" w:cs="宋体"/>
          <w:szCs w:val="21"/>
        </w:rPr>
        <w:t xml:space="preserve">（4）采购</w:t>
      </w:r>
      <w:r>
        <w:rPr>
          <w:rFonts w:hint="eastAsia" w:ascii="宋体" w:hAnsi="宋体" w:cs="宋体"/>
          <w:szCs w:val="21"/>
          <w:lang w:val="en-US"/>
        </w:rPr>
        <w:t xml:space="preserve">单位</w:t>
      </w:r>
      <w:r>
        <w:rPr>
          <w:rFonts w:hint="eastAsia" w:ascii="宋体" w:hAnsi="宋体" w:cs="宋体"/>
          <w:szCs w:val="21"/>
        </w:rPr>
        <w:t xml:space="preserve">有权对报订后发现不符合馆藏需求（非投标方责任）的图书提出退订要求，不论图书是否已经配送到馆。图书验收过程中，订单外图书无条件退货，同一批次图书出现1%与相应清单不符，采购单位有权退回该批次全部图书。如累计出现3次该种现象，采购单位有权解除合同。</w:t>
      </w:r>
      <w:r/>
    </w:p>
    <w:p>
      <w:pPr>
        <w:pStyle w:val="1040"/>
        <w:ind w:firstLine="210"/>
        <w:spacing w:line="360" w:lineRule="auto"/>
        <w:rPr>
          <w:rFonts w:hint="eastAsia" w:ascii="宋体" w:hAnsi="宋体" w:cs="宋体"/>
          <w:szCs w:val="21"/>
        </w:rPr>
      </w:pPr>
      <w:r>
        <w:rPr>
          <w:rFonts w:hint="eastAsia" w:ascii="宋体" w:hAnsi="宋体" w:cs="宋体"/>
          <w:szCs w:val="21"/>
        </w:rPr>
        <w:t xml:space="preserve">（5）中标</w:t>
      </w:r>
      <w:r>
        <w:rPr>
          <w:rFonts w:hint="eastAsia" w:ascii="宋体" w:hAnsi="宋体" w:cs="宋体"/>
          <w:szCs w:val="21"/>
          <w:lang w:val="en-US"/>
        </w:rPr>
        <w:t xml:space="preserve">单位</w:t>
      </w:r>
      <w:r>
        <w:rPr>
          <w:rFonts w:hint="eastAsia" w:ascii="宋体" w:hAnsi="宋体" w:cs="宋体"/>
          <w:szCs w:val="21"/>
        </w:rPr>
        <w:t xml:space="preserve">应接受采购</w:t>
      </w:r>
      <w:r>
        <w:rPr>
          <w:rFonts w:hint="eastAsia" w:ascii="宋体" w:hAnsi="宋体" w:cs="宋体"/>
          <w:szCs w:val="21"/>
          <w:lang w:val="en-US"/>
        </w:rPr>
        <w:t xml:space="preserve">单位</w:t>
      </w:r>
      <w:r>
        <w:rPr>
          <w:rFonts w:hint="eastAsia" w:ascii="宋体" w:hAnsi="宋体" w:cs="宋体"/>
          <w:szCs w:val="21"/>
        </w:rPr>
        <w:t xml:space="preserve">在报订总码洋8%范围内的退订要求。</w:t>
      </w:r>
      <w:r/>
    </w:p>
    <w:p>
      <w:pPr>
        <w:pStyle w:val="1040"/>
        <w:ind w:firstLine="21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6</w:t>
      </w:r>
      <w:r>
        <w:rPr>
          <w:rFonts w:hint="eastAsia" w:ascii="宋体" w:hAnsi="宋体" w:cs="宋体"/>
          <w:szCs w:val="21"/>
        </w:rPr>
        <w:t xml:space="preserve">）免费按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40"/>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rPr>
        <w:t xml:space="preserve">7</w:t>
      </w:r>
      <w:r>
        <w:rPr>
          <w:rFonts w:hint="eastAsia" w:ascii="宋体" w:hAnsi="宋体" w:cs="宋体"/>
          <w:szCs w:val="21"/>
          <w:highlight w:val="none"/>
        </w:rPr>
        <w:t xml:space="preserve">）免费提供符合CALIS图书著录规则的MARC编目数据，数据与“汇文文献信息服务系统”兼容，并使用《中国图书馆分类法》（第五版）准确分类图书。编目数据应与图书同步或提前到馆，并达到100%的覆盖率，发书差错率低于2</w:t>
      </w:r>
      <w:r>
        <w:rPr>
          <w:rFonts w:hint="eastAsia" w:ascii="宋体" w:hAnsi="宋体" w:cs="宋体"/>
          <w:szCs w:val="21"/>
          <w:highlight w:val="none"/>
          <w:lang w:val="en-US"/>
        </w:rPr>
        <w:t xml:space="preserve">%</w:t>
      </w:r>
      <w:r>
        <w:rPr>
          <w:rFonts w:hint="eastAsia" w:ascii="宋体" w:hAnsi="宋体" w:cs="宋体"/>
          <w:szCs w:val="21"/>
          <w:highlight w:val="none"/>
        </w:rPr>
        <w:t xml:space="preserve">。</w:t>
      </w:r>
      <w:r/>
    </w:p>
    <w:p>
      <w:pPr>
        <w:pStyle w:val="1040"/>
        <w:ind w:firstLine="210"/>
        <w:spacing w:line="360" w:lineRule="auto"/>
        <w:rPr>
          <w:rFonts w:hint="eastAsia" w:ascii="宋体" w:hAnsi="宋体" w:cs="宋体"/>
          <w:szCs w:val="21"/>
        </w:rPr>
      </w:pPr>
      <w:r>
        <w:rPr>
          <w:rFonts w:hint="eastAsia" w:ascii="宋体" w:hAnsi="宋体" w:cs="宋体"/>
          <w:szCs w:val="21"/>
          <w:highlight w:val="none"/>
        </w:rPr>
        <w:t xml:space="preserve">（</w:t>
      </w:r>
      <w:r>
        <w:rPr>
          <w:rFonts w:hint="eastAsia" w:ascii="宋体" w:hAnsi="宋体" w:cs="宋体"/>
          <w:szCs w:val="21"/>
          <w:highlight w:val="none"/>
          <w:lang w:val="en-US"/>
        </w:rPr>
        <w:t xml:space="preserve">8</w:t>
      </w:r>
      <w:r>
        <w:rPr>
          <w:rFonts w:hint="eastAsia" w:ascii="宋体" w:hAnsi="宋体" w:cs="宋体"/>
          <w:szCs w:val="21"/>
          <w:highlight w:val="none"/>
        </w:rPr>
        <w:t xml:space="preserve">）免费提供图书的分类、编目入库工作，免费提供盖馆藏章、粘贴超高频RFID标签和送书到馆等服务，加工服务应满足“5、图书加工要求”中所提要求，并保证相应图书加工和送书的周期。免费提供超高频RFID标签、条形码、书标、覆膜、打印用纸（A4纸不低于70g/500张的标准）、印油等，并需按实际供货册数的110%提供RFID标签</w:t>
      </w:r>
      <w:r>
        <w:rPr>
          <w:rFonts w:ascii="宋体" w:hAnsi="宋体" w:cs="宋体"/>
          <w:szCs w:val="21"/>
          <w:highlight w:val="none"/>
          <w:lang w:val="en-US"/>
        </w:rPr>
        <w:t xml:space="preserve">,</w:t>
      </w:r>
      <w:bookmarkStart w:id="22" w:name="OLE_LINK4"/>
      <w:r/>
      <w:bookmarkStart w:id="23" w:name="OLE_LINK2"/>
      <w:r>
        <w:rPr>
          <w:rFonts w:hint="eastAsia"/>
          <w:highlight w:val="none"/>
        </w:rPr>
        <w:t xml:space="preserve"> </w:t>
      </w:r>
      <w:r>
        <w:rPr>
          <w:rFonts w:hint="eastAsia" w:ascii="宋体" w:hAnsi="宋体" w:cs="宋体"/>
          <w:szCs w:val="21"/>
          <w:highlight w:val="none"/>
          <w:lang w:val="en-US"/>
        </w:rPr>
        <w:t xml:space="preserve">所提供的超高频</w:t>
      </w:r>
      <w:r>
        <w:rPr>
          <w:rFonts w:ascii="宋体" w:hAnsi="宋体" w:cs="宋体"/>
          <w:szCs w:val="21"/>
          <w:highlight w:val="none"/>
          <w:lang w:val="en-US"/>
        </w:rPr>
        <w:t xml:space="preserve">RFID标签须满足以下技术规格：（1）外观尺寸：标签小巧，长102mm，宽5.5mm，厚0.28mm；（2）用户数据区容量：不低于1024 bits；（3）有效识读距离：符合自助借还、盘点、安全门等设备读取要求；（4）防冲突性：允许工作区间内多个标签的可靠识读；（5）工作频率：860～960MHz。兼容性要求：标签须与采购人图书馆现有RFID系统（包括安全门、自助借还机、盘点车等设备）无缝对接，确保识读稳定、性能可靠。中标后，采购人可提供具体系统对接所需的补充参数。</w:t>
      </w:r>
      <w:bookmarkEnd w:id="22"/>
      <w:r/>
      <w:bookmarkEnd w:id="23"/>
      <w:r>
        <w:rPr>
          <w:rFonts w:hint="eastAsia" w:ascii="宋体" w:hAnsi="宋体" w:cs="宋体"/>
          <w:szCs w:val="21"/>
          <w:highlight w:val="none"/>
        </w:rPr>
        <w:t xml:space="preserve">采购方提供馆藏章、打印机、工作电脑及网络设施。苏州职业技术大学图书馆定期对供应商所提供标签进行抽样检</w:t>
      </w:r>
      <w:r>
        <w:rPr>
          <w:rFonts w:hint="eastAsia" w:ascii="宋体" w:hAnsi="宋体" w:cs="宋体"/>
          <w:szCs w:val="21"/>
        </w:rPr>
        <w:t xml:space="preserve">查，图书编目加工合格率（含免费配送标准MARC数据合格率）不得低于99%。</w:t>
      </w:r>
      <w:r/>
    </w:p>
    <w:p>
      <w:pPr>
        <w:pStyle w:val="1040"/>
        <w:ind w:firstLine="21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9</w:t>
      </w:r>
      <w:r>
        <w:rPr>
          <w:rFonts w:hint="eastAsia" w:ascii="宋体" w:hAnsi="宋体" w:cs="宋体"/>
          <w:szCs w:val="21"/>
        </w:rPr>
        <w:t xml:space="preserve">）加工人员的食宿、交通等由中标方自行解决。加工人员应严格遵守采购</w:t>
      </w:r>
      <w:r>
        <w:rPr>
          <w:rFonts w:hint="eastAsia" w:ascii="宋体" w:hAnsi="宋体" w:cs="宋体"/>
          <w:szCs w:val="21"/>
          <w:lang w:val="en-US"/>
        </w:rPr>
        <w:t xml:space="preserve">单位</w:t>
      </w:r>
      <w:r>
        <w:rPr>
          <w:rFonts w:hint="eastAsia" w:ascii="宋体" w:hAnsi="宋体" w:cs="宋体"/>
          <w:szCs w:val="21"/>
        </w:rPr>
        <w:t xml:space="preserve">规章制度，保证系统安全，不得利用采购方电脑及设备做与图书加工无关的事务。</w:t>
      </w:r>
      <w:r/>
    </w:p>
    <w:p>
      <w:pPr>
        <w:pStyle w:val="1040"/>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0</w:t>
      </w:r>
      <w:r>
        <w:rPr>
          <w:rFonts w:hint="eastAsia" w:ascii="宋体" w:hAnsi="宋体" w:cs="宋体"/>
          <w:szCs w:val="21"/>
        </w:rPr>
        <w:t xml:space="preserve">）每批次订单的上架周期应尽量控制在90天内，首批订单的上架周期需控制在30天内，上架周期指自采购方发出订单之日起到该批次订单全部可供图书完成加工编目上架所需的时间。</w:t>
      </w:r>
      <w:r/>
    </w:p>
    <w:p>
      <w:pPr>
        <w:ind w:firstLine="210"/>
        <w:spacing w:line="360" w:lineRule="auto"/>
        <w:rPr>
          <w:szCs w:val="21"/>
        </w:rPr>
      </w:pPr>
      <w:r>
        <w:rPr>
          <w:rFonts w:hint="eastAsia" w:ascii="宋体" w:hAnsi="宋体" w:cs="宋体"/>
          <w:szCs w:val="21"/>
        </w:rPr>
        <w:t xml:space="preserve">（11）团队人员配置：投标单位需配备数据加工业务的专业人员。投标单位需具备免费的并且符合采购方要求的到馆编目加工上架服务能力。</w:t>
      </w:r>
      <w:r/>
    </w:p>
    <w:p>
      <w:pPr>
        <w:pStyle w:val="1040"/>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2</w:t>
      </w:r>
      <w:r>
        <w:rPr>
          <w:rFonts w:hint="eastAsia" w:ascii="宋体" w:hAnsi="宋体" w:cs="宋体"/>
          <w:szCs w:val="21"/>
        </w:rPr>
        <w:t xml:space="preserve">）必须严格保证图书质量，绝对不允许出现盗版、盗印图书和非法出版物。</w:t>
      </w:r>
      <w:r/>
    </w:p>
    <w:p>
      <w:pPr>
        <w:pStyle w:val="1040"/>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3</w:t>
      </w:r>
      <w:r>
        <w:rPr>
          <w:rFonts w:hint="eastAsia" w:ascii="宋体" w:hAnsi="宋体" w:cs="宋体"/>
          <w:szCs w:val="21"/>
        </w:rPr>
        <w:t xml:space="preserve">）到馆图书经苏州职业技术大学图书馆验收无误后，方可开具实洋价格的正式发票。</w:t>
      </w:r>
      <w:r/>
    </w:p>
    <w:p>
      <w:pPr>
        <w:pStyle w:val="1040"/>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rPr>
        <w:t xml:space="preserve">4</w:t>
      </w:r>
      <w:r>
        <w:rPr>
          <w:rFonts w:hint="eastAsia" w:ascii="宋体" w:hAnsi="宋体" w:cs="宋体"/>
          <w:szCs w:val="21"/>
          <w:highlight w:val="none"/>
        </w:rPr>
        <w:t xml:space="preserve">）中标方在合同期内须配合采购方需要举办阅读推广活动（如你选书我买单、新书发布会等）</w:t>
      </w:r>
      <w:r/>
    </w:p>
    <w:p>
      <w:pPr>
        <w:pStyle w:val="1040"/>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5</w:t>
      </w:r>
      <w:r>
        <w:rPr>
          <w:rFonts w:hint="eastAsia" w:ascii="宋体" w:hAnsi="宋体" w:cs="宋体"/>
          <w:szCs w:val="21"/>
        </w:rPr>
        <w:t xml:space="preserve">）如发现有不符合以上条款要求的，采购单位有权削减采购额度、扣减或不予退还履约保证金，直至终止合同。</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6.验收方案：</w:t>
      </w:r>
      <w:r/>
    </w:p>
    <w:p>
      <w:pPr>
        <w:ind w:firstLine="210"/>
        <w:spacing w:line="360" w:lineRule="auto"/>
        <w:rPr>
          <w:rFonts w:hint="eastAsia" w:ascii="宋体" w:hAnsi="宋体" w:cs="宋体"/>
          <w:szCs w:val="21"/>
        </w:rPr>
      </w:pPr>
      <w:r>
        <w:rPr>
          <w:rFonts w:hint="eastAsia" w:ascii="宋体" w:hAnsi="宋体" w:cs="宋体"/>
          <w:szCs w:val="21"/>
        </w:rPr>
        <w:t xml:space="preserve">（1）投标单位提供的图书必须符合我国最新颁布的与之相关的技术规范与标准，同时必须满足招标文件中所列全部规格、服务要求和投标单位所做的其它承诺；</w:t>
      </w:r>
      <w:r/>
    </w:p>
    <w:p>
      <w:pPr>
        <w:ind w:firstLine="210"/>
        <w:spacing w:line="360" w:lineRule="auto"/>
        <w:rPr>
          <w:rFonts w:hint="eastAsia" w:ascii="宋体" w:hAnsi="宋体" w:cs="宋体"/>
          <w:szCs w:val="21"/>
        </w:rPr>
      </w:pPr>
      <w:r>
        <w:rPr>
          <w:rFonts w:hint="eastAsia" w:ascii="宋体" w:hAnsi="宋体" w:cs="宋体"/>
          <w:szCs w:val="21"/>
        </w:rPr>
        <w:t xml:space="preserve">（2）中标单位提供的所有图书必须为合格产品，质量符合国际或国家通用标准，如出现质量问题或系假冒伪劣产品，中标单位负责包退、包换，发生的费用由中标单位负责。</w:t>
      </w:r>
      <w:r/>
    </w:p>
    <w:p>
      <w:pPr>
        <w:ind w:left="-420" w:firstLine="630"/>
        <w:jc w:val="left"/>
        <w:spacing w:line="360" w:lineRule="auto"/>
        <w:rPr>
          <w:rFonts w:hint="eastAsia" w:ascii="宋体" w:hAnsi="宋体" w:cs="宋体"/>
          <w:szCs w:val="21"/>
        </w:rPr>
      </w:pPr>
      <w:r>
        <w:rPr>
          <w:rFonts w:hint="eastAsia" w:ascii="宋体" w:hAnsi="宋体" w:cs="宋体"/>
          <w:szCs w:val="21"/>
        </w:rPr>
        <w:t xml:space="preserve">（3）采购单位采购图书后，由采购单位和中标单位联合验收，并在验收单上签字确认。</w:t>
      </w:r>
      <w:r/>
    </w:p>
    <w:p>
      <w:pPr>
        <w:ind w:left="-420" w:firstLine="422"/>
        <w:jc w:val="left"/>
        <w:spacing w:line="360" w:lineRule="auto"/>
        <w:rPr>
          <w:rFonts w:hint="eastAsia" w:ascii="宋体" w:hAnsi="宋体" w:cs="宋体"/>
          <w:b/>
          <w:bCs/>
          <w:szCs w:val="21"/>
        </w:rPr>
      </w:pPr>
      <w:r>
        <w:rPr>
          <w:rFonts w:hint="eastAsia" w:ascii="宋体" w:hAnsi="宋体" w:cs="宋体"/>
          <w:b/>
          <w:bCs/>
          <w:szCs w:val="21"/>
        </w:rPr>
        <w:t xml:space="preserve">7.图书质量要求：</w:t>
      </w:r>
      <w:r/>
    </w:p>
    <w:p>
      <w:pPr>
        <w:pStyle w:val="1040"/>
        <w:ind w:firstLine="210"/>
        <w:spacing w:line="360" w:lineRule="auto"/>
        <w:rPr>
          <w:rFonts w:hint="eastAsia" w:ascii="宋体" w:hAnsi="宋体" w:cs="宋体"/>
          <w:szCs w:val="24"/>
        </w:rPr>
      </w:pPr>
      <w:r>
        <w:rPr>
          <w:rFonts w:hint="eastAsia" w:ascii="宋体" w:hAnsi="宋体" w:cs="宋体"/>
          <w:szCs w:val="24"/>
        </w:rPr>
        <w:t xml:space="preserve">（1）中标单位必须保证所提供图书为正版图书，保证所供应的图书版本与进书来源合法，满足GB9851印刷行业标准，否则，一经查实，除负全部的社会、法律责任外，还需支付采购单位问题图</w:t>
      </w:r>
      <w:r>
        <w:rPr>
          <w:rFonts w:hint="eastAsia" w:ascii="宋体" w:hAnsi="宋体" w:cs="宋体"/>
          <w:szCs w:val="24"/>
          <w:lang w:val="en-US"/>
        </w:rPr>
        <w:t xml:space="preserve"> </w:t>
      </w:r>
      <w:r>
        <w:rPr>
          <w:rFonts w:hint="eastAsia" w:ascii="宋体" w:hAnsi="宋体" w:cs="宋体"/>
          <w:szCs w:val="24"/>
        </w:rPr>
        <w:t xml:space="preserve">书码洋的三倍罚金，且采购单位有权提前解除购书合同。</w:t>
      </w:r>
      <w:r/>
    </w:p>
    <w:p>
      <w:pPr>
        <w:pStyle w:val="1040"/>
        <w:ind w:firstLine="210"/>
        <w:spacing w:line="360" w:lineRule="auto"/>
        <w:rPr>
          <w:rFonts w:hint="eastAsia" w:ascii="宋体" w:hAnsi="宋体" w:cs="宋体"/>
          <w:szCs w:val="24"/>
          <w:highlight w:val="none"/>
        </w:rPr>
      </w:pPr>
      <w:r>
        <w:rPr>
          <w:rFonts w:hint="eastAsia" w:ascii="宋体" w:hAnsi="宋体" w:cs="宋体"/>
          <w:szCs w:val="24"/>
          <w:highlight w:val="none"/>
        </w:rPr>
        <w:t xml:space="preserve">（2）图书质量包括纸张、装订、内容及行文等方面。装订要求牢固，内容要求符合党和国家相关法律法规规定，健康向上，行文要求流畅。</w:t>
      </w:r>
      <w:r/>
    </w:p>
    <w:p>
      <w:pPr>
        <w:pStyle w:val="1040"/>
        <w:ind w:firstLine="210"/>
        <w:spacing w:line="360" w:lineRule="auto"/>
        <w:rPr>
          <w:rFonts w:hint="eastAsia" w:ascii="宋体" w:hAnsi="宋体" w:cs="宋体"/>
          <w:szCs w:val="24"/>
        </w:rPr>
      </w:pPr>
      <w:r>
        <w:rPr>
          <w:rFonts w:hint="eastAsia" w:ascii="宋体" w:hAnsi="宋体" w:cs="宋体"/>
          <w:szCs w:val="24"/>
          <w:highlight w:val="none"/>
        </w:rPr>
        <w:t xml:space="preserve">（3）质量保证：中标单位应保证图书质量。</w:t>
      </w:r>
      <w:r>
        <w:rPr>
          <w:rFonts w:hint="eastAsia" w:ascii="宋体" w:hAnsi="宋体" w:cs="宋体"/>
          <w:szCs w:val="24"/>
        </w:rPr>
        <w:t xml:space="preserve">在任意时段，采购单位若发现有非正版图书，污损、图文不清、缺页、装订错误、缺附件等质量不合格图书，以及与订单不符的图书，一律予以退货或换货，而由此造成的任何损失及费用全部由中标单位承担。</w:t>
      </w:r>
      <w:r/>
    </w:p>
    <w:p>
      <w:pPr>
        <w:spacing w:line="360" w:lineRule="auto"/>
        <w:rPr>
          <w:rFonts w:hint="eastAsia" w:ascii="宋体" w:hAnsi="宋体" w:cs="宋体"/>
          <w:b/>
          <w:bCs/>
          <w:szCs w:val="21"/>
        </w:rPr>
      </w:pPr>
      <w:r>
        <w:rPr>
          <w:rFonts w:hint="eastAsia" w:ascii="宋体" w:hAnsi="宋体" w:cs="宋体"/>
          <w:b/>
          <w:bCs/>
          <w:szCs w:val="21"/>
        </w:rPr>
        <w:t xml:space="preserve">8.售后服务要求</w:t>
      </w:r>
      <w:r/>
    </w:p>
    <w:p>
      <w:pPr>
        <w:pStyle w:val="1040"/>
        <w:ind w:firstLine="210"/>
        <w:spacing w:line="360" w:lineRule="auto"/>
        <w:rPr>
          <w:rFonts w:hint="eastAsia" w:ascii="宋体" w:hAnsi="宋体" w:cs="宋体"/>
          <w:szCs w:val="21"/>
        </w:rPr>
      </w:pPr>
      <w:r>
        <w:rPr>
          <w:rFonts w:hint="eastAsia" w:ascii="宋体" w:hAnsi="宋体" w:cs="宋体"/>
          <w:szCs w:val="21"/>
        </w:rPr>
        <w:t xml:space="preserve">（1）免费质保期：投标单位所提供的纸质图书免费质保期不低于两年（自验收合格之日起计算）。</w:t>
      </w:r>
      <w:r/>
    </w:p>
    <w:p>
      <w:pPr>
        <w:pStyle w:val="1040"/>
        <w:ind w:firstLine="210"/>
        <w:spacing w:line="360" w:lineRule="auto"/>
        <w:rPr>
          <w:rFonts w:hint="eastAsia" w:ascii="宋体" w:hAnsi="宋体" w:cs="宋体"/>
          <w:szCs w:val="21"/>
        </w:rPr>
      </w:pPr>
      <w:r>
        <w:rPr>
          <w:rFonts w:hint="eastAsia" w:ascii="宋体" w:hAnsi="宋体" w:cs="宋体"/>
          <w:szCs w:val="21"/>
        </w:rPr>
        <w:t xml:space="preserve">（2）售后服务响应时间：中标单位应以优良的服务态度在采购单位提出售后服务要求后，</w:t>
      </w:r>
      <w:r>
        <w:rPr>
          <w:rFonts w:ascii="宋体" w:hAnsi="宋体" w:cs="宋体"/>
          <w:szCs w:val="21"/>
        </w:rPr>
        <w:t xml:space="preserve">2小时内响应，24小时内提出处置方案或到场处置</w:t>
      </w:r>
      <w:r>
        <w:rPr>
          <w:rFonts w:hint="eastAsia" w:ascii="宋体" w:hAnsi="宋体" w:cs="宋体"/>
          <w:szCs w:val="21"/>
        </w:rPr>
        <w:t xml:space="preserve">，</w:t>
      </w:r>
      <w:r>
        <w:rPr>
          <w:rFonts w:hint="eastAsia" w:cs="宋体"/>
          <w:szCs w:val="21"/>
        </w:rPr>
        <w:t xml:space="preserve">否则为非实质性响应。</w:t>
      </w:r>
      <w:r/>
    </w:p>
    <w:p>
      <w:pPr>
        <w:jc w:val="left"/>
        <w:spacing w:line="360" w:lineRule="auto"/>
        <w:rPr>
          <w:rFonts w:hint="eastAsia" w:ascii="宋体" w:hAnsi="宋体" w:cs="宋体"/>
          <w:b/>
          <w:bCs/>
          <w:color w:val="000000"/>
        </w:rPr>
      </w:pPr>
      <w:r>
        <w:rPr>
          <w:rFonts w:hint="eastAsia" w:ascii="宋体" w:hAnsi="宋体" w:cs="宋体"/>
          <w:b/>
          <w:bCs/>
          <w:color w:val="000000"/>
        </w:rPr>
        <w:t xml:space="preserve">五、其他要求：</w:t>
      </w:r>
      <w:r/>
    </w:p>
    <w:p>
      <w:pPr>
        <w:ind w:firstLine="211"/>
        <w:spacing w:line="360" w:lineRule="auto"/>
        <w:rPr>
          <w:rFonts w:hint="eastAsia" w:ascii="宋体" w:hAnsi="宋体" w:cs="宋体"/>
          <w:b/>
          <w:szCs w:val="21"/>
        </w:rPr>
      </w:pPr>
      <w:r>
        <w:rPr>
          <w:rFonts w:hint="eastAsia" w:ascii="宋体" w:hAnsi="宋体" w:cs="宋体"/>
          <w:b/>
          <w:szCs w:val="21"/>
        </w:rPr>
        <w:t xml:space="preserve">1.图书加工要求：</w:t>
      </w:r>
      <w:r/>
    </w:p>
    <w:p>
      <w:pPr>
        <w:ind w:firstLine="210"/>
        <w:spacing w:line="360" w:lineRule="auto"/>
        <w:rPr>
          <w:rFonts w:hint="eastAsia" w:ascii="宋体" w:hAnsi="宋体" w:cs="宋体"/>
          <w:bCs/>
          <w:szCs w:val="21"/>
        </w:rPr>
      </w:pPr>
      <w:r>
        <w:rPr>
          <w:rFonts w:hint="eastAsia" w:ascii="宋体" w:hAnsi="宋体" w:cs="宋体"/>
          <w:bCs/>
          <w:szCs w:val="21"/>
        </w:rPr>
        <w:t xml:space="preserve">（1）质量检查：</w:t>
      </w:r>
      <w:r/>
    </w:p>
    <w:p>
      <w:pPr>
        <w:ind w:firstLine="420"/>
        <w:spacing w:line="360" w:lineRule="auto"/>
        <w:rPr>
          <w:rFonts w:hint="eastAsia" w:ascii="宋体" w:hAnsi="宋体" w:cs="宋体"/>
          <w:bCs/>
          <w:szCs w:val="21"/>
        </w:rPr>
      </w:pPr>
      <w:r>
        <w:rPr>
          <w:rFonts w:hint="eastAsia" w:ascii="宋体" w:hAnsi="宋体" w:cs="宋体"/>
          <w:bCs/>
          <w:szCs w:val="21"/>
        </w:rPr>
        <w:t xml:space="preserve">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开本大小不适合馆藏陈列的图书等），请及时询问相关人员。</w:t>
      </w:r>
      <w:r/>
    </w:p>
    <w:p>
      <w:pPr>
        <w:ind w:firstLine="210"/>
        <w:spacing w:line="360" w:lineRule="auto"/>
        <w:rPr>
          <w:rFonts w:hint="eastAsia" w:ascii="宋体" w:hAnsi="宋体" w:cs="宋体"/>
          <w:bCs/>
          <w:szCs w:val="21"/>
        </w:rPr>
      </w:pPr>
      <w:r>
        <w:rPr>
          <w:rFonts w:hint="eastAsia" w:ascii="宋体" w:hAnsi="宋体" w:cs="宋体"/>
          <w:bCs/>
          <w:szCs w:val="21"/>
        </w:rPr>
        <w:t xml:space="preserve">（2）粘贴超高频RFID标签：</w:t>
      </w:r>
      <w:r/>
    </w:p>
    <w:p>
      <w:pPr>
        <w:ind w:firstLine="420"/>
        <w:spacing w:line="360" w:lineRule="auto"/>
        <w:rPr>
          <w:rFonts w:hint="eastAsia" w:ascii="宋体" w:hAnsi="宋体" w:cs="宋体"/>
          <w:bCs/>
          <w:szCs w:val="21"/>
        </w:rPr>
      </w:pPr>
      <w:r>
        <w:rPr>
          <w:rFonts w:hint="eastAsia" w:ascii="宋体" w:hAnsi="宋体" w:cs="宋体"/>
          <w:bCs/>
          <w:szCs w:val="21"/>
        </w:rPr>
        <w:t xml:space="preserve">标签在图书页码的1/3处粘贴，标签距离图书底部2厘米。要求标签粘贴牢固，不易脱落并具有很好的隐蔽性。</w:t>
      </w:r>
      <w:r/>
    </w:p>
    <w:p>
      <w:pPr>
        <w:ind w:firstLine="210"/>
        <w:spacing w:line="360" w:lineRule="auto"/>
        <w:rPr>
          <w:rFonts w:hint="eastAsia" w:ascii="宋体" w:hAnsi="宋体" w:cs="宋体"/>
          <w:bCs/>
          <w:szCs w:val="21"/>
        </w:rPr>
      </w:pPr>
      <w:r>
        <w:rPr>
          <w:rFonts w:hint="eastAsia" w:ascii="宋体" w:hAnsi="宋体" w:cs="宋体"/>
          <w:bCs/>
          <w:szCs w:val="21"/>
        </w:rPr>
        <w:t xml:space="preserve">（3）盖馆藏章</w:t>
      </w:r>
      <w:r/>
    </w:p>
    <w:p>
      <w:pPr>
        <w:ind w:firstLine="420"/>
        <w:spacing w:line="360" w:lineRule="auto"/>
        <w:rPr>
          <w:rFonts w:hint="eastAsia" w:ascii="宋体" w:hAnsi="宋体" w:cs="宋体"/>
          <w:bCs/>
          <w:szCs w:val="21"/>
        </w:rPr>
      </w:pPr>
      <w:r>
        <w:rPr>
          <w:rFonts w:hint="eastAsia" w:ascii="宋体" w:hAnsi="宋体" w:cs="宋体"/>
          <w:bCs/>
          <w:szCs w:val="21"/>
        </w:rPr>
        <w:t xml:space="preserve">采用统一馆藏印章，用深蓝色印油，在书名页下端中部、书末页下端中部盖章，并在书侧加盖骑缝章。盖章要求印文必须居中、端正、清晰，同一种书的章要盖在相同位置。</w:t>
      </w:r>
      <w:r/>
    </w:p>
    <w:p>
      <w:pPr>
        <w:ind w:firstLine="210"/>
        <w:spacing w:line="360" w:lineRule="auto"/>
        <w:rPr>
          <w:rFonts w:hint="eastAsia" w:ascii="宋体" w:hAnsi="宋体" w:cs="宋体"/>
          <w:bCs/>
          <w:szCs w:val="21"/>
        </w:rPr>
      </w:pPr>
      <w:r>
        <w:rPr>
          <w:rFonts w:hint="eastAsia" w:ascii="宋体" w:hAnsi="宋体" w:cs="宋体"/>
          <w:bCs/>
          <w:szCs w:val="21"/>
        </w:rPr>
        <w:t xml:space="preserve">（4）图书分类、编目、典藏</w:t>
      </w:r>
      <w:r/>
    </w:p>
    <w:p>
      <w:pPr>
        <w:ind w:firstLine="420"/>
        <w:spacing w:line="360" w:lineRule="auto"/>
        <w:rPr>
          <w:rFonts w:hint="eastAsia" w:ascii="宋体" w:hAnsi="宋体" w:cs="宋体"/>
          <w:bCs/>
          <w:szCs w:val="21"/>
        </w:rPr>
      </w:pPr>
      <w:r>
        <w:rPr>
          <w:rFonts w:hint="eastAsia" w:ascii="宋体" w:hAnsi="宋体" w:cs="宋体"/>
          <w:bCs/>
          <w:szCs w:val="21"/>
        </w:rPr>
        <w:t xml:space="preserve">依据《中国图书馆分类法》对图书进行分类，依据《普通图书著录规则》《CALIS联机合作编目手册》、《中国机读目录格式》等对图书进行编目，根据各书库的功能定位及藏书原则，将编目加工好的图书进行典藏分配。</w:t>
      </w:r>
      <w:r/>
    </w:p>
    <w:p>
      <w:pPr>
        <w:ind w:firstLine="210"/>
        <w:spacing w:line="360" w:lineRule="auto"/>
        <w:rPr>
          <w:rFonts w:hint="eastAsia" w:ascii="宋体" w:hAnsi="宋体" w:cs="宋体"/>
          <w:bCs/>
          <w:szCs w:val="21"/>
        </w:rPr>
      </w:pPr>
      <w:r>
        <w:rPr>
          <w:rFonts w:hint="eastAsia" w:ascii="宋体" w:hAnsi="宋体" w:cs="宋体"/>
          <w:bCs/>
          <w:szCs w:val="21"/>
        </w:rPr>
        <w:t xml:space="preserve">（5）粘贴条形码、登录号、索书号</w:t>
      </w:r>
      <w:r/>
    </w:p>
    <w:p>
      <w:pPr>
        <w:ind w:firstLine="420"/>
        <w:spacing w:line="360" w:lineRule="auto"/>
        <w:rPr>
          <w:rFonts w:hint="eastAsia" w:ascii="宋体" w:hAnsi="宋体" w:cs="宋体"/>
          <w:bCs/>
          <w:szCs w:val="21"/>
        </w:rPr>
      </w:pPr>
      <w:r>
        <w:rPr>
          <w:rFonts w:hint="eastAsia" w:ascii="宋体" w:hAnsi="宋体" w:cs="宋体"/>
          <w:bCs/>
          <w:szCs w:val="21"/>
        </w:rPr>
        <w:t xml:space="preserve">条形码采用统一规格，粘贴在书名页中心位置(尽量不要覆盖书名页相关信息)，上下依次为题名、条形码、索书号、馆藏章、出版社名称，并加封防护膜。</w:t>
      </w:r>
      <w:r/>
    </w:p>
    <w:p>
      <w:pPr>
        <w:spacing w:line="360" w:lineRule="auto"/>
        <w:rPr>
          <w:rFonts w:hint="eastAsia" w:ascii="宋体" w:hAnsi="宋体" w:cs="宋体"/>
          <w:bCs/>
          <w:szCs w:val="21"/>
        </w:rPr>
      </w:pPr>
      <w:r>
        <w:rPr>
          <w:rFonts w:hint="eastAsia" w:ascii="宋体" w:hAnsi="宋体" w:cs="宋体"/>
          <w:bCs/>
          <w:szCs w:val="21"/>
        </w:rPr>
        <w:t xml:space="preserve">登录号与条码号一致，将条码打印2份，第2份用作登录号，粘贴在31页（前后不超过5页）右上角。号码范围由采购单位统一分配，分配号码段用完前请及时与采购单位联系，重新分配。</w:t>
      </w:r>
      <w:r/>
    </w:p>
    <w:p>
      <w:pPr>
        <w:ind w:firstLine="210"/>
        <w:spacing w:line="360" w:lineRule="auto"/>
        <w:rPr>
          <w:rFonts w:hint="eastAsia" w:ascii="宋体" w:hAnsi="宋体" w:cs="宋体"/>
          <w:bCs/>
          <w:szCs w:val="21"/>
        </w:rPr>
      </w:pPr>
      <w:r>
        <w:rPr>
          <w:rFonts w:hint="eastAsia" w:ascii="宋体" w:hAnsi="宋体" w:cs="宋体"/>
          <w:bCs/>
          <w:szCs w:val="21"/>
        </w:rPr>
        <w:t xml:space="preserve">（6）本加工说明未尽之事宜，由采购单位负责解释。</w:t>
      </w:r>
      <w:r/>
    </w:p>
    <w:p>
      <w:pPr>
        <w:spacing w:line="360" w:lineRule="auto"/>
        <w:rPr>
          <w:rFonts w:hint="eastAsia" w:ascii="宋体" w:hAnsi="宋体" w:cs="宋体"/>
          <w:bCs/>
          <w:szCs w:val="21"/>
        </w:rPr>
      </w:pPr>
      <w:r>
        <w:rPr>
          <w:rFonts w:hint="eastAsia" w:ascii="宋体" w:hAnsi="宋体" w:cs="宋体"/>
          <w:bCs/>
          <w:szCs w:val="21"/>
        </w:rPr>
        <w:t xml:space="preserve">注：以上采购要求及图书加工要求必须满足，否则视为无效标。</w:t>
      </w:r>
      <w:r/>
    </w:p>
    <w:p>
      <w:pPr>
        <w:ind w:firstLine="211"/>
        <w:spacing w:line="360" w:lineRule="auto"/>
        <w:rPr>
          <w:rFonts w:hint="eastAsia" w:ascii="宋体" w:hAnsi="宋体" w:cs="宋体"/>
          <w:b/>
          <w:szCs w:val="21"/>
        </w:rPr>
      </w:pPr>
      <w:r>
        <w:rPr>
          <w:rFonts w:hint="eastAsia" w:ascii="宋体" w:hAnsi="宋体" w:cs="宋体"/>
          <w:b/>
          <w:szCs w:val="21"/>
        </w:rPr>
        <w:t xml:space="preserve">2.其他要求：</w:t>
      </w:r>
      <w:r/>
    </w:p>
    <w:p>
      <w:pPr>
        <w:ind w:firstLine="210"/>
        <w:spacing w:line="360" w:lineRule="auto"/>
        <w:rPr>
          <w:rFonts w:hint="eastAsia" w:ascii="宋体" w:hAnsi="宋体" w:cs="宋体"/>
          <w:bCs/>
          <w:szCs w:val="21"/>
        </w:rPr>
      </w:pPr>
      <w:r>
        <w:rPr>
          <w:rFonts w:hint="eastAsia" w:ascii="宋体" w:hAnsi="宋体" w:cs="宋体"/>
          <w:bCs/>
          <w:szCs w:val="21"/>
        </w:rPr>
        <w:t xml:space="preserve">（1）中标单位最大程度上将发书差错率降至最低，并保证验收方案的可行性、完整性、合理性。</w:t>
      </w:r>
      <w:r/>
    </w:p>
    <w:p>
      <w:pPr>
        <w:ind w:firstLine="210"/>
        <w:spacing w:line="360" w:lineRule="auto"/>
        <w:rPr>
          <w:rFonts w:hint="eastAsia" w:ascii="宋体" w:hAnsi="宋体" w:cs="宋体"/>
          <w:bCs/>
          <w:szCs w:val="21"/>
        </w:rPr>
      </w:pPr>
      <w:r>
        <w:rPr>
          <w:rFonts w:hint="eastAsia" w:ascii="宋体" w:hAnsi="宋体" w:cs="宋体"/>
          <w:bCs/>
          <w:color w:val="ff0000"/>
          <w:szCs w:val="21"/>
        </w:rPr>
        <w:t xml:space="preserve">（2）</w:t>
      </w:r>
      <w:r>
        <w:rPr>
          <w:rFonts w:hint="eastAsia" w:ascii="宋体" w:hAnsi="宋体" w:cs="宋体"/>
          <w:bCs/>
          <w:szCs w:val="21"/>
        </w:rPr>
        <w:t xml:space="preserve">中标单位应当为本项目配置相应的配送设备。</w:t>
      </w:r>
      <w:r/>
    </w:p>
    <w:p>
      <w:pPr>
        <w:ind w:firstLine="210"/>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）中标单位在承担项目过程中须对采购人信息安全负责，不得泄露项目有关信息，且中标单位必须对应当保密的内容做好保密工作。</w:t>
      </w:r>
      <w:r/>
    </w:p>
    <w:p>
      <w:pPr>
        <w:spacing w:line="360" w:lineRule="auto"/>
        <w:tabs>
          <w:tab w:val="left" w:pos="451" w:leader="none"/>
        </w:tabs>
        <w:rPr>
          <w:rFonts w:hint="eastAsia" w:ascii="宋体" w:hAnsi="宋体" w:cs="宋体"/>
          <w:b/>
          <w:szCs w:val="21"/>
        </w:rPr>
      </w:pPr>
      <w:r>
        <w:rPr>
          <w:rFonts w:hint="eastAsia" w:ascii="宋体" w:hAnsi="宋体" w:cs="宋体"/>
          <w:b/>
          <w:szCs w:val="21"/>
        </w:rPr>
        <w:t xml:space="preserve">六、综合说明：</w:t>
      </w:r>
      <w:r/>
    </w:p>
    <w:p>
      <w:pPr>
        <w:ind w:firstLine="411"/>
        <w:spacing w:line="360" w:lineRule="auto"/>
        <w:rPr>
          <w:rFonts w:hint="eastAsia" w:ascii="宋体" w:hAnsi="宋体" w:cs="宋体"/>
          <w:szCs w:val="21"/>
        </w:rPr>
      </w:pPr>
      <w:r>
        <w:rPr>
          <w:rFonts w:hint="eastAsia" w:ascii="宋体" w:hAnsi="宋体" w:cs="宋体"/>
          <w:szCs w:val="21"/>
        </w:rPr>
        <w:t xml:space="preserve">1.投标人应对所投标段的全部内容进行报价，只投其中部分内容者，其投标文件将被拒绝。投标总报价一次报定，包括系统项目设计、管理、全部硬件设备、软件系统及其备品、备件、材料、辅助材料和专用工具费用,包装、仓储、运输、安装调试、检测验收、试运行直到运行验收完成等各项应有费用, 进口设备(若有)代理、报关、关税、汇率差等费用,培训、质保、技术支持、售后服务、企业利润、税金、政策性文件规定及合同包含的所</w:t>
      </w:r>
      <w:r>
        <w:rPr>
          <w:rFonts w:hint="eastAsia" w:ascii="宋体" w:hAnsi="宋体" w:cs="宋体"/>
          <w:szCs w:val="21"/>
        </w:rPr>
        <w:t xml:space="preserve">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采购方认为该清理工作未能满足要求,有权外聘清洁公司,其费用将从合同价款中扣除。投标报价为最终报价，除非因特殊原因并经买卖双方协商同意，采购方不再支付其他任何费用。项目只有通过所有相关部门验收后,方可视为项目完工，同时，除非合同条款中另有规定，否则，投标人所报价格在合同实施期内不得调整。</w:t>
      </w:r>
      <w:r/>
    </w:p>
    <w:p>
      <w:pPr>
        <w:ind w:firstLine="411"/>
        <w:spacing w:line="360" w:lineRule="auto"/>
        <w:rPr>
          <w:rFonts w:hint="eastAsia" w:ascii="宋体" w:hAnsi="宋体" w:cs="宋体"/>
          <w:szCs w:val="21"/>
        </w:rPr>
      </w:pPr>
      <w:r>
        <w:rPr>
          <w:rFonts w:hint="eastAsia" w:ascii="宋体" w:hAnsi="宋体" w:cs="宋体"/>
          <w:szCs w:val="21"/>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pPr>
      <w:r>
        <w:rPr>
          <w:rFonts w:hint="eastAsia" w:ascii="宋体" w:hAnsi="宋体" w:cs="宋体"/>
          <w:bCs/>
          <w:color w:val="000000"/>
          <w:szCs w:val="21"/>
        </w:rPr>
        <w:t xml:space="preserve">3.根据《政府采购促进中小企业发展管理办法》（财库〔2020〕46号）及《中小企业划型标准规定》（工信部联企业〔2011〕300号），本采购标的对应的中小企业划分标准所属行业为：批发业。</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七、信用查询</w:t>
      </w:r>
      <w:r/>
    </w:p>
    <w:p>
      <w:pPr>
        <w:ind w:firstLine="420"/>
        <w:spacing w:line="360" w:lineRule="auto"/>
        <w:rPr>
          <w:rFonts w:hint="eastAsia" w:ascii="宋体" w:hAnsi="宋体" w:cs="宋体"/>
          <w:color w:val="000000"/>
        </w:rPr>
      </w:pPr>
      <w:r>
        <w:rPr>
          <w:rFonts w:hint="eastAsia" w:ascii="宋体" w:hAnsi="宋体" w:cs="宋体"/>
          <w:color w:val="000000"/>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rPr>
      </w:pPr>
      <w:r>
        <w:rPr>
          <w:rFonts w:hint="eastAsia" w:ascii="宋体" w:hAnsi="宋体" w:cs="宋体"/>
          <w:color w:val="000000"/>
        </w:rPr>
        <w:t xml:space="preserve">（1）查询截止时点：响应文件递交截止时间。</w:t>
      </w:r>
      <w:r/>
    </w:p>
    <w:p>
      <w:pPr>
        <w:ind w:firstLine="420"/>
        <w:spacing w:line="360" w:lineRule="auto"/>
        <w:rPr>
          <w:rFonts w:hint="eastAsia" w:ascii="宋体" w:hAnsi="宋体" w:cs="宋体"/>
          <w:color w:val="000000"/>
        </w:rPr>
      </w:pPr>
      <w:r>
        <w:rPr>
          <w:rFonts w:hint="eastAsia" w:ascii="宋体" w:hAnsi="宋体" w:cs="宋体"/>
          <w:color w:val="000000"/>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000000"/>
        </w:rPr>
      </w:pPr>
      <w:r>
        <w:rPr>
          <w:rFonts w:hint="eastAsia" w:ascii="宋体" w:hAnsi="宋体" w:cs="宋体"/>
          <w:color w:val="000000"/>
        </w:rPr>
        <w:t xml:space="preserve">（3）查询证据留存方式：</w:t>
      </w:r>
      <w:r/>
    </w:p>
    <w:p>
      <w:pPr>
        <w:ind w:firstLine="420"/>
        <w:spacing w:line="360" w:lineRule="auto"/>
        <w:rPr>
          <w:rFonts w:hint="eastAsia" w:ascii="宋体" w:hAnsi="宋体" w:cs="宋体"/>
          <w:color w:val="000000"/>
        </w:rPr>
      </w:pPr>
      <w:r>
        <w:rPr>
          <w:rFonts w:hint="eastAsia" w:ascii="宋体" w:hAnsi="宋体" w:cs="宋体"/>
          <w:color w:val="000000"/>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cs="宋体"/>
          <w:color w:val="000000"/>
        </w:rPr>
      </w:pPr>
      <w:r>
        <w:rPr>
          <w:rFonts w:hint="eastAsia" w:ascii="宋体" w:hAnsi="宋体" w:cs="宋体"/>
          <w:color w:val="000000"/>
        </w:rPr>
        <w:t xml:space="preserve">（4）信用记录使用规则：</w:t>
      </w:r>
      <w:r/>
    </w:p>
    <w:p>
      <w:pPr>
        <w:ind w:firstLine="420"/>
        <w:spacing w:line="360" w:lineRule="auto"/>
        <w:rPr>
          <w:rFonts w:hint="eastAsia" w:ascii="宋体" w:hAnsi="宋体" w:cs="宋体"/>
          <w:color w:val="000000"/>
        </w:rPr>
      </w:pPr>
      <w:r>
        <w:rPr>
          <w:rFonts w:hint="eastAsia" w:ascii="宋体" w:hAnsi="宋体" w:cs="宋体"/>
          <w:color w:val="000000"/>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rPr>
      </w:pPr>
      <w:r>
        <w:rPr>
          <w:rFonts w:hint="eastAsia" w:ascii="宋体" w:hAnsi="宋体" w:cs="宋体"/>
          <w:color w:val="000000"/>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rPr>
      </w:pPr>
      <w:r>
        <w:rPr>
          <w:rFonts w:hint="eastAsia" w:ascii="宋体" w:hAnsi="宋体" w:cs="宋体"/>
          <w:color w:val="000000"/>
        </w:rPr>
        <w:t xml:space="preserve">（二）财政部门与法院、工商、税务等部门联合惩戒的失信信息，包括：</w:t>
      </w:r>
      <w:r/>
    </w:p>
    <w:p>
      <w:pPr>
        <w:ind w:firstLine="420"/>
        <w:spacing w:line="360" w:lineRule="auto"/>
        <w:rPr>
          <w:rFonts w:hint="eastAsia" w:ascii="宋体" w:hAnsi="宋体" w:cs="宋体"/>
          <w:color w:val="000000"/>
        </w:rPr>
      </w:pPr>
      <w:r>
        <w:rPr>
          <w:rFonts w:hint="eastAsia" w:ascii="宋体" w:hAnsi="宋体" w:cs="宋体"/>
          <w:color w:val="000000"/>
        </w:rPr>
        <w:t xml:space="preserve">（1）被列入失信被执行人名单；</w:t>
      </w:r>
      <w:r/>
    </w:p>
    <w:p>
      <w:pPr>
        <w:ind w:firstLine="420"/>
        <w:spacing w:line="360" w:lineRule="auto"/>
        <w:rPr>
          <w:rFonts w:hint="eastAsia" w:ascii="宋体" w:hAnsi="宋体" w:cs="宋体"/>
          <w:color w:val="000000"/>
        </w:rPr>
      </w:pPr>
      <w:r>
        <w:rPr>
          <w:rFonts w:hint="eastAsia" w:ascii="宋体" w:hAnsi="宋体" w:cs="宋体"/>
          <w:color w:val="000000"/>
        </w:rPr>
        <w:t xml:space="preserve">（2）被列入重大税收违法案件当事人名单；</w:t>
      </w:r>
      <w:r/>
    </w:p>
    <w:p>
      <w:pPr>
        <w:ind w:firstLine="420"/>
        <w:spacing w:line="360" w:lineRule="auto"/>
        <w:rPr>
          <w:rFonts w:hint="eastAsia" w:ascii="宋体" w:hAnsi="宋体" w:cs="宋体"/>
          <w:color w:val="000000"/>
          <w:lang w:val="zh-CN"/>
        </w:rPr>
      </w:pPr>
      <w:r>
        <w:rPr>
          <w:rFonts w:hint="eastAsia" w:ascii="宋体" w:hAnsi="宋体" w:cs="宋体"/>
          <w:color w:val="000000"/>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cs="宋体"/>
          <w:b/>
          <w:szCs w:val="21"/>
        </w:rPr>
      </w:pPr>
      <w:r>
        <w:rPr>
          <w:rFonts w:hint="eastAsia" w:ascii="宋体" w:hAnsi="宋体" w:cs="宋体"/>
          <w:b/>
          <w:color w:val="000000"/>
          <w:szCs w:val="21"/>
        </w:rPr>
        <w:t xml:space="preserve">八、</w:t>
      </w:r>
      <w:r>
        <w:rPr>
          <w:rFonts w:hint="eastAsia" w:ascii="宋体" w:hAnsi="宋体" w:cs="宋体"/>
          <w:b/>
          <w:szCs w:val="21"/>
        </w:rPr>
        <w:t xml:space="preserve">凡涉及招标文件的补充说明和修改，均以</w:t>
      </w:r>
      <w:r>
        <w:rPr>
          <w:rFonts w:hint="eastAsia" w:ascii="宋体" w:hAnsi="宋体" w:cs="宋体"/>
          <w:b/>
          <w:color w:val="000000"/>
          <w:szCs w:val="21"/>
        </w:rPr>
        <w:t xml:space="preserve">中国政府采购网中央主网、</w:t>
      </w:r>
      <w:r>
        <w:rPr>
          <w:rFonts w:hint="eastAsia" w:ascii="宋体" w:hAnsi="宋体" w:cs="宋体"/>
          <w:b/>
          <w:szCs w:val="21"/>
        </w:rPr>
        <w:t xml:space="preserve">苏州政府采购网、江苏政府采购网上发布的补充通知为准。</w:t>
      </w:r>
      <w:r/>
    </w:p>
    <w:p>
      <w:pPr>
        <w:pStyle w:val="845"/>
        <w:jc w:val="center"/>
        <w:rPr>
          <w:b/>
          <w:bCs/>
          <w:color w:val="000000"/>
          <w:sz w:val="44"/>
          <w:szCs w:val="44"/>
        </w:rPr>
      </w:pPr>
      <w:r>
        <w:rPr>
          <w:rFonts w:hint="eastAsia"/>
          <w:color w:val="000000"/>
        </w:rPr>
        <w:br w:type="page" w:clear="all"/>
      </w:r>
      <w:r>
        <w:rPr>
          <w:rFonts w:hint="eastAsia"/>
          <w:b/>
          <w:bCs/>
          <w:color w:val="000000"/>
          <w:sz w:val="44"/>
          <w:szCs w:val="44"/>
        </w:rPr>
        <w:t xml:space="preserve">第五章 合同拟定条款</w:t>
      </w:r>
      <w:bookmarkEnd w:id="14"/>
      <w:r/>
      <w:r/>
    </w:p>
    <w:p>
      <w:pPr>
        <w:pStyle w:val="1032"/>
        <w:ind w:firstLine="420"/>
        <w:spacing w:line="360" w:lineRule="auto"/>
        <w:rPr>
          <w:color w:val="000000"/>
        </w:rPr>
      </w:pPr>
      <w:r>
        <w:rPr>
          <w:color w:val="000000"/>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甲方（需方）：</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地址：</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乙方（供方）：</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地址：                    </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联系人：                       </w:t>
      </w:r>
      <w:r/>
    </w:p>
    <w:p>
      <w:pPr>
        <w:spacing w:line="360" w:lineRule="auto"/>
        <w:tabs>
          <w:tab w:val="left" w:pos="3600" w:leader="none"/>
        </w:tabs>
        <w:rPr>
          <w:rFonts w:hint="eastAsia" w:ascii="宋体" w:hAnsi="宋体" w:cs="宋体"/>
          <w:color w:val="000000"/>
          <w:szCs w:val="21"/>
          <w:u w:val="single"/>
        </w:rPr>
      </w:pPr>
      <w:r>
        <w:rPr>
          <w:rFonts w:hint="eastAsia" w:ascii="宋体" w:hAnsi="宋体" w:cs="宋体"/>
          <w:color w:val="000000"/>
          <w:szCs w:val="21"/>
        </w:rPr>
        <w:t xml:space="preserve">联系电话：</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bCs/>
          <w:szCs w:val="21"/>
        </w:rPr>
      </w:pPr>
      <w:r/>
      <w:bookmarkStart w:id="24" w:name="_Toc28861887"/>
      <w:r>
        <w:rPr>
          <w:rFonts w:hint="eastAsia" w:ascii="宋体" w:hAnsi="宋体" w:cs="宋体"/>
          <w:szCs w:val="21"/>
        </w:rPr>
        <w:t xml:space="preserve">根据苏州市诚源招投标代理有限公司招标编号</w:t>
      </w:r>
      <w:r>
        <w:rPr>
          <w:rFonts w:hint="eastAsia" w:ascii="宋体" w:hAnsi="宋体" w:cs="宋体"/>
          <w:szCs w:val="21"/>
          <w:u w:val="single"/>
        </w:rPr>
        <w:t xml:space="preserve">        </w:t>
      </w:r>
      <w:r>
        <w:rPr>
          <w:rFonts w:hint="eastAsia" w:ascii="宋体" w:hAnsi="宋体" w:cs="宋体"/>
          <w:szCs w:val="21"/>
        </w:rPr>
        <w:t xml:space="preserve">号政府采购文件及成交单位的响应文件和中标通知书，甲乙双方就此次成交的标的物的购销事宜，签订本合同书。</w:t>
      </w:r>
      <w:r/>
    </w:p>
    <w:p>
      <w:pPr>
        <w:ind w:firstLine="420"/>
        <w:spacing w:line="360" w:lineRule="auto"/>
        <w:rPr>
          <w:rFonts w:hint="eastAsia" w:hAnsi="宋体"/>
          <w:szCs w:val="21"/>
        </w:rPr>
      </w:pPr>
      <w:r>
        <w:rPr>
          <w:rFonts w:hint="eastAsia" w:hAnsi="宋体"/>
          <w:szCs w:val="21"/>
        </w:rPr>
        <w:t xml:space="preserve">一、合同的标的物</w:t>
      </w:r>
      <w:r/>
    </w:p>
    <w:p>
      <w:pPr>
        <w:ind w:firstLine="420"/>
        <w:spacing w:line="360" w:lineRule="auto"/>
        <w:rPr>
          <w:rFonts w:hint="eastAsia" w:ascii="宋体" w:hAnsi="宋体" w:cs="宋体"/>
          <w:szCs w:val="21"/>
        </w:rPr>
      </w:pPr>
      <w:r>
        <w:rPr>
          <w:rFonts w:hint="eastAsia" w:ascii="宋体" w:hAnsi="宋体" w:cs="宋体"/>
          <w:szCs w:val="21"/>
        </w:rPr>
        <w:t xml:space="preserve">1.1甲方向乙方采购标的物，具体要求如下：</w:t>
      </w:r>
      <w:r/>
    </w:p>
    <w:tbl>
      <w:tblPr>
        <w:tblStyle w:val="80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763"/>
        <w:gridCol w:w="2042"/>
        <w:gridCol w:w="2042"/>
        <w:gridCol w:w="1299"/>
        <w:gridCol w:w="1306"/>
      </w:tblGrid>
      <w:tr>
        <w:trPr>
          <w:trHeight w:val="642"/>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优惠率（</w:t>
            </w:r>
            <w:r>
              <w:rPr>
                <w:rFonts w:hint="eastAsia" w:ascii="宋体" w:hAnsi="宋体" w:cs="宋体"/>
                <w:szCs w:val="21"/>
                <w:lang w:val="zh-CN"/>
              </w:rPr>
              <w:t xml:space="preserve">%</w:t>
            </w:r>
            <w:r>
              <w:rPr>
                <w:rFonts w:hint="eastAsia" w:ascii="宋体" w:hAnsi="宋体" w:cs="宋体"/>
                <w:szCs w:val="21"/>
              </w:rPr>
              <w:t xml:space="preserve">）</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供应期限</w:t>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ind w:firstLine="105"/>
              <w:jc w:val="center"/>
              <w:spacing w:line="360" w:lineRule="auto"/>
              <w:rPr>
                <w:rFonts w:hint="eastAsia" w:ascii="宋体" w:hAnsi="宋体" w:cs="宋体"/>
                <w:szCs w:val="21"/>
              </w:rPr>
            </w:pPr>
            <w:r>
              <w:rPr>
                <w:rFonts w:hint="eastAsia" w:ascii="宋体" w:hAnsi="宋体" w:cs="宋体"/>
                <w:szCs w:val="21"/>
              </w:rPr>
              <w:t xml:space="preserve">交货时间</w:t>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ind w:firstLine="105"/>
              <w:jc w:val="center"/>
              <w:spacing w:line="360" w:lineRule="auto"/>
              <w:rPr>
                <w:rFonts w:hint="eastAsia" w:ascii="宋体" w:hAnsi="宋体" w:cs="宋体"/>
                <w:szCs w:val="21"/>
                <w:lang w:val="zh-CN"/>
              </w:rPr>
            </w:pPr>
            <w:r>
              <w:rPr>
                <w:rFonts w:hint="eastAsia" w:ascii="宋体" w:hAnsi="宋体" w:cs="宋体"/>
                <w:szCs w:val="21"/>
              </w:rPr>
              <w:t xml:space="preserve">图书类别</w:t>
            </w:r>
            <w:r/>
          </w:p>
        </w:tc>
      </w:tr>
      <w:tr>
        <w:trPr>
          <w:trHeight w:val="919"/>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6</w:t>
            </w:r>
            <w:r>
              <w:rPr>
                <w:rFonts w:hint="eastAsia" w:ascii="宋体" w:hAnsi="宋体" w:cs="宋体"/>
                <w:szCs w:val="21"/>
                <w:lang w:val="zh-CN"/>
              </w:rPr>
              <w:t xml:space="preserve">年度纸质图书定点采购</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ind w:firstLine="630"/>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1.2乙方对提供的标的物应当拥有完整的物权，并且负有保证第三人不得向甲方主张任何权利（包括知识产权）的义务。</w:t>
      </w:r>
      <w:r/>
    </w:p>
    <w:p>
      <w:pPr>
        <w:ind w:firstLine="420"/>
        <w:jc w:val="left"/>
        <w:spacing w:line="360" w:lineRule="auto"/>
        <w:rPr>
          <w:rFonts w:hint="eastAsia" w:ascii="宋体" w:hAnsi="宋体" w:cs="宋体"/>
          <w:szCs w:val="21"/>
        </w:rPr>
      </w:pPr>
      <w:r>
        <w:rPr>
          <w:rFonts w:hint="eastAsia" w:ascii="宋体" w:hAnsi="宋体" w:cs="宋体"/>
          <w:szCs w:val="21"/>
        </w:rPr>
        <w:t xml:space="preserve">二、合同价格与支付</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2.1合同价格按此次成交价格执行，优惠率为</w:t>
      </w:r>
      <w:r>
        <w:rPr>
          <w:rFonts w:hint="eastAsia" w:ascii="宋体" w:hAnsi="宋体" w:cs="宋体"/>
          <w:color w:val="auto"/>
          <w:szCs w:val="21"/>
          <w:u w:val="single"/>
        </w:rPr>
        <w:t xml:space="preserve">      </w:t>
      </w:r>
      <w:r>
        <w:rPr>
          <w:rFonts w:hint="eastAsia" w:ascii="宋体" w:hAnsi="宋体" w:cs="宋体"/>
          <w:color w:val="auto"/>
          <w:szCs w:val="21"/>
        </w:rPr>
        <w:t xml:space="preserve">（包括完成该项工作过程中发生的一切费用，包括所投图书及其备品、备件、配套服务和专用工具费用、税费、包装、运至最终目的地的运输、保险、调试、加工、上架、技术支持、售后服务等工作所发生的全部费用以及投标人企业利润、税金和政策性文件规定及合同包含的所有风险、责任等各项应有费用。）</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2.2付款步骤：</w:t>
      </w:r>
      <w:r/>
    </w:p>
    <w:p>
      <w:pPr>
        <w:ind w:firstLine="420"/>
        <w:spacing w:line="360" w:lineRule="auto"/>
        <w:rPr>
          <w:sz w:val="24"/>
          <w:szCs w:val="24"/>
        </w:rPr>
      </w:pPr>
      <w:r>
        <w:rPr>
          <w:rFonts w:hint="eastAsia" w:ascii="宋体" w:hAnsi="宋体" w:cs="宋体"/>
          <w:szCs w:val="21"/>
        </w:rPr>
        <w:t xml:space="preserve">（1）合同签订前，乙方向甲方支付</w:t>
      </w:r>
      <w:r>
        <w:rPr>
          <w:rFonts w:hint="eastAsia" w:ascii="宋体" w:hAnsi="宋体" w:cs="宋体"/>
          <w:szCs w:val="21"/>
          <w:u w:val="single"/>
        </w:rPr>
        <w:t xml:space="preserve">人民币贰万元</w:t>
      </w:r>
      <w:r>
        <w:rPr>
          <w:rFonts w:hint="eastAsia" w:ascii="宋体" w:hAnsi="宋体" w:cs="宋体"/>
          <w:szCs w:val="21"/>
        </w:rPr>
        <w:t xml:space="preserve">作为履约保证金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p>
    <w:p>
      <w:pPr>
        <w:pStyle w:val="1040"/>
        <w:ind w:firstLine="420"/>
        <w:spacing w:line="360" w:lineRule="auto"/>
        <w:rPr>
          <w:rFonts w:hint="eastAsia" w:ascii="宋体" w:hAnsi="宋体" w:cs="宋体"/>
          <w:szCs w:val="21"/>
        </w:rPr>
      </w:pPr>
      <w:r>
        <w:rPr>
          <w:rFonts w:hint="eastAsia" w:ascii="宋体" w:hAnsi="宋体" w:cs="宋体"/>
          <w:szCs w:val="21"/>
        </w:rPr>
        <w:t xml:space="preserve">（2）合同签订生效后，乙方须根据自身公司经营内容、类别和结构情况，不定期向甲方提供书目或组织现场采购，由甲方根据乙方提供的书目类别、内容、结构等情况确定每批次所采购的图书种类和数量，以此作为每批次支付价款的依据。</w:t>
      </w:r>
      <w:r/>
    </w:p>
    <w:p>
      <w:pPr>
        <w:pStyle w:val="811"/>
        <w:spacing w:line="360" w:lineRule="auto"/>
        <w:rPr>
          <w:rFonts w:hint="eastAsia" w:ascii="宋体" w:hAnsi="宋体" w:eastAsia="宋体" w:cs="宋体"/>
          <w:sz w:val="21"/>
          <w:szCs w:val="21"/>
        </w:rPr>
      </w:pPr>
      <w:r>
        <w:rPr>
          <w:rFonts w:hint="eastAsia" w:ascii="宋体" w:hAnsi="宋体" w:eastAsia="宋体" w:cs="宋体"/>
          <w:sz w:val="21"/>
          <w:szCs w:val="21"/>
        </w:rPr>
        <w:t xml:space="preserve">（3）待乙方接到甲方每批订单后，乙方根据招标文件规定时间将所供货物免费送至甲方指定的地点并完成编目加工、上架，经验收合格后在30个工作日内，凭乙方开具的正式发票及双方认可的验收报告按照中标下浮实洋结算并付清该批次货款。</w:t>
      </w:r>
      <w:r/>
    </w:p>
    <w:p>
      <w:pPr>
        <w:ind w:left="210" w:firstLine="210"/>
        <w:spacing w:line="360" w:lineRule="auto"/>
        <w:rPr>
          <w:rFonts w:hint="eastAsia" w:ascii="宋体" w:hAnsi="宋体" w:cs="宋体"/>
          <w:szCs w:val="21"/>
        </w:rPr>
      </w:pPr>
      <w:r>
        <w:rPr>
          <w:rFonts w:hint="eastAsia" w:ascii="宋体" w:hAnsi="宋体" w:cs="宋体"/>
          <w:szCs w:val="21"/>
        </w:rPr>
        <w:t xml:space="preserve">2.3乙方按期交货后向甲方结算货款时须提供下列单据：</w:t>
      </w:r>
      <w:r/>
    </w:p>
    <w:p>
      <w:pPr>
        <w:ind w:left="210" w:firstLine="210"/>
        <w:spacing w:line="360" w:lineRule="auto"/>
        <w:rPr>
          <w:rFonts w:hint="eastAsia" w:ascii="宋体" w:hAnsi="宋体" w:cs="宋体"/>
          <w:szCs w:val="21"/>
        </w:rPr>
      </w:pPr>
      <w:r>
        <w:rPr>
          <w:rFonts w:hint="eastAsia" w:ascii="宋体" w:hAnsi="宋体" w:cs="宋体"/>
          <w:szCs w:val="21"/>
        </w:rPr>
        <w:t xml:space="preserve">①合格的销售发票</w:t>
      </w:r>
      <w:r/>
    </w:p>
    <w:p>
      <w:pPr>
        <w:ind w:left="210" w:firstLine="210"/>
        <w:spacing w:line="360" w:lineRule="auto"/>
        <w:rPr>
          <w:szCs w:val="21"/>
        </w:rPr>
      </w:pPr>
      <w:r>
        <w:rPr>
          <w:rFonts w:hint="eastAsia" w:ascii="宋体" w:hAnsi="宋体" w:cs="宋体"/>
          <w:szCs w:val="21"/>
        </w:rPr>
        <w:t xml:space="preserve">②</w:t>
      </w:r>
      <w:r>
        <w:rPr>
          <w:rFonts w:hint="eastAsia"/>
          <w:szCs w:val="21"/>
        </w:rPr>
        <w:t xml:space="preserve">甲方签收后的送货回单（若有）</w:t>
      </w:r>
      <w:r/>
    </w:p>
    <w:p>
      <w:pPr>
        <w:ind w:left="210" w:firstLine="210"/>
        <w:spacing w:line="360" w:lineRule="auto"/>
        <w:rPr>
          <w:szCs w:val="21"/>
        </w:rPr>
      </w:pPr>
      <w:r>
        <w:rPr>
          <w:rFonts w:hint="eastAsia"/>
          <w:szCs w:val="21"/>
        </w:rPr>
        <w:t xml:space="preserve">③履约验收报告单</w:t>
      </w:r>
      <w:r/>
    </w:p>
    <w:p>
      <w:pPr>
        <w:ind w:left="210" w:firstLine="210"/>
        <w:spacing w:line="360" w:lineRule="auto"/>
        <w:rPr>
          <w:szCs w:val="21"/>
        </w:rPr>
      </w:pPr>
      <w:r>
        <w:rPr>
          <w:rFonts w:hint="eastAsia"/>
          <w:szCs w:val="21"/>
        </w:rPr>
        <w:t xml:space="preserve">④履约保证金缴纳凭证（若有）</w:t>
      </w:r>
      <w:r/>
    </w:p>
    <w:p>
      <w:pPr>
        <w:ind w:firstLine="420"/>
        <w:jc w:val="left"/>
        <w:spacing w:line="360" w:lineRule="auto"/>
        <w:rPr>
          <w:rFonts w:hint="eastAsia" w:ascii="宋体" w:hAnsi="宋体" w:cs="宋体"/>
          <w:szCs w:val="21"/>
        </w:rPr>
      </w:pPr>
      <w:r>
        <w:rPr>
          <w:rFonts w:hint="eastAsia" w:ascii="宋体" w:hAnsi="宋体" w:cs="宋体"/>
          <w:szCs w:val="21"/>
        </w:rPr>
        <w:t xml:space="preserve">2.4根据现行税法对甲方征收的与本合同有关的一切税费均由甲方承担；根据现行税法对乙方征收的与本合同有关的一切税费均由乙方承担。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2.5支付方式：银行转账等。</w:t>
      </w:r>
      <w:r/>
    </w:p>
    <w:p>
      <w:pPr>
        <w:ind w:firstLine="420"/>
        <w:jc w:val="left"/>
        <w:spacing w:line="360" w:lineRule="auto"/>
        <w:rPr>
          <w:rFonts w:hint="eastAsia" w:ascii="宋体" w:hAnsi="宋体" w:cs="宋体"/>
          <w:szCs w:val="21"/>
        </w:rPr>
      </w:pPr>
      <w:r>
        <w:rPr>
          <w:rFonts w:hint="eastAsia" w:ascii="宋体" w:hAnsi="宋体" w:cs="宋体"/>
          <w:szCs w:val="21"/>
        </w:rPr>
        <w:t xml:space="preserve">三、质量保证</w:t>
      </w:r>
      <w:r/>
    </w:p>
    <w:p>
      <w:pPr>
        <w:pStyle w:val="1040"/>
        <w:ind w:firstLine="420"/>
        <w:spacing w:line="360" w:lineRule="auto"/>
        <w:rPr>
          <w:rFonts w:hint="eastAsia" w:ascii="宋体" w:hAnsi="宋体" w:cs="宋体"/>
          <w:szCs w:val="21"/>
        </w:rPr>
      </w:pPr>
      <w:r>
        <w:rPr>
          <w:rFonts w:hint="eastAsia" w:ascii="宋体" w:hAnsi="宋体" w:cs="宋体"/>
          <w:szCs w:val="21"/>
        </w:rPr>
        <w:t xml:space="preserve">3.1乙方应按照招标文件的有关规定提供全新的正版合格产品，必须严格保证图书的质量，绝对不允许出现盗版、盗印图书和非法出版物。</w:t>
      </w:r>
      <w:r/>
    </w:p>
    <w:p>
      <w:pPr>
        <w:pStyle w:val="1040"/>
        <w:ind w:firstLine="420"/>
        <w:spacing w:line="360" w:lineRule="auto"/>
        <w:rPr>
          <w:rFonts w:hint="eastAsia" w:ascii="宋体" w:hAnsi="宋体" w:cs="宋体"/>
          <w:szCs w:val="21"/>
        </w:rPr>
      </w:pPr>
      <w:r>
        <w:rPr>
          <w:rFonts w:hint="eastAsia" w:ascii="宋体" w:hAnsi="宋体" w:cs="宋体"/>
          <w:szCs w:val="21"/>
        </w:rPr>
        <w:t xml:space="preserve">3.2在图书抵达交货指定地点之后，甲方将组织专业人员对图书就基本检测项目进行抽查和验收，若有图书损坏、丢失，乙方应根据甲方的要求免费补充、更换；若发现有质量问题甲方有权拒收。</w:t>
      </w:r>
      <w:r/>
    </w:p>
    <w:p>
      <w:pPr>
        <w:pStyle w:val="1040"/>
        <w:ind w:firstLine="420"/>
        <w:spacing w:line="360" w:lineRule="auto"/>
        <w:rPr>
          <w:rFonts w:hint="eastAsia" w:ascii="宋体" w:hAnsi="宋体" w:cs="宋体"/>
          <w:szCs w:val="21"/>
        </w:rPr>
      </w:pPr>
      <w:r>
        <w:rPr>
          <w:rFonts w:hint="eastAsia" w:ascii="宋体" w:hAnsi="宋体" w:cs="宋体"/>
          <w:szCs w:val="21"/>
        </w:rPr>
        <w:t xml:space="preserve">3.3图书的验收包括：数量、外观、质量、包装和乙方承诺的其它指标。</w:t>
      </w:r>
      <w:r/>
    </w:p>
    <w:p>
      <w:pPr>
        <w:pStyle w:val="1040"/>
        <w:ind w:firstLine="420"/>
        <w:spacing w:line="360" w:lineRule="auto"/>
        <w:rPr>
          <w:rFonts w:hint="eastAsia" w:ascii="宋体" w:hAnsi="宋体" w:cs="宋体"/>
          <w:szCs w:val="21"/>
        </w:rPr>
      </w:pPr>
      <w:r>
        <w:rPr>
          <w:rFonts w:hint="eastAsia" w:ascii="宋体" w:hAnsi="宋体" w:cs="宋体"/>
          <w:szCs w:val="21"/>
        </w:rPr>
        <w:t xml:space="preserve">3.4乙方交付验收时应先用书面、电传等方式通告甲方。</w:t>
      </w:r>
      <w:r/>
    </w:p>
    <w:p>
      <w:pPr>
        <w:pStyle w:val="1040"/>
        <w:ind w:firstLine="420"/>
        <w:spacing w:line="360" w:lineRule="auto"/>
        <w:rPr>
          <w:rFonts w:hint="eastAsia" w:ascii="宋体" w:hAnsi="宋体" w:cs="宋体"/>
          <w:szCs w:val="21"/>
        </w:rPr>
      </w:pPr>
      <w:r>
        <w:rPr>
          <w:rFonts w:hint="eastAsia" w:ascii="宋体" w:hAnsi="宋体" w:cs="宋体"/>
          <w:szCs w:val="21"/>
        </w:rPr>
        <w:t xml:space="preserve">3.5乙方交付验收时，免费按甲方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40"/>
        <w:ind w:firstLine="420"/>
        <w:spacing w:line="360" w:lineRule="auto"/>
        <w:rPr>
          <w:rFonts w:hint="eastAsia" w:ascii="宋体" w:hAnsi="宋体" w:cs="宋体"/>
          <w:szCs w:val="21"/>
        </w:rPr>
      </w:pPr>
      <w:r>
        <w:rPr>
          <w:rFonts w:hint="eastAsia" w:ascii="宋体" w:hAnsi="宋体" w:cs="宋体"/>
          <w:szCs w:val="21"/>
        </w:rPr>
        <w:t xml:space="preserve">3.6除特别约定外，合同条款中标的物的质量保证期均自标的物通过最终验收之日起计算。</w:t>
      </w:r>
      <w:r/>
    </w:p>
    <w:p>
      <w:pPr>
        <w:ind w:firstLine="420"/>
        <w:jc w:val="left"/>
        <w:spacing w:line="360" w:lineRule="auto"/>
        <w:rPr>
          <w:rFonts w:hint="eastAsia" w:ascii="宋体" w:hAnsi="宋体" w:cs="宋体"/>
          <w:szCs w:val="21"/>
        </w:rPr>
      </w:pPr>
      <w:r>
        <w:rPr>
          <w:rFonts w:hint="eastAsia" w:ascii="宋体" w:hAnsi="宋体" w:cs="宋体"/>
          <w:szCs w:val="21"/>
        </w:rPr>
        <w:t xml:space="preserve">四、包装</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乙方提供的设备必须为原包装，在送交甲方验收前不得拆箱。</w:t>
      </w:r>
      <w:r/>
    </w:p>
    <w:p>
      <w:pPr>
        <w:ind w:firstLine="420"/>
        <w:jc w:val="left"/>
        <w:spacing w:line="360" w:lineRule="auto"/>
        <w:rPr>
          <w:rFonts w:hint="eastAsia" w:ascii="宋体" w:hAnsi="宋体" w:cs="宋体"/>
          <w:szCs w:val="21"/>
        </w:rPr>
      </w:pPr>
      <w:r>
        <w:rPr>
          <w:rFonts w:hint="eastAsia" w:ascii="宋体" w:hAnsi="宋体" w:cs="宋体"/>
          <w:szCs w:val="21"/>
        </w:rPr>
        <w:t xml:space="preserve">五、标的物的交付</w:t>
      </w:r>
      <w:r/>
    </w:p>
    <w:p>
      <w:pPr>
        <w:ind w:firstLine="420"/>
        <w:jc w:val="left"/>
        <w:spacing w:line="360" w:lineRule="auto"/>
        <w:rPr>
          <w:rFonts w:hint="eastAsia" w:ascii="宋体" w:hAnsi="宋体" w:cs="宋体"/>
          <w:szCs w:val="21"/>
        </w:rPr>
      </w:pPr>
      <w:r>
        <w:rPr>
          <w:rFonts w:hint="eastAsia" w:ascii="宋体" w:hAnsi="宋体" w:cs="宋体"/>
          <w:szCs w:val="21"/>
        </w:rPr>
        <w:t xml:space="preserve">5.1标的物的所有权自标的物交付时转移。</w:t>
      </w:r>
      <w:r/>
    </w:p>
    <w:p>
      <w:pPr>
        <w:ind w:firstLine="420"/>
        <w:jc w:val="left"/>
        <w:spacing w:line="360" w:lineRule="auto"/>
        <w:rPr>
          <w:rFonts w:hint="eastAsia" w:ascii="宋体" w:hAnsi="宋体" w:cs="宋体"/>
          <w:szCs w:val="21"/>
        </w:rPr>
      </w:pPr>
      <w:r>
        <w:rPr>
          <w:rFonts w:hint="eastAsia" w:ascii="宋体" w:hAnsi="宋体" w:cs="宋体"/>
          <w:szCs w:val="21"/>
        </w:rPr>
        <w:t xml:space="preserve">5.2乙方应当按照约定的期限和约定的地点交付标的物。</w:t>
      </w:r>
      <w:r/>
    </w:p>
    <w:p>
      <w:pPr>
        <w:ind w:firstLine="420"/>
        <w:jc w:val="left"/>
        <w:spacing w:line="360" w:lineRule="auto"/>
        <w:rPr>
          <w:rFonts w:hint="eastAsia" w:ascii="宋体" w:hAnsi="宋体" w:cs="宋体"/>
          <w:szCs w:val="21"/>
        </w:rPr>
      </w:pPr>
      <w:r>
        <w:rPr>
          <w:rFonts w:hint="eastAsia" w:ascii="宋体" w:hAnsi="宋体" w:cs="宋体"/>
          <w:szCs w:val="21"/>
        </w:rPr>
        <w:t xml:space="preserve">5.3乙方应当按照约定或者交易习惯向甲方交付提取标的物单证以外的有关单证和资料。</w:t>
      </w:r>
      <w:r/>
    </w:p>
    <w:p>
      <w:pPr>
        <w:ind w:firstLine="420"/>
        <w:jc w:val="left"/>
        <w:spacing w:line="360" w:lineRule="auto"/>
        <w:rPr>
          <w:rFonts w:hint="eastAsia" w:ascii="宋体" w:hAnsi="宋体" w:cs="宋体"/>
          <w:szCs w:val="21"/>
        </w:rPr>
      </w:pPr>
      <w:r>
        <w:rPr>
          <w:rFonts w:hint="eastAsia" w:ascii="宋体" w:hAnsi="宋体" w:cs="宋体"/>
          <w:szCs w:val="21"/>
        </w:rPr>
        <w:t xml:space="preserve">5.4</w:t>
      </w:r>
      <w:bookmarkStart w:id="25" w:name="_Hlk527038424"/>
      <w:r>
        <w:rPr>
          <w:rFonts w:hint="eastAsia" w:ascii="宋体" w:hAnsi="宋体" w:cs="宋体"/>
          <w:szCs w:val="21"/>
        </w:rPr>
        <w:t xml:space="preserve">交货时间</w:t>
      </w:r>
      <w:bookmarkEnd w:id="25"/>
      <w:r>
        <w:rPr>
          <w:rFonts w:hint="eastAsia" w:ascii="宋体" w:hAnsi="宋体" w:cs="宋体"/>
          <w:szCs w:val="21"/>
        </w:rPr>
        <w:t xml:space="preserve">：详见第四章招标书。</w:t>
      </w:r>
      <w:r/>
    </w:p>
    <w:p>
      <w:pPr>
        <w:ind w:firstLine="420"/>
        <w:jc w:val="left"/>
        <w:spacing w:line="360" w:lineRule="auto"/>
        <w:rPr>
          <w:rFonts w:hint="eastAsia" w:ascii="宋体" w:hAnsi="宋体" w:cs="宋体"/>
          <w:szCs w:val="21"/>
        </w:rPr>
      </w:pPr>
      <w:r>
        <w:rPr>
          <w:rFonts w:hint="eastAsia" w:ascii="宋体" w:hAnsi="宋体" w:cs="宋体"/>
          <w:szCs w:val="21"/>
        </w:rPr>
        <w:t xml:space="preserve">5.5交货地点：甲方指定地点。</w:t>
      </w:r>
      <w:r/>
    </w:p>
    <w:p>
      <w:pPr>
        <w:ind w:firstLine="420"/>
        <w:jc w:val="left"/>
        <w:spacing w:line="360" w:lineRule="auto"/>
        <w:rPr>
          <w:rFonts w:hint="eastAsia" w:ascii="宋体" w:hAnsi="宋体" w:cs="宋体"/>
          <w:szCs w:val="21"/>
        </w:rPr>
      </w:pPr>
      <w:r>
        <w:rPr>
          <w:rFonts w:hint="eastAsia" w:ascii="宋体" w:hAnsi="宋体" w:cs="宋体"/>
          <w:szCs w:val="21"/>
        </w:rPr>
        <w:t xml:space="preserve">六、标的物的检验和验收</w:t>
      </w:r>
      <w:r/>
    </w:p>
    <w:p>
      <w:pPr>
        <w:ind w:firstLine="420"/>
        <w:jc w:val="left"/>
        <w:spacing w:line="360" w:lineRule="auto"/>
        <w:rPr>
          <w:rFonts w:hint="eastAsia" w:ascii="宋体" w:hAnsi="宋体" w:cs="宋体"/>
          <w:szCs w:val="21"/>
        </w:rPr>
      </w:pPr>
      <w:r>
        <w:rPr>
          <w:rFonts w:hint="eastAsia" w:ascii="宋体" w:hAnsi="宋体" w:cs="宋体"/>
          <w:szCs w:val="21"/>
        </w:rPr>
        <w:t xml:space="preserve">6.1在交货前，乙方应对标的物的质量、内容、数量、外观、装箱单、包装等进行详细而全面的检验，并出具一份检验合格证明，合格检验证明作为甲方验收的依据，但不能作为有关标的物质量、内容、数量、外观的最终检验结果。</w:t>
      </w:r>
      <w:r/>
    </w:p>
    <w:p>
      <w:pPr>
        <w:ind w:firstLine="420"/>
        <w:jc w:val="left"/>
        <w:spacing w:line="360" w:lineRule="auto"/>
        <w:rPr>
          <w:rFonts w:hint="eastAsia" w:ascii="宋体" w:hAnsi="宋体" w:cs="宋体"/>
          <w:szCs w:val="21"/>
        </w:rPr>
      </w:pPr>
      <w:r>
        <w:rPr>
          <w:rFonts w:hint="eastAsia" w:ascii="宋体" w:hAnsi="宋体" w:cs="宋体"/>
          <w:szCs w:val="21"/>
        </w:rPr>
        <w:t xml:space="preserve">6.2甲方根据合同规定的内容和验收标准进行验收，同时比较乙方出具的检验证明，经检验无误后出具验收合格证明，该证明作为最终付款所需文件的组成部分。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6.3验收时间自所有货物约定交货之日起十个工作日内。特殊情况需延长的，双方应特别约定。</w:t>
      </w:r>
      <w:r/>
    </w:p>
    <w:p>
      <w:pPr>
        <w:ind w:firstLine="422"/>
        <w:jc w:val="left"/>
        <w:spacing w:line="360" w:lineRule="auto"/>
        <w:rPr>
          <w:rFonts w:hint="eastAsia" w:ascii="宋体" w:hAnsi="宋体" w:cs="宋体"/>
          <w:bCs/>
          <w:szCs w:val="21"/>
        </w:rPr>
      </w:pPr>
      <w:r>
        <w:rPr>
          <w:rFonts w:hint="eastAsia" w:ascii="宋体" w:hAnsi="宋体" w:cs="宋体"/>
          <w:bCs/>
          <w:szCs w:val="21"/>
        </w:rPr>
        <w:t xml:space="preserve">6.4甲方有权视情况需要（对于采购清单中不同类产品），组织合同相关方从所供货物中随机抽样，由甲方检验，按招标文件的内容及技术要求为标准验收，如检验不合格，检验相关费用由过失方承担，对不合格批次的产品甲方有权拒收。</w:t>
      </w:r>
      <w:r/>
    </w:p>
    <w:p>
      <w:pPr>
        <w:ind w:firstLine="422"/>
        <w:jc w:val="left"/>
        <w:spacing w:line="360" w:lineRule="auto"/>
        <w:rPr>
          <w:rFonts w:hint="eastAsia" w:ascii="宋体" w:hAnsi="宋体" w:cs="宋体"/>
          <w:bCs/>
          <w:szCs w:val="21"/>
        </w:rPr>
      </w:pPr>
      <w:r>
        <w:rPr>
          <w:rFonts w:hint="eastAsia" w:ascii="宋体" w:hAnsi="宋体" w:cs="宋体"/>
          <w:bCs/>
          <w:szCs w:val="21"/>
        </w:rPr>
        <w:t xml:space="preserve">6.5不合格货物处理：退货整改，整改期限10天（整改期限内必须完成整改及供货，以甲方书面退货单上日期为开始日），整改期限内未完成合格产品供货的，甲方有权解除合同，同时乙方赔偿甲方合同总金额的30%。</w:t>
      </w:r>
      <w:r/>
    </w:p>
    <w:p>
      <w:pPr>
        <w:ind w:firstLine="420"/>
        <w:jc w:val="left"/>
        <w:spacing w:line="360" w:lineRule="auto"/>
        <w:rPr>
          <w:rFonts w:hint="eastAsia" w:ascii="宋体" w:hAnsi="宋体" w:cs="宋体"/>
          <w:szCs w:val="21"/>
        </w:rPr>
      </w:pPr>
      <w:r>
        <w:rPr>
          <w:rFonts w:hint="eastAsia" w:ascii="宋体" w:hAnsi="宋体" w:cs="宋体"/>
          <w:szCs w:val="21"/>
        </w:rPr>
        <w:t xml:space="preserve">七、标的物提出异议的时间和办法</w:t>
      </w:r>
      <w:r/>
    </w:p>
    <w:p>
      <w:pPr>
        <w:ind w:firstLine="420"/>
        <w:jc w:val="left"/>
        <w:spacing w:line="360" w:lineRule="auto"/>
        <w:rPr>
          <w:rFonts w:hint="eastAsia" w:ascii="宋体" w:hAnsi="宋体" w:cs="宋体"/>
          <w:szCs w:val="21"/>
        </w:rPr>
      </w:pPr>
      <w:r>
        <w:rPr>
          <w:rFonts w:hint="eastAsia" w:ascii="宋体" w:hAnsi="宋体" w:cs="宋体"/>
          <w:szCs w:val="21"/>
        </w:rPr>
        <w:t xml:space="preserve">7.1甲方在验收过程中，应当于双方约定的检验期间内将标的物的数量或质量不符合约定的情况及处理方式以书面方式通知乙方。</w:t>
      </w:r>
      <w:r/>
    </w:p>
    <w:p>
      <w:pPr>
        <w:ind w:firstLine="420"/>
        <w:jc w:val="left"/>
        <w:spacing w:line="360" w:lineRule="auto"/>
        <w:rPr>
          <w:rFonts w:hint="eastAsia" w:ascii="宋体" w:hAnsi="宋体" w:cs="宋体"/>
          <w:szCs w:val="21"/>
        </w:rPr>
      </w:pPr>
      <w:r>
        <w:rPr>
          <w:rFonts w:hint="eastAsia" w:ascii="宋体" w:hAnsi="宋体" w:cs="宋体"/>
          <w:szCs w:val="21"/>
        </w:rPr>
        <w:t xml:space="preserve">7.2如果甲方在验收期满后既不出具验收合格证明又未提出书面异议的视为乙方所交标的物符合合同规定。</w:t>
      </w:r>
      <w:r/>
    </w:p>
    <w:p>
      <w:pPr>
        <w:ind w:firstLine="420"/>
        <w:jc w:val="left"/>
        <w:spacing w:line="360" w:lineRule="auto"/>
        <w:rPr>
          <w:rFonts w:hint="eastAsia" w:ascii="宋体" w:hAnsi="宋体" w:cs="宋体"/>
          <w:szCs w:val="21"/>
        </w:rPr>
      </w:pPr>
      <w:r>
        <w:rPr>
          <w:rFonts w:hint="eastAsia" w:ascii="宋体" w:hAnsi="宋体" w:cs="宋体"/>
          <w:szCs w:val="21"/>
        </w:rPr>
        <w:t xml:space="preserve">7.3乙方应在收到甲方书面异议后七天内负责处理问题，否则将视为默认甲方提出的异议和处理意见。</w:t>
      </w:r>
      <w:r/>
    </w:p>
    <w:p>
      <w:pPr>
        <w:ind w:firstLine="420"/>
        <w:jc w:val="left"/>
        <w:spacing w:line="360" w:lineRule="auto"/>
        <w:rPr>
          <w:rFonts w:hint="eastAsia" w:ascii="宋体" w:hAnsi="宋体" w:cs="宋体"/>
          <w:szCs w:val="21"/>
        </w:rPr>
      </w:pPr>
      <w:r>
        <w:rPr>
          <w:rFonts w:hint="eastAsia" w:ascii="宋体" w:hAnsi="宋体" w:cs="宋体"/>
          <w:szCs w:val="21"/>
        </w:rPr>
        <w:t xml:space="preserve">八、售后服务：详见第四章招标书及中标文件。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九、违约责任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9.1乙方不能按时交货</w:t>
      </w:r>
      <w:r>
        <w:rPr>
          <w:rFonts w:hint="eastAsia" w:ascii="宋体" w:hAnsi="宋体" w:cs="宋体"/>
          <w:szCs w:val="21"/>
          <w:highlight w:val="none"/>
        </w:rPr>
        <w:t xml:space="preserve">，除按合同约定扣减或扣除相应比例的履约保证金外，逾期</w:t>
      </w:r>
      <w:r>
        <w:rPr>
          <w:rFonts w:hint="eastAsia" w:ascii="宋体" w:hAnsi="宋体" w:cs="宋体"/>
          <w:szCs w:val="21"/>
        </w:rPr>
        <w:t xml:space="preserve">每天按合同总额的0.5%向甲方交纳违约金。逾期超过15天乙方仍不能按期供货，甲方有权解除合同，并有权要求乙方承担总标的额30%的违约金，以及给甲方造成的实际损失。违约金和损失从货款中扣除。甲方仍需求的，乙方应立即发货，按照逾期交货部分货款的每天万分之四支付逾期交货违约金，同时承担甲方因此遭致的损失费用。</w:t>
      </w:r>
      <w:r/>
    </w:p>
    <w:p>
      <w:pPr>
        <w:ind w:firstLine="420"/>
        <w:jc w:val="left"/>
        <w:spacing w:line="360" w:lineRule="auto"/>
        <w:rPr>
          <w:rFonts w:hint="eastAsia" w:ascii="宋体" w:hAnsi="宋体" w:cs="宋体"/>
          <w:szCs w:val="21"/>
        </w:rPr>
      </w:pPr>
      <w:r>
        <w:rPr>
          <w:rFonts w:hint="eastAsia" w:ascii="宋体" w:hAnsi="宋体" w:cs="宋体"/>
          <w:szCs w:val="21"/>
        </w:rPr>
        <w:t xml:space="preserve">9.2乙方交货不合格从而影响甲方按期正常使用的，除不予退还履约保证金外，按6.5条款处理。</w:t>
      </w:r>
      <w:r/>
    </w:p>
    <w:p>
      <w:pPr>
        <w:ind w:firstLine="420"/>
        <w:jc w:val="left"/>
        <w:spacing w:line="360" w:lineRule="auto"/>
        <w:rPr>
          <w:rFonts w:hint="eastAsia" w:ascii="宋体" w:hAnsi="宋体" w:cs="宋体"/>
          <w:szCs w:val="21"/>
        </w:rPr>
      </w:pPr>
      <w:r>
        <w:rPr>
          <w:rFonts w:hint="eastAsia" w:ascii="宋体" w:hAnsi="宋体" w:cs="宋体"/>
          <w:szCs w:val="21"/>
        </w:rPr>
        <w:t xml:space="preserve">9.3本合</w:t>
      </w:r>
      <w:r>
        <w:rPr>
          <w:rFonts w:hint="eastAsia" w:ascii="宋体" w:hAnsi="宋体" w:cs="宋体"/>
          <w:szCs w:val="21"/>
        </w:rPr>
        <w:t xml:space="preserve">同执行期间，若出现下列情况任意一种或几种：1）乙方不能履行投标服务承诺和中标服务承诺；2）乙方提供的服务不能满足合同所附的服务技术要求和标准；3）乙方提供的任一期供选书目经甲方查重后，甲方选订率不足60%；4）图书订单自甲方发出后，一个月内到货率不足90%（甲方按批次计算到货率，到货率=实际到货种数/订单种数*100%，图书到馆并经系统验收后视为到货）；5）乙方投标属虚假承诺，或经权威部门监测提供的服务不能满足招标文件要求；6）由于乙方的过错造成合同无法继续履行。甲方有权解除合同、终止与乙方的商业合作关系。</w:t>
      </w:r>
      <w:r/>
    </w:p>
    <w:p>
      <w:pPr>
        <w:ind w:firstLine="420"/>
        <w:jc w:val="left"/>
        <w:spacing w:line="360" w:lineRule="auto"/>
        <w:rPr>
          <w:rFonts w:hint="eastAsia" w:ascii="宋体" w:hAnsi="宋体" w:cs="宋体"/>
          <w:szCs w:val="21"/>
        </w:rPr>
      </w:pPr>
      <w:r>
        <w:rPr>
          <w:rFonts w:hint="eastAsia" w:ascii="宋体" w:hAnsi="宋体" w:cs="宋体"/>
          <w:szCs w:val="21"/>
        </w:rPr>
        <w:t xml:space="preserve">9.4图书到货六个月内实行无条件退货（无论加工与否）；如发现散页、缺页、倒装、污损等质量问题，乙方可随时无条件退换货（无论加工与否）。</w:t>
      </w:r>
      <w:r/>
    </w:p>
    <w:p>
      <w:pPr>
        <w:ind w:firstLine="420"/>
        <w:jc w:val="left"/>
        <w:spacing w:line="360" w:lineRule="auto"/>
        <w:rPr>
          <w:rFonts w:hint="eastAsia" w:ascii="宋体" w:hAnsi="宋体" w:cs="宋体"/>
          <w:szCs w:val="21"/>
        </w:rPr>
      </w:pPr>
      <w:r>
        <w:rPr>
          <w:rFonts w:hint="eastAsia" w:ascii="宋体" w:hAnsi="宋体" w:cs="宋体"/>
          <w:szCs w:val="21"/>
        </w:rPr>
        <w:t xml:space="preserve">9.5乙方在承担上述违约责任后，仍应继续履行合同规定的义务（甲方解除合同的除外）。甲方未能及时追究乙方的任何一项违约责任并不表明甲方放弃追究乙方该项或其他违约责任。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9.6乙方应按正规渠道提供国家正式出版社出版发行的正版图书，保证甲方不因版权、税务等法律问题受第三方起诉，否则由乙方承担相应的一切责任与费用。</w:t>
      </w:r>
      <w:r/>
    </w:p>
    <w:p>
      <w:pPr>
        <w:ind w:firstLine="420"/>
        <w:jc w:val="left"/>
        <w:spacing w:line="360" w:lineRule="auto"/>
        <w:rPr>
          <w:rFonts w:hint="eastAsia" w:ascii="宋体" w:hAnsi="宋体" w:cs="宋体"/>
          <w:szCs w:val="21"/>
        </w:rPr>
      </w:pPr>
      <w:r>
        <w:rPr>
          <w:rFonts w:hint="eastAsia" w:ascii="宋体" w:hAnsi="宋体" w:cs="宋体"/>
          <w:szCs w:val="21"/>
        </w:rPr>
        <w:t xml:space="preserve">9.7甲方延期付款时（有正当拒付理由者除外）应向乙方偿付逾期付款违约金，按逾期总额每日0.04%的标准计算。</w:t>
      </w:r>
      <w:r/>
    </w:p>
    <w:p>
      <w:pPr>
        <w:ind w:firstLine="420"/>
        <w:jc w:val="left"/>
        <w:spacing w:line="360" w:lineRule="auto"/>
        <w:rPr>
          <w:rFonts w:hint="eastAsia" w:ascii="宋体" w:hAnsi="宋体" w:cs="宋体"/>
          <w:szCs w:val="21"/>
        </w:rPr>
      </w:pPr>
      <w:r>
        <w:rPr>
          <w:rFonts w:hint="eastAsia" w:ascii="宋体" w:hAnsi="宋体" w:cs="宋体"/>
          <w:szCs w:val="21"/>
        </w:rPr>
        <w:t xml:space="preserve">十、不可抗力</w:t>
      </w:r>
      <w:r/>
    </w:p>
    <w:p>
      <w:pPr>
        <w:ind w:firstLine="420"/>
        <w:jc w:val="left"/>
        <w:spacing w:line="360" w:lineRule="auto"/>
        <w:rPr>
          <w:rFonts w:hint="eastAsia" w:ascii="宋体" w:hAnsi="宋体" w:cs="宋体"/>
          <w:szCs w:val="21"/>
        </w:rPr>
      </w:pPr>
      <w:r>
        <w:rPr>
          <w:rFonts w:hint="eastAsia" w:ascii="宋体" w:hAnsi="宋体" w:cs="宋体"/>
          <w:szCs w:val="21"/>
        </w:rPr>
        <w:t xml:space="preserve">10.1因不可抗力不能履行合同的，根据不可抗力的影响，部分或者全部免除责任。但合同一方延迟履行后发生不可抗力的，不能免除责任。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10.2合同一方因不可抗力不能履行合同的，应当及时通知对方，以减轻可能给对方造成的损失，并应当在合理期限内提供证明。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cs="宋体"/>
          <w:szCs w:val="21"/>
        </w:rPr>
      </w:pPr>
      <w:r>
        <w:rPr>
          <w:rFonts w:hint="eastAsia" w:ascii="宋体" w:hAnsi="宋体" w:cs="宋体"/>
          <w:szCs w:val="21"/>
        </w:rPr>
        <w:t xml:space="preserve">十一、索赔</w:t>
      </w:r>
      <w:r/>
    </w:p>
    <w:p>
      <w:pPr>
        <w:ind w:firstLine="420"/>
        <w:jc w:val="left"/>
        <w:spacing w:line="360" w:lineRule="auto"/>
        <w:rPr>
          <w:rFonts w:hint="eastAsia" w:ascii="宋体" w:hAnsi="宋体" w:cs="宋体"/>
          <w:szCs w:val="21"/>
        </w:rPr>
      </w:pPr>
      <w:r>
        <w:rPr>
          <w:rFonts w:hint="eastAsia" w:ascii="宋体" w:hAnsi="宋体" w:cs="宋体"/>
          <w:szCs w:val="21"/>
        </w:rPr>
        <w:t xml:space="preserve">11.1甲方有权根据合同中所要求的检验标准,按照甲方检验的结果向乙方提出索赔。</w:t>
      </w:r>
      <w:r/>
    </w:p>
    <w:p>
      <w:pPr>
        <w:ind w:firstLine="420"/>
        <w:jc w:val="left"/>
        <w:spacing w:line="360" w:lineRule="auto"/>
        <w:rPr>
          <w:rFonts w:hint="eastAsia" w:ascii="宋体" w:hAnsi="宋体" w:cs="宋体"/>
          <w:szCs w:val="21"/>
        </w:rPr>
      </w:pPr>
      <w:r>
        <w:rPr>
          <w:rFonts w:hint="eastAsia" w:ascii="宋体" w:hAnsi="宋体" w:cs="宋体"/>
          <w:szCs w:val="21"/>
        </w:rPr>
        <w:t xml:space="preserve">11.2在本合同规定的检验期限和质量保证期内，如果乙方对甲方提出的索赔或差异有责任，则乙方应按甲方同意的下列一种或多种方式解决索赔事宜：</w:t>
      </w:r>
      <w:r/>
    </w:p>
    <w:p>
      <w:pPr>
        <w:ind w:firstLine="420"/>
        <w:jc w:val="left"/>
        <w:spacing w:line="360" w:lineRule="auto"/>
        <w:rPr>
          <w:rFonts w:hint="eastAsia" w:ascii="宋体" w:hAnsi="宋体" w:cs="宋体"/>
          <w:szCs w:val="21"/>
        </w:rPr>
      </w:pPr>
      <w:r>
        <w:rPr>
          <w:rFonts w:hint="eastAsia" w:ascii="宋体" w:hAnsi="宋体" w:cs="宋体"/>
          <w:szCs w:val="21"/>
        </w:rPr>
        <w:t xml:space="preserve">11.2.1乙方同意退货，并按合同规定的货币将货款退还给甲方，并且承担由此发生的一切损失和费用，包括利息、银行手续费、运费、保险费、检验费、仓储费、装卸费以及为保护退回标的物所需的其他必要费用。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jc w:val="left"/>
        <w:spacing w:line="360" w:lineRule="auto"/>
        <w:rPr>
          <w:rFonts w:hint="eastAsia" w:ascii="宋体" w:hAnsi="宋体" w:cs="宋体"/>
          <w:szCs w:val="21"/>
        </w:rPr>
      </w:pPr>
      <w:r>
        <w:rPr>
          <w:rFonts w:hint="eastAsia" w:ascii="宋体" w:hAnsi="宋体" w:cs="宋体"/>
          <w:szCs w:val="21"/>
        </w:rPr>
        <w:t xml:space="preserve">11.2.2从尚未支付的合同价款或履约保证金中扣除乙方应承担的违约金、赔偿金以及费用，包括律师费用。如果这些金额不足以补偿索赔金额，甲方有权向乙方提出对不足部分的补偿。</w:t>
      </w:r>
      <w:r/>
    </w:p>
    <w:p>
      <w:pPr>
        <w:ind w:firstLine="420"/>
        <w:jc w:val="left"/>
        <w:spacing w:line="360" w:lineRule="auto"/>
        <w:rPr>
          <w:rFonts w:hint="eastAsia" w:ascii="宋体" w:hAnsi="宋体" w:cs="宋体"/>
          <w:szCs w:val="21"/>
        </w:rPr>
      </w:pPr>
      <w:r>
        <w:rPr>
          <w:rFonts w:hint="eastAsia" w:ascii="宋体" w:hAnsi="宋体" w:cs="宋体"/>
          <w:szCs w:val="21"/>
        </w:rPr>
        <w:t xml:space="preserve">11.2.3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jc w:val="left"/>
        <w:spacing w:line="360" w:lineRule="auto"/>
        <w:rPr>
          <w:rFonts w:hint="eastAsia" w:ascii="宋体" w:hAnsi="宋体" w:cs="宋体"/>
          <w:szCs w:val="21"/>
        </w:rPr>
      </w:pPr>
      <w:r>
        <w:rPr>
          <w:rFonts w:hint="eastAsia" w:ascii="宋体" w:hAnsi="宋体" w:cs="宋体"/>
          <w:szCs w:val="21"/>
        </w:rPr>
        <w:t xml:space="preserve">十二、合同的解除和转让</w:t>
      </w:r>
      <w:r/>
    </w:p>
    <w:p>
      <w:pPr>
        <w:ind w:firstLine="420"/>
        <w:jc w:val="left"/>
        <w:spacing w:line="360" w:lineRule="auto"/>
        <w:rPr>
          <w:rFonts w:hint="eastAsia" w:ascii="宋体" w:hAnsi="宋体" w:cs="宋体"/>
          <w:szCs w:val="21"/>
        </w:rPr>
      </w:pPr>
      <w:r>
        <w:rPr>
          <w:rFonts w:hint="eastAsia" w:ascii="宋体" w:hAnsi="宋体" w:cs="宋体"/>
          <w:szCs w:val="21"/>
        </w:rPr>
        <w:t xml:space="preserve">12.1甲方和乙方协商一致，可以解除合同。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12.2有下列情形之一，合同一方可以解除合同：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12.2.1因不可抗力致使不能实现合同目的，未受不可抗力影响的一方有权解除合同；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12.2.2因合同一方违约导致合同不能履行，另一方有权解除合同。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12.2.3有权解除合同的一方，应当在违约事实或不可抗力发生之后三十天内书面通知对方以主张解除合同，合同在书面通知到达对方时解除。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szCs w:val="21"/>
        </w:rPr>
      </w:pPr>
      <w:r>
        <w:rPr>
          <w:rFonts w:hint="eastAsia" w:ascii="宋体" w:hAnsi="宋体" w:cs="宋体"/>
          <w:szCs w:val="21"/>
        </w:rPr>
        <w:t xml:space="preserve">12.2.4若乙方在项目服务工作期间出现重大安全、责任事故，质量考核严重不合格，或按照乙方违约责任中相关条款应当解除合同的，甲方有权解除合同并扣除乙方的合同履约保证金（或按违约要求追究赔偿损失）。</w:t>
      </w:r>
      <w:r/>
    </w:p>
    <w:p>
      <w:pPr>
        <w:ind w:firstLine="420"/>
        <w:jc w:val="left"/>
        <w:spacing w:line="360" w:lineRule="auto"/>
        <w:rPr>
          <w:rFonts w:hint="eastAsia" w:ascii="宋体" w:hAnsi="宋体" w:cs="宋体"/>
          <w:szCs w:val="21"/>
        </w:rPr>
      </w:pPr>
      <w:r>
        <w:rPr>
          <w:rFonts w:hint="eastAsia" w:ascii="宋体" w:hAnsi="宋体" w:cs="宋体"/>
          <w:szCs w:val="21"/>
        </w:rPr>
        <w:t xml:space="preserve">12.3合同的部分和全部都不得转让。</w:t>
      </w:r>
      <w:r/>
    </w:p>
    <w:p>
      <w:pPr>
        <w:ind w:firstLine="420"/>
        <w:jc w:val="left"/>
        <w:spacing w:line="360" w:lineRule="auto"/>
        <w:rPr>
          <w:rFonts w:hint="eastAsia" w:ascii="宋体" w:hAnsi="宋体" w:cs="宋体"/>
          <w:szCs w:val="21"/>
        </w:rPr>
      </w:pPr>
      <w:r>
        <w:rPr>
          <w:rFonts w:hint="eastAsia" w:ascii="宋体" w:hAnsi="宋体" w:cs="宋体"/>
          <w:szCs w:val="21"/>
        </w:rPr>
        <w:t xml:space="preserve">十三、合同的生效</w:t>
      </w:r>
      <w:r/>
    </w:p>
    <w:p>
      <w:pPr>
        <w:ind w:firstLine="420"/>
        <w:jc w:val="left"/>
        <w:spacing w:line="360" w:lineRule="auto"/>
        <w:rPr>
          <w:rFonts w:hint="eastAsia" w:ascii="宋体" w:hAnsi="宋体" w:cs="宋体"/>
          <w:szCs w:val="21"/>
        </w:rPr>
      </w:pPr>
      <w:r>
        <w:rPr>
          <w:rFonts w:hint="eastAsia" w:ascii="宋体" w:hAnsi="宋体" w:cs="宋体"/>
          <w:szCs w:val="21"/>
        </w:rPr>
        <w:t xml:space="preserve">本合同在双方签字盖章后生效，合同签订后须经政府采购监督管理部门备案。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十四、争议的解决</w:t>
      </w:r>
      <w:r/>
    </w:p>
    <w:p>
      <w:pPr>
        <w:ind w:firstLine="420"/>
        <w:jc w:val="left"/>
        <w:spacing w:line="360" w:lineRule="auto"/>
        <w:rPr>
          <w:rFonts w:hint="eastAsia" w:ascii="宋体" w:hAnsi="宋体" w:cs="宋体"/>
          <w:szCs w:val="21"/>
        </w:rPr>
      </w:pPr>
      <w:r>
        <w:rPr>
          <w:rFonts w:hint="eastAsia" w:ascii="宋体" w:hAnsi="宋体" w:cs="宋体"/>
          <w:szCs w:val="21"/>
        </w:rPr>
        <w:t xml:space="preserve">甲乙双方因合同发生争议，应在代理机构的主持下进行调解，协商不成，任何一方可以向甲方所在地人民法院起诉。</w:t>
      </w:r>
      <w:r/>
    </w:p>
    <w:p>
      <w:pPr>
        <w:ind w:firstLine="420"/>
        <w:jc w:val="left"/>
        <w:spacing w:line="360" w:lineRule="auto"/>
        <w:rPr>
          <w:rFonts w:hint="eastAsia" w:ascii="宋体" w:hAnsi="宋体" w:cs="宋体"/>
          <w:szCs w:val="21"/>
        </w:rPr>
      </w:pPr>
      <w:r>
        <w:rPr>
          <w:rFonts w:hint="eastAsia" w:ascii="宋体" w:hAnsi="宋体" w:cs="宋体"/>
          <w:szCs w:val="21"/>
        </w:rPr>
        <w:t xml:space="preserve">十五、附则</w:t>
      </w:r>
      <w:r/>
    </w:p>
    <w:p>
      <w:pPr>
        <w:ind w:firstLine="420"/>
        <w:jc w:val="left"/>
        <w:spacing w:line="360" w:lineRule="auto"/>
        <w:rPr>
          <w:rFonts w:hint="eastAsia" w:ascii="宋体" w:hAnsi="宋体" w:cs="宋体"/>
          <w:szCs w:val="21"/>
        </w:rPr>
      </w:pPr>
      <w:r>
        <w:rPr>
          <w:rFonts w:hint="eastAsia" w:ascii="宋体" w:hAnsi="宋体" w:cs="宋体"/>
          <w:szCs w:val="21"/>
        </w:rPr>
        <w:t xml:space="preserve">15.1合同份数：本合同一式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份、乙方、代理机构及政府采购管理部门各一份。</w:t>
      </w:r>
      <w:r/>
    </w:p>
    <w:p>
      <w:pPr>
        <w:ind w:firstLine="420"/>
        <w:jc w:val="left"/>
        <w:spacing w:line="360" w:lineRule="auto"/>
        <w:rPr>
          <w:rFonts w:hint="eastAsia" w:ascii="宋体" w:hAnsi="宋体" w:cs="宋体"/>
          <w:szCs w:val="21"/>
        </w:rPr>
      </w:pPr>
      <w:r>
        <w:rPr>
          <w:rFonts w:hint="eastAsia" w:ascii="宋体" w:hAnsi="宋体" w:cs="宋体"/>
          <w:szCs w:val="21"/>
        </w:rPr>
        <w:t xml:space="preserve">15.2本合同文件使用中文书写、解释和说明。</w:t>
      </w:r>
      <w:r/>
    </w:p>
    <w:p>
      <w:pPr>
        <w:ind w:firstLine="420"/>
        <w:jc w:val="left"/>
        <w:spacing w:line="360" w:lineRule="auto"/>
        <w:rPr>
          <w:rFonts w:hint="eastAsia" w:ascii="宋体" w:hAnsi="宋体" w:cs="宋体"/>
          <w:szCs w:val="21"/>
        </w:rPr>
      </w:pPr>
      <w:r>
        <w:rPr>
          <w:rFonts w:hint="eastAsia" w:ascii="宋体" w:hAnsi="宋体" w:cs="宋体"/>
          <w:szCs w:val="21"/>
        </w:rPr>
        <w:t xml:space="preserve">15.3招标文件、中标单位投标文件、中标通知书为本合同组成部分。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15.4本合同履行过程中产生的纪要、协议以及成交通知书、响应文件和谈判文件为本合同的附件，与合同具有同等效力。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15.5未尽事宜</w:t>
      </w:r>
      <w:r/>
    </w:p>
    <w:p>
      <w:pPr>
        <w:ind w:firstLine="420"/>
        <w:jc w:val="left"/>
        <w:spacing w:line="360" w:lineRule="auto"/>
        <w:rPr>
          <w:rFonts w:hint="eastAsia" w:ascii="宋体" w:hAnsi="宋体" w:cs="宋体"/>
          <w:szCs w:val="21"/>
        </w:rPr>
      </w:pPr>
      <w:r>
        <w:rPr>
          <w:rFonts w:hint="eastAsia" w:ascii="宋体" w:hAnsi="宋体" w:cs="宋体"/>
          <w:szCs w:val="21"/>
        </w:rPr>
        <w:t xml:space="preserve">本合同未尽事宜应按照《中华人民共和国民法典》、《中华人民共和国产品质量法》、《中华人民共和国政府采购法》之规定解释。</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甲方盖章：                                          乙方盖章：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甲方代表签字：                                      乙方代表签字：</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                                              日期：</w:t>
      </w:r>
      <w:r/>
    </w:p>
    <w:p>
      <w:pPr>
        <w:ind w:firstLine="420"/>
        <w:jc w:val="right"/>
        <w:spacing w:line="360" w:lineRule="auto"/>
        <w:rPr>
          <w:rFonts w:hint="eastAsia" w:ascii="宋体" w:hAnsi="宋体" w:cs="宋体"/>
          <w:szCs w:val="21"/>
        </w:rPr>
      </w:pPr>
      <w:r>
        <w:rPr>
          <w:rFonts w:hint="eastAsia" w:ascii="宋体" w:hAnsi="宋体" w:cs="宋体"/>
          <w:szCs w:val="21"/>
        </w:rPr>
        <w:t xml:space="preserve">（以下内容正文）</w:t>
      </w:r>
      <w:r/>
    </w:p>
    <w:p>
      <w:pPr>
        <w:jc w:val="center"/>
        <w:spacing w:line="360" w:lineRule="auto"/>
        <w:rPr>
          <w:color w:val="000000"/>
          <w:sz w:val="44"/>
          <w:szCs w:val="44"/>
        </w:rPr>
      </w:pPr>
      <w:r>
        <w:rPr>
          <w:rFonts w:hint="eastAsia" w:ascii="宋体" w:hAnsi="宋体" w:cs="宋体"/>
          <w:szCs w:val="21"/>
        </w:rPr>
        <w:br w:type="page" w:clear="all"/>
      </w:r>
      <w:bookmarkStart w:id="26" w:name="OLE_LINK6"/>
      <w:r/>
      <w:bookmarkStart w:id="27" w:name="OLE_LINK7"/>
      <w:r>
        <w:rPr>
          <w:rFonts w:hint="eastAsia"/>
          <w:color w:val="000000"/>
          <w:sz w:val="44"/>
          <w:szCs w:val="44"/>
        </w:rPr>
        <w:t xml:space="preserve">第六章 </w:t>
      </w:r>
      <w:r>
        <w:rPr>
          <w:color w:val="000000"/>
          <w:sz w:val="44"/>
          <w:szCs w:val="44"/>
        </w:rPr>
        <w:t xml:space="preserve">评</w:t>
      </w:r>
      <w:r>
        <w:rPr>
          <w:rFonts w:hint="eastAsia"/>
          <w:color w:val="000000"/>
          <w:sz w:val="44"/>
          <w:szCs w:val="44"/>
        </w:rPr>
        <w:t xml:space="preserve">标</w:t>
      </w:r>
      <w:r>
        <w:rPr>
          <w:color w:val="000000"/>
          <w:sz w:val="44"/>
          <w:szCs w:val="44"/>
        </w:rPr>
        <w:t xml:space="preserve">办法及标准</w:t>
      </w:r>
      <w:bookmarkEnd w:id="24"/>
      <w:r/>
      <w:bookmarkEnd w:id="26"/>
      <w:r/>
      <w:bookmarkEnd w:id="27"/>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1.本次招标评标采用综合评分法，综合评分法是指投标文件满足招标文件全部实质性要求，且按照评审因素的量化指标评审得分最高的投标单位为中标候选人的评标方法。</w:t>
      </w:r>
      <w:r/>
    </w:p>
    <w:p>
      <w:pPr>
        <w:ind w:firstLine="420"/>
        <w:spacing w:line="360" w:lineRule="auto"/>
        <w:rPr>
          <w:rFonts w:hint="eastAsia" w:hAnsi="宋体" w:cs="宋体"/>
          <w:szCs w:val="21"/>
        </w:rPr>
      </w:pPr>
      <w:r>
        <w:rPr>
          <w:rFonts w:hint="eastAsia" w:ascii="宋体" w:hAnsi="宋体" w:cs="宋体"/>
          <w:color w:val="000000"/>
          <w:szCs w:val="21"/>
        </w:rPr>
        <w:t xml:space="preserve">2.采用综合评分法的，</w:t>
      </w:r>
      <w:r>
        <w:rPr>
          <w:rFonts w:hint="eastAsia" w:hAnsi="宋体" w:cs="宋体"/>
          <w:szCs w:val="21"/>
        </w:rPr>
        <w:t xml:space="preserve">评标委员会各成员独立对每个进入打分程序的有效投标单位的标书技术和资质部分以打分的形式进行评审和评价。 </w:t>
      </w:r>
      <w:r/>
    </w:p>
    <w:p>
      <w:pPr>
        <w:ind w:firstLine="420"/>
        <w:spacing w:line="360" w:lineRule="auto"/>
        <w:rPr>
          <w:rFonts w:hint="eastAsia" w:hAnsi="宋体" w:cs="宋体"/>
          <w:szCs w:val="21"/>
        </w:rPr>
      </w:pPr>
      <w:r>
        <w:rPr>
          <w:rFonts w:hint="eastAsia"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hAnsi="宋体" w:cs="宋体"/>
          <w:szCs w:val="21"/>
        </w:rPr>
      </w:pPr>
      <w:r>
        <w:rPr>
          <w:rFonts w:hint="eastAsia"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2"/>
        <w:spacing w:line="360" w:lineRule="auto"/>
        <w:rPr>
          <w:rFonts w:hint="eastAsia" w:hAnsi="宋体"/>
          <w:szCs w:val="21"/>
        </w:rPr>
      </w:pPr>
      <w:r>
        <w:rPr>
          <w:rFonts w:hint="eastAsia" w:ascii="宋体" w:hAnsi="宋体" w:cs="宋体"/>
          <w:szCs w:val="21"/>
        </w:rPr>
        <w:t xml:space="preserve">5.本次招标中，针对</w:t>
      </w:r>
      <w:r>
        <w:rPr>
          <w:rFonts w:hint="eastAsia" w:hAnsi="宋体"/>
          <w:szCs w:val="21"/>
        </w:rPr>
        <w:t xml:space="preserve">标段一、标段二、标段三、标段四共四个标段。投标人可就上述标段进行投标，标段一与标段二不得兼中，仅可中一个标段；标段三与标段四不得兼中，仅可中一个标段；已中标段一或标段二的投标人，可继续参与标段三、标段四的评审，每家投标单位最多中两个标段。开标将按照一、二、三、四标段的顺序依次进行，遵循“先开先中”的原则，投标人可以根据要求选择其中部分或全部标段进行投标。</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针对小微企业、残疾人福利性单位及监狱企业的价格分评审：</w:t>
      </w:r>
      <w:r/>
    </w:p>
    <w:p>
      <w:pPr>
        <w:ind w:firstLine="420"/>
        <w:spacing w:line="360" w:lineRule="auto"/>
        <w:tabs>
          <w:tab w:val="left" w:pos="2870" w:leader="none"/>
        </w:tabs>
        <w:rPr>
          <w:rFonts w:hint="eastAsia"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5.1根据《政府采购促进中小企业发展管理办法》及《关于印发&lt;苏州市政府采购促进中小企业发展实施意见&gt;的通知》（苏财购〔2022〕16号）的相关规定，对于小型企业和微型企业的产品或服务的价格给予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0%</w:t>
      </w:r>
      <w:r>
        <w:rPr>
          <w:rFonts w:hint="eastAsia" w:ascii="宋体" w:hAnsi="宋体" w:cs="宋体"/>
          <w:color w:val="auto"/>
          <w:szCs w:val="21"/>
          <w:highlight w:val="none"/>
        </w:rPr>
        <w:t xml:space="preserve">的扣</w:t>
      </w:r>
      <w:r>
        <w:rPr>
          <w:rFonts w:hint="eastAsia" w:ascii="宋体" w:hAnsi="宋体" w:cs="宋体"/>
          <w:color w:val="auto"/>
          <w:szCs w:val="21"/>
        </w:rPr>
        <w:t xml:space="preserve">除，用扣除后的价格参与评审。</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注：残疾人福利性单位和监狱企业属于小型、微型企业的，不重复享受政策。</w:t>
      </w:r>
      <w:r/>
    </w:p>
    <w:p>
      <w:pPr>
        <w:ind w:firstLine="420"/>
        <w:spacing w:line="360" w:lineRule="auto"/>
        <w:tabs>
          <w:tab w:val="left" w:pos="2870" w:leader="none"/>
        </w:tabs>
        <w:rPr>
          <w:rFonts w:hint="eastAsia" w:ascii="宋体" w:hAnsi="宋体" w:cs="宋体"/>
          <w:color w:val="000000"/>
          <w:szCs w:val="21"/>
        </w:rPr>
      </w:pPr>
      <w:r>
        <w:rPr>
          <w:rFonts w:hint="eastAsia" w:ascii="宋体" w:hAnsi="宋体" w:cs="宋体"/>
          <w:color w:val="000000"/>
          <w:szCs w:val="21"/>
        </w:rPr>
        <w:t xml:space="preserve">5.2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spacing w:line="360" w:lineRule="auto"/>
        <w:tabs>
          <w:tab w:val="left" w:pos="2870" w:leader="none"/>
        </w:tabs>
        <w:rPr>
          <w:rFonts w:hint="eastAsia"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①若响应人提供的 “中小企业声明函”（见附件） 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w:t>
      </w:r>
      <w:r>
        <w:rPr>
          <w:rFonts w:hint="eastAsia" w:ascii="宋体" w:hAnsi="宋体" w:cs="宋体"/>
          <w:color w:val="000000"/>
          <w:szCs w:val="21"/>
          <w:highlight w:val="none"/>
        </w:rPr>
        <w:t xml:space="preserve">法律责任。在投标文件中未提供相关材料、资料的，不享受评审优惠政策。</w:t>
      </w:r>
      <w:r/>
    </w:p>
    <w:p>
      <w:pPr>
        <w:numPr>
          <w:ilvl w:val="0"/>
          <w:numId w:val="6"/>
        </w:numPr>
        <w:ind w:left="567" w:hanging="567"/>
        <w:spacing w:line="360" w:lineRule="auto"/>
        <w:rPr>
          <w:rFonts w:hint="eastAsia" w:ascii="宋体" w:hAnsi="宋体" w:cs="宋体"/>
          <w:b/>
          <w:szCs w:val="21"/>
          <w:highlight w:val="none"/>
        </w:rPr>
      </w:pPr>
      <w:r/>
      <w:bookmarkStart w:id="28" w:name="评分标准"/>
      <w:r/>
      <w:bookmarkEnd w:id="28"/>
      <w:r>
        <w:rPr>
          <w:rFonts w:hint="eastAsia" w:ascii="宋体" w:hAnsi="宋体" w:cs="宋体"/>
          <w:b/>
          <w:szCs w:val="21"/>
          <w:highlight w:val="none"/>
        </w:rPr>
        <w:t xml:space="preserve">综合评分标准：</w:t>
      </w:r>
      <w:r/>
    </w:p>
    <w:p>
      <w:pPr>
        <w:numPr>
          <w:ilvl w:val="0"/>
          <w:numId w:val="0"/>
        </w:numPr>
        <w:jc w:val="both"/>
        <w:keepLines w:val="0"/>
        <w:keepNext w:val="0"/>
        <w:pageBreakBefore w:val="0"/>
        <w:spacing w:line="360" w:lineRule="auto"/>
        <w:widowControl w:val="off"/>
        <w:rPr>
          <w:rFonts w:hint="default"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第一、第二标段评分标准：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总分值为100分，评审因素及各比重如下：价格分值占总分值的比重为30％（权重），技术及其他分值占总分值的比重为70％（权重）。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第一步：投标人根据价格结算标准填报投标优惠率。当0≤投标优惠率≤100%时，投标优惠率为有效投标报价。否则视为未实质性响应文件，不参与评审；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第二步：在投标单位的报价中选择最大的投标优惠率作为该评标基准报价，其价格分为满分30分；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第三步：将有效投标人所报的报价与基准报价相比较，其他投标人的价格分统一按下列公式计算：投标报价得分=（1-评标基准报价）/（1-有效投标报价）×价格权值*100，保留小数点后两位（价格权值为30%）。</w:t>
      </w:r>
      <w:r/>
    </w:p>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（二）产品质量</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（2</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针对本项目实施</w:t>
      </w:r>
      <w:r>
        <w:rPr>
          <w:rFonts w:hint="eastAsia" w:ascii="宋体" w:hAnsi="宋体" w:cs="宋体"/>
          <w:sz w:val="21"/>
          <w:szCs w:val="21"/>
          <w:highlight w:val="none"/>
          <w:lang w:val="en-US" w:eastAsia="zh-CN"/>
        </w:rPr>
        <w:t xml:space="preserve">提供的</w:t>
      </w:r>
      <w:r>
        <w:rPr>
          <w:rFonts w:hint="eastAsia" w:ascii="宋体" w:hAnsi="宋体" w:eastAsia="宋体" w:cs="宋体"/>
          <w:sz w:val="21"/>
          <w:szCs w:val="21"/>
          <w:highlight w:val="none"/>
        </w:rPr>
        <w:t xml:space="preserve">组织方案（包括</w:t>
      </w:r>
      <w:r>
        <w:rPr>
          <w:rFonts w:hint="eastAsia" w:ascii="宋体" w:hAnsi="宋体" w:eastAsia="宋体" w:cs="宋体"/>
          <w:sz w:val="21"/>
          <w:szCs w:val="21"/>
          <w:highlight w:val="none"/>
          <w:lang w:val="en-US" w:eastAsia="zh-CN"/>
        </w:rPr>
        <w:t xml:space="preserve">但不限于①</w:t>
      </w:r>
      <w:r>
        <w:rPr>
          <w:rFonts w:hint="eastAsia" w:ascii="宋体" w:hAnsi="宋体" w:eastAsia="宋体" w:cs="宋体"/>
          <w:sz w:val="21"/>
          <w:szCs w:val="21"/>
          <w:highlight w:val="none"/>
        </w:rPr>
        <w:t xml:space="preserve">保障本项目顺利实施的图书来源</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组织计划</w:t>
      </w:r>
      <w:r>
        <w:rPr>
          <w:rFonts w:hint="eastAsia" w:ascii="宋体" w:hAnsi="宋体" w:eastAsia="宋体" w:cs="宋体"/>
          <w:sz w:val="21"/>
          <w:szCs w:val="21"/>
          <w:highlight w:val="none"/>
          <w:lang w:val="en-US" w:eastAsia="zh-CN"/>
        </w:rPr>
        <w:t xml:space="preserve">④</w:t>
      </w:r>
      <w:r>
        <w:rPr>
          <w:rFonts w:hint="eastAsia" w:ascii="宋体" w:hAnsi="宋体" w:eastAsia="宋体" w:cs="宋体"/>
          <w:sz w:val="21"/>
          <w:szCs w:val="21"/>
          <w:highlight w:val="none"/>
        </w:rPr>
        <w:t xml:space="preserve">人员安排</w:t>
      </w:r>
      <w:r>
        <w:rPr>
          <w:rFonts w:hint="eastAsia" w:ascii="宋体" w:hAnsi="宋体" w:eastAsia="宋体" w:cs="宋体"/>
          <w:sz w:val="21"/>
          <w:szCs w:val="21"/>
          <w:highlight w:val="none"/>
          <w:lang w:val="en-US" w:eastAsia="zh-CN"/>
        </w:rPr>
        <w:t xml:space="preserve">⑤</w:t>
      </w:r>
      <w:r>
        <w:rPr>
          <w:rFonts w:hint="eastAsia" w:ascii="宋体" w:hAnsi="宋体" w:eastAsia="宋体" w:cs="宋体"/>
          <w:sz w:val="21"/>
          <w:szCs w:val="21"/>
          <w:highlight w:val="none"/>
        </w:rPr>
        <w:t xml:space="preserve">服务承诺等）的详实度、可行性及与招标书的匹配度等进行综合比较（3分）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详实度、可行性、匹配度高的，得3分；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详实度、可行性、匹配度比较高的，得2分；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详实度、可行性、匹配度一般的，得1分；</w:t>
      </w:r>
      <w:bookmarkStart w:id="29" w:name="OLE_LINK23"/>
      <w:r/>
      <w:bookmarkStart w:id="30" w:name="OLE_LINK36"/>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提供指定重点出版社代理证明（并按以下出版社排列顺序在《代理证明汇总表》中注明重点出版社须提供代理证明复印件），重点需求出版社每提供一份得0.3分（15分）</w:t>
      </w:r>
      <w:bookmarkEnd w:id="29"/>
      <w:r/>
      <w:bookmarkEnd w:id="30"/>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一标段指定重点需求出版社</w:t>
      </w:r>
      <w:r>
        <w:rPr>
          <w:rFonts w:hint="eastAsia" w:ascii="宋体" w:hAnsi="宋体" w:eastAsia="宋体" w:cs="宋体"/>
          <w:bCs/>
          <w:color w:val="auto"/>
          <w:sz w:val="21"/>
          <w:szCs w:val="21"/>
          <w:highlight w:val="none"/>
        </w:rPr>
        <w:t xml:space="preserve">：机械工业出版社 人民邮电出版社 电子工业出版社 清华大学出版社 中信出版社 化学工业出版社 北京联合出版公司 科学出版社 中国人民大学出版社 中国社会科学出版社 北京大学出版社 社会科学文献出版社 人民文学出版社 高等教育出版社 中国铁道出版社 译林出版社 商务印书馆 华中科技大学出版社 北京理工大</w:t>
      </w:r>
      <w:r>
        <w:rPr>
          <w:rFonts w:hint="eastAsia" w:ascii="宋体" w:hAnsi="宋体" w:eastAsia="宋体" w:cs="宋体"/>
          <w:bCs/>
          <w:color w:val="auto"/>
          <w:sz w:val="21"/>
          <w:szCs w:val="21"/>
          <w:highlight w:val="none"/>
        </w:rPr>
        <w:t xml:space="preserve">学出版社 作家出版社 人民出版社 上海人民出版社 江苏人民出版社 广西师范大学出版社 经济管理出版社 浙江大学出版社 百花洲文艺出版社 青岛出版社 中国法制出版社 经济科学出版社 上海交通大学出版社 南京大学出版社 知识产权出版社 中华书局 生活.读书.新知三联书店 武汉大学出版社 中国财政经济出版社 复旦大学出版社 苏州大学出版社 古吴轩出版社 上海译文出版社 法律出版社 重庆出版社 海洋出版社 外语教学与研究出版社 上海外语教育出版社 上海书画出版社 中国友谊出版公司 江苏凤凰文艺出版社 湖南文艺出版社</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二标段指定重点需求出版社</w:t>
      </w:r>
      <w:r>
        <w:rPr>
          <w:rFonts w:hint="eastAsia" w:ascii="宋体" w:hAnsi="宋体" w:eastAsia="宋体" w:cs="宋体"/>
          <w:bCs/>
          <w:color w:val="auto"/>
          <w:sz w:val="21"/>
          <w:szCs w:val="21"/>
          <w:highlight w:val="none"/>
        </w:rPr>
        <w:t xml:space="preserve">：机械工业出版社 人民邮电出版社  电子工业出版社 清华大学出版社 中信出版社 化学工业出版社 北京联合出版公司 科学出版社 中国人民大学出版社 中国社会科学出版社 北京大学出版社 社会科学文献出版社 人民文学出版社 高等教育出版社 中国铁道出版社 译林出版社 商务印书馆 华中科技大学出版社 北京理工大学出版社 作</w:t>
      </w:r>
      <w:r>
        <w:rPr>
          <w:rFonts w:hint="eastAsia" w:ascii="宋体" w:hAnsi="宋体" w:eastAsia="宋体" w:cs="宋体"/>
          <w:bCs/>
          <w:color w:val="auto"/>
          <w:sz w:val="21"/>
          <w:szCs w:val="21"/>
          <w:highlight w:val="none"/>
        </w:rPr>
        <w:t xml:space="preserve">家出版社 人民出版社 上海人民出版社 江苏人民出版社 广西师范大学出版社 经济管理出版社 浙江大学出版社 百花洲文艺出版社 青岛出版社 中国法制出版社 经济科学出版社 上海交通大学出版社 南京大学出版社 知识产权出版社 中华书局 生活.读书.新知三联书店 武汉大学出版社 中国财政经济出版社 复旦大学出版社 苏州大学出版社 古吴轩出版社 上海译文出版社 法律出版社 中国纺织出版社 上海科学技术出版社 同济大学出版社 哈尔滨工业大学出版社 上海科技教育出版社 科学技术文献出版社 东南大学出版社 民主与建设出版社</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征订书目数据及专题书目方案</w:t>
      </w:r>
      <w:r>
        <w:rPr>
          <w:rFonts w:hint="eastAsia" w:ascii="宋体" w:hAnsi="宋体" w:eastAsia="宋体" w:cs="宋体"/>
          <w:b/>
          <w:bCs/>
          <w:color w:val="auto"/>
          <w:sz w:val="21"/>
          <w:szCs w:val="21"/>
          <w:highlight w:val="none"/>
          <w:lang w:val="en-US" w:eastAsia="zh-CN"/>
        </w:rPr>
        <w:t xml:space="preserve">综合比较：</w:t>
      </w:r>
      <w:r>
        <w:rPr>
          <w:rFonts w:hint="eastAsia" w:ascii="宋体" w:hAnsi="宋体" w:eastAsia="宋体" w:cs="宋体"/>
          <w:b/>
          <w:bCs/>
          <w:color w:val="auto"/>
          <w:sz w:val="21"/>
          <w:szCs w:val="21"/>
          <w:highlight w:val="none"/>
        </w:rPr>
        <w:t xml:space="preserve">（10分）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（1）投标单位根据采购方要求的频次、提供详细完整的征订书目数据的得2分。</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eastAsia="宋体" w:cs="宋体"/>
          <w:color w:val="auto"/>
          <w:sz w:val="21"/>
          <w:szCs w:val="21"/>
          <w:highlight w:val="none"/>
          <w:u w:val="single"/>
        </w:rPr>
        <w:t xml:space="preserve">提供承诺函并加盖公章</w:t>
      </w:r>
      <w:r>
        <w:rPr>
          <w:rFonts w:hint="eastAsia" w:ascii="宋体" w:hAnsi="宋体" w:eastAsia="宋体" w:cs="宋体"/>
          <w:color w:val="auto"/>
          <w:sz w:val="21"/>
          <w:szCs w:val="21"/>
          <w:highlight w:val="none"/>
          <w:u w:val="single"/>
          <w:lang w:eastAsia="zh-CN"/>
        </w:rPr>
        <w:t xml:space="preserve">。</w:t>
      </w:r>
      <w:r/>
    </w:p>
    <w:p>
      <w:pPr>
        <w:numPr>
          <w:ilvl w:val="0"/>
          <w:numId w:val="7"/>
        </w:numPr>
        <w:ind w:firstLine="420"/>
        <w:keepLines w:val="0"/>
        <w:keepNext w:val="0"/>
        <w:pageBreakBefore w:val="0"/>
        <w:spacing w:line="360" w:lineRule="auto"/>
        <w:rPr>
          <w:rFonts w:hint="eastAsia" w:ascii="宋体" w:hAnsi="宋体" w:eastAsia="宋体" w:cs="宋体"/>
          <w:b/>
          <w:bCs/>
          <w:color w:val="auto"/>
          <w:sz w:val="21"/>
          <w:szCs w:val="21"/>
          <w:highlight w:val="none"/>
        </w:rPr>
      </w:pPr>
      <w:r/>
      <w:bookmarkStart w:id="31" w:name="OLE_LINK15"/>
      <w:r>
        <w:rPr>
          <w:rFonts w:hint="eastAsia" w:ascii="宋体" w:hAnsi="宋体" w:eastAsia="宋体" w:cs="宋体"/>
          <w:b/>
          <w:bCs/>
          <w:color w:val="auto"/>
          <w:sz w:val="21"/>
          <w:szCs w:val="21"/>
          <w:highlight w:val="none"/>
        </w:rPr>
        <w:t xml:space="preserve">专业群书目方案</w:t>
      </w:r>
      <w:r>
        <w:rPr>
          <w:rFonts w:hint="eastAsia" w:ascii="宋体" w:hAnsi="宋体" w:eastAsia="宋体" w:cs="宋体"/>
          <w:b/>
          <w:bCs/>
          <w:color w:val="auto"/>
          <w:sz w:val="21"/>
          <w:szCs w:val="21"/>
          <w:highlight w:val="none"/>
          <w:lang w:val="en-US" w:eastAsia="zh-CN"/>
        </w:rPr>
        <w:t xml:space="preserve">综合比较：</w:t>
      </w:r>
      <w:r>
        <w:rPr>
          <w:rFonts w:hint="eastAsia" w:ascii="宋体" w:hAnsi="宋体" w:eastAsia="宋体" w:cs="宋体"/>
          <w:b/>
          <w:bCs/>
          <w:color w:val="auto"/>
          <w:sz w:val="21"/>
          <w:szCs w:val="21"/>
          <w:highlight w:val="none"/>
        </w:rPr>
        <w:t xml:space="preserve">（4分）</w:t>
      </w:r>
      <w:r/>
    </w:p>
    <w:p>
      <w:pPr>
        <w:numPr>
          <w:ilvl w:val="0"/>
          <w:numId w:val="0"/>
        </w:numPr>
        <w:ind w:firstLine="63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根据采购方的职业本科专业布局及“新双高”建设需求，提供覆盖学校专业群的系统性书目方案</w:t>
      </w:r>
      <w:r>
        <w:rPr>
          <w:rFonts w:hint="eastAsia" w:ascii="宋体" w:hAnsi="宋体" w:eastAsia="宋体" w:cs="宋体"/>
          <w:color w:val="auto"/>
          <w:sz w:val="21"/>
          <w:szCs w:val="21"/>
          <w:highlight w:val="none"/>
          <w:lang w:eastAsia="zh-CN"/>
        </w:rPr>
        <w:t xml:space="preserve">。</w:t>
      </w:r>
      <w:bookmarkEnd w:id="31"/>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服务方案细致，供书品种覆盖全面，与“新双高”重点专业群建设需求的匹配度高，得4分；</w:t>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服务方案较细致，供书品种覆盖较全面，与“新双高”重点专业群建设需求的匹配度较高，得2分；</w:t>
      </w:r>
      <w:r/>
    </w:p>
    <w:p>
      <w:pPr>
        <w:ind w:firstLine="63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服务方案细致度一般，供书品种覆盖全面性一般，匹配度一般，得1分；</w:t>
      </w:r>
      <w:r>
        <w:rPr>
          <w:rFonts w:hint="eastAsia" w:ascii="宋体" w:hAnsi="宋体" w:eastAsia="宋体" w:cs="宋体"/>
          <w:color w:val="auto"/>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（3）吴文化与职业教育特色书目资源与保障</w:t>
      </w:r>
      <w:r>
        <w:rPr>
          <w:rFonts w:hint="eastAsia" w:ascii="宋体" w:hAnsi="宋体" w:eastAsia="宋体" w:cs="宋体"/>
          <w:b/>
          <w:bCs/>
          <w:color w:val="auto"/>
          <w:sz w:val="21"/>
          <w:szCs w:val="21"/>
          <w:highlight w:val="none"/>
          <w:lang w:val="en-US" w:eastAsia="zh-CN"/>
        </w:rPr>
        <w:t xml:space="preserve">方案的综合比较：</w:t>
      </w:r>
      <w:r>
        <w:rPr>
          <w:rFonts w:hint="eastAsia" w:ascii="宋体" w:hAnsi="宋体" w:eastAsia="宋体" w:cs="宋体"/>
          <w:b/>
          <w:bCs/>
          <w:color w:val="auto"/>
          <w:sz w:val="21"/>
          <w:szCs w:val="21"/>
          <w:highlight w:val="none"/>
        </w:rPr>
        <w:t xml:space="preserve">（4分）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根据投标单位对特色资源、应用型资源的保障能力进行综合比较。方案应包含但不限于以下专题：</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①</w:t>
      </w:r>
      <w:r>
        <w:rPr>
          <w:rFonts w:hint="eastAsia" w:ascii="宋体" w:hAnsi="宋体" w:eastAsia="宋体" w:cs="宋体"/>
          <w:i w:val="0"/>
          <w:iCs w:val="0"/>
          <w:caps w:val="0"/>
          <w:color w:val="000000"/>
          <w:spacing w:val="0"/>
          <w:sz w:val="21"/>
          <w:szCs w:val="21"/>
          <w:highlight w:val="none"/>
          <w:shd w:val="clear" w:color="auto" w:fill="ffffff"/>
        </w:rPr>
        <w:t xml:space="preserve">吴文化特色专题书目：提供与苏州地方文化相关的特色文献，如苏州工匠技艺、地方非遗传承等；</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②</w:t>
      </w:r>
      <w:r>
        <w:rPr>
          <w:rFonts w:hint="eastAsia" w:ascii="宋体" w:hAnsi="宋体" w:eastAsia="宋体" w:cs="宋体"/>
          <w:i w:val="0"/>
          <w:iCs w:val="0"/>
          <w:caps w:val="0"/>
          <w:color w:val="000000"/>
          <w:spacing w:val="0"/>
          <w:sz w:val="21"/>
          <w:szCs w:val="21"/>
          <w:highlight w:val="none"/>
          <w:shd w:val="clear" w:color="auto" w:fill="ffffff"/>
        </w:rPr>
        <w:t xml:space="preserve">新兴产业与前沿技术专题书目：提供与苏州新兴产业（如低空经济、智能制造、数字经济等）及学校优势专业相关的技术前沿类、应用型文献；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③</w:t>
      </w:r>
      <w:r>
        <w:rPr>
          <w:rFonts w:hint="eastAsia" w:ascii="宋体" w:hAnsi="宋体" w:eastAsia="宋体" w:cs="宋体"/>
          <w:i w:val="0"/>
          <w:iCs w:val="0"/>
          <w:caps w:val="0"/>
          <w:color w:val="000000"/>
          <w:spacing w:val="0"/>
          <w:sz w:val="21"/>
          <w:szCs w:val="21"/>
          <w:highlight w:val="none"/>
          <w:shd w:val="clear" w:color="auto" w:fill="ffffff"/>
        </w:rPr>
        <w:t xml:space="preserve">职业技能与产教融合专题书目：提供职业技能用书、技术规范、职业资格标准等资源。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保障方案全面细致，资源覆盖范围广，专题特色鲜明，与学校专业及地方文化匹配度高，能有效支撑实践教学与职业能力培养的，得4分；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保障方案较全面，覆盖范围及匹配度较高的，得2分；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保障方案一般，匹配度一般的，得1分；</w:t>
      </w:r>
      <w:r>
        <w:rPr>
          <w:rFonts w:hint="eastAsia" w:ascii="宋体" w:hAnsi="宋体" w:eastAsia="宋体" w:cs="宋体"/>
          <w:color w:val="auto"/>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u w:val="single"/>
        </w:rPr>
        <w:t xml:space="preserve">注：须提供相关资源目录或合作协议等证明材料。</w:t>
      </w:r>
      <w:r/>
    </w:p>
    <w:p>
      <w:pPr>
        <w:ind w:firstLine="422"/>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（三）服务</w:t>
      </w:r>
      <w:r>
        <w:rPr>
          <w:rFonts w:hint="eastAsia" w:ascii="宋体" w:hAnsi="宋体" w:eastAsia="宋体" w:cs="宋体"/>
          <w:b/>
          <w:bCs/>
          <w:sz w:val="21"/>
          <w:szCs w:val="21"/>
          <w:highlight w:val="none"/>
          <w:lang w:val="en-US" w:eastAsia="zh-CN"/>
        </w:rPr>
        <w:t xml:space="preserve">方案综合比较：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22</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根据投标单位提供的图书到馆率（现场采购一个月，订单采购两个月）在满足招标文件不低于95%的基础上，承诺到馆率最高的得2分，其余以最高到馆率为基准，每低1%扣1分（不足1%的按1%计，最低0分）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本项最高得</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注：</w:t>
      </w:r>
      <w:r>
        <w:rPr>
          <w:rFonts w:hint="eastAsia" w:ascii="宋体" w:hAnsi="宋体" w:eastAsia="宋体" w:cs="宋体"/>
          <w:sz w:val="21"/>
          <w:szCs w:val="21"/>
          <w:highlight w:val="none"/>
          <w:u w:val="single"/>
        </w:rPr>
        <w:t xml:space="preserve">投标文件中提供相关到馆率承诺函并加盖公章，否则不得分。</w:t>
      </w:r>
      <w:r/>
    </w:p>
    <w:p>
      <w:pPr>
        <w:numPr>
          <w:ilvl w:val="0"/>
          <w:numId w:val="0"/>
        </w:numPr>
        <w:ind w:left="420"/>
        <w:keepLines w:val="0"/>
        <w:keepNext w:val="0"/>
        <w:pageBreakBefore w:val="0"/>
        <w:spacing w:line="360" w:lineRule="auto"/>
        <w:rPr>
          <w:rFonts w:hint="eastAsia" w:ascii="宋体" w:hAnsi="宋体" w:eastAsia="宋体" w:cs="宋体"/>
          <w:color w:val="auto"/>
          <w:sz w:val="21"/>
          <w:szCs w:val="21"/>
          <w:highlight w:val="none"/>
          <w:lang w:eastAsia="zh-CN"/>
        </w:rPr>
      </w:pPr>
      <w:r/>
      <w:bookmarkStart w:id="32" w:name="OLE_LINK24"/>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根据投标单位以往图书到货率与到货周期情况，每提供1家合作单位的供货到货率评价为优的相关文件证明得0.5分，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最高2分</w:t>
      </w:r>
      <w:r>
        <w:rPr>
          <w:rFonts w:hint="eastAsia" w:ascii="宋体" w:hAnsi="宋体" w:eastAsia="宋体" w:cs="宋体"/>
          <w:color w:val="auto"/>
          <w:sz w:val="21"/>
          <w:szCs w:val="21"/>
          <w:highlight w:val="none"/>
          <w:lang w:eastAsia="zh-CN"/>
        </w:rPr>
        <w:t xml:space="preserve">。</w:t>
      </w:r>
      <w:r/>
    </w:p>
    <w:p>
      <w:pPr>
        <w:numPr>
          <w:ilvl w:val="0"/>
          <w:numId w:val="0"/>
        </w:numPr>
        <w:ind w:left="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color w:val="auto"/>
          <w:sz w:val="21"/>
          <w:szCs w:val="21"/>
          <w:highlight w:val="none"/>
          <w:u w:val="single"/>
          <w:lang w:val="en-US" w:eastAsia="zh-CN"/>
        </w:rPr>
        <w:t xml:space="preserve">注：须提供的</w:t>
      </w:r>
      <w:r>
        <w:rPr>
          <w:rFonts w:hint="eastAsia" w:ascii="宋体" w:hAnsi="宋体" w:eastAsia="宋体" w:cs="宋体"/>
          <w:color w:val="auto"/>
          <w:sz w:val="21"/>
          <w:szCs w:val="21"/>
          <w:highlight w:val="none"/>
          <w:u w:val="single"/>
        </w:rPr>
        <w:t xml:space="preserve">相关证明文件须加盖该项目的采购单位公章，同一采购单位出具的证明不重复计分，否则不得分。</w:t>
      </w:r>
      <w:bookmarkEnd w:id="32"/>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投标单位提供的外采服务（承诺提供采购单位指定地点的外采服务及合同期内外采次数）</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（3分）</w:t>
      </w:r>
      <w:r/>
    </w:p>
    <w:p>
      <w:pPr>
        <w:ind w:left="420" w:firstLine="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w:t>
      </w:r>
      <w:bookmarkStart w:id="33" w:name="OLE_LINK26"/>
      <w:r>
        <w:rPr>
          <w:rFonts w:hint="eastAsia" w:ascii="宋体" w:hAnsi="宋体" w:eastAsia="宋体" w:cs="宋体"/>
          <w:sz w:val="21"/>
          <w:szCs w:val="21"/>
          <w:highlight w:val="none"/>
        </w:rPr>
        <w:t xml:space="preserve">评投标单位承诺合同期内的外采次数不少于2次，每多1次得0.5分，最高得1分。</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注：</w:t>
      </w:r>
      <w:r>
        <w:rPr>
          <w:rFonts w:hint="eastAsia" w:ascii="宋体" w:hAnsi="宋体" w:eastAsia="宋体" w:cs="宋体"/>
          <w:sz w:val="21"/>
          <w:szCs w:val="21"/>
          <w:highlight w:val="none"/>
          <w:u w:val="single"/>
        </w:rPr>
        <w:t xml:space="preserve">须提供外采服务次数的相关承诺函并加盖公章。</w:t>
      </w:r>
      <w:bookmarkEnd w:id="33"/>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（2）投标单位</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外采可供采购的图书品种数，20万种及以上得2分，10万~20万种（不含）得1分，10万种以下不得分</w:t>
      </w:r>
      <w:r>
        <w:rPr>
          <w:rFonts w:hint="eastAsia" w:ascii="宋体" w:hAnsi="宋体" w:eastAsia="宋体" w:cs="宋体"/>
          <w:sz w:val="21"/>
          <w:szCs w:val="21"/>
          <w:highlight w:val="none"/>
          <w:lang w:val="en-US" w:eastAsia="zh-CN"/>
        </w:rPr>
        <w:t xml:space="preserve">,最高得2分。</w:t>
      </w:r>
      <w:r/>
    </w:p>
    <w:p>
      <w:pPr>
        <w:ind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注：</w:t>
      </w:r>
      <w:r>
        <w:rPr>
          <w:rFonts w:hint="eastAsia" w:ascii="宋体" w:hAnsi="宋体" w:eastAsia="宋体" w:cs="宋体"/>
          <w:sz w:val="21"/>
          <w:szCs w:val="21"/>
          <w:highlight w:val="none"/>
          <w:u w:val="single"/>
        </w:rPr>
        <w:t xml:space="preserve">须提供外采规模品种数的相关证明材料复印件</w:t>
      </w:r>
      <w:r>
        <w:rPr>
          <w:rFonts w:hint="eastAsia" w:ascii="宋体" w:hAnsi="宋体" w:eastAsia="宋体" w:cs="宋体"/>
          <w:sz w:val="21"/>
          <w:szCs w:val="21"/>
          <w:highlight w:val="none"/>
          <w:u w:val="single"/>
          <w:lang w:val="en-US" w:eastAsia="zh-CN"/>
        </w:rPr>
        <w:t xml:space="preserve">并加盖公章</w:t>
      </w:r>
      <w:r>
        <w:rPr>
          <w:rFonts w:hint="eastAsia" w:ascii="宋体" w:hAnsi="宋体" w:eastAsia="宋体" w:cs="宋体"/>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4.针对本项目</w:t>
      </w:r>
      <w:r>
        <w:rPr>
          <w:rFonts w:hint="eastAsia" w:ascii="宋体" w:hAnsi="宋体" w:eastAsia="宋体" w:cs="宋体"/>
          <w:b/>
          <w:bCs/>
          <w:sz w:val="21"/>
          <w:szCs w:val="21"/>
          <w:highlight w:val="none"/>
        </w:rPr>
        <w:t xml:space="preserve">采购过程中可能发生的紧急情</w:t>
      </w:r>
      <w:r>
        <w:rPr>
          <w:rFonts w:hint="eastAsia" w:ascii="宋体" w:hAnsi="宋体" w:cs="宋体"/>
          <w:b/>
          <w:bCs/>
          <w:sz w:val="21"/>
          <w:szCs w:val="21"/>
          <w:highlight w:val="none"/>
          <w:lang w:val="en-US" w:eastAsia="zh-CN"/>
        </w:rPr>
        <w:t xml:space="preserve">况</w:t>
      </w:r>
      <w:r>
        <w:rPr>
          <w:rFonts w:hint="eastAsia" w:ascii="宋体" w:hAnsi="宋体" w:eastAsia="宋体" w:cs="宋体"/>
          <w:b/>
          <w:bCs/>
          <w:sz w:val="21"/>
          <w:szCs w:val="21"/>
          <w:highlight w:val="none"/>
          <w:lang w:val="en-US" w:eastAsia="zh-CN"/>
        </w:rPr>
        <w:t xml:space="preserve">的处理方案</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可行性高的得5分；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且可行性较高</w:t>
      </w:r>
      <w:r>
        <w:rPr>
          <w:rFonts w:hint="eastAsia" w:ascii="宋体" w:hAnsi="宋体" w:eastAsia="宋体" w:cs="宋体"/>
          <w:sz w:val="21"/>
          <w:szCs w:val="21"/>
          <w:highlight w:val="none"/>
        </w:rPr>
        <w:t xml:space="preserve">的得3分；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处理方案及可行性</w:t>
      </w:r>
      <w:r>
        <w:rPr>
          <w:rFonts w:hint="eastAsia" w:ascii="宋体" w:hAnsi="宋体" w:eastAsia="宋体" w:cs="宋体"/>
          <w:sz w:val="21"/>
          <w:szCs w:val="21"/>
          <w:highlight w:val="none"/>
        </w:rPr>
        <w:t xml:space="preserve">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投标单位</w:t>
      </w:r>
      <w:r>
        <w:rPr>
          <w:rFonts w:hint="eastAsia" w:ascii="宋体" w:hAnsi="宋体" w:eastAsia="宋体" w:cs="宋体"/>
          <w:b/>
          <w:bCs/>
          <w:sz w:val="21"/>
          <w:szCs w:val="21"/>
          <w:highlight w:val="none"/>
          <w:lang w:val="en-US" w:eastAsia="zh-CN"/>
        </w:rPr>
        <w:t xml:space="preserve">针对本项目</w:t>
      </w:r>
      <w:r>
        <w:rPr>
          <w:rFonts w:hint="eastAsia" w:ascii="宋体" w:hAnsi="宋体" w:eastAsia="宋体" w:cs="宋体"/>
          <w:b/>
          <w:bCs/>
          <w:sz w:val="21"/>
          <w:szCs w:val="21"/>
          <w:highlight w:val="none"/>
        </w:rPr>
        <w:t xml:space="preserve">发书差错率&lt;2‰的详细验收方案及售后服务</w:t>
      </w:r>
      <w:r>
        <w:rPr>
          <w:rFonts w:hint="eastAsia" w:ascii="宋体" w:hAnsi="宋体" w:eastAsia="宋体" w:cs="宋体"/>
          <w:b/>
          <w:bCs/>
          <w:sz w:val="21"/>
          <w:szCs w:val="21"/>
          <w:highlight w:val="none"/>
          <w:lang w:val="en-US" w:eastAsia="zh-CN"/>
        </w:rPr>
        <w:t xml:space="preserve">方案的</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方案内容详细、</w:t>
      </w:r>
      <w:r>
        <w:rPr>
          <w:rFonts w:hint="eastAsia" w:ascii="宋体" w:hAnsi="宋体" w:eastAsia="宋体" w:cs="宋体"/>
          <w:sz w:val="21"/>
          <w:szCs w:val="21"/>
          <w:highlight w:val="none"/>
        </w:rPr>
        <w:t xml:space="preserve">合理、可行性高的得3分；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方案内容较详细、</w:t>
      </w:r>
      <w:r>
        <w:rPr>
          <w:rFonts w:hint="eastAsia" w:ascii="宋体" w:hAnsi="宋体" w:eastAsia="宋体" w:cs="宋体"/>
          <w:sz w:val="21"/>
          <w:szCs w:val="21"/>
          <w:highlight w:val="none"/>
        </w:rPr>
        <w:t xml:space="preserve">合理、可行性较高的得2分；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方案内容及</w:t>
      </w:r>
      <w:r>
        <w:rPr>
          <w:rFonts w:hint="eastAsia" w:ascii="宋体" w:hAnsi="宋体" w:eastAsia="宋体" w:cs="宋体"/>
          <w:sz w:val="21"/>
          <w:szCs w:val="21"/>
          <w:highlight w:val="none"/>
        </w:rPr>
        <w:t xml:space="preserve">可行性一般的得1分；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特色服务</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（7分）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bookmarkStart w:id="34" w:name="OLE_LINK16"/>
      <w:r>
        <w:rPr>
          <w:rFonts w:hint="eastAsia" w:ascii="宋体" w:hAnsi="宋体" w:eastAsia="宋体" w:cs="宋体"/>
          <w:sz w:val="21"/>
          <w:szCs w:val="21"/>
          <w:highlight w:val="none"/>
        </w:rPr>
        <w:t xml:space="preserve">根据投标单位提供的其他特色服务方案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w:t>
      </w:r>
      <w:r>
        <w:rPr>
          <w:rFonts w:hint="eastAsia" w:ascii="宋体" w:hAnsi="宋体" w:eastAsia="宋体" w:cs="宋体"/>
          <w:sz w:val="21"/>
          <w:szCs w:val="21"/>
          <w:highlight w:val="none"/>
        </w:rPr>
        <w:t xml:space="preserve">为学校参加职业院校技能大赛提供相关赛项的图书、案例资源专项保障，协助邀请合作企业技术专家参与图书选采，提供“工匠精神”“技能报国”等主题图书清单及配套书展服务，协助图书馆开展新生入馆教育，为读书社团提供讲座资源对接支持</w:t>
      </w:r>
      <w:r>
        <w:rPr>
          <w:rFonts w:hint="eastAsia" w:ascii="宋体" w:hAnsi="宋体" w:eastAsia="宋体" w:cs="宋体"/>
          <w:sz w:val="21"/>
          <w:szCs w:val="21"/>
          <w:highlight w:val="none"/>
          <w:lang w:val="en-US" w:eastAsia="zh-CN"/>
        </w:rPr>
        <w:t xml:space="preserve">等）</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方案合理实用可行，具有创新性，能够有效提升图书馆服务效能的，得3分；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方案较合理可行，具有一定创新性的，得2分；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方案合理性一般，创新性不足的，得1分；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方案不合理或未提供方案的，不得分。</w:t>
      </w:r>
      <w:bookmarkEnd w:id="34"/>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（2）投标单位能为采购方提供阅读推广相关服务支持的得1分，投标文件中提供相关内容承诺书并加盖公章。</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（3）投标单位能为采购方提供线下你选书我买单活动或线上读者荐购平台常态化服务的得2分，投标文件中提供相关内容承诺书并加盖公章。</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（4）投标单位能为采购方提</w:t>
      </w:r>
      <w:r>
        <w:rPr>
          <w:rFonts w:hint="eastAsia" w:ascii="宋体" w:hAnsi="宋体" w:eastAsia="宋体" w:cs="宋体"/>
          <w:color w:val="auto"/>
          <w:sz w:val="21"/>
          <w:szCs w:val="21"/>
          <w:highlight w:val="none"/>
        </w:rPr>
        <w:t xml:space="preserve">供旧书加工上</w:t>
      </w:r>
      <w:r>
        <w:rPr>
          <w:rFonts w:hint="eastAsia" w:ascii="宋体" w:hAnsi="宋体" w:eastAsia="宋体" w:cs="宋体"/>
          <w:sz w:val="21"/>
          <w:szCs w:val="21"/>
          <w:highlight w:val="none"/>
        </w:rPr>
        <w:t xml:space="preserve">架服务的得1分，投标文件中提供相关内容承诺书并加盖公章。</w:t>
      </w:r>
      <w:r/>
    </w:p>
    <w:p>
      <w:pPr>
        <w:ind w:firstLine="422"/>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（四）投标单位综合能力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（20分）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35" w:name="OLE_LINK18"/>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投标单位团队成员具有CALIS编目中心颁发的三级编目员资格证或国家图书馆编目上传资格证的</w:t>
      </w:r>
      <w:bookmarkStart w:id="36" w:name="OLE_LINK17"/>
      <w:r>
        <w:rPr>
          <w:rFonts w:hint="eastAsia" w:ascii="宋体" w:hAnsi="宋体" w:eastAsia="宋体" w:cs="宋体"/>
          <w:sz w:val="21"/>
          <w:szCs w:val="21"/>
          <w:highlight w:val="none"/>
        </w:rPr>
        <w:t xml:space="preserve">在职正式员工数量</w:t>
      </w:r>
      <w:bookmarkEnd w:id="36"/>
      <w:r>
        <w:rPr>
          <w:rFonts w:hint="eastAsia" w:ascii="宋体" w:hAnsi="宋体" w:eastAsia="宋体" w:cs="宋体"/>
          <w:sz w:val="21"/>
          <w:szCs w:val="21"/>
          <w:highlight w:val="none"/>
        </w:rPr>
        <w:t xml:space="preserve">不少于5名（5名及以下不得分），每多1名得1分，本项最高5分。</w:t>
      </w:r>
      <w:r/>
    </w:p>
    <w:p>
      <w:pPr>
        <w:ind w:firstLine="420"/>
        <w:keepLines w:val="0"/>
        <w:keepNext w:val="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注：</w:t>
      </w:r>
      <w:r>
        <w:rPr>
          <w:rFonts w:hint="eastAsia" w:ascii="宋体" w:hAnsi="宋体" w:eastAsia="宋体" w:cs="宋体"/>
          <w:sz w:val="21"/>
          <w:szCs w:val="21"/>
          <w:highlight w:val="none"/>
          <w:u w:val="single"/>
        </w:rPr>
        <w:t xml:space="preserve">须提供上述人员对应的资格证书及</w:t>
      </w:r>
      <w:r>
        <w:rPr>
          <w:rFonts w:hint="eastAsia" w:ascii="宋体" w:hAnsi="宋体" w:cs="宋体"/>
          <w:sz w:val="21"/>
          <w:szCs w:val="21"/>
          <w:highlight w:val="none"/>
          <w:u w:val="single"/>
          <w:lang w:val="en-US" w:eastAsia="zh-CN"/>
        </w:rPr>
        <w:t xml:space="preserve">最近三个月</w:t>
      </w:r>
      <w:r>
        <w:rPr>
          <w:rFonts w:hint="eastAsia" w:ascii="宋体" w:hAnsi="宋体" w:eastAsia="宋体" w:cs="宋体"/>
          <w:sz w:val="21"/>
          <w:szCs w:val="21"/>
          <w:highlight w:val="none"/>
          <w:u w:val="single"/>
        </w:rPr>
        <w:t xml:space="preserve">社保缴证明</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上述人员对应的资格证书</w:t>
      </w:r>
      <w:r>
        <w:rPr>
          <w:rFonts w:hint="eastAsia" w:ascii="宋体" w:hAnsi="宋体" w:eastAsia="宋体" w:cs="宋体"/>
          <w:sz w:val="21"/>
          <w:szCs w:val="21"/>
          <w:highlight w:val="none"/>
          <w:u w:val="single"/>
          <w:lang w:val="en-US" w:eastAsia="zh-CN"/>
        </w:rPr>
        <w:t xml:space="preserve">有</w:t>
      </w:r>
      <w:r>
        <w:rPr>
          <w:rFonts w:hint="eastAsia" w:ascii="宋体" w:hAnsi="宋体" w:eastAsia="宋体" w:cs="宋体"/>
          <w:sz w:val="21"/>
          <w:szCs w:val="21"/>
          <w:highlight w:val="none"/>
          <w:u w:val="single"/>
        </w:rPr>
        <w:t xml:space="preserve">效的网上查询路径（应注明具体的查询路径，包括但不限于网址或二维码等</w:t>
      </w:r>
      <w:bookmarkEnd w:id="35"/>
      <w:r>
        <w:rPr>
          <w:rFonts w:hint="eastAsia" w:ascii="宋体" w:hAnsi="宋体" w:eastAsia="宋体" w:cs="宋体"/>
          <w:sz w:val="21"/>
          <w:szCs w:val="21"/>
          <w:highlight w:val="none"/>
          <w:u w:val="single"/>
          <w:lang w:val="en-US" w:eastAsia="zh-CN"/>
        </w:rPr>
        <w:t xml:space="preserve">),不提供或提供不清晰不得分。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投标单位外采场地、外采样本书库比较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外采场地、样本库环境良好，配套齐全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外采场地、样本库环境一般，配套较齐全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外采场地、样本库环境差，配套不齐全不得分。</w:t>
      </w:r>
      <w:r/>
    </w:p>
    <w:p>
      <w:pPr>
        <w:ind w:firstLine="420"/>
        <w:keepLines w:val="0"/>
        <w:keepNext w:val="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lang w:val="en-US" w:eastAsia="zh-CN"/>
        </w:rPr>
        <w:t xml:space="preserve">如自有须</w:t>
      </w:r>
      <w:r>
        <w:rPr>
          <w:rFonts w:hint="eastAsia" w:ascii="宋体" w:hAnsi="宋体" w:eastAsia="宋体" w:cs="宋体"/>
          <w:sz w:val="21"/>
          <w:szCs w:val="21"/>
          <w:highlight w:val="none"/>
          <w:u w:val="single"/>
        </w:rPr>
        <w:t xml:space="preserve">提供相关证明房产证、土地证复印件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如租赁须</w:t>
      </w:r>
      <w:r>
        <w:rPr>
          <w:rFonts w:hint="eastAsia" w:ascii="宋体" w:hAnsi="宋体" w:eastAsia="宋体" w:cs="宋体"/>
          <w:sz w:val="21"/>
          <w:szCs w:val="21"/>
          <w:highlight w:val="none"/>
          <w:u w:val="single"/>
        </w:rPr>
        <w:t xml:space="preserve">租赁</w:t>
      </w:r>
      <w:r>
        <w:rPr>
          <w:rFonts w:hint="eastAsia" w:ascii="宋体" w:hAnsi="宋体" w:eastAsia="宋体" w:cs="宋体"/>
          <w:sz w:val="21"/>
          <w:szCs w:val="21"/>
          <w:highlight w:val="none"/>
          <w:u w:val="single"/>
          <w:lang w:val="en-US" w:eastAsia="zh-CN"/>
        </w:rPr>
        <w:t xml:space="preserve">合同、任意一期租赁</w:t>
      </w:r>
      <w:r>
        <w:rPr>
          <w:rFonts w:hint="eastAsia" w:ascii="宋体" w:hAnsi="宋体" w:eastAsia="宋体" w:cs="宋体"/>
          <w:sz w:val="21"/>
          <w:szCs w:val="21"/>
          <w:highlight w:val="none"/>
          <w:u w:val="single"/>
        </w:rPr>
        <w:t xml:space="preserve">发票</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不少于3张外采场地彩色</w:t>
      </w:r>
      <w:r>
        <w:rPr>
          <w:rFonts w:hint="eastAsia" w:ascii="宋体" w:hAnsi="宋体" w:eastAsia="宋体" w:cs="宋体"/>
          <w:sz w:val="21"/>
          <w:szCs w:val="21"/>
          <w:highlight w:val="none"/>
          <w:u w:val="single"/>
        </w:rPr>
        <w:t xml:space="preserve">图片，</w:t>
      </w:r>
      <w:r>
        <w:rPr>
          <w:rFonts w:hint="eastAsia" w:ascii="宋体" w:hAnsi="宋体" w:eastAsia="宋体" w:cs="宋体"/>
          <w:sz w:val="21"/>
          <w:szCs w:val="21"/>
          <w:highlight w:val="none"/>
          <w:u w:val="single"/>
          <w:lang w:val="en-US" w:eastAsia="zh-CN"/>
        </w:rPr>
        <w:t xml:space="preserve">不提供或提供不清晰不得分。</w:t>
      </w:r>
      <w:r/>
    </w:p>
    <w:p>
      <w:pPr>
        <w:numPr>
          <w:ilvl w:val="0"/>
          <w:numId w:val="0"/>
        </w:numPr>
        <w:ind w:left="447" w:right="0" w:firstLine="6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投标单位具有有效期内质量管理体系认</w:t>
      </w:r>
      <w:r>
        <w:rPr>
          <w:rFonts w:hint="eastAsia" w:ascii="宋体" w:hAnsi="宋体" w:eastAsia="宋体" w:cs="宋体"/>
          <w:color w:val="auto"/>
          <w:sz w:val="21"/>
          <w:szCs w:val="21"/>
          <w:highlight w:val="none"/>
        </w:rPr>
        <w:t xml:space="preserve">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信息安全管理体系认证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每提</w:t>
      </w:r>
      <w:r>
        <w:rPr>
          <w:rFonts w:hint="eastAsia" w:ascii="宋体" w:hAnsi="宋体" w:eastAsia="宋体" w:cs="宋体"/>
          <w:color w:val="000000"/>
          <w:sz w:val="21"/>
          <w:szCs w:val="21"/>
          <w:highlight w:val="none"/>
          <w:lang w:val="en-US" w:eastAsia="zh-CN" w:bidi="ar-SA"/>
        </w:rPr>
        <w:t xml:space="preserve">供一份得1分，最高得2分。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u w:val="single"/>
          <w:lang w:val="en-US" w:eastAsia="zh-CN" w:bidi="ar"/>
        </w:rPr>
        <w:t xml:space="preserve">注：须提供证书复印件及国家认证认可监督管理委员会，全国认证认可信息公共服务平台网站（https://www.cnca.gov.cn/）查询证书完整截图并加盖投标单位公章，不提供或提供不清晰不完整不得分。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年1月1日以来（以合同签订日期为准）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投标单位</w:t>
      </w:r>
      <w:r>
        <w:rPr>
          <w:rFonts w:hint="eastAsia" w:ascii="宋体" w:hAnsi="宋体" w:eastAsia="宋体" w:cs="宋体"/>
          <w:sz w:val="21"/>
          <w:szCs w:val="21"/>
          <w:highlight w:val="none"/>
        </w:rPr>
        <w:t xml:space="preserve">承担的类似项目业绩</w:t>
      </w:r>
      <w:r>
        <w:rPr>
          <w:rFonts w:hint="eastAsia" w:ascii="宋体" w:hAnsi="宋体" w:cs="宋体"/>
          <w:sz w:val="21"/>
          <w:szCs w:val="21"/>
          <w:highlight w:val="none"/>
          <w:lang w:val="en-US" w:eastAsia="zh-CN"/>
        </w:rPr>
        <w:t xml:space="preserve">及</w:t>
      </w:r>
      <w:r>
        <w:rPr>
          <w:rFonts w:hint="eastAsia" w:ascii="宋体" w:hAnsi="宋体" w:eastAsia="宋体" w:cs="宋体"/>
          <w:sz w:val="21"/>
          <w:szCs w:val="21"/>
          <w:highlight w:val="none"/>
        </w:rPr>
        <w:t xml:space="preserve">满意度意见书，且该项目的采购单位评价为满意以及类似评价意见的，每</w:t>
      </w:r>
      <w:r>
        <w:rPr>
          <w:rFonts w:hint="eastAsia" w:ascii="宋体" w:hAnsi="宋体" w:cs="宋体"/>
          <w:sz w:val="21"/>
          <w:szCs w:val="21"/>
          <w:highlight w:val="none"/>
          <w:lang w:val="en-US" w:eastAsia="zh-CN"/>
        </w:rPr>
        <w:t xml:space="preserve">同时</w:t>
      </w:r>
      <w:r>
        <w:rPr>
          <w:rFonts w:hint="eastAsia" w:ascii="宋体" w:hAnsi="宋体" w:eastAsia="宋体" w:cs="宋体"/>
          <w:sz w:val="21"/>
          <w:szCs w:val="21"/>
          <w:highlight w:val="none"/>
        </w:rPr>
        <w:t xml:space="preserve">提供1份</w:t>
      </w:r>
      <w:r>
        <w:rPr>
          <w:rFonts w:hint="eastAsia" w:ascii="宋体" w:hAnsi="宋体" w:cs="宋体"/>
          <w:sz w:val="21"/>
          <w:szCs w:val="21"/>
          <w:highlight w:val="none"/>
          <w:lang w:val="en-US" w:eastAsia="zh-CN"/>
        </w:rPr>
        <w:t xml:space="preserve">业绩合同及对应满意度意见书的</w:t>
      </w:r>
      <w:r>
        <w:rPr>
          <w:rFonts w:hint="eastAsia" w:ascii="宋体" w:hAnsi="宋体" w:eastAsia="宋体" w:cs="宋体"/>
          <w:sz w:val="21"/>
          <w:szCs w:val="21"/>
          <w:highlight w:val="none"/>
        </w:rPr>
        <w:t xml:space="preserve">得1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val="en-US" w:eastAsia="zh-CN"/>
        </w:rPr>
        <w:t xml:space="preserve">仅提供业绩合同的得0.5分，</w:t>
      </w:r>
      <w:r>
        <w:rPr>
          <w:rFonts w:hint="eastAsia" w:ascii="宋体" w:hAnsi="宋体" w:eastAsia="宋体" w:cs="宋体"/>
          <w:sz w:val="21"/>
          <w:szCs w:val="21"/>
          <w:highlight w:val="none"/>
        </w:rPr>
        <w:t xml:space="preserve">本项</w:t>
      </w:r>
      <w:r>
        <w:rPr>
          <w:rFonts w:hint="eastAsia" w:ascii="宋体" w:hAnsi="宋体" w:cs="宋体"/>
          <w:sz w:val="21"/>
          <w:szCs w:val="21"/>
          <w:highlight w:val="none"/>
          <w:lang w:val="en-US" w:eastAsia="zh-CN"/>
        </w:rPr>
        <w:t xml:space="preserve">最多计入6份业绩合同及满意度意见书，</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注：</w:t>
      </w:r>
      <w:r>
        <w:rPr>
          <w:rFonts w:hint="eastAsia" w:ascii="宋体" w:hAnsi="宋体" w:cs="宋体"/>
          <w:sz w:val="21"/>
          <w:szCs w:val="21"/>
          <w:highlight w:val="none"/>
          <w:u w:val="single"/>
          <w:lang w:val="en-US" w:eastAsia="zh-CN"/>
        </w:rPr>
        <w:t xml:space="preserve">须提供业绩合同及对应</w:t>
      </w:r>
      <w:r>
        <w:rPr>
          <w:rFonts w:hint="eastAsia" w:ascii="宋体" w:hAnsi="宋体" w:eastAsia="宋体" w:cs="宋体"/>
          <w:sz w:val="21"/>
          <w:szCs w:val="21"/>
          <w:highlight w:val="none"/>
          <w:u w:val="single"/>
        </w:rPr>
        <w:t xml:space="preserve">满意度意见书</w:t>
      </w:r>
      <w:r>
        <w:rPr>
          <w:rFonts w:hint="eastAsia" w:ascii="宋体" w:hAnsi="宋体" w:cs="宋体"/>
          <w:sz w:val="21"/>
          <w:szCs w:val="21"/>
          <w:highlight w:val="none"/>
          <w:u w:val="single"/>
          <w:lang w:val="en-US" w:eastAsia="zh-CN"/>
        </w:rPr>
        <w:t xml:space="preserve">复印件并加盖投标单位公章</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满意度意见书须</w:t>
      </w:r>
      <w:r>
        <w:rPr>
          <w:rFonts w:hint="eastAsia" w:ascii="宋体" w:hAnsi="宋体" w:cs="宋体"/>
          <w:sz w:val="21"/>
          <w:szCs w:val="21"/>
          <w:highlight w:val="none"/>
          <w:u w:val="single"/>
          <w:lang w:val="en-US" w:eastAsia="zh-CN"/>
        </w:rPr>
        <w:t xml:space="preserve">额外</w:t>
      </w:r>
      <w:r>
        <w:rPr>
          <w:rFonts w:hint="eastAsia" w:ascii="宋体" w:hAnsi="宋体" w:eastAsia="宋体" w:cs="宋体"/>
          <w:sz w:val="21"/>
          <w:szCs w:val="21"/>
          <w:highlight w:val="none"/>
          <w:u w:val="single"/>
        </w:rPr>
        <w:t xml:space="preserve">加盖该项目的采购单位公章</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不提供或提供不清晰的不得分</w:t>
      </w:r>
      <w:r>
        <w:rPr>
          <w:rFonts w:hint="eastAsia" w:ascii="宋体" w:hAnsi="宋体" w:eastAsia="宋体" w:cs="宋体"/>
          <w:sz w:val="21"/>
          <w:szCs w:val="21"/>
          <w:highlight w:val="none"/>
          <w:u w:val="single"/>
        </w:rPr>
        <w:t xml:space="preserve">。</w:t>
      </w:r>
      <w:r/>
    </w:p>
    <w:p>
      <w:pPr>
        <w:spacing w:line="360" w:lineRule="auto"/>
        <w:rPr>
          <w:rFonts w:hint="eastAsia" w:cs="宋体"/>
          <w:b/>
          <w:bCs/>
          <w:sz w:val="21"/>
          <w:szCs w:val="21"/>
          <w:highlight w:val="none"/>
        </w:rPr>
      </w:pPr>
      <w:r>
        <w:rPr>
          <w:rFonts w:hint="eastAsia" w:cs="宋体"/>
          <w:b/>
          <w:bCs/>
          <w:sz w:val="21"/>
          <w:szCs w:val="21"/>
          <w:highlight w:val="none"/>
        </w:rPr>
      </w:r>
      <w:r/>
    </w:p>
    <w:p>
      <w:pPr>
        <w:spacing w:line="360" w:lineRule="auto"/>
        <w:rPr>
          <w:rFonts w:hint="eastAsia" w:cs="宋体"/>
          <w:b/>
          <w:bCs/>
          <w:sz w:val="21"/>
          <w:szCs w:val="21"/>
          <w:highlight w:val="none"/>
        </w:rPr>
      </w:pPr>
      <w:r>
        <w:rPr>
          <w:rFonts w:hint="eastAsia" w:cs="宋体"/>
          <w:b/>
          <w:bCs/>
          <w:sz w:val="21"/>
          <w:szCs w:val="21"/>
          <w:highlight w:val="none"/>
        </w:rPr>
      </w:r>
      <w:r/>
    </w:p>
    <w:p>
      <w:pPr>
        <w:spacing w:line="360" w:lineRule="auto"/>
        <w:rPr>
          <w:rFonts w:hint="eastAsia" w:cs="宋体"/>
          <w:b/>
          <w:bCs/>
          <w:sz w:val="21"/>
          <w:szCs w:val="21"/>
          <w:highlight w:val="none"/>
        </w:rPr>
      </w:pPr>
      <w:r>
        <w:rPr>
          <w:rFonts w:hint="eastAsia" w:cs="宋体"/>
          <w:b/>
          <w:bCs/>
          <w:sz w:val="21"/>
          <w:szCs w:val="21"/>
          <w:highlight w:val="none"/>
        </w:rPr>
      </w:r>
      <w:r/>
    </w:p>
    <w:p>
      <w:pPr>
        <w:spacing w:line="360" w:lineRule="auto"/>
        <w:rPr>
          <w:rFonts w:hint="eastAsia" w:cs="宋体"/>
          <w:b/>
          <w:bCs/>
          <w:sz w:val="21"/>
          <w:szCs w:val="21"/>
          <w:highlight w:val="none"/>
        </w:rPr>
      </w:pPr>
      <w:r/>
      <w:bookmarkStart w:id="42" w:name="_GoBack"/>
      <w:r/>
      <w:bookmarkEnd w:id="42"/>
      <w:r/>
      <w:r/>
    </w:p>
    <w:p>
      <w:pPr>
        <w:rPr>
          <w:rFonts w:hint="eastAsia" w:cs="宋体"/>
          <w:b/>
          <w:bCs/>
          <w:sz w:val="21"/>
          <w:szCs w:val="21"/>
          <w:highlight w:val="none"/>
        </w:rPr>
      </w:pPr>
      <w:r>
        <w:rPr>
          <w:rFonts w:hint="eastAsia" w:cs="宋体"/>
          <w:b/>
          <w:bCs/>
          <w:sz w:val="21"/>
          <w:szCs w:val="21"/>
          <w:highlight w:val="none"/>
        </w:rPr>
        <w:br w:type="page" w:clear="all"/>
      </w:r>
      <w:r/>
    </w:p>
    <w:p>
      <w:pPr>
        <w:spacing w:line="360" w:lineRule="auto"/>
        <w:rPr>
          <w:rFonts w:hint="eastAsia" w:eastAsia="宋体" w:cs="宋体"/>
          <w:b/>
          <w:bCs/>
          <w:sz w:val="21"/>
          <w:szCs w:val="21"/>
          <w:highlight w:val="none"/>
          <w:lang w:eastAsia="zh-CN"/>
        </w:rPr>
      </w:pPr>
      <w:r>
        <w:rPr>
          <w:rFonts w:hint="eastAsia" w:cs="宋体"/>
          <w:b/>
          <w:bCs/>
          <w:sz w:val="21"/>
          <w:szCs w:val="21"/>
          <w:highlight w:val="none"/>
        </w:rPr>
        <w:t xml:space="preserve">第三、四标段评分标准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总分值为100分，评审因素及各比重如下：价格分值占总分值的比重为30％（权重），技术及其他分值占总分值的比重为70％（权重）。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第一步：投标人根据价格结算标准填报投标优惠率。当0≤投标优惠率≤100%时，投标优惠率为有效投标报价。否则视为未实质性响应文件，不参与评审；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第二步：在投标单位的报价中选择最大的投标优惠率作为该评标基准报价，其价格分为满分30分；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第三步：将有效投标人所报的报价与基准报价相比较，其他投标人的价格分统一按下列公式计算：投标报价得分=（1-评标基准报价）/（1-有效投标报价）×价格权值*100，保留小数点后两位（价格权值为30%）。</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（二）产品质量</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bookmarkStart w:id="37" w:name="OLE_LINK28"/>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评委根据</w:t>
      </w:r>
      <w:bookmarkStart w:id="38" w:name="OLE_LINK27"/>
      <w:r>
        <w:rPr>
          <w:rFonts w:hint="eastAsia" w:ascii="宋体" w:hAnsi="宋体" w:eastAsia="宋体" w:cs="宋体"/>
          <w:b/>
          <w:bCs/>
          <w:sz w:val="21"/>
          <w:szCs w:val="21"/>
          <w:highlight w:val="none"/>
        </w:rPr>
        <w:t xml:space="preserve">投标单位提供的针对本项目实施组织方案</w:t>
      </w:r>
      <w:bookmarkEnd w:id="38"/>
      <w:r>
        <w:rPr>
          <w:rFonts w:hint="eastAsia" w:ascii="宋体" w:hAnsi="宋体" w:eastAsia="宋体" w:cs="宋体"/>
          <w:b/>
          <w:bCs/>
          <w:sz w:val="21"/>
          <w:szCs w:val="21"/>
          <w:highlight w:val="none"/>
        </w:rPr>
        <w:t xml:space="preserve">（包括</w:t>
      </w:r>
      <w:r>
        <w:rPr>
          <w:rFonts w:hint="eastAsia" w:ascii="宋体" w:hAnsi="宋体" w:eastAsia="宋体" w:cs="宋体"/>
          <w:b/>
          <w:bCs/>
          <w:sz w:val="21"/>
          <w:szCs w:val="21"/>
          <w:highlight w:val="none"/>
          <w:lang w:val="en-US" w:eastAsia="zh-CN"/>
        </w:rPr>
        <w:t xml:space="preserve">但不限于①</w:t>
      </w:r>
      <w:r>
        <w:rPr>
          <w:rFonts w:hint="eastAsia" w:ascii="宋体" w:hAnsi="宋体" w:eastAsia="宋体" w:cs="宋体"/>
          <w:b/>
          <w:bCs/>
          <w:sz w:val="21"/>
          <w:szCs w:val="21"/>
          <w:highlight w:val="none"/>
        </w:rPr>
        <w:t xml:space="preserve">保障本项目顺利实施的图书来源</w:t>
      </w:r>
      <w:r>
        <w:rPr>
          <w:rFonts w:hint="eastAsia" w:ascii="宋体" w:hAnsi="宋体" w:eastAsia="宋体" w:cs="宋体"/>
          <w:b/>
          <w:bCs/>
          <w:sz w:val="21"/>
          <w:szCs w:val="21"/>
          <w:highlight w:val="none"/>
          <w:lang w:val="en-US" w:eastAsia="zh-CN"/>
        </w:rPr>
        <w:t xml:space="preserve">②</w:t>
      </w:r>
      <w:r>
        <w:rPr>
          <w:rFonts w:hint="eastAsia" w:ascii="宋体" w:hAnsi="宋体" w:eastAsia="宋体" w:cs="宋体"/>
          <w:b/>
          <w:bCs/>
          <w:sz w:val="21"/>
          <w:szCs w:val="21"/>
          <w:highlight w:val="none"/>
        </w:rPr>
        <w:t xml:space="preserve">质量</w:t>
      </w:r>
      <w:r>
        <w:rPr>
          <w:rFonts w:hint="eastAsia" w:ascii="宋体" w:hAnsi="宋体" w:eastAsia="宋体" w:cs="宋体"/>
          <w:b/>
          <w:bCs/>
          <w:sz w:val="21"/>
          <w:szCs w:val="21"/>
          <w:highlight w:val="none"/>
          <w:lang w:val="en-US" w:eastAsia="zh-CN"/>
        </w:rPr>
        <w:t xml:space="preserve">③</w:t>
      </w:r>
      <w:r>
        <w:rPr>
          <w:rFonts w:hint="eastAsia" w:ascii="宋体" w:hAnsi="宋体" w:eastAsia="宋体" w:cs="宋体"/>
          <w:b/>
          <w:bCs/>
          <w:sz w:val="21"/>
          <w:szCs w:val="21"/>
          <w:highlight w:val="none"/>
        </w:rPr>
        <w:t xml:space="preserve">组织计划</w:t>
      </w:r>
      <w:r>
        <w:rPr>
          <w:rFonts w:hint="eastAsia" w:ascii="宋体" w:hAnsi="宋体" w:eastAsia="宋体" w:cs="宋体"/>
          <w:b/>
          <w:bCs/>
          <w:sz w:val="21"/>
          <w:szCs w:val="21"/>
          <w:highlight w:val="none"/>
          <w:lang w:val="en-US" w:eastAsia="zh-CN"/>
        </w:rPr>
        <w:t xml:space="preserve">④</w:t>
      </w:r>
      <w:r>
        <w:rPr>
          <w:rFonts w:hint="eastAsia" w:ascii="宋体" w:hAnsi="宋体" w:eastAsia="宋体" w:cs="宋体"/>
          <w:b/>
          <w:bCs/>
          <w:sz w:val="21"/>
          <w:szCs w:val="21"/>
          <w:highlight w:val="none"/>
        </w:rPr>
        <w:t xml:space="preserve">人员安排</w:t>
      </w:r>
      <w:r>
        <w:rPr>
          <w:rFonts w:hint="eastAsia" w:ascii="宋体" w:hAnsi="宋体" w:eastAsia="宋体" w:cs="宋体"/>
          <w:b/>
          <w:bCs/>
          <w:sz w:val="21"/>
          <w:szCs w:val="21"/>
          <w:highlight w:val="none"/>
          <w:lang w:val="en-US" w:eastAsia="zh-CN"/>
        </w:rPr>
        <w:t xml:space="preserve">⑤</w:t>
      </w:r>
      <w:r>
        <w:rPr>
          <w:rFonts w:hint="eastAsia" w:ascii="宋体" w:hAnsi="宋体" w:eastAsia="宋体" w:cs="宋体"/>
          <w:b/>
          <w:bCs/>
          <w:sz w:val="21"/>
          <w:szCs w:val="21"/>
          <w:highlight w:val="none"/>
        </w:rPr>
        <w:t xml:space="preserve">服务承诺等）进行综合比较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w:t>
      </w:r>
      <w:r>
        <w:rPr>
          <w:rFonts w:hint="eastAsia" w:ascii="宋体" w:hAnsi="宋体" w:eastAsia="宋体" w:cs="宋体"/>
          <w:color w:val="auto"/>
          <w:sz w:val="21"/>
          <w:szCs w:val="21"/>
          <w:highlight w:val="none"/>
        </w:rPr>
        <w:t xml:space="preserve">度高的，得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详实度、可行性、匹配度比较高的，得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详实度、可行性、匹配度一般的，得1分；</w:t>
      </w:r>
      <w:r>
        <w:rPr>
          <w:rFonts w:hint="eastAsia" w:ascii="宋体" w:hAnsi="宋体" w:eastAsia="宋体" w:cs="宋体"/>
          <w:sz w:val="21"/>
          <w:szCs w:val="21"/>
          <w:highlight w:val="none"/>
          <w:lang w:val="en-US" w:eastAsia="zh-CN"/>
        </w:rPr>
        <w:t xml:space="preserve">不提供或提供与本项目无关的不得分。</w:t>
      </w:r>
      <w:bookmarkEnd w:id="37"/>
      <w:r/>
      <w:r/>
    </w:p>
    <w:p>
      <w:pPr>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可供图书品种及现货保障能力</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（7分）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（1）投标单位能够根据采购方要求的频次，提供详细完整标准的征订书目数据的得2分。</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val="en-US" w:eastAsia="zh-CN"/>
        </w:rPr>
        <w:t xml:space="preserve">注：须</w:t>
      </w:r>
      <w:r>
        <w:rPr>
          <w:rFonts w:hint="eastAsia" w:ascii="宋体" w:hAnsi="宋体" w:eastAsia="宋体" w:cs="宋体"/>
          <w:sz w:val="21"/>
          <w:szCs w:val="21"/>
          <w:highlight w:val="none"/>
          <w:u w:val="single"/>
        </w:rPr>
        <w:t xml:space="preserve">提供承诺函并加盖公章，提供征订书目数据样例并加盖公章</w:t>
      </w:r>
      <w:r>
        <w:rPr>
          <w:rFonts w:hint="eastAsia" w:ascii="宋体" w:hAnsi="宋体" w:eastAsia="宋体" w:cs="宋体"/>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（2）投标单位根据采购方的职业本科专业需求及当下热点，提供专业书目及专题书目方案比较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服务方案细致，供书品种覆盖全面，匹配度高的得5分；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服务方案细致，供书品种覆盖全面，匹配度高较高3分；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服务方案细致，供书品种覆盖全面，匹配度高一般的得1分；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图书质量及合规性</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（8分）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投标单位所供特价图书须符合职业本科图书馆馆藏要求，具体包括：</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（1）内容质量：图书内容健康向上，符合国家出版管理相关规定，弘扬主旋律，传播正能量，不含有意识形态问题或不符合社会主义核心价值观的内容；</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（2）时效要求：所供图书以2016年1月1日后出版为主，内容不陈旧、不脱节，不提供与当前技术发展严重脱节的图书（如已淘汰的计算机技术、过时的行业标准等）；</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（3）馆藏适配：所供图书不含中小学读物、幼儿读物、教辅习题册等不适合大学图书馆收藏的图书；不含小开本、活页、散页等不符合馆藏标准的图书；多卷书、丛书须配套齐全；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（4）品相要求：所供图书外观完好，无污损、无缺页、无破损、无受潮，保证正版图书；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（5）数据加工：提供符合采购方要求的图书标准MARC数据，图书加工按照采购方图书馆馆藏图书加工要求执行。</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注：</w:t>
      </w:r>
      <w:r>
        <w:rPr>
          <w:rFonts w:hint="eastAsia" w:ascii="宋体" w:hAnsi="宋体" w:eastAsia="宋体" w:cs="宋体"/>
          <w:sz w:val="21"/>
          <w:szCs w:val="21"/>
          <w:highlight w:val="none"/>
          <w:u w:val="single"/>
        </w:rPr>
        <w:t xml:space="preserve">以上</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1）-（5）项</w:t>
      </w:r>
      <w:r>
        <w:rPr>
          <w:rFonts w:hint="eastAsia" w:ascii="宋体" w:hAnsi="宋体" w:eastAsia="宋体" w:cs="宋体"/>
          <w:sz w:val="21"/>
          <w:szCs w:val="21"/>
          <w:highlight w:val="none"/>
          <w:u w:val="single"/>
        </w:rPr>
        <w:t xml:space="preserve">内容投标单位需提供承诺函并加盖公章，每项1.6分，最高</w:t>
      </w:r>
      <w:r>
        <w:rPr>
          <w:rFonts w:hint="eastAsia" w:ascii="宋体" w:hAnsi="宋体" w:eastAsia="宋体" w:cs="宋体"/>
          <w:sz w:val="21"/>
          <w:szCs w:val="21"/>
          <w:highlight w:val="none"/>
          <w:u w:val="single"/>
          <w:lang w:val="en-US" w:eastAsia="zh-CN"/>
        </w:rPr>
        <w:t xml:space="preserve">得</w:t>
      </w:r>
      <w:r>
        <w:rPr>
          <w:rFonts w:hint="eastAsia" w:ascii="宋体" w:hAnsi="宋体" w:eastAsia="宋体" w:cs="宋体"/>
          <w:sz w:val="21"/>
          <w:szCs w:val="21"/>
          <w:highlight w:val="none"/>
          <w:u w:val="single"/>
        </w:rPr>
        <w:t xml:space="preserve">8分，未提供不得分。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投标单位在报价优惠率的基础上，复本数量平均不超过</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册，单种复本不超过</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册，能实际提供给采购方2016年1月1日后出版具有馆藏价值的图书不少于</w:t>
      </w:r>
      <w:r>
        <w:rPr>
          <w:rFonts w:hint="eastAsia" w:ascii="宋体" w:hAnsi="宋体" w:cs="宋体"/>
          <w:sz w:val="21"/>
          <w:szCs w:val="21"/>
          <w:highlight w:val="none"/>
          <w:lang w:val="en-US" w:eastAsia="zh-CN"/>
        </w:rPr>
        <w:t xml:space="preserve">1.46</w:t>
      </w:r>
      <w:r>
        <w:rPr>
          <w:rFonts w:hint="eastAsia" w:ascii="宋体" w:hAnsi="宋体" w:eastAsia="宋体" w:cs="宋体"/>
          <w:sz w:val="21"/>
          <w:szCs w:val="21"/>
          <w:highlight w:val="none"/>
        </w:rPr>
        <w:t xml:space="preserve">万册，每多0.1万册得1分，本项最高3分。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val="en-US" w:eastAsia="zh-CN"/>
        </w:rPr>
        <w:t xml:space="preserve">注：须</w:t>
      </w:r>
      <w:r>
        <w:rPr>
          <w:rFonts w:hint="eastAsia" w:ascii="宋体" w:hAnsi="宋体" w:eastAsia="宋体" w:cs="宋体"/>
          <w:sz w:val="21"/>
          <w:szCs w:val="21"/>
          <w:highlight w:val="none"/>
          <w:u w:val="single"/>
        </w:rPr>
        <w:t xml:space="preserve">提供承诺函并加盖公章</w:t>
      </w:r>
      <w:r>
        <w:rPr>
          <w:rFonts w:hint="eastAsia" w:ascii="宋体" w:hAnsi="宋体" w:eastAsia="宋体" w:cs="宋体"/>
          <w:sz w:val="21"/>
          <w:szCs w:val="21"/>
          <w:highlight w:val="none"/>
          <w:u w:val="singl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（三）服务</w:t>
      </w:r>
      <w:r>
        <w:rPr>
          <w:rFonts w:hint="eastAsia" w:ascii="宋体" w:hAnsi="宋体" w:eastAsia="宋体" w:cs="宋体"/>
          <w:b/>
          <w:bCs/>
          <w:sz w:val="21"/>
          <w:szCs w:val="21"/>
          <w:highlight w:val="none"/>
          <w:lang w:val="en-US" w:eastAsia="zh-CN"/>
        </w:rPr>
        <w:t xml:space="preserve">方案综合比较：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21</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根据投标单位提供的图书到馆率</w:t>
      </w:r>
      <w:r>
        <w:rPr>
          <w:rFonts w:hint="eastAsia" w:ascii="宋体" w:hAnsi="宋体" w:eastAsia="宋体" w:cs="宋体"/>
          <w:sz w:val="21"/>
          <w:szCs w:val="21"/>
          <w:highlight w:val="none"/>
        </w:rPr>
        <w:t xml:space="preserve">（现场采购15天，订单采购20天）在满足招标文件不低于95%的基础上，承诺到馆率最高的得2分，其余以最高到馆率为基准，每低1%扣1分（不足1%的按1%计，最低0分）。</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注：须</w:t>
      </w:r>
      <w:r>
        <w:rPr>
          <w:rFonts w:hint="eastAsia" w:ascii="宋体" w:hAnsi="宋体" w:eastAsia="宋体" w:cs="宋体"/>
          <w:sz w:val="21"/>
          <w:szCs w:val="21"/>
          <w:highlight w:val="none"/>
          <w:u w:val="single"/>
        </w:rPr>
        <w:t xml:space="preserve">中提供相关到馆率承诺函并加盖公章，否则不得分。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根据投标单位以往图书到货率与到货周期情况评分，每提供1家合作单位的供货到货率评价为优的相关文件证明得0.5分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本项最高得2分（提供的</w:t>
      </w:r>
      <w:r>
        <w:rPr>
          <w:rFonts w:hint="eastAsia" w:ascii="宋体" w:hAnsi="宋体" w:eastAsia="宋体" w:cs="宋体"/>
          <w:color w:val="auto"/>
          <w:sz w:val="21"/>
          <w:szCs w:val="21"/>
          <w:highlight w:val="none"/>
        </w:rPr>
        <w:t xml:space="preserve">文件须加盖该项目的采购单位公章，同一采购单位出具的证明不重复计分</w:t>
      </w:r>
      <w:r>
        <w:rPr>
          <w:rFonts w:hint="eastAsia" w:ascii="宋体" w:hAnsi="宋体" w:eastAsia="宋体" w:cs="宋体"/>
          <w:color w:val="auto"/>
          <w:sz w:val="21"/>
          <w:szCs w:val="21"/>
          <w:highlight w:val="none"/>
          <w:lang w:eastAsia="zh-CN"/>
        </w:rPr>
        <w:t xml:space="preserve">）。</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eastAsia="宋体" w:cs="宋体"/>
          <w:color w:val="auto"/>
          <w:sz w:val="21"/>
          <w:szCs w:val="21"/>
          <w:highlight w:val="none"/>
          <w:u w:val="single"/>
        </w:rPr>
        <w:t xml:space="preserve">提供相关承诺函并加盖公章，否则不得分。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3.针对本项目</w:t>
      </w:r>
      <w:r>
        <w:rPr>
          <w:rFonts w:hint="eastAsia" w:ascii="宋体" w:hAnsi="宋体" w:eastAsia="宋体" w:cs="宋体"/>
          <w:b/>
          <w:bCs/>
          <w:sz w:val="21"/>
          <w:szCs w:val="21"/>
          <w:highlight w:val="none"/>
        </w:rPr>
        <w:t xml:space="preserve">采购过程中可能发生的紧急情</w:t>
      </w:r>
      <w:r>
        <w:rPr>
          <w:rFonts w:hint="eastAsia" w:ascii="宋体" w:hAnsi="宋体" w:cs="宋体"/>
          <w:b/>
          <w:bCs/>
          <w:sz w:val="21"/>
          <w:szCs w:val="21"/>
          <w:highlight w:val="none"/>
          <w:lang w:val="en-US" w:eastAsia="zh-CN"/>
        </w:rPr>
        <w:t xml:space="preserve">况</w:t>
      </w:r>
      <w:r>
        <w:rPr>
          <w:rFonts w:hint="eastAsia" w:ascii="宋体" w:hAnsi="宋体" w:eastAsia="宋体" w:cs="宋体"/>
          <w:b/>
          <w:bCs/>
          <w:sz w:val="21"/>
          <w:szCs w:val="21"/>
          <w:highlight w:val="none"/>
          <w:lang w:val="en-US" w:eastAsia="zh-CN"/>
        </w:rPr>
        <w:t xml:space="preserve">的处理方案</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可行性高的得5分；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且可行性较高</w:t>
      </w:r>
      <w:r>
        <w:rPr>
          <w:rFonts w:hint="eastAsia" w:ascii="宋体" w:hAnsi="宋体" w:eastAsia="宋体" w:cs="宋体"/>
          <w:sz w:val="21"/>
          <w:szCs w:val="21"/>
          <w:highlight w:val="none"/>
        </w:rPr>
        <w:t xml:space="preserve">的得3分；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处理方案及可行性</w:t>
      </w:r>
      <w:r>
        <w:rPr>
          <w:rFonts w:hint="eastAsia" w:ascii="宋体" w:hAnsi="宋体" w:eastAsia="宋体" w:cs="宋体"/>
          <w:sz w:val="21"/>
          <w:szCs w:val="21"/>
          <w:highlight w:val="none"/>
        </w:rPr>
        <w:t xml:space="preserve">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根据投标单位提供的确保发书差错率&lt;2‰的详细验收方案及售后服务的合理性、可行性进行综合比较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合理、可行性较高的，得3分；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特色服务</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39" w:name="OLE_LINK32"/>
      <w:r>
        <w:rPr>
          <w:rFonts w:hint="eastAsia" w:ascii="宋体" w:hAnsi="宋体" w:eastAsia="宋体" w:cs="宋体"/>
          <w:sz w:val="21"/>
          <w:szCs w:val="21"/>
          <w:highlight w:val="none"/>
        </w:rPr>
        <w:t xml:space="preserve">根据投标单位提供的其他特色服务方案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如：协助图书馆开展新生入馆教育，为读书社团提供讲座资源对接支持</w:t>
      </w:r>
      <w:r>
        <w:rPr>
          <w:rFonts w:hint="eastAsia" w:ascii="宋体" w:hAnsi="宋体" w:eastAsia="宋体" w:cs="宋体"/>
          <w:sz w:val="21"/>
          <w:szCs w:val="21"/>
          <w:highlight w:val="none"/>
          <w:lang w:val="en-US" w:eastAsia="zh-CN"/>
        </w:rPr>
        <w:t xml:space="preserve">等进行综合比较：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方案合理实用可行的，得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方案较合理可行的，得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方案合理性一般的，得1分；</w:t>
      </w:r>
      <w:r>
        <w:rPr>
          <w:rFonts w:hint="eastAsia" w:ascii="宋体" w:hAnsi="宋体" w:eastAsia="宋体" w:cs="宋体"/>
          <w:sz w:val="21"/>
          <w:szCs w:val="21"/>
          <w:highlight w:val="none"/>
          <w:lang w:val="en-US" w:eastAsia="zh-CN"/>
        </w:rPr>
        <w:t xml:space="preserve">不提供或提供与本项目无关的不得分。</w:t>
      </w:r>
      <w:bookmarkEnd w:id="39"/>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（2）投标单位能为采购方提供阅读推广相关服务支持的得1分，投标文件中提供相关内容承诺书并加盖公章。</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（3）投标单位能为采购方提供线下你选书我买单活动或线上读者荐购平台常态化服务的得1分，投标文件中提供相关内容承诺书并加盖公章。</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（四）投标单位综合能力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40" w:name="OLE_LINK3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投标单位团队成员具有CALIS编目中心颁发的三级编目员资格证或国家图书馆编目上传资格证的在职正式员工数量不少于5名（5名及以下不得分），每多1名得1分，本项最高3分。</w:t>
      </w:r>
      <w:r/>
    </w:p>
    <w:p>
      <w:pPr>
        <w:ind w:firstLine="21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注：须提供上述人员对应的资格证书及</w:t>
      </w:r>
      <w:r>
        <w:rPr>
          <w:rFonts w:hint="eastAsia" w:ascii="宋体" w:hAnsi="宋体" w:cs="宋体"/>
          <w:sz w:val="21"/>
          <w:szCs w:val="21"/>
          <w:highlight w:val="none"/>
          <w:u w:val="single"/>
          <w:lang w:val="en-US" w:eastAsia="zh-CN"/>
        </w:rPr>
        <w:t xml:space="preserve">最近三个月</w:t>
      </w:r>
      <w:r>
        <w:rPr>
          <w:rFonts w:hint="eastAsia" w:ascii="宋体" w:hAnsi="宋体" w:eastAsia="宋体" w:cs="宋体"/>
          <w:sz w:val="21"/>
          <w:szCs w:val="21"/>
          <w:highlight w:val="none"/>
          <w:u w:val="single"/>
          <w:lang w:val="en-US" w:eastAsia="zh-CN"/>
        </w:rPr>
        <w:t xml:space="preserve">社保缴证明，上述人员对应的资格证书有效的网上查询路径（应注明具体的查询路径，包括但不限于网址或二维码等),不提供或提供不清晰不得分。</w:t>
      </w:r>
      <w:bookmarkEnd w:id="40"/>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投标单位外采场地、外采样本书库比较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外采场地、样本库环境良好，配套齐全，得2分；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外采场地、样本库环境一般，配套较齐全，得1分；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外采场地、样本库环境差，配套不齐全，不得分。</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lang w:val="en-US" w:eastAsia="zh-CN"/>
        </w:rPr>
        <w:t xml:space="preserve">如自有须</w:t>
      </w:r>
      <w:r>
        <w:rPr>
          <w:rFonts w:hint="eastAsia" w:ascii="宋体" w:hAnsi="宋体" w:eastAsia="宋体" w:cs="宋体"/>
          <w:sz w:val="21"/>
          <w:szCs w:val="21"/>
          <w:highlight w:val="none"/>
          <w:u w:val="single"/>
        </w:rPr>
        <w:t xml:space="preserve">提供相关证明房产证、土地证复印件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如租赁须提供</w:t>
      </w:r>
      <w:r>
        <w:rPr>
          <w:rFonts w:hint="eastAsia" w:ascii="宋体" w:hAnsi="宋体" w:eastAsia="宋体" w:cs="宋体"/>
          <w:sz w:val="21"/>
          <w:szCs w:val="21"/>
          <w:highlight w:val="none"/>
          <w:u w:val="single"/>
        </w:rPr>
        <w:t xml:space="preserve">租赁</w:t>
      </w:r>
      <w:r>
        <w:rPr>
          <w:rFonts w:hint="eastAsia" w:ascii="宋体" w:hAnsi="宋体" w:eastAsia="宋体" w:cs="宋体"/>
          <w:sz w:val="21"/>
          <w:szCs w:val="21"/>
          <w:highlight w:val="none"/>
          <w:u w:val="single"/>
          <w:lang w:val="en-US" w:eastAsia="zh-CN"/>
        </w:rPr>
        <w:t xml:space="preserve">合同、任意一期租赁</w:t>
      </w:r>
      <w:r>
        <w:rPr>
          <w:rFonts w:hint="eastAsia" w:ascii="宋体" w:hAnsi="宋体" w:eastAsia="宋体" w:cs="宋体"/>
          <w:sz w:val="21"/>
          <w:szCs w:val="21"/>
          <w:highlight w:val="none"/>
          <w:u w:val="single"/>
        </w:rPr>
        <w:t xml:space="preserve">发票</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不少于3张外采场地彩色</w:t>
      </w:r>
      <w:r>
        <w:rPr>
          <w:rFonts w:hint="eastAsia" w:ascii="宋体" w:hAnsi="宋体" w:eastAsia="宋体" w:cs="宋体"/>
          <w:sz w:val="21"/>
          <w:szCs w:val="21"/>
          <w:highlight w:val="none"/>
          <w:u w:val="single"/>
        </w:rPr>
        <w:t xml:space="preserve">图片，</w:t>
      </w:r>
      <w:r>
        <w:rPr>
          <w:rFonts w:hint="eastAsia" w:ascii="宋体" w:hAnsi="宋体" w:eastAsia="宋体" w:cs="宋体"/>
          <w:sz w:val="21"/>
          <w:szCs w:val="21"/>
          <w:highlight w:val="none"/>
          <w:u w:val="single"/>
          <w:lang w:val="en-US" w:eastAsia="zh-CN"/>
        </w:rPr>
        <w:t xml:space="preserve">不提供或提供不清晰不得分。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投标单位具有有效期内质量管理体系认证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企业知识产权管理体系认证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每提供一份得2分，本项最高得（4分）。</w:t>
      </w:r>
      <w:r/>
    </w:p>
    <w:p>
      <w:pPr>
        <w:numPr>
          <w:ilvl w:val="0"/>
          <w:numId w:val="0"/>
        </w:numPr>
        <w:ind w:left="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注：须</w:t>
      </w:r>
      <w:r>
        <w:rPr>
          <w:rFonts w:hint="eastAsia" w:ascii="宋体" w:hAnsi="宋体" w:eastAsia="宋体" w:cs="宋体"/>
          <w:sz w:val="21"/>
          <w:szCs w:val="21"/>
          <w:highlight w:val="none"/>
          <w:u w:val="single"/>
        </w:rPr>
        <w:t xml:space="preserve">提供证书复印件以及在中国国家认证认可监督管理委员会网站查询截图（http://www.cnca.gov.cn/）</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不提供或提供不清晰的不得分。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bookmarkStart w:id="41" w:name="OLE_LINK35"/>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年1月1日以来（以合同签订日期为准）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投标单位</w:t>
      </w:r>
      <w:r>
        <w:rPr>
          <w:rFonts w:hint="eastAsia" w:ascii="宋体" w:hAnsi="宋体" w:eastAsia="宋体" w:cs="宋体"/>
          <w:sz w:val="21"/>
          <w:szCs w:val="21"/>
          <w:highlight w:val="none"/>
        </w:rPr>
        <w:t xml:space="preserve">承担的类似项目业绩</w:t>
      </w:r>
      <w:r>
        <w:rPr>
          <w:rFonts w:hint="eastAsia" w:ascii="宋体" w:hAnsi="宋体" w:cs="宋体"/>
          <w:sz w:val="21"/>
          <w:szCs w:val="21"/>
          <w:highlight w:val="none"/>
          <w:lang w:val="en-US" w:eastAsia="zh-CN"/>
        </w:rPr>
        <w:t xml:space="preserve">及</w:t>
      </w:r>
      <w:r>
        <w:rPr>
          <w:rFonts w:hint="eastAsia" w:ascii="宋体" w:hAnsi="宋体" w:eastAsia="宋体" w:cs="宋体"/>
          <w:sz w:val="21"/>
          <w:szCs w:val="21"/>
          <w:highlight w:val="none"/>
        </w:rPr>
        <w:t xml:space="preserve">满意度意见书，且该项目的采购单位评价为满意以及类似评价意见的，每</w:t>
      </w:r>
      <w:r>
        <w:rPr>
          <w:rFonts w:hint="eastAsia" w:ascii="宋体" w:hAnsi="宋体" w:cs="宋体"/>
          <w:sz w:val="21"/>
          <w:szCs w:val="21"/>
          <w:highlight w:val="none"/>
          <w:lang w:val="en-US" w:eastAsia="zh-CN"/>
        </w:rPr>
        <w:t xml:space="preserve">同时</w:t>
      </w:r>
      <w:r>
        <w:rPr>
          <w:rFonts w:hint="eastAsia" w:ascii="宋体" w:hAnsi="宋体" w:eastAsia="宋体" w:cs="宋体"/>
          <w:sz w:val="21"/>
          <w:szCs w:val="21"/>
          <w:highlight w:val="none"/>
        </w:rPr>
        <w:t xml:space="preserve">提供1份</w:t>
      </w:r>
      <w:r>
        <w:rPr>
          <w:rFonts w:hint="eastAsia" w:ascii="宋体" w:hAnsi="宋体" w:cs="宋体"/>
          <w:sz w:val="21"/>
          <w:szCs w:val="21"/>
          <w:highlight w:val="none"/>
          <w:lang w:val="en-US" w:eastAsia="zh-CN"/>
        </w:rPr>
        <w:t xml:space="preserve">业绩合同及对应满意度意见书的</w:t>
      </w:r>
      <w:r>
        <w:rPr>
          <w:rFonts w:hint="eastAsia" w:ascii="宋体" w:hAnsi="宋体" w:eastAsia="宋体" w:cs="宋体"/>
          <w:sz w:val="21"/>
          <w:szCs w:val="21"/>
          <w:highlight w:val="none"/>
        </w:rPr>
        <w:t xml:space="preserve">得1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val="en-US" w:eastAsia="zh-CN"/>
        </w:rPr>
        <w:t xml:space="preserve">仅提供业绩合同的得0.5分，</w:t>
      </w:r>
      <w:r>
        <w:rPr>
          <w:rFonts w:hint="eastAsia" w:ascii="宋体" w:hAnsi="宋体" w:eastAsia="宋体" w:cs="宋体"/>
          <w:sz w:val="21"/>
          <w:szCs w:val="21"/>
          <w:highlight w:val="none"/>
        </w:rPr>
        <w:t xml:space="preserve">本项</w:t>
      </w:r>
      <w:r>
        <w:rPr>
          <w:rFonts w:hint="eastAsia" w:ascii="宋体" w:hAnsi="宋体" w:cs="宋体"/>
          <w:sz w:val="21"/>
          <w:szCs w:val="21"/>
          <w:highlight w:val="none"/>
          <w:lang w:val="en-US" w:eastAsia="zh-CN"/>
        </w:rPr>
        <w:t xml:space="preserve">最多计入10份业绩合同及满意度意见书，</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bookmarkEnd w:id="41"/>
      <w:r/>
      <w:r/>
    </w:p>
    <w:p>
      <w:pPr>
        <w:ind w:firstLine="420"/>
        <w:keepLines w:val="0"/>
        <w:keepNext w:val="0"/>
        <w:pageBreakBefore w:val="0"/>
        <w:spacing w:line="360" w:lineRule="auto"/>
        <w:widowControl w:val="off"/>
        <w:rPr>
          <w:rFonts w:hint="eastAsia" w:ascii="宋体" w:hAnsi="宋体" w:eastAsia="宋体" w:cs="宋体"/>
          <w:b/>
          <w:sz w:val="21"/>
          <w:szCs w:val="21"/>
          <w:highlight w:val="none"/>
          <w:lang w:val="zh-CN"/>
        </w:rPr>
      </w:pPr>
      <w:r>
        <w:rPr>
          <w:rFonts w:hint="eastAsia" w:ascii="宋体" w:hAnsi="宋体" w:eastAsia="宋体" w:cs="宋体"/>
          <w:sz w:val="21"/>
          <w:szCs w:val="21"/>
          <w:highlight w:val="none"/>
          <w:u w:val="single"/>
          <w:lang w:val="en-US" w:eastAsia="zh-CN"/>
        </w:rPr>
        <w:t xml:space="preserve">注：</w:t>
      </w:r>
      <w:r>
        <w:rPr>
          <w:rFonts w:hint="eastAsia" w:ascii="宋体" w:hAnsi="宋体" w:cs="宋体"/>
          <w:sz w:val="21"/>
          <w:szCs w:val="21"/>
          <w:highlight w:val="none"/>
          <w:u w:val="single"/>
          <w:lang w:val="en-US" w:eastAsia="zh-CN"/>
        </w:rPr>
        <w:t xml:space="preserve">须提供业绩合同及对应</w:t>
      </w:r>
      <w:r>
        <w:rPr>
          <w:rFonts w:hint="eastAsia" w:ascii="宋体" w:hAnsi="宋体" w:eastAsia="宋体" w:cs="宋体"/>
          <w:sz w:val="21"/>
          <w:szCs w:val="21"/>
          <w:highlight w:val="none"/>
          <w:u w:val="single"/>
        </w:rPr>
        <w:t xml:space="preserve">满意度意见书</w:t>
      </w:r>
      <w:r>
        <w:rPr>
          <w:rFonts w:hint="eastAsia" w:ascii="宋体" w:hAnsi="宋体" w:cs="宋体"/>
          <w:sz w:val="21"/>
          <w:szCs w:val="21"/>
          <w:highlight w:val="none"/>
          <w:u w:val="single"/>
          <w:lang w:val="en-US" w:eastAsia="zh-CN"/>
        </w:rPr>
        <w:t xml:space="preserve">复印件并加盖投标单位公章</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满意度意见书须</w:t>
      </w:r>
      <w:r>
        <w:rPr>
          <w:rFonts w:hint="eastAsia" w:ascii="宋体" w:hAnsi="宋体" w:cs="宋体"/>
          <w:sz w:val="21"/>
          <w:szCs w:val="21"/>
          <w:highlight w:val="none"/>
          <w:u w:val="single"/>
          <w:lang w:val="en-US" w:eastAsia="zh-CN"/>
        </w:rPr>
        <w:t xml:space="preserve">额外</w:t>
      </w:r>
      <w:r>
        <w:rPr>
          <w:rFonts w:hint="eastAsia" w:ascii="宋体" w:hAnsi="宋体" w:eastAsia="宋体" w:cs="宋体"/>
          <w:sz w:val="21"/>
          <w:szCs w:val="21"/>
          <w:highlight w:val="none"/>
          <w:u w:val="single"/>
        </w:rPr>
        <w:t xml:space="preserve">加盖该项目的采购单位公章</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不提供或提供不清晰的不得分</w:t>
      </w:r>
      <w:r>
        <w:rPr>
          <w:rFonts w:hint="eastAsia" w:ascii="宋体" w:hAnsi="宋体" w:eastAsia="宋体" w:cs="宋体"/>
          <w:sz w:val="21"/>
          <w:szCs w:val="21"/>
          <w:highlight w:val="none"/>
          <w:u w:val="single"/>
        </w:rPr>
        <w:t xml:space="preserve">。</w:t>
      </w:r>
      <w:r/>
    </w:p>
    <w:p>
      <w:pPr>
        <w:pStyle w:val="1040"/>
        <w:ind w:firstLine="0"/>
        <w:jc w:val="right"/>
        <w:spacing w:line="360" w:lineRule="auto"/>
        <w:rPr>
          <w:rFonts w:hint="eastAsia" w:ascii="宋体" w:hAnsi="宋体" w:cs="宋体"/>
          <w:b/>
          <w:bCs/>
          <w:color w:val="000000"/>
          <w:szCs w:val="21"/>
          <w:lang w:val="en-US"/>
        </w:rPr>
      </w:pPr>
      <w:r>
        <w:rPr>
          <w:rFonts w:hint="eastAsia" w:ascii="宋体" w:hAnsi="宋体" w:cs="宋体"/>
          <w:b/>
          <w:bCs/>
          <w:color w:val="000000"/>
          <w:szCs w:val="21"/>
          <w:lang w:val="en-US"/>
        </w:rPr>
        <w:t xml:space="preserve">（全文完）</w:t>
      </w:r>
      <w:r/>
    </w:p>
    <w:sectPr>
      <w:footerReference w:type="default" r:id="rId11"/>
      <w:footerReference w:type="first" r:id="rId12"/>
      <w:footnotePr/>
      <w:endnotePr/>
      <w:type w:val="nextPage"/>
      <w:pgSz w:w="11906" w:h="16838" w:orient="portrait"/>
      <w:pgMar w:top="1440" w:right="106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Tahoma">
    <w:panose1 w:val="020B0604030504040204"/>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enter" w:pos="4535" w:leader="none"/>
        <w:tab w:val="right" w:pos="9071" w:leader="none"/>
      </w:tabs>
      <w:rPr>
        <w:rFonts w:hint="eastAsia" w:ascii="宋体" w:hAnsi="宋体"/>
      </w:rPr>
      <w:pBdr>
        <w:bottom w:val="single" w:color="000000" w:sz="4" w:space="1"/>
      </w:pBdr>
    </w:pPr>
    <w:r>
      <w:rPr>
        <w:rFonts w:hint="eastAsia" w:ascii="宋体" w:hAnsi="宋体"/>
      </w:rPr>
      <w:t xml:space="preserve">政府采购文件</w:t>
    </w:r>
    <w:r/>
  </w:p>
  <w:p>
    <w:pPr>
      <w:pStyle w:val="1014"/>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enter" w:pos="4535" w:leader="none"/>
        <w:tab w:val="right" w:pos="9071" w:leader="none"/>
      </w:tabs>
      <w:rPr>
        <w:rFonts w:hint="eastAsia" w:ascii="宋体" w:hAnsi="宋体"/>
      </w:rPr>
      <w:pBdr>
        <w:bottom w:val="single" w:color="000000" w:sz="4" w:space="1"/>
      </w:pBdr>
    </w:pPr>
    <w:r>
      <w:rPr>
        <w:rFonts w:hint="eastAsia" w:ascii="宋体" w:hAnsi="宋体"/>
      </w:rPr>
      <w:t xml:space="preserve">采购文件</w:t>
    </w:r>
    <w:r/>
  </w:p>
  <w:p>
    <w:pPr>
      <w:pStyle w:val="1014"/>
      <w:jc w:val="both"/>
      <w:tabs>
        <w:tab w:val="center" w:pos="4535" w:leader="none"/>
        <w:tab w:val="right" w:pos="9071" w:leader="none"/>
      </w:tabs>
      <w:rPr>
        <w:rFonts w:hint="eastAsia"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808"/>
    <w:link w:val="799"/>
    <w:uiPriority w:val="9"/>
    <w:rPr>
      <w:rFonts w:ascii="Arial" w:hAnsi="Arial" w:eastAsia="Arial" w:cs="Arial"/>
      <w:sz w:val="40"/>
      <w:szCs w:val="40"/>
    </w:rPr>
  </w:style>
  <w:style w:type="character" w:styleId="762">
    <w:name w:val="Heading 2 Char"/>
    <w:basedOn w:val="808"/>
    <w:link w:val="800"/>
    <w:uiPriority w:val="9"/>
    <w:rPr>
      <w:rFonts w:ascii="Arial" w:hAnsi="Arial" w:eastAsia="Arial" w:cs="Arial"/>
      <w:sz w:val="34"/>
    </w:rPr>
  </w:style>
  <w:style w:type="character" w:styleId="763">
    <w:name w:val="Heading 3 Char"/>
    <w:basedOn w:val="808"/>
    <w:link w:val="801"/>
    <w:uiPriority w:val="9"/>
    <w:rPr>
      <w:rFonts w:ascii="Arial" w:hAnsi="Arial" w:eastAsia="Arial" w:cs="Arial"/>
      <w:sz w:val="30"/>
      <w:szCs w:val="30"/>
    </w:rPr>
  </w:style>
  <w:style w:type="character" w:styleId="764">
    <w:name w:val="Heading 4 Char"/>
    <w:basedOn w:val="808"/>
    <w:link w:val="802"/>
    <w:uiPriority w:val="9"/>
    <w:rPr>
      <w:rFonts w:ascii="Arial" w:hAnsi="Arial" w:eastAsia="Arial" w:cs="Arial"/>
      <w:b/>
      <w:bCs/>
      <w:sz w:val="26"/>
      <w:szCs w:val="26"/>
    </w:rPr>
  </w:style>
  <w:style w:type="character" w:styleId="765">
    <w:name w:val="Heading 5 Char"/>
    <w:basedOn w:val="808"/>
    <w:link w:val="803"/>
    <w:uiPriority w:val="9"/>
    <w:rPr>
      <w:rFonts w:ascii="Arial" w:hAnsi="Arial" w:eastAsia="Arial" w:cs="Arial"/>
      <w:b/>
      <w:bCs/>
      <w:sz w:val="24"/>
      <w:szCs w:val="24"/>
    </w:rPr>
  </w:style>
  <w:style w:type="character" w:styleId="766">
    <w:name w:val="Heading 6 Char"/>
    <w:basedOn w:val="808"/>
    <w:link w:val="804"/>
    <w:uiPriority w:val="9"/>
    <w:rPr>
      <w:rFonts w:ascii="Arial" w:hAnsi="Arial" w:eastAsia="Arial" w:cs="Arial"/>
      <w:b/>
      <w:bCs/>
      <w:sz w:val="22"/>
      <w:szCs w:val="22"/>
    </w:rPr>
  </w:style>
  <w:style w:type="character" w:styleId="767">
    <w:name w:val="Heading 7 Char"/>
    <w:basedOn w:val="808"/>
    <w:link w:val="805"/>
    <w:uiPriority w:val="9"/>
    <w:rPr>
      <w:rFonts w:ascii="Arial" w:hAnsi="Arial" w:eastAsia="Arial" w:cs="Arial"/>
      <w:b/>
      <w:bCs/>
      <w:i/>
      <w:iCs/>
      <w:sz w:val="22"/>
      <w:szCs w:val="22"/>
    </w:rPr>
  </w:style>
  <w:style w:type="character" w:styleId="768">
    <w:name w:val="Heading 8 Char"/>
    <w:basedOn w:val="808"/>
    <w:link w:val="806"/>
    <w:uiPriority w:val="9"/>
    <w:rPr>
      <w:rFonts w:ascii="Arial" w:hAnsi="Arial" w:eastAsia="Arial" w:cs="Arial"/>
      <w:i/>
      <w:iCs/>
      <w:sz w:val="22"/>
      <w:szCs w:val="22"/>
    </w:rPr>
  </w:style>
  <w:style w:type="character" w:styleId="769">
    <w:name w:val="Heading 9 Char"/>
    <w:basedOn w:val="808"/>
    <w:link w:val="807"/>
    <w:uiPriority w:val="9"/>
    <w:rPr>
      <w:rFonts w:ascii="Arial" w:hAnsi="Arial" w:eastAsia="Arial" w:cs="Arial"/>
      <w:i/>
      <w:iCs/>
      <w:sz w:val="21"/>
      <w:szCs w:val="21"/>
    </w:rPr>
  </w:style>
  <w:style w:type="character" w:styleId="770">
    <w:name w:val="Title Char"/>
    <w:basedOn w:val="808"/>
    <w:link w:val="832"/>
    <w:uiPriority w:val="10"/>
    <w:rPr>
      <w:sz w:val="48"/>
      <w:szCs w:val="48"/>
    </w:rPr>
  </w:style>
  <w:style w:type="character" w:styleId="771">
    <w:name w:val="Subtitle Char"/>
    <w:basedOn w:val="808"/>
    <w:link w:val="826"/>
    <w:uiPriority w:val="11"/>
    <w:rPr>
      <w:sz w:val="24"/>
      <w:szCs w:val="24"/>
    </w:rPr>
  </w:style>
  <w:style w:type="character" w:styleId="772">
    <w:name w:val="Quote Char"/>
    <w:link w:val="860"/>
    <w:uiPriority w:val="29"/>
    <w:rPr>
      <w:i/>
    </w:rPr>
  </w:style>
  <w:style w:type="character" w:styleId="773">
    <w:name w:val="Intense Quote Char"/>
    <w:link w:val="862"/>
    <w:uiPriority w:val="30"/>
    <w:rPr>
      <w:i/>
    </w:rPr>
  </w:style>
  <w:style w:type="character" w:styleId="774">
    <w:name w:val="Header Char"/>
    <w:basedOn w:val="808"/>
    <w:link w:val="823"/>
    <w:uiPriority w:val="99"/>
  </w:style>
  <w:style w:type="character" w:styleId="775">
    <w:name w:val="Caption Char"/>
    <w:basedOn w:val="812"/>
    <w:link w:val="822"/>
    <w:uiPriority w:val="99"/>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27"/>
    <w:uiPriority w:val="99"/>
    <w:rPr>
      <w:sz w:val="18"/>
    </w:rPr>
  </w:style>
  <w:style w:type="character" w:styleId="796">
    <w:name w:val="Endnote Text Char"/>
    <w:link w:val="820"/>
    <w:uiPriority w:val="99"/>
    <w:rPr>
      <w:sz w:val="20"/>
    </w:r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99">
    <w:name w:val="Heading 1"/>
    <w:basedOn w:val="798"/>
    <w:next w:val="798"/>
    <w:link w:val="84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4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49"/>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50"/>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51"/>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52"/>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link w:val="853"/>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link w:val="854"/>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link w:val="855"/>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798"/>
    <w:uiPriority w:val="0"/>
    <w:qFormat/>
    <w:pPr>
      <w:ind w:firstLine="420"/>
      <w:jc w:val="left"/>
    </w:pPr>
    <w:rPr>
      <w:rFonts w:eastAsia="楷体_GB2312"/>
      <w:sz w:val="24"/>
      <w:szCs w:val="20"/>
    </w:r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annotation text"/>
    <w:basedOn w:val="798"/>
    <w:link w:val="1055"/>
    <w:uiPriority w:val="99"/>
    <w:semiHidden/>
    <w:unhideWhenUsed/>
    <w:qFormat/>
    <w:pPr>
      <w:jc w:val="left"/>
    </w:pPr>
  </w:style>
  <w:style w:type="paragraph" w:styleId="814">
    <w:name w:val="Body Text"/>
    <w:basedOn w:val="798"/>
    <w:uiPriority w:val="99"/>
    <w:unhideWhenUsed/>
    <w:qFormat/>
    <w:pPr>
      <w:spacing w:after="120"/>
    </w:pPr>
  </w:style>
  <w:style w:type="paragraph" w:styleId="815">
    <w:name w:val="Body Text Indent"/>
    <w:basedOn w:val="798"/>
    <w:next w:val="798"/>
    <w:uiPriority w:val="0"/>
    <w:qFormat/>
    <w:pPr>
      <w:ind w:left="570"/>
      <w:spacing w:line="520" w:lineRule="exact"/>
    </w:pPr>
    <w:rPr>
      <w:rFonts w:ascii="方正仿宋简体" w:hAnsi="创艺简仿宋" w:eastAsia="方正仿宋简体"/>
      <w:sz w:val="24"/>
    </w:rPr>
  </w:style>
  <w:style w:type="paragraph" w:styleId="816">
    <w:name w:val="toc 5"/>
    <w:basedOn w:val="798"/>
    <w:next w:val="798"/>
    <w:uiPriority w:val="39"/>
    <w:unhideWhenUsed/>
    <w:qFormat/>
    <w:pPr>
      <w:ind w:left="1134"/>
      <w:spacing w:after="57"/>
    </w:pPr>
  </w:style>
  <w:style w:type="paragraph" w:styleId="817">
    <w:name w:val="toc 3"/>
    <w:basedOn w:val="798"/>
    <w:next w:val="798"/>
    <w:uiPriority w:val="39"/>
    <w:unhideWhenUsed/>
    <w:qFormat/>
    <w:pPr>
      <w:ind w:left="567"/>
      <w:spacing w:after="57"/>
    </w:pPr>
  </w:style>
  <w:style w:type="paragraph" w:styleId="818">
    <w:name w:val="Plain Text"/>
    <w:basedOn w:val="798"/>
    <w:uiPriority w:val="0"/>
    <w:qFormat/>
    <w:rPr>
      <w:rFonts w:hint="eastAsia" w:ascii="宋体" w:hAnsi="Courier New" w:eastAsia="楷体_GB2312"/>
      <w:sz w:val="28"/>
      <w:szCs w:val="20"/>
    </w:rPr>
  </w:style>
  <w:style w:type="paragraph" w:styleId="819">
    <w:name w:val="toc 8"/>
    <w:basedOn w:val="798"/>
    <w:next w:val="798"/>
    <w:uiPriority w:val="39"/>
    <w:unhideWhenUsed/>
    <w:qFormat/>
    <w:pPr>
      <w:ind w:left="1984"/>
      <w:spacing w:after="57"/>
    </w:pPr>
  </w:style>
  <w:style w:type="paragraph" w:styleId="820">
    <w:name w:val="endnote text"/>
    <w:basedOn w:val="798"/>
    <w:link w:val="993"/>
    <w:uiPriority w:val="99"/>
    <w:semiHidden/>
    <w:unhideWhenUsed/>
    <w:qFormat/>
    <w:rPr>
      <w:sz w:val="20"/>
    </w:rPr>
  </w:style>
  <w:style w:type="paragraph" w:styleId="821">
    <w:name w:val="Balloon Text"/>
    <w:basedOn w:val="798"/>
    <w:link w:val="1057"/>
    <w:uiPriority w:val="99"/>
    <w:semiHidden/>
    <w:unhideWhenUsed/>
    <w:qFormat/>
    <w:rPr>
      <w:sz w:val="18"/>
      <w:szCs w:val="18"/>
    </w:rPr>
  </w:style>
  <w:style w:type="paragraph" w:styleId="822">
    <w:name w:val="Footer"/>
    <w:basedOn w:val="798"/>
    <w:link w:val="866"/>
    <w:uiPriority w:val="99"/>
    <w:unhideWhenUsed/>
    <w:qFormat/>
    <w:pPr>
      <w:tabs>
        <w:tab w:val="center" w:pos="7143" w:leader="none"/>
        <w:tab w:val="right" w:pos="14287" w:leader="none"/>
      </w:tabs>
    </w:pPr>
  </w:style>
  <w:style w:type="paragraph" w:styleId="823">
    <w:name w:val="Header"/>
    <w:basedOn w:val="798"/>
    <w:link w:val="864"/>
    <w:uiPriority w:val="99"/>
    <w:unhideWhenUsed/>
    <w:qFormat/>
    <w:pPr>
      <w:tabs>
        <w:tab w:val="center" w:pos="7143" w:leader="none"/>
        <w:tab w:val="right" w:pos="14287" w:leader="none"/>
      </w:tabs>
    </w:pPr>
  </w:style>
  <w:style w:type="paragraph" w:styleId="824">
    <w:name w:val="toc 1"/>
    <w:basedOn w:val="798"/>
    <w:next w:val="798"/>
    <w:uiPriority w:val="39"/>
    <w:unhideWhenUsed/>
    <w:qFormat/>
    <w:pPr>
      <w:spacing w:after="57"/>
    </w:pPr>
  </w:style>
  <w:style w:type="paragraph" w:styleId="825">
    <w:name w:val="toc 4"/>
    <w:basedOn w:val="798"/>
    <w:next w:val="798"/>
    <w:uiPriority w:val="39"/>
    <w:unhideWhenUsed/>
    <w:qFormat/>
    <w:pPr>
      <w:ind w:left="850"/>
      <w:spacing w:after="57"/>
    </w:pPr>
  </w:style>
  <w:style w:type="paragraph" w:styleId="826">
    <w:name w:val="Subtitle"/>
    <w:basedOn w:val="798"/>
    <w:next w:val="798"/>
    <w:link w:val="859"/>
    <w:uiPriority w:val="11"/>
    <w:qFormat/>
    <w:pPr>
      <w:spacing w:before="200" w:after="200"/>
    </w:pPr>
    <w:rPr>
      <w:sz w:val="24"/>
      <w:szCs w:val="24"/>
    </w:rPr>
  </w:style>
  <w:style w:type="paragraph" w:styleId="827">
    <w:name w:val="footnote text"/>
    <w:basedOn w:val="798"/>
    <w:link w:val="992"/>
    <w:uiPriority w:val="99"/>
    <w:semiHidden/>
    <w:unhideWhenUsed/>
    <w:qFormat/>
    <w:pPr>
      <w:spacing w:after="40"/>
    </w:pPr>
    <w:rPr>
      <w:sz w:val="18"/>
    </w:rPr>
  </w:style>
  <w:style w:type="paragraph" w:styleId="828">
    <w:name w:val="toc 6"/>
    <w:basedOn w:val="798"/>
    <w:next w:val="798"/>
    <w:uiPriority w:val="39"/>
    <w:unhideWhenUsed/>
    <w:qFormat/>
    <w:pPr>
      <w:ind w:left="1417"/>
      <w:spacing w:after="57"/>
    </w:pPr>
  </w:style>
  <w:style w:type="paragraph" w:styleId="829">
    <w:name w:val="table of figures"/>
    <w:basedOn w:val="798"/>
    <w:next w:val="798"/>
    <w:uiPriority w:val="99"/>
    <w:unhideWhenUsed/>
    <w:qFormat/>
  </w:style>
  <w:style w:type="paragraph" w:styleId="830">
    <w:name w:val="toc 2"/>
    <w:basedOn w:val="798"/>
    <w:next w:val="798"/>
    <w:uiPriority w:val="39"/>
    <w:unhideWhenUsed/>
    <w:qFormat/>
    <w:pPr>
      <w:ind w:left="283"/>
      <w:spacing w:after="57"/>
    </w:pPr>
  </w:style>
  <w:style w:type="paragraph" w:styleId="831">
    <w:name w:val="toc 9"/>
    <w:basedOn w:val="798"/>
    <w:next w:val="798"/>
    <w:uiPriority w:val="39"/>
    <w:unhideWhenUsed/>
    <w:qFormat/>
    <w:pPr>
      <w:ind w:left="2268"/>
      <w:spacing w:after="57"/>
    </w:pPr>
  </w:style>
  <w:style w:type="paragraph" w:styleId="832">
    <w:name w:val="Title"/>
    <w:basedOn w:val="798"/>
    <w:next w:val="798"/>
    <w:link w:val="858"/>
    <w:uiPriority w:val="10"/>
    <w:qFormat/>
    <w:pPr>
      <w:contextualSpacing/>
      <w:spacing w:before="300" w:after="200"/>
    </w:pPr>
    <w:rPr>
      <w:sz w:val="48"/>
      <w:szCs w:val="48"/>
    </w:rPr>
  </w:style>
  <w:style w:type="paragraph" w:styleId="833">
    <w:name w:val="annotation subject"/>
    <w:basedOn w:val="813"/>
    <w:next w:val="813"/>
    <w:link w:val="1056"/>
    <w:uiPriority w:val="99"/>
    <w:semiHidden/>
    <w:unhideWhenUsed/>
    <w:qFormat/>
    <w:rPr>
      <w:b/>
      <w:bCs/>
    </w:rPr>
  </w:style>
  <w:style w:type="paragraph" w:styleId="834">
    <w:name w:val="Body Text First Indent"/>
    <w:basedOn w:val="814"/>
    <w:next w:val="798"/>
    <w:uiPriority w:val="0"/>
    <w:qFormat/>
    <w:pPr>
      <w:ind w:left="420" w:firstLine="3748"/>
    </w:pPr>
  </w:style>
  <w:style w:type="paragraph" w:styleId="835">
    <w:name w:val="Body Text First Indent 2"/>
    <w:basedOn w:val="815"/>
    <w:next w:val="834"/>
    <w:uiPriority w:val="0"/>
    <w:unhideWhenUsed/>
    <w:qFormat/>
    <w:pPr>
      <w:ind w:firstLine="420"/>
    </w:p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basedOn w:val="808"/>
    <w:uiPriority w:val="22"/>
    <w:qFormat/>
    <w:rPr>
      <w:b/>
      <w:bCs/>
    </w:r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annotation reference"/>
    <w:uiPriority w:val="0"/>
    <w:qFormat/>
    <w:rPr>
      <w:rFonts w:ascii="Calibri" w:hAnsi="Calibri" w:eastAsia="宋体" w:cs="Times New Roman"/>
      <w:sz w:val="21"/>
      <w:szCs w:val="21"/>
    </w:rPr>
  </w:style>
  <w:style w:type="character" w:styleId="841">
    <w:name w:val="footnote reference"/>
    <w:uiPriority w:val="99"/>
    <w:unhideWhenUsed/>
    <w:qFormat/>
    <w:rPr>
      <w:vertAlign w:val="superscript"/>
    </w:rPr>
  </w:style>
  <w:style w:type="paragraph" w:styleId="842" w:customStyle="1">
    <w:name w:val="正文首行缩进 21"/>
    <w:basedOn w:val="843"/>
    <w:next w:val="844"/>
    <w:uiPriority w:val="0"/>
    <w:unhideWhenUsed/>
    <w:qFormat/>
    <w:pPr>
      <w:ind w:firstLine="420"/>
    </w:pPr>
  </w:style>
  <w:style w:type="paragraph" w:styleId="843" w:customStyle="1">
    <w:name w:val="正文文本缩进1"/>
    <w:basedOn w:val="798"/>
    <w:next w:val="798"/>
    <w:uiPriority w:val="0"/>
    <w:qFormat/>
    <w:pPr>
      <w:ind w:left="570"/>
      <w:spacing w:line="520" w:lineRule="exact"/>
    </w:pPr>
    <w:rPr>
      <w:rFonts w:ascii="方正仿宋简体" w:hAnsi="创艺简仿宋" w:eastAsia="方正仿宋简体"/>
      <w:sz w:val="24"/>
    </w:rPr>
  </w:style>
  <w:style w:type="paragraph" w:styleId="844" w:customStyle="1">
    <w:name w:val="正文首行缩进1"/>
    <w:basedOn w:val="845"/>
    <w:next w:val="798"/>
    <w:uiPriority w:val="0"/>
    <w:qFormat/>
    <w:pPr>
      <w:ind w:left="420" w:firstLine="3748"/>
    </w:pPr>
  </w:style>
  <w:style w:type="paragraph" w:styleId="845" w:customStyle="1">
    <w:name w:val="正文文本1"/>
    <w:basedOn w:val="798"/>
    <w:next w:val="846"/>
    <w:link w:val="1000"/>
    <w:uiPriority w:val="99"/>
    <w:unhideWhenUsed/>
    <w:qFormat/>
    <w:pPr>
      <w:spacing w:after="120"/>
    </w:pPr>
  </w:style>
  <w:style w:type="paragraph" w:styleId="846" w:customStyle="1">
    <w:name w:val="正文缩进1"/>
    <w:basedOn w:val="798"/>
    <w:next w:val="798"/>
    <w:uiPriority w:val="0"/>
    <w:qFormat/>
    <w:pPr>
      <w:ind w:firstLine="420"/>
      <w:jc w:val="left"/>
    </w:pPr>
    <w:rPr>
      <w:rFonts w:eastAsia="楷体_GB2312"/>
      <w:sz w:val="24"/>
      <w:szCs w:val="20"/>
    </w:rPr>
  </w:style>
  <w:style w:type="character" w:styleId="847" w:customStyle="1">
    <w:name w:val="标题 1 字符1"/>
    <w:link w:val="799"/>
    <w:uiPriority w:val="9"/>
    <w:qFormat/>
    <w:rPr>
      <w:rFonts w:ascii="Arial" w:hAnsi="Arial" w:eastAsia="Arial" w:cs="Arial"/>
      <w:sz w:val="40"/>
      <w:szCs w:val="40"/>
    </w:rPr>
  </w:style>
  <w:style w:type="character" w:styleId="848" w:customStyle="1">
    <w:name w:val="标题 2 字符1"/>
    <w:link w:val="800"/>
    <w:uiPriority w:val="9"/>
    <w:qFormat/>
    <w:rPr>
      <w:rFonts w:ascii="Arial" w:hAnsi="Arial" w:eastAsia="Arial" w:cs="Arial"/>
      <w:sz w:val="34"/>
    </w:rPr>
  </w:style>
  <w:style w:type="character" w:styleId="849" w:customStyle="1">
    <w:name w:val="标题 3 字符"/>
    <w:link w:val="801"/>
    <w:uiPriority w:val="9"/>
    <w:qFormat/>
    <w:rPr>
      <w:rFonts w:ascii="Arial" w:hAnsi="Arial" w:eastAsia="Arial" w:cs="Arial"/>
      <w:sz w:val="30"/>
      <w:szCs w:val="30"/>
    </w:rPr>
  </w:style>
  <w:style w:type="character" w:styleId="850" w:customStyle="1">
    <w:name w:val="标题 4 字符"/>
    <w:link w:val="802"/>
    <w:uiPriority w:val="9"/>
    <w:qFormat/>
    <w:rPr>
      <w:rFonts w:ascii="Arial" w:hAnsi="Arial" w:eastAsia="Arial" w:cs="Arial"/>
      <w:b/>
      <w:bCs/>
      <w:sz w:val="26"/>
      <w:szCs w:val="26"/>
    </w:rPr>
  </w:style>
  <w:style w:type="character" w:styleId="851" w:customStyle="1">
    <w:name w:val="标题 5 字符"/>
    <w:link w:val="803"/>
    <w:uiPriority w:val="9"/>
    <w:qFormat/>
    <w:rPr>
      <w:rFonts w:ascii="Arial" w:hAnsi="Arial" w:eastAsia="Arial" w:cs="Arial"/>
      <w:b/>
      <w:bCs/>
      <w:sz w:val="24"/>
      <w:szCs w:val="24"/>
    </w:rPr>
  </w:style>
  <w:style w:type="character" w:styleId="852" w:customStyle="1">
    <w:name w:val="标题 6 字符"/>
    <w:link w:val="804"/>
    <w:uiPriority w:val="9"/>
    <w:qFormat/>
    <w:rPr>
      <w:rFonts w:ascii="Arial" w:hAnsi="Arial" w:eastAsia="Arial" w:cs="Arial"/>
      <w:b/>
      <w:bCs/>
      <w:sz w:val="22"/>
      <w:szCs w:val="22"/>
    </w:rPr>
  </w:style>
  <w:style w:type="character" w:styleId="853" w:customStyle="1">
    <w:name w:val="标题 7 字符"/>
    <w:link w:val="805"/>
    <w:uiPriority w:val="9"/>
    <w:qFormat/>
    <w:rPr>
      <w:rFonts w:ascii="Arial" w:hAnsi="Arial" w:eastAsia="Arial" w:cs="Arial"/>
      <w:b/>
      <w:bCs/>
      <w:i/>
      <w:iCs/>
      <w:sz w:val="22"/>
      <w:szCs w:val="22"/>
    </w:rPr>
  </w:style>
  <w:style w:type="character" w:styleId="854" w:customStyle="1">
    <w:name w:val="标题 8 字符"/>
    <w:link w:val="806"/>
    <w:uiPriority w:val="9"/>
    <w:qFormat/>
    <w:rPr>
      <w:rFonts w:ascii="Arial" w:hAnsi="Arial" w:eastAsia="Arial" w:cs="Arial"/>
      <w:i/>
      <w:iCs/>
      <w:sz w:val="22"/>
      <w:szCs w:val="22"/>
    </w:rPr>
  </w:style>
  <w:style w:type="character" w:styleId="855" w:customStyle="1">
    <w:name w:val="标题 9 字符"/>
    <w:link w:val="807"/>
    <w:uiPriority w:val="9"/>
    <w:qFormat/>
    <w:rPr>
      <w:rFonts w:ascii="Arial" w:hAnsi="Arial" w:eastAsia="Arial" w:cs="Arial"/>
      <w:i/>
      <w:iCs/>
      <w:sz w:val="21"/>
      <w:szCs w:val="21"/>
    </w:rPr>
  </w:style>
  <w:style w:type="paragraph" w:styleId="856">
    <w:name w:val="List Paragraph"/>
    <w:basedOn w:val="798"/>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1"/>
    <w:link w:val="832"/>
    <w:uiPriority w:val="10"/>
    <w:qFormat/>
    <w:rPr>
      <w:sz w:val="48"/>
      <w:szCs w:val="48"/>
    </w:rPr>
  </w:style>
  <w:style w:type="character" w:styleId="859" w:customStyle="1">
    <w:name w:val="副标题 字符"/>
    <w:link w:val="826"/>
    <w:uiPriority w:val="11"/>
    <w:qFormat/>
    <w:rPr>
      <w:sz w:val="24"/>
      <w:szCs w:val="24"/>
    </w:rPr>
  </w:style>
  <w:style w:type="paragraph" w:styleId="860">
    <w:name w:val="Quote"/>
    <w:basedOn w:val="798"/>
    <w:next w:val="798"/>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98"/>
    <w:next w:val="798"/>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1"/>
    <w:link w:val="823"/>
    <w:uiPriority w:val="99"/>
    <w:qFormat/>
  </w:style>
  <w:style w:type="character" w:styleId="865" w:customStyle="1">
    <w:name w:val="Footer Char"/>
    <w:uiPriority w:val="99"/>
    <w:qFormat/>
  </w:style>
  <w:style w:type="character" w:styleId="866" w:customStyle="1">
    <w:name w:val="页脚 字符1"/>
    <w:link w:val="822"/>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字符"/>
    <w:link w:val="827"/>
    <w:uiPriority w:val="99"/>
    <w:qFormat/>
    <w:rPr>
      <w:sz w:val="18"/>
    </w:rPr>
  </w:style>
  <w:style w:type="character" w:styleId="993" w:customStyle="1">
    <w:name w:val="尾注文本 字符"/>
    <w:link w:val="820"/>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paragraph" w:styleId="995" w:customStyle="1">
    <w:name w:val="标题 11"/>
    <w:basedOn w:val="798"/>
    <w:next w:val="798"/>
    <w:link w:val="1001"/>
    <w:uiPriority w:val="9"/>
    <w:qFormat/>
    <w:pPr>
      <w:keepLines/>
      <w:keepNext/>
      <w:spacing w:before="340" w:after="330" w:line="578" w:lineRule="auto"/>
      <w:outlineLvl w:val="0"/>
    </w:pPr>
    <w:rPr>
      <w:b/>
      <w:bCs/>
      <w:sz w:val="44"/>
      <w:szCs w:val="44"/>
    </w:rPr>
  </w:style>
  <w:style w:type="paragraph" w:styleId="996" w:customStyle="1">
    <w:name w:val="标题 21"/>
    <w:basedOn w:val="798"/>
    <w:link w:val="1002"/>
    <w:uiPriority w:val="9"/>
    <w:qFormat/>
    <w:pPr>
      <w:keepLines/>
      <w:keepNext/>
      <w:spacing w:before="260" w:after="260" w:line="416" w:lineRule="auto"/>
      <w:outlineLvl w:val="1"/>
    </w:pPr>
    <w:rPr>
      <w:rFonts w:ascii="Cambria" w:hAnsi="Cambria"/>
      <w:b/>
      <w:bCs/>
      <w:sz w:val="32"/>
      <w:szCs w:val="32"/>
    </w:rPr>
  </w:style>
  <w:style w:type="paragraph" w:styleId="997" w:customStyle="1">
    <w:name w:val="标题 31"/>
    <w:basedOn w:val="798"/>
    <w:next w:val="798"/>
    <w:uiPriority w:val="9"/>
    <w:qFormat/>
    <w:pPr>
      <w:ind w:left="720" w:hanging="720"/>
      <w:keepLines/>
      <w:keepNext/>
      <w:spacing w:before="260" w:after="260" w:line="416" w:lineRule="auto"/>
      <w:tabs>
        <w:tab w:val="left" w:pos="1080" w:leader="none"/>
      </w:tabs>
      <w:outlineLvl w:val="2"/>
    </w:pPr>
    <w:rPr>
      <w:b/>
      <w:sz w:val="32"/>
      <w:szCs w:val="20"/>
    </w:rPr>
  </w:style>
  <w:style w:type="character" w:styleId="998" w:customStyle="1">
    <w:name w:val="默认段落字体1"/>
    <w:uiPriority w:val="1"/>
    <w:unhideWhenUsed/>
    <w:qFormat/>
  </w:style>
  <w:style w:type="table" w:styleId="999" w:customStyle="1">
    <w:name w:val="普通表格1"/>
    <w:uiPriority w:val="99"/>
    <w:unhideWhenUsed/>
    <w:qFormat/>
    <w:tblPr>
      <w:tblCellMar>
        <w:left w:w="0" w:type="dxa"/>
        <w:top w:w="0" w:type="dxa"/>
        <w:right w:w="0" w:type="dxa"/>
        <w:bottom w:w="0" w:type="dxa"/>
      </w:tblCellMar>
    </w:tblPr>
  </w:style>
  <w:style w:type="character" w:styleId="1000" w:customStyle="1">
    <w:name w:val="正文文本 字符"/>
    <w:link w:val="845"/>
    <w:uiPriority w:val="99"/>
    <w:qFormat/>
    <w:rPr>
      <w:sz w:val="21"/>
      <w:szCs w:val="22"/>
    </w:rPr>
  </w:style>
  <w:style w:type="character" w:styleId="1001" w:customStyle="1">
    <w:name w:val="标题 1 字符"/>
    <w:link w:val="995"/>
    <w:uiPriority w:val="9"/>
    <w:qFormat/>
    <w:rPr>
      <w:b/>
      <w:bCs/>
      <w:sz w:val="44"/>
      <w:szCs w:val="44"/>
    </w:rPr>
  </w:style>
  <w:style w:type="character" w:styleId="1002" w:customStyle="1">
    <w:name w:val="标题 2 字符"/>
    <w:link w:val="996"/>
    <w:uiPriority w:val="9"/>
    <w:semiHidden/>
    <w:qFormat/>
    <w:rPr>
      <w:rFonts w:ascii="Cambria" w:hAnsi="Cambria" w:eastAsia="宋体" w:cs="Times New Roman"/>
      <w:b/>
      <w:bCs/>
      <w:sz w:val="32"/>
      <w:szCs w:val="32"/>
    </w:rPr>
  </w:style>
  <w:style w:type="paragraph" w:styleId="1003" w:customStyle="1">
    <w:name w:val="引文目录1"/>
    <w:basedOn w:val="798"/>
    <w:next w:val="798"/>
    <w:uiPriority w:val="0"/>
    <w:qFormat/>
    <w:pPr>
      <w:ind w:left="420"/>
    </w:pPr>
  </w:style>
  <w:style w:type="paragraph" w:styleId="1004" w:customStyle="1">
    <w:name w:val="批注文字1"/>
    <w:basedOn w:val="798"/>
    <w:link w:val="1005"/>
    <w:uiPriority w:val="99"/>
    <w:unhideWhenUsed/>
    <w:qFormat/>
    <w:pPr>
      <w:jc w:val="left"/>
    </w:pPr>
  </w:style>
  <w:style w:type="character" w:styleId="1005" w:customStyle="1">
    <w:name w:val="批注文字 字符"/>
    <w:link w:val="1004"/>
    <w:uiPriority w:val="99"/>
    <w:qFormat/>
    <w:rPr>
      <w:sz w:val="21"/>
      <w:szCs w:val="22"/>
    </w:rPr>
  </w:style>
  <w:style w:type="paragraph" w:styleId="1006" w:customStyle="1">
    <w:name w:val="纯文本11"/>
    <w:basedOn w:val="798"/>
    <w:uiPriority w:val="0"/>
    <w:qFormat/>
    <w:pPr>
      <w:jc w:val="left"/>
      <w:widowControl/>
    </w:pPr>
    <w:rPr>
      <w:rFonts w:ascii="宋体" w:hAnsi="Courier New" w:eastAsia="楷体_GB2312"/>
      <w:sz w:val="26"/>
    </w:rPr>
  </w:style>
  <w:style w:type="paragraph" w:styleId="1007" w:customStyle="1">
    <w:name w:val="日期1"/>
    <w:basedOn w:val="995"/>
    <w:next w:val="798"/>
    <w:uiPriority w:val="0"/>
    <w:qFormat/>
    <w:pPr>
      <w:ind w:left="100"/>
    </w:pPr>
  </w:style>
  <w:style w:type="paragraph" w:styleId="1008" w:customStyle="1">
    <w:name w:val="正文文本缩进 21"/>
    <w:basedOn w:val="798"/>
    <w:uiPriority w:val="0"/>
    <w:qFormat/>
    <w:pPr>
      <w:ind w:left="1" w:firstLine="480"/>
      <w:spacing w:line="400" w:lineRule="exact"/>
      <w:tabs>
        <w:tab w:val="left" w:pos="360" w:leader="none"/>
      </w:tabs>
    </w:pPr>
    <w:rPr>
      <w:sz w:val="24"/>
    </w:rPr>
  </w:style>
  <w:style w:type="paragraph" w:styleId="1009" w:customStyle="1">
    <w:name w:val="批注框文本1"/>
    <w:basedOn w:val="798"/>
    <w:link w:val="1010"/>
    <w:uiPriority w:val="99"/>
    <w:unhideWhenUsed/>
    <w:qFormat/>
    <w:rPr>
      <w:sz w:val="18"/>
      <w:szCs w:val="18"/>
    </w:rPr>
  </w:style>
  <w:style w:type="character" w:styleId="1010" w:customStyle="1">
    <w:name w:val="批注框文本 字符"/>
    <w:link w:val="1009"/>
    <w:uiPriority w:val="99"/>
    <w:semiHidden/>
    <w:qFormat/>
    <w:rPr>
      <w:sz w:val="18"/>
      <w:szCs w:val="18"/>
    </w:rPr>
  </w:style>
  <w:style w:type="paragraph" w:styleId="1011" w:customStyle="1">
    <w:name w:val="页脚1"/>
    <w:basedOn w:val="798"/>
    <w:link w:val="1012"/>
    <w:uiPriority w:val="99"/>
    <w:unhideWhenUsed/>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sz w:val="18"/>
      <w:szCs w:val="18"/>
    </w:rPr>
  </w:style>
  <w:style w:type="paragraph" w:styleId="1013" w:customStyle="1">
    <w:name w:val="寄信人地址1"/>
    <w:basedOn w:val="798"/>
    <w:uiPriority w:val="99"/>
    <w:unhideWhenUsed/>
    <w:qFormat/>
    <w:rPr>
      <w:rFonts w:ascii="Arial" w:hAnsi="Arial"/>
    </w:rPr>
  </w:style>
  <w:style w:type="paragraph" w:styleId="1014" w:customStyle="1">
    <w:name w:val="页眉1"/>
    <w:basedOn w:val="798"/>
    <w:next w:val="1007"/>
    <w:link w:val="10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字符"/>
    <w:link w:val="1014"/>
    <w:uiPriority w:val="99"/>
    <w:qFormat/>
    <w:rPr>
      <w:sz w:val="18"/>
      <w:szCs w:val="18"/>
    </w:rPr>
  </w:style>
  <w:style w:type="paragraph" w:styleId="1016" w:customStyle="1">
    <w:name w:val="目录 11"/>
    <w:basedOn w:val="798"/>
    <w:next w:val="798"/>
    <w:uiPriority w:val="39"/>
    <w:unhideWhenUsed/>
    <w:qFormat/>
    <w:pPr>
      <w:spacing w:line="600" w:lineRule="auto"/>
      <w:tabs>
        <w:tab w:val="left" w:pos="1050" w:leader="none"/>
        <w:tab w:val="right" w:pos="8505" w:leader="dot"/>
      </w:tabs>
    </w:pPr>
  </w:style>
  <w:style w:type="paragraph" w:styleId="1017" w:customStyle="1">
    <w:name w:val="正文文本缩进 31"/>
    <w:basedOn w:val="798"/>
    <w:link w:val="1018"/>
    <w:uiPriority w:val="0"/>
    <w:qFormat/>
    <w:pPr>
      <w:ind w:firstLine="617"/>
      <w:spacing w:line="360" w:lineRule="auto"/>
    </w:pPr>
    <w:rPr>
      <w:sz w:val="24"/>
      <w:szCs w:val="24"/>
    </w:rPr>
  </w:style>
  <w:style w:type="character" w:styleId="1018" w:customStyle="1">
    <w:name w:val="正文文本缩进 3 字符"/>
    <w:link w:val="1017"/>
    <w:uiPriority w:val="0"/>
    <w:qFormat/>
    <w:rPr>
      <w:rFonts w:ascii="Times New Roman" w:hAnsi="Times New Roman"/>
      <w:sz w:val="24"/>
      <w:szCs w:val="24"/>
    </w:rPr>
  </w:style>
  <w:style w:type="paragraph" w:styleId="1019" w:customStyle="1">
    <w:name w:val="索引 71"/>
    <w:basedOn w:val="798"/>
    <w:next w:val="798"/>
    <w:uiPriority w:val="0"/>
    <w:qFormat/>
    <w:pPr>
      <w:ind w:left="2520"/>
    </w:pPr>
    <w:rPr>
      <w:sz w:val="26"/>
      <w:szCs w:val="20"/>
    </w:rPr>
  </w:style>
  <w:style w:type="paragraph" w:styleId="1020" w:customStyle="1">
    <w:name w:val="普通(网站)1"/>
    <w:basedOn w:val="798"/>
    <w:uiPriority w:val="0"/>
    <w:qFormat/>
    <w:pPr>
      <w:spacing w:before="280" w:after="280"/>
    </w:pPr>
    <w:rPr>
      <w:sz w:val="24"/>
    </w:rPr>
  </w:style>
  <w:style w:type="paragraph" w:styleId="1021" w:customStyle="1">
    <w:name w:val="标题1"/>
    <w:basedOn w:val="798"/>
    <w:next w:val="798"/>
    <w:link w:val="1022"/>
    <w:uiPriority w:val="10"/>
    <w:qFormat/>
    <w:pPr>
      <w:jc w:val="center"/>
      <w:spacing w:before="240" w:after="60"/>
      <w:outlineLvl w:val="0"/>
    </w:pPr>
    <w:rPr>
      <w:rFonts w:ascii="Cambria" w:hAnsi="Cambria"/>
      <w:b/>
      <w:bCs/>
      <w:sz w:val="32"/>
      <w:szCs w:val="32"/>
    </w:rPr>
  </w:style>
  <w:style w:type="character" w:styleId="1022" w:customStyle="1">
    <w:name w:val="标题 字符"/>
    <w:link w:val="1021"/>
    <w:uiPriority w:val="10"/>
    <w:qFormat/>
    <w:rPr>
      <w:rFonts w:ascii="Cambria" w:hAnsi="Cambria" w:cs="Times New Roman"/>
      <w:b/>
      <w:bCs/>
      <w:sz w:val="32"/>
      <w:szCs w:val="32"/>
    </w:rPr>
  </w:style>
  <w:style w:type="paragraph" w:styleId="1023" w:customStyle="1">
    <w:name w:val="批注主题1"/>
    <w:basedOn w:val="1004"/>
    <w:next w:val="1004"/>
    <w:link w:val="1024"/>
    <w:uiPriority w:val="99"/>
    <w:unhideWhenUsed/>
    <w:qFormat/>
    <w:rPr>
      <w:b/>
      <w:bCs/>
    </w:rPr>
  </w:style>
  <w:style w:type="character" w:styleId="1024" w:customStyle="1">
    <w:name w:val="批注主题 字符"/>
    <w:link w:val="1023"/>
    <w:uiPriority w:val="99"/>
    <w:semiHidden/>
    <w:qFormat/>
    <w:rPr>
      <w:b/>
      <w:bCs/>
      <w:sz w:val="21"/>
      <w:szCs w:val="22"/>
    </w:rPr>
  </w:style>
  <w:style w:type="table" w:styleId="1025" w:customStyle="1">
    <w:name w:val="网格型1"/>
    <w:basedOn w:val="999"/>
    <w:uiPriority w:val="59"/>
    <w:qFormat/>
    <w:tblPr/>
  </w:style>
  <w:style w:type="character" w:styleId="1026" w:customStyle="1">
    <w:name w:val="要点1"/>
    <w:basedOn w:val="998"/>
    <w:uiPriority w:val="22"/>
    <w:qFormat/>
    <w:rPr>
      <w:b/>
      <w:bCs/>
    </w:rPr>
  </w:style>
  <w:style w:type="character" w:styleId="1027" w:customStyle="1">
    <w:name w:val="页码1"/>
    <w:basedOn w:val="998"/>
    <w:uiPriority w:val="99"/>
    <w:unhideWhenUsed/>
    <w:qFormat/>
  </w:style>
  <w:style w:type="character" w:styleId="1028" w:customStyle="1">
    <w:name w:val="已访问的超链接1"/>
    <w:uiPriority w:val="99"/>
    <w:unhideWhenUsed/>
    <w:qFormat/>
    <w:rPr>
      <w:color w:val="333333"/>
      <w:u w:val="none"/>
    </w:rPr>
  </w:style>
  <w:style w:type="character" w:styleId="1029" w:customStyle="1">
    <w:name w:val="强调1"/>
    <w:uiPriority w:val="20"/>
    <w:qFormat/>
  </w:style>
  <w:style w:type="character" w:styleId="1030" w:customStyle="1">
    <w:name w:val="超链接1"/>
    <w:uiPriority w:val="99"/>
    <w:unhideWhenUsed/>
    <w:qFormat/>
    <w:rPr>
      <w:color w:val="333333"/>
      <w:u w:val="none"/>
    </w:rPr>
  </w:style>
  <w:style w:type="character" w:styleId="1031" w:customStyle="1">
    <w:name w:val="批注引用1"/>
    <w:uiPriority w:val="99"/>
    <w:unhideWhenUsed/>
    <w:qFormat/>
    <w:rPr>
      <w:sz w:val="21"/>
      <w:szCs w:val="21"/>
    </w:rPr>
  </w:style>
  <w:style w:type="paragraph" w:styleId="1032" w:customStyle="1">
    <w:name w:val="段"/>
    <w:next w:val="798"/>
    <w:uiPriority w:val="0"/>
    <w:qFormat/>
    <w:pPr>
      <w:ind w:firstLine="200"/>
      <w:jc w:val="both"/>
    </w:pPr>
    <w:rPr>
      <w:rFonts w:ascii="宋体" w:hAnsi="Times New Roman" w:eastAsia="Times New Roman" w:cs="Times New Roman"/>
      <w:sz w:val="21"/>
      <w:szCs w:val="22"/>
      <w:lang w:val="en-US" w:eastAsia="zh-CN" w:bidi="ar-SA"/>
    </w:rPr>
  </w:style>
  <w:style w:type="character" w:styleId="1033" w:customStyle="1">
    <w:name w:val="正文文本缩进 3 Char1"/>
    <w:uiPriority w:val="99"/>
    <w:semiHidden/>
    <w:qFormat/>
    <w:rPr>
      <w:sz w:val="16"/>
      <w:szCs w:val="16"/>
    </w:rPr>
  </w:style>
  <w:style w:type="character" w:styleId="1034" w:customStyle="1">
    <w:name w:val="Plain Text Char Char"/>
    <w:link w:val="1035"/>
    <w:uiPriority w:val="0"/>
    <w:qFormat/>
    <w:rPr>
      <w:rFonts w:ascii="宋体" w:hAnsi="Courier New" w:eastAsia="楷体_GB2312"/>
      <w:sz w:val="28"/>
    </w:rPr>
  </w:style>
  <w:style w:type="paragraph" w:styleId="1035" w:customStyle="1">
    <w:name w:val="纯文本2"/>
    <w:basedOn w:val="798"/>
    <w:link w:val="1034"/>
    <w:uiPriority w:val="0"/>
    <w:qFormat/>
    <w:rPr>
      <w:rFonts w:ascii="宋体" w:hAnsi="Courier New" w:eastAsia="楷体_GB2312"/>
      <w:sz w:val="28"/>
      <w:szCs w:val="20"/>
    </w:rPr>
  </w:style>
  <w:style w:type="paragraph" w:styleId="1036" w:customStyle="1">
    <w:name w:val="一级条标题"/>
    <w:basedOn w:val="1037"/>
    <w:next w:val="1032"/>
    <w:uiPriority w:val="0"/>
    <w:qFormat/>
    <w:pPr>
      <w:ind w:left="420"/>
      <w:spacing w:line="240" w:lineRule="auto"/>
      <w:outlineLvl w:val="2"/>
    </w:pPr>
  </w:style>
  <w:style w:type="paragraph" w:styleId="1037" w:customStyle="1">
    <w:name w:val="章标题"/>
    <w:next w:val="798"/>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1038" w:customStyle="1">
    <w:name w:val="正文1"/>
    <w:basedOn w:val="798"/>
    <w:next w:val="798"/>
    <w:uiPriority w:val="0"/>
    <w:qFormat/>
    <w:pPr>
      <w:ind w:left="420" w:firstLine="527"/>
      <w:spacing w:before="120" w:after="100" w:afterAutospacing="1" w:line="360" w:lineRule="auto"/>
    </w:pPr>
    <w:rPr>
      <w:rFonts w:ascii="宋体" w:hAnsi="宋体" w:cs="宋体"/>
      <w:szCs w:val="21"/>
    </w:rPr>
  </w:style>
  <w:style w:type="paragraph" w:styleId="1039" w:customStyle="1">
    <w:name w:val="+正文"/>
    <w:basedOn w:val="798"/>
    <w:uiPriority w:val="0"/>
    <w:qFormat/>
    <w:pPr>
      <w:ind w:firstLine="200"/>
      <w:spacing w:line="360" w:lineRule="auto"/>
    </w:pPr>
    <w:rPr>
      <w:rFonts w:ascii="Calibri" w:hAnsi="Calibri" w:cs="宋体"/>
      <w:szCs w:val="21"/>
    </w:rPr>
  </w:style>
  <w:style w:type="paragraph" w:styleId="104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41" w:customStyle="1">
    <w:name w:val="p1"/>
    <w:basedOn w:val="798"/>
    <w:uiPriority w:val="0"/>
    <w:qFormat/>
    <w:pPr>
      <w:jc w:val="left"/>
      <w:spacing w:before="100" w:beforeAutospacing="1" w:after="100" w:afterAutospacing="1"/>
      <w:widowControl/>
    </w:pPr>
    <w:rPr>
      <w:rFonts w:ascii="宋体" w:hAnsi="宋体" w:cs="宋体"/>
      <w:sz w:val="24"/>
      <w:szCs w:val="24"/>
    </w:rPr>
  </w:style>
  <w:style w:type="paragraph" w:styleId="1042" w:customStyle="1">
    <w:name w:val="_Style 21"/>
    <w:basedOn w:val="995"/>
    <w:next w:val="798"/>
    <w:uiPriority w:val="39"/>
    <w:qFormat/>
    <w:pPr>
      <w:jc w:val="left"/>
      <w:spacing w:before="480" w:after="0" w:line="276" w:lineRule="auto"/>
      <w:widowControl/>
      <w:outlineLvl w:val="9"/>
    </w:pPr>
    <w:rPr>
      <w:rFonts w:ascii="Cambria" w:hAnsi="Cambria"/>
      <w:color w:val="365f91"/>
      <w:sz w:val="28"/>
      <w:szCs w:val="28"/>
    </w:rPr>
  </w:style>
  <w:style w:type="paragraph" w:styleId="1043" w:customStyle="1">
    <w:name w:val="纯文本3"/>
    <w:basedOn w:val="798"/>
    <w:uiPriority w:val="0"/>
    <w:qFormat/>
    <w:rPr>
      <w:rFonts w:hAnsi="Courier New" w:eastAsia="楷体_GB2312"/>
      <w:sz w:val="26"/>
      <w:szCs w:val="20"/>
    </w:rPr>
  </w:style>
  <w:style w:type="paragraph" w:styleId="1044" w:customStyle="1">
    <w:name w:val="列表段落1"/>
    <w:basedOn w:val="798"/>
    <w:uiPriority w:val="34"/>
    <w:qFormat/>
    <w:pPr>
      <w:ind w:firstLine="420"/>
    </w:pPr>
  </w:style>
  <w:style w:type="paragraph" w:styleId="1045" w:customStyle="1">
    <w:name w:val="纯文本1"/>
    <w:basedOn w:val="798"/>
    <w:next w:val="1014"/>
    <w:uiPriority w:val="0"/>
    <w:qFormat/>
    <w:rPr>
      <w:rFonts w:ascii="宋体" w:hAnsi="Courier New" w:eastAsia="楷体_GB2312"/>
      <w:sz w:val="26"/>
      <w:szCs w:val="20"/>
    </w:rPr>
  </w:style>
  <w:style w:type="paragraph" w:styleId="1046" w:customStyle="1">
    <w:name w:val="无间隔1"/>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1047"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48" w:customStyle="1">
    <w:name w:val="目录 51"/>
    <w:next w:val="798"/>
    <w:uiPriority w:val="0"/>
    <w:qFormat/>
    <w:pPr>
      <w:ind w:left="1275"/>
      <w:jc w:val="both"/>
    </w:pPr>
    <w:rPr>
      <w:rFonts w:ascii="Times New Roman" w:hAnsi="Times New Roman" w:eastAsia="宋体" w:cs="Times New Roman"/>
      <w:sz w:val="21"/>
      <w:lang w:val="en-US" w:eastAsia="zh-CN" w:bidi="ar-SA"/>
    </w:rPr>
  </w:style>
  <w:style w:type="character" w:styleId="1049" w:customStyle="1">
    <w:name w:val="NormalCharacter1"/>
    <w:uiPriority w:val="0"/>
    <w:semiHidden/>
    <w:qFormat/>
  </w:style>
  <w:style w:type="paragraph" w:styleId="1050" w:customStyle="1">
    <w:name w:val="p0"/>
    <w:basedOn w:val="798"/>
    <w:uiPriority w:val="0"/>
    <w:qFormat/>
    <w:pPr>
      <w:widowControl/>
    </w:pPr>
    <w:rPr>
      <w:sz w:val="24"/>
      <w:szCs w:val="21"/>
    </w:rPr>
  </w:style>
  <w:style w:type="paragraph" w:styleId="1051" w:customStyle="1">
    <w:name w:val="_Style 27"/>
    <w:basedOn w:val="798"/>
    <w:next w:val="798"/>
    <w:uiPriority w:val="39"/>
    <w:qFormat/>
    <w:pPr>
      <w:ind w:left="640" w:right="232"/>
      <w:jc w:val="right"/>
      <w:spacing w:before="43"/>
    </w:pPr>
    <w:rPr>
      <w:szCs w:val="21"/>
    </w:rPr>
  </w:style>
  <w:style w:type="paragraph" w:styleId="1052" w:customStyle="1">
    <w:name w:val="表 靠左"/>
    <w:basedOn w:val="798"/>
    <w:uiPriority w:val="0"/>
    <w:qFormat/>
    <w:rPr>
      <w:rFonts w:ascii="宋体" w:hAnsi="宋体"/>
      <w:szCs w:val="20"/>
    </w:rPr>
  </w:style>
  <w:style w:type="paragraph" w:styleId="1053"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54" w:customStyle="1">
    <w:name w:val="纯文本7"/>
    <w:basedOn w:val="798"/>
    <w:uiPriority w:val="0"/>
    <w:qFormat/>
    <w:rPr>
      <w:rFonts w:hAnsi="Courier New"/>
    </w:rPr>
  </w:style>
  <w:style w:type="character" w:styleId="1055" w:customStyle="1">
    <w:name w:val="批注文字 字符1"/>
    <w:basedOn w:val="808"/>
    <w:link w:val="813"/>
    <w:uiPriority w:val="99"/>
    <w:semiHidden/>
    <w:qFormat/>
    <w:rPr>
      <w:sz w:val="21"/>
      <w:szCs w:val="22"/>
    </w:rPr>
  </w:style>
  <w:style w:type="character" w:styleId="1056" w:customStyle="1">
    <w:name w:val="批注主题 字符1"/>
    <w:basedOn w:val="1055"/>
    <w:link w:val="833"/>
    <w:uiPriority w:val="99"/>
    <w:semiHidden/>
    <w:qFormat/>
    <w:rPr>
      <w:b/>
      <w:bCs/>
      <w:sz w:val="21"/>
      <w:szCs w:val="22"/>
    </w:rPr>
  </w:style>
  <w:style w:type="character" w:styleId="1057" w:customStyle="1">
    <w:name w:val="批注框文本 字符1"/>
    <w:basedOn w:val="808"/>
    <w:link w:val="821"/>
    <w:uiPriority w:val="99"/>
    <w:semiHidden/>
    <w:qFormat/>
    <w:rPr>
      <w:sz w:val="18"/>
      <w:szCs w:val="18"/>
    </w:rPr>
  </w:style>
  <w:style w:type="paragraph" w:styleId="1058" w:customStyle="1">
    <w:name w:val="Revision"/>
    <w:hidden/>
    <w:uiPriority w:val="99"/>
    <w:semiHidden/>
    <w:qFormat/>
    <w:rPr>
      <w:rFonts w:ascii="Times New Roman" w:hAnsi="Times New Roman" w:eastAsia="宋体" w:cs="Times New Roman"/>
      <w:sz w:val="21"/>
      <w:szCs w:val="2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8F998A-46FC-431E-84D1-A2A95CA63575}"/>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228</cp:revision>
  <dcterms:created xsi:type="dcterms:W3CDTF">2026-04-30T05:59:00Z</dcterms:created>
  <dcterms:modified xsi:type="dcterms:W3CDTF">2026-06-15T02:37:45Z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1BE8DF67BBBE4E45871F7B0BAB036588_13</vt:lpwstr>
  </property>
  <property fmtid="{D5CDD505-2E9C-101B-9397-08002B2CF9AE}" pid="4" name="KSOTemplateDocerSaveRecord">
    <vt:lpwstr>eyJoZGlkIjoiYjBiMTM5ZWI1YzRmMDdmMTVmY2U3ZjIwNGViN2QxYzIiLCJ1c2VySWQiOiI2MTI4MDk1NjQifQ==</vt:lpwstr>
  </property>
</Properties>
</file>