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3"/>
        <w:rPr>
          <w:rFonts w:hint="eastAsia"/>
        </w:rPr>
      </w:pPr>
      <w:r>
        <w:rPr>
          <w:rFonts w:hint="eastAsia"/>
        </w:rPr>
      </w:r>
      <w:r/>
    </w:p>
    <w:p>
      <w:pPr>
        <w:pStyle w:val="913"/>
      </w:pPr>
      <w:r/>
      <w:r/>
    </w:p>
    <w:p>
      <w:pPr>
        <w:pStyle w:val="913"/>
        <w:jc w:val="center"/>
        <w:spacing w:line="360" w:lineRule="auto"/>
        <w:rPr>
          <w:rFonts w:hint="eastAsia" w:ascii="宋体" w:hAnsi="宋体"/>
          <w:b/>
          <w:sz w:val="84"/>
        </w:rPr>
      </w:pPr>
      <w:r>
        <w:rPr>
          <w:rFonts w:hint="eastAsia" w:ascii="宋体" w:hAnsi="宋体"/>
          <w:b/>
          <w:sz w:val="84"/>
        </w:rPr>
      </w:r>
      <w:r/>
    </w:p>
    <w:p>
      <w:pPr>
        <w:pStyle w:val="913"/>
        <w:jc w:val="center"/>
        <w:spacing w:line="360" w:lineRule="auto"/>
        <w:rPr>
          <w:rFonts w:ascii="宋体" w:hAnsi="宋体"/>
          <w:b/>
          <w:sz w:val="84"/>
        </w:rPr>
      </w:pPr>
      <w:r>
        <w:rPr>
          <w:rFonts w:hint="eastAsia" w:ascii="宋体" w:hAnsi="宋体"/>
          <w:b/>
          <w:sz w:val="84"/>
        </w:rPr>
        <w:t xml:space="preserve">竞争性谈判文件</w:t>
      </w:r>
      <w:r>
        <w:rPr>
          <w:rFonts w:ascii="宋体" w:hAnsi="宋体"/>
          <w:b/>
          <w:sz w:val="84"/>
        </w:rPr>
      </w:r>
      <w:r/>
    </w:p>
    <w:p>
      <w:pPr>
        <w:pStyle w:val="913"/>
        <w:jc w:val="center"/>
        <w:spacing w:line="360" w:lineRule="auto"/>
        <w:rPr>
          <w:rFonts w:ascii="宋体" w:hAnsi="宋体"/>
          <w:sz w:val="32"/>
        </w:rPr>
      </w:pPr>
      <w:r>
        <w:rPr>
          <w:rFonts w:ascii="宋体" w:hAnsi="宋体"/>
          <w:sz w:val="32"/>
        </w:rPr>
      </w:r>
      <w:r/>
    </w:p>
    <w:p>
      <w:pPr>
        <w:pStyle w:val="913"/>
        <w:jc w:val="center"/>
        <w:spacing w:line="360" w:lineRule="auto"/>
        <w:rPr>
          <w:rFonts w:ascii="宋体" w:hAnsi="宋体"/>
          <w:sz w:val="32"/>
        </w:rPr>
      </w:pPr>
      <w:r>
        <w:rPr>
          <w:rFonts w:ascii="宋体" w:hAnsi="宋体"/>
          <w:sz w:val="32"/>
        </w:rPr>
      </w:r>
      <w:r/>
    </w:p>
    <w:p>
      <w:pPr>
        <w:pStyle w:val="913"/>
        <w:jc w:val="center"/>
        <w:spacing w:line="360" w:lineRule="auto"/>
        <w:rPr>
          <w:rFonts w:hint="eastAsia" w:ascii="宋体" w:hAnsi="宋体" w:eastAsia="宋体"/>
          <w:b/>
          <w:sz w:val="36"/>
          <w:lang w:eastAsia="zh-CN"/>
        </w:rPr>
      </w:pPr>
      <w:r>
        <w:rPr>
          <w:rFonts w:hint="eastAsia" w:ascii="宋体" w:hAnsi="宋体"/>
          <w:b/>
          <w:sz w:val="36"/>
        </w:rPr>
        <w:t xml:space="preserve">项目编号：</w:t>
      </w:r>
      <w:r>
        <w:rPr>
          <w:rFonts w:hint="eastAsia" w:ascii="宋体" w:hAnsi="宋体"/>
          <w:b/>
          <w:sz w:val="36"/>
          <w:lang w:eastAsia="zh-CN"/>
        </w:rPr>
        <w:t xml:space="preserve">JSZC-320000-JSZG-T2026-0029</w:t>
      </w:r>
      <w:r>
        <w:rPr>
          <w:rFonts w:hint="eastAsia" w:ascii="宋体" w:hAnsi="宋体" w:eastAsia="宋体"/>
          <w:b/>
          <w:sz w:val="36"/>
          <w:lang w:eastAsia="zh-CN"/>
        </w:rPr>
      </w:r>
      <w:r/>
    </w:p>
    <w:p>
      <w:pPr>
        <w:pStyle w:val="913"/>
        <w:jc w:val="center"/>
        <w:spacing w:line="360" w:lineRule="auto"/>
        <w:rPr>
          <w:rFonts w:ascii="宋体" w:hAnsi="宋体"/>
          <w:sz w:val="32"/>
        </w:rPr>
      </w:pPr>
      <w:r>
        <w:rPr>
          <w:rFonts w:ascii="宋体" w:hAnsi="宋体"/>
          <w:sz w:val="32"/>
        </w:rPr>
      </w:r>
      <w:r/>
    </w:p>
    <w:p>
      <w:pPr>
        <w:pStyle w:val="913"/>
        <w:ind w:right="630"/>
        <w:jc w:val="center"/>
        <w:spacing w:line="360" w:lineRule="auto"/>
        <w:rPr>
          <w:rFonts w:hint="eastAsia" w:ascii="宋体" w:hAnsi="宋体"/>
          <w:b/>
          <w:sz w:val="36"/>
        </w:rPr>
      </w:pPr>
      <w:r>
        <w:rPr>
          <w:rFonts w:hint="eastAsia" w:ascii="宋体" w:hAnsi="宋体"/>
          <w:b/>
          <w:sz w:val="36"/>
        </w:rPr>
        <w:t xml:space="preserve">项目名称：江苏大学附属医院5.0T磁共振机房建设</w:t>
      </w:r>
      <w:r>
        <w:rPr>
          <w:rFonts w:hint="eastAsia" w:ascii="宋体" w:hAnsi="宋体"/>
          <w:b/>
          <w:sz w:val="36"/>
        </w:rPr>
      </w:r>
      <w:r/>
    </w:p>
    <w:p>
      <w:pPr>
        <w:pStyle w:val="913"/>
        <w:ind w:left="630" w:right="630"/>
        <w:jc w:val="center"/>
        <w:spacing w:line="360" w:lineRule="auto"/>
        <w:rPr>
          <w:rFonts w:hint="eastAsia" w:ascii="宋体" w:hAnsi="宋体"/>
          <w:b/>
          <w:sz w:val="36"/>
          <w:szCs w:val="36"/>
        </w:rPr>
      </w:pPr>
      <w:r>
        <w:rPr>
          <w:rFonts w:hint="eastAsia" w:ascii="宋体" w:hAnsi="宋体"/>
          <w:b/>
          <w:sz w:val="36"/>
          <w:szCs w:val="36"/>
        </w:rPr>
      </w:r>
      <w:r/>
    </w:p>
    <w:p>
      <w:pPr>
        <w:pStyle w:val="913"/>
        <w:jc w:val="center"/>
        <w:spacing w:line="360" w:lineRule="auto"/>
        <w:rPr>
          <w:rFonts w:hint="eastAsia" w:ascii="宋体" w:hAnsi="宋体"/>
          <w:b/>
          <w:sz w:val="36"/>
        </w:rPr>
      </w:pPr>
      <w:r/>
      <w:bookmarkStart w:id="0" w:name="EB3d99274b2cf54f1ab047bdcfed18d051"/>
      <w:r>
        <w:rPr>
          <w:rFonts w:hint="eastAsia" w:ascii="宋体" w:hAnsi="宋体"/>
          <w:b/>
          <w:sz w:val="36"/>
        </w:rPr>
      </w:r>
      <w:r/>
    </w:p>
    <w:p>
      <w:pPr>
        <w:pStyle w:val="913"/>
        <w:jc w:val="center"/>
        <w:spacing w:line="360" w:lineRule="auto"/>
        <w:rPr>
          <w:rFonts w:hint="eastAsia" w:ascii="宋体" w:hAnsi="宋体"/>
          <w:b/>
          <w:sz w:val="36"/>
        </w:rPr>
      </w:pPr>
      <w:r>
        <w:rPr>
          <w:rFonts w:hint="eastAsia" w:ascii="宋体" w:hAnsi="宋体"/>
          <w:b/>
          <w:sz w:val="36"/>
        </w:rPr>
      </w:r>
      <w:r/>
    </w:p>
    <w:p>
      <w:pPr>
        <w:pStyle w:val="913"/>
        <w:jc w:val="center"/>
        <w:spacing w:line="360" w:lineRule="auto"/>
        <w:rPr>
          <w:rFonts w:hint="eastAsia" w:ascii="宋体" w:hAnsi="宋体"/>
          <w:b/>
          <w:sz w:val="36"/>
        </w:rPr>
      </w:pPr>
      <w:r>
        <w:rPr>
          <w:rFonts w:hint="eastAsia" w:ascii="宋体" w:hAnsi="宋体"/>
          <w:b/>
          <w:sz w:val="36"/>
        </w:rPr>
      </w:r>
      <w:r/>
    </w:p>
    <w:p>
      <w:pPr>
        <w:pStyle w:val="913"/>
        <w:jc w:val="center"/>
        <w:spacing w:line="360" w:lineRule="auto"/>
        <w:rPr>
          <w:rFonts w:ascii="宋体" w:hAnsi="宋体"/>
          <w:b/>
          <w:sz w:val="36"/>
        </w:rPr>
      </w:pPr>
      <w:r>
        <w:rPr>
          <w:rFonts w:hint="eastAsia" w:ascii="宋体" w:hAnsi="宋体"/>
          <w:b/>
          <w:sz w:val="36"/>
        </w:rPr>
        <w:t xml:space="preserve">江苏中冠工程咨询有限公司</w:t>
      </w:r>
      <w:bookmarkEnd w:id="0"/>
      <w:r>
        <w:rPr>
          <w:rFonts w:ascii="宋体" w:hAnsi="宋体"/>
          <w:b/>
          <w:sz w:val="36"/>
        </w:rPr>
      </w:r>
      <w:r/>
    </w:p>
    <w:p>
      <w:pPr>
        <w:pStyle w:val="913"/>
        <w:jc w:val="center"/>
        <w:spacing w:line="360" w:lineRule="auto"/>
        <w:rPr>
          <w:rFonts w:ascii="宋体" w:hAnsi="宋体"/>
          <w:b/>
          <w:sz w:val="36"/>
        </w:rPr>
      </w:pPr>
      <w:r>
        <w:rPr>
          <w:rFonts w:ascii="宋体" w:hAnsi="宋体"/>
          <w:b/>
          <w:sz w:val="36"/>
        </w:rPr>
      </w:r>
      <w:r/>
    </w:p>
    <w:p>
      <w:pPr>
        <w:pStyle w:val="913"/>
        <w:jc w:val="center"/>
        <w:spacing w:line="360" w:lineRule="auto"/>
        <w:rPr>
          <w:rFonts w:hint="eastAsia" w:ascii="宋体" w:hAnsi="宋体"/>
          <w:b/>
          <w:sz w:val="36"/>
          <w:szCs w:val="36"/>
        </w:rPr>
      </w:pPr>
      <w:r>
        <w:rPr>
          <w:rFonts w:hint="eastAsia" w:ascii="宋体" w:hAnsi="宋体"/>
          <w:b/>
          <w:sz w:val="36"/>
          <w:szCs w:val="36"/>
        </w:rPr>
        <w:t xml:space="preserve">2026-07</w:t>
      </w:r>
      <w:r>
        <w:rPr>
          <w:rFonts w:hint="eastAsia" w:ascii="宋体" w:hAnsi="宋体"/>
          <w:b/>
          <w:sz w:val="36"/>
          <w:szCs w:val="36"/>
        </w:rPr>
      </w:r>
      <w:r/>
    </w:p>
    <w:p>
      <w:pPr>
        <w:pStyle w:val="913"/>
      </w:pPr>
      <w:r/>
      <w:r/>
    </w:p>
    <w:p>
      <w:pPr>
        <w:pStyle w:val="913"/>
        <w:rPr>
          <w:rFonts w:hint="eastAsia"/>
        </w:rPr>
      </w:pPr>
      <w:r>
        <w:rPr>
          <w:rFonts w:hint="eastAsia"/>
        </w:rPr>
      </w:r>
      <w:r/>
    </w:p>
    <w:p>
      <w:pPr>
        <w:pStyle w:val="913"/>
        <w:jc w:val="center"/>
        <w:spacing w:line="360" w:lineRule="auto"/>
        <w:rPr>
          <w:rFonts w:hint="eastAsia" w:ascii="宋体" w:hAnsi="宋体"/>
          <w:b/>
          <w:bCs/>
          <w:sz w:val="36"/>
          <w:szCs w:val="36"/>
        </w:rPr>
      </w:pPr>
      <w:r>
        <w:rPr>
          <w:rFonts w:hint="eastAsia" w:ascii="宋体" w:hAnsi="宋体"/>
          <w:b/>
          <w:bCs/>
          <w:sz w:val="36"/>
          <w:szCs w:val="36"/>
        </w:rPr>
      </w:r>
      <w:r/>
    </w:p>
    <w:p>
      <w:pPr>
        <w:pStyle w:val="913"/>
        <w:jc w:val="center"/>
        <w:rPr>
          <w:rFonts w:ascii="宋体" w:hAnsi="宋体"/>
        </w:rPr>
      </w:pPr>
      <w:r>
        <w:rPr>
          <w:rFonts w:ascii="宋体" w:hAnsi="宋体"/>
        </w:rPr>
        <w:br w:type="page" w:clear="all"/>
      </w:r>
      <w:r>
        <w:rPr>
          <w:rFonts w:ascii="宋体" w:hAnsi="宋体"/>
        </w:rPr>
      </w:r>
      <w:r/>
    </w:p>
    <w:p>
      <w:pPr>
        <w:pStyle w:val="913"/>
        <w:jc w:val="center"/>
        <w:rPr>
          <w:rFonts w:hint="eastAsia" w:ascii="宋体" w:hAnsi="宋体"/>
          <w:b/>
          <w:bCs/>
          <w:sz w:val="36"/>
          <w:szCs w:val="36"/>
        </w:rPr>
      </w:pPr>
      <w:r>
        <w:rPr>
          <w:rFonts w:hint="eastAsia" w:ascii="宋体" w:hAnsi="宋体"/>
          <w:b/>
          <w:bCs/>
          <w:sz w:val="44"/>
          <w:szCs w:val="44"/>
        </w:rPr>
        <w:t xml:space="preserve">竞争性谈判文件目录</w:t>
      </w:r>
      <w:r>
        <w:rPr>
          <w:rFonts w:hint="eastAsia" w:ascii="宋体" w:hAnsi="宋体"/>
          <w:b/>
          <w:bCs/>
          <w:sz w:val="36"/>
          <w:szCs w:val="36"/>
        </w:rPr>
      </w:r>
      <w:r/>
    </w:p>
    <w:p>
      <w:pPr>
        <w:pStyle w:val="913"/>
        <w:jc w:val="center"/>
        <w:rPr>
          <w:rFonts w:hint="eastAsia" w:ascii="宋体" w:hAnsi="宋体"/>
          <w:b/>
          <w:bCs/>
          <w:sz w:val="36"/>
          <w:szCs w:val="36"/>
        </w:rPr>
      </w:pPr>
      <w:r>
        <w:rPr>
          <w:rFonts w:hint="eastAsia" w:ascii="宋体" w:hAnsi="宋体"/>
          <w:b/>
          <w:bCs/>
          <w:sz w:val="36"/>
          <w:szCs w:val="36"/>
        </w:rPr>
      </w:r>
      <w:r/>
    </w:p>
    <w:p>
      <w:pPr>
        <w:pStyle w:val="947"/>
        <w:tabs>
          <w:tab w:val="right" w:pos="9366" w:leader="dot"/>
        </w:tabs>
        <w:rPr>
          <w:sz w:val="32"/>
          <w:szCs w:val="32"/>
        </w:rPr>
      </w:pPr>
      <w:r>
        <w:rPr>
          <w:rFonts w:hint="eastAsia" w:ascii="宋体" w:hAnsi="宋体" w:cs="宋体"/>
          <w:sz w:val="32"/>
          <w:szCs w:val="32"/>
        </w:rPr>
        <w:fldChar w:fldCharType="begin"/>
      </w:r>
      <w:r>
        <w:rPr>
          <w:rFonts w:hint="eastAsia" w:ascii="宋体" w:hAnsi="宋体" w:cs="宋体"/>
          <w:sz w:val="32"/>
          <w:szCs w:val="32"/>
        </w:rPr>
        <w:instrText xml:space="preserve">TOC \o "1-1" \h \u </w:instrText>
      </w:r>
      <w:r>
        <w:rPr>
          <w:rFonts w:hint="eastAsia" w:ascii="宋体" w:hAnsi="宋体" w:cs="宋体"/>
          <w:sz w:val="32"/>
          <w:szCs w:val="32"/>
        </w:rPr>
        <w:fldChar w:fldCharType="separate"/>
      </w:r>
      <w:r>
        <w:rPr>
          <w:rFonts w:hint="eastAsia" w:ascii="宋体" w:hAnsi="宋体" w:cs="宋体"/>
          <w:sz w:val="32"/>
          <w:szCs w:val="32"/>
        </w:rPr>
        <w:fldChar w:fldCharType="begin"/>
      </w:r>
      <w:r>
        <w:rPr>
          <w:rFonts w:hint="eastAsia" w:ascii="宋体" w:hAnsi="宋体" w:cs="宋体"/>
          <w:sz w:val="32"/>
          <w:szCs w:val="32"/>
        </w:rPr>
        <w:instrText xml:space="preserve"> HYPERLINK \l _Toc27271 </w:instrText>
      </w:r>
      <w:r>
        <w:rPr>
          <w:rFonts w:hint="eastAsia" w:ascii="宋体" w:hAnsi="宋体" w:cs="宋体"/>
          <w:sz w:val="32"/>
          <w:szCs w:val="32"/>
        </w:rPr>
        <w:fldChar w:fldCharType="separate"/>
      </w:r>
      <w:r>
        <w:rPr>
          <w:rFonts w:hint="eastAsia"/>
          <w:sz w:val="32"/>
          <w:szCs w:val="32"/>
        </w:rPr>
        <w:t xml:space="preserve">第一部分 竞争性谈判邀请</w:t>
      </w:r>
      <w:r>
        <w:rPr>
          <w:sz w:val="32"/>
          <w:szCs w:val="32"/>
        </w:rPr>
        <w:tab/>
      </w:r>
      <w:r>
        <w:rPr>
          <w:sz w:val="32"/>
          <w:szCs w:val="32"/>
        </w:rPr>
        <w:fldChar w:fldCharType="begin"/>
      </w:r>
      <w:r>
        <w:rPr>
          <w:sz w:val="32"/>
          <w:szCs w:val="32"/>
        </w:rPr>
        <w:instrText xml:space="preserve"> PAGEREF _Toc27271 \h </w:instrText>
      </w:r>
      <w:r>
        <w:rPr>
          <w:sz w:val="32"/>
          <w:szCs w:val="32"/>
        </w:rPr>
        <w:fldChar w:fldCharType="separate"/>
      </w:r>
      <w:r>
        <w:rPr>
          <w:sz w:val="32"/>
          <w:szCs w:val="32"/>
        </w:rPr>
        <w:t xml:space="preserve">3</w:t>
      </w:r>
      <w:r>
        <w:rPr>
          <w:sz w:val="32"/>
          <w:szCs w:val="32"/>
        </w:rPr>
        <w:fldChar w:fldCharType="end"/>
      </w:r>
      <w:r>
        <w:rPr>
          <w:rFonts w:hint="eastAsia" w:ascii="宋体" w:hAnsi="宋体" w:cs="宋体"/>
          <w:sz w:val="32"/>
          <w:szCs w:val="32"/>
        </w:rPr>
        <w:fldChar w:fldCharType="end"/>
      </w:r>
      <w:r>
        <w:rPr>
          <w:sz w:val="32"/>
          <w:szCs w:val="32"/>
        </w:rPr>
      </w:r>
      <w:r/>
    </w:p>
    <w:p>
      <w:pPr>
        <w:pStyle w:val="947"/>
        <w:tabs>
          <w:tab w:val="right" w:pos="9366" w:leader="dot"/>
        </w:tabs>
        <w:rPr>
          <w:sz w:val="32"/>
          <w:szCs w:val="32"/>
        </w:rPr>
      </w:pPr>
      <w:r>
        <w:rPr>
          <w:rFonts w:hint="eastAsia" w:ascii="宋体" w:hAnsi="宋体" w:cs="宋体"/>
          <w:sz w:val="32"/>
          <w:szCs w:val="32"/>
        </w:rPr>
        <w:fldChar w:fldCharType="begin"/>
      </w:r>
      <w:r>
        <w:rPr>
          <w:rFonts w:hint="eastAsia" w:ascii="宋体" w:hAnsi="宋体" w:cs="宋体"/>
          <w:sz w:val="32"/>
          <w:szCs w:val="32"/>
        </w:rPr>
        <w:instrText xml:space="preserve"> HYPERLINK \l _Toc5224 </w:instrText>
      </w:r>
      <w:r>
        <w:rPr>
          <w:rFonts w:hint="eastAsia" w:ascii="宋体" w:hAnsi="宋体" w:cs="宋体"/>
          <w:sz w:val="32"/>
          <w:szCs w:val="32"/>
        </w:rPr>
        <w:fldChar w:fldCharType="separate"/>
      </w:r>
      <w:r>
        <w:rPr>
          <w:rFonts w:hint="eastAsia" w:ascii="Times New Roman"/>
          <w:sz w:val="32"/>
          <w:szCs w:val="32"/>
        </w:rPr>
        <w:t xml:space="preserve">第二部分 供应商须知</w:t>
      </w:r>
      <w:r>
        <w:rPr>
          <w:sz w:val="32"/>
          <w:szCs w:val="32"/>
        </w:rPr>
        <w:tab/>
      </w:r>
      <w:r>
        <w:rPr>
          <w:sz w:val="32"/>
          <w:szCs w:val="32"/>
        </w:rPr>
        <w:fldChar w:fldCharType="begin"/>
      </w:r>
      <w:r>
        <w:rPr>
          <w:sz w:val="32"/>
          <w:szCs w:val="32"/>
        </w:rPr>
        <w:instrText xml:space="preserve"> PAGEREF _Toc5224 \h </w:instrText>
      </w:r>
      <w:r>
        <w:rPr>
          <w:sz w:val="32"/>
          <w:szCs w:val="32"/>
        </w:rPr>
        <w:fldChar w:fldCharType="separate"/>
      </w:r>
      <w:r>
        <w:rPr>
          <w:sz w:val="32"/>
          <w:szCs w:val="32"/>
        </w:rPr>
        <w:t xml:space="preserve">7</w:t>
      </w:r>
      <w:r>
        <w:rPr>
          <w:sz w:val="32"/>
          <w:szCs w:val="32"/>
        </w:rPr>
        <w:fldChar w:fldCharType="end"/>
      </w:r>
      <w:r>
        <w:rPr>
          <w:rFonts w:hint="eastAsia" w:ascii="宋体" w:hAnsi="宋体" w:cs="宋体"/>
          <w:sz w:val="32"/>
          <w:szCs w:val="32"/>
        </w:rPr>
        <w:fldChar w:fldCharType="end"/>
      </w:r>
      <w:r>
        <w:rPr>
          <w:sz w:val="32"/>
          <w:szCs w:val="32"/>
        </w:rPr>
      </w:r>
      <w:r/>
    </w:p>
    <w:p>
      <w:pPr>
        <w:pStyle w:val="947"/>
        <w:tabs>
          <w:tab w:val="right" w:pos="9366" w:leader="dot"/>
        </w:tabs>
        <w:rPr>
          <w:sz w:val="32"/>
          <w:szCs w:val="32"/>
        </w:rPr>
      </w:pPr>
      <w:r>
        <w:rPr>
          <w:rFonts w:hint="eastAsia" w:ascii="宋体" w:hAnsi="宋体" w:cs="宋体"/>
          <w:sz w:val="32"/>
          <w:szCs w:val="32"/>
        </w:rPr>
        <w:fldChar w:fldCharType="begin"/>
      </w:r>
      <w:r>
        <w:rPr>
          <w:rFonts w:hint="eastAsia" w:ascii="宋体" w:hAnsi="宋体" w:cs="宋体"/>
          <w:sz w:val="32"/>
          <w:szCs w:val="32"/>
        </w:rPr>
        <w:instrText xml:space="preserve"> HYPERLINK \l _Toc13866 </w:instrText>
      </w:r>
      <w:r>
        <w:rPr>
          <w:rFonts w:hint="eastAsia" w:ascii="宋体" w:hAnsi="宋体" w:cs="宋体"/>
          <w:sz w:val="32"/>
          <w:szCs w:val="32"/>
        </w:rPr>
        <w:fldChar w:fldCharType="separate"/>
      </w:r>
      <w:r>
        <w:rPr>
          <w:rFonts w:hint="eastAsia" w:ascii="Times New Roman"/>
          <w:sz w:val="32"/>
          <w:szCs w:val="32"/>
        </w:rPr>
        <w:t xml:space="preserve">第三部分 拟签订的合同文本</w:t>
      </w:r>
      <w:r>
        <w:rPr>
          <w:sz w:val="32"/>
          <w:szCs w:val="32"/>
        </w:rPr>
        <w:tab/>
      </w:r>
      <w:r>
        <w:rPr>
          <w:sz w:val="32"/>
          <w:szCs w:val="32"/>
        </w:rPr>
        <w:fldChar w:fldCharType="begin"/>
      </w:r>
      <w:r>
        <w:rPr>
          <w:sz w:val="32"/>
          <w:szCs w:val="32"/>
        </w:rPr>
        <w:instrText xml:space="preserve"> PAGEREF _Toc13866 \h </w:instrText>
      </w:r>
      <w:r>
        <w:rPr>
          <w:sz w:val="32"/>
          <w:szCs w:val="32"/>
        </w:rPr>
        <w:fldChar w:fldCharType="separate"/>
      </w:r>
      <w:r>
        <w:rPr>
          <w:sz w:val="32"/>
          <w:szCs w:val="32"/>
        </w:rPr>
        <w:t xml:space="preserve">21</w:t>
      </w:r>
      <w:r>
        <w:rPr>
          <w:sz w:val="32"/>
          <w:szCs w:val="32"/>
        </w:rPr>
        <w:fldChar w:fldCharType="end"/>
      </w:r>
      <w:r>
        <w:rPr>
          <w:rFonts w:hint="eastAsia" w:ascii="宋体" w:hAnsi="宋体" w:cs="宋体"/>
          <w:sz w:val="32"/>
          <w:szCs w:val="32"/>
        </w:rPr>
        <w:fldChar w:fldCharType="end"/>
      </w:r>
      <w:r>
        <w:rPr>
          <w:sz w:val="32"/>
          <w:szCs w:val="32"/>
        </w:rPr>
      </w:r>
      <w:r/>
    </w:p>
    <w:p>
      <w:pPr>
        <w:pStyle w:val="947"/>
        <w:tabs>
          <w:tab w:val="right" w:pos="9366" w:leader="dot"/>
        </w:tabs>
        <w:rPr>
          <w:sz w:val="32"/>
          <w:szCs w:val="32"/>
        </w:rPr>
      </w:pPr>
      <w:r>
        <w:rPr>
          <w:rFonts w:hint="eastAsia" w:ascii="宋体" w:hAnsi="宋体" w:cs="宋体"/>
          <w:sz w:val="32"/>
          <w:szCs w:val="32"/>
        </w:rPr>
        <w:fldChar w:fldCharType="begin"/>
      </w:r>
      <w:r>
        <w:rPr>
          <w:rFonts w:hint="eastAsia" w:ascii="宋体" w:hAnsi="宋体" w:cs="宋体"/>
          <w:sz w:val="32"/>
          <w:szCs w:val="32"/>
        </w:rPr>
        <w:instrText xml:space="preserve"> HYPERLINK \l _Toc23460 </w:instrText>
      </w:r>
      <w:r>
        <w:rPr>
          <w:rFonts w:hint="eastAsia" w:ascii="宋体" w:hAnsi="宋体" w:cs="宋体"/>
          <w:sz w:val="32"/>
          <w:szCs w:val="32"/>
        </w:rPr>
        <w:fldChar w:fldCharType="separate"/>
      </w:r>
      <w:r>
        <w:rPr>
          <w:rFonts w:hint="eastAsia" w:ascii="Times New Roman"/>
          <w:sz w:val="32"/>
          <w:szCs w:val="32"/>
        </w:rPr>
        <w:t xml:space="preserve">第四部分 采购需求</w:t>
      </w:r>
      <w:r>
        <w:rPr>
          <w:sz w:val="32"/>
          <w:szCs w:val="32"/>
        </w:rPr>
        <w:tab/>
      </w:r>
      <w:r>
        <w:rPr>
          <w:sz w:val="32"/>
          <w:szCs w:val="32"/>
        </w:rPr>
        <w:fldChar w:fldCharType="begin"/>
      </w:r>
      <w:r>
        <w:rPr>
          <w:sz w:val="32"/>
          <w:szCs w:val="32"/>
        </w:rPr>
        <w:instrText xml:space="preserve"> PAGEREF _Toc23460 \h </w:instrText>
      </w:r>
      <w:r>
        <w:rPr>
          <w:sz w:val="32"/>
          <w:szCs w:val="32"/>
        </w:rPr>
        <w:fldChar w:fldCharType="separate"/>
      </w:r>
      <w:r>
        <w:rPr>
          <w:sz w:val="32"/>
          <w:szCs w:val="32"/>
        </w:rPr>
        <w:t xml:space="preserve">48</w:t>
      </w:r>
      <w:r>
        <w:rPr>
          <w:sz w:val="32"/>
          <w:szCs w:val="32"/>
        </w:rPr>
        <w:fldChar w:fldCharType="end"/>
      </w:r>
      <w:r>
        <w:rPr>
          <w:rFonts w:hint="eastAsia" w:ascii="宋体" w:hAnsi="宋体" w:cs="宋体"/>
          <w:sz w:val="32"/>
          <w:szCs w:val="32"/>
        </w:rPr>
        <w:fldChar w:fldCharType="end"/>
      </w:r>
      <w:r>
        <w:rPr>
          <w:sz w:val="32"/>
          <w:szCs w:val="32"/>
        </w:rPr>
      </w:r>
      <w:r/>
    </w:p>
    <w:p>
      <w:pPr>
        <w:pStyle w:val="947"/>
        <w:tabs>
          <w:tab w:val="right" w:pos="9366" w:leader="dot"/>
        </w:tabs>
        <w:rPr>
          <w:sz w:val="32"/>
          <w:szCs w:val="32"/>
        </w:rPr>
      </w:pPr>
      <w:r>
        <w:rPr>
          <w:rFonts w:hint="eastAsia" w:ascii="宋体" w:hAnsi="宋体" w:cs="宋体"/>
          <w:sz w:val="32"/>
          <w:szCs w:val="32"/>
        </w:rPr>
        <w:fldChar w:fldCharType="begin"/>
      </w:r>
      <w:r>
        <w:rPr>
          <w:rFonts w:hint="eastAsia" w:ascii="宋体" w:hAnsi="宋体" w:cs="宋体"/>
          <w:sz w:val="32"/>
          <w:szCs w:val="32"/>
        </w:rPr>
        <w:instrText xml:space="preserve"> HYPERLINK \l _Toc20518 </w:instrText>
      </w:r>
      <w:r>
        <w:rPr>
          <w:rFonts w:hint="eastAsia" w:ascii="宋体" w:hAnsi="宋体" w:cs="宋体"/>
          <w:sz w:val="32"/>
          <w:szCs w:val="32"/>
        </w:rPr>
        <w:fldChar w:fldCharType="separate"/>
      </w:r>
      <w:r>
        <w:rPr>
          <w:rFonts w:hint="eastAsia" w:ascii="Times New Roman"/>
          <w:sz w:val="32"/>
          <w:szCs w:val="32"/>
        </w:rPr>
        <w:t xml:space="preserve">第五部分 谈判及评审</w:t>
      </w:r>
      <w:r>
        <w:rPr>
          <w:sz w:val="32"/>
          <w:szCs w:val="32"/>
        </w:rPr>
        <w:tab/>
      </w:r>
      <w:r>
        <w:rPr>
          <w:sz w:val="32"/>
          <w:szCs w:val="32"/>
        </w:rPr>
        <w:fldChar w:fldCharType="begin"/>
      </w:r>
      <w:r>
        <w:rPr>
          <w:sz w:val="32"/>
          <w:szCs w:val="32"/>
        </w:rPr>
        <w:instrText xml:space="preserve"> PAGEREF _Toc20518 \h </w:instrText>
      </w:r>
      <w:r>
        <w:rPr>
          <w:sz w:val="32"/>
          <w:szCs w:val="32"/>
        </w:rPr>
        <w:fldChar w:fldCharType="separate"/>
      </w:r>
      <w:r>
        <w:rPr>
          <w:sz w:val="32"/>
          <w:szCs w:val="32"/>
        </w:rPr>
        <w:t xml:space="preserve">50</w:t>
      </w:r>
      <w:r>
        <w:rPr>
          <w:sz w:val="32"/>
          <w:szCs w:val="32"/>
        </w:rPr>
        <w:fldChar w:fldCharType="end"/>
      </w:r>
      <w:r>
        <w:rPr>
          <w:rFonts w:hint="eastAsia" w:ascii="宋体" w:hAnsi="宋体" w:cs="宋体"/>
          <w:sz w:val="32"/>
          <w:szCs w:val="32"/>
        </w:rPr>
        <w:fldChar w:fldCharType="end"/>
      </w:r>
      <w:r>
        <w:rPr>
          <w:sz w:val="32"/>
          <w:szCs w:val="32"/>
        </w:rPr>
      </w:r>
      <w:r/>
    </w:p>
    <w:p>
      <w:pPr>
        <w:pStyle w:val="947"/>
        <w:tabs>
          <w:tab w:val="right" w:pos="9366" w:leader="dot"/>
        </w:tabs>
        <w:rPr>
          <w:sz w:val="32"/>
          <w:szCs w:val="32"/>
        </w:rPr>
      </w:pPr>
      <w:r>
        <w:rPr>
          <w:rFonts w:hint="eastAsia" w:ascii="宋体" w:hAnsi="宋体" w:cs="宋体"/>
          <w:sz w:val="32"/>
          <w:szCs w:val="32"/>
        </w:rPr>
        <w:fldChar w:fldCharType="begin"/>
      </w:r>
      <w:r>
        <w:rPr>
          <w:rFonts w:hint="eastAsia" w:ascii="宋体" w:hAnsi="宋体" w:cs="宋体"/>
          <w:sz w:val="32"/>
          <w:szCs w:val="32"/>
        </w:rPr>
        <w:instrText xml:space="preserve"> HYPERLINK \l _Toc29756 </w:instrText>
      </w:r>
      <w:r>
        <w:rPr>
          <w:rFonts w:hint="eastAsia" w:ascii="宋体" w:hAnsi="宋体" w:cs="宋体"/>
          <w:sz w:val="32"/>
          <w:szCs w:val="32"/>
        </w:rPr>
        <w:fldChar w:fldCharType="separate"/>
      </w:r>
      <w:r>
        <w:rPr>
          <w:rFonts w:hint="eastAsia" w:ascii="Times New Roman"/>
          <w:sz w:val="32"/>
          <w:szCs w:val="32"/>
        </w:rPr>
        <w:t xml:space="preserve">第六部分 谈判响应文件（格式）</w:t>
      </w:r>
      <w:r>
        <w:rPr>
          <w:sz w:val="32"/>
          <w:szCs w:val="32"/>
        </w:rPr>
        <w:tab/>
      </w:r>
      <w:r>
        <w:rPr>
          <w:sz w:val="32"/>
          <w:szCs w:val="32"/>
        </w:rPr>
        <w:fldChar w:fldCharType="begin"/>
      </w:r>
      <w:r>
        <w:rPr>
          <w:sz w:val="32"/>
          <w:szCs w:val="32"/>
        </w:rPr>
        <w:instrText xml:space="preserve"> PAGEREF _Toc29756 \h </w:instrText>
      </w:r>
      <w:r>
        <w:rPr>
          <w:sz w:val="32"/>
          <w:szCs w:val="32"/>
        </w:rPr>
        <w:fldChar w:fldCharType="separate"/>
      </w:r>
      <w:r>
        <w:rPr>
          <w:sz w:val="32"/>
          <w:szCs w:val="32"/>
        </w:rPr>
        <w:t xml:space="preserve">55</w:t>
      </w:r>
      <w:r>
        <w:rPr>
          <w:sz w:val="32"/>
          <w:szCs w:val="32"/>
        </w:rPr>
        <w:fldChar w:fldCharType="end"/>
      </w:r>
      <w:r>
        <w:rPr>
          <w:rFonts w:hint="eastAsia" w:ascii="宋体" w:hAnsi="宋体" w:cs="宋体"/>
          <w:sz w:val="32"/>
          <w:szCs w:val="32"/>
        </w:rPr>
        <w:fldChar w:fldCharType="end"/>
      </w:r>
      <w:r>
        <w:rPr>
          <w:sz w:val="32"/>
          <w:szCs w:val="32"/>
        </w:rPr>
      </w:r>
      <w:r/>
    </w:p>
    <w:p>
      <w:pPr>
        <w:pStyle w:val="913"/>
        <w:spacing w:line="360" w:lineRule="auto"/>
      </w:pPr>
      <w:r>
        <w:rPr>
          <w:rFonts w:hint="eastAsia" w:ascii="宋体" w:hAnsi="宋体" w:cs="宋体"/>
          <w:sz w:val="32"/>
          <w:szCs w:val="32"/>
        </w:rPr>
        <w:fldChar w:fldCharType="end"/>
      </w:r>
      <w:r/>
    </w:p>
    <w:p>
      <w:pPr>
        <w:pStyle w:val="913"/>
      </w:pPr>
      <w:r/>
      <w:r/>
    </w:p>
    <w:p>
      <w:pPr>
        <w:pStyle w:val="913"/>
        <w:ind w:firstLine="540"/>
        <w:jc w:val="center"/>
        <w:spacing w:line="360" w:lineRule="auto"/>
        <w:rPr>
          <w:rFonts w:ascii="宋体" w:hAnsi="宋体"/>
          <w:sz w:val="36"/>
          <w:szCs w:val="36"/>
        </w:rPr>
        <w:outlineLvl w:val="0"/>
      </w:pPr>
      <w:r/>
      <w:bookmarkStart w:id="1" w:name="_Toc73364843"/>
      <w:r/>
      <w:bookmarkStart w:id="2" w:name="_Toc256000000"/>
      <w:r/>
      <w:bookmarkStart w:id="3" w:name="_Toc73365456"/>
      <w:r>
        <w:rPr>
          <w:rFonts w:hint="eastAsia" w:ascii="宋体" w:hAnsi="宋体"/>
          <w:sz w:val="36"/>
          <w:szCs w:val="36"/>
        </w:rPr>
        <w:br w:type="page" w:clear="all"/>
      </w:r>
      <w:bookmarkStart w:id="4" w:name="_Toc27271"/>
      <w:r>
        <w:rPr>
          <w:rFonts w:hint="eastAsia"/>
          <w:b/>
          <w:sz w:val="44"/>
          <w:szCs w:val="44"/>
        </w:rPr>
        <w:t xml:space="preserve">第一部分 竞争性谈判邀请</w:t>
      </w:r>
      <w:bookmarkEnd w:id="1"/>
      <w:r/>
      <w:bookmarkEnd w:id="2"/>
      <w:r/>
      <w:bookmarkEnd w:id="3"/>
      <w:r/>
      <w:bookmarkEnd w:id="4"/>
      <w:r>
        <w:rPr>
          <w:rFonts w:ascii="宋体" w:hAnsi="宋体"/>
          <w:sz w:val="36"/>
          <w:szCs w:val="36"/>
        </w:rPr>
      </w:r>
      <w:r/>
    </w:p>
    <w:p>
      <w:pPr>
        <w:pStyle w:val="913"/>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项目概况</w:t>
      </w:r>
      <w:r>
        <w:rPr>
          <w:rFonts w:ascii="宋体" w:hAnsi="宋体"/>
          <w:sz w:val="24"/>
          <w:szCs w:val="28"/>
        </w:rPr>
      </w:r>
      <w:r/>
    </w:p>
    <w:p>
      <w:pPr>
        <w:pStyle w:val="913"/>
        <w:ind w:firstLine="480"/>
        <w:spacing w:line="360" w:lineRule="auto"/>
        <w:rPr>
          <w:rFonts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江苏大学附属医院5.0T磁共振机房建设的潜在供应商应在</w:t>
      </w:r>
      <w:r>
        <w:rPr>
          <w:rFonts w:hint="eastAsia" w:ascii="宋体" w:hAnsi="宋体"/>
          <w:sz w:val="24"/>
          <w:szCs w:val="24"/>
        </w:rPr>
        <w:t xml:space="preserve">苏采云</w:t>
      </w:r>
      <w:r>
        <w:rPr>
          <w:rFonts w:hint="eastAsia" w:ascii="宋体" w:hAnsi="宋体"/>
          <w:sz w:val="24"/>
          <w:szCs w:val="28"/>
        </w:rPr>
        <w:t xml:space="preserve">获取竞争性谈判文件，并于</w:t>
      </w:r>
      <w:r>
        <w:rPr>
          <w:rFonts w:hint="eastAsia" w:ascii="宋体" w:hAnsi="宋体"/>
          <w:sz w:val="24"/>
          <w:szCs w:val="28"/>
        </w:rPr>
        <w:t xml:space="preserve">2026-7-17</w:t>
      </w:r>
      <w:r>
        <w:rPr>
          <w:rFonts w:hint="eastAsia" w:ascii="宋体" w:hAnsi="宋体"/>
          <w:sz w:val="24"/>
          <w:szCs w:val="28"/>
        </w:rPr>
        <w:t xml:space="preserve"> 14</w:t>
      </w:r>
      <w:r>
        <w:rPr>
          <w:rFonts w:hint="eastAsia" w:ascii="宋体" w:hAnsi="宋体"/>
          <w:sz w:val="24"/>
          <w:szCs w:val="28"/>
        </w:rPr>
        <w:t xml:space="preserve">:00（</w:t>
      </w:r>
      <w:r>
        <w:rPr>
          <w:rFonts w:hint="eastAsia" w:ascii="宋体" w:hAnsi="宋体"/>
          <w:bCs/>
          <w:sz w:val="24"/>
          <w:szCs w:val="28"/>
        </w:rPr>
        <w:t xml:space="preserve">北京时间）前递交响应文件</w:t>
      </w:r>
      <w:r>
        <w:rPr>
          <w:rFonts w:hint="eastAsia" w:ascii="宋体" w:hAnsi="宋体"/>
          <w:sz w:val="24"/>
          <w:szCs w:val="28"/>
        </w:rPr>
        <w:t xml:space="preserve">。</w:t>
      </w:r>
      <w:r>
        <w:rPr>
          <w:rFonts w:ascii="宋体" w:hAnsi="宋体"/>
          <w:sz w:val="24"/>
          <w:szCs w:val="28"/>
          <w:u w:val="single"/>
        </w:rPr>
      </w:r>
      <w:r/>
    </w:p>
    <w:p>
      <w:pPr>
        <w:pStyle w:val="913"/>
        <w:ind w:firstLine="643"/>
        <w:spacing w:line="360" w:lineRule="auto"/>
        <w:rPr>
          <w:rFonts w:hint="eastAsia" w:ascii="宋体" w:hAnsi="宋体"/>
          <w:b/>
          <w:i/>
          <w:iCs/>
          <w:color w:val="ff0000"/>
          <w:sz w:val="32"/>
          <w:szCs w:val="32"/>
          <w:u w:val="single"/>
        </w:rPr>
      </w:pPr>
      <w:r>
        <w:rPr>
          <w:rFonts w:hint="eastAsia" w:ascii="宋体" w:hAnsi="宋体"/>
          <w:b/>
          <w:i/>
          <w:iCs/>
          <w:color w:val="ff0000"/>
          <w:sz w:val="32"/>
          <w:szCs w:val="32"/>
          <w:u w:val="single"/>
        </w:rPr>
        <w:t xml:space="preserve">为保障本项目顺利实施，采购人特别提醒：严禁恶意低价，严格合同履行，严控工程变更，严肃失信追究。</w:t>
      </w:r>
      <w:r>
        <w:rPr>
          <w:rFonts w:hint="eastAsia" w:ascii="宋体" w:hAnsi="宋体"/>
          <w:b/>
          <w:i/>
          <w:iCs/>
          <w:color w:val="ff0000"/>
          <w:sz w:val="32"/>
          <w:szCs w:val="32"/>
          <w:u w:val="single"/>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一、项目基本情况</w:t>
      </w:r>
      <w:r>
        <w:rPr>
          <w:rFonts w:hint="eastAsia" w:ascii="宋体" w:hAnsi="宋体"/>
          <w:sz w:val="24"/>
          <w:szCs w:val="24"/>
        </w:rPr>
      </w:r>
      <w:r/>
    </w:p>
    <w:p>
      <w:pPr>
        <w:pStyle w:val="913"/>
        <w:ind w:firstLine="480"/>
        <w:jc w:val="left"/>
        <w:spacing w:line="360" w:lineRule="auto"/>
        <w:rPr>
          <w:rFonts w:hint="eastAsia" w:ascii="宋体" w:hAnsi="宋体" w:eastAsia="宋体"/>
          <w:sz w:val="24"/>
          <w:szCs w:val="24"/>
          <w:lang w:eastAsia="zh-CN"/>
        </w:rPr>
      </w:pPr>
      <w:r>
        <w:rPr>
          <w:rFonts w:hint="eastAsia" w:ascii="宋体" w:hAnsi="宋体"/>
          <w:sz w:val="24"/>
          <w:szCs w:val="24"/>
        </w:rPr>
        <w:t xml:space="preserve">项目编号：</w:t>
      </w:r>
      <w:r>
        <w:rPr>
          <w:rFonts w:hint="eastAsia" w:ascii="宋体" w:hAnsi="宋体"/>
          <w:sz w:val="24"/>
          <w:szCs w:val="24"/>
          <w:lang w:eastAsia="zh-CN"/>
        </w:rPr>
        <w:t xml:space="preserve">JSZC-320000-JSZG-T2026-0029</w:t>
      </w:r>
      <w:r>
        <w:rPr>
          <w:rFonts w:hint="eastAsia" w:ascii="宋体" w:hAnsi="宋体" w:eastAsia="宋体"/>
          <w:sz w:val="24"/>
          <w:szCs w:val="24"/>
          <w:lang w:eastAsia="zh-CN"/>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项目名称：江苏大学附属医院5.0T磁共振机房建设</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预算金额：151.000000万元</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最高限价：150.544037万元</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采购需求：本工程为江苏大学附属医院5.0T磁共振机房建设，位于江苏大学附属医院院内。主要工作内容包括：a、拆除门厅部分玻璃幕墙，外墙改为实心砖墙干挂铝板；b、门厅西北角改造为扫描间及操作间；新建接建部分，功能为更衣室及操作间；c、接建建筑外墙为实心砖墙干挂铝板；d、扫描间内的所有上下水管道需全部拆除；e、原等候区新增排风扇；等候区原玻璃顶改为铝板屋面以及水电安装、相关措施等施工内容。详细内容及要求见第四部分采购需求。</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合同履行期限：自合同签订之日起90日历天。</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本项目是否接受联合体：不接受</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本项目供应商邀请方式：发布公告</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本次采购确定的成交供应商数量：1名</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二、申请人的资格要求</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1.1具有独立承担民事责任能力（提供法人或者其他组织的营业执照等证明文件扫描件；供应商为自然人的，提供其身份证扫描件；如供应商为事业单位，请提供事业单位法人证书）；</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1.2具有良好的商业信誉和健全的财务会计制度；[提供2025年度财务报告；成立不满一年的提供至少一个月财务报告，或银行出具的资信证明，或财政部门认可的政府采购专业担保机构出具的谈判担保函等，或资格承诺函（格式见第六部分）]；</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1.3具有履行合同所必需的设备和专业技术能力[提供供应商相关信息一览表或资格承诺函（格式见第六部分）]；</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1.4有依法缴纳税收和社会保障资金的良好记录[提供参加本次政府采购活动近半年内至少一个月依法缴纳税收和社会保险资金的相关材料或资格承诺函。（格式见第六部分）]；</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1.5参加政府采购活动前三年内，在经营活动中没有重大违法记录[见谈判响应函或提供资格承诺函（格式见第六部分）]；</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1.6未被“信用中国”网站（www.creditchina.gov.cn）、中国政府采购网(www.ccgp.gov.cn)列入失信被执行人、重大税收违法案件当事人名单、政府采购严重失信行为记录名单（以谈判现场查询结果为准）；</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1.7法律、行政法规规定的其他条件：无。</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cs="宋体"/>
          <w:sz w:val="24"/>
          <w:szCs w:val="28"/>
        </w:rPr>
        <w:t xml:space="preserve">本项目专门面向中小企业[本项目属于工程类项目，本项目采购标的对应的行业建筑业（行业）]</w:t>
      </w:r>
      <w:r>
        <w:rPr>
          <w:rFonts w:hint="eastAsia" w:ascii="宋体" w:hAnsi="宋体"/>
          <w:sz w:val="24"/>
          <w:szCs w:val="24"/>
        </w:rPr>
        <w:t xml:space="preserve">。</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3.本项目的特定资格要求：</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3.1合格的供应商必须具有建筑工程施工总承包三级及以上资质；（本工程执行省建设厅《关于开展建筑业企业资质动态监管工作的公告》（[2018]第6号）相关规定，要求供应商动态监管核查结果合格，核查结果不合格的，不得参加投标（核查资质指采购文件所要求的相应资质）。（提供有效资质证书扫描件）</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动态监管不合格资质查询网址：https://zhfwpt.jsszfhcxjst.jiangsu.gov.cn:12443/ms/admin/#/open/dthc-list）（以现场查询为准）。</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3.2项目负责人具有注册建造师（建筑工程专业）二级及以上资格，并提供供应商近半年内任意一月为其缴纳的社保证明材料。</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3.3供应商须提供有效期内的安全生产许可证及项目负责人安全生产考核证书扫描件。</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3.4项目负责人必须满足下列条件： </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（1）项目负责人不得同时在两个或者两个以上单位受聘或者执业。 </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提供项目负责人无在建承诺（格式自拟）或无在建工程项目查询截图</w:t>
      </w:r>
      <w:r>
        <w:rPr>
          <w:rFonts w:hint="eastAsia" w:ascii="宋体" w:hAnsi="宋体" w:cs="宋体"/>
          <w:sz w:val="24"/>
          <w:szCs w:val="28"/>
        </w:rPr>
        <w:t xml:space="preserve">]</w:t>
      </w:r>
      <w:r>
        <w:rPr>
          <w:rFonts w:hint="eastAsia" w:ascii="宋体" w:hAnsi="宋体"/>
          <w:sz w:val="24"/>
          <w:szCs w:val="24"/>
        </w:rPr>
      </w:r>
      <w:r/>
    </w:p>
    <w:p>
      <w:pPr>
        <w:pStyle w:val="913"/>
        <w:ind w:right="360" w:firstLine="480"/>
        <w:jc w:val="left"/>
        <w:spacing w:line="360" w:lineRule="auto"/>
        <w:widowControl/>
        <w:rPr>
          <w:rFonts w:ascii="宋体" w:hAnsi="宋体"/>
          <w:sz w:val="24"/>
          <w:szCs w:val="24"/>
        </w:rPr>
      </w:pPr>
      <w:r>
        <w:rPr>
          <w:rFonts w:hint="eastAsia" w:ascii="宋体" w:hAnsi="宋体"/>
          <w:sz w:val="24"/>
          <w:szCs w:val="24"/>
        </w:rPr>
        <w:t xml:space="preserve">三、获取</w:t>
      </w:r>
      <w:r>
        <w:rPr>
          <w:rFonts w:hint="eastAsia" w:ascii="宋体" w:hAnsi="宋体"/>
          <w:sz w:val="24"/>
          <w:szCs w:val="28"/>
        </w:rPr>
        <w:t xml:space="preserve">谈判文件</w:t>
      </w:r>
      <w:r>
        <w:rPr>
          <w:rFonts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获取时间：自采购公告发布之日起3个工作日</w:t>
      </w:r>
      <w:r>
        <w:rPr>
          <w:rFonts w:hint="eastAsia" w:ascii="宋体" w:hAnsi="宋体"/>
          <w:sz w:val="24"/>
          <w:szCs w:val="24"/>
        </w:rPr>
      </w:r>
      <w:r/>
    </w:p>
    <w:p>
      <w:pPr>
        <w:pStyle w:val="913"/>
        <w:ind w:firstLine="480"/>
        <w:jc w:val="left"/>
        <w:spacing w:line="360" w:lineRule="auto"/>
        <w:rPr>
          <w:rFonts w:hint="eastAsia" w:ascii="宋体" w:hAnsi="宋体" w:cs="宋体"/>
          <w:sz w:val="24"/>
          <w:szCs w:val="28"/>
        </w:rPr>
      </w:pPr>
      <w:r>
        <w:rPr>
          <w:rFonts w:hint="eastAsia" w:ascii="宋体" w:hAnsi="宋体"/>
          <w:sz w:val="24"/>
          <w:szCs w:val="24"/>
        </w:rPr>
        <w:t xml:space="preserve">获取地点：</w:t>
      </w:r>
      <w:r>
        <w:rPr>
          <w:rFonts w:hint="eastAsia" w:ascii="宋体" w:hAnsi="宋体" w:cs="宋体"/>
          <w:sz w:val="24"/>
          <w:szCs w:val="28"/>
        </w:rPr>
        <w:t xml:space="preserve">苏采云电子交易平台获取</w:t>
      </w:r>
      <w:r>
        <w:rPr>
          <w:rFonts w:hint="eastAsia" w:ascii="宋体" w:hAnsi="宋体"/>
          <w:sz w:val="24"/>
          <w:szCs w:val="24"/>
        </w:rPr>
        <w:t xml:space="preserve">采购文件</w:t>
      </w:r>
      <w:r>
        <w:rPr>
          <w:rFonts w:hint="eastAsia" w:ascii="宋体" w:hAnsi="宋体" w:cs="宋体"/>
          <w:sz w:val="24"/>
          <w:szCs w:val="28"/>
        </w:rPr>
      </w:r>
      <w:r/>
    </w:p>
    <w:p>
      <w:pPr>
        <w:pStyle w:val="913"/>
        <w:ind w:firstLine="480"/>
        <w:jc w:val="left"/>
        <w:spacing w:line="360" w:lineRule="auto"/>
        <w:rPr>
          <w:rFonts w:hint="eastAsia" w:ascii="宋体" w:hAnsi="宋体" w:cs="宋体"/>
          <w:sz w:val="24"/>
          <w:szCs w:val="28"/>
        </w:rPr>
      </w:pPr>
      <w:r>
        <w:rPr>
          <w:rFonts w:hint="eastAsia" w:ascii="宋体" w:hAnsi="宋体" w:cs="宋体"/>
          <w:sz w:val="24"/>
          <w:szCs w:val="28"/>
        </w:rPr>
        <w:t xml:space="preserve">获取方式：按操作指南线上获取</w:t>
      </w:r>
      <w:r>
        <w:rPr>
          <w:rFonts w:hint="eastAsia" w:ascii="宋体" w:hAnsi="宋体" w:cs="宋体"/>
          <w:sz w:val="24"/>
          <w:szCs w:val="28"/>
        </w:rPr>
      </w:r>
      <w:r/>
    </w:p>
    <w:p>
      <w:pPr>
        <w:pStyle w:val="913"/>
        <w:ind w:firstLine="480"/>
        <w:jc w:val="left"/>
        <w:spacing w:line="360" w:lineRule="auto"/>
        <w:rPr>
          <w:rFonts w:hint="eastAsia" w:ascii="宋体" w:hAnsi="宋体" w:cs="宋体"/>
          <w:sz w:val="24"/>
          <w:szCs w:val="28"/>
        </w:rPr>
      </w:pPr>
      <w:r>
        <w:rPr>
          <w:rFonts w:hint="eastAsia" w:ascii="宋体" w:hAnsi="宋体" w:cs="宋体"/>
          <w:sz w:val="24"/>
          <w:szCs w:val="28"/>
        </w:rPr>
        <w:t xml:space="preserve">请在响应前详细阅读《“苏采云”系统供应商操作手册》（网址：</w:t>
      </w:r>
      <w:r>
        <w:rPr>
          <w:rFonts w:hint="eastAsia" w:ascii="宋体" w:hAnsi="宋体" w:cs="宋体"/>
          <w:sz w:val="24"/>
          <w:szCs w:val="28"/>
        </w:rPr>
        <w:fldChar w:fldCharType="begin"/>
      </w:r>
      <w:r>
        <w:rPr>
          <w:rFonts w:hint="eastAsia" w:ascii="宋体" w:hAnsi="宋体" w:cs="宋体"/>
          <w:sz w:val="24"/>
          <w:szCs w:val="28"/>
        </w:rPr>
        <w:instrText xml:space="preserve"> HYPERLINK "http://www.ccgp-jiangsu.gov.cn/jiangsu/zlxz/ee/ee3a4bc5a3454aa2b0d9312230633ce9.html）" </w:instrText>
      </w:r>
      <w:r>
        <w:rPr>
          <w:rFonts w:hint="eastAsia" w:ascii="宋体" w:hAnsi="宋体" w:cs="宋体"/>
          <w:sz w:val="24"/>
          <w:szCs w:val="28"/>
        </w:rPr>
        <w:fldChar w:fldCharType="separate"/>
      </w:r>
      <w:r>
        <w:rPr>
          <w:rStyle w:val="960"/>
          <w:rFonts w:hint="eastAsia" w:ascii="宋体" w:hAnsi="宋体" w:cs="宋体"/>
          <w:sz w:val="24"/>
          <w:szCs w:val="28"/>
        </w:rPr>
        <w:t xml:space="preserve">http://www.ccgp-jiangsu.gov.cn/jiangsu/zlxz/ee/ee3a4bc5a3454aa2b0d9312230633ce9.html）</w:t>
      </w:r>
      <w:r>
        <w:rPr>
          <w:rFonts w:hint="eastAsia" w:ascii="宋体" w:hAnsi="宋体" w:cs="宋体"/>
          <w:sz w:val="24"/>
          <w:szCs w:val="28"/>
        </w:rPr>
        <w:fldChar w:fldCharType="end"/>
      </w:r>
      <w:r>
        <w:rPr>
          <w:rFonts w:hint="eastAsia" w:ascii="宋体" w:hAnsi="宋体" w:cs="宋体"/>
          <w:sz w:val="24"/>
          <w:szCs w:val="28"/>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采购文件</w:t>
      </w:r>
      <w:r>
        <w:rPr>
          <w:rFonts w:hint="eastAsia" w:ascii="宋体" w:hAnsi="宋体" w:cs="宋体"/>
          <w:sz w:val="24"/>
          <w:szCs w:val="28"/>
        </w:rPr>
        <w:t xml:space="preserve">售价：免费</w:t>
      </w:r>
      <w:r>
        <w:rPr>
          <w:rFonts w:hint="eastAsia" w:ascii="宋体" w:hAnsi="宋体"/>
          <w:sz w:val="24"/>
          <w:szCs w:val="24"/>
        </w:rPr>
      </w:r>
      <w:r/>
    </w:p>
    <w:p>
      <w:pPr>
        <w:pStyle w:val="913"/>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四、谈判响应文件提交</w:t>
      </w:r>
      <w:r>
        <w:rPr>
          <w:rFonts w:hint="eastAsia" w:ascii="宋体" w:hAnsi="宋体"/>
          <w:sz w:val="24"/>
          <w:szCs w:val="24"/>
        </w:rPr>
      </w:r>
      <w:r/>
    </w:p>
    <w:p>
      <w:pPr>
        <w:pStyle w:val="913"/>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1.谈判响应文件上传截止时间：</w:t>
      </w:r>
      <w:r>
        <w:rPr>
          <w:rFonts w:hint="eastAsia" w:ascii="宋体" w:hAnsi="宋体" w:cs="宋体"/>
          <w:bCs/>
          <w:sz w:val="24"/>
          <w:szCs w:val="28"/>
          <w:u w:val="single"/>
        </w:rPr>
        <w:t xml:space="preserve">2026年7月17日14点00分</w:t>
      </w:r>
      <w:r>
        <w:rPr>
          <w:rFonts w:hint="eastAsia" w:ascii="宋体" w:hAnsi="宋体" w:cs="宋体"/>
          <w:bCs/>
          <w:sz w:val="24"/>
          <w:szCs w:val="28"/>
        </w:rPr>
        <w:t xml:space="preserve">（北京时间）</w:t>
      </w:r>
      <w:r>
        <w:rPr>
          <w:rFonts w:hint="eastAsia" w:ascii="宋体" w:hAnsi="宋体"/>
          <w:sz w:val="24"/>
          <w:szCs w:val="24"/>
        </w:rPr>
      </w:r>
      <w:r/>
    </w:p>
    <w:p>
      <w:pPr>
        <w:pStyle w:val="913"/>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2.提交谈判响应文件地点：苏采云线上递交</w:t>
      </w:r>
      <w:r>
        <w:rPr>
          <w:rFonts w:hint="eastAsia" w:ascii="宋体" w:hAnsi="宋体"/>
          <w:sz w:val="24"/>
          <w:szCs w:val="24"/>
        </w:rPr>
      </w:r>
      <w:r/>
    </w:p>
    <w:p>
      <w:pPr>
        <w:pStyle w:val="913"/>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五、开启</w:t>
      </w:r>
      <w:r>
        <w:rPr>
          <w:rFonts w:hint="eastAsia" w:ascii="宋体" w:hAnsi="宋体"/>
          <w:sz w:val="24"/>
          <w:szCs w:val="24"/>
        </w:rPr>
      </w:r>
      <w:r/>
    </w:p>
    <w:p>
      <w:pPr>
        <w:pStyle w:val="913"/>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1.谈判响应文件开启时间：</w:t>
      </w:r>
      <w:r>
        <w:rPr>
          <w:rFonts w:hint="eastAsia" w:ascii="宋体" w:hAnsi="宋体" w:cs="宋体"/>
          <w:bCs/>
          <w:sz w:val="24"/>
          <w:szCs w:val="28"/>
          <w:u w:val="single"/>
        </w:rPr>
        <w:t xml:space="preserve">2026年7月17日14点00分</w:t>
      </w:r>
      <w:r>
        <w:rPr>
          <w:rFonts w:hint="eastAsia" w:ascii="宋体" w:hAnsi="宋体" w:cs="宋体"/>
          <w:bCs/>
          <w:sz w:val="24"/>
          <w:szCs w:val="28"/>
        </w:rPr>
        <w:t xml:space="preserve">（北京时间）</w:t>
      </w:r>
      <w:r>
        <w:rPr>
          <w:rFonts w:hint="eastAsia" w:ascii="宋体" w:hAnsi="宋体"/>
          <w:sz w:val="24"/>
          <w:szCs w:val="24"/>
        </w:rPr>
        <w:t xml:space="preserve">  </w:t>
      </w:r>
      <w:r>
        <w:rPr>
          <w:rFonts w:hint="eastAsia" w:ascii="宋体" w:hAnsi="宋体"/>
          <w:sz w:val="24"/>
          <w:szCs w:val="24"/>
        </w:rPr>
      </w:r>
      <w:r/>
    </w:p>
    <w:p>
      <w:pPr>
        <w:pStyle w:val="913"/>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2.谈判响应文件文件开启地点：“苏采云”政府采购交易系统网上开标大厅。</w:t>
      </w:r>
      <w:r>
        <w:rPr>
          <w:rFonts w:hint="eastAsia" w:ascii="宋体" w:hAnsi="宋体"/>
          <w:sz w:val="24"/>
          <w:szCs w:val="24"/>
        </w:rPr>
      </w:r>
      <w:r/>
    </w:p>
    <w:p>
      <w:pPr>
        <w:pStyle w:val="913"/>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注意事项：（1）本项目通过</w:t>
      </w:r>
      <w:r>
        <w:rPr>
          <w:rFonts w:hint="eastAsia" w:ascii="宋体" w:hAnsi="宋体" w:cs="宋体"/>
          <w:sz w:val="24"/>
          <w:u w:val="single"/>
        </w:rPr>
        <w:t xml:space="preserve">“苏采云”系统进</w:t>
      </w:r>
      <w:r>
        <w:rPr>
          <w:rFonts w:hint="eastAsia" w:ascii="宋体" w:hAnsi="宋体" w:cs="宋体"/>
          <w:sz w:val="24"/>
        </w:rPr>
        <w:t xml:space="preserve">行采购，供应商须通过</w:t>
      </w:r>
      <w:r>
        <w:rPr>
          <w:rFonts w:hint="eastAsia" w:ascii="宋体" w:hAnsi="宋体" w:cs="宋体"/>
          <w:sz w:val="24"/>
          <w:u w:val="single"/>
        </w:rPr>
        <w:t xml:space="preserve">“江苏政府采购网”</w:t>
      </w:r>
      <w:r>
        <w:rPr>
          <w:rFonts w:hint="eastAsia" w:ascii="宋体" w:hAnsi="宋体" w:cs="宋体"/>
          <w:sz w:val="24"/>
        </w:rPr>
        <w:t xml:space="preserve">发布的最新响应文件制作软件（下载路径：江苏政府采购网——资料下载——《江苏省政府采购交易管理系统（苏采云）供应商操作指南》）“苏采云”系统在线制作并提交谈判响应文件。截至响应截止时间，“苏采云”系统投标通道将关闭，供应商未完成电子谈判响应文件有效提交的，其响应将被拒绝。</w:t>
      </w:r>
      <w:r>
        <w:rPr>
          <w:rFonts w:ascii="宋体" w:hAnsi="宋体" w:cs="宋体"/>
          <w:sz w:val="24"/>
        </w:rPr>
      </w:r>
      <w:r/>
    </w:p>
    <w:p>
      <w:pPr>
        <w:pStyle w:val="913"/>
        <w:ind w:firstLine="480"/>
        <w:spacing w:line="360" w:lineRule="auto"/>
        <w:rPr>
          <w:rFonts w:hint="eastAsia"/>
        </w:rPr>
      </w:pPr>
      <w:r>
        <w:rPr>
          <w:rFonts w:hint="eastAsia" w:ascii="宋体" w:hAnsi="宋体" w:cs="宋体"/>
          <w:sz w:val="24"/>
        </w:rPr>
        <w:t xml:space="preserve">（2）本项目采用网上开标方式，请供应商事先做好电脑环境准备，自行选择互联网连接畅通的场地，在规定的谈判时间登录网上开标大厅进行谈判响应文件解密等操作，直至评审结束方可离开电脑。</w:t>
      </w:r>
      <w:r>
        <w:rPr>
          <w:rFonts w:hint="eastAsia"/>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六、公告期限</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自本公告发布之日起3个工作日。</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七、其他补充事宜</w:t>
      </w:r>
      <w:r>
        <w:rPr>
          <w:rFonts w:hint="eastAsia" w:ascii="宋体" w:hAnsi="宋体"/>
          <w:sz w:val="24"/>
          <w:szCs w:val="24"/>
        </w:rPr>
      </w:r>
      <w:r/>
    </w:p>
    <w:p>
      <w:pPr>
        <w:pStyle w:val="913"/>
        <w:ind w:right="363" w:firstLine="480"/>
        <w:jc w:val="left"/>
        <w:spacing w:line="360" w:lineRule="auto"/>
        <w:rPr>
          <w:rFonts w:hint="eastAsia" w:ascii="宋体" w:hAnsi="宋体"/>
          <w:sz w:val="24"/>
          <w:szCs w:val="24"/>
        </w:rPr>
      </w:pPr>
      <w:r>
        <w:rPr>
          <w:rFonts w:hint="eastAsia" w:ascii="宋体" w:hAnsi="宋体"/>
          <w:sz w:val="24"/>
          <w:szCs w:val="24"/>
        </w:rPr>
        <w:t xml:space="preserve">1.本项目通过电子交易平台进行采购，请在响应前详细阅读《“苏采云”系统供应商操作手册》（网址：http://www.ccgp-jiangsu.gov.cn/jiangsu/zlxz/ee/ee3a4bc5a3454aa2b0d9312230633ce9.html）；供应商在使用系统进行响应的过程中如遇到涉及平台使用的任何问题，应在工作日上午9：00-11:30下午13:30-17:30期间致电技术支持热线咨询，联系方式：0519-86722803。</w:t>
      </w:r>
      <w:r>
        <w:rPr>
          <w:rFonts w:hint="eastAsia" w:ascii="宋体" w:hAnsi="宋体"/>
          <w:sz w:val="24"/>
          <w:szCs w:val="24"/>
        </w:rPr>
      </w:r>
      <w:r/>
    </w:p>
    <w:p>
      <w:pPr>
        <w:pStyle w:val="913"/>
        <w:ind w:right="363" w:firstLine="480"/>
        <w:jc w:val="left"/>
        <w:spacing w:line="360" w:lineRule="auto"/>
        <w:rPr>
          <w:rFonts w:hint="eastAsia" w:ascii="宋体" w:hAnsi="宋体"/>
          <w:sz w:val="24"/>
          <w:szCs w:val="24"/>
        </w:rPr>
      </w:pPr>
      <w:r>
        <w:rPr>
          <w:rFonts w:hint="eastAsia" w:ascii="宋体" w:hAnsi="宋体"/>
          <w:sz w:val="24"/>
          <w:szCs w:val="24"/>
        </w:rPr>
        <w:t xml:space="preserve">2.供应商响应需提前办理数字认证证书，办理方式和注意事项详见:江苏省政府采购数字证书(供应商)CA及电子签章办理指南，网址：http://jsxcmm.com/help/gys.html。</w:t>
      </w:r>
      <w:r>
        <w:rPr>
          <w:rFonts w:hint="eastAsia" w:ascii="宋体" w:hAnsi="宋体"/>
          <w:sz w:val="24"/>
          <w:szCs w:val="24"/>
        </w:rPr>
      </w:r>
      <w:r/>
    </w:p>
    <w:p>
      <w:pPr>
        <w:pStyle w:val="913"/>
        <w:ind w:right="363" w:firstLine="480"/>
        <w:jc w:val="left"/>
        <w:spacing w:line="360" w:lineRule="auto"/>
        <w:rPr>
          <w:rFonts w:hint="eastAsia" w:ascii="宋体" w:hAnsi="宋体"/>
          <w:sz w:val="24"/>
          <w:szCs w:val="24"/>
        </w:rPr>
      </w:pPr>
      <w:r>
        <w:rPr>
          <w:rFonts w:hint="eastAsia" w:ascii="宋体" w:hAnsi="宋体"/>
          <w:sz w:val="24"/>
          <w:szCs w:val="24"/>
        </w:rPr>
        <w:t xml:space="preserve">3.各供应商应在规定的时间内完成采购文件的下载，逾期可能会造成采购文件无法下载以及响应文件无法上传的情形，由此导致的后果由各供应商自行承担。</w:t>
      </w:r>
      <w:r>
        <w:rPr>
          <w:rFonts w:hint="eastAsia" w:ascii="宋体" w:hAnsi="宋体"/>
          <w:sz w:val="24"/>
          <w:szCs w:val="24"/>
        </w:rPr>
      </w:r>
      <w:r/>
    </w:p>
    <w:p>
      <w:pPr>
        <w:pStyle w:val="913"/>
        <w:ind w:right="363" w:firstLine="480"/>
        <w:jc w:val="left"/>
        <w:spacing w:line="360" w:lineRule="auto"/>
        <w:rPr>
          <w:rFonts w:hint="eastAsia" w:ascii="宋体" w:hAnsi="宋体"/>
          <w:sz w:val="24"/>
          <w:szCs w:val="24"/>
        </w:rPr>
      </w:pPr>
      <w:r>
        <w:rPr>
          <w:rFonts w:hint="eastAsia" w:ascii="宋体" w:hAnsi="宋体"/>
          <w:sz w:val="24"/>
          <w:szCs w:val="24"/>
        </w:rPr>
        <w:t xml:space="preserve">4.请各供应商及时关注和查看“江苏政府采购网”是否有更正公告。因供应商自身原因未能及时获取的，一切后果由供应商自行承担。</w:t>
      </w:r>
      <w:r>
        <w:rPr>
          <w:rFonts w:hint="eastAsia" w:ascii="宋体" w:hAnsi="宋体"/>
          <w:sz w:val="24"/>
          <w:szCs w:val="24"/>
        </w:rPr>
      </w:r>
      <w:r/>
    </w:p>
    <w:p>
      <w:pPr>
        <w:pStyle w:val="913"/>
        <w:ind w:right="363" w:firstLine="480"/>
        <w:jc w:val="left"/>
        <w:spacing w:line="360" w:lineRule="auto"/>
        <w:rPr>
          <w:rFonts w:hint="eastAsia" w:ascii="宋体" w:hAnsi="宋体"/>
          <w:sz w:val="24"/>
          <w:szCs w:val="24"/>
        </w:rPr>
      </w:pPr>
      <w:r>
        <w:rPr>
          <w:rFonts w:hint="eastAsia" w:ascii="宋体" w:hAnsi="宋体"/>
          <w:sz w:val="24"/>
          <w:szCs w:val="24"/>
        </w:rPr>
        <w:t xml:space="preserve">5.本项目为工程类，项目所属行业：建筑业。</w:t>
      </w:r>
      <w:r>
        <w:rPr>
          <w:rFonts w:hint="eastAsia" w:ascii="宋体" w:hAnsi="宋体"/>
          <w:sz w:val="24"/>
          <w:szCs w:val="24"/>
        </w:rPr>
      </w:r>
      <w:r/>
    </w:p>
    <w:p>
      <w:pPr>
        <w:pStyle w:val="913"/>
        <w:ind w:right="363" w:firstLine="480"/>
        <w:jc w:val="left"/>
        <w:spacing w:line="360" w:lineRule="auto"/>
        <w:rPr>
          <w:rFonts w:ascii="宋体" w:hAnsi="宋体"/>
          <w:sz w:val="24"/>
          <w:szCs w:val="24"/>
        </w:rPr>
      </w:pPr>
      <w:r>
        <w:rPr>
          <w:rFonts w:hint="eastAsia" w:ascii="宋体" w:hAnsi="宋体"/>
          <w:sz w:val="24"/>
          <w:szCs w:val="24"/>
        </w:rPr>
        <w:t xml:space="preserve">6.本项目不组织集中踏勘，由供应商自行踏勘。</w:t>
      </w:r>
      <w:r>
        <w:rPr>
          <w:rFonts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八、对本次谈判提出询问，请按以下方式联系。</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1.采购人信息</w:t>
      </w:r>
      <w:r>
        <w:rPr>
          <w:rFonts w:hint="eastAsia" w:ascii="宋体" w:hAnsi="宋体"/>
          <w:sz w:val="24"/>
          <w:szCs w:val="24"/>
        </w:rPr>
      </w:r>
      <w:r/>
    </w:p>
    <w:p>
      <w:pPr>
        <w:pStyle w:val="913"/>
        <w:ind w:right="363" w:firstLine="480"/>
        <w:jc w:val="left"/>
        <w:spacing w:line="360" w:lineRule="auto"/>
        <w:rPr>
          <w:rFonts w:hint="eastAsia" w:ascii="宋体" w:hAnsi="宋体"/>
          <w:sz w:val="24"/>
          <w:szCs w:val="24"/>
        </w:rPr>
      </w:pPr>
      <w:r>
        <w:rPr>
          <w:rFonts w:hint="eastAsia" w:ascii="宋体" w:hAnsi="宋体"/>
          <w:sz w:val="24"/>
          <w:szCs w:val="24"/>
        </w:rPr>
        <w:t xml:space="preserve">名称：江苏大学附属医院</w:t>
      </w:r>
      <w:r>
        <w:rPr>
          <w:rFonts w:hint="eastAsia" w:ascii="宋体" w:hAnsi="宋体"/>
          <w:sz w:val="24"/>
          <w:szCs w:val="24"/>
        </w:rPr>
      </w:r>
      <w:r/>
    </w:p>
    <w:p>
      <w:pPr>
        <w:pStyle w:val="913"/>
        <w:ind w:right="363" w:firstLine="480"/>
        <w:jc w:val="left"/>
        <w:spacing w:line="360" w:lineRule="auto"/>
        <w:rPr>
          <w:rFonts w:hint="eastAsia" w:ascii="宋体" w:hAnsi="宋体"/>
          <w:sz w:val="24"/>
          <w:szCs w:val="24"/>
        </w:rPr>
      </w:pPr>
      <w:r>
        <w:rPr>
          <w:rFonts w:hint="eastAsia" w:ascii="宋体" w:hAnsi="宋体"/>
          <w:sz w:val="24"/>
          <w:szCs w:val="24"/>
        </w:rPr>
        <w:t xml:space="preserve">地址：江苏省镇江市解放路438号</w:t>
      </w:r>
      <w:r>
        <w:rPr>
          <w:rFonts w:hint="eastAsia" w:ascii="宋体" w:hAnsi="宋体"/>
          <w:sz w:val="24"/>
          <w:szCs w:val="24"/>
        </w:rPr>
      </w:r>
      <w:r/>
    </w:p>
    <w:p>
      <w:pPr>
        <w:pStyle w:val="913"/>
        <w:ind w:right="363" w:firstLine="480"/>
        <w:jc w:val="left"/>
        <w:spacing w:line="360" w:lineRule="auto"/>
        <w:rPr>
          <w:rFonts w:hint="eastAsia" w:ascii="宋体" w:hAnsi="宋体"/>
          <w:sz w:val="24"/>
          <w:szCs w:val="24"/>
        </w:rPr>
      </w:pPr>
      <w:r>
        <w:rPr>
          <w:rFonts w:hint="eastAsia" w:ascii="宋体" w:hAnsi="宋体"/>
          <w:sz w:val="24"/>
          <w:szCs w:val="24"/>
        </w:rPr>
        <w:t xml:space="preserve">联系人：张先生</w:t>
      </w:r>
      <w:r>
        <w:rPr>
          <w:rFonts w:hint="eastAsia" w:ascii="宋体" w:hAnsi="宋体"/>
          <w:sz w:val="24"/>
          <w:szCs w:val="24"/>
        </w:rPr>
      </w:r>
      <w:r/>
    </w:p>
    <w:p>
      <w:pPr>
        <w:pStyle w:val="913"/>
        <w:ind w:right="363" w:firstLine="480"/>
        <w:jc w:val="left"/>
        <w:spacing w:line="360" w:lineRule="auto"/>
        <w:rPr>
          <w:rFonts w:ascii="宋体" w:hAnsi="宋体"/>
          <w:sz w:val="24"/>
          <w:szCs w:val="24"/>
        </w:rPr>
      </w:pPr>
      <w:r>
        <w:rPr>
          <w:rFonts w:hint="eastAsia" w:ascii="宋体" w:hAnsi="宋体"/>
          <w:sz w:val="24"/>
          <w:szCs w:val="24"/>
        </w:rPr>
        <w:t xml:space="preserve">联系方式：0511-80820337</w:t>
      </w:r>
      <w:r>
        <w:rPr>
          <w:rFonts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2.采购代理机构信息</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名称：江苏中冠工程咨询有限公司</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地址：镇江市润州区南徐路9号金恒大厦1号门4楼</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联系方式：0511-85612788</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3.项目联系方式</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项目联系人：徐莎莎、江晟玮</w:t>
      </w:r>
      <w:r>
        <w:rPr>
          <w:rFonts w:hint="eastAsia" w:ascii="宋体" w:hAnsi="宋体"/>
          <w:sz w:val="24"/>
          <w:szCs w:val="24"/>
        </w:rPr>
      </w:r>
      <w:r/>
    </w:p>
    <w:p>
      <w:pPr>
        <w:pStyle w:val="913"/>
        <w:ind w:firstLine="480"/>
        <w:jc w:val="left"/>
        <w:spacing w:line="360" w:lineRule="auto"/>
        <w:rPr>
          <w:rFonts w:hint="eastAsia" w:ascii="宋体" w:hAnsi="宋体"/>
          <w:vanish/>
          <w:sz w:val="24"/>
        </w:rPr>
      </w:pPr>
      <w:r>
        <w:rPr>
          <w:rFonts w:hint="eastAsia" w:ascii="宋体" w:hAnsi="宋体"/>
          <w:sz w:val="24"/>
          <w:szCs w:val="24"/>
        </w:rPr>
        <w:t xml:space="preserve">电话：0511-85612788</w:t>
      </w:r>
      <w:bookmarkStart w:id="6" w:name="EB419d05b8a1254ef8af4578a7646e1195"/>
      <w:r>
        <w:rPr>
          <w:rFonts w:ascii="宋体" w:hAnsi="宋体"/>
          <w:sz w:val="24"/>
          <w:szCs w:val="24"/>
        </w:rPr>
        <w:br w:type="page" w:clear="all"/>
      </w:r>
      <w:r>
        <w:rPr>
          <w:rFonts w:hint="eastAsia" w:ascii="宋体" w:hAnsi="宋体"/>
          <w:vanish/>
          <w:sz w:val="24"/>
        </w:rPr>
      </w:r>
      <w:r/>
    </w:p>
    <w:p>
      <w:pPr>
        <w:pStyle w:val="913"/>
        <w:ind w:firstLine="663"/>
        <w:jc w:val="center"/>
        <w:spacing w:line="360" w:lineRule="auto"/>
        <w:rPr>
          <w:rFonts w:hint="eastAsia"/>
          <w:b/>
          <w:sz w:val="44"/>
          <w:szCs w:val="44"/>
        </w:rPr>
        <w:outlineLvl w:val="0"/>
      </w:pPr>
      <w:r/>
      <w:bookmarkEnd w:id="6"/>
      <w:r/>
      <w:bookmarkStart w:id="7" w:name="_Toc5224"/>
      <w:r>
        <w:rPr>
          <w:rFonts w:hint="eastAsia"/>
          <w:b/>
          <w:sz w:val="44"/>
          <w:szCs w:val="44"/>
        </w:rPr>
        <w:t xml:space="preserve">第二部分 供应商须知</w:t>
      </w:r>
      <w:bookmarkEnd w:id="7"/>
      <w:r>
        <w:rPr>
          <w:rFonts w:hint="eastAsia"/>
          <w:b/>
          <w:sz w:val="44"/>
          <w:szCs w:val="4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一、总则</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1.适用范围</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1.1本采购文件仅适用于江苏大学附属医院5.0T磁共振机房建设。</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2.定义</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采购文件中下列术语应解释为：</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2.1“谈判组织方”系指采购代理机构或采购单位，即：江苏中冠工程咨询有限公司。</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2.2“采购人”系指依法进行政府采购的国家机关、事业单位、团体组织，即：江苏大学附属医院。</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2.3“供应商”系指向采购人提供货物、工程或者服务的法人、其他组织或者自然人。</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2.4“工程”系指本次采购范围内所描述的工程。</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2.5“货物”系指本谈判文件所述采购标的涉及的各种形态和种类的物品，即：江苏大学附属医院5.0T磁共振机房建设所需的一切设备及其有关的技术资料和材料。</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2.6“服务”系指按谈判文件规定，供应商须承担的安装调试、技术支持、退换不合格产品及质保承诺的义务，亦包括谈判文件中特别描述的其它形式的服务。</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3.适用法律</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3.1本次采购适用《中华人民共和国政府采购法》（以下简称政府采购法）、《中华人民共和国政府采购法实施条例》（以下简称政府采购法实施条例）、《政府采购非招标采购方式管理办法》等法律、行政法规、部门规章和规范性文件。</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4.谈判费用</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4.1供应商应自行承担所有与参加谈判有关的费用。</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成交供应商需向代理机构支付服务费。</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收费标准：按照国家发改委“发改价格[2011]534号”文件规定的招标代理服务收费标准的45%收取、单个项目的招标代理服务费最高不超过¥1.82万元(人民币壹万捌仟贰佰圆)、单个委托项目的保底代理服务费¥2500.0元(贰仟伍佰圆)。</w:t>
      </w:r>
      <w:r>
        <w:rPr>
          <w:rFonts w:hint="eastAsia" w:ascii="宋体" w:hAnsi="宋体"/>
          <w:sz w:val="24"/>
          <w:szCs w:val="24"/>
        </w:rPr>
      </w:r>
      <w:r/>
    </w:p>
    <w:p>
      <w:pPr>
        <w:pStyle w:val="913"/>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采购代理费用收款信息：</w:t>
      </w:r>
      <w:r>
        <w:rPr>
          <w:rFonts w:hint="eastAsia" w:ascii="宋体" w:hAnsi="宋体"/>
          <w:sz w:val="24"/>
          <w:szCs w:val="24"/>
        </w:rPr>
      </w:r>
      <w:r/>
    </w:p>
    <w:p>
      <w:pPr>
        <w:pStyle w:val="913"/>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收款单位：江苏中冠工程咨询有限公司</w:t>
      </w:r>
      <w:r>
        <w:rPr>
          <w:rFonts w:hint="eastAsia" w:ascii="宋体" w:hAnsi="宋体"/>
          <w:sz w:val="24"/>
          <w:szCs w:val="24"/>
        </w:rPr>
      </w:r>
      <w:r/>
    </w:p>
    <w:p>
      <w:pPr>
        <w:pStyle w:val="913"/>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收款账号：1105020119000676959</w:t>
      </w:r>
      <w:r>
        <w:rPr>
          <w:rFonts w:hint="eastAsia" w:ascii="宋体" w:hAnsi="宋体"/>
          <w:sz w:val="24"/>
          <w:szCs w:val="24"/>
        </w:rPr>
      </w:r>
      <w:r/>
    </w:p>
    <w:p>
      <w:pPr>
        <w:pStyle w:val="913"/>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开户银行：中国工商银行常州分行营业部</w:t>
      </w:r>
      <w:r>
        <w:rPr>
          <w:rFonts w:hint="eastAsia" w:ascii="宋体" w:hAnsi="宋体"/>
          <w:sz w:val="24"/>
          <w:szCs w:val="24"/>
        </w:rPr>
      </w:r>
      <w:r/>
    </w:p>
    <w:p>
      <w:pPr>
        <w:pStyle w:val="913"/>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4.2不论谈判的结果如何，采购人和采购代理机构在任何情况下均无义务和责任承担上述费用。</w:t>
      </w:r>
      <w:r>
        <w:rPr>
          <w:rFonts w:hint="eastAsia" w:ascii="宋体" w:hAnsi="宋体"/>
          <w:sz w:val="24"/>
          <w:szCs w:val="24"/>
        </w:rPr>
      </w:r>
      <w:r/>
    </w:p>
    <w:p>
      <w:pPr>
        <w:pStyle w:val="913"/>
        <w:numPr>
          <w:ilvl w:val="0"/>
          <w:numId w:val="4"/>
        </w:numPr>
        <w:ind w:firstLine="480"/>
        <w:jc w:val="left"/>
        <w:spacing w:line="360" w:lineRule="auto"/>
        <w:tabs>
          <w:tab w:val="left" w:pos="312" w:leader="none"/>
        </w:tabs>
        <w:rPr>
          <w:rFonts w:ascii="宋体" w:hAnsi="宋体" w:cs="宋体"/>
          <w:sz w:val="24"/>
        </w:rPr>
      </w:pPr>
      <w:r>
        <w:rPr>
          <w:rFonts w:hint="eastAsia" w:ascii="宋体" w:hAnsi="宋体"/>
          <w:sz w:val="24"/>
          <w:szCs w:val="24"/>
        </w:rPr>
        <w:t xml:space="preserve">政策功能</w:t>
      </w:r>
      <w:r>
        <w:rPr>
          <w:rFonts w:ascii="宋体" w:hAnsi="宋体" w:cs="宋体"/>
          <w:sz w:val="24"/>
        </w:rPr>
      </w:r>
      <w:r/>
    </w:p>
    <w:p>
      <w:pPr>
        <w:pStyle w:val="913"/>
        <w:ind w:firstLine="480"/>
        <w:jc w:val="left"/>
        <w:spacing w:line="360" w:lineRule="auto"/>
        <w:rPr>
          <w:rFonts w:hint="eastAsia" w:ascii="宋体" w:hAnsi="宋体" w:cs="宋体"/>
          <w:sz w:val="24"/>
        </w:rPr>
      </w:pPr>
      <w:r>
        <w:rPr>
          <w:rFonts w:hint="eastAsia" w:ascii="宋体" w:hAnsi="宋体" w:cs="宋体"/>
          <w:sz w:val="24"/>
        </w:rPr>
        <w:t xml:space="preserve">5.1支持中小企业发展</w:t>
      </w:r>
      <w:r>
        <w:rPr>
          <w:rFonts w:hint="eastAsia" w:ascii="宋体" w:hAnsi="宋体" w:cs="宋体"/>
          <w:sz w:val="24"/>
        </w:rPr>
      </w:r>
      <w:r/>
    </w:p>
    <w:p>
      <w:pPr>
        <w:pStyle w:val="913"/>
        <w:ind w:firstLine="480"/>
        <w:jc w:val="left"/>
        <w:spacing w:line="360" w:lineRule="auto"/>
        <w:rPr>
          <w:rFonts w:hint="eastAsia" w:ascii="宋体" w:hAnsi="宋体" w:cs="宋体"/>
          <w:sz w:val="24"/>
        </w:rPr>
      </w:pPr>
      <w:r>
        <w:rPr>
          <w:rFonts w:hint="eastAsia" w:ascii="宋体" w:hAnsi="宋体" w:cs="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s="宋体"/>
          <w:sz w:val="24"/>
        </w:rPr>
      </w:r>
      <w:r/>
    </w:p>
    <w:p>
      <w:pPr>
        <w:pStyle w:val="913"/>
        <w:ind w:firstLine="480"/>
        <w:jc w:val="left"/>
        <w:spacing w:line="360" w:lineRule="auto"/>
        <w:rPr>
          <w:rFonts w:hint="eastAsia" w:ascii="宋体" w:hAnsi="宋体" w:cs="宋体"/>
          <w:sz w:val="24"/>
        </w:rPr>
      </w:pPr>
      <w:r>
        <w:rPr>
          <w:rFonts w:hint="eastAsia" w:ascii="宋体" w:hAnsi="宋体" w:cs="宋体"/>
          <w:sz w:val="24"/>
        </w:rPr>
        <w:t xml:space="preserve">符合中小企业划分标准的个体工商户，在政府采购活动中视同中小企业。</w:t>
      </w:r>
      <w:r>
        <w:rPr>
          <w:rFonts w:hint="eastAsia" w:ascii="宋体" w:hAnsi="宋体" w:cs="宋体"/>
          <w:sz w:val="24"/>
        </w:rPr>
      </w:r>
      <w:r/>
    </w:p>
    <w:p>
      <w:pPr>
        <w:pStyle w:val="913"/>
        <w:ind w:firstLine="480"/>
        <w:jc w:val="left"/>
        <w:spacing w:line="360" w:lineRule="auto"/>
        <w:rPr>
          <w:rFonts w:hint="eastAsia" w:ascii="宋体" w:hAnsi="宋体" w:cs="宋体"/>
          <w:sz w:val="24"/>
        </w:rPr>
      </w:pPr>
      <w:r>
        <w:rPr>
          <w:rFonts w:hint="eastAsia" w:ascii="宋体" w:hAnsi="宋体" w:cs="宋体"/>
          <w:sz w:val="24"/>
        </w:rPr>
        <w:t xml:space="preserve">5.1.2在政府采购活动中，供应商提供的货物、工程或者服务符合下列情形的，享受中小企业扶持政策：</w:t>
      </w:r>
      <w:r>
        <w:rPr>
          <w:rFonts w:hint="eastAsia" w:ascii="宋体" w:hAnsi="宋体" w:cs="宋体"/>
          <w:sz w:val="24"/>
        </w:rPr>
      </w:r>
      <w:r/>
    </w:p>
    <w:p>
      <w:pPr>
        <w:pStyle w:val="913"/>
        <w:ind w:firstLine="480"/>
        <w:jc w:val="left"/>
        <w:spacing w:line="360" w:lineRule="auto"/>
        <w:rPr>
          <w:rFonts w:hint="eastAsia" w:ascii="宋体" w:hAnsi="宋体" w:cs="宋体"/>
          <w:sz w:val="24"/>
        </w:rPr>
      </w:pPr>
      <w:r>
        <w:rPr>
          <w:rFonts w:hint="eastAsia" w:ascii="宋体" w:hAnsi="宋体" w:cs="宋体"/>
          <w:sz w:val="24"/>
        </w:rPr>
        <w:t xml:space="preserve">5.1.2.1在货物采购项目中，货物由中小企业制造，即货物由中小企业生产且使用该中小企业商号或者注册商标；</w:t>
      </w:r>
      <w:r>
        <w:rPr>
          <w:rFonts w:hint="eastAsia" w:ascii="宋体" w:hAnsi="宋体" w:cs="宋体"/>
          <w:sz w:val="24"/>
        </w:rPr>
      </w:r>
      <w:r/>
    </w:p>
    <w:p>
      <w:pPr>
        <w:pStyle w:val="913"/>
        <w:ind w:firstLine="480"/>
        <w:jc w:val="left"/>
        <w:spacing w:line="360" w:lineRule="auto"/>
        <w:rPr>
          <w:rFonts w:hint="eastAsia" w:ascii="宋体" w:hAnsi="宋体" w:cs="宋体"/>
          <w:sz w:val="24"/>
        </w:rPr>
      </w:pPr>
      <w:r>
        <w:rPr>
          <w:rFonts w:hint="eastAsia" w:ascii="宋体" w:hAnsi="宋体" w:cs="宋体"/>
          <w:sz w:val="24"/>
        </w:rPr>
        <w:t xml:space="preserve">5.1.2.2在工程采购项目中，工程由中小企业承建，即工程施工单位为中小企业；</w:t>
      </w:r>
      <w:r>
        <w:rPr>
          <w:rFonts w:hint="eastAsia" w:ascii="宋体" w:hAnsi="宋体" w:cs="宋体"/>
          <w:sz w:val="24"/>
        </w:rPr>
      </w:r>
      <w:r/>
    </w:p>
    <w:p>
      <w:pPr>
        <w:pStyle w:val="913"/>
        <w:ind w:firstLine="480"/>
        <w:jc w:val="left"/>
        <w:spacing w:line="360" w:lineRule="auto"/>
        <w:rPr>
          <w:rFonts w:hint="eastAsia" w:ascii="宋体" w:hAnsi="宋体" w:cs="宋体"/>
          <w:sz w:val="24"/>
        </w:rPr>
      </w:pPr>
      <w:r>
        <w:rPr>
          <w:rFonts w:hint="eastAsia" w:ascii="宋体" w:hAnsi="宋体" w:cs="宋体"/>
          <w:sz w:val="24"/>
        </w:rPr>
        <w:t xml:space="preserve">5.1.2.3在服务采购项目中，服务由中小企业承接，即提供服务的人员为中小企业依照《中华人民共和国劳动合同法》订立劳动合同的从业人员。</w:t>
      </w:r>
      <w:r>
        <w:rPr>
          <w:rFonts w:hint="eastAsia" w:ascii="宋体" w:hAnsi="宋体" w:cs="宋体"/>
          <w:sz w:val="24"/>
        </w:rPr>
      </w:r>
      <w:r/>
    </w:p>
    <w:p>
      <w:pPr>
        <w:pStyle w:val="913"/>
        <w:ind w:firstLine="480"/>
        <w:jc w:val="left"/>
        <w:spacing w:line="360" w:lineRule="auto"/>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rPr>
          <w:rFonts w:hint="eastAsia" w:ascii="宋体" w:hAnsi="宋体" w:cs="宋体"/>
          <w:sz w:val="24"/>
        </w:rPr>
      </w:r>
      <w:r/>
    </w:p>
    <w:p>
      <w:pPr>
        <w:pStyle w:val="913"/>
        <w:ind w:firstLine="480"/>
        <w:jc w:val="left"/>
        <w:spacing w:line="360" w:lineRule="auto"/>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913"/>
        <w:ind w:firstLine="480"/>
        <w:jc w:val="left"/>
        <w:spacing w:line="360" w:lineRule="auto"/>
        <w:rPr>
          <w:rFonts w:hint="eastAsia" w:ascii="宋体" w:hAnsi="宋体" w:cs="宋体"/>
          <w:sz w:val="24"/>
        </w:rPr>
      </w:pPr>
      <w:r>
        <w:rPr>
          <w:rFonts w:hint="eastAsia" w:ascii="宋体" w:hAnsi="宋体" w:cs="宋体"/>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8" w:name="_Hlk132637972"/>
      <w:r>
        <w:rPr>
          <w:rFonts w:hint="eastAsia" w:ascii="宋体" w:hAnsi="宋体" w:cs="宋体"/>
          <w:iCs/>
          <w:sz w:val="24"/>
        </w:rPr>
        <w:t xml:space="preserve">10%-20%</w:t>
      </w:r>
      <w:bookmarkEnd w:id="8"/>
      <w:r>
        <w:rPr>
          <w:rFonts w:hint="eastAsia" w:ascii="宋体" w:hAnsi="宋体" w:cs="宋体"/>
          <w:sz w:val="24"/>
        </w:rPr>
        <w:t xml:space="preserve">的扣除，</w:t>
      </w:r>
      <w:bookmarkStart w:id="9" w:name="_Hlk132637893"/>
      <w:r>
        <w:rPr>
          <w:rFonts w:hint="eastAsia" w:ascii="宋体" w:hAnsi="宋体" w:cs="宋体"/>
          <w:sz w:val="24"/>
        </w:rPr>
        <w:t xml:space="preserve">用扣除后的价格参与评审</w:t>
      </w:r>
      <w:bookmarkEnd w:id="9"/>
      <w:r>
        <w:rPr>
          <w:rFonts w:hint="eastAsia" w:ascii="宋体" w:hAnsi="宋体" w:cs="宋体"/>
          <w:sz w:val="24"/>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sz w:val="24"/>
        </w:rPr>
        <w:t xml:space="preserve">约定小型、微型企业的协议合同金额占到合同总金额30%以上的，给予联合体</w:t>
      </w:r>
      <w:r>
        <w:rPr>
          <w:rFonts w:hint="eastAsia" w:ascii="宋体" w:hAnsi="宋体" w:cs="宋体"/>
          <w:bCs/>
          <w:iCs/>
          <w:sz w:val="24"/>
        </w:rPr>
        <w:t xml:space="preserve">4%-6%</w:t>
      </w:r>
      <w:r>
        <w:rPr>
          <w:rFonts w:hint="eastAsia" w:ascii="宋体" w:hAnsi="宋体" w:cs="宋体"/>
          <w:bCs/>
          <w:sz w:val="24"/>
        </w:rPr>
        <w:t xml:space="preserve">的价格扣除。联合体各方均为小型、微型企业的，联合体视同为小型、微型企业享受</w:t>
      </w:r>
      <w:r>
        <w:rPr>
          <w:rFonts w:hint="eastAsia" w:ascii="宋体" w:hAnsi="宋体" w:cs="宋体"/>
          <w:iCs/>
          <w:sz w:val="24"/>
        </w:rPr>
        <w:t xml:space="preserve">10%-20%</w:t>
      </w:r>
      <w:r>
        <w:rPr>
          <w:rFonts w:hint="eastAsia" w:ascii="宋体" w:hAnsi="宋体" w:cs="宋体"/>
          <w:bCs/>
          <w:sz w:val="24"/>
        </w:rPr>
        <w:t xml:space="preserve">的价格扣除，</w:t>
      </w:r>
      <w:r>
        <w:rPr>
          <w:rFonts w:hint="eastAsia" w:ascii="宋体" w:hAnsi="宋体" w:cs="宋体"/>
          <w:sz w:val="24"/>
        </w:rPr>
        <w:t xml:space="preserve">用扣除后的价格参与评审</w:t>
      </w:r>
      <w:r>
        <w:rPr>
          <w:rFonts w:hint="eastAsia" w:ascii="宋体" w:hAnsi="宋体" w:cs="宋体"/>
          <w:bCs/>
          <w:sz w:val="24"/>
        </w:rPr>
        <w:t xml:space="preserve">。</w:t>
      </w:r>
      <w:r>
        <w:rPr>
          <w:rFonts w:hint="eastAsia" w:ascii="宋体" w:hAnsi="宋体" w:cs="宋体"/>
          <w:sz w:val="24"/>
        </w:rPr>
        <w:t xml:space="preserve">可享受中小企业扶持政策的供应商应按照谈判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本项目不涉及）</w:t>
      </w:r>
      <w:r>
        <w:rPr>
          <w:rFonts w:hint="eastAsia" w:ascii="宋体" w:hAnsi="宋体" w:cs="宋体"/>
          <w:sz w:val="24"/>
        </w:rPr>
      </w:r>
      <w:r/>
    </w:p>
    <w:p>
      <w:pPr>
        <w:pStyle w:val="913"/>
        <w:ind w:firstLine="480"/>
        <w:jc w:val="left"/>
        <w:spacing w:line="360" w:lineRule="auto"/>
        <w:rPr>
          <w:rFonts w:hint="eastAsia" w:ascii="宋体" w:hAnsi="宋体" w:cs="宋体"/>
          <w:bCs/>
          <w:sz w:val="24"/>
        </w:rPr>
      </w:pPr>
      <w:r>
        <w:rPr>
          <w:rFonts w:hint="eastAsia" w:ascii="宋体" w:hAnsi="宋体" w:cs="宋体"/>
          <w:sz w:val="24"/>
        </w:rPr>
        <w:t xml:space="preserve">5.1.4</w:t>
      </w:r>
      <w:r>
        <w:rPr>
          <w:rFonts w:hint="eastAsia" w:ascii="宋体" w:hAnsi="宋体" w:cs="宋体"/>
          <w:bCs/>
          <w:sz w:val="24"/>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s="宋体"/>
          <w:bCs/>
          <w:sz w:val="24"/>
        </w:rPr>
      </w:r>
      <w:r/>
    </w:p>
    <w:p>
      <w:pPr>
        <w:pStyle w:val="913"/>
        <w:ind w:firstLine="480"/>
        <w:jc w:val="left"/>
        <w:spacing w:line="360" w:lineRule="auto"/>
        <w:rPr>
          <w:rFonts w:hint="eastAsia" w:ascii="宋体" w:hAnsi="宋体" w:cs="宋体"/>
          <w:bCs/>
          <w:sz w:val="24"/>
        </w:rPr>
      </w:pPr>
      <w:r>
        <w:rPr>
          <w:rFonts w:hint="eastAsia" w:ascii="宋体" w:hAnsi="宋体" w:cs="宋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s="宋体"/>
          <w:bCs/>
          <w:sz w:val="24"/>
        </w:rPr>
      </w:r>
      <w:r/>
    </w:p>
    <w:p>
      <w:pPr>
        <w:pStyle w:val="913"/>
        <w:ind w:firstLine="480"/>
        <w:jc w:val="left"/>
        <w:spacing w:line="360" w:lineRule="auto"/>
        <w:rPr>
          <w:rFonts w:hint="eastAsia" w:ascii="宋体" w:hAnsi="宋体" w:cs="宋体"/>
          <w:bCs/>
          <w:sz w:val="24"/>
        </w:rPr>
      </w:pPr>
      <w:r>
        <w:rPr>
          <w:rFonts w:hint="eastAsia" w:ascii="宋体" w:hAnsi="宋体" w:cs="宋体"/>
          <w:bCs/>
          <w:sz w:val="24"/>
        </w:rPr>
        <w:t xml:space="preserve">5.1.6中小企业享受扶持政策获得政府采购合同的，小微企业不得将合同分包给大中型企业，中型企业不得将合同分包给大型企业。</w:t>
      </w:r>
      <w:r>
        <w:rPr>
          <w:rFonts w:hint="eastAsia" w:ascii="宋体" w:hAnsi="宋体" w:cs="宋体"/>
          <w:bCs/>
          <w:sz w:val="24"/>
        </w:rPr>
      </w:r>
      <w:r/>
    </w:p>
    <w:p>
      <w:pPr>
        <w:pStyle w:val="913"/>
        <w:ind w:firstLine="480"/>
        <w:jc w:val="left"/>
        <w:spacing w:line="360" w:lineRule="auto"/>
        <w:rPr>
          <w:rFonts w:ascii="宋体" w:hAnsi="宋体" w:cs="宋体"/>
          <w:sz w:val="24"/>
        </w:rPr>
      </w:pPr>
      <w:r>
        <w:rPr>
          <w:rFonts w:hint="eastAsia" w:ascii="宋体" w:hAnsi="宋体" w:cs="宋体"/>
          <w:sz w:val="24"/>
        </w:rPr>
        <w:t xml:space="preserve">5.2强制采购信息安全产品</w:t>
      </w:r>
      <w:r>
        <w:rPr>
          <w:rFonts w:ascii="宋体" w:hAnsi="宋体" w:cs="宋体"/>
          <w:sz w:val="24"/>
        </w:rPr>
      </w:r>
      <w:r/>
    </w:p>
    <w:p>
      <w:pPr>
        <w:pStyle w:val="913"/>
        <w:ind w:firstLine="477"/>
        <w:spacing w:line="360" w:lineRule="auto"/>
        <w:rPr>
          <w:rFonts w:hint="eastAsia" w:ascii="宋体" w:hAnsi="宋体" w:cs="宋体"/>
          <w:sz w:val="24"/>
        </w:rPr>
      </w:pPr>
      <w:r>
        <w:rPr>
          <w:rFonts w:hint="eastAsia" w:ascii="宋体" w:hAnsi="宋体" w:cs="宋体"/>
          <w:sz w:val="24"/>
        </w:rPr>
        <w:t xml:space="preserve">信息安全产品指国家质检总局国家认监委《信息安全产品强制性认证目录》，并获得强制性产品认证证书的产品。</w:t>
      </w:r>
      <w:r>
        <w:rPr>
          <w:rFonts w:hint="eastAsia" w:ascii="宋体" w:hAnsi="宋体" w:cs="宋体"/>
          <w:sz w:val="24"/>
        </w:rPr>
      </w:r>
      <w:r/>
    </w:p>
    <w:p>
      <w:pPr>
        <w:pStyle w:val="913"/>
        <w:ind w:firstLine="477"/>
        <w:spacing w:line="360" w:lineRule="auto"/>
        <w:rPr>
          <w:rFonts w:hint="eastAsia" w:ascii="宋体" w:hAnsi="宋体" w:cs="宋体"/>
          <w:sz w:val="24"/>
        </w:rPr>
      </w:pPr>
      <w:r>
        <w:rPr>
          <w:rFonts w:hint="eastAsia" w:ascii="宋体" w:hAnsi="宋体" w:cs="宋体"/>
          <w:sz w:val="24"/>
        </w:rPr>
        <w:t xml:space="preserve">5.3支持绿色发展</w:t>
      </w:r>
      <w:r>
        <w:rPr>
          <w:rFonts w:hint="eastAsia" w:ascii="宋体" w:hAnsi="宋体" w:cs="宋体"/>
          <w:sz w:val="24"/>
        </w:rPr>
      </w:r>
      <w:r/>
    </w:p>
    <w:p>
      <w:pPr>
        <w:pStyle w:val="913"/>
        <w:ind w:firstLine="477"/>
        <w:spacing w:line="360" w:lineRule="auto"/>
        <w:rPr>
          <w:rFonts w:hint="eastAsia" w:ascii="宋体" w:hAnsi="宋体" w:cs="宋体"/>
          <w:sz w:val="24"/>
        </w:rPr>
      </w:pPr>
      <w:r>
        <w:rPr>
          <w:rFonts w:hint="eastAsia" w:ascii="宋体" w:hAnsi="宋体" w:cs="宋体"/>
          <w:sz w:val="24"/>
        </w:rPr>
        <w:t xml:space="preserve">5.3.1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cs="宋体"/>
          <w:sz w:val="24"/>
        </w:rPr>
      </w:r>
      <w:r/>
    </w:p>
    <w:p>
      <w:pPr>
        <w:pStyle w:val="913"/>
        <w:ind w:firstLine="477"/>
        <w:spacing w:line="360" w:lineRule="auto"/>
        <w:rPr>
          <w:rFonts w:hint="eastAsia" w:ascii="宋体" w:hAnsi="宋体" w:cs="宋体"/>
          <w:sz w:val="24"/>
        </w:rPr>
      </w:pPr>
      <w:r>
        <w:rPr>
          <w:rFonts w:hint="eastAsia" w:ascii="宋体" w:hAnsi="宋体" w:cs="宋体"/>
          <w:sz w:val="24"/>
        </w:rPr>
        <w:t xml:space="preserve">5.3.2本项目中涉及商品包装和快递包装的，参考《财政部办公厅关于印发《商品包装政府采购需求标准（试行）》、《快递包装政府采购需求标准（试行）》的通知》</w:t>
      </w:r>
      <w:bookmarkStart w:id="10" w:name="_Hlk132634610"/>
      <w:r>
        <w:rPr>
          <w:rFonts w:hint="eastAsia" w:ascii="宋体" w:hAnsi="宋体" w:cs="宋体"/>
          <w:sz w:val="24"/>
        </w:rPr>
        <w:t xml:space="preserve">（财办库〔2020〕123号）</w:t>
      </w:r>
      <w:bookmarkEnd w:id="10"/>
      <w:r>
        <w:rPr>
          <w:rFonts w:hint="eastAsia" w:ascii="宋体" w:hAnsi="宋体" w:cs="宋体"/>
          <w:sz w:val="24"/>
        </w:rPr>
        <w:t xml:space="preserve">规定的包装需求标准。</w:t>
      </w:r>
      <w:r>
        <w:rPr>
          <w:rFonts w:hint="eastAsia" w:ascii="宋体" w:hAnsi="宋体" w:cs="宋体"/>
          <w:sz w:val="24"/>
        </w:rPr>
      </w:r>
      <w:r/>
    </w:p>
    <w:p>
      <w:pPr>
        <w:pStyle w:val="913"/>
        <w:ind w:firstLine="477"/>
        <w:spacing w:line="360" w:lineRule="auto"/>
        <w:rPr>
          <w:rFonts w:hint="eastAsia" w:ascii="宋体" w:hAnsi="宋体" w:cs="宋体"/>
          <w:sz w:val="24"/>
        </w:rPr>
      </w:pPr>
      <w:r>
        <w:rPr>
          <w:rFonts w:hint="eastAsia" w:ascii="宋体" w:hAnsi="宋体" w:cs="宋体"/>
          <w:sz w:val="24"/>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rPr>
          <w:rFonts w:hint="eastAsia" w:ascii="宋体" w:hAnsi="宋体" w:cs="宋体"/>
          <w:sz w:val="24"/>
        </w:rPr>
      </w:r>
      <w:r/>
    </w:p>
    <w:p>
      <w:pPr>
        <w:pStyle w:val="913"/>
        <w:ind w:firstLine="477"/>
        <w:spacing w:line="360" w:lineRule="auto"/>
        <w:rPr>
          <w:rFonts w:hint="eastAsia" w:ascii="宋体" w:hAnsi="宋体" w:cs="宋体"/>
          <w:sz w:val="24"/>
        </w:rPr>
      </w:pPr>
      <w:r>
        <w:rPr>
          <w:rFonts w:hint="eastAsia" w:ascii="宋体" w:hAnsi="宋体" w:cs="宋体"/>
          <w:sz w:val="24"/>
        </w:rPr>
        <w:t xml:space="preserve">5.3.4采购人采购数据中心相关设备、运维服务，按照《绿色数据中心政府采购需求标准（试行）》实施相关采购活动。</w:t>
      </w:r>
      <w:r>
        <w:rPr>
          <w:rFonts w:hint="eastAsia" w:ascii="宋体" w:hAnsi="宋体" w:cs="宋体"/>
          <w:sz w:val="24"/>
        </w:rPr>
      </w:r>
      <w:r/>
    </w:p>
    <w:p>
      <w:pPr>
        <w:pStyle w:val="913"/>
        <w:ind w:firstLine="477"/>
        <w:spacing w:line="360" w:lineRule="auto"/>
        <w:rPr>
          <w:rFonts w:ascii="宋体" w:hAnsi="宋体" w:cs="宋体"/>
          <w:sz w:val="24"/>
        </w:rPr>
      </w:pPr>
      <w:r>
        <w:rPr>
          <w:rFonts w:hint="eastAsia" w:ascii="宋体" w:hAnsi="宋体" w:cs="宋体"/>
          <w:sz w:val="24"/>
        </w:rPr>
        <w:t xml:space="preserve">5.4根据国家扶持中小企业的有关政策，采购项目中标人在履约过程中如遇到资金困难，凭政府采购合同在相关金融机构办理授信申请，相关事宜请查阅“江苏政府采购网—政采贷”网站。</w:t>
      </w:r>
      <w:r>
        <w:rPr>
          <w:rFonts w:ascii="宋体" w:hAnsi="宋体" w:cs="宋体"/>
          <w:sz w:val="24"/>
        </w:rPr>
      </w:r>
      <w:r/>
    </w:p>
    <w:p>
      <w:pPr>
        <w:pStyle w:val="913"/>
        <w:ind w:firstLine="477"/>
        <w:spacing w:line="360" w:lineRule="auto"/>
        <w:rPr>
          <w:rFonts w:ascii="宋体" w:hAnsi="宋体" w:cs="宋体"/>
          <w:sz w:val="24"/>
        </w:rPr>
      </w:pPr>
      <w:r>
        <w:rPr>
          <w:rFonts w:hint="eastAsia" w:ascii="宋体" w:hAnsi="宋体" w:cs="宋体"/>
          <w:sz w:val="24"/>
        </w:rPr>
        <w:t xml:space="preserve">5.5支持创新发展</w:t>
      </w:r>
      <w:r>
        <w:rPr>
          <w:rFonts w:ascii="宋体" w:hAnsi="宋体" w:cs="宋体"/>
          <w:sz w:val="24"/>
        </w:rPr>
      </w:r>
      <w:r/>
    </w:p>
    <w:p>
      <w:pPr>
        <w:pStyle w:val="913"/>
        <w:ind w:firstLine="477"/>
        <w:spacing w:line="360" w:lineRule="auto"/>
        <w:rPr>
          <w:rFonts w:ascii="宋体" w:hAnsi="宋体" w:cs="宋体"/>
          <w:sz w:val="24"/>
        </w:rPr>
      </w:pPr>
      <w:r>
        <w:rPr>
          <w:rFonts w:hint="eastAsia" w:ascii="宋体" w:hAnsi="宋体" w:cs="宋体"/>
          <w:sz w:val="24"/>
        </w:rPr>
        <w:t xml:space="preserve">5.5.1采购人优先采购被认定为重点推广应用、首台（套）重大装备、重点领域首版次软件的自主创新产品。</w:t>
      </w:r>
      <w:r>
        <w:rPr>
          <w:rFonts w:ascii="宋体" w:hAnsi="宋体" w:cs="宋体"/>
          <w:sz w:val="24"/>
        </w:rPr>
      </w:r>
      <w:r/>
    </w:p>
    <w:p>
      <w:pPr>
        <w:pStyle w:val="913"/>
        <w:ind w:firstLine="477"/>
        <w:spacing w:line="360" w:lineRule="auto"/>
        <w:rPr>
          <w:rFonts w:ascii="宋体" w:hAnsi="宋体" w:cs="宋体"/>
          <w:sz w:val="24"/>
        </w:rPr>
      </w:pPr>
      <w:r>
        <w:rPr>
          <w:rFonts w:hint="eastAsia" w:ascii="宋体" w:hAnsi="宋体" w:cs="宋体"/>
          <w:sz w:val="24"/>
        </w:rPr>
        <w:t xml:space="preserve">5.6平等对待内外资企业和符合条件的破产重整企业</w:t>
      </w:r>
      <w:r>
        <w:rPr>
          <w:rFonts w:ascii="宋体" w:hAnsi="宋体" w:cs="宋体"/>
          <w:sz w:val="24"/>
        </w:rPr>
      </w:r>
      <w:r/>
    </w:p>
    <w:p>
      <w:pPr>
        <w:pStyle w:val="913"/>
        <w:ind w:firstLine="477"/>
        <w:spacing w:line="360" w:lineRule="auto"/>
        <w:rPr>
          <w:rFonts w:ascii="宋体" w:hAnsi="宋体" w:cs="宋体"/>
          <w:sz w:val="24"/>
        </w:rPr>
      </w:pPr>
      <w:r>
        <w:rPr>
          <w:rFonts w:hint="eastAsia" w:ascii="宋体" w:hAnsi="宋体" w:cs="宋体"/>
          <w:sz w:val="24"/>
        </w:rPr>
        <w:t xml:space="preserve">5.6.1平等对待内外资企业和符合条件的破产重整企业，切实保障企业公平竞争，平等维护企业的合法利益。</w:t>
      </w:r>
      <w:r>
        <w:rPr>
          <w:rFonts w:ascii="宋体" w:hAnsi="宋体" w:cs="宋体"/>
          <w:sz w:val="24"/>
        </w:rPr>
      </w:r>
      <w:r/>
    </w:p>
    <w:p>
      <w:pPr>
        <w:pStyle w:val="913"/>
        <w:ind w:firstLine="480"/>
        <w:jc w:val="left"/>
        <w:spacing w:line="360" w:lineRule="auto"/>
        <w:rPr>
          <w:rFonts w:hint="eastAsia" w:ascii="宋体" w:hAnsi="宋体" w:cs="宋体"/>
          <w:sz w:val="24"/>
        </w:rPr>
      </w:pPr>
      <w:r>
        <w:rPr>
          <w:rFonts w:hint="eastAsia" w:ascii="宋体" w:hAnsi="宋体" w:cs="宋体"/>
          <w:sz w:val="24"/>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Pr>
          <w:rFonts w:hint="eastAsia" w:ascii="宋体" w:hAnsi="宋体" w:cs="宋体"/>
          <w:sz w:val="24"/>
        </w:rPr>
      </w:r>
      <w:r/>
    </w:p>
    <w:p>
      <w:pPr>
        <w:pStyle w:val="913"/>
        <w:ind w:firstLine="480"/>
        <w:jc w:val="left"/>
        <w:spacing w:line="360" w:lineRule="auto"/>
        <w:rPr>
          <w:rFonts w:hint="eastAsia" w:ascii="宋体" w:hAnsi="宋体" w:cs="宋体"/>
          <w:sz w:val="24"/>
        </w:rPr>
      </w:pPr>
      <w:r>
        <w:rPr>
          <w:rFonts w:hint="eastAsia" w:ascii="宋体" w:hAnsi="宋体" w:cs="宋体"/>
          <w:sz w:val="24"/>
        </w:rPr>
        <w:t xml:space="preserve">5.8支持本国产品</w:t>
      </w:r>
      <w:r>
        <w:rPr>
          <w:rFonts w:hint="eastAsia" w:ascii="宋体" w:hAnsi="宋体" w:cs="宋体"/>
          <w:sz w:val="24"/>
        </w:rPr>
      </w:r>
      <w:r/>
    </w:p>
    <w:p>
      <w:pPr>
        <w:pStyle w:val="913"/>
        <w:ind w:firstLine="480"/>
        <w:jc w:val="left"/>
        <w:spacing w:line="360" w:lineRule="auto"/>
        <w:rPr>
          <w:rFonts w:hint="eastAsia" w:ascii="宋体" w:hAnsi="宋体" w:cs="宋体"/>
          <w:sz w:val="24"/>
        </w:rPr>
      </w:pPr>
      <w:r>
        <w:rPr>
          <w:rFonts w:hint="eastAsia" w:ascii="宋体" w:hAnsi="宋体" w:cs="宋体"/>
          <w:sz w:val="24"/>
        </w:rPr>
        <w:t xml:space="preserve">5.8.1本国产品标准、本国产品标准的适用范围、对本国产品的支持政策等详见《国务院办公厅关于在政府采购中实施本国产品标准及相关政策的通知》（国办发〔2025〕34号）。</w:t>
      </w:r>
      <w:r>
        <w:rPr>
          <w:rFonts w:hint="eastAsia" w:ascii="宋体" w:hAnsi="宋体" w:cs="宋体"/>
          <w:sz w:val="24"/>
        </w:rPr>
      </w:r>
      <w:r/>
    </w:p>
    <w:p>
      <w:pPr>
        <w:pStyle w:val="913"/>
        <w:ind w:firstLine="480"/>
        <w:jc w:val="left"/>
        <w:spacing w:line="360" w:lineRule="auto"/>
        <w:rPr>
          <w:rFonts w:hint="eastAsia" w:ascii="宋体" w:hAnsi="宋体" w:cs="宋体"/>
          <w:sz w:val="24"/>
        </w:rPr>
      </w:pPr>
      <w:r>
        <w:rPr>
          <w:rFonts w:hint="eastAsia" w:ascii="宋体" w:hAnsi="宋体" w:cs="宋体"/>
          <w:sz w:val="24"/>
        </w:rPr>
        <w:t xml:space="preserve">5.8.2根据国务院办公厅《关于在政府采购中实施本国产品标准及相关政策的通知》（国办发〔2025〕34号）和关于贯彻落实《国务院办公厅关于在政府采购中实施本国产品标准及相关政策的通知》的意见（财库〔2025〕30号）相关规定，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rPr>
      </w:r>
      <w:r/>
    </w:p>
    <w:p>
      <w:pPr>
        <w:pStyle w:val="913"/>
        <w:ind w:firstLine="480"/>
        <w:jc w:val="left"/>
        <w:spacing w:line="360" w:lineRule="auto"/>
        <w:rPr>
          <w:rFonts w:hint="eastAsia" w:ascii="宋体" w:hAnsi="宋体" w:cs="宋体"/>
          <w:sz w:val="24"/>
        </w:rPr>
      </w:pP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sz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二、谈判文件</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6.谈判文件组成</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6.1谈判文件包括：</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（1）竞争性谈判邀请</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（3）合同</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（5）评审办法和标准</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（6）谈判响应文件（格式）</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（7）其他附件：编制说明、图纸、工程量清单 </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6.2供应商获取本文件后，应认真阅读本文件中所有的事项、格式条款和规范等要求。</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6.3除非有特殊要求，谈判文件不单独提供标的所在地自然环境、气象条件、公用设施等情况，供应商被视为熟悉上述与签订和履行合同有关的一切情况。</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7.谈判文件的澄清和修改</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7.1任何要求对谈判文件进行澄清的供应商，应及时联系项目联系人。</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7.2按照权责相一致原则，供应商提出的对于谈判文件主要商务、技术指标的相关澄清、修改要求，由采购人负责答复并视情况作出澄清或修改的决定。</w:t>
      </w:r>
      <w:r>
        <w:rPr>
          <w:rFonts w:hint="eastAsia" w:ascii="宋体" w:hAnsi="宋体"/>
          <w:sz w:val="24"/>
          <w:szCs w:val="24"/>
        </w:rPr>
      </w:r>
      <w:r/>
    </w:p>
    <w:p>
      <w:pPr>
        <w:pStyle w:val="913"/>
        <w:ind w:firstLine="482"/>
        <w:jc w:val="left"/>
        <w:spacing w:line="360" w:lineRule="auto"/>
        <w:rPr>
          <w:rFonts w:hint="eastAsia" w:ascii="宋体" w:hAnsi="宋体"/>
          <w:b/>
          <w:sz w:val="24"/>
          <w:szCs w:val="24"/>
        </w:rPr>
      </w:pPr>
      <w:r>
        <w:rPr>
          <w:rFonts w:hint="eastAsia" w:ascii="宋体" w:hAnsi="宋体"/>
          <w:b/>
          <w:sz w:val="24"/>
          <w:szCs w:val="24"/>
        </w:rPr>
        <w:t xml:space="preserve">7.3谈判组织方可以对已发出的谈判文件进行必要的澄清或者修改。澄清或者修改将在“江苏省政府采购网”网站上发布澄清公告。澄清或者修改的内容为谈判文件的组成部分。</w:t>
      </w:r>
      <w:r>
        <w:rPr>
          <w:rFonts w:hint="eastAsia" w:ascii="宋体" w:hAnsi="宋体"/>
          <w:b/>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7.4澄清或者修改的内容可能影响谈判响应文件编制的，谈判组织方将在谈判截止时间至少3个工作日前，在系统中以书面形式通知所有已获取谈判文件的潜在供应商,供应商请登录系统查看相应内容；不足3个工作日的，谈判组织方将顺延提交首次谈判响应文件的截止时间。</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7.5如澄清或修改公告有重新发布电子谈判文件的，供应商应下载最新发布的电子谈判文件制作响应文件。因供应商自身原因未能及时获取的，一切后果由供应商自行承担。</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三、谈判响应文件</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8.编制响应文件的工具</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8.1供应商须</w:t>
      </w:r>
      <w:r>
        <w:rPr>
          <w:rFonts w:ascii="宋体" w:hAnsi="宋体"/>
          <w:b/>
          <w:bCs/>
          <w:sz w:val="24"/>
          <w:szCs w:val="24"/>
        </w:rPr>
        <w:t xml:space="preserve">通过“苏采云”系统</w:t>
      </w:r>
      <w:r>
        <w:rPr>
          <w:rFonts w:hint="eastAsia" w:ascii="宋体" w:hAnsi="宋体"/>
          <w:sz w:val="24"/>
          <w:szCs w:val="24"/>
        </w:rPr>
        <w:t xml:space="preserve">的最新响应文件制作软件编制响应文件。</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9.响应文件语言及度量衡单位</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9.1供应商的响应文件以及供应商就有关谈判的所有来往通知、函件和文件均应使用简体中文。供应商提交的支持性文件可以使用另一种语言，但相应内容应翻译成中文，在解释响应文件时以中文文本为准。</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9.2响应文件中所使用的计量单位除谈判文件中另有特殊规定外，一律使用法定计量单位。</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10.响应文件的构成</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10.1响应文件分为资格部分、商务部分和技术部分。</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10.2资格部分系指供应商提交的证明其有资格参加谈判的文件。</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10.3商务部分系指供应商提交的证明其成交后有能力履行合同的文件。</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10.4技术部分系指供应商提交的能够证明其提供的工程、服务（货物）符合谈判文件规定的文件。</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10.5具体填写格式详见谈判文件第六部分。</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11.响应文件的编写</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11.1供应商应仔细阅读谈判文件，按照谈判文件的要求编制响应文件。响应文件应当对谈判文件提出的要求和条件作出明确响应。</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11.2供应商在编制响应文件时，各模块内容须填写或提交到对应位置，无相应内容可填的项应填写“无”、“没有相应指标”等明确的回答文字。</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11.3响应文件编排混乱、文字表达不清或上传资料内容模糊所引起的不利后果，由供应商自行承担。</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11.4供应商必须保证响应文件所提供的全部资料合法、真实、可靠。</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12.报价（编制）要求的说明</w:t>
      </w:r>
      <w:r>
        <w:rPr>
          <w:rFonts w:hint="eastAsia" w:ascii="宋体" w:hAnsi="宋体"/>
          <w:sz w:val="24"/>
          <w:szCs w:val="24"/>
        </w:rPr>
        <w:tab/>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12.1本工程采用工程量清单计价法，清单编制依据及要求详见附件清单及编制说明和图纸（如有）等。</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12.2本工程采用固定综合单价报价方式，综合单价的风险范围：承包人需根据企业自身情况并充分考虑技术风险、管理风险、材料价格和施工机械使用费、人工费的市场风险自主报价。施工期间主要建筑材料价格波动风险详见合同条款。</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12.3如供应商的报价明显低于成本价,涉嫌恶意竞争,扰乱市场秩序的，供应商自行承担由此而产生的任何法律责任。采购代理机构对此不承担任何责任。</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13.谈判保证金</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13.1本项目不收谈判保证金。</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14.谈判响应有效期</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14.1谈判有效期为：谈判响应文件自谈判之日起60天内有效。供应商一旦领取了本谈判文件并参加谈判，即被认为接受了谈判有效期的约定。</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14.2在特殊情况下，采购人于原谈判有效期满之前，可向供应商提出延长谈判有效期的要求。这种要求与答复均应采用书面形式（如信件、传真或电报等）。供应商可以拒绝采购人的这一要求而放弃谈判。同意延长的供应商既不能要求也不允许修改其谈判响应文件。</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15.响应文件的式样和签署</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15.1供应商应通过响应文件制作软件使用数字认证证书对响应文件进行合成、电子签章及加密打包。</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16.响应文件的提交</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16.1响应文件提交</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16.1.1供应商须在谈判文件规定的截止时间前，通过响应文件编制软件或登录电子交易平台在规定时间内完成提交，提交成功后系统将发送回执。时间以电子交易平台时间为准。</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16.1.2截止时间以后传输的响应文件，电子交易平台将拒绝接收。供应商应充分考虑网络环境、网络带宽等风险因素。</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16.1.3提交完成后至解密前，供应商不能对加密响应文件时所使用的数字认证证书进行更新、续费，否则可能引起的响应文件解密失败等相关后果由供应商自行承担。</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16.1.4因不可抗力事件造成的响应文件的损坏、丢失的，谈判组织方不承担责任。</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16.2谈判组织方可以通过修改谈判文件自行酌情延长截止时间，在此情况下，推迟提交截止时间将以书面形式通知已获取谈判文件的潜在供应商，并在“江苏省政府采购网”上发布公告。供应商应及时自行登录系统查看相应内容。</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17.响应文件的补充、修改或者撤回</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17.1在提交截止时间前，供应商可以对所提交的电子响应文件进行撤回。</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17.2在提交截止时间前，供应商可以对所提交的纸质响应文件进行补充、修改或者撤回，并书面通知谈判组织方。补充、修改的内容应当加盖公章，并注明“补充”、“修改”或“撤回”字样。补充、修改的内容作为响应文件的组成部分。</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17.3在提交截止时间之后，供应商不得对其响应文件作任何修改或撤回。</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17.4在提交截止时间至谈判文件中规定的谈判有效期满之间，供应商不得撤回其响应。</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四、谈判与评审</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18.谈判</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18.1供应商应当在谈判前做好充分准备，携带CA数字证书准时参加谈判。</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18.2供应商不足3家，不进入解密程序。</w:t>
      </w:r>
      <w:r>
        <w:rPr>
          <w:rFonts w:hint="eastAsia" w:ascii="宋体" w:hAnsi="宋体"/>
          <w:sz w:val="24"/>
          <w:szCs w:val="24"/>
        </w:rPr>
      </w:r>
      <w:r/>
    </w:p>
    <w:p>
      <w:pPr>
        <w:pStyle w:val="913"/>
        <w:ind w:firstLine="482"/>
        <w:jc w:val="left"/>
        <w:spacing w:line="360" w:lineRule="auto"/>
        <w:rPr>
          <w:rFonts w:hint="eastAsia" w:ascii="宋体" w:hAnsi="宋体"/>
          <w:b/>
          <w:sz w:val="24"/>
          <w:szCs w:val="24"/>
        </w:rPr>
      </w:pPr>
      <w:r>
        <w:rPr>
          <w:rFonts w:hint="eastAsia" w:ascii="宋体" w:hAnsi="宋体"/>
          <w:b/>
          <w:sz w:val="24"/>
          <w:szCs w:val="24"/>
        </w:rPr>
        <w:t xml:space="preserve">18.3谈判时，谈判组织方将在系统内公布供应商名单，发出解密的指令，供应商自行实施解密，限定在主持人发布解密指令后30分钟内完成。解密时，供应商必须使用与制作响应文件时同一数字认证证书对响应文件进行解密，否则解密将会失败。</w:t>
      </w:r>
      <w:r>
        <w:rPr>
          <w:rFonts w:hint="eastAsia" w:ascii="宋体" w:hAnsi="宋体"/>
          <w:b/>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18.4因供应商原因造成响应文件未解密或解密失败或无法正常打开响应文件的，谈判组织方将拒绝其响应。部分供应商的响应文件未解密或解密失败的，程序可以继续进行。若解密成功的供应商不足三家，不进入后续程序。</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18.5本项目在限定的解密时间内，只要有任一家供应商解密成功，即视为电子交易平台运行无故障。</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18.6供应商须配合谈判工作，否则自行承担后果。</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19.谈判小组组成</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19.1谈判小组将由采购人代表和评审专家组成，成员人数为3人或3人以上单数。</w:t>
      </w:r>
      <w:r>
        <w:rPr>
          <w:rFonts w:hint="eastAsia" w:ascii="宋体" w:hAnsi="宋体"/>
          <w:sz w:val="24"/>
          <w:szCs w:val="24"/>
        </w:rPr>
      </w:r>
      <w:r/>
    </w:p>
    <w:p>
      <w:pPr>
        <w:pStyle w:val="913"/>
        <w:ind w:firstLine="482"/>
        <w:jc w:val="left"/>
        <w:spacing w:line="360" w:lineRule="auto"/>
        <w:rPr>
          <w:rFonts w:hint="eastAsia" w:ascii="宋体" w:hAnsi="宋体"/>
          <w:b/>
          <w:sz w:val="24"/>
          <w:szCs w:val="24"/>
        </w:rPr>
      </w:pPr>
      <w:r>
        <w:rPr>
          <w:rFonts w:hint="eastAsia" w:ascii="宋体" w:hAnsi="宋体"/>
          <w:b/>
          <w:sz w:val="24"/>
          <w:szCs w:val="24"/>
        </w:rPr>
        <w:t xml:space="preserve">20.无效谈判的情形</w:t>
      </w:r>
      <w:r>
        <w:rPr>
          <w:rFonts w:hint="eastAsia" w:ascii="宋体" w:hAnsi="宋体"/>
          <w:b/>
          <w:sz w:val="24"/>
          <w:szCs w:val="24"/>
        </w:rPr>
      </w:r>
      <w:r/>
    </w:p>
    <w:p>
      <w:pPr>
        <w:pStyle w:val="913"/>
        <w:ind w:firstLine="482"/>
        <w:jc w:val="left"/>
        <w:spacing w:line="360" w:lineRule="auto"/>
        <w:rPr>
          <w:rFonts w:hint="eastAsia" w:ascii="宋体" w:hAnsi="宋体"/>
          <w:b/>
          <w:sz w:val="24"/>
          <w:szCs w:val="24"/>
        </w:rPr>
      </w:pPr>
      <w:r>
        <w:rPr>
          <w:rFonts w:hint="eastAsia" w:ascii="宋体" w:hAnsi="宋体"/>
          <w:b/>
          <w:sz w:val="24"/>
          <w:szCs w:val="24"/>
        </w:rPr>
        <w:t xml:space="preserve">供应商存在下列情况之一的，其谈判无效：</w:t>
      </w:r>
      <w:r>
        <w:rPr>
          <w:rFonts w:hint="eastAsia" w:ascii="宋体" w:hAnsi="宋体"/>
          <w:b/>
          <w:sz w:val="24"/>
          <w:szCs w:val="24"/>
        </w:rPr>
      </w:r>
      <w:r/>
    </w:p>
    <w:p>
      <w:pPr>
        <w:pStyle w:val="913"/>
        <w:ind w:firstLine="482"/>
        <w:jc w:val="left"/>
        <w:spacing w:line="360" w:lineRule="auto"/>
        <w:rPr>
          <w:rFonts w:hint="eastAsia" w:ascii="宋体" w:hAnsi="宋体"/>
          <w:b/>
          <w:sz w:val="24"/>
          <w:szCs w:val="24"/>
        </w:rPr>
      </w:pPr>
      <w:r>
        <w:rPr>
          <w:rFonts w:hint="eastAsia" w:ascii="宋体" w:hAnsi="宋体"/>
          <w:b/>
          <w:sz w:val="24"/>
          <w:szCs w:val="24"/>
        </w:rPr>
        <w:t xml:space="preserve">（1）谈判响应文件未按谈判文件要求签署、盖章的；</w:t>
      </w:r>
      <w:r>
        <w:rPr>
          <w:rFonts w:hint="eastAsia" w:ascii="宋体" w:hAnsi="宋体"/>
          <w:b/>
          <w:sz w:val="24"/>
          <w:szCs w:val="24"/>
        </w:rPr>
      </w:r>
      <w:r/>
    </w:p>
    <w:p>
      <w:pPr>
        <w:pStyle w:val="913"/>
        <w:ind w:firstLine="482"/>
        <w:jc w:val="left"/>
        <w:spacing w:line="360" w:lineRule="auto"/>
        <w:rPr>
          <w:rFonts w:hint="eastAsia" w:ascii="宋体" w:hAnsi="宋体"/>
          <w:b/>
          <w:sz w:val="24"/>
          <w:szCs w:val="24"/>
        </w:rPr>
      </w:pPr>
      <w:r>
        <w:rPr>
          <w:rFonts w:hint="eastAsia" w:ascii="宋体" w:hAnsi="宋体"/>
          <w:b/>
          <w:sz w:val="24"/>
          <w:szCs w:val="24"/>
        </w:rPr>
        <w:t xml:space="preserve">（2）不具备谈判文件中规定的资格要求的；</w:t>
      </w:r>
      <w:r>
        <w:rPr>
          <w:rFonts w:hint="eastAsia" w:ascii="宋体" w:hAnsi="宋体"/>
          <w:b/>
          <w:sz w:val="24"/>
          <w:szCs w:val="24"/>
        </w:rPr>
      </w:r>
      <w:r/>
    </w:p>
    <w:p>
      <w:pPr>
        <w:pStyle w:val="913"/>
        <w:ind w:firstLine="482"/>
        <w:jc w:val="left"/>
        <w:spacing w:line="360" w:lineRule="auto"/>
        <w:rPr>
          <w:rFonts w:hint="eastAsia" w:ascii="宋体" w:hAnsi="宋体"/>
          <w:b/>
          <w:sz w:val="24"/>
          <w:szCs w:val="24"/>
        </w:rPr>
      </w:pPr>
      <w:r>
        <w:rPr>
          <w:rFonts w:hint="eastAsia" w:ascii="宋体" w:hAnsi="宋体"/>
          <w:b/>
          <w:sz w:val="24"/>
          <w:szCs w:val="24"/>
        </w:rPr>
        <w:t xml:space="preserve">（3）在谈判过程中未对谈判内容作出实质性变更、修改的情况下，首轮报价或最终报价超过谈判文件中规定的预算金额或最高限价的；</w:t>
      </w:r>
      <w:r>
        <w:rPr>
          <w:rFonts w:hint="eastAsia" w:ascii="宋体" w:hAnsi="宋体"/>
          <w:b/>
          <w:sz w:val="24"/>
          <w:szCs w:val="24"/>
        </w:rPr>
      </w:r>
      <w:r/>
    </w:p>
    <w:p>
      <w:pPr>
        <w:pStyle w:val="913"/>
        <w:ind w:firstLine="482"/>
        <w:jc w:val="left"/>
        <w:spacing w:line="360" w:lineRule="auto"/>
        <w:rPr>
          <w:rFonts w:hint="eastAsia" w:ascii="宋体" w:hAnsi="宋体"/>
          <w:b/>
          <w:sz w:val="24"/>
          <w:szCs w:val="24"/>
        </w:rPr>
      </w:pPr>
      <w:r>
        <w:rPr>
          <w:rFonts w:hint="eastAsia" w:ascii="宋体" w:hAnsi="宋体"/>
          <w:b/>
          <w:sz w:val="24"/>
          <w:szCs w:val="24"/>
        </w:rPr>
        <w:t xml:space="preserve">（4）谈判响应文件含有采购人不能接受的附加条件的；</w:t>
      </w:r>
      <w:r>
        <w:rPr>
          <w:rFonts w:hint="eastAsia" w:ascii="宋体" w:hAnsi="宋体"/>
          <w:b/>
          <w:sz w:val="24"/>
          <w:szCs w:val="24"/>
        </w:rPr>
      </w:r>
      <w:r/>
    </w:p>
    <w:p>
      <w:pPr>
        <w:pStyle w:val="913"/>
        <w:ind w:firstLine="482"/>
        <w:jc w:val="left"/>
        <w:spacing w:line="360" w:lineRule="auto"/>
        <w:rPr>
          <w:rFonts w:hint="eastAsia" w:ascii="宋体" w:hAnsi="宋体"/>
          <w:b/>
          <w:sz w:val="24"/>
          <w:szCs w:val="24"/>
        </w:rPr>
      </w:pPr>
      <w:r>
        <w:rPr>
          <w:rFonts w:hint="eastAsia" w:ascii="宋体" w:hAnsi="宋体"/>
          <w:b/>
          <w:sz w:val="24"/>
          <w:szCs w:val="24"/>
        </w:rPr>
        <w:t xml:space="preserve">（5）不符合法律、法规和谈判文件规定的其它实质性条款（须经谈判小组半数以上同意）；</w:t>
      </w:r>
      <w:r>
        <w:rPr>
          <w:rFonts w:hint="eastAsia" w:ascii="宋体" w:hAnsi="宋体"/>
          <w:b/>
          <w:sz w:val="24"/>
          <w:szCs w:val="24"/>
        </w:rPr>
      </w:r>
      <w:r/>
    </w:p>
    <w:p>
      <w:pPr>
        <w:pStyle w:val="913"/>
        <w:ind w:firstLine="482"/>
        <w:jc w:val="left"/>
        <w:spacing w:line="360" w:lineRule="auto"/>
        <w:rPr>
          <w:rFonts w:hint="eastAsia" w:ascii="宋体" w:hAnsi="宋体"/>
          <w:b/>
          <w:sz w:val="24"/>
          <w:szCs w:val="24"/>
        </w:rPr>
      </w:pPr>
      <w:r>
        <w:rPr>
          <w:rFonts w:hint="eastAsia" w:ascii="宋体" w:hAnsi="宋体"/>
          <w:b/>
          <w:sz w:val="24"/>
          <w:szCs w:val="24"/>
        </w:rPr>
        <w:t xml:space="preserve">（6）单位负责人为同一人或者存在直接控股、管理关系的不同供应商参加同一合同项下的政府采购活动的；</w:t>
      </w:r>
      <w:r>
        <w:rPr>
          <w:rFonts w:hint="eastAsia" w:ascii="宋体" w:hAnsi="宋体"/>
          <w:b/>
          <w:sz w:val="24"/>
          <w:szCs w:val="24"/>
        </w:rPr>
      </w:r>
      <w:r/>
    </w:p>
    <w:p>
      <w:pPr>
        <w:pStyle w:val="913"/>
        <w:ind w:firstLine="482"/>
        <w:jc w:val="left"/>
        <w:spacing w:line="360" w:lineRule="auto"/>
        <w:rPr>
          <w:rFonts w:hint="eastAsia" w:ascii="宋体" w:hAnsi="宋体"/>
          <w:b/>
          <w:sz w:val="24"/>
          <w:szCs w:val="24"/>
        </w:rPr>
      </w:pPr>
      <w:r>
        <w:rPr>
          <w:rFonts w:hint="eastAsia" w:ascii="宋体" w:hAnsi="宋体"/>
          <w:b/>
          <w:sz w:val="24"/>
          <w:szCs w:val="24"/>
        </w:rPr>
        <w:t xml:space="preserve">（7）“信用中国”网站（www.creditchina.gov.cn）、中国政府采购网（www.ccgp.gov.cn）、“信用江苏”网站（http://www.jscredit.gov.cn）查询结果为失信被执行人名单、重大税收违法案件当事人名单、政府采购严重违法失信行为名单及其他不符合《中华人民共和国政府采购法》第二十二条规定条件的供应商；</w:t>
      </w:r>
      <w:r>
        <w:rPr>
          <w:rFonts w:hint="eastAsia" w:ascii="宋体" w:hAnsi="宋体"/>
          <w:b/>
          <w:sz w:val="24"/>
          <w:szCs w:val="24"/>
        </w:rPr>
      </w:r>
      <w:r/>
    </w:p>
    <w:p>
      <w:pPr>
        <w:pStyle w:val="913"/>
        <w:ind w:firstLine="482"/>
        <w:jc w:val="left"/>
        <w:spacing w:line="360" w:lineRule="auto"/>
        <w:rPr>
          <w:rFonts w:hint="eastAsia" w:ascii="宋体" w:hAnsi="宋体"/>
          <w:b/>
          <w:sz w:val="24"/>
          <w:szCs w:val="24"/>
        </w:rPr>
      </w:pPr>
      <w:r>
        <w:rPr>
          <w:rFonts w:hint="eastAsia" w:ascii="宋体" w:hAnsi="宋体"/>
          <w:b/>
          <w:sz w:val="24"/>
          <w:szCs w:val="24"/>
        </w:rPr>
        <w:t xml:space="preserve">（8）谈判小组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hint="eastAsia" w:ascii="宋体" w:hAnsi="宋体"/>
          <w:b/>
          <w:sz w:val="24"/>
          <w:szCs w:val="24"/>
        </w:rPr>
      </w:r>
      <w:r/>
    </w:p>
    <w:p>
      <w:pPr>
        <w:pStyle w:val="913"/>
        <w:ind w:firstLine="482"/>
        <w:jc w:val="left"/>
        <w:spacing w:line="360" w:lineRule="auto"/>
        <w:rPr>
          <w:rFonts w:hint="eastAsia" w:ascii="宋体" w:hAnsi="宋体"/>
          <w:b/>
          <w:sz w:val="24"/>
          <w:szCs w:val="24"/>
        </w:rPr>
      </w:pPr>
      <w:r>
        <w:rPr>
          <w:rFonts w:hint="eastAsia" w:ascii="宋体" w:hAnsi="宋体"/>
          <w:b/>
          <w:sz w:val="24"/>
          <w:szCs w:val="24"/>
        </w:rPr>
        <w:t xml:space="preserve">（9）谈判响应文件中提供了虚假或失实资料的；</w:t>
      </w:r>
      <w:r>
        <w:rPr>
          <w:rFonts w:hint="eastAsia" w:ascii="宋体" w:hAnsi="宋体"/>
          <w:b/>
          <w:sz w:val="24"/>
          <w:szCs w:val="24"/>
        </w:rPr>
      </w:r>
      <w:r/>
    </w:p>
    <w:p>
      <w:pPr>
        <w:pStyle w:val="913"/>
        <w:ind w:firstLine="482"/>
        <w:jc w:val="left"/>
        <w:spacing w:line="360" w:lineRule="auto"/>
        <w:rPr>
          <w:rFonts w:hint="eastAsia" w:ascii="宋体" w:hAnsi="宋体"/>
          <w:b/>
          <w:sz w:val="24"/>
          <w:szCs w:val="24"/>
        </w:rPr>
      </w:pPr>
      <w:r>
        <w:rPr>
          <w:rFonts w:hint="eastAsia" w:ascii="宋体" w:hAnsi="宋体"/>
          <w:b/>
          <w:sz w:val="24"/>
          <w:szCs w:val="24"/>
        </w:rPr>
        <w:t xml:space="preserve">（10）不同供应商的谈判响应文件出现了谈判小组认为不应当雷同的；</w:t>
      </w:r>
      <w:r>
        <w:rPr>
          <w:rFonts w:hint="eastAsia" w:ascii="宋体" w:hAnsi="宋体"/>
          <w:b/>
          <w:sz w:val="24"/>
          <w:szCs w:val="24"/>
        </w:rPr>
      </w:r>
      <w:r/>
    </w:p>
    <w:p>
      <w:pPr>
        <w:pStyle w:val="913"/>
        <w:ind w:firstLine="482"/>
        <w:jc w:val="left"/>
        <w:spacing w:line="360" w:lineRule="auto"/>
        <w:rPr>
          <w:rFonts w:hint="eastAsia" w:ascii="宋体" w:hAnsi="宋体"/>
          <w:b/>
          <w:sz w:val="24"/>
          <w:szCs w:val="24"/>
        </w:rPr>
      </w:pPr>
      <w:r>
        <w:rPr>
          <w:rFonts w:hint="eastAsia" w:ascii="宋体" w:hAnsi="宋体"/>
          <w:b/>
          <w:sz w:val="24"/>
          <w:szCs w:val="24"/>
        </w:rPr>
        <w:t xml:space="preserve">（11）供应商存在串通谈判情形的；</w:t>
      </w:r>
      <w:r>
        <w:rPr>
          <w:rFonts w:hint="eastAsia" w:ascii="宋体" w:hAnsi="宋体"/>
          <w:b/>
          <w:sz w:val="24"/>
          <w:szCs w:val="24"/>
        </w:rPr>
      </w:r>
      <w:r/>
    </w:p>
    <w:p>
      <w:pPr>
        <w:pStyle w:val="913"/>
        <w:ind w:firstLine="482"/>
        <w:jc w:val="left"/>
        <w:spacing w:line="360" w:lineRule="auto"/>
        <w:rPr>
          <w:rFonts w:hint="eastAsia" w:ascii="宋体" w:hAnsi="宋体"/>
          <w:b/>
          <w:sz w:val="24"/>
          <w:szCs w:val="24"/>
        </w:rPr>
      </w:pPr>
      <w:r>
        <w:rPr>
          <w:rFonts w:hint="eastAsia" w:ascii="宋体" w:hAnsi="宋体"/>
          <w:b/>
          <w:sz w:val="24"/>
          <w:szCs w:val="24"/>
        </w:rPr>
        <w:t xml:space="preserve">（12）加“★”项有负偏离的。</w:t>
      </w:r>
      <w:r>
        <w:rPr>
          <w:rFonts w:hint="eastAsia" w:ascii="宋体" w:hAnsi="宋体"/>
          <w:b/>
          <w:sz w:val="24"/>
          <w:szCs w:val="24"/>
        </w:rPr>
      </w:r>
      <w:r/>
    </w:p>
    <w:p>
      <w:pPr>
        <w:pStyle w:val="913"/>
        <w:ind w:firstLine="482"/>
        <w:jc w:val="left"/>
        <w:spacing w:line="360" w:lineRule="auto"/>
        <w:rPr>
          <w:rFonts w:hint="eastAsia" w:ascii="宋体" w:hAnsi="宋体"/>
          <w:b/>
          <w:sz w:val="24"/>
          <w:szCs w:val="24"/>
        </w:rPr>
      </w:pPr>
      <w:r>
        <w:rPr>
          <w:rFonts w:hint="eastAsia" w:ascii="宋体" w:hAnsi="宋体"/>
          <w:b/>
          <w:sz w:val="24"/>
          <w:szCs w:val="24"/>
        </w:rPr>
        <w:t xml:space="preserve">（13）法律、法规、规章（适用本市的）及省级以上规范性文件（适用本市的）规定的其他无效情形。</w:t>
      </w:r>
      <w:r>
        <w:rPr>
          <w:rFonts w:hint="eastAsia" w:ascii="宋体" w:hAnsi="宋体"/>
          <w:b/>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21.串通谈判的情形</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有下列情形之一的，视为供应商串通谈判，谈判无效：</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（1）不同供应商的响应文件由同一单位或者个人编制；</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（2）不同供应商委托同一单位或者个人办理谈判事宜；</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（3）不同供应商的响应文件载明的项目管理成员或者联系人员为同一人；</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（4）不同供应商的响应文件异常一致或者谈判报价呈规律性差异；</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（5）不同供应商的响应文件相互混装。</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22.响应文件的澄清</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22.1供应商应根据谈判小组要求对相关问题进行澄清、说明或者补正，并加盖公章。供应商的澄清、说明或者补正不得超出响应文件的范围或者改变响应文件的实质性内容。</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23.谈判内容</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23.1谈判小组与符合条件的供应商就谈判文件中的技术、服务要求及合同草案条款等进行谈判。</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23.2在谈判过程中，谈判小组可以根据谈判文件和谈判情况实质性变动采购需求中的技术、服务要求以及合同草案条款，但不得变动谈判文件中的其他内容。实质性变动的内容，须经采购人代表书面确认后进行。</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根据谈判文件和谈判情况作出的实质性变动是谈判文件的有效组成部分，谈判小组将及时以书面形式同时通知所有参加谈判的供应商。</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供应商应当按照谈判文件的变动情况和谈判小组的要求重新提交响应文件，并由其法定代表人或授权委托代理人签字或者加盖公章。由授权委托代理人签字的，应当附法定代表人授权书。</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23.3已提交响应文件的供应商，由于谈判小组实质性变动采购需求中的技术、服务要求以及合同草案条款，在提交最后报价之前，可以根据谈判情况退出谈判。若采购需求未发生实质性变动，供应商不得退出谈判。</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24.最后报价的提交</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24.1谈判文件能够详细列明采购标的的技术、服务要求的，谈判结束后，谈判小组应当要求所有实质性响应的供应商在规定时间内提交最后总报价和最后明细报价，提交最后报价的供应商不得少于3家。</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总报价和最后明细报价。</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最后报价是供应商响应文件的有效组成部分。</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25.竞争性谈判特殊情况处理</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25.1出现下列情形之一的，应当终止竞争性谈判采购活动，发布项目终止公告并说明原因，重新开展采购活动：</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（1）因情况变化，不再符合规定的竞争性谈判采购方式适用情形的；</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（2）出现影响采购公正的违法、违规行为的；</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（3）在采购过程中符合竞争要求的供应商或者报价未超过采购预算的供应商不足3家的，但《政府采购非招标采购方式管理办法》第二十七条第二款规定的情形除外。</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25.2因重大变故，采购任务取消的则该谈判活动取消，采购人应当将取消理由通知所有供应商。</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五、确定成交结果</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26.确定成交供应商</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26.1采购人从评审报告提出的成交候选供应商中，按照排序由高到低的原则确定成交供应商。</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六、授予合同</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27.谈判组织方接受和拒绝任何或所有响应的权利</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27.1为维护国家和社会公共利益，谈判组织方保留在授标之前任何时候接受或拒绝任何供应商成交的权利，且对受影响的供应商不承担任何责任。</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27.2因不可抗力或成交供应商不能履约等情形，谈判组织方保留与其他候选供应商签订合同的权利。</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28.成交通知书</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28.1在谈判响应有效期期满之前,谈判组织方将以书面形式通知成交供应商，成交供应商在收到成交通知书后，须立即以书面形式回复谈判组织方，确认成交通知书已收，并同意接受。</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28.2成交通知书发出后，采购人不得违法改变成交结果，成交供应商无正当理由不得放弃成交。</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29.签订合同</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29.1采购人应当自成交通知书发出之日起30日内，按照谈判文件、成交供应商谈判响应文件以及谈判过程中确定的事项，与成交供应商签订政府采购合同。采购人不得向成交人提出任何不合理的要求作为签订合同的条件。</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29.2政府采购合同应当包括采购人与成交人的名称和住所、标的、数量、质量、价款或者报酬、履行期限及地点和方式、验收要求、违约责任、解决争议的方法等内容。</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29.3合同履行中，采购人需追加与合同标的相同的服务时，在不改变合同其他条款的前提下，可以与成交人协商签订补充合同，但所有补充合同的采购金额不得超过原合同采购金额的百分之十。</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29.4采购结束后，采购人若由于各种客观原因，必须对采购项目所牵涉的货物和服务进行适当的减少时，在双方协商一致的前提下，可以按照谈判采购时的价格水平做相应的调减，并据此签订补充合同。</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29.5采购人与成交人应当根据合同的约定依法履行合同义务。政府采购合同的履行、违约责任和解决争议的方法等适用《中华人民共和国民法典》。</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30.履约保证金</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30.1本项目成交供应商需提交合同金额10%的履约保证金，履约保证金应以支票、汇票、本票、保函、保险保单等非现金形式缴纳或提交。</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七、询问、质疑、投诉</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31.询问</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供应商对谈判活动事项有疑问的，可以向采购人或谈判组织方提出询问，采购人或谈判组织方将依法作出答复，但答复的内容不得涉及商业秘密。</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32.质疑</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32.1提出质疑的供应商应当是参与所质疑项目采购活动的供应商。供应商认为谈判文件、采购过程和成交结果使自己的合法权益受到损害的，可以在知道或者应知其权益受到损害之日起七个工作日内，将质疑文件原件送达采购人，同时送达一份至谈判组织方。</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以上规定的供应商应知其权益受到损害之日，是指：</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（1）对可以质疑的谈判文件提出质疑的，为收到谈判文件之日或者谈判文件公告期限届满之日；</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（2）对采购过程提出质疑的，为各采购程序环节结束之日；</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（3）对成交结果提出质疑的，为结果公告期限届满之日。</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谈判组织方将提请财政部门将其列入不良行为记录名单，并依法予以处罚。</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谈判组织方递交质疑文件，采购人负责处理和答复涉及采购需求的质疑内容。</w:t>
      </w:r>
      <w:r>
        <w:rPr>
          <w:rFonts w:hint="eastAsia" w:ascii="宋体" w:hAnsi="宋体"/>
          <w:sz w:val="24"/>
          <w:szCs w:val="24"/>
        </w:rPr>
      </w:r>
      <w:r/>
    </w:p>
    <w:p>
      <w:pPr>
        <w:pStyle w:val="913"/>
        <w:ind w:firstLine="480"/>
        <w:jc w:val="left"/>
        <w:spacing w:line="360" w:lineRule="auto"/>
        <w:rPr>
          <w:rFonts w:ascii="宋体" w:hAnsi="宋体"/>
          <w:b/>
          <w:sz w:val="24"/>
        </w:rPr>
      </w:pPr>
      <w:r>
        <w:rPr>
          <w:rFonts w:hint="eastAsia" w:ascii="宋体" w:hAnsi="宋体"/>
          <w:sz w:val="24"/>
          <w:szCs w:val="24"/>
        </w:rPr>
        <w:t xml:space="preserve">32.4</w:t>
      </w:r>
      <w:r>
        <w:rPr>
          <w:rFonts w:hint="eastAsia" w:ascii="宋体" w:hAnsi="宋体" w:cs="宋体"/>
          <w:sz w:val="24"/>
        </w:rPr>
        <w:t xml:space="preserve">分散采购接受质疑函联系部门、联系电话和通讯地址</w:t>
      </w:r>
      <w:r>
        <w:rPr>
          <w:rFonts w:hint="eastAsia" w:ascii="宋体" w:hAnsi="宋体" w:cs="宋体"/>
          <w:sz w:val="24"/>
          <w:u w:val="single"/>
        </w:rPr>
        <w:t xml:space="preserve">联系单位：江苏中冠工程咨询有限公司联系电话：0511-85612788通讯地址：镇江市润州区南徐路9号金恒大厦1号门4楼</w:t>
      </w:r>
      <w:r>
        <w:rPr>
          <w:rFonts w:hint="eastAsia" w:ascii="宋体" w:hAnsi="宋体" w:cs="宋体"/>
          <w:sz w:val="24"/>
        </w:rPr>
        <w:t xml:space="preserve">。（质疑流程及注意事项参照“镇江市公共资源交易平台”网站-政民互动-质疑投诉渠道。）</w:t>
      </w:r>
      <w:r>
        <w:rPr>
          <w:rFonts w:ascii="宋体" w:hAnsi="宋体"/>
          <w:b/>
          <w:sz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32.5采购人或谈判组织方在收到供应商的书面质疑后将及时组织调查核实，在七个工作日内作出答复，并以书面或在网站公告形式通知质疑供应商和其他有关供应商，答复的内容不涉及商业秘密。</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33.投诉</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33.2以联合体形式参加政府采购活动的，其投诉应当由组成联合体的所有供应商共同提出。</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33.3投诉流程及注意事项见“镇江市公共资源交易服务平台”网站“投诉指引”。</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八、诚实信用和解释权</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34.诚实信用</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34.1供应商之间不得相互串通谈判报价，不得妨碍其他供应商的公平竞争，不得损害采购人和其他供应商的合法权益。</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34.2供应商不得以向谈判组织方工作人员、谈判小组成员行贿或者采取其他不正当手段谋取成交。经查实供应商有此行为的，将在“江苏省政府采购网”网站公告，政府采购管理部门将供应商列入不良行为记录名单，按照政府采购有关规定处理。</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34.3供应商不得虚假承诺，否则，按照提供虚假材料谋取中标/成交处理。</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34.4供应商应自觉遵守谈判纪律，扰乱谈判现场秩序的，属于失信行为，根据《江苏省政府采购供应商监督管理暂行办法》，失信行为将被记入供应商诚信档案。</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sz w:val="24"/>
          <w:szCs w:val="24"/>
        </w:rPr>
        <w:t xml:space="preserve">询，信用记录查询渠道为“信用中国”网站（www.creditchina.gov.cn）、中国政府采购网（www.ccgp.gov.cn）、“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35.解释权</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35.1除相关法律、法规规定外，本谈判文件的解释权归江苏中冠工程咨询有限公司所有。</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36.适用法律及约束力</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36.1供应商一旦获取了本谈判文件并参加谈判，即被认为接受了本谈判文件的规定和约束。</w:t>
      </w:r>
      <w:r>
        <w:rPr>
          <w:rFonts w:hint="eastAsia" w:ascii="宋体" w:hAnsi="宋体"/>
          <w:sz w:val="24"/>
          <w:szCs w:val="24"/>
        </w:rPr>
      </w:r>
      <w:r/>
    </w:p>
    <w:p>
      <w:pPr>
        <w:pStyle w:val="913"/>
        <w:ind w:firstLine="480"/>
        <w:jc w:val="left"/>
        <w:spacing w:line="360" w:lineRule="auto"/>
        <w:rPr>
          <w:rFonts w:hint="eastAsia" w:ascii="宋体" w:hAnsi="宋体"/>
          <w:sz w:val="24"/>
          <w:szCs w:val="24"/>
        </w:rPr>
      </w:pPr>
      <w:r>
        <w:rPr>
          <w:rFonts w:hint="eastAsia" w:ascii="宋体" w:hAnsi="宋体"/>
          <w:sz w:val="24"/>
          <w:szCs w:val="24"/>
        </w:rPr>
        <w:t xml:space="preserve">36.2本次采购及由本次采购产生的合同受中华人民共和国法律制约和保护。</w:t>
      </w:r>
      <w:r>
        <w:rPr>
          <w:rFonts w:hint="eastAsia" w:ascii="宋体" w:hAnsi="宋体"/>
          <w:sz w:val="24"/>
          <w:szCs w:val="24"/>
        </w:rPr>
      </w:r>
      <w:r/>
    </w:p>
    <w:p>
      <w:pPr>
        <w:pStyle w:val="913"/>
        <w:ind w:firstLine="542"/>
        <w:jc w:val="center"/>
        <w:spacing w:line="360" w:lineRule="auto"/>
        <w:rPr>
          <w:rFonts w:hint="eastAsia"/>
        </w:rPr>
        <w:outlineLvl w:val="0"/>
      </w:pPr>
      <w:r>
        <w:rPr>
          <w:rFonts w:ascii="宋体" w:hAnsi="宋体"/>
          <w:b/>
          <w:sz w:val="36"/>
        </w:rPr>
        <w:br w:type="page" w:clear="all"/>
      </w:r>
      <w:bookmarkStart w:id="11" w:name="_Toc73365511"/>
      <w:r/>
      <w:bookmarkStart w:id="12" w:name="_Toc256000055"/>
      <w:r/>
      <w:bookmarkStart w:id="13" w:name="_Toc73364898"/>
      <w:r/>
      <w:bookmarkStart w:id="14" w:name="_Toc13866"/>
      <w:r>
        <w:rPr>
          <w:rFonts w:hint="eastAsia"/>
          <w:b/>
          <w:sz w:val="44"/>
          <w:szCs w:val="44"/>
        </w:rPr>
        <w:t xml:space="preserve">第三部分</w:t>
      </w:r>
      <w:bookmarkEnd w:id="11"/>
      <w:r/>
      <w:bookmarkEnd w:id="12"/>
      <w:r/>
      <w:bookmarkEnd w:id="13"/>
      <w:r>
        <w:rPr>
          <w:rFonts w:hint="eastAsia"/>
          <w:b/>
          <w:sz w:val="44"/>
          <w:szCs w:val="44"/>
        </w:rPr>
        <w:t xml:space="preserve"> 拟签订的合同文本</w:t>
      </w:r>
      <w:bookmarkEnd w:id="14"/>
      <w:r>
        <w:rPr>
          <w:rFonts w:hint="eastAsia"/>
          <w:b/>
          <w:sz w:val="44"/>
          <w:szCs w:val="44"/>
        </w:rPr>
        <w:t xml:space="preserve"> </w:t>
      </w:r>
      <w:r>
        <w:rPr>
          <w:rFonts w:hint="eastAsia"/>
        </w:rPr>
      </w:r>
      <w:r/>
    </w:p>
    <w:p>
      <w:pPr>
        <w:pStyle w:val="978"/>
        <w:jc w:val="left"/>
        <w:spacing w:line="440" w:lineRule="exact"/>
        <w:rPr>
          <w:rFonts w:hint="eastAsia" w:ascii="宋体" w:hAnsi="宋体"/>
          <w:sz w:val="24"/>
          <w:szCs w:val="20"/>
        </w:rPr>
      </w:pPr>
      <w:r/>
      <w:bookmarkStart w:id="15" w:name="_Toc22000612"/>
      <w:r>
        <w:rPr>
          <w:rFonts w:hint="eastAsia" w:ascii="宋体" w:hAnsi="宋体"/>
          <w:sz w:val="24"/>
          <w:szCs w:val="20"/>
        </w:rPr>
      </w:r>
      <w:r/>
    </w:p>
    <w:p>
      <w:pPr>
        <w:pStyle w:val="913"/>
        <w:jc w:val="center"/>
        <w:rPr>
          <w:rFonts w:eastAsia="仿宋_GB2312"/>
          <w:bCs/>
          <w:sz w:val="32"/>
          <w:szCs w:val="32"/>
        </w:rPr>
      </w:pPr>
      <w:r/>
      <w:bookmarkEnd w:id="15"/>
      <w:r/>
      <w:bookmarkStart w:id="16" w:name="_Toc73364899"/>
      <w:r/>
      <w:bookmarkStart w:id="17" w:name="_Toc256000056"/>
      <w:r/>
      <w:bookmarkStart w:id="18" w:name="_Toc73365512"/>
      <w:r>
        <w:rPr>
          <w:rFonts w:hint="eastAsia" w:eastAsia="仿宋_GB2312"/>
          <w:bCs/>
          <w:sz w:val="32"/>
          <w:szCs w:val="32"/>
        </w:rPr>
        <w:t xml:space="preserve">（</w:t>
      </w:r>
      <w:r>
        <w:rPr>
          <w:rFonts w:eastAsia="仿宋_GB2312"/>
          <w:bCs/>
          <w:sz w:val="32"/>
          <w:szCs w:val="32"/>
        </w:rPr>
        <w:t xml:space="preserve">GF—2017—0201</w:t>
      </w:r>
      <w:r>
        <w:rPr>
          <w:rFonts w:hint="eastAsia" w:eastAsia="仿宋_GB2312"/>
          <w:bCs/>
          <w:sz w:val="32"/>
          <w:szCs w:val="32"/>
        </w:rPr>
        <w:t xml:space="preserve">）</w:t>
      </w:r>
      <w:r>
        <w:rPr>
          <w:rFonts w:eastAsia="仿宋_GB2312"/>
          <w:bCs/>
          <w:sz w:val="32"/>
          <w:szCs w:val="32"/>
        </w:rPr>
      </w:r>
      <w:r/>
    </w:p>
    <w:p>
      <w:pPr>
        <w:pStyle w:val="913"/>
        <w:jc w:val="center"/>
        <w:rPr>
          <w:rFonts w:eastAsia="华文中宋"/>
          <w:b/>
          <w:sz w:val="52"/>
          <w:szCs w:val="52"/>
        </w:rPr>
      </w:pPr>
      <w:r>
        <w:rPr>
          <w:rFonts w:eastAsia="华文中宋"/>
          <w:b/>
          <w:sz w:val="52"/>
          <w:szCs w:val="52"/>
        </w:rPr>
      </w:r>
      <w:r/>
    </w:p>
    <w:p>
      <w:pPr>
        <w:pStyle w:val="913"/>
        <w:jc w:val="center"/>
        <w:rPr>
          <w:rFonts w:eastAsia="华文中宋"/>
          <w:b/>
          <w:sz w:val="52"/>
          <w:szCs w:val="52"/>
        </w:rPr>
      </w:pPr>
      <w:r>
        <w:rPr>
          <w:rFonts w:eastAsia="华文中宋"/>
          <w:b/>
          <w:sz w:val="52"/>
          <w:szCs w:val="52"/>
        </w:rPr>
      </w:r>
      <w:r/>
    </w:p>
    <w:p>
      <w:pPr>
        <w:pStyle w:val="913"/>
        <w:jc w:val="center"/>
        <w:rPr>
          <w:rFonts w:eastAsia="华文中宋"/>
          <w:b/>
          <w:sz w:val="52"/>
          <w:szCs w:val="52"/>
        </w:rPr>
      </w:pPr>
      <w:r>
        <w:rPr>
          <w:rFonts w:eastAsia="华文中宋"/>
          <w:b/>
          <w:sz w:val="52"/>
          <w:szCs w:val="52"/>
        </w:rPr>
      </w:r>
      <w:r/>
    </w:p>
    <w:p>
      <w:pPr>
        <w:pStyle w:val="913"/>
        <w:jc w:val="center"/>
        <w:rPr>
          <w:rFonts w:eastAsia="华文中宋"/>
          <w:b/>
          <w:sz w:val="52"/>
          <w:szCs w:val="52"/>
        </w:rPr>
      </w:pPr>
      <w:r>
        <w:rPr>
          <w:rFonts w:eastAsia="华文中宋"/>
          <w:b/>
          <w:sz w:val="52"/>
          <w:szCs w:val="52"/>
        </w:rPr>
      </w:r>
      <w:r/>
    </w:p>
    <w:p>
      <w:pPr>
        <w:pStyle w:val="913"/>
        <w:jc w:val="center"/>
        <w:rPr>
          <w:rFonts w:eastAsia="华文中宋"/>
          <w:b/>
          <w:sz w:val="52"/>
          <w:szCs w:val="52"/>
        </w:rPr>
      </w:pPr>
      <w:r>
        <w:rPr>
          <w:rFonts w:hint="eastAsia" w:eastAsia="华文中宋"/>
          <w:b/>
          <w:sz w:val="72"/>
          <w:szCs w:val="52"/>
        </w:rPr>
        <w:t xml:space="preserve">建设工程施工合同</w:t>
      </w:r>
      <w:r>
        <w:rPr>
          <w:rFonts w:eastAsia="华文中宋"/>
          <w:b/>
          <w:sz w:val="52"/>
          <w:szCs w:val="52"/>
        </w:rPr>
        <w:br w:type="textWrapping" w:clear="all"/>
      </w:r>
      <w:r>
        <w:rPr>
          <w:rFonts w:eastAsia="华文中宋"/>
          <w:b/>
          <w:sz w:val="52"/>
          <w:szCs w:val="52"/>
        </w:rPr>
      </w:r>
      <w:r/>
    </w:p>
    <w:p>
      <w:pPr>
        <w:pStyle w:val="913"/>
        <w:jc w:val="center"/>
        <w:rPr>
          <w:rFonts w:eastAsia="华文中宋"/>
          <w:b/>
          <w:sz w:val="52"/>
          <w:szCs w:val="52"/>
        </w:rPr>
      </w:pPr>
      <w:r>
        <w:rPr>
          <w:rFonts w:eastAsia="华文中宋"/>
          <w:b/>
          <w:sz w:val="52"/>
          <w:szCs w:val="52"/>
        </w:rPr>
      </w:r>
      <w:r/>
    </w:p>
    <w:p>
      <w:pPr>
        <w:pStyle w:val="913"/>
        <w:jc w:val="center"/>
        <w:rPr>
          <w:rFonts w:eastAsia="华文中宋"/>
          <w:b/>
          <w:sz w:val="52"/>
          <w:szCs w:val="52"/>
        </w:rPr>
      </w:pPr>
      <w:r>
        <w:rPr>
          <w:rFonts w:eastAsia="华文中宋"/>
          <w:b/>
          <w:sz w:val="52"/>
          <w:szCs w:val="52"/>
        </w:rPr>
      </w:r>
      <w:r/>
    </w:p>
    <w:p>
      <w:pPr>
        <w:pStyle w:val="913"/>
        <w:jc w:val="center"/>
        <w:rPr>
          <w:rFonts w:eastAsia="黑体"/>
          <w:b/>
          <w:sz w:val="72"/>
          <w:szCs w:val="72"/>
        </w:rPr>
      </w:pPr>
      <w:r>
        <w:rPr>
          <w:rFonts w:eastAsia="黑体"/>
          <w:b/>
          <w:sz w:val="72"/>
          <w:szCs w:val="72"/>
        </w:rPr>
      </w:r>
      <w:r/>
    </w:p>
    <w:p>
      <w:pPr>
        <w:pStyle w:val="913"/>
        <w:rPr>
          <w:b/>
          <w:sz w:val="28"/>
          <w:szCs w:val="28"/>
        </w:rPr>
      </w:pPr>
      <w:r>
        <w:rPr>
          <w:b/>
          <w:sz w:val="28"/>
          <w:szCs w:val="28"/>
        </w:rPr>
      </w:r>
      <w:r/>
    </w:p>
    <w:p>
      <w:pPr>
        <w:pStyle w:val="913"/>
        <w:rPr>
          <w:b/>
          <w:sz w:val="28"/>
          <w:szCs w:val="28"/>
        </w:rPr>
      </w:pPr>
      <w:r>
        <w:rPr>
          <w:b/>
          <w:sz w:val="28"/>
          <w:szCs w:val="28"/>
        </w:rPr>
      </w:r>
      <w:r/>
    </w:p>
    <w:p>
      <w:pPr>
        <w:pStyle w:val="913"/>
        <w:rPr>
          <w:b/>
          <w:sz w:val="28"/>
          <w:szCs w:val="28"/>
        </w:rPr>
      </w:pPr>
      <w:r>
        <w:rPr>
          <w:b/>
          <w:sz w:val="28"/>
          <w:szCs w:val="28"/>
        </w:rPr>
      </w:r>
      <w:r/>
    </w:p>
    <w:p>
      <w:pPr>
        <w:pStyle w:val="913"/>
        <w:rPr>
          <w:b/>
          <w:sz w:val="28"/>
          <w:szCs w:val="28"/>
        </w:rPr>
      </w:pPr>
      <w:r>
        <w:rPr>
          <w:b/>
          <w:sz w:val="28"/>
          <w:szCs w:val="28"/>
        </w:rPr>
      </w:r>
      <w:r/>
    </w:p>
    <w:p>
      <w:pPr>
        <w:pStyle w:val="913"/>
        <w:ind w:right="2719" w:firstLine="3158"/>
        <w:rPr>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913"/>
                              <w:rPr>
                                <w:b/>
                                <w:bCs/>
                                <w:sz w:val="32"/>
                              </w:rPr>
                            </w:pPr>
                            <w:r>
                              <w:rPr>
                                <w:rFonts w:hint="eastAsia"/>
                                <w:b/>
                                <w:bCs/>
                                <w:sz w:val="32"/>
                                <w:highlight w:val="white"/>
                              </w:rPr>
                              <w:t xml:space="preserve">制定</w:t>
                            </w:r>
                            <w:r>
                              <w:rPr>
                                <w:b/>
                                <w:bCs/>
                                <w:sz w:val="32"/>
                              </w:rPr>
                            </w:r>
                            <w:r/>
                          </w:p>
                          <w:p>
                            <w:pPr>
                              <w:pStyle w:val="913"/>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913"/>
                        <w:rPr>
                          <w:b/>
                          <w:bCs/>
                          <w:sz w:val="32"/>
                        </w:rPr>
                      </w:pPr>
                      <w:r>
                        <w:rPr>
                          <w:rFonts w:hint="eastAsia"/>
                          <w:b/>
                          <w:bCs/>
                          <w:sz w:val="32"/>
                          <w:highlight w:val="white"/>
                        </w:rPr>
                        <w:t xml:space="preserve">制定</w:t>
                      </w:r>
                      <w:r>
                        <w:rPr>
                          <w:b/>
                          <w:bCs/>
                          <w:sz w:val="32"/>
                        </w:rPr>
                      </w:r>
                      <w:r/>
                    </w:p>
                    <w:p>
                      <w:pPr>
                        <w:pStyle w:val="913"/>
                      </w:pPr>
                      <w:r/>
                      <w:r/>
                    </w:p>
                  </w:txbxContent>
                </v:textbox>
              </v:shape>
            </w:pict>
          </mc:Fallback>
        </mc:AlternateContent>
      </w:r>
      <w:r>
        <w:rPr>
          <w:rFonts w:hint="eastAsia"/>
          <w:b/>
          <w:sz w:val="32"/>
          <w:szCs w:val="28"/>
        </w:rPr>
        <w:t xml:space="preserve">住房城乡建设部</w:t>
      </w:r>
      <w:r>
        <w:rPr>
          <w:b/>
          <w:sz w:val="32"/>
          <w:szCs w:val="28"/>
        </w:rPr>
      </w:r>
      <w:r/>
    </w:p>
    <w:p>
      <w:pPr>
        <w:pStyle w:val="913"/>
        <w:ind w:right="2719" w:firstLine="2249"/>
        <w:jc w:val="left"/>
        <w:rPr>
          <w:b/>
          <w:sz w:val="32"/>
          <w:szCs w:val="28"/>
        </w:rPr>
      </w:pPr>
      <w:r>
        <w:rPr>
          <w:rFonts w:hint="eastAsia"/>
          <w:b/>
          <w:sz w:val="32"/>
          <w:szCs w:val="28"/>
        </w:rPr>
        <w:t xml:space="preserve">国家工商行政管理总局</w:t>
      </w:r>
      <w:r>
        <w:rPr>
          <w:b/>
          <w:sz w:val="32"/>
          <w:szCs w:val="28"/>
        </w:rPr>
      </w:r>
      <w:r/>
    </w:p>
    <w:p>
      <w:pPr>
        <w:pStyle w:val="913"/>
        <w:jc w:val="left"/>
        <w:widowControl/>
        <w:rPr>
          <w:rFonts w:hint="eastAsia" w:ascii="华文中宋" w:hAnsi="华文中宋" w:eastAsia="华文中宋"/>
          <w:b/>
          <w:sz w:val="44"/>
          <w:szCs w:val="44"/>
        </w:rPr>
      </w:pPr>
      <w:r>
        <w:rPr>
          <w:rFonts w:hint="eastAsia" w:ascii="华文中宋" w:hAnsi="华文中宋" w:eastAsia="华文中宋"/>
          <w:b/>
          <w:sz w:val="44"/>
          <w:szCs w:val="44"/>
        </w:rPr>
      </w:r>
      <w:r/>
    </w:p>
    <w:p>
      <w:pPr>
        <w:pStyle w:val="916"/>
        <w:jc w:val="center"/>
        <w:rPr>
          <w:rFonts w:hint="eastAsia" w:ascii="华文中宋" w:hAnsi="华文中宋" w:eastAsia="华文中宋"/>
          <w:sz w:val="44"/>
          <w:szCs w:val="44"/>
          <w:highlight w:val="none"/>
        </w:rPr>
      </w:pPr>
      <w:r>
        <w:rPr>
          <w:rFonts w:hint="eastAsia" w:ascii="华文中宋" w:hAnsi="华文中宋" w:eastAsia="华文中宋"/>
          <w:sz w:val="44"/>
          <w:szCs w:val="44"/>
          <w:highlight w:val="none"/>
        </w:rPr>
      </w:r>
      <w:r>
        <w:rPr>
          <w:rFonts w:hint="eastAsia" w:ascii="华文中宋" w:hAnsi="华文中宋" w:eastAsia="华文中宋"/>
          <w:sz w:val="44"/>
          <w:szCs w:val="44"/>
          <w:highlight w:val="none"/>
        </w:rPr>
      </w:r>
      <w:r/>
    </w:p>
    <w:p>
      <w:pPr>
        <w:shd w:val="nil" w:color="auto"/>
        <w:rPr>
          <w:rFonts w:hint="eastAsia" w:ascii="华文中宋" w:hAnsi="华文中宋" w:eastAsia="华文中宋"/>
          <w:sz w:val="44"/>
          <w:szCs w:val="44"/>
          <w:highlight w:val="none"/>
        </w:rPr>
      </w:pPr>
      <w:r>
        <w:rPr>
          <w:rFonts w:hint="eastAsia" w:ascii="华文中宋" w:hAnsi="华文中宋" w:eastAsia="华文中宋"/>
          <w:sz w:val="44"/>
          <w:szCs w:val="44"/>
          <w:highlight w:val="none"/>
        </w:rPr>
        <w:br w:type="page" w:clear="all"/>
      </w:r>
      <w:r>
        <w:rPr>
          <w:rFonts w:hint="eastAsia" w:ascii="华文中宋" w:hAnsi="华文中宋" w:eastAsia="华文中宋"/>
          <w:sz w:val="44"/>
          <w:szCs w:val="44"/>
          <w:highlight w:val="none"/>
        </w:rPr>
      </w:r>
      <w:r/>
    </w:p>
    <w:p>
      <w:pPr>
        <w:pStyle w:val="916"/>
        <w:jc w:val="center"/>
        <w:rPr>
          <w:rFonts w:hint="eastAsia" w:ascii="华文中宋" w:hAnsi="华文中宋" w:eastAsia="华文中宋"/>
          <w:sz w:val="44"/>
          <w:szCs w:val="44"/>
          <w:highlight w:val="none"/>
        </w:rPr>
      </w:pPr>
      <w:r>
        <w:rPr>
          <w:rFonts w:hint="eastAsia" w:ascii="华文中宋" w:hAnsi="华文中宋" w:eastAsia="华文中宋"/>
          <w:sz w:val="44"/>
          <w:szCs w:val="44"/>
        </w:rPr>
        <w:t xml:space="preserve">第一部分 合同协议书</w:t>
      </w:r>
      <w:r>
        <w:rPr>
          <w:rFonts w:eastAsia="华文中宋"/>
          <w:b w:val="0"/>
          <w:sz w:val="44"/>
          <w:szCs w:val="44"/>
        </w:rPr>
      </w:r>
      <w:r/>
    </w:p>
    <w:p>
      <w:pPr>
        <w:pStyle w:val="913"/>
        <w:spacing w:line="400" w:lineRule="exact"/>
        <w:rPr>
          <w:rFonts w:eastAsia="仿宋_GB2312"/>
          <w:b/>
          <w:szCs w:val="21"/>
          <w:u w:val="single"/>
        </w:rPr>
      </w:pPr>
      <w:r>
        <w:rPr>
          <w:rFonts w:hint="eastAsia" w:eastAsia="仿宋_GB2312"/>
          <w:b/>
          <w:szCs w:val="21"/>
        </w:rPr>
        <w:t xml:space="preserve">发包人（全称）：</w:t>
      </w:r>
      <w:bookmarkStart w:id="19" w:name="EB6d098b8b0b9d49ce9e4c320bd485bb09"/>
      <w:r/>
      <w:bookmarkEnd w:id="19"/>
      <w:r>
        <w:rPr>
          <w:rFonts w:eastAsia="仿宋_GB2312"/>
          <w:b/>
          <w:szCs w:val="21"/>
          <w:u w:val="single"/>
        </w:rPr>
      </w:r>
      <w:r/>
    </w:p>
    <w:p>
      <w:pPr>
        <w:pStyle w:val="913"/>
        <w:spacing w:line="400" w:lineRule="exact"/>
        <w:rPr>
          <w:rFonts w:eastAsia="仿宋_GB2312"/>
          <w:b/>
          <w:szCs w:val="21"/>
          <w:u w:val="single"/>
        </w:rPr>
      </w:pPr>
      <w:r>
        <w:rPr>
          <w:rFonts w:hint="eastAsia" w:eastAsia="仿宋_GB2312"/>
          <w:b/>
          <w:szCs w:val="21"/>
        </w:rPr>
        <w:t xml:space="preserve">承包人（全称）：</w:t>
      </w:r>
      <w:bookmarkStart w:id="20" w:name="EB814c213d03744bc2b0425e047312c28f"/>
      <w:r/>
      <w:bookmarkEnd w:id="20"/>
      <w:r>
        <w:rPr>
          <w:rFonts w:eastAsia="仿宋_GB2312"/>
          <w:b/>
          <w:szCs w:val="21"/>
          <w:u w:val="single"/>
        </w:rPr>
      </w:r>
      <w:r/>
    </w:p>
    <w:p>
      <w:pPr>
        <w:pStyle w:val="913"/>
        <w:ind w:firstLine="420"/>
        <w:spacing w:line="400" w:lineRule="exact"/>
        <w:rPr>
          <w:rFonts w:eastAsia="仿宋_GB2312"/>
          <w:szCs w:val="21"/>
        </w:rPr>
      </w:pPr>
      <w:r>
        <w:rPr>
          <w:rFonts w:hint="eastAsia" w:eastAsia="仿宋_GB2312"/>
          <w:szCs w:val="21"/>
        </w:rPr>
        <w:t xml:space="preserve">根据《中华人民共和国民法典》、《中华人民共和国建筑法》及有关法律规定，遵循平等、自愿、公平和诚实信用的原则，双方就</w:t>
      </w:r>
      <w:r>
        <w:rPr>
          <w:rFonts w:hint="eastAsia" w:eastAsia="仿宋_GB2312"/>
          <w:b/>
          <w:bCs/>
          <w:sz w:val="22"/>
        </w:rPr>
        <w:t xml:space="preserve">江苏大学附属医院5.0T磁共振机房建设</w:t>
      </w:r>
      <w:r>
        <w:rPr>
          <w:rFonts w:hint="eastAsia" w:eastAsia="仿宋_GB2312"/>
          <w:szCs w:val="21"/>
        </w:rPr>
        <w:t xml:space="preserve">工程施工及有关事项协商一致，共同达成如下协议：</w:t>
      </w:r>
      <w:r>
        <w:rPr>
          <w:rFonts w:eastAsia="仿宋_GB2312"/>
          <w:szCs w:val="21"/>
        </w:rPr>
      </w:r>
      <w:r/>
    </w:p>
    <w:p>
      <w:pPr>
        <w:pStyle w:val="917"/>
        <w:spacing w:before="120" w:after="120" w:line="400" w:lineRule="exact"/>
        <w:rPr>
          <w:rFonts w:ascii="Times New Roman" w:hAnsi="Times New Roman"/>
          <w:sz w:val="21"/>
          <w:szCs w:val="21"/>
        </w:rPr>
      </w:pPr>
      <w:r>
        <w:rPr>
          <w:rFonts w:ascii="Times New Roman" w:hAnsi="Times New Roman"/>
          <w:bCs/>
          <w:sz w:val="21"/>
          <w:szCs w:val="21"/>
        </w:rPr>
        <w:t xml:space="preserve">   </w:t>
      </w:r>
      <w:r>
        <w:rPr>
          <w:rFonts w:ascii="Times New Roman" w:hAnsi="Times New Roman"/>
          <w:b w:val="0"/>
          <w:sz w:val="21"/>
          <w:szCs w:val="21"/>
        </w:rPr>
        <w:t xml:space="preserve"> </w:t>
      </w:r>
      <w:r>
        <w:rPr>
          <w:rFonts w:hint="eastAsia" w:ascii="Times New Roman" w:hAnsi="Times New Roman"/>
          <w:b w:val="0"/>
          <w:sz w:val="21"/>
          <w:szCs w:val="21"/>
        </w:rPr>
        <w:t xml:space="preserve">一、工程概况</w:t>
      </w:r>
      <w:r>
        <w:rPr>
          <w:rFonts w:ascii="Times New Roman" w:hAnsi="Times New Roman"/>
          <w:sz w:val="21"/>
          <w:szCs w:val="21"/>
        </w:rPr>
      </w:r>
      <w:r/>
    </w:p>
    <w:p>
      <w:pPr>
        <w:pStyle w:val="913"/>
        <w:ind w:firstLine="411"/>
        <w:spacing w:line="400" w:lineRule="exact"/>
        <w:rPr>
          <w:rFonts w:eastAsia="仿宋_GB2312"/>
          <w:szCs w:val="21"/>
          <w:u w:val="single"/>
        </w:rPr>
      </w:pPr>
      <w:r>
        <w:rPr>
          <w:rFonts w:eastAsia="仿宋_GB2312"/>
          <w:bCs/>
          <w:szCs w:val="21"/>
        </w:rPr>
        <w:t xml:space="preserve">1.</w:t>
      </w:r>
      <w:r>
        <w:rPr>
          <w:rFonts w:hint="eastAsia" w:eastAsia="仿宋_GB2312"/>
          <w:bCs/>
          <w:szCs w:val="21"/>
        </w:rPr>
        <w:t xml:space="preserve">工程名称</w:t>
      </w:r>
      <w:r>
        <w:rPr>
          <w:rFonts w:hint="eastAsia" w:eastAsia="仿宋_GB2312"/>
          <w:szCs w:val="21"/>
        </w:rPr>
        <w:t xml:space="preserve">：</w:t>
      </w:r>
      <w:r>
        <w:rPr>
          <w:rFonts w:hint="eastAsia" w:eastAsia="仿宋_GB2312"/>
          <w:b/>
          <w:bCs/>
          <w:sz w:val="22"/>
        </w:rPr>
        <w:t xml:space="preserve">江苏大学附属医院5.0T磁共振机房建设</w:t>
      </w:r>
      <w:r>
        <w:rPr>
          <w:rFonts w:hint="eastAsia" w:eastAsia="仿宋_GB2312"/>
          <w:szCs w:val="21"/>
        </w:rPr>
        <w:t xml:space="preserve">。</w:t>
      </w:r>
      <w:r>
        <w:rPr>
          <w:rFonts w:eastAsia="仿宋_GB2312"/>
          <w:szCs w:val="21"/>
          <w:u w:val="single"/>
        </w:rPr>
      </w:r>
      <w:r/>
    </w:p>
    <w:p>
      <w:pPr>
        <w:pStyle w:val="913"/>
        <w:ind w:firstLine="411"/>
        <w:spacing w:line="400" w:lineRule="exact"/>
        <w:rPr>
          <w:rFonts w:eastAsia="仿宋_GB2312"/>
          <w:bCs/>
          <w:szCs w:val="21"/>
        </w:rPr>
      </w:pPr>
      <w:r>
        <w:rPr>
          <w:rFonts w:eastAsia="仿宋_GB2312"/>
          <w:bCs/>
          <w:szCs w:val="21"/>
        </w:rPr>
        <w:t xml:space="preserve">2.</w:t>
      </w:r>
      <w:r>
        <w:rPr>
          <w:rFonts w:hint="eastAsia" w:eastAsia="仿宋_GB2312"/>
          <w:bCs/>
          <w:szCs w:val="21"/>
        </w:rPr>
        <w:t xml:space="preserve">工程地点：</w:t>
      </w:r>
      <w:bookmarkStart w:id="21" w:name="EB6b8d67ecfe394fcd8769df00f2f2f172"/>
      <w:r/>
      <w:bookmarkEnd w:id="21"/>
      <w:r>
        <w:rPr>
          <w:rFonts w:hint="eastAsia" w:eastAsia="仿宋_GB2312"/>
          <w:bCs/>
          <w:szCs w:val="21"/>
        </w:rPr>
        <w:t xml:space="preserve">江苏大学附属医院院内（镇江市京口区解放路438号）</w:t>
      </w:r>
      <w:r>
        <w:rPr>
          <w:rFonts w:hint="eastAsia" w:eastAsia="仿宋_GB2312"/>
          <w:szCs w:val="21"/>
        </w:rPr>
        <w:t xml:space="preserve">。</w:t>
      </w:r>
      <w:r>
        <w:rPr>
          <w:rFonts w:eastAsia="仿宋_GB2312"/>
          <w:bCs/>
          <w:szCs w:val="21"/>
        </w:rPr>
      </w:r>
      <w:r/>
    </w:p>
    <w:p>
      <w:pPr>
        <w:pStyle w:val="913"/>
        <w:ind w:firstLine="411"/>
        <w:spacing w:line="400" w:lineRule="exact"/>
        <w:rPr>
          <w:rFonts w:eastAsia="仿宋_GB2312"/>
          <w:bCs/>
          <w:szCs w:val="21"/>
        </w:rPr>
      </w:pPr>
      <w:r>
        <w:rPr>
          <w:rFonts w:eastAsia="仿宋_GB2312"/>
          <w:bCs/>
          <w:szCs w:val="21"/>
        </w:rPr>
        <w:t xml:space="preserve">3.</w:t>
      </w:r>
      <w:r>
        <w:rPr>
          <w:rFonts w:hint="eastAsia" w:eastAsia="仿宋_GB2312"/>
          <w:bCs/>
          <w:szCs w:val="21"/>
        </w:rPr>
        <w:t xml:space="preserve">工程立项批准文号：</w:t>
      </w:r>
      <w:bookmarkStart w:id="22" w:name="EB46786ee7342a42e698eeb77bf796cdb1"/>
      <w:r/>
      <w:bookmarkEnd w:id="22"/>
      <w:r>
        <w:rPr>
          <w:rFonts w:hint="eastAsia" w:eastAsia="仿宋_GB2312"/>
          <w:bCs/>
          <w:szCs w:val="21"/>
        </w:rPr>
        <w:t xml:space="preserve">。</w:t>
      </w:r>
      <w:r>
        <w:rPr>
          <w:rFonts w:eastAsia="仿宋_GB2312"/>
          <w:bCs/>
          <w:szCs w:val="21"/>
        </w:rPr>
      </w:r>
      <w:r/>
    </w:p>
    <w:p>
      <w:pPr>
        <w:pStyle w:val="913"/>
        <w:ind w:firstLine="411"/>
        <w:spacing w:line="400" w:lineRule="exact"/>
        <w:rPr>
          <w:rFonts w:eastAsia="仿宋_GB2312"/>
          <w:bCs/>
          <w:szCs w:val="21"/>
        </w:rPr>
      </w:pPr>
      <w:r>
        <w:rPr>
          <w:rFonts w:eastAsia="仿宋_GB2312"/>
          <w:bCs/>
          <w:szCs w:val="21"/>
        </w:rPr>
        <w:t xml:space="preserve">4.</w:t>
      </w:r>
      <w:r>
        <w:rPr>
          <w:rFonts w:hint="eastAsia" w:eastAsia="仿宋_GB2312"/>
          <w:bCs/>
          <w:szCs w:val="21"/>
        </w:rPr>
        <w:t xml:space="preserve">资金来源：</w:t>
      </w:r>
      <w:bookmarkStart w:id="23" w:name="EB3d26de449f3a459387b7a66074d699e4"/>
      <w:r/>
      <w:bookmarkEnd w:id="23"/>
      <w:r>
        <w:rPr>
          <w:rFonts w:hint="eastAsia" w:eastAsia="仿宋_GB2312"/>
          <w:bCs/>
          <w:szCs w:val="21"/>
        </w:rPr>
        <w:t xml:space="preserve">。</w:t>
      </w:r>
      <w:r>
        <w:rPr>
          <w:rFonts w:eastAsia="仿宋_GB2312"/>
          <w:bCs/>
          <w:szCs w:val="21"/>
        </w:rPr>
      </w:r>
      <w:r/>
    </w:p>
    <w:p>
      <w:pPr>
        <w:pStyle w:val="913"/>
        <w:ind w:firstLine="411"/>
        <w:spacing w:line="400" w:lineRule="exact"/>
        <w:rPr>
          <w:rFonts w:eastAsia="仿宋_GB2312"/>
          <w:bCs/>
          <w:szCs w:val="21"/>
        </w:rPr>
      </w:pPr>
      <w:r>
        <w:rPr>
          <w:rFonts w:eastAsia="仿宋_GB2312"/>
          <w:bCs/>
          <w:szCs w:val="21"/>
        </w:rPr>
        <w:t xml:space="preserve">5.</w:t>
      </w:r>
      <w:r>
        <w:rPr>
          <w:rFonts w:hint="eastAsia" w:eastAsia="仿宋_GB2312"/>
          <w:bCs/>
          <w:szCs w:val="21"/>
        </w:rPr>
        <w:t xml:space="preserve">工程内容：</w:t>
      </w:r>
      <w:bookmarkStart w:id="24" w:name="EB795f8e80c7e74d9d9755e82115db844f"/>
      <w:r/>
      <w:bookmarkEnd w:id="24"/>
      <w:r>
        <w:rPr>
          <w:rFonts w:hint="eastAsia" w:eastAsia="仿宋_GB2312"/>
          <w:bCs/>
          <w:szCs w:val="21"/>
        </w:rPr>
        <w:t xml:space="preserve">本工程为江苏大学附属医院5.0T磁共振机房建设，位于江苏大学附属医院院内。主要工作内容包括：a、拆除门厅部分玻璃幕墙，外墙改为实心砖墙干挂铝板；b、门厅西北角改造为扫描间及操作间；新建接建部分，功能为更衣室及操作间；c、接建建筑外墙为实心砖墙干挂铝板；d、扫描间内的所有上下水管道需全部拆除；e、原等候区新增排风扇；等候区原玻璃顶改为铝板屋面以及水电安装、相关措施等施工内容。</w:t>
      </w:r>
      <w:r>
        <w:rPr>
          <w:rFonts w:eastAsia="仿宋_GB2312"/>
          <w:bCs/>
          <w:szCs w:val="21"/>
        </w:rPr>
      </w:r>
      <w:r/>
    </w:p>
    <w:p>
      <w:pPr>
        <w:pStyle w:val="913"/>
        <w:ind w:firstLine="411"/>
        <w:spacing w:line="400" w:lineRule="exact"/>
        <w:rPr>
          <w:rFonts w:eastAsia="仿宋_GB2312"/>
          <w:bCs/>
          <w:szCs w:val="21"/>
        </w:rPr>
      </w:pPr>
      <w:r>
        <w:rPr>
          <w:rFonts w:hint="eastAsia" w:eastAsia="仿宋_GB2312"/>
          <w:szCs w:val="21"/>
        </w:rPr>
        <w:t xml:space="preserve">群体工程应附《承包人承揽工程项目一览表》（附件</w:t>
      </w:r>
      <w:r>
        <w:rPr>
          <w:rFonts w:eastAsia="仿宋_GB2312"/>
          <w:szCs w:val="21"/>
        </w:rPr>
        <w:t xml:space="preserve">1</w:t>
      </w:r>
      <w:r>
        <w:rPr>
          <w:rFonts w:hint="eastAsia" w:eastAsia="仿宋_GB2312"/>
          <w:szCs w:val="21"/>
        </w:rPr>
        <w:t xml:space="preserve">）。</w:t>
      </w:r>
      <w:r>
        <w:rPr>
          <w:rFonts w:eastAsia="仿宋_GB2312"/>
          <w:bCs/>
          <w:szCs w:val="21"/>
        </w:rPr>
      </w:r>
      <w:r/>
    </w:p>
    <w:p>
      <w:pPr>
        <w:pStyle w:val="913"/>
        <w:ind w:firstLine="411"/>
        <w:spacing w:line="400" w:lineRule="exact"/>
        <w:rPr>
          <w:rFonts w:eastAsia="仿宋_GB2312"/>
          <w:szCs w:val="21"/>
        </w:rPr>
      </w:pPr>
      <w:r>
        <w:rPr>
          <w:rFonts w:eastAsia="仿宋_GB2312"/>
          <w:bCs/>
          <w:szCs w:val="21"/>
        </w:rPr>
        <w:t xml:space="preserve">6.</w:t>
      </w:r>
      <w:r>
        <w:rPr>
          <w:rFonts w:hint="eastAsia" w:eastAsia="仿宋_GB2312"/>
          <w:bCs/>
          <w:szCs w:val="21"/>
        </w:rPr>
        <w:t xml:space="preserve">工程承包范围：</w:t>
      </w:r>
      <w:bookmarkStart w:id="25" w:name="EB3617bbefe36b46c4a9348fa99aae74c5"/>
      <w:r/>
      <w:bookmarkEnd w:id="25"/>
      <w:r>
        <w:rPr>
          <w:rFonts w:hint="eastAsia" w:eastAsia="仿宋_GB2312"/>
          <w:bCs/>
          <w:szCs w:val="21"/>
        </w:rPr>
        <w:t xml:space="preserve">清单及图纸范围内全部内容的施工</w:t>
      </w:r>
      <w:r>
        <w:rPr>
          <w:rFonts w:hint="eastAsia" w:eastAsia="仿宋_GB2312"/>
          <w:szCs w:val="21"/>
        </w:rPr>
        <w:t xml:space="preserve">。</w:t>
      </w:r>
      <w:r>
        <w:rPr>
          <w:rFonts w:eastAsia="仿宋_GB2312"/>
          <w:szCs w:val="21"/>
        </w:rPr>
      </w:r>
      <w:r/>
    </w:p>
    <w:p>
      <w:pPr>
        <w:pStyle w:val="917"/>
        <w:spacing w:before="120" w:after="120" w:line="400" w:lineRule="exact"/>
        <w:rPr>
          <w:rFonts w:ascii="Times New Roman" w:hAnsi="Times New Roman"/>
          <w:b w:val="0"/>
          <w:sz w:val="21"/>
          <w:szCs w:val="21"/>
        </w:rPr>
      </w:pPr>
      <w:r>
        <w:rPr>
          <w:rFonts w:ascii="Times New Roman" w:hAnsi="Times New Roman"/>
          <w:b w:val="0"/>
          <w:sz w:val="21"/>
          <w:szCs w:val="21"/>
        </w:rPr>
        <w:t xml:space="preserve">   </w:t>
      </w:r>
      <w:r>
        <w:rPr>
          <w:rFonts w:hint="eastAsia" w:ascii="Times New Roman" w:hAnsi="Times New Roman"/>
          <w:b w:val="0"/>
          <w:sz w:val="21"/>
          <w:szCs w:val="21"/>
        </w:rPr>
        <w:t xml:space="preserve">二、合同工期</w:t>
      </w:r>
      <w:r>
        <w:rPr>
          <w:rFonts w:ascii="Times New Roman" w:hAnsi="Times New Roman"/>
          <w:b w:val="0"/>
          <w:sz w:val="21"/>
          <w:szCs w:val="21"/>
        </w:rPr>
      </w:r>
      <w:r/>
    </w:p>
    <w:p>
      <w:pPr>
        <w:pStyle w:val="913"/>
        <w:ind w:firstLine="459"/>
        <w:spacing w:line="400" w:lineRule="exact"/>
        <w:rPr>
          <w:rFonts w:eastAsia="仿宋_GB2312"/>
          <w:szCs w:val="21"/>
        </w:rPr>
      </w:pPr>
      <w:r>
        <w:rPr>
          <w:rFonts w:hint="eastAsia" w:eastAsia="仿宋_GB2312"/>
          <w:szCs w:val="21"/>
        </w:rPr>
        <w:t xml:space="preserve">计划开工日期：</w:t>
      </w:r>
      <w:bookmarkStart w:id="26" w:name="EB9cc0e774f145463e99421fbfb64bbbd4"/>
      <w:r/>
      <w:bookmarkEnd w:id="26"/>
      <w:r>
        <w:rPr>
          <w:rFonts w:hint="eastAsia" w:eastAsia="仿宋_GB2312"/>
          <w:szCs w:val="21"/>
        </w:rPr>
        <w:t xml:space="preserve">。</w:t>
      </w:r>
      <w:r>
        <w:rPr>
          <w:rFonts w:eastAsia="仿宋_GB2312"/>
          <w:szCs w:val="21"/>
        </w:rPr>
      </w:r>
      <w:r/>
    </w:p>
    <w:p>
      <w:pPr>
        <w:pStyle w:val="913"/>
        <w:ind w:firstLine="459"/>
        <w:spacing w:line="400" w:lineRule="exact"/>
        <w:rPr>
          <w:rFonts w:eastAsia="仿宋_GB2312"/>
          <w:szCs w:val="21"/>
        </w:rPr>
      </w:pPr>
      <w:r>
        <w:rPr>
          <w:rFonts w:hint="eastAsia" w:eastAsia="仿宋_GB2312"/>
          <w:szCs w:val="21"/>
        </w:rPr>
        <w:t xml:space="preserve">计划竣工日期：</w:t>
      </w:r>
      <w:bookmarkStart w:id="27" w:name="EB8c4514a4e74d445cb69700e8bc11c14a"/>
      <w:r/>
      <w:bookmarkEnd w:id="27"/>
      <w:r>
        <w:rPr>
          <w:rFonts w:hint="eastAsia" w:eastAsia="仿宋_GB2312"/>
          <w:szCs w:val="21"/>
        </w:rPr>
        <w:t xml:space="preserve">。</w:t>
      </w:r>
      <w:r>
        <w:rPr>
          <w:rFonts w:eastAsia="仿宋_GB2312"/>
          <w:szCs w:val="21"/>
        </w:rPr>
      </w:r>
      <w:r/>
    </w:p>
    <w:p>
      <w:pPr>
        <w:pStyle w:val="913"/>
        <w:ind w:firstLine="459"/>
        <w:spacing w:line="400" w:lineRule="exact"/>
        <w:rPr>
          <w:rFonts w:eastAsia="仿宋_GB2312"/>
          <w:szCs w:val="21"/>
        </w:rPr>
      </w:pPr>
      <w:r>
        <w:rPr>
          <w:rFonts w:hint="eastAsia" w:eastAsia="仿宋_GB2312"/>
          <w:szCs w:val="21"/>
        </w:rPr>
        <w:t xml:space="preserve">工期总日历天数：</w:t>
      </w:r>
      <w:r>
        <w:rPr>
          <w:rFonts w:hint="eastAsia" w:eastAsia="仿宋_GB2312"/>
          <w:b/>
          <w:bCs/>
          <w:sz w:val="28"/>
          <w:szCs w:val="28"/>
        </w:rPr>
        <w:t xml:space="preserve">***</w:t>
      </w:r>
      <w:r>
        <w:rPr>
          <w:rFonts w:hint="eastAsia" w:eastAsia="仿宋_GB2312"/>
          <w:szCs w:val="21"/>
        </w:rPr>
        <w:t xml:space="preserve">天。工期总日历天数与根据前述计划开竣工日期计算的工期天数不一致的，以工期总日历天数为准。</w:t>
      </w:r>
      <w:r>
        <w:rPr>
          <w:rFonts w:eastAsia="仿宋_GB2312"/>
          <w:szCs w:val="21"/>
        </w:rPr>
      </w:r>
      <w:r/>
    </w:p>
    <w:p>
      <w:pPr>
        <w:pStyle w:val="917"/>
        <w:spacing w:before="120" w:after="120" w:line="400" w:lineRule="exact"/>
        <w:rPr>
          <w:rFonts w:ascii="Times New Roman" w:hAnsi="Times New Roman"/>
          <w:sz w:val="21"/>
          <w:szCs w:val="21"/>
        </w:rPr>
      </w:pPr>
      <w:r>
        <w:rPr>
          <w:rFonts w:ascii="Times New Roman" w:hAnsi="Times New Roman"/>
          <w:bCs/>
          <w:sz w:val="21"/>
          <w:szCs w:val="21"/>
        </w:rPr>
        <w:t xml:space="preserve">    </w:t>
      </w:r>
      <w:r>
        <w:rPr>
          <w:rFonts w:hint="eastAsia" w:ascii="Times New Roman" w:hAnsi="Times New Roman"/>
          <w:b w:val="0"/>
          <w:sz w:val="21"/>
          <w:szCs w:val="21"/>
        </w:rPr>
        <w:t xml:space="preserve">三、质量标准</w:t>
      </w:r>
      <w:r>
        <w:rPr>
          <w:rFonts w:ascii="Times New Roman" w:hAnsi="Times New Roman"/>
          <w:sz w:val="21"/>
          <w:szCs w:val="21"/>
        </w:rPr>
      </w:r>
      <w:r/>
    </w:p>
    <w:p>
      <w:pPr>
        <w:pStyle w:val="913"/>
        <w:ind w:firstLine="459"/>
        <w:spacing w:line="400" w:lineRule="exact"/>
        <w:rPr>
          <w:rFonts w:eastAsia="仿宋_GB2312"/>
          <w:szCs w:val="21"/>
        </w:rPr>
      </w:pPr>
      <w:r>
        <w:rPr>
          <w:rFonts w:hint="eastAsia" w:eastAsia="仿宋_GB2312"/>
          <w:szCs w:val="21"/>
        </w:rPr>
        <w:t xml:space="preserve">工程质量符合</w:t>
      </w:r>
      <w:bookmarkStart w:id="28" w:name="EBb223682902a9401295df4db9c77636b0"/>
      <w:r>
        <w:rPr>
          <w:rFonts w:hint="eastAsia" w:eastAsia="仿宋_GB2312"/>
          <w:szCs w:val="21"/>
        </w:rPr>
        <w:t xml:space="preserve">合格</w:t>
      </w:r>
      <w:bookmarkEnd w:id="28"/>
      <w:r>
        <w:rPr>
          <w:rFonts w:hint="eastAsia" w:eastAsia="仿宋_GB2312"/>
          <w:szCs w:val="21"/>
        </w:rPr>
        <w:t xml:space="preserve">标准。</w:t>
      </w:r>
      <w:r>
        <w:rPr>
          <w:rFonts w:eastAsia="仿宋_GB2312"/>
          <w:szCs w:val="21"/>
        </w:rPr>
      </w:r>
      <w:r/>
    </w:p>
    <w:p>
      <w:pPr>
        <w:pStyle w:val="917"/>
        <w:spacing w:before="120" w:after="120" w:line="400" w:lineRule="exact"/>
        <w:rPr>
          <w:rFonts w:ascii="Times New Roman" w:hAnsi="Times New Roman"/>
          <w:sz w:val="21"/>
          <w:szCs w:val="21"/>
        </w:rPr>
      </w:pPr>
      <w:r>
        <w:rPr>
          <w:rFonts w:ascii="Times New Roman" w:hAnsi="Times New Roman"/>
          <w:bCs/>
          <w:sz w:val="21"/>
          <w:szCs w:val="21"/>
        </w:rPr>
        <w:t xml:space="preserve">   </w:t>
      </w:r>
      <w:r>
        <w:rPr>
          <w:rFonts w:ascii="Times New Roman" w:hAnsi="Times New Roman"/>
          <w:b w:val="0"/>
          <w:sz w:val="21"/>
          <w:szCs w:val="21"/>
        </w:rPr>
        <w:t xml:space="preserve"> </w:t>
      </w:r>
      <w:r>
        <w:rPr>
          <w:rFonts w:hint="eastAsia" w:ascii="Times New Roman" w:hAnsi="Times New Roman"/>
          <w:b w:val="0"/>
          <w:sz w:val="21"/>
          <w:szCs w:val="21"/>
        </w:rPr>
        <w:t xml:space="preserve">四、签约合同价与合同价格形式</w:t>
      </w:r>
      <w:r>
        <w:rPr>
          <w:rFonts w:ascii="Times New Roman" w:hAnsi="Times New Roman"/>
          <w:b w:val="0"/>
          <w:sz w:val="21"/>
          <w:szCs w:val="21"/>
        </w:rPr>
        <w:tab/>
      </w:r>
      <w:r>
        <w:rPr>
          <w:rFonts w:ascii="Times New Roman" w:hAnsi="Times New Roman"/>
          <w:sz w:val="21"/>
          <w:szCs w:val="21"/>
        </w:rPr>
      </w:r>
      <w:r/>
    </w:p>
    <w:p>
      <w:pPr>
        <w:pStyle w:val="913"/>
        <w:ind w:firstLine="420"/>
        <w:spacing w:line="400" w:lineRule="exact"/>
        <w:rPr>
          <w:rFonts w:eastAsia="仿宋_GB2312"/>
          <w:szCs w:val="21"/>
        </w:rPr>
      </w:pPr>
      <w:r>
        <w:rPr>
          <w:rFonts w:eastAsia="仿宋_GB2312"/>
          <w:szCs w:val="21"/>
        </w:rPr>
        <w:t xml:space="preserve">1.</w:t>
      </w:r>
      <w:r>
        <w:rPr>
          <w:rFonts w:hint="eastAsia" w:eastAsia="仿宋_GB2312"/>
          <w:szCs w:val="21"/>
        </w:rPr>
        <w:t xml:space="preserve">签约合同价为：</w:t>
      </w:r>
      <w:r>
        <w:rPr>
          <w:rFonts w:eastAsia="仿宋_GB2312"/>
          <w:szCs w:val="21"/>
        </w:rPr>
      </w:r>
      <w:r/>
    </w:p>
    <w:p>
      <w:pPr>
        <w:pStyle w:val="913"/>
        <w:ind w:firstLine="525"/>
        <w:spacing w:line="400" w:lineRule="exact"/>
        <w:rPr>
          <w:rFonts w:eastAsia="仿宋_GB2312"/>
          <w:szCs w:val="21"/>
        </w:rPr>
      </w:pPr>
      <w:r>
        <w:rPr>
          <w:rFonts w:hint="eastAsia" w:eastAsia="仿宋_GB2312"/>
          <w:szCs w:val="21"/>
        </w:rPr>
        <w:t xml:space="preserve">人民币（大写）</w:t>
      </w:r>
      <w:bookmarkStart w:id="29" w:name="EB03ad291ea7b24cc188f68d0e34c84027"/>
      <w:r/>
      <w:bookmarkEnd w:id="29"/>
      <w:r>
        <w:rPr>
          <w:rFonts w:eastAsia="仿宋_GB2312"/>
          <w:szCs w:val="21"/>
        </w:rPr>
        <w:t xml:space="preserve">(¥</w:t>
      </w:r>
      <w:bookmarkStart w:id="30" w:name="EB0eb51910131e44769d16fe5d7f315019"/>
      <w:r/>
      <w:bookmarkEnd w:id="30"/>
      <w:r>
        <w:rPr>
          <w:rFonts w:hint="eastAsia" w:eastAsia="仿宋_GB2312"/>
          <w:szCs w:val="21"/>
        </w:rPr>
        <w:t xml:space="preserve">元</w:t>
      </w:r>
      <w:r>
        <w:rPr>
          <w:rFonts w:eastAsia="仿宋_GB2312"/>
          <w:szCs w:val="21"/>
        </w:rPr>
        <w:t xml:space="preserve">)</w:t>
      </w:r>
      <w:r>
        <w:rPr>
          <w:rFonts w:hint="eastAsia" w:eastAsia="仿宋_GB2312"/>
          <w:szCs w:val="21"/>
        </w:rPr>
        <w:t xml:space="preserve">；</w:t>
      </w:r>
      <w:r>
        <w:rPr>
          <w:rFonts w:eastAsia="仿宋_GB2312"/>
          <w:szCs w:val="21"/>
        </w:rPr>
      </w:r>
      <w:r/>
    </w:p>
    <w:p>
      <w:pPr>
        <w:pStyle w:val="913"/>
        <w:ind w:firstLine="420"/>
        <w:spacing w:line="400" w:lineRule="exact"/>
        <w:rPr>
          <w:rFonts w:eastAsia="仿宋_GB2312"/>
          <w:szCs w:val="21"/>
        </w:rPr>
      </w:pPr>
      <w:r>
        <w:rPr>
          <w:rFonts w:hint="eastAsia" w:eastAsia="仿宋_GB2312"/>
          <w:szCs w:val="21"/>
        </w:rPr>
        <w:t xml:space="preserve">其中：</w:t>
      </w:r>
      <w:r>
        <w:rPr>
          <w:rFonts w:eastAsia="仿宋_GB2312"/>
          <w:szCs w:val="21"/>
        </w:rPr>
      </w:r>
      <w:r/>
    </w:p>
    <w:p>
      <w:pPr>
        <w:pStyle w:val="913"/>
        <w:ind w:firstLine="420"/>
        <w:spacing w:line="400" w:lineRule="exact"/>
        <w:rPr>
          <w:rFonts w:eastAsia="仿宋_GB2312"/>
          <w:szCs w:val="21"/>
        </w:rPr>
      </w:pPr>
      <w:r>
        <w:rPr>
          <w:rFonts w:hint="eastAsia" w:eastAsia="仿宋_GB2312"/>
          <w:szCs w:val="21"/>
        </w:rPr>
        <w:t xml:space="preserve">（</w:t>
      </w:r>
      <w:r>
        <w:rPr>
          <w:rFonts w:eastAsia="仿宋_GB2312"/>
          <w:szCs w:val="21"/>
        </w:rPr>
        <w:t xml:space="preserve">1</w:t>
      </w:r>
      <w:r>
        <w:rPr>
          <w:rFonts w:hint="eastAsia" w:eastAsia="仿宋_GB2312"/>
          <w:szCs w:val="21"/>
        </w:rPr>
        <w:t xml:space="preserve">）安全文明施工费：</w:t>
      </w:r>
      <w:r>
        <w:rPr>
          <w:rFonts w:eastAsia="仿宋_GB2312"/>
          <w:szCs w:val="21"/>
        </w:rPr>
      </w:r>
      <w:r/>
    </w:p>
    <w:p>
      <w:pPr>
        <w:pStyle w:val="913"/>
        <w:ind w:firstLine="420"/>
        <w:spacing w:line="400" w:lineRule="exact"/>
        <w:rPr>
          <w:rFonts w:eastAsia="仿宋_GB2312"/>
          <w:szCs w:val="21"/>
        </w:rPr>
      </w:pPr>
      <w:r>
        <w:rPr>
          <w:rFonts w:hint="eastAsia" w:eastAsia="仿宋_GB2312"/>
          <w:szCs w:val="21"/>
        </w:rPr>
        <w:t xml:space="preserve">人民币（大写）</w:t>
      </w:r>
      <w:bookmarkStart w:id="31" w:name="EBc462d7aaf941439f92ac126957ce0819"/>
      <w:r/>
      <w:bookmarkEnd w:id="31"/>
      <w:r>
        <w:rPr>
          <w:rFonts w:eastAsia="仿宋_GB2312"/>
          <w:szCs w:val="21"/>
        </w:rPr>
        <w:t xml:space="preserve">(¥</w:t>
      </w:r>
      <w:bookmarkStart w:id="32" w:name="EB0a8b2b5679ed4a08b171ecb2dc1604db"/>
      <w:r/>
      <w:bookmarkEnd w:id="32"/>
      <w:r>
        <w:rPr>
          <w:rFonts w:hint="eastAsia" w:eastAsia="仿宋_GB2312"/>
          <w:szCs w:val="21"/>
        </w:rPr>
        <w:t xml:space="preserve">元</w:t>
      </w:r>
      <w:r>
        <w:rPr>
          <w:rFonts w:eastAsia="仿宋_GB2312"/>
          <w:szCs w:val="21"/>
        </w:rPr>
        <w:t xml:space="preserve">)</w:t>
      </w:r>
      <w:r>
        <w:rPr>
          <w:rFonts w:hint="eastAsia" w:eastAsia="仿宋_GB2312"/>
          <w:szCs w:val="21"/>
        </w:rPr>
        <w:t xml:space="preserve">；</w:t>
      </w:r>
      <w:r>
        <w:rPr>
          <w:rFonts w:eastAsia="仿宋_GB2312"/>
          <w:szCs w:val="21"/>
        </w:rPr>
      </w:r>
      <w:r/>
    </w:p>
    <w:p>
      <w:pPr>
        <w:pStyle w:val="913"/>
        <w:ind w:firstLine="420"/>
        <w:spacing w:line="400" w:lineRule="exact"/>
        <w:rPr>
          <w:rFonts w:eastAsia="仿宋_GB2312"/>
          <w:szCs w:val="21"/>
        </w:rPr>
      </w:pPr>
      <w:r>
        <w:rPr>
          <w:rFonts w:hint="eastAsia" w:eastAsia="仿宋_GB2312"/>
          <w:szCs w:val="21"/>
        </w:rPr>
        <w:t xml:space="preserve">（</w:t>
      </w:r>
      <w:r>
        <w:rPr>
          <w:rFonts w:eastAsia="仿宋_GB2312"/>
          <w:szCs w:val="21"/>
        </w:rPr>
        <w:t xml:space="preserve">2</w:t>
      </w:r>
      <w:r>
        <w:rPr>
          <w:rFonts w:hint="eastAsia" w:eastAsia="仿宋_GB2312"/>
          <w:szCs w:val="21"/>
        </w:rPr>
        <w:t xml:space="preserve">）材料和工程设备暂估价金额：</w:t>
      </w:r>
      <w:r>
        <w:rPr>
          <w:rFonts w:eastAsia="仿宋_GB2312"/>
          <w:szCs w:val="21"/>
        </w:rPr>
      </w:r>
      <w:r/>
    </w:p>
    <w:p>
      <w:pPr>
        <w:pStyle w:val="913"/>
        <w:ind w:firstLine="945"/>
        <w:spacing w:line="400" w:lineRule="exact"/>
        <w:rPr>
          <w:rFonts w:eastAsia="仿宋_GB2312"/>
          <w:szCs w:val="21"/>
        </w:rPr>
      </w:pPr>
      <w:r>
        <w:rPr>
          <w:rFonts w:hint="eastAsia" w:eastAsia="仿宋_GB2312"/>
          <w:szCs w:val="21"/>
        </w:rPr>
        <w:t xml:space="preserve">人民币（大写）</w:t>
      </w:r>
      <w:bookmarkStart w:id="33" w:name="EB105b4adea13346fe81339aabb67d9322"/>
      <w:r/>
      <w:bookmarkEnd w:id="33"/>
      <w:r>
        <w:rPr>
          <w:rFonts w:eastAsia="仿宋_GB2312"/>
          <w:szCs w:val="21"/>
        </w:rPr>
        <w:t xml:space="preserve">(¥</w:t>
      </w:r>
      <w:bookmarkStart w:id="34" w:name="EBdc59e63cd21f4bad8054663f6406d960"/>
      <w:r/>
      <w:bookmarkEnd w:id="34"/>
      <w:r>
        <w:rPr>
          <w:rFonts w:hint="eastAsia" w:eastAsia="仿宋_GB2312"/>
          <w:szCs w:val="21"/>
        </w:rPr>
        <w:t xml:space="preserve">元</w:t>
      </w:r>
      <w:r>
        <w:rPr>
          <w:rFonts w:eastAsia="仿宋_GB2312"/>
          <w:szCs w:val="21"/>
        </w:rPr>
        <w:t xml:space="preserve">)</w:t>
      </w:r>
      <w:r>
        <w:rPr>
          <w:rFonts w:hint="eastAsia" w:eastAsia="仿宋_GB2312"/>
          <w:szCs w:val="21"/>
        </w:rPr>
        <w:t xml:space="preserve">；</w:t>
      </w:r>
      <w:r>
        <w:rPr>
          <w:rFonts w:eastAsia="仿宋_GB2312"/>
          <w:szCs w:val="21"/>
        </w:rPr>
      </w:r>
      <w:r/>
    </w:p>
    <w:p>
      <w:pPr>
        <w:pStyle w:val="913"/>
        <w:ind w:firstLine="420"/>
        <w:spacing w:line="400" w:lineRule="exact"/>
        <w:rPr>
          <w:rFonts w:eastAsia="仿宋_GB2312"/>
          <w:szCs w:val="21"/>
        </w:rPr>
      </w:pPr>
      <w:r>
        <w:rPr>
          <w:rFonts w:hint="eastAsia" w:eastAsia="仿宋_GB2312"/>
          <w:szCs w:val="21"/>
        </w:rPr>
        <w:t xml:space="preserve">（</w:t>
      </w:r>
      <w:r>
        <w:rPr>
          <w:rFonts w:eastAsia="仿宋_GB2312"/>
          <w:szCs w:val="21"/>
        </w:rPr>
        <w:t xml:space="preserve">3</w:t>
      </w:r>
      <w:r>
        <w:rPr>
          <w:rFonts w:hint="eastAsia" w:eastAsia="仿宋_GB2312"/>
          <w:szCs w:val="21"/>
        </w:rPr>
        <w:t xml:space="preserve">）专业工程暂估价金额：</w:t>
      </w:r>
      <w:r>
        <w:rPr>
          <w:rFonts w:eastAsia="仿宋_GB2312"/>
          <w:szCs w:val="21"/>
        </w:rPr>
      </w:r>
      <w:r/>
    </w:p>
    <w:p>
      <w:pPr>
        <w:pStyle w:val="913"/>
        <w:ind w:firstLine="945"/>
        <w:spacing w:line="400" w:lineRule="exact"/>
        <w:rPr>
          <w:rFonts w:eastAsia="仿宋_GB2312"/>
          <w:szCs w:val="21"/>
        </w:rPr>
      </w:pPr>
      <w:r>
        <w:rPr>
          <w:rFonts w:hint="eastAsia" w:eastAsia="仿宋_GB2312"/>
          <w:szCs w:val="21"/>
        </w:rPr>
        <w:t xml:space="preserve">人民币（大写）</w:t>
      </w:r>
      <w:bookmarkStart w:id="35" w:name="EBdb177241dd7e484e8be53f204f120baf"/>
      <w:r/>
      <w:bookmarkEnd w:id="35"/>
      <w:r>
        <w:rPr>
          <w:rFonts w:eastAsia="仿宋_GB2312"/>
          <w:szCs w:val="21"/>
        </w:rPr>
        <w:t xml:space="preserve">(¥</w:t>
      </w:r>
      <w:bookmarkStart w:id="36" w:name="EB90d82504cc9a4f7ab931cc799f368863"/>
      <w:r/>
      <w:bookmarkEnd w:id="36"/>
      <w:r>
        <w:rPr>
          <w:rFonts w:hint="eastAsia" w:eastAsia="仿宋_GB2312"/>
          <w:szCs w:val="21"/>
        </w:rPr>
        <w:t xml:space="preserve">元</w:t>
      </w:r>
      <w:r>
        <w:rPr>
          <w:rFonts w:eastAsia="仿宋_GB2312"/>
          <w:szCs w:val="21"/>
        </w:rPr>
        <w:t xml:space="preserve">)</w:t>
      </w:r>
      <w:r>
        <w:rPr>
          <w:rFonts w:hint="eastAsia" w:eastAsia="仿宋_GB2312"/>
          <w:szCs w:val="21"/>
        </w:rPr>
        <w:t xml:space="preserve">；</w:t>
      </w:r>
      <w:r>
        <w:rPr>
          <w:rFonts w:eastAsia="仿宋_GB2312"/>
          <w:szCs w:val="21"/>
        </w:rPr>
      </w:r>
      <w:r/>
    </w:p>
    <w:p>
      <w:pPr>
        <w:pStyle w:val="913"/>
        <w:ind w:firstLine="420"/>
        <w:spacing w:line="400" w:lineRule="exact"/>
        <w:rPr>
          <w:rFonts w:eastAsia="仿宋_GB2312"/>
          <w:szCs w:val="21"/>
        </w:rPr>
      </w:pPr>
      <w:r>
        <w:rPr>
          <w:rFonts w:hint="eastAsia" w:eastAsia="仿宋_GB2312"/>
          <w:szCs w:val="21"/>
        </w:rPr>
        <w:t xml:space="preserve">（</w:t>
      </w:r>
      <w:r>
        <w:rPr>
          <w:rFonts w:eastAsia="仿宋_GB2312"/>
          <w:szCs w:val="21"/>
        </w:rPr>
        <w:t xml:space="preserve">4</w:t>
      </w:r>
      <w:r>
        <w:rPr>
          <w:rFonts w:hint="eastAsia" w:eastAsia="仿宋_GB2312"/>
          <w:szCs w:val="21"/>
        </w:rPr>
        <w:t xml:space="preserve">）暂列金额：</w:t>
      </w:r>
      <w:r>
        <w:rPr>
          <w:rFonts w:eastAsia="仿宋_GB2312"/>
          <w:szCs w:val="21"/>
        </w:rPr>
      </w:r>
      <w:r/>
    </w:p>
    <w:p>
      <w:pPr>
        <w:pStyle w:val="913"/>
        <w:ind w:firstLine="945"/>
        <w:spacing w:line="400" w:lineRule="exact"/>
        <w:rPr>
          <w:rFonts w:eastAsia="仿宋_GB2312"/>
          <w:szCs w:val="21"/>
        </w:rPr>
      </w:pPr>
      <w:r>
        <w:rPr>
          <w:rFonts w:hint="eastAsia" w:eastAsia="仿宋_GB2312"/>
          <w:szCs w:val="21"/>
        </w:rPr>
        <w:t xml:space="preserve">人民币（大写）</w:t>
      </w:r>
      <w:bookmarkStart w:id="37" w:name="EB88963641ea9240e6a8e5e2360de5a8fa"/>
      <w:r/>
      <w:bookmarkEnd w:id="37"/>
      <w:r>
        <w:rPr>
          <w:rFonts w:eastAsia="仿宋_GB2312"/>
          <w:szCs w:val="21"/>
        </w:rPr>
        <w:t xml:space="preserve">(¥</w:t>
      </w:r>
      <w:bookmarkStart w:id="38" w:name="EBa7484863104f4f2da57559e601cda929"/>
      <w:r/>
      <w:bookmarkEnd w:id="38"/>
      <w:r>
        <w:rPr>
          <w:rFonts w:hint="eastAsia" w:eastAsia="仿宋_GB2312"/>
          <w:szCs w:val="21"/>
        </w:rPr>
        <w:t xml:space="preserve">元</w:t>
      </w:r>
      <w:r>
        <w:rPr>
          <w:rFonts w:eastAsia="仿宋_GB2312"/>
          <w:szCs w:val="21"/>
        </w:rPr>
        <w:t xml:space="preserve">)</w:t>
      </w:r>
      <w:r>
        <w:rPr>
          <w:rFonts w:hint="eastAsia" w:eastAsia="仿宋_GB2312"/>
          <w:szCs w:val="21"/>
        </w:rPr>
        <w:t xml:space="preserve">。</w:t>
      </w:r>
      <w:r>
        <w:rPr>
          <w:rFonts w:eastAsia="仿宋_GB2312"/>
          <w:szCs w:val="21"/>
        </w:rPr>
      </w:r>
      <w:r/>
    </w:p>
    <w:p>
      <w:pPr>
        <w:pStyle w:val="913"/>
        <w:ind w:firstLine="420"/>
        <w:spacing w:line="400" w:lineRule="exact"/>
        <w:rPr>
          <w:rFonts w:eastAsia="仿宋_GB2312"/>
          <w:szCs w:val="21"/>
        </w:rPr>
      </w:pPr>
      <w:r>
        <w:rPr>
          <w:rFonts w:eastAsia="仿宋_GB2312"/>
          <w:szCs w:val="21"/>
        </w:rPr>
        <w:t xml:space="preserve">2.</w:t>
      </w:r>
      <w:r>
        <w:rPr>
          <w:rFonts w:hint="eastAsia" w:eastAsia="仿宋_GB2312"/>
          <w:szCs w:val="21"/>
        </w:rPr>
        <w:t xml:space="preserve">合同价格形式：本合同最终结算价以甲方结算审计审定价(需扣除审计、水电费、甲方供材费)为准，甲方可直接进行审查，也可以委托具有相应资质的工程造价咨询机构进行审查</w:t>
      </w:r>
      <w:r>
        <w:rPr>
          <w:rFonts w:eastAsia="仿宋_GB2312"/>
          <w:szCs w:val="21"/>
        </w:rPr>
      </w:r>
      <w:r/>
    </w:p>
    <w:p>
      <w:pPr>
        <w:pStyle w:val="913"/>
        <w:ind w:firstLine="420"/>
        <w:spacing w:line="400" w:lineRule="exact"/>
        <w:rPr>
          <w:rFonts w:eastAsia="仿宋_GB2312"/>
          <w:szCs w:val="21"/>
        </w:rPr>
      </w:pPr>
      <w:r>
        <w:rPr>
          <w:rFonts w:hint="eastAsia" w:eastAsia="仿宋_GB2312"/>
          <w:szCs w:val="21"/>
        </w:rPr>
        <w:t xml:space="preserve">3.本合同实行按实结算，双方依据最新现行定额计价规范和施工期(或材料定购期)的信息价(信息价不明确的以甲方确认材料价为准)进行计算。</w:t>
      </w:r>
      <w:r>
        <w:rPr>
          <w:rFonts w:eastAsia="仿宋_GB2312"/>
          <w:szCs w:val="21"/>
        </w:rPr>
      </w:r>
      <w:r/>
    </w:p>
    <w:p>
      <w:pPr>
        <w:pStyle w:val="913"/>
        <w:ind w:firstLine="420"/>
        <w:spacing w:line="400" w:lineRule="exact"/>
        <w:rPr>
          <w:rFonts w:eastAsia="仿宋_GB2312"/>
          <w:szCs w:val="21"/>
        </w:rPr>
      </w:pPr>
      <w:r>
        <w:rPr>
          <w:rFonts w:hint="eastAsia" w:eastAsia="仿宋_GB2312"/>
          <w:szCs w:val="21"/>
        </w:rPr>
        <w:t xml:space="preserve">4.本合同签订后甲方支付合同价的10%作为预付款；乙方施工完成并经甲方验收合格并提交竣工验收报告后，付至合同价的50%；甲方对本工程进行结算审计审核确认后，付至审定价(需扣除审计费、水电、甲方供材费)的 90%，留10%做质保金，待保修期满后15个工作日内无息付清；工程量及价格的签证单，必须经甲方现场代表签字并加盖公章后，方可作为结算的有依据。</w:t>
      </w:r>
      <w:r>
        <w:rPr>
          <w:rFonts w:eastAsia="仿宋_GB2312"/>
          <w:szCs w:val="21"/>
        </w:rPr>
      </w:r>
      <w:r/>
    </w:p>
    <w:p>
      <w:pPr>
        <w:pStyle w:val="917"/>
        <w:spacing w:before="120" w:after="120" w:line="400" w:lineRule="exact"/>
        <w:rPr>
          <w:rFonts w:ascii="Times New Roman" w:hAnsi="Times New Roman"/>
          <w:b w:val="0"/>
          <w:sz w:val="21"/>
          <w:szCs w:val="21"/>
        </w:rPr>
      </w:pPr>
      <w:r>
        <w:rPr>
          <w:rFonts w:ascii="Times New Roman" w:hAnsi="Times New Roman"/>
          <w:bCs/>
          <w:sz w:val="21"/>
          <w:szCs w:val="21"/>
        </w:rPr>
        <w:t xml:space="preserve">   </w:t>
      </w:r>
      <w:r>
        <w:rPr>
          <w:rFonts w:ascii="Times New Roman" w:hAnsi="Times New Roman"/>
          <w:b w:val="0"/>
          <w:sz w:val="21"/>
          <w:szCs w:val="21"/>
        </w:rPr>
        <w:t xml:space="preserve"> </w:t>
      </w:r>
      <w:r>
        <w:rPr>
          <w:rFonts w:hint="eastAsia" w:ascii="Times New Roman" w:hAnsi="Times New Roman"/>
          <w:b w:val="0"/>
          <w:sz w:val="21"/>
          <w:szCs w:val="21"/>
        </w:rPr>
        <w:t xml:space="preserve">五、项目经理</w:t>
      </w:r>
      <w:r>
        <w:rPr>
          <w:rFonts w:ascii="Times New Roman" w:hAnsi="Times New Roman"/>
          <w:b w:val="0"/>
          <w:sz w:val="21"/>
          <w:szCs w:val="21"/>
        </w:rPr>
      </w:r>
      <w:r/>
    </w:p>
    <w:p>
      <w:pPr>
        <w:pStyle w:val="913"/>
        <w:ind w:firstLine="420"/>
        <w:spacing w:line="400" w:lineRule="exact"/>
        <w:rPr>
          <w:rFonts w:eastAsia="仿宋_GB2312"/>
          <w:szCs w:val="21"/>
        </w:rPr>
      </w:pPr>
      <w:r>
        <w:rPr>
          <w:rFonts w:hint="eastAsia" w:eastAsia="仿宋_GB2312"/>
          <w:szCs w:val="21"/>
        </w:rPr>
        <w:t xml:space="preserve">承包人项目经理：</w:t>
      </w:r>
      <w:bookmarkStart w:id="39" w:name="EB68e67a4670a341efb326a3eff50e2dac"/>
      <w:r/>
      <w:bookmarkEnd w:id="39"/>
      <w:r>
        <w:rPr>
          <w:rFonts w:hint="eastAsia" w:eastAsia="仿宋_GB2312"/>
          <w:szCs w:val="21"/>
        </w:rPr>
        <w:t xml:space="preserve">。</w:t>
      </w:r>
      <w:r>
        <w:rPr>
          <w:rFonts w:eastAsia="仿宋_GB2312"/>
          <w:szCs w:val="21"/>
        </w:rPr>
      </w:r>
      <w:r/>
    </w:p>
    <w:p>
      <w:pPr>
        <w:pStyle w:val="917"/>
        <w:spacing w:before="120" w:after="120" w:line="400" w:lineRule="exact"/>
        <w:rPr>
          <w:rFonts w:ascii="Times New Roman" w:hAnsi="Times New Roman"/>
          <w:sz w:val="21"/>
          <w:szCs w:val="21"/>
        </w:rPr>
      </w:pPr>
      <w:r>
        <w:rPr>
          <w:rFonts w:ascii="Times New Roman" w:hAnsi="Times New Roman"/>
          <w:bCs/>
          <w:sz w:val="21"/>
          <w:szCs w:val="21"/>
        </w:rPr>
        <w:t xml:space="preserve">   </w:t>
      </w:r>
      <w:r>
        <w:rPr>
          <w:rFonts w:ascii="Times New Roman" w:hAnsi="Times New Roman"/>
          <w:b w:val="0"/>
          <w:sz w:val="21"/>
          <w:szCs w:val="21"/>
        </w:rPr>
        <w:t xml:space="preserve"> </w:t>
      </w:r>
      <w:r>
        <w:rPr>
          <w:rFonts w:hint="eastAsia" w:ascii="Times New Roman" w:hAnsi="Times New Roman"/>
          <w:b w:val="0"/>
          <w:sz w:val="21"/>
          <w:szCs w:val="21"/>
        </w:rPr>
        <w:t xml:space="preserve">六、合同文件构成</w:t>
      </w:r>
      <w:r>
        <w:rPr>
          <w:rFonts w:ascii="Times New Roman" w:hAnsi="Times New Roman"/>
          <w:sz w:val="21"/>
          <w:szCs w:val="21"/>
        </w:rPr>
      </w:r>
      <w:r/>
    </w:p>
    <w:p>
      <w:pPr>
        <w:pStyle w:val="913"/>
        <w:ind w:firstLine="420"/>
        <w:spacing w:line="400" w:lineRule="exact"/>
        <w:rPr>
          <w:rFonts w:eastAsia="仿宋_GB2312"/>
          <w:bCs/>
          <w:szCs w:val="21"/>
        </w:rPr>
      </w:pPr>
      <w:r>
        <w:rPr>
          <w:rFonts w:hint="eastAsia" w:eastAsia="仿宋_GB2312"/>
          <w:bCs/>
          <w:szCs w:val="21"/>
        </w:rPr>
        <w:t xml:space="preserve">本协议书与下列文件一起构成合同文件：</w:t>
      </w:r>
      <w:r>
        <w:rPr>
          <w:rFonts w:eastAsia="仿宋_GB2312"/>
          <w:bCs/>
          <w:szCs w:val="21"/>
        </w:rPr>
      </w:r>
      <w:r/>
    </w:p>
    <w:p>
      <w:pPr>
        <w:pStyle w:val="913"/>
        <w:ind w:firstLine="420"/>
        <w:spacing w:line="400" w:lineRule="exact"/>
        <w:rPr>
          <w:rFonts w:eastAsia="仿宋_GB2312"/>
          <w:szCs w:val="21"/>
        </w:rPr>
      </w:pPr>
      <w:r>
        <w:rPr>
          <w:rFonts w:hint="eastAsia" w:eastAsia="仿宋_GB2312"/>
          <w:szCs w:val="21"/>
        </w:rPr>
        <w:t xml:space="preserve">（</w:t>
      </w:r>
      <w:r>
        <w:rPr>
          <w:rFonts w:eastAsia="仿宋_GB2312"/>
          <w:szCs w:val="21"/>
        </w:rPr>
        <w:t xml:space="preserve">1</w:t>
      </w:r>
      <w:r>
        <w:rPr>
          <w:rFonts w:hint="eastAsia" w:eastAsia="仿宋_GB2312"/>
          <w:szCs w:val="21"/>
        </w:rPr>
        <w:t xml:space="preserve">）中标通知书（如果有）；</w:t>
      </w:r>
      <w:r>
        <w:rPr>
          <w:rFonts w:eastAsia="仿宋_GB2312"/>
          <w:szCs w:val="21"/>
        </w:rPr>
      </w:r>
      <w:r/>
    </w:p>
    <w:p>
      <w:pPr>
        <w:pStyle w:val="913"/>
        <w:ind w:firstLine="420"/>
        <w:spacing w:line="400" w:lineRule="exact"/>
        <w:rPr>
          <w:rFonts w:eastAsia="仿宋_GB2312"/>
          <w:szCs w:val="21"/>
        </w:rPr>
      </w:pPr>
      <w:r>
        <w:rPr>
          <w:rFonts w:hint="eastAsia" w:eastAsia="仿宋_GB2312"/>
          <w:szCs w:val="21"/>
        </w:rPr>
        <w:t xml:space="preserve">（</w:t>
      </w:r>
      <w:r>
        <w:rPr>
          <w:rFonts w:eastAsia="仿宋_GB2312"/>
          <w:szCs w:val="21"/>
        </w:rPr>
        <w:t xml:space="preserve">2</w:t>
      </w:r>
      <w:r>
        <w:rPr>
          <w:rFonts w:hint="eastAsia" w:eastAsia="仿宋_GB2312"/>
          <w:szCs w:val="21"/>
        </w:rPr>
        <w:t xml:space="preserve">）投标函及其附录（如果有）；</w:t>
      </w:r>
      <w:r>
        <w:rPr>
          <w:rFonts w:eastAsia="仿宋_GB2312"/>
          <w:szCs w:val="21"/>
        </w:rPr>
        <w:t xml:space="preserve"> </w:t>
      </w:r>
      <w:r>
        <w:rPr>
          <w:rFonts w:eastAsia="仿宋_GB2312"/>
          <w:szCs w:val="21"/>
        </w:rPr>
      </w:r>
      <w:r/>
    </w:p>
    <w:p>
      <w:pPr>
        <w:pStyle w:val="913"/>
        <w:ind w:firstLine="420"/>
        <w:spacing w:line="400" w:lineRule="exact"/>
        <w:rPr>
          <w:rFonts w:eastAsia="仿宋_GB2312"/>
          <w:szCs w:val="21"/>
        </w:rPr>
      </w:pPr>
      <w:r>
        <w:rPr>
          <w:rFonts w:hint="eastAsia" w:eastAsia="仿宋_GB2312"/>
          <w:szCs w:val="21"/>
        </w:rPr>
        <w:t xml:space="preserve">（</w:t>
      </w:r>
      <w:r>
        <w:rPr>
          <w:rFonts w:eastAsia="仿宋_GB2312"/>
          <w:szCs w:val="21"/>
        </w:rPr>
        <w:t xml:space="preserve">3</w:t>
      </w:r>
      <w:r>
        <w:rPr>
          <w:rFonts w:hint="eastAsia" w:eastAsia="仿宋_GB2312"/>
          <w:szCs w:val="21"/>
        </w:rPr>
        <w:t xml:space="preserve">）专用合同条款及其附件；</w:t>
      </w:r>
      <w:r>
        <w:rPr>
          <w:rFonts w:eastAsia="仿宋_GB2312"/>
          <w:szCs w:val="21"/>
        </w:rPr>
      </w:r>
      <w:r/>
    </w:p>
    <w:p>
      <w:pPr>
        <w:pStyle w:val="913"/>
        <w:ind w:firstLine="420"/>
        <w:spacing w:line="400" w:lineRule="exact"/>
        <w:rPr>
          <w:rFonts w:eastAsia="仿宋_GB2312"/>
          <w:szCs w:val="21"/>
        </w:rPr>
      </w:pPr>
      <w:r>
        <w:rPr>
          <w:rFonts w:hint="eastAsia" w:eastAsia="仿宋_GB2312"/>
          <w:szCs w:val="21"/>
        </w:rPr>
        <w:t xml:space="preserve">（</w:t>
      </w:r>
      <w:r>
        <w:rPr>
          <w:rFonts w:eastAsia="仿宋_GB2312"/>
          <w:szCs w:val="21"/>
        </w:rPr>
        <w:t xml:space="preserve">4</w:t>
      </w:r>
      <w:r>
        <w:rPr>
          <w:rFonts w:hint="eastAsia" w:eastAsia="仿宋_GB2312"/>
          <w:szCs w:val="21"/>
        </w:rPr>
        <w:t xml:space="preserve">）通用合同条款；</w:t>
      </w:r>
      <w:r>
        <w:rPr>
          <w:rFonts w:eastAsia="仿宋_GB2312"/>
          <w:szCs w:val="21"/>
        </w:rPr>
      </w:r>
      <w:r/>
    </w:p>
    <w:p>
      <w:pPr>
        <w:pStyle w:val="913"/>
        <w:ind w:firstLine="420"/>
        <w:spacing w:line="400" w:lineRule="exact"/>
        <w:rPr>
          <w:rFonts w:eastAsia="仿宋_GB2312"/>
          <w:szCs w:val="21"/>
        </w:rPr>
      </w:pPr>
      <w:r>
        <w:rPr>
          <w:rFonts w:hint="eastAsia" w:eastAsia="仿宋_GB2312"/>
          <w:szCs w:val="21"/>
        </w:rPr>
        <w:t xml:space="preserve">（</w:t>
      </w:r>
      <w:r>
        <w:rPr>
          <w:rFonts w:eastAsia="仿宋_GB2312"/>
          <w:szCs w:val="21"/>
        </w:rPr>
        <w:t xml:space="preserve">5</w:t>
      </w:r>
      <w:r>
        <w:rPr>
          <w:rFonts w:hint="eastAsia" w:eastAsia="仿宋_GB2312"/>
          <w:szCs w:val="21"/>
        </w:rPr>
        <w:t xml:space="preserve">）技术标准和要求；</w:t>
      </w:r>
      <w:r>
        <w:rPr>
          <w:rFonts w:eastAsia="仿宋_GB2312"/>
          <w:szCs w:val="21"/>
        </w:rPr>
      </w:r>
      <w:r/>
    </w:p>
    <w:p>
      <w:pPr>
        <w:pStyle w:val="913"/>
        <w:ind w:firstLine="420"/>
        <w:spacing w:line="400" w:lineRule="exact"/>
        <w:rPr>
          <w:rFonts w:eastAsia="仿宋_GB2312"/>
          <w:szCs w:val="21"/>
        </w:rPr>
      </w:pPr>
      <w:r>
        <w:rPr>
          <w:rFonts w:hint="eastAsia" w:eastAsia="仿宋_GB2312"/>
          <w:szCs w:val="21"/>
        </w:rPr>
        <w:t xml:space="preserve">（</w:t>
      </w:r>
      <w:r>
        <w:rPr>
          <w:rFonts w:eastAsia="仿宋_GB2312"/>
          <w:szCs w:val="21"/>
        </w:rPr>
        <w:t xml:space="preserve">6</w:t>
      </w:r>
      <w:r>
        <w:rPr>
          <w:rFonts w:hint="eastAsia" w:eastAsia="仿宋_GB2312"/>
          <w:szCs w:val="21"/>
        </w:rPr>
        <w:t xml:space="preserve">）图纸；</w:t>
      </w:r>
      <w:r>
        <w:rPr>
          <w:rFonts w:eastAsia="仿宋_GB2312"/>
          <w:szCs w:val="21"/>
        </w:rPr>
      </w:r>
      <w:r/>
    </w:p>
    <w:p>
      <w:pPr>
        <w:pStyle w:val="913"/>
        <w:ind w:firstLine="420"/>
        <w:spacing w:line="400" w:lineRule="exact"/>
        <w:rPr>
          <w:rFonts w:eastAsia="仿宋_GB2312"/>
          <w:szCs w:val="21"/>
        </w:rPr>
      </w:pPr>
      <w:r>
        <w:rPr>
          <w:rFonts w:hint="eastAsia" w:eastAsia="仿宋_GB2312"/>
          <w:szCs w:val="21"/>
        </w:rPr>
        <w:t xml:space="preserve">（</w:t>
      </w:r>
      <w:r>
        <w:rPr>
          <w:rFonts w:eastAsia="仿宋_GB2312"/>
          <w:szCs w:val="21"/>
        </w:rPr>
        <w:t xml:space="preserve">7</w:t>
      </w:r>
      <w:r>
        <w:rPr>
          <w:rFonts w:hint="eastAsia" w:eastAsia="仿宋_GB2312"/>
          <w:szCs w:val="21"/>
        </w:rPr>
        <w:t xml:space="preserve">）已标价工程量清单或预算书；</w:t>
      </w:r>
      <w:r>
        <w:rPr>
          <w:rFonts w:eastAsia="仿宋_GB2312"/>
          <w:szCs w:val="21"/>
        </w:rPr>
      </w:r>
      <w:r/>
    </w:p>
    <w:p>
      <w:pPr>
        <w:pStyle w:val="913"/>
        <w:ind w:firstLine="420"/>
        <w:spacing w:line="400" w:lineRule="exact"/>
        <w:rPr>
          <w:rFonts w:eastAsia="仿宋_GB2312"/>
          <w:szCs w:val="21"/>
        </w:rPr>
      </w:pPr>
      <w:r>
        <w:rPr>
          <w:rFonts w:hint="eastAsia" w:eastAsia="仿宋_GB2312"/>
          <w:szCs w:val="21"/>
        </w:rPr>
        <w:t xml:space="preserve">（</w:t>
      </w:r>
      <w:r>
        <w:rPr>
          <w:rFonts w:eastAsia="仿宋_GB2312"/>
          <w:szCs w:val="21"/>
        </w:rPr>
        <w:t xml:space="preserve">8</w:t>
      </w:r>
      <w:r>
        <w:rPr>
          <w:rFonts w:hint="eastAsia" w:eastAsia="仿宋_GB2312"/>
          <w:szCs w:val="21"/>
        </w:rPr>
        <w:t xml:space="preserve">）其他合同文件。</w:t>
      </w:r>
      <w:r>
        <w:rPr>
          <w:rFonts w:eastAsia="仿宋_GB2312"/>
          <w:szCs w:val="21"/>
        </w:rPr>
      </w:r>
      <w:r/>
    </w:p>
    <w:p>
      <w:pPr>
        <w:pStyle w:val="913"/>
        <w:ind w:firstLine="420"/>
        <w:spacing w:line="400" w:lineRule="exact"/>
        <w:rPr>
          <w:rFonts w:eastAsia="仿宋_GB2312"/>
          <w:szCs w:val="21"/>
        </w:rPr>
      </w:pPr>
      <w:r>
        <w:rPr>
          <w:rFonts w:hint="eastAsia" w:eastAsia="仿宋_GB2312"/>
          <w:szCs w:val="21"/>
        </w:rPr>
        <w:t xml:space="preserve">在合同订立及履行过程中形成的与合同有关的文件均构成合同文件组成部分。</w:t>
      </w:r>
      <w:r>
        <w:rPr>
          <w:rFonts w:eastAsia="仿宋_GB2312"/>
          <w:szCs w:val="21"/>
        </w:rPr>
      </w:r>
      <w:r/>
    </w:p>
    <w:p>
      <w:pPr>
        <w:pStyle w:val="913"/>
        <w:ind w:firstLine="420"/>
        <w:spacing w:line="400" w:lineRule="exact"/>
        <w:rPr>
          <w:rFonts w:eastAsia="仿宋_GB2312"/>
          <w:szCs w:val="21"/>
        </w:rPr>
      </w:pPr>
      <w:r>
        <w:rPr>
          <w:rFonts w:hint="eastAsia" w:eastAsia="仿宋_GB2312"/>
          <w:szCs w:val="21"/>
        </w:rPr>
        <w:t xml:space="preserve">上述各项合同文件包括合同当事人就该项合同文件所作出的补充和修改，属于同一类内容的文件，应以最新签署的为准。专用合同条款及其附件须经合同当事人签字或盖章。</w:t>
      </w:r>
      <w:r>
        <w:rPr>
          <w:rFonts w:eastAsia="仿宋_GB2312"/>
          <w:szCs w:val="21"/>
        </w:rPr>
      </w:r>
      <w:r/>
    </w:p>
    <w:p>
      <w:pPr>
        <w:pStyle w:val="917"/>
        <w:spacing w:before="120" w:after="120" w:line="400" w:lineRule="exact"/>
        <w:rPr>
          <w:rFonts w:ascii="Times New Roman" w:hAnsi="Times New Roman"/>
          <w:b w:val="0"/>
          <w:sz w:val="21"/>
          <w:szCs w:val="21"/>
        </w:rPr>
      </w:pPr>
      <w:r>
        <w:rPr>
          <w:rFonts w:ascii="Times New Roman" w:hAnsi="Times New Roman"/>
          <w:b w:val="0"/>
          <w:bCs/>
          <w:sz w:val="21"/>
          <w:szCs w:val="21"/>
        </w:rPr>
        <w:t xml:space="preserve">   </w:t>
      </w:r>
      <w:r>
        <w:rPr>
          <w:rFonts w:ascii="Times New Roman" w:hAnsi="Times New Roman"/>
          <w:b w:val="0"/>
          <w:sz w:val="21"/>
          <w:szCs w:val="21"/>
        </w:rPr>
        <w:t xml:space="preserve"> </w:t>
      </w:r>
      <w:r>
        <w:rPr>
          <w:rFonts w:hint="eastAsia" w:ascii="Times New Roman" w:hAnsi="Times New Roman"/>
          <w:b w:val="0"/>
          <w:sz w:val="21"/>
          <w:szCs w:val="21"/>
        </w:rPr>
        <w:t xml:space="preserve">七、承诺</w:t>
      </w:r>
      <w:r>
        <w:rPr>
          <w:rFonts w:ascii="Times New Roman" w:hAnsi="Times New Roman"/>
          <w:b w:val="0"/>
          <w:sz w:val="21"/>
          <w:szCs w:val="21"/>
        </w:rPr>
      </w:r>
      <w:r/>
    </w:p>
    <w:p>
      <w:pPr>
        <w:pStyle w:val="913"/>
        <w:ind w:firstLine="420"/>
        <w:spacing w:line="400" w:lineRule="exact"/>
        <w:rPr>
          <w:rFonts w:eastAsia="仿宋_GB2312"/>
          <w:bCs/>
          <w:szCs w:val="21"/>
        </w:rPr>
      </w:pPr>
      <w:r>
        <w:rPr>
          <w:rFonts w:eastAsia="仿宋_GB2312"/>
          <w:bCs/>
          <w:szCs w:val="21"/>
        </w:rPr>
        <w:t xml:space="preserve">1.</w:t>
      </w:r>
      <w:r>
        <w:rPr>
          <w:rFonts w:hint="eastAsia" w:eastAsia="仿宋_GB2312"/>
          <w:bCs/>
          <w:szCs w:val="21"/>
        </w:rPr>
        <w:t xml:space="preserve">发包人承诺按照法律规定履行项目审批手续、筹集工程建设资金并按照合同约定的期限和方式支付合同价款。</w:t>
      </w:r>
      <w:r>
        <w:rPr>
          <w:rFonts w:eastAsia="仿宋_GB2312"/>
          <w:bCs/>
          <w:szCs w:val="21"/>
        </w:rPr>
      </w:r>
      <w:r/>
    </w:p>
    <w:p>
      <w:pPr>
        <w:pStyle w:val="913"/>
        <w:ind w:firstLine="420"/>
        <w:spacing w:line="400" w:lineRule="exact"/>
        <w:rPr>
          <w:rFonts w:eastAsia="仿宋_GB2312"/>
          <w:bCs/>
          <w:szCs w:val="21"/>
        </w:rPr>
      </w:pPr>
      <w:r>
        <w:rPr>
          <w:rFonts w:eastAsia="仿宋_GB2312"/>
          <w:bCs/>
          <w:szCs w:val="21"/>
        </w:rPr>
        <w:t xml:space="preserve">2.</w:t>
      </w:r>
      <w:r>
        <w:rPr>
          <w:rFonts w:hint="eastAsia" w:eastAsia="仿宋_GB2312"/>
          <w:bCs/>
          <w:szCs w:val="21"/>
        </w:rPr>
        <w:t xml:space="preserve">承包人承诺按照法律规定及合同约定组织完成工程施工，确保工程质量和安全，不进行转包及违法分包，并在缺陷责任期及保修期内承担相应的工程维修责任。</w:t>
      </w:r>
      <w:r>
        <w:rPr>
          <w:rFonts w:eastAsia="仿宋_GB2312"/>
          <w:bCs/>
          <w:szCs w:val="21"/>
        </w:rPr>
      </w:r>
      <w:r/>
    </w:p>
    <w:p>
      <w:pPr>
        <w:pStyle w:val="913"/>
        <w:ind w:firstLine="420"/>
        <w:spacing w:line="400" w:lineRule="exact"/>
        <w:rPr>
          <w:rFonts w:eastAsia="仿宋_GB2312"/>
          <w:bCs/>
          <w:szCs w:val="21"/>
        </w:rPr>
      </w:pPr>
      <w:r>
        <w:rPr>
          <w:rFonts w:eastAsia="仿宋_GB2312"/>
          <w:bCs/>
          <w:szCs w:val="21"/>
        </w:rPr>
        <w:t xml:space="preserve">3.</w:t>
      </w:r>
      <w:r>
        <w:rPr>
          <w:rFonts w:hint="eastAsia" w:eastAsia="仿宋_GB2312"/>
          <w:bCs/>
          <w:szCs w:val="21"/>
        </w:rPr>
        <w:t xml:space="preserve">发包人和承包人通过招投标形式签订合同的，双方理解并承诺不再就同一工程另行签订与合同实质性内容相背离的协议。</w:t>
      </w:r>
      <w:r>
        <w:rPr>
          <w:rFonts w:eastAsia="仿宋_GB2312"/>
          <w:bCs/>
          <w:szCs w:val="21"/>
        </w:rPr>
      </w:r>
      <w:r/>
    </w:p>
    <w:p>
      <w:pPr>
        <w:pStyle w:val="913"/>
        <w:spacing w:line="400" w:lineRule="exact"/>
        <w:rPr>
          <w:rFonts w:eastAsia="黑体"/>
          <w:bCs/>
          <w:szCs w:val="21"/>
        </w:rPr>
      </w:pPr>
      <w:r>
        <w:rPr>
          <w:rFonts w:eastAsia="黑体"/>
          <w:b/>
          <w:szCs w:val="21"/>
        </w:rPr>
        <w:t xml:space="preserve">    </w:t>
      </w:r>
      <w:r>
        <w:rPr>
          <w:rFonts w:hint="eastAsia" w:eastAsia="黑体"/>
          <w:b/>
          <w:szCs w:val="21"/>
        </w:rPr>
        <w:t xml:space="preserve">八、词语含义</w:t>
      </w:r>
      <w:r>
        <w:rPr>
          <w:rFonts w:eastAsia="黑体"/>
          <w:bCs/>
          <w:szCs w:val="21"/>
        </w:rPr>
      </w:r>
      <w:r/>
    </w:p>
    <w:p>
      <w:pPr>
        <w:pStyle w:val="913"/>
        <w:ind w:firstLine="420"/>
        <w:spacing w:line="400" w:lineRule="exact"/>
        <w:rPr>
          <w:rFonts w:eastAsia="仿宋_GB2312"/>
          <w:bCs/>
          <w:szCs w:val="21"/>
        </w:rPr>
      </w:pPr>
      <w:r>
        <w:rPr>
          <w:rFonts w:hint="eastAsia" w:eastAsia="仿宋_GB2312"/>
          <w:bCs/>
          <w:szCs w:val="21"/>
        </w:rPr>
        <w:t xml:space="preserve">本协议书中词语含义与第二部分通用合同条款中赋予的含义相同。</w:t>
      </w:r>
      <w:r>
        <w:rPr>
          <w:rFonts w:eastAsia="仿宋_GB2312"/>
          <w:bCs/>
          <w:szCs w:val="21"/>
        </w:rPr>
      </w:r>
      <w:r/>
    </w:p>
    <w:p>
      <w:pPr>
        <w:pStyle w:val="917"/>
        <w:spacing w:before="120" w:after="120" w:line="400" w:lineRule="exact"/>
        <w:rPr>
          <w:rFonts w:ascii="Times New Roman" w:hAnsi="Times New Roman"/>
          <w:bCs/>
          <w:sz w:val="21"/>
          <w:szCs w:val="21"/>
        </w:rPr>
      </w:pPr>
      <w:r>
        <w:rPr>
          <w:rFonts w:ascii="Times New Roman" w:hAnsi="Times New Roman"/>
          <w:bCs/>
          <w:sz w:val="21"/>
          <w:szCs w:val="21"/>
        </w:rPr>
        <w:t xml:space="preserve">  </w:t>
      </w:r>
      <w:r>
        <w:rPr>
          <w:rFonts w:ascii="Times New Roman" w:hAnsi="Times New Roman"/>
          <w:b w:val="0"/>
          <w:sz w:val="21"/>
          <w:szCs w:val="21"/>
        </w:rPr>
        <w:t xml:space="preserve">  </w:t>
      </w:r>
      <w:r>
        <w:rPr>
          <w:rFonts w:hint="eastAsia" w:ascii="Times New Roman" w:hAnsi="Times New Roman"/>
          <w:b w:val="0"/>
          <w:sz w:val="21"/>
          <w:szCs w:val="21"/>
        </w:rPr>
        <w:t xml:space="preserve">九、签订地点</w:t>
      </w:r>
      <w:r>
        <w:rPr>
          <w:rFonts w:ascii="Times New Roman" w:hAnsi="Times New Roman"/>
          <w:bCs/>
          <w:sz w:val="21"/>
          <w:szCs w:val="21"/>
        </w:rPr>
      </w:r>
      <w:r/>
    </w:p>
    <w:p>
      <w:pPr>
        <w:pStyle w:val="913"/>
        <w:ind w:firstLine="200"/>
        <w:jc w:val="left"/>
        <w:spacing w:line="440" w:lineRule="exact"/>
        <w:rPr>
          <w:rFonts w:eastAsia="仿宋_GB2312"/>
          <w:szCs w:val="21"/>
        </w:rPr>
      </w:pPr>
      <w:r>
        <w:rPr>
          <w:rFonts w:hint="eastAsia" w:eastAsia="仿宋_GB2312"/>
          <w:szCs w:val="21"/>
        </w:rPr>
        <w:t xml:space="preserve">本合同在江苏大学附属医院签订。</w:t>
      </w:r>
      <w:r>
        <w:rPr>
          <w:rFonts w:eastAsia="仿宋_GB2312"/>
          <w:szCs w:val="21"/>
        </w:rPr>
      </w:r>
      <w:r/>
    </w:p>
    <w:p>
      <w:pPr>
        <w:pStyle w:val="917"/>
        <w:spacing w:before="120" w:after="120" w:line="400" w:lineRule="exact"/>
        <w:rPr>
          <w:rFonts w:ascii="Times New Roman" w:hAnsi="Times New Roman"/>
          <w:bCs/>
          <w:sz w:val="21"/>
          <w:szCs w:val="21"/>
        </w:rPr>
      </w:pPr>
      <w:r>
        <w:rPr>
          <w:rFonts w:ascii="Times New Roman" w:hAnsi="Times New Roman"/>
          <w:bCs/>
          <w:sz w:val="21"/>
          <w:szCs w:val="21"/>
        </w:rPr>
        <w:t xml:space="preserve">    </w:t>
      </w:r>
      <w:r>
        <w:rPr>
          <w:rFonts w:hint="eastAsia" w:ascii="Times New Roman" w:hAnsi="Times New Roman"/>
          <w:b w:val="0"/>
          <w:sz w:val="21"/>
          <w:szCs w:val="21"/>
        </w:rPr>
        <w:t xml:space="preserve">十、补充协议</w:t>
      </w:r>
      <w:r>
        <w:rPr>
          <w:rFonts w:ascii="Times New Roman" w:hAnsi="Times New Roman"/>
          <w:bCs/>
          <w:sz w:val="21"/>
          <w:szCs w:val="21"/>
        </w:rPr>
      </w:r>
      <w:r/>
    </w:p>
    <w:p>
      <w:pPr>
        <w:pStyle w:val="913"/>
        <w:ind w:firstLine="420"/>
        <w:spacing w:line="400" w:lineRule="exact"/>
        <w:rPr>
          <w:rFonts w:eastAsia="仿宋_GB2312"/>
          <w:b/>
          <w:bCs/>
          <w:szCs w:val="21"/>
        </w:rPr>
      </w:pPr>
      <w:r>
        <w:rPr>
          <w:rFonts w:hint="eastAsia" w:eastAsia="仿宋_GB2312"/>
          <w:bCs/>
          <w:szCs w:val="21"/>
        </w:rPr>
        <w:t xml:space="preserve">合同未尽事宜，合同当事人另行签订补充协议，补充协议是合同的组成部分。</w:t>
      </w:r>
      <w:r>
        <w:rPr>
          <w:rFonts w:eastAsia="仿宋_GB2312"/>
          <w:b/>
          <w:bCs/>
          <w:szCs w:val="21"/>
        </w:rPr>
      </w:r>
      <w:r/>
    </w:p>
    <w:p>
      <w:pPr>
        <w:pStyle w:val="917"/>
        <w:spacing w:before="120" w:after="120" w:line="400" w:lineRule="exact"/>
        <w:rPr>
          <w:rFonts w:ascii="Times New Roman" w:hAnsi="Times New Roman"/>
          <w:bCs/>
          <w:sz w:val="21"/>
          <w:szCs w:val="21"/>
        </w:rPr>
      </w:pPr>
      <w:r>
        <w:rPr>
          <w:rFonts w:ascii="Times New Roman" w:hAnsi="Times New Roman"/>
          <w:bCs/>
          <w:sz w:val="21"/>
          <w:szCs w:val="21"/>
        </w:rPr>
        <w:t xml:space="preserve">    </w:t>
      </w:r>
      <w:r>
        <w:rPr>
          <w:rFonts w:hint="eastAsia" w:ascii="Times New Roman" w:hAnsi="Times New Roman"/>
          <w:b w:val="0"/>
          <w:sz w:val="21"/>
          <w:szCs w:val="21"/>
        </w:rPr>
        <w:t xml:space="preserve">十一、合同生效</w:t>
      </w:r>
      <w:r>
        <w:rPr>
          <w:rFonts w:ascii="Times New Roman" w:hAnsi="Times New Roman"/>
          <w:bCs/>
          <w:sz w:val="21"/>
          <w:szCs w:val="21"/>
        </w:rPr>
      </w:r>
      <w:r/>
    </w:p>
    <w:p>
      <w:pPr>
        <w:pStyle w:val="913"/>
        <w:ind w:firstLine="420"/>
        <w:spacing w:line="400" w:lineRule="exact"/>
        <w:rPr>
          <w:rFonts w:eastAsia="仿宋_GB2312"/>
          <w:bCs/>
          <w:szCs w:val="21"/>
        </w:rPr>
      </w:pPr>
      <w:r>
        <w:rPr>
          <w:rFonts w:hint="eastAsia" w:eastAsia="仿宋_GB2312"/>
          <w:bCs/>
          <w:szCs w:val="21"/>
        </w:rPr>
        <w:t xml:space="preserve">本合同自</w:t>
      </w:r>
      <w:bookmarkStart w:id="40" w:name="EBe96b94978cdd4cebbac34511681b317c"/>
      <w:r/>
      <w:bookmarkEnd w:id="40"/>
      <w:r>
        <w:rPr>
          <w:rFonts w:hint="eastAsia" w:eastAsia="仿宋_GB2312"/>
          <w:szCs w:val="21"/>
        </w:rPr>
        <w:t xml:space="preserve">签订之日起</w:t>
      </w:r>
      <w:r>
        <w:rPr>
          <w:rFonts w:hint="eastAsia" w:eastAsia="仿宋_GB2312"/>
          <w:bCs/>
          <w:szCs w:val="21"/>
        </w:rPr>
        <w:t xml:space="preserve">生效。</w:t>
      </w:r>
      <w:r>
        <w:rPr>
          <w:rFonts w:eastAsia="仿宋_GB2312"/>
          <w:bCs/>
          <w:szCs w:val="21"/>
        </w:rPr>
      </w:r>
      <w:r/>
    </w:p>
    <w:p>
      <w:pPr>
        <w:pStyle w:val="917"/>
        <w:spacing w:before="120" w:after="120" w:line="400" w:lineRule="exact"/>
        <w:rPr>
          <w:rFonts w:ascii="Times New Roman" w:hAnsi="Times New Roman"/>
          <w:bCs/>
          <w:sz w:val="21"/>
          <w:szCs w:val="21"/>
        </w:rPr>
      </w:pPr>
      <w:r>
        <w:rPr>
          <w:rFonts w:ascii="Times New Roman" w:hAnsi="Times New Roman"/>
          <w:bCs/>
          <w:sz w:val="21"/>
          <w:szCs w:val="21"/>
        </w:rPr>
        <w:t xml:space="preserve">    </w:t>
      </w:r>
      <w:r>
        <w:rPr>
          <w:rFonts w:hint="eastAsia" w:ascii="Times New Roman" w:hAnsi="Times New Roman"/>
          <w:b w:val="0"/>
          <w:sz w:val="21"/>
          <w:szCs w:val="21"/>
        </w:rPr>
        <w:t xml:space="preserve">十二、合同份数</w:t>
      </w:r>
      <w:r>
        <w:rPr>
          <w:rFonts w:ascii="Times New Roman" w:hAnsi="Times New Roman"/>
          <w:bCs/>
          <w:sz w:val="21"/>
          <w:szCs w:val="21"/>
        </w:rPr>
      </w:r>
      <w:r/>
    </w:p>
    <w:p>
      <w:pPr>
        <w:pStyle w:val="913"/>
        <w:ind w:firstLine="420"/>
        <w:spacing w:line="400" w:lineRule="exact"/>
        <w:rPr>
          <w:rFonts w:eastAsia="仿宋_GB2312"/>
          <w:bCs/>
          <w:szCs w:val="21"/>
        </w:rPr>
      </w:pPr>
      <w:r>
        <w:rPr>
          <w:rFonts w:hint="eastAsia" w:eastAsia="仿宋_GB2312"/>
          <w:bCs/>
          <w:szCs w:val="21"/>
        </w:rPr>
        <w:t xml:space="preserve">本合同一式</w:t>
      </w:r>
      <w:bookmarkStart w:id="41" w:name="EB62c24263150b4e1c859bbabe8fd6c127"/>
      <w:r/>
      <w:bookmarkEnd w:id="41"/>
      <w:r>
        <w:rPr>
          <w:rFonts w:hint="eastAsia" w:eastAsia="仿宋_GB2312"/>
          <w:bCs/>
          <w:szCs w:val="21"/>
        </w:rPr>
        <w:t xml:space="preserve">肆份，均具有同等法律效力，发包人执</w:t>
      </w:r>
      <w:bookmarkStart w:id="42" w:name="EBd25ceeba14904f09af77ef7968776fec"/>
      <w:r/>
      <w:bookmarkEnd w:id="42"/>
      <w:r>
        <w:rPr>
          <w:rFonts w:hint="eastAsia" w:eastAsia="仿宋_GB2312"/>
          <w:bCs/>
          <w:szCs w:val="21"/>
        </w:rPr>
        <w:t xml:space="preserve">叁份，承包人执</w:t>
      </w:r>
      <w:bookmarkStart w:id="43" w:name="EB1c486b3cb31946b795a693d835d3e8e2"/>
      <w:r/>
      <w:bookmarkEnd w:id="43"/>
      <w:r>
        <w:rPr>
          <w:rFonts w:hint="eastAsia" w:eastAsia="仿宋_GB2312"/>
          <w:bCs/>
          <w:szCs w:val="21"/>
        </w:rPr>
        <w:t xml:space="preserve">壹份。</w:t>
      </w:r>
      <w:r>
        <w:rPr>
          <w:rFonts w:eastAsia="仿宋_GB2312"/>
          <w:bCs/>
          <w:szCs w:val="21"/>
        </w:rPr>
      </w:r>
      <w:r/>
    </w:p>
    <w:p>
      <w:pPr>
        <w:pStyle w:val="913"/>
        <w:spacing w:line="360" w:lineRule="auto"/>
        <w:rPr>
          <w:rFonts w:eastAsia="仿宋_GB2312"/>
          <w:szCs w:val="21"/>
        </w:rPr>
      </w:pPr>
      <w:r>
        <w:rPr>
          <w:rFonts w:eastAsia="仿宋_GB2312"/>
          <w:szCs w:val="21"/>
        </w:rPr>
      </w:r>
      <w:r/>
    </w:p>
    <w:p>
      <w:pPr>
        <w:pStyle w:val="913"/>
        <w:spacing w:line="360" w:lineRule="auto"/>
        <w:rPr>
          <w:rFonts w:eastAsia="仿宋_GB2312"/>
          <w:szCs w:val="21"/>
        </w:rPr>
      </w:pPr>
      <w:r>
        <w:rPr>
          <w:rFonts w:eastAsia="仿宋_GB2312"/>
          <w:szCs w:val="21"/>
        </w:rPr>
        <w:t xml:space="preserve">  </w:t>
      </w:r>
      <w:r>
        <w:rPr>
          <w:rFonts w:eastAsia="仿宋_GB2312"/>
          <w:szCs w:val="21"/>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1809"/>
        <w:gridCol w:w="2552"/>
        <w:gridCol w:w="1843"/>
        <w:gridCol w:w="2832"/>
      </w:tblGrid>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913"/>
              <w:spacing w:line="360" w:lineRule="auto"/>
              <w:rPr>
                <w:rFonts w:eastAsia="仿宋_GB2312"/>
                <w:szCs w:val="21"/>
              </w:rPr>
            </w:pPr>
            <w:r>
              <w:rPr>
                <w:rFonts w:hint="eastAsia" w:eastAsia="仿宋_GB2312"/>
                <w:szCs w:val="21"/>
              </w:rPr>
              <w:t xml:space="preserve">发包人：</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913"/>
              <w:spacing w:line="360" w:lineRule="auto"/>
              <w:rPr>
                <w:rFonts w:eastAsia="仿宋_GB2312"/>
                <w:szCs w:val="21"/>
              </w:rPr>
            </w:pPr>
            <w:r/>
            <w:bookmarkStart w:id="44" w:name="EBbc079446c97c4bf0a786ca5e0d8bfe0d"/>
            <w:r/>
            <w:bookmarkEnd w:id="44"/>
            <w:r>
              <w:rPr>
                <w:rFonts w:eastAsia="仿宋_GB2312"/>
                <w:szCs w:val="21"/>
              </w:rPr>
              <w:t xml:space="preserve">(</w:t>
            </w:r>
            <w:r>
              <w:rPr>
                <w:rFonts w:hint="eastAsia" w:eastAsia="仿宋_GB2312"/>
                <w:szCs w:val="21"/>
              </w:rPr>
              <w:t xml:space="preserve">公章</w:t>
            </w:r>
            <w:r>
              <w:rPr>
                <w:rFonts w:eastAsia="仿宋_GB2312"/>
                <w:szCs w:val="21"/>
              </w:rPr>
              <w:t xml:space="preserve">)  </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913"/>
              <w:spacing w:line="360" w:lineRule="auto"/>
              <w:rPr>
                <w:rFonts w:eastAsia="仿宋_GB2312"/>
                <w:szCs w:val="21"/>
              </w:rPr>
            </w:pPr>
            <w:r>
              <w:rPr>
                <w:rFonts w:hint="eastAsia" w:eastAsia="仿宋_GB2312"/>
                <w:szCs w:val="21"/>
              </w:rPr>
              <w:t xml:space="preserve">承包人：</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913"/>
              <w:spacing w:line="360" w:lineRule="auto"/>
              <w:rPr>
                <w:rFonts w:eastAsia="仿宋_GB2312"/>
                <w:szCs w:val="21"/>
              </w:rPr>
            </w:pPr>
            <w:r/>
            <w:bookmarkStart w:id="45" w:name="EBb775f2e29c794e2492c1e47de590d6c0"/>
            <w:r/>
            <w:bookmarkEnd w:id="45"/>
            <w:r>
              <w:rPr>
                <w:rFonts w:eastAsia="仿宋_GB2312"/>
                <w:szCs w:val="21"/>
              </w:rPr>
              <w:t xml:space="preserve">(</w:t>
            </w:r>
            <w:r>
              <w:rPr>
                <w:rFonts w:hint="eastAsia" w:eastAsia="仿宋_GB2312"/>
                <w:szCs w:val="21"/>
              </w:rPr>
              <w:t xml:space="preserve">公章</w:t>
            </w:r>
            <w:r>
              <w:rPr>
                <w:rFonts w:eastAsia="仿宋_GB2312"/>
                <w:szCs w:val="21"/>
              </w:rPr>
              <w:t xml:space="preserve">)</w:t>
            </w:r>
            <w:r>
              <w:rPr>
                <w:rFonts w:eastAsia="仿宋_GB2312"/>
                <w:szCs w:val="21"/>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913"/>
              <w:spacing w:line="360" w:lineRule="auto"/>
              <w:rPr>
                <w:rFonts w:eastAsia="仿宋_GB2312"/>
                <w:szCs w:val="21"/>
              </w:rPr>
            </w:pPr>
            <w:r>
              <w:rPr>
                <w:rFonts w:hint="eastAsia" w:eastAsia="仿宋_GB2312"/>
                <w:szCs w:val="21"/>
              </w:rPr>
              <w:t xml:space="preserve">法定代表人或其委托代理人：</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913"/>
              <w:spacing w:line="360" w:lineRule="auto"/>
              <w:rPr>
                <w:rFonts w:eastAsia="仿宋_GB2312"/>
                <w:szCs w:val="21"/>
              </w:rPr>
            </w:pPr>
            <w:r/>
            <w:bookmarkStart w:id="46" w:name="EB48c7d90b908c4643ba74c7a3e0f47880"/>
            <w:r/>
            <w:bookmarkEnd w:id="46"/>
            <w:r>
              <w:rPr>
                <w:rFonts w:hint="eastAsia" w:eastAsia="仿宋_GB2312"/>
                <w:szCs w:val="21"/>
              </w:rPr>
              <w:t xml:space="preserve">(签字）</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913"/>
              <w:spacing w:line="360" w:lineRule="auto"/>
              <w:rPr>
                <w:rFonts w:eastAsia="仿宋_GB2312"/>
                <w:szCs w:val="21"/>
              </w:rPr>
            </w:pPr>
            <w:r>
              <w:rPr>
                <w:rFonts w:hint="eastAsia" w:eastAsia="仿宋_GB2312"/>
                <w:szCs w:val="21"/>
              </w:rPr>
              <w:t xml:space="preserve">法定代表人或其委托代理人：</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913"/>
              <w:spacing w:line="360" w:lineRule="auto"/>
              <w:rPr>
                <w:rFonts w:eastAsia="仿宋_GB2312"/>
                <w:szCs w:val="21"/>
              </w:rPr>
            </w:pPr>
            <w:r/>
            <w:bookmarkStart w:id="47" w:name="EBc1f624df04044e6eac47e0765b946017"/>
            <w:r/>
            <w:bookmarkEnd w:id="47"/>
            <w:r>
              <w:rPr>
                <w:rFonts w:hint="eastAsia" w:eastAsia="仿宋_GB2312"/>
                <w:szCs w:val="21"/>
              </w:rPr>
              <w:t xml:space="preserve">(签字)</w:t>
            </w:r>
            <w:r>
              <w:rPr>
                <w:rFonts w:eastAsia="仿宋_GB2312"/>
                <w:szCs w:val="21"/>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913"/>
              <w:spacing w:line="360" w:lineRule="auto"/>
              <w:rPr>
                <w:rFonts w:eastAsia="仿宋_GB2312"/>
                <w:szCs w:val="21"/>
              </w:rPr>
            </w:pPr>
            <w:r>
              <w:rPr>
                <w:rFonts w:hint="eastAsia" w:eastAsia="仿宋_GB2312"/>
                <w:szCs w:val="21"/>
              </w:rPr>
              <w:t xml:space="preserve">组织机构代码：</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913"/>
              <w:spacing w:line="360" w:lineRule="auto"/>
              <w:rPr>
                <w:rFonts w:eastAsia="仿宋_GB2312"/>
                <w:szCs w:val="21"/>
              </w:rPr>
            </w:pPr>
            <w:r/>
            <w:bookmarkStart w:id="48" w:name="EBf27bdadf736246b1b3f3eecb89fc1837"/>
            <w:r/>
            <w:bookmarkEnd w:id="48"/>
            <w:r>
              <w:rPr>
                <w:rFonts w:eastAsia="仿宋_GB2312"/>
                <w:szCs w:val="21"/>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913"/>
              <w:spacing w:line="360" w:lineRule="auto"/>
              <w:rPr>
                <w:rFonts w:eastAsia="仿宋_GB2312"/>
                <w:szCs w:val="21"/>
              </w:rPr>
            </w:pPr>
            <w:r>
              <w:rPr>
                <w:rFonts w:hint="eastAsia" w:eastAsia="仿宋_GB2312"/>
                <w:szCs w:val="21"/>
              </w:rPr>
              <w:t xml:space="preserve">组织机构代码：</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913"/>
              <w:spacing w:line="360" w:lineRule="auto"/>
              <w:rPr>
                <w:rFonts w:eastAsia="仿宋_GB2312"/>
                <w:szCs w:val="21"/>
              </w:rPr>
            </w:pPr>
            <w:r/>
            <w:bookmarkStart w:id="49" w:name="EBb70931743c23447fbed316c3b02cc534"/>
            <w:r/>
            <w:bookmarkEnd w:id="49"/>
            <w:r>
              <w:rPr>
                <w:rFonts w:eastAsia="仿宋_GB2312"/>
                <w:szCs w:val="21"/>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913"/>
              <w:spacing w:line="360" w:lineRule="auto"/>
              <w:rPr>
                <w:rFonts w:eastAsia="仿宋_GB2312"/>
                <w:szCs w:val="21"/>
              </w:rPr>
            </w:pPr>
            <w:r>
              <w:rPr>
                <w:rFonts w:hint="eastAsia" w:eastAsia="仿宋_GB2312"/>
                <w:szCs w:val="21"/>
              </w:rPr>
              <w:t xml:space="preserve">地</w:t>
            </w:r>
            <w:r>
              <w:rPr>
                <w:rFonts w:eastAsia="仿宋_GB2312"/>
                <w:szCs w:val="21"/>
              </w:rPr>
              <w:t xml:space="preserve">  </w:t>
            </w:r>
            <w:r>
              <w:rPr>
                <w:rFonts w:hint="eastAsia" w:eastAsia="仿宋_GB2312"/>
                <w:szCs w:val="21"/>
              </w:rPr>
              <w:t xml:space="preserve">址：</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913"/>
              <w:spacing w:line="360" w:lineRule="auto"/>
              <w:rPr>
                <w:rFonts w:eastAsia="仿宋_GB2312"/>
                <w:szCs w:val="21"/>
              </w:rPr>
            </w:pPr>
            <w:r/>
            <w:bookmarkStart w:id="50" w:name="EBee6cb94c60094a6abdf92857f3f2df28"/>
            <w:r/>
            <w:bookmarkEnd w:id="50"/>
            <w:r>
              <w:rPr>
                <w:rFonts w:eastAsia="仿宋_GB2312"/>
                <w:szCs w:val="21"/>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913"/>
              <w:spacing w:line="360" w:lineRule="auto"/>
              <w:rPr>
                <w:rFonts w:eastAsia="仿宋_GB2312"/>
                <w:szCs w:val="21"/>
              </w:rPr>
            </w:pPr>
            <w:r>
              <w:rPr>
                <w:rFonts w:hint="eastAsia" w:eastAsia="仿宋_GB2312"/>
                <w:szCs w:val="21"/>
              </w:rPr>
              <w:t xml:space="preserve">地</w:t>
            </w:r>
            <w:r>
              <w:rPr>
                <w:rFonts w:eastAsia="仿宋_GB2312"/>
                <w:szCs w:val="21"/>
              </w:rPr>
              <w:t xml:space="preserve">  </w:t>
            </w:r>
            <w:r>
              <w:rPr>
                <w:rFonts w:hint="eastAsia" w:eastAsia="仿宋_GB2312"/>
                <w:szCs w:val="21"/>
              </w:rPr>
              <w:t xml:space="preserve">址：</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913"/>
              <w:spacing w:line="360" w:lineRule="auto"/>
              <w:rPr>
                <w:rFonts w:eastAsia="仿宋_GB2312"/>
                <w:szCs w:val="21"/>
              </w:rPr>
            </w:pPr>
            <w:r/>
            <w:bookmarkStart w:id="51" w:name="EB97c2473190b842dcb7d04fbe799559a3"/>
            <w:r/>
            <w:bookmarkEnd w:id="51"/>
            <w:r>
              <w:rPr>
                <w:rFonts w:eastAsia="仿宋_GB2312"/>
                <w:szCs w:val="21"/>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913"/>
              <w:spacing w:line="360" w:lineRule="auto"/>
              <w:rPr>
                <w:rFonts w:eastAsia="仿宋_GB2312"/>
                <w:szCs w:val="21"/>
              </w:rPr>
            </w:pPr>
            <w:r>
              <w:rPr>
                <w:rFonts w:hint="eastAsia" w:eastAsia="仿宋_GB2312"/>
                <w:szCs w:val="21"/>
              </w:rPr>
              <w:t xml:space="preserve">邮政编码：</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913"/>
              <w:spacing w:line="360" w:lineRule="auto"/>
              <w:rPr>
                <w:rFonts w:eastAsia="仿宋_GB2312"/>
                <w:szCs w:val="21"/>
              </w:rPr>
            </w:pPr>
            <w:r/>
            <w:bookmarkStart w:id="52" w:name="EB5dda9293b78345699fbbeaded64d82c2"/>
            <w:r/>
            <w:bookmarkEnd w:id="52"/>
            <w:r>
              <w:rPr>
                <w:rFonts w:eastAsia="仿宋_GB2312"/>
                <w:szCs w:val="21"/>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913"/>
              <w:spacing w:line="360" w:lineRule="auto"/>
              <w:rPr>
                <w:rFonts w:eastAsia="仿宋_GB2312"/>
                <w:szCs w:val="21"/>
              </w:rPr>
            </w:pPr>
            <w:r>
              <w:rPr>
                <w:rFonts w:hint="eastAsia" w:eastAsia="仿宋_GB2312"/>
                <w:szCs w:val="21"/>
              </w:rPr>
              <w:t xml:space="preserve">邮政编码：</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913"/>
              <w:spacing w:line="360" w:lineRule="auto"/>
              <w:rPr>
                <w:rFonts w:eastAsia="仿宋_GB2312"/>
                <w:szCs w:val="21"/>
              </w:rPr>
            </w:pPr>
            <w:r/>
            <w:bookmarkStart w:id="53" w:name="EB1dbb0bf4342e4bf3ac2d1ead4fa12268"/>
            <w:r/>
            <w:bookmarkEnd w:id="53"/>
            <w:r>
              <w:rPr>
                <w:rFonts w:eastAsia="仿宋_GB2312"/>
                <w:szCs w:val="21"/>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913"/>
              <w:spacing w:line="360" w:lineRule="auto"/>
              <w:rPr>
                <w:rFonts w:eastAsia="仿宋_GB2312"/>
                <w:szCs w:val="21"/>
              </w:rPr>
            </w:pPr>
            <w:r>
              <w:rPr>
                <w:rFonts w:hint="eastAsia" w:eastAsia="仿宋_GB2312"/>
                <w:szCs w:val="21"/>
              </w:rPr>
              <w:t xml:space="preserve">法定代表人：</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913"/>
              <w:spacing w:line="360" w:lineRule="auto"/>
              <w:rPr>
                <w:rFonts w:eastAsia="仿宋_GB2312"/>
                <w:szCs w:val="21"/>
              </w:rPr>
            </w:pPr>
            <w:r/>
            <w:bookmarkStart w:id="54" w:name="EB6aec6e810e5c437a9eef65ab20e1041f"/>
            <w:r/>
            <w:bookmarkEnd w:id="54"/>
            <w:r>
              <w:rPr>
                <w:rFonts w:eastAsia="仿宋_GB2312"/>
                <w:szCs w:val="21"/>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913"/>
              <w:spacing w:line="360" w:lineRule="auto"/>
              <w:rPr>
                <w:rFonts w:eastAsia="仿宋_GB2312"/>
                <w:szCs w:val="21"/>
              </w:rPr>
            </w:pPr>
            <w:r>
              <w:rPr>
                <w:rFonts w:hint="eastAsia" w:eastAsia="仿宋_GB2312"/>
                <w:szCs w:val="21"/>
              </w:rPr>
              <w:t xml:space="preserve">法定代表人：</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913"/>
              <w:spacing w:line="360" w:lineRule="auto"/>
              <w:rPr>
                <w:rFonts w:eastAsia="仿宋_GB2312"/>
                <w:szCs w:val="21"/>
              </w:rPr>
            </w:pPr>
            <w:r/>
            <w:bookmarkStart w:id="55" w:name="EB966dff860bea450294a24af8b4b7723d"/>
            <w:r/>
            <w:bookmarkEnd w:id="55"/>
            <w:r>
              <w:rPr>
                <w:rFonts w:eastAsia="仿宋_GB2312"/>
                <w:szCs w:val="21"/>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913"/>
              <w:spacing w:line="360" w:lineRule="auto"/>
              <w:rPr>
                <w:rFonts w:eastAsia="仿宋_GB2312"/>
                <w:szCs w:val="21"/>
              </w:rPr>
            </w:pPr>
            <w:r>
              <w:rPr>
                <w:rFonts w:hint="eastAsia" w:eastAsia="仿宋_GB2312"/>
                <w:szCs w:val="21"/>
              </w:rPr>
              <w:t xml:space="preserve">委托代理人：</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913"/>
              <w:spacing w:line="360" w:lineRule="auto"/>
              <w:rPr>
                <w:rFonts w:eastAsia="仿宋_GB2312"/>
                <w:szCs w:val="21"/>
              </w:rPr>
            </w:pPr>
            <w:r/>
            <w:bookmarkStart w:id="56" w:name="EB9657c8fcf9f04798acf263c031273408"/>
            <w:r/>
            <w:bookmarkEnd w:id="56"/>
            <w:r>
              <w:rPr>
                <w:rFonts w:eastAsia="仿宋_GB2312"/>
                <w:szCs w:val="21"/>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913"/>
              <w:spacing w:line="360" w:lineRule="auto"/>
              <w:rPr>
                <w:rFonts w:eastAsia="仿宋_GB2312"/>
                <w:szCs w:val="21"/>
              </w:rPr>
            </w:pPr>
            <w:r>
              <w:rPr>
                <w:rFonts w:hint="eastAsia" w:eastAsia="仿宋_GB2312"/>
                <w:szCs w:val="21"/>
              </w:rPr>
              <w:t xml:space="preserve">委托代理人：</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913"/>
              <w:spacing w:line="360" w:lineRule="auto"/>
              <w:rPr>
                <w:rFonts w:eastAsia="仿宋_GB2312"/>
                <w:szCs w:val="21"/>
              </w:rPr>
            </w:pPr>
            <w:r/>
            <w:bookmarkStart w:id="57" w:name="EB7f8d7daff2e24d22a4f78f5523f2a69c"/>
            <w:r/>
            <w:bookmarkEnd w:id="57"/>
            <w:r>
              <w:rPr>
                <w:rFonts w:eastAsia="仿宋_GB2312"/>
                <w:szCs w:val="21"/>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913"/>
              <w:spacing w:line="360" w:lineRule="auto"/>
              <w:rPr>
                <w:rFonts w:eastAsia="仿宋_GB2312"/>
                <w:szCs w:val="21"/>
              </w:rPr>
            </w:pPr>
            <w:r>
              <w:rPr>
                <w:rFonts w:hint="eastAsia" w:eastAsia="仿宋_GB2312"/>
                <w:szCs w:val="21"/>
              </w:rPr>
              <w:t xml:space="preserve">电</w:t>
            </w:r>
            <w:r>
              <w:rPr>
                <w:rFonts w:eastAsia="仿宋_GB2312"/>
                <w:szCs w:val="21"/>
              </w:rPr>
              <w:t xml:space="preserve">  </w:t>
            </w:r>
            <w:r>
              <w:rPr>
                <w:rFonts w:hint="eastAsia" w:eastAsia="仿宋_GB2312"/>
                <w:szCs w:val="21"/>
              </w:rPr>
              <w:t xml:space="preserve">话：</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913"/>
              <w:spacing w:line="360" w:lineRule="auto"/>
              <w:rPr>
                <w:rFonts w:eastAsia="仿宋_GB2312"/>
                <w:szCs w:val="21"/>
              </w:rPr>
            </w:pPr>
            <w:r/>
            <w:bookmarkStart w:id="58" w:name="EB988ffcef069a4f7daac0b47078cf1739"/>
            <w:r/>
            <w:bookmarkEnd w:id="58"/>
            <w:r>
              <w:rPr>
                <w:rFonts w:eastAsia="仿宋_GB2312"/>
                <w:szCs w:val="21"/>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913"/>
              <w:spacing w:line="360" w:lineRule="auto"/>
              <w:rPr>
                <w:rFonts w:eastAsia="仿宋_GB2312"/>
                <w:szCs w:val="21"/>
              </w:rPr>
            </w:pPr>
            <w:r>
              <w:rPr>
                <w:rFonts w:hint="eastAsia" w:eastAsia="仿宋_GB2312"/>
                <w:szCs w:val="21"/>
              </w:rPr>
              <w:t xml:space="preserve">电</w:t>
            </w:r>
            <w:r>
              <w:rPr>
                <w:rFonts w:eastAsia="仿宋_GB2312"/>
                <w:szCs w:val="21"/>
              </w:rPr>
              <w:t xml:space="preserve">  </w:t>
            </w:r>
            <w:r>
              <w:rPr>
                <w:rFonts w:hint="eastAsia" w:eastAsia="仿宋_GB2312"/>
                <w:szCs w:val="21"/>
              </w:rPr>
              <w:t xml:space="preserve">话：</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913"/>
              <w:spacing w:line="360" w:lineRule="auto"/>
              <w:rPr>
                <w:rFonts w:eastAsia="仿宋_GB2312"/>
                <w:szCs w:val="21"/>
              </w:rPr>
            </w:pPr>
            <w:r/>
            <w:bookmarkStart w:id="59" w:name="EB946875a6cddd4fda82f655c82ab43e68"/>
            <w:r/>
            <w:bookmarkEnd w:id="59"/>
            <w:r>
              <w:rPr>
                <w:rFonts w:eastAsia="仿宋_GB2312"/>
                <w:szCs w:val="21"/>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913"/>
              <w:spacing w:line="360" w:lineRule="auto"/>
              <w:rPr>
                <w:rFonts w:eastAsia="仿宋_GB2312"/>
                <w:szCs w:val="21"/>
              </w:rPr>
            </w:pPr>
            <w:r>
              <w:rPr>
                <w:rFonts w:hint="eastAsia" w:eastAsia="仿宋_GB2312"/>
                <w:szCs w:val="21"/>
              </w:rPr>
              <w:t xml:space="preserve">传</w:t>
            </w:r>
            <w:r>
              <w:rPr>
                <w:rFonts w:eastAsia="仿宋_GB2312"/>
                <w:szCs w:val="21"/>
              </w:rPr>
              <w:t xml:space="preserve">  </w:t>
            </w:r>
            <w:r>
              <w:rPr>
                <w:rFonts w:hint="eastAsia" w:eastAsia="仿宋_GB2312"/>
                <w:szCs w:val="21"/>
              </w:rPr>
              <w:t xml:space="preserve">真：</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913"/>
              <w:spacing w:line="360" w:lineRule="auto"/>
              <w:rPr>
                <w:rFonts w:eastAsia="仿宋_GB2312"/>
                <w:szCs w:val="21"/>
              </w:rPr>
            </w:pPr>
            <w:r/>
            <w:bookmarkStart w:id="60" w:name="EB5fa623c205094ba2be9067b11a2769d4"/>
            <w:r/>
            <w:bookmarkEnd w:id="60"/>
            <w:r>
              <w:rPr>
                <w:rFonts w:eastAsia="仿宋_GB2312"/>
                <w:szCs w:val="21"/>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913"/>
              <w:spacing w:line="360" w:lineRule="auto"/>
              <w:rPr>
                <w:rFonts w:eastAsia="仿宋_GB2312"/>
                <w:szCs w:val="21"/>
              </w:rPr>
            </w:pPr>
            <w:r>
              <w:rPr>
                <w:rFonts w:hint="eastAsia" w:eastAsia="仿宋_GB2312"/>
                <w:szCs w:val="21"/>
              </w:rPr>
              <w:t xml:space="preserve">传</w:t>
            </w:r>
            <w:r>
              <w:rPr>
                <w:rFonts w:eastAsia="仿宋_GB2312"/>
                <w:szCs w:val="21"/>
              </w:rPr>
              <w:t xml:space="preserve">  </w:t>
            </w:r>
            <w:r>
              <w:rPr>
                <w:rFonts w:hint="eastAsia" w:eastAsia="仿宋_GB2312"/>
                <w:szCs w:val="21"/>
              </w:rPr>
              <w:t xml:space="preserve">真：</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913"/>
              <w:spacing w:line="360" w:lineRule="auto"/>
              <w:rPr>
                <w:rFonts w:eastAsia="仿宋_GB2312"/>
                <w:szCs w:val="21"/>
              </w:rPr>
            </w:pPr>
            <w:r/>
            <w:bookmarkStart w:id="61" w:name="EBd4df92fe6ed94db0b0978eddec38af62"/>
            <w:r/>
            <w:bookmarkEnd w:id="61"/>
            <w:r>
              <w:rPr>
                <w:rFonts w:eastAsia="仿宋_GB2312"/>
                <w:szCs w:val="21"/>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913"/>
              <w:spacing w:line="360" w:lineRule="auto"/>
              <w:rPr>
                <w:rFonts w:eastAsia="仿宋_GB2312"/>
                <w:szCs w:val="21"/>
              </w:rPr>
            </w:pPr>
            <w:r>
              <w:rPr>
                <w:rFonts w:hint="eastAsia" w:eastAsia="仿宋_GB2312"/>
                <w:szCs w:val="21"/>
              </w:rPr>
              <w:t xml:space="preserve">电子信箱：</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913"/>
              <w:spacing w:line="360" w:lineRule="auto"/>
              <w:rPr>
                <w:rFonts w:eastAsia="仿宋_GB2312"/>
                <w:szCs w:val="21"/>
              </w:rPr>
            </w:pPr>
            <w:r/>
            <w:bookmarkStart w:id="62" w:name="EB0eb1cf704ddc46e8a650370b8028c4ca"/>
            <w:r/>
            <w:bookmarkEnd w:id="62"/>
            <w:r>
              <w:rPr>
                <w:rFonts w:eastAsia="仿宋_GB2312"/>
                <w:szCs w:val="21"/>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913"/>
              <w:spacing w:line="360" w:lineRule="auto"/>
              <w:rPr>
                <w:rFonts w:eastAsia="仿宋_GB2312"/>
                <w:szCs w:val="21"/>
              </w:rPr>
            </w:pPr>
            <w:r>
              <w:rPr>
                <w:rFonts w:hint="eastAsia" w:eastAsia="仿宋_GB2312"/>
                <w:szCs w:val="21"/>
              </w:rPr>
              <w:t xml:space="preserve">电子信箱：</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913"/>
              <w:spacing w:line="360" w:lineRule="auto"/>
              <w:rPr>
                <w:rFonts w:eastAsia="仿宋_GB2312"/>
                <w:szCs w:val="21"/>
              </w:rPr>
            </w:pPr>
            <w:r/>
            <w:bookmarkStart w:id="63" w:name="EBcc901d689b6c400ba0449c926a9ecf3e"/>
            <w:r/>
            <w:bookmarkEnd w:id="63"/>
            <w:r>
              <w:rPr>
                <w:rFonts w:eastAsia="仿宋_GB2312"/>
                <w:szCs w:val="21"/>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913"/>
              <w:spacing w:line="360" w:lineRule="auto"/>
              <w:rPr>
                <w:rFonts w:eastAsia="仿宋_GB2312"/>
                <w:szCs w:val="21"/>
              </w:rPr>
            </w:pPr>
            <w:r>
              <w:rPr>
                <w:rFonts w:hint="eastAsia" w:eastAsia="仿宋_GB2312"/>
                <w:szCs w:val="21"/>
              </w:rPr>
              <w:t xml:space="preserve">开户银行：</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913"/>
              <w:spacing w:line="360" w:lineRule="auto"/>
              <w:rPr>
                <w:rFonts w:eastAsia="仿宋_GB2312"/>
                <w:szCs w:val="21"/>
              </w:rPr>
            </w:pPr>
            <w:r/>
            <w:bookmarkStart w:id="64" w:name="EB809d5f0f744b41caa30d1eff0d5c3054"/>
            <w:r/>
            <w:bookmarkEnd w:id="64"/>
            <w:r>
              <w:rPr>
                <w:rFonts w:eastAsia="仿宋_GB2312"/>
                <w:szCs w:val="21"/>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913"/>
              <w:spacing w:line="360" w:lineRule="auto"/>
              <w:rPr>
                <w:rFonts w:eastAsia="仿宋_GB2312"/>
                <w:szCs w:val="21"/>
              </w:rPr>
            </w:pPr>
            <w:r>
              <w:rPr>
                <w:rFonts w:hint="eastAsia" w:eastAsia="仿宋_GB2312"/>
                <w:szCs w:val="21"/>
              </w:rPr>
              <w:t xml:space="preserve">开户银行：</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913"/>
              <w:spacing w:line="360" w:lineRule="auto"/>
              <w:rPr>
                <w:rFonts w:eastAsia="仿宋_GB2312"/>
                <w:szCs w:val="21"/>
              </w:rPr>
            </w:pPr>
            <w:r/>
            <w:bookmarkStart w:id="65" w:name="EB50b946c9b87f411fa4188599a26f068b"/>
            <w:r/>
            <w:bookmarkEnd w:id="65"/>
            <w:r>
              <w:rPr>
                <w:rFonts w:eastAsia="仿宋_GB2312"/>
                <w:szCs w:val="21"/>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913"/>
              <w:spacing w:line="360" w:lineRule="auto"/>
              <w:rPr>
                <w:rFonts w:eastAsia="仿宋_GB2312"/>
                <w:szCs w:val="21"/>
              </w:rPr>
            </w:pPr>
            <w:r>
              <w:rPr>
                <w:rFonts w:hint="eastAsia" w:eastAsia="仿宋_GB2312"/>
                <w:szCs w:val="21"/>
              </w:rPr>
              <w:t xml:space="preserve">账</w:t>
            </w:r>
            <w:r>
              <w:rPr>
                <w:rFonts w:eastAsia="仿宋_GB2312"/>
                <w:szCs w:val="21"/>
              </w:rPr>
              <w:t xml:space="preserve">  </w:t>
            </w:r>
            <w:r>
              <w:rPr>
                <w:rFonts w:hint="eastAsia" w:eastAsia="仿宋_GB2312"/>
                <w:szCs w:val="21"/>
              </w:rPr>
              <w:t xml:space="preserve">号：</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913"/>
              <w:spacing w:line="360" w:lineRule="auto"/>
              <w:rPr>
                <w:rFonts w:eastAsia="仿宋_GB2312"/>
                <w:szCs w:val="21"/>
              </w:rPr>
            </w:pPr>
            <w:r/>
            <w:bookmarkStart w:id="66" w:name="EBb21b65527568482b8a4602f2d2378d67"/>
            <w:r/>
            <w:bookmarkEnd w:id="66"/>
            <w:r>
              <w:rPr>
                <w:rFonts w:eastAsia="仿宋_GB2312"/>
                <w:szCs w:val="21"/>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913"/>
              <w:spacing w:line="360" w:lineRule="auto"/>
              <w:rPr>
                <w:rFonts w:eastAsia="仿宋_GB2312"/>
                <w:szCs w:val="21"/>
              </w:rPr>
            </w:pPr>
            <w:r>
              <w:rPr>
                <w:rFonts w:hint="eastAsia" w:eastAsia="仿宋_GB2312"/>
                <w:szCs w:val="21"/>
              </w:rPr>
              <w:t xml:space="preserve">账</w:t>
            </w:r>
            <w:r>
              <w:rPr>
                <w:rFonts w:eastAsia="仿宋_GB2312"/>
                <w:szCs w:val="21"/>
              </w:rPr>
              <w:t xml:space="preserve">  </w:t>
            </w:r>
            <w:r>
              <w:rPr>
                <w:rFonts w:hint="eastAsia" w:eastAsia="仿宋_GB2312"/>
                <w:szCs w:val="21"/>
              </w:rPr>
              <w:t xml:space="preserve">号：</w:t>
            </w:r>
            <w:r>
              <w:rPr>
                <w:rFonts w:eastAsia="仿宋_GB2312"/>
                <w:szCs w:val="21"/>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913"/>
              <w:spacing w:line="360" w:lineRule="auto"/>
              <w:rPr>
                <w:rFonts w:eastAsia="仿宋_GB2312"/>
                <w:szCs w:val="21"/>
              </w:rPr>
            </w:pPr>
            <w:r/>
            <w:bookmarkStart w:id="67" w:name="EBe5efaad67daf439397257b2bf3f6a675"/>
            <w:r/>
            <w:bookmarkEnd w:id="67"/>
            <w:r>
              <w:rPr>
                <w:rFonts w:eastAsia="仿宋_GB2312"/>
                <w:szCs w:val="21"/>
              </w:rPr>
            </w:r>
            <w:r/>
          </w:p>
        </w:tc>
      </w:tr>
    </w:tbl>
    <w:p>
      <w:pPr>
        <w:pStyle w:val="916"/>
        <w:jc w:val="center"/>
        <w:rPr>
          <w:rFonts w:hint="eastAsia" w:ascii="华文中宋" w:hAnsi="华文中宋" w:eastAsia="华文中宋"/>
          <w:sz w:val="21"/>
          <w:szCs w:val="21"/>
        </w:rPr>
      </w:pPr>
      <w:r>
        <w:rPr>
          <w:rFonts w:ascii="华文中宋" w:hAnsi="华文中宋" w:eastAsia="华文中宋"/>
          <w:sz w:val="21"/>
          <w:szCs w:val="21"/>
        </w:rPr>
        <w:br w:type="page" w:clear="all"/>
      </w:r>
      <w:r>
        <w:rPr>
          <w:rFonts w:hint="eastAsia" w:ascii="华文中宋" w:hAnsi="华文中宋" w:eastAsia="华文中宋"/>
          <w:sz w:val="21"/>
          <w:szCs w:val="21"/>
        </w:rPr>
        <w:t xml:space="preserve">第二部分 通用合同条款</w:t>
      </w:r>
      <w:r>
        <w:rPr>
          <w:rFonts w:hint="eastAsia" w:ascii="华文中宋" w:hAnsi="华文中宋" w:eastAsia="华文中宋"/>
          <w:sz w:val="21"/>
          <w:szCs w:val="21"/>
        </w:rPr>
      </w:r>
      <w:r/>
    </w:p>
    <w:p>
      <w:pPr>
        <w:pStyle w:val="913"/>
        <w:ind w:firstLine="1676"/>
        <w:jc w:val="left"/>
        <w:spacing w:line="360" w:lineRule="auto"/>
        <w:rPr>
          <w:rFonts w:eastAsia="仿宋_GB2312"/>
          <w:szCs w:val="21"/>
        </w:rPr>
      </w:pPr>
      <w:r>
        <w:rPr>
          <w:rFonts w:hint="eastAsia" w:hAnsi="宋体"/>
          <w:b/>
          <w:szCs w:val="21"/>
        </w:rPr>
        <w:t xml:space="preserve">采用《建设工程施工合同（示范文本）》（</w:t>
      </w:r>
      <w:r>
        <w:rPr>
          <w:rFonts w:hAnsi="宋体"/>
          <w:b/>
          <w:szCs w:val="21"/>
        </w:rPr>
        <w:t xml:space="preserve">GF</w:t>
      </w:r>
      <w:r>
        <w:rPr>
          <w:rFonts w:hint="eastAsia" w:hAnsi="宋体"/>
          <w:b/>
          <w:szCs w:val="21"/>
        </w:rPr>
        <w:t xml:space="preserve">—</w:t>
      </w:r>
      <w:r>
        <w:rPr>
          <w:rFonts w:hAnsi="宋体"/>
          <w:b/>
          <w:szCs w:val="21"/>
        </w:rPr>
        <w:t xml:space="preserve">2017</w:t>
      </w:r>
      <w:r>
        <w:rPr>
          <w:rFonts w:hint="eastAsia" w:hAnsi="宋体"/>
          <w:b/>
          <w:szCs w:val="21"/>
        </w:rPr>
        <w:t xml:space="preserve">—</w:t>
      </w:r>
      <w:r>
        <w:rPr>
          <w:rFonts w:hAnsi="宋体"/>
          <w:b/>
          <w:szCs w:val="21"/>
        </w:rPr>
        <w:t xml:space="preserve">0201</w:t>
      </w:r>
      <w:r>
        <w:rPr>
          <w:rFonts w:hint="eastAsia" w:hAnsi="宋体"/>
          <w:b/>
          <w:szCs w:val="21"/>
        </w:rPr>
        <w:t xml:space="preserve">）</w:t>
      </w:r>
      <w:r>
        <w:rPr>
          <w:rFonts w:eastAsia="仿宋_GB2312"/>
          <w:szCs w:val="21"/>
        </w:rPr>
        <w:t xml:space="preserve"> </w:t>
      </w:r>
      <w:r>
        <w:rPr>
          <w:rFonts w:eastAsia="仿宋_GB2312"/>
          <w:szCs w:val="21"/>
        </w:rPr>
      </w:r>
      <w:r/>
    </w:p>
    <w:p>
      <w:pPr>
        <w:pStyle w:val="913"/>
      </w:pPr>
      <w:r/>
      <w:bookmarkStart w:id="68" w:name="EBcdb0cecb76eb48ad9ee61fdccb93fea1"/>
      <w:r>
        <w:rPr>
          <w:rFonts w:hint="eastAsia"/>
          <w:sz w:val="20"/>
        </w:rPr>
        <w:t xml:space="preserve"> </w:t>
      </w:r>
      <w:bookmarkEnd w:id="68"/>
      <w:r/>
      <w:r/>
    </w:p>
    <w:p>
      <w:pPr>
        <w:pStyle w:val="916"/>
        <w:jc w:val="center"/>
        <w:rPr>
          <w:rFonts w:hint="eastAsia" w:ascii="华文中宋" w:hAnsi="华文中宋" w:eastAsia="华文中宋"/>
          <w:sz w:val="21"/>
          <w:szCs w:val="21"/>
        </w:rPr>
      </w:pPr>
      <w:r>
        <w:rPr>
          <w:rFonts w:hint="eastAsia" w:ascii="华文中宋" w:hAnsi="华文中宋" w:eastAsia="华文中宋"/>
          <w:sz w:val="21"/>
          <w:szCs w:val="21"/>
        </w:rPr>
        <w:t xml:space="preserve">第三部分 专用合同条款</w:t>
      </w:r>
      <w:r>
        <w:rPr>
          <w:rFonts w:hint="eastAsia" w:ascii="华文中宋" w:hAnsi="华文中宋" w:eastAsia="华文中宋"/>
          <w:sz w:val="21"/>
          <w:szCs w:val="21"/>
        </w:rPr>
      </w:r>
      <w:r/>
    </w:p>
    <w:p>
      <w:pPr>
        <w:pStyle w:val="913"/>
        <w:ind w:firstLine="422"/>
        <w:rPr>
          <w:b/>
          <w:szCs w:val="21"/>
        </w:rPr>
      </w:pPr>
      <w:r>
        <w:rPr>
          <w:rFonts w:hint="eastAsia"/>
          <w:b/>
          <w:szCs w:val="21"/>
        </w:rPr>
        <w:t xml:space="preserve">本专用条款约定的内容如与国家相关法律、法规及政策相抵触，则抵触内容无效，待项目定标后，由招标人与中标人按照国家相关法律、法规及政策另行约定。</w:t>
      </w:r>
      <w:r>
        <w:rPr>
          <w:b/>
          <w:szCs w:val="21"/>
        </w:rPr>
      </w:r>
      <w:r/>
    </w:p>
    <w:p>
      <w:pPr>
        <w:pStyle w:val="913"/>
      </w:pPr>
      <w:r/>
      <w:r/>
    </w:p>
    <w:p>
      <w:pPr>
        <w:pStyle w:val="917"/>
        <w:spacing w:before="120" w:after="120" w:line="360" w:lineRule="auto"/>
        <w:rPr>
          <w:rFonts w:ascii="Times New Roman" w:hAnsi="Times New Roman"/>
          <w:b w:val="0"/>
          <w:sz w:val="21"/>
          <w:szCs w:val="21"/>
        </w:rPr>
      </w:pPr>
      <w:r>
        <w:rPr>
          <w:rFonts w:ascii="Times New Roman" w:hAnsi="Times New Roman"/>
          <w:b w:val="0"/>
          <w:sz w:val="21"/>
          <w:szCs w:val="21"/>
        </w:rPr>
        <w:t xml:space="preserve">1. </w:t>
      </w:r>
      <w:r>
        <w:rPr>
          <w:rFonts w:hint="eastAsia" w:ascii="Times New Roman" w:hAnsi="Times New Roman"/>
          <w:b w:val="0"/>
          <w:sz w:val="21"/>
          <w:szCs w:val="21"/>
        </w:rPr>
        <w:t xml:space="preserve">一般约定</w:t>
      </w:r>
      <w:r>
        <w:rPr>
          <w:rFonts w:ascii="Times New Roman" w:hAnsi="Times New Roman"/>
          <w:b w:val="0"/>
          <w:sz w:val="21"/>
          <w:szCs w:val="21"/>
        </w:rPr>
      </w:r>
      <w:r/>
    </w:p>
    <w:p>
      <w:pPr>
        <w:pStyle w:val="913"/>
        <w:ind w:firstLine="420"/>
        <w:spacing w:after="120" w:line="360" w:lineRule="auto"/>
        <w:rPr>
          <w:rFonts w:eastAsia="黑体"/>
          <w:szCs w:val="21"/>
        </w:rPr>
        <w:outlineLvl w:val="4"/>
      </w:pPr>
      <w:r>
        <w:rPr>
          <w:rFonts w:eastAsia="黑体"/>
          <w:szCs w:val="21"/>
        </w:rPr>
        <w:t xml:space="preserve">1.1 </w:t>
      </w:r>
      <w:r>
        <w:rPr>
          <w:rFonts w:hint="eastAsia" w:eastAsia="黑体"/>
          <w:szCs w:val="21"/>
        </w:rPr>
        <w:t xml:space="preserve">词语定义</w:t>
      </w:r>
      <w:r>
        <w:rPr>
          <w:rFonts w:eastAsia="黑体"/>
          <w:szCs w:val="21"/>
        </w:rPr>
      </w:r>
      <w:r/>
    </w:p>
    <w:p>
      <w:pPr>
        <w:pStyle w:val="913"/>
        <w:ind w:firstLine="420"/>
        <w:spacing w:line="360" w:lineRule="auto"/>
        <w:rPr>
          <w:rFonts w:eastAsia="仿宋_GB2312"/>
          <w:szCs w:val="21"/>
        </w:rPr>
      </w:pPr>
      <w:r>
        <w:rPr>
          <w:rFonts w:eastAsia="仿宋_GB2312"/>
          <w:szCs w:val="21"/>
        </w:rPr>
        <w:t xml:space="preserve">1.1.1</w:t>
      </w:r>
      <w:r>
        <w:rPr>
          <w:rFonts w:hint="eastAsia" w:eastAsia="仿宋_GB2312"/>
          <w:szCs w:val="21"/>
        </w:rPr>
        <w:t xml:space="preserve">合同</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1.1.1.1</w:t>
      </w:r>
      <w:r>
        <w:rPr>
          <w:rFonts w:hint="eastAsia" w:eastAsia="仿宋_GB2312"/>
          <w:szCs w:val="21"/>
        </w:rPr>
        <w:t xml:space="preserve">其他合同文件包括：</w:t>
      </w:r>
      <w:r>
        <w:rPr>
          <w:rFonts w:eastAsia="仿宋_GB2312"/>
          <w:szCs w:val="21"/>
        </w:rPr>
      </w:r>
      <w:r/>
    </w:p>
    <w:p>
      <w:pPr>
        <w:pStyle w:val="913"/>
        <w:ind w:firstLine="420"/>
        <w:spacing w:line="360" w:lineRule="auto"/>
        <w:rPr>
          <w:rFonts w:eastAsia="仿宋_GB2312"/>
          <w:szCs w:val="21"/>
        </w:rPr>
      </w:pPr>
      <w:r/>
      <w:bookmarkStart w:id="69" w:name="EB7824a48e646e4dceb1ec64d924b42458"/>
      <w:r>
        <w:rPr>
          <w:rFonts w:hint="eastAsia" w:eastAsia="仿宋_GB2312"/>
          <w:szCs w:val="21"/>
        </w:rPr>
        <w:t xml:space="preserve">已获批准的施工组织设计、工程洽商记录、工程签证单、工程测量资料、工作联系函、工程变更文件、补充协议、会议纪要、与工程计价、计量有关的其它书面文件或书面明确双方权利义务的纪要、协议、承诺等</w:t>
      </w:r>
      <w:bookmarkEnd w:id="69"/>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1.1.2 </w:t>
      </w:r>
      <w:r>
        <w:rPr>
          <w:rFonts w:hint="eastAsia" w:eastAsia="仿宋_GB2312"/>
          <w:szCs w:val="21"/>
        </w:rPr>
        <w:t xml:space="preserve">合同当事人及其他相关方</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1.1.2.</w:t>
      </w:r>
      <w:r>
        <w:rPr>
          <w:rFonts w:hint="eastAsia" w:eastAsia="仿宋_GB2312"/>
          <w:szCs w:val="21"/>
        </w:rPr>
        <w:t xml:space="preserve">1监理人：</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名</w:t>
      </w:r>
      <w:r>
        <w:rPr>
          <w:rFonts w:eastAsia="仿宋_GB2312"/>
          <w:szCs w:val="21"/>
        </w:rPr>
        <w:t xml:space="preserve">    </w:t>
      </w:r>
      <w:r>
        <w:rPr>
          <w:rFonts w:hint="eastAsia" w:eastAsia="仿宋_GB2312"/>
          <w:szCs w:val="21"/>
        </w:rPr>
        <w:t xml:space="preserve">称：</w:t>
      </w:r>
      <w:bookmarkStart w:id="70" w:name="EB2e53f7aaf8c84148b9c433ab24e76286"/>
      <w:r/>
      <w:bookmarkEnd w:id="70"/>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资质类别和等级：</w:t>
      </w:r>
      <w:bookmarkStart w:id="71" w:name="EB6e2500e2c9314dfe87e2544f3bbc3ae8"/>
      <w:r/>
      <w:bookmarkEnd w:id="71"/>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联系电话：</w:t>
      </w:r>
      <w:bookmarkStart w:id="72" w:name="EBf950159031bc4009aa85eb992c30604c"/>
      <w:r/>
      <w:bookmarkEnd w:id="72"/>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电子信箱：</w:t>
      </w:r>
      <w:bookmarkStart w:id="73" w:name="EB8fe2f3875cdf455ba469fddaf7ac0a3f"/>
      <w:r/>
      <w:bookmarkEnd w:id="73"/>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通信地址：</w:t>
      </w:r>
      <w:bookmarkStart w:id="74" w:name="EBef7db2a549e749aebd1f6977bf07ff0b"/>
      <w:r/>
      <w:bookmarkEnd w:id="74"/>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1.1.2.</w:t>
      </w:r>
      <w:r>
        <w:rPr>
          <w:rFonts w:hint="eastAsia" w:eastAsia="仿宋_GB2312"/>
          <w:szCs w:val="21"/>
        </w:rPr>
        <w:t xml:space="preserve">2</w:t>
      </w:r>
      <w:r>
        <w:rPr>
          <w:rFonts w:eastAsia="仿宋_GB2312"/>
          <w:szCs w:val="21"/>
        </w:rPr>
        <w:t xml:space="preserve"> </w:t>
      </w:r>
      <w:r>
        <w:rPr>
          <w:rFonts w:hint="eastAsia" w:eastAsia="仿宋_GB2312"/>
          <w:szCs w:val="21"/>
        </w:rPr>
        <w:t xml:space="preserve">设计人：</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名</w:t>
      </w:r>
      <w:r>
        <w:rPr>
          <w:rFonts w:eastAsia="仿宋_GB2312"/>
          <w:szCs w:val="21"/>
        </w:rPr>
        <w:t xml:space="preserve">    </w:t>
      </w:r>
      <w:r>
        <w:rPr>
          <w:rFonts w:hint="eastAsia" w:eastAsia="仿宋_GB2312"/>
          <w:szCs w:val="21"/>
        </w:rPr>
        <w:t xml:space="preserve">称：</w:t>
      </w:r>
      <w:r>
        <w:rPr>
          <w:rFonts w:hint="eastAsia" w:eastAsia="仿宋_GB2312"/>
          <w:b/>
          <w:bCs/>
          <w:sz w:val="28"/>
          <w:szCs w:val="28"/>
        </w:rPr>
        <w:t xml:space="preserve">***********</w:t>
      </w:r>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资质类别和等级：</w:t>
      </w:r>
      <w:r>
        <w:rPr>
          <w:rFonts w:hint="eastAsia" w:eastAsia="仿宋_GB2312"/>
          <w:b/>
          <w:bCs/>
          <w:sz w:val="28"/>
          <w:szCs w:val="28"/>
        </w:rPr>
        <w:t xml:space="preserve">***********</w:t>
      </w:r>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联系电话：</w:t>
      </w:r>
      <w:r>
        <w:rPr>
          <w:rFonts w:hint="eastAsia" w:eastAsia="仿宋_GB2312"/>
          <w:b/>
          <w:bCs/>
          <w:sz w:val="28"/>
          <w:szCs w:val="28"/>
        </w:rPr>
        <w:t xml:space="preserve">***********</w:t>
      </w:r>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电子信箱：</w:t>
      </w:r>
      <w:r>
        <w:rPr>
          <w:rFonts w:hint="eastAsia" w:eastAsia="仿宋_GB2312"/>
          <w:b/>
          <w:bCs/>
          <w:sz w:val="28"/>
          <w:szCs w:val="28"/>
        </w:rPr>
        <w:t xml:space="preserve">***********</w:t>
      </w:r>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通信地址：</w:t>
      </w:r>
      <w:r>
        <w:rPr>
          <w:rFonts w:hint="eastAsia" w:eastAsia="仿宋_GB2312"/>
          <w:b/>
          <w:bCs/>
          <w:sz w:val="28"/>
          <w:szCs w:val="28"/>
        </w:rPr>
        <w:t xml:space="preserve">***********</w:t>
      </w:r>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1.1.3 </w:t>
      </w:r>
      <w:r>
        <w:rPr>
          <w:rFonts w:hint="eastAsia" w:eastAsia="仿宋_GB2312"/>
          <w:szCs w:val="21"/>
        </w:rPr>
        <w:t xml:space="preserve">工程和设备</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1.1.3.</w:t>
      </w:r>
      <w:r>
        <w:rPr>
          <w:rFonts w:hint="eastAsia" w:eastAsia="仿宋_GB2312"/>
          <w:szCs w:val="21"/>
        </w:rPr>
        <w:t xml:space="preserve">1</w:t>
      </w:r>
      <w:r>
        <w:rPr>
          <w:rFonts w:eastAsia="仿宋_GB2312"/>
          <w:szCs w:val="21"/>
        </w:rPr>
        <w:t xml:space="preserve"> </w:t>
      </w:r>
      <w:r>
        <w:rPr>
          <w:rFonts w:hint="eastAsia" w:eastAsia="仿宋_GB2312"/>
          <w:szCs w:val="21"/>
        </w:rPr>
        <w:t xml:space="preserve">作为施工现场组成部分的其他场所包括：</w:t>
      </w:r>
      <w:r>
        <w:rPr>
          <w:rFonts w:eastAsia="仿宋_GB2312"/>
          <w:szCs w:val="21"/>
        </w:rPr>
      </w:r>
      <w:r/>
    </w:p>
    <w:p>
      <w:pPr>
        <w:pStyle w:val="913"/>
        <w:ind w:firstLine="420"/>
        <w:spacing w:line="360" w:lineRule="auto"/>
        <w:rPr>
          <w:rFonts w:eastAsia="仿宋_GB2312"/>
          <w:szCs w:val="21"/>
        </w:rPr>
      </w:pPr>
      <w:r/>
      <w:bookmarkStart w:id="75" w:name="EB8b1000229bcb4675af85ffccb59ba7ca"/>
      <w:r>
        <w:rPr>
          <w:rFonts w:hint="eastAsia" w:eastAsia="仿宋_GB2312"/>
          <w:szCs w:val="21"/>
        </w:rPr>
        <w:t xml:space="preserve">工程征地红线内场地及发包人交付承包人的其他场地</w:t>
      </w:r>
      <w:bookmarkEnd w:id="75"/>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1.1.3.</w:t>
      </w:r>
      <w:r>
        <w:rPr>
          <w:rFonts w:hint="eastAsia" w:eastAsia="仿宋_GB2312"/>
          <w:szCs w:val="21"/>
        </w:rPr>
        <w:t xml:space="preserve">2</w:t>
      </w:r>
      <w:r>
        <w:rPr>
          <w:rFonts w:eastAsia="仿宋_GB2312"/>
          <w:szCs w:val="21"/>
        </w:rPr>
        <w:t xml:space="preserve"> </w:t>
      </w:r>
      <w:r>
        <w:rPr>
          <w:rFonts w:hint="eastAsia" w:eastAsia="仿宋_GB2312"/>
          <w:szCs w:val="21"/>
        </w:rPr>
        <w:t xml:space="preserve">永久占地包括：</w:t>
      </w:r>
      <w:r>
        <w:rPr>
          <w:rFonts w:eastAsia="仿宋_GB2312"/>
          <w:szCs w:val="21"/>
        </w:rPr>
      </w:r>
      <w:r/>
    </w:p>
    <w:p>
      <w:pPr>
        <w:pStyle w:val="913"/>
        <w:ind w:firstLine="420"/>
        <w:spacing w:line="360" w:lineRule="auto"/>
        <w:rPr>
          <w:rFonts w:eastAsia="仿宋_GB2312"/>
          <w:szCs w:val="21"/>
        </w:rPr>
      </w:pPr>
      <w:r/>
      <w:bookmarkStart w:id="76" w:name="EB7cea897f406d40a8b13abe25195a8067"/>
      <w:r>
        <w:rPr>
          <w:rFonts w:hint="eastAsia" w:eastAsia="仿宋_GB2312"/>
          <w:szCs w:val="21"/>
        </w:rPr>
        <w:t xml:space="preserve">工程征地红线内场地</w:t>
      </w:r>
      <w:bookmarkEnd w:id="76"/>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1.1.3.</w:t>
      </w:r>
      <w:r>
        <w:rPr>
          <w:rFonts w:hint="eastAsia" w:eastAsia="仿宋_GB2312"/>
          <w:szCs w:val="21"/>
        </w:rPr>
        <w:t xml:space="preserve">2临时占地包括：</w:t>
      </w:r>
      <w:r>
        <w:rPr>
          <w:rFonts w:eastAsia="仿宋_GB2312"/>
          <w:szCs w:val="21"/>
        </w:rPr>
      </w:r>
      <w:r/>
    </w:p>
    <w:p>
      <w:pPr>
        <w:pStyle w:val="913"/>
        <w:ind w:firstLine="420"/>
        <w:spacing w:line="360" w:lineRule="auto"/>
        <w:rPr>
          <w:rFonts w:eastAsia="仿宋_GB2312"/>
          <w:szCs w:val="21"/>
        </w:rPr>
      </w:pPr>
      <w:r/>
      <w:bookmarkStart w:id="77" w:name="EBe8e62205791242f8a17babb2bdbb8631"/>
      <w:r>
        <w:rPr>
          <w:rFonts w:hint="eastAsia" w:eastAsia="仿宋_GB2312"/>
          <w:szCs w:val="21"/>
        </w:rPr>
        <w:t xml:space="preserve">除征地红线内场地外，发包人交付承包人的其他场地</w:t>
      </w:r>
      <w:bookmarkEnd w:id="77"/>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1.</w:t>
      </w:r>
      <w:r>
        <w:rPr>
          <w:rFonts w:hint="eastAsia" w:eastAsia="黑体"/>
          <w:szCs w:val="21"/>
        </w:rPr>
        <w:t xml:space="preserve">2法律</w:t>
      </w:r>
      <w:r>
        <w:rPr>
          <w:rFonts w:eastAsia="黑体"/>
          <w:szCs w:val="21"/>
        </w:rPr>
        <w:t xml:space="preserve"> </w:t>
      </w:r>
      <w:r>
        <w:rPr>
          <w:rFonts w:eastAsia="黑体"/>
          <w:szCs w:val="21"/>
        </w:rPr>
      </w:r>
      <w:r/>
    </w:p>
    <w:p>
      <w:pPr>
        <w:pStyle w:val="913"/>
        <w:spacing w:line="360" w:lineRule="auto"/>
        <w:rPr>
          <w:rFonts w:eastAsia="仿宋_GB2312"/>
          <w:szCs w:val="21"/>
        </w:rPr>
      </w:pPr>
      <w:r>
        <w:rPr>
          <w:rFonts w:hint="eastAsia" w:eastAsia="仿宋_GB2312"/>
          <w:szCs w:val="21"/>
        </w:rPr>
        <w:t xml:space="preserve">适用于合同的其他规范性文件：</w:t>
      </w:r>
      <w:r>
        <w:rPr>
          <w:rFonts w:eastAsia="仿宋_GB2312"/>
          <w:szCs w:val="21"/>
        </w:rPr>
      </w:r>
      <w:r/>
    </w:p>
    <w:p>
      <w:pPr>
        <w:pStyle w:val="913"/>
        <w:spacing w:line="360" w:lineRule="auto"/>
        <w:rPr>
          <w:rFonts w:eastAsia="仿宋_GB2312"/>
          <w:szCs w:val="21"/>
        </w:rPr>
      </w:pPr>
      <w:r/>
      <w:bookmarkStart w:id="78" w:name="EB77d2e2b0ca6f45c7a93f33105f3add4a"/>
      <w:r>
        <w:rPr>
          <w:rFonts w:hint="eastAsia" w:eastAsia="仿宋_GB2312"/>
          <w:szCs w:val="21"/>
        </w:rPr>
        <w:t xml:space="preserve">执行通用条款</w:t>
      </w:r>
      <w:bookmarkEnd w:id="78"/>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1.</w:t>
      </w:r>
      <w:r>
        <w:rPr>
          <w:rFonts w:hint="eastAsia" w:eastAsia="黑体"/>
          <w:szCs w:val="21"/>
        </w:rPr>
        <w:t xml:space="preserve">3</w:t>
      </w:r>
      <w:r>
        <w:rPr>
          <w:rFonts w:eastAsia="黑体"/>
          <w:szCs w:val="21"/>
        </w:rPr>
        <w:t xml:space="preserve"> </w:t>
      </w:r>
      <w:r>
        <w:rPr>
          <w:rFonts w:hint="eastAsia" w:eastAsia="黑体"/>
          <w:szCs w:val="21"/>
        </w:rPr>
        <w:t xml:space="preserve">标准和规范</w:t>
      </w:r>
      <w:r>
        <w:rPr>
          <w:rFonts w:eastAsia="黑体"/>
          <w:szCs w:val="21"/>
        </w:rPr>
      </w:r>
      <w:r/>
    </w:p>
    <w:p>
      <w:pPr>
        <w:pStyle w:val="913"/>
        <w:ind w:firstLine="420"/>
        <w:spacing w:after="120" w:line="360" w:lineRule="auto"/>
        <w:rPr>
          <w:rFonts w:eastAsia="仿宋_GB2312"/>
          <w:szCs w:val="21"/>
        </w:rPr>
        <w:outlineLvl w:val="4"/>
      </w:pPr>
      <w:r>
        <w:rPr>
          <w:rFonts w:eastAsia="仿宋_GB2312"/>
          <w:szCs w:val="21"/>
        </w:rPr>
        <w:t xml:space="preserve">1.</w:t>
      </w:r>
      <w:r>
        <w:rPr>
          <w:rFonts w:hint="eastAsia" w:eastAsia="仿宋_GB2312"/>
          <w:szCs w:val="21"/>
        </w:rPr>
        <w:t xml:space="preserve">3</w:t>
      </w:r>
      <w:r>
        <w:rPr>
          <w:rFonts w:eastAsia="仿宋_GB2312"/>
          <w:szCs w:val="21"/>
        </w:rPr>
        <w:t xml:space="preserve">.1</w:t>
      </w:r>
      <w:r>
        <w:rPr>
          <w:rFonts w:hint="eastAsia" w:eastAsia="仿宋_GB2312"/>
          <w:szCs w:val="21"/>
        </w:rPr>
        <w:t xml:space="preserve">  适用于工程的标准规范包括：</w:t>
      </w:r>
      <w:bookmarkStart w:id="79" w:name="EBa87cc2b3da1b4d5f9c798ae74bbbdc8e"/>
      <w:r>
        <w:rPr>
          <w:rFonts w:hint="eastAsia" w:eastAsia="仿宋_GB2312"/>
          <w:szCs w:val="21"/>
        </w:rPr>
        <w:t xml:space="preserve">执行通用条款</w:t>
      </w:r>
      <w:bookmarkEnd w:id="79"/>
      <w:r>
        <w:rPr>
          <w:rFonts w:hint="eastAsia" w:eastAsia="仿宋_GB2312"/>
          <w:szCs w:val="21"/>
        </w:rPr>
        <w:t xml:space="preserve">。</w:t>
      </w:r>
      <w:r>
        <w:rPr>
          <w:rFonts w:eastAsia="仿宋_GB2312"/>
          <w:szCs w:val="21"/>
        </w:rPr>
      </w:r>
      <w:r/>
    </w:p>
    <w:p>
      <w:pPr>
        <w:pStyle w:val="913"/>
        <w:ind w:firstLine="420"/>
        <w:spacing w:after="120" w:line="360" w:lineRule="auto"/>
        <w:rPr>
          <w:rFonts w:eastAsia="仿宋_GB2312"/>
          <w:szCs w:val="21"/>
        </w:rPr>
        <w:outlineLvl w:val="4"/>
      </w:pPr>
      <w:r>
        <w:rPr>
          <w:rFonts w:eastAsia="仿宋_GB2312"/>
          <w:szCs w:val="21"/>
        </w:rPr>
        <w:t xml:space="preserve">1.</w:t>
      </w:r>
      <w:r>
        <w:rPr>
          <w:rFonts w:hint="eastAsia" w:eastAsia="仿宋_GB2312"/>
          <w:szCs w:val="21"/>
        </w:rPr>
        <w:t xml:space="preserve">3</w:t>
      </w:r>
      <w:r>
        <w:rPr>
          <w:rFonts w:eastAsia="仿宋_GB2312"/>
          <w:szCs w:val="21"/>
        </w:rPr>
        <w:t xml:space="preserve">.2 </w:t>
      </w:r>
      <w:r>
        <w:rPr>
          <w:rFonts w:hint="eastAsia" w:eastAsia="仿宋_GB2312"/>
          <w:szCs w:val="21"/>
        </w:rPr>
        <w:t xml:space="preserve"> 发包人提供国外标准、规范的名称：</w:t>
      </w:r>
      <w:bookmarkStart w:id="80" w:name="EB5c71151f494c484a8ede35e72ce07128"/>
      <w:r>
        <w:rPr>
          <w:rFonts w:hint="eastAsia" w:eastAsia="仿宋_GB2312"/>
          <w:szCs w:val="21"/>
        </w:rPr>
        <w:t xml:space="preserve">/</w:t>
      </w:r>
      <w:bookmarkEnd w:id="80"/>
      <w:r>
        <w:rPr>
          <w:rFonts w:hint="eastAsia" w:eastAsia="仿宋_GB2312"/>
          <w:szCs w:val="21"/>
        </w:rPr>
        <w:t xml:space="preserve">；</w:t>
      </w:r>
      <w:r>
        <w:rPr>
          <w:rFonts w:eastAsia="仿宋_GB2312"/>
          <w:szCs w:val="21"/>
        </w:rPr>
      </w:r>
      <w:r/>
    </w:p>
    <w:p>
      <w:pPr>
        <w:pStyle w:val="913"/>
        <w:ind w:firstLine="420"/>
        <w:spacing w:after="120" w:line="360" w:lineRule="auto"/>
        <w:rPr>
          <w:rFonts w:eastAsia="仿宋_GB2312"/>
          <w:szCs w:val="21"/>
        </w:rPr>
        <w:outlineLvl w:val="4"/>
      </w:pPr>
      <w:r>
        <w:rPr>
          <w:rFonts w:hint="eastAsia" w:eastAsia="仿宋_GB2312"/>
          <w:szCs w:val="21"/>
        </w:rPr>
        <w:t xml:space="preserve">发包人提供国外标准、规范的份数：</w:t>
      </w:r>
      <w:bookmarkStart w:id="81" w:name="EB3d2b790144664836bd42b02209fb5e64"/>
      <w:r>
        <w:rPr>
          <w:rFonts w:hint="eastAsia" w:eastAsia="仿宋_GB2312"/>
          <w:szCs w:val="21"/>
        </w:rPr>
        <w:t xml:space="preserve">/</w:t>
      </w:r>
      <w:bookmarkEnd w:id="81"/>
      <w:r>
        <w:rPr>
          <w:rFonts w:hint="eastAsia" w:eastAsia="仿宋_GB2312"/>
          <w:szCs w:val="21"/>
        </w:rPr>
        <w:t xml:space="preserve">；</w:t>
      </w:r>
      <w:r>
        <w:rPr>
          <w:rFonts w:eastAsia="仿宋_GB2312"/>
          <w:szCs w:val="21"/>
        </w:rPr>
      </w:r>
      <w:r/>
    </w:p>
    <w:p>
      <w:pPr>
        <w:pStyle w:val="913"/>
        <w:ind w:firstLine="420"/>
        <w:spacing w:after="120" w:line="360" w:lineRule="auto"/>
        <w:rPr>
          <w:rFonts w:eastAsia="仿宋_GB2312"/>
          <w:szCs w:val="21"/>
        </w:rPr>
        <w:outlineLvl w:val="4"/>
      </w:pPr>
      <w:r>
        <w:rPr>
          <w:rFonts w:hint="eastAsia" w:eastAsia="仿宋_GB2312"/>
          <w:szCs w:val="21"/>
        </w:rPr>
        <w:t xml:space="preserve">发包人提供国外标准、规范的名称：</w:t>
      </w:r>
      <w:bookmarkStart w:id="82" w:name="EBca9f7cc82ef644d5832a7c9a6f279d17"/>
      <w:r>
        <w:rPr>
          <w:rFonts w:hint="eastAsia" w:eastAsia="仿宋_GB2312"/>
          <w:szCs w:val="21"/>
        </w:rPr>
        <w:t xml:space="preserve">/</w:t>
      </w:r>
      <w:bookmarkEnd w:id="82"/>
      <w:r>
        <w:rPr>
          <w:rFonts w:hint="eastAsia" w:eastAsia="仿宋_GB2312"/>
          <w:szCs w:val="21"/>
        </w:rPr>
        <w:t xml:space="preserve">。</w:t>
      </w:r>
      <w:r>
        <w:rPr>
          <w:rFonts w:eastAsia="仿宋_GB2312"/>
          <w:szCs w:val="21"/>
        </w:rPr>
      </w:r>
      <w:r/>
    </w:p>
    <w:p>
      <w:pPr>
        <w:pStyle w:val="913"/>
        <w:ind w:firstLine="420"/>
        <w:spacing w:after="120" w:line="360" w:lineRule="auto"/>
        <w:rPr>
          <w:rFonts w:eastAsia="仿宋_GB2312"/>
          <w:szCs w:val="21"/>
        </w:rPr>
        <w:outlineLvl w:val="4"/>
      </w:pPr>
      <w:r>
        <w:rPr>
          <w:rFonts w:eastAsia="仿宋_GB2312"/>
          <w:szCs w:val="21"/>
        </w:rPr>
        <w:t xml:space="preserve">1.</w:t>
      </w:r>
      <w:r>
        <w:rPr>
          <w:rFonts w:hint="eastAsia" w:eastAsia="仿宋_GB2312"/>
          <w:szCs w:val="21"/>
        </w:rPr>
        <w:t xml:space="preserve">3</w:t>
      </w:r>
      <w:r>
        <w:rPr>
          <w:rFonts w:eastAsia="仿宋_GB2312"/>
          <w:szCs w:val="21"/>
        </w:rPr>
        <w:t xml:space="preserve">.3</w:t>
      </w:r>
      <w:r>
        <w:rPr>
          <w:rFonts w:hint="eastAsia" w:eastAsia="仿宋_GB2312"/>
          <w:szCs w:val="21"/>
        </w:rPr>
        <w:t xml:space="preserve">  发包人对工程的技术标准和功能要求的特殊要求：</w:t>
      </w:r>
      <w:bookmarkStart w:id="83" w:name="EBdff34f9a125742a996731bb32b8bc6eb"/>
      <w:r>
        <w:rPr>
          <w:rFonts w:hint="eastAsia" w:eastAsia="仿宋_GB2312"/>
          <w:szCs w:val="21"/>
        </w:rPr>
        <w:t xml:space="preserve">/</w:t>
      </w:r>
      <w:bookmarkEnd w:id="83"/>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1.</w:t>
      </w:r>
      <w:r>
        <w:rPr>
          <w:rFonts w:hint="eastAsia" w:eastAsia="黑体"/>
          <w:szCs w:val="21"/>
        </w:rPr>
        <w:t xml:space="preserve">4</w:t>
      </w:r>
      <w:r>
        <w:rPr>
          <w:rFonts w:eastAsia="黑体"/>
          <w:szCs w:val="21"/>
        </w:rPr>
        <w:t xml:space="preserve"> </w:t>
      </w:r>
      <w:r>
        <w:rPr>
          <w:rFonts w:hint="eastAsia" w:eastAsia="黑体"/>
          <w:szCs w:val="21"/>
        </w:rPr>
        <w:t xml:space="preserve">合同文件的优先顺序</w:t>
      </w:r>
      <w:r>
        <w:rPr>
          <w:rFonts w:eastAsia="黑体"/>
          <w:szCs w:val="21"/>
        </w:rPr>
      </w:r>
      <w:r/>
    </w:p>
    <w:p>
      <w:pPr>
        <w:pStyle w:val="913"/>
        <w:ind w:firstLine="420"/>
        <w:spacing w:line="360" w:lineRule="auto"/>
        <w:rPr>
          <w:rFonts w:eastAsia="仿宋_GB2312"/>
          <w:szCs w:val="21"/>
        </w:rPr>
      </w:pPr>
      <w:r>
        <w:rPr>
          <w:rFonts w:hint="eastAsia" w:eastAsia="仿宋_GB2312"/>
          <w:szCs w:val="21"/>
        </w:rPr>
        <w:t xml:space="preserve">合同文件组成及优先顺序为：</w:t>
      </w:r>
      <w:bookmarkStart w:id="84" w:name="EB3cba480e09e745a0a0d82e04826771f9"/>
      <w:r>
        <w:rPr>
          <w:rFonts w:hint="eastAsia" w:eastAsia="仿宋_GB2312"/>
          <w:szCs w:val="21"/>
        </w:rPr>
        <w:t xml:space="preserve">执行通用条款</w:t>
      </w:r>
      <w:bookmarkEnd w:id="84"/>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1.</w:t>
      </w:r>
      <w:r>
        <w:rPr>
          <w:rFonts w:hint="eastAsia" w:eastAsia="黑体"/>
          <w:szCs w:val="21"/>
        </w:rPr>
        <w:t xml:space="preserve">5</w:t>
      </w:r>
      <w:r>
        <w:rPr>
          <w:rFonts w:eastAsia="黑体"/>
          <w:szCs w:val="21"/>
        </w:rPr>
        <w:t xml:space="preserve"> </w:t>
      </w:r>
      <w:r>
        <w:rPr>
          <w:rFonts w:hint="eastAsia" w:eastAsia="黑体"/>
          <w:szCs w:val="21"/>
        </w:rPr>
        <w:t xml:space="preserve">图纸和承包人文件</w:t>
      </w:r>
      <w:r>
        <w:rPr>
          <w:rFonts w:eastAsia="黑体"/>
          <w:szCs w:val="21"/>
        </w:rPr>
        <w:tab/>
      </w:r>
      <w:r>
        <w:rPr>
          <w:rFonts w:eastAsia="黑体"/>
          <w:szCs w:val="21"/>
        </w:rPr>
      </w:r>
      <w:r/>
    </w:p>
    <w:p>
      <w:pPr>
        <w:pStyle w:val="913"/>
        <w:ind w:firstLine="420"/>
        <w:spacing w:after="120" w:line="360" w:lineRule="auto"/>
        <w:rPr>
          <w:rFonts w:eastAsia="黑体"/>
          <w:szCs w:val="21"/>
        </w:rPr>
        <w:outlineLvl w:val="4"/>
      </w:pPr>
      <w:r>
        <w:rPr>
          <w:rFonts w:eastAsia="仿宋_GB2312"/>
          <w:szCs w:val="21"/>
        </w:rPr>
        <w:t xml:space="preserve">1.</w:t>
      </w:r>
      <w:r>
        <w:rPr>
          <w:rFonts w:hint="eastAsia" w:eastAsia="仿宋_GB2312"/>
          <w:szCs w:val="21"/>
        </w:rPr>
        <w:t xml:space="preserve">5</w:t>
      </w:r>
      <w:r>
        <w:rPr>
          <w:rFonts w:eastAsia="仿宋_GB2312"/>
          <w:szCs w:val="21"/>
        </w:rPr>
        <w:t xml:space="preserve">.1 </w:t>
      </w:r>
      <w:r>
        <w:rPr>
          <w:rFonts w:hint="eastAsia" w:eastAsia="仿宋_GB2312"/>
          <w:szCs w:val="21"/>
        </w:rPr>
        <w:t xml:space="preserve">图纸的提供</w:t>
      </w:r>
      <w:r>
        <w:rPr>
          <w:rFonts w:eastAsia="黑体"/>
          <w:szCs w:val="21"/>
        </w:rPr>
      </w:r>
      <w:r/>
    </w:p>
    <w:p>
      <w:pPr>
        <w:pStyle w:val="913"/>
        <w:ind w:firstLine="420"/>
        <w:spacing w:line="360" w:lineRule="auto"/>
        <w:rPr>
          <w:rFonts w:eastAsia="仿宋_GB2312"/>
          <w:szCs w:val="21"/>
        </w:rPr>
      </w:pPr>
      <w:r>
        <w:rPr>
          <w:rFonts w:hint="eastAsia" w:eastAsia="仿宋_GB2312"/>
          <w:szCs w:val="21"/>
        </w:rPr>
        <w:t xml:space="preserve">发包人向承包人提供图纸的期限：</w:t>
      </w:r>
      <w:bookmarkStart w:id="85" w:name="EBc44507fe32484ee7b79344e0512362e2"/>
      <w:r>
        <w:rPr>
          <w:rFonts w:hint="eastAsia" w:eastAsia="仿宋_GB2312"/>
          <w:szCs w:val="21"/>
        </w:rPr>
        <w:t xml:space="preserve">执行通用条款</w:t>
      </w:r>
      <w:bookmarkEnd w:id="85"/>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发包人向承包人提供图纸的数量：</w:t>
      </w:r>
      <w:bookmarkStart w:id="86" w:name="EBa0944f81754f4a9f86037cb5db47a0c2"/>
      <w:r>
        <w:rPr>
          <w:rFonts w:hint="eastAsia" w:eastAsia="仿宋_GB2312"/>
          <w:szCs w:val="21"/>
        </w:rPr>
        <w:t xml:space="preserve">5套</w:t>
      </w:r>
      <w:bookmarkEnd w:id="86"/>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发包人向承包人提供图纸的内容：</w:t>
      </w:r>
      <w:r>
        <w:rPr>
          <w:rFonts w:eastAsia="仿宋_GB2312"/>
          <w:szCs w:val="21"/>
        </w:rPr>
      </w:r>
      <w:r/>
    </w:p>
    <w:p>
      <w:pPr>
        <w:pStyle w:val="913"/>
        <w:ind w:firstLine="420"/>
        <w:spacing w:line="360" w:lineRule="auto"/>
        <w:rPr>
          <w:rFonts w:eastAsia="仿宋_GB2312"/>
          <w:szCs w:val="21"/>
        </w:rPr>
      </w:pPr>
      <w:r/>
      <w:bookmarkStart w:id="87" w:name="EBe1c428c18d5a48af97d690dd89954bae"/>
      <w:r>
        <w:rPr>
          <w:rFonts w:hint="eastAsia" w:eastAsia="仿宋_GB2312"/>
          <w:szCs w:val="21"/>
        </w:rPr>
        <w:t xml:space="preserve">施工图及设计变更（如有）、地质勘探文件</w:t>
      </w:r>
      <w:bookmarkEnd w:id="87"/>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w:t>
      </w:r>
      <w:r>
        <w:rPr>
          <w:rFonts w:hint="eastAsia" w:eastAsia="仿宋_GB2312"/>
          <w:szCs w:val="21"/>
        </w:rPr>
        <w:t xml:space="preserve">5</w:t>
      </w:r>
      <w:r>
        <w:rPr>
          <w:rFonts w:eastAsia="仿宋_GB2312"/>
          <w:szCs w:val="21"/>
        </w:rPr>
        <w:t xml:space="preserve">.</w:t>
      </w:r>
      <w:r>
        <w:rPr>
          <w:rFonts w:hint="eastAsia" w:eastAsia="仿宋_GB2312"/>
          <w:szCs w:val="21"/>
        </w:rPr>
        <w:t xml:space="preserve">2</w:t>
      </w:r>
      <w:r>
        <w:rPr>
          <w:rFonts w:eastAsia="仿宋_GB2312"/>
          <w:szCs w:val="21"/>
        </w:rPr>
        <w:t xml:space="preserve"> </w:t>
      </w:r>
      <w:r>
        <w:rPr>
          <w:rFonts w:hint="eastAsia" w:eastAsia="仿宋_GB2312"/>
          <w:szCs w:val="21"/>
        </w:rPr>
        <w:t xml:space="preserve">承包人文件</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需要由承包人提供的文件，包括：</w:t>
      </w:r>
      <w:bookmarkStart w:id="88" w:name="EB8d734352d39d4c4e86dfdd8e54e5cd53"/>
      <w:r>
        <w:rPr>
          <w:rFonts w:hint="eastAsia" w:eastAsia="仿宋_GB2312"/>
          <w:szCs w:val="21"/>
        </w:rPr>
        <w:t xml:space="preserve">投标文件、开工前施工组织设计</w:t>
      </w:r>
      <w:bookmarkEnd w:id="88"/>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承包人提供的文件的期限为：</w:t>
      </w:r>
      <w:bookmarkStart w:id="89" w:name="EB67f086705e1d400f84267265eb6630f9"/>
      <w:r>
        <w:rPr>
          <w:rFonts w:hint="eastAsia" w:eastAsia="仿宋_GB2312"/>
          <w:szCs w:val="21"/>
        </w:rPr>
        <w:t xml:space="preserve">投标文件在合同签订前5天内，其它文件在开工前7天</w:t>
      </w:r>
      <w:bookmarkEnd w:id="89"/>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承包人提供的文件的数量为：</w:t>
      </w:r>
      <w:bookmarkStart w:id="90" w:name="EBcac7ac44a3ea4b60a47c234f74fab519"/>
      <w:r>
        <w:rPr>
          <w:rFonts w:hint="eastAsia" w:eastAsia="仿宋_GB2312"/>
          <w:szCs w:val="21"/>
        </w:rPr>
        <w:t xml:space="preserve">投标文件4套，施工组织设计文件壹套</w:t>
      </w:r>
      <w:bookmarkEnd w:id="90"/>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承包人提供的文件的形式为：</w:t>
      </w:r>
      <w:bookmarkStart w:id="91" w:name="EBd9eb8dbbfe52422289cc8396bb051631"/>
      <w:r>
        <w:rPr>
          <w:rFonts w:hint="eastAsia" w:eastAsia="仿宋_GB2312"/>
          <w:szCs w:val="21"/>
        </w:rPr>
        <w:t xml:space="preserve">投标报价文件需同时提供电子版及纸质版，其余均为纸质版</w:t>
      </w:r>
      <w:bookmarkEnd w:id="91"/>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发包人审批承包人文件的期限：</w:t>
      </w:r>
      <w:bookmarkStart w:id="92" w:name="EBb65ce4059dae4363a75506ca4dd3fc39"/>
      <w:r>
        <w:rPr>
          <w:rFonts w:hint="eastAsia" w:eastAsia="仿宋_GB2312"/>
          <w:szCs w:val="21"/>
        </w:rPr>
        <w:t xml:space="preserve">开工前完成</w:t>
      </w:r>
      <w:bookmarkEnd w:id="92"/>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w:t>
      </w:r>
      <w:r>
        <w:rPr>
          <w:rFonts w:hint="eastAsia" w:eastAsia="仿宋_GB2312"/>
          <w:szCs w:val="21"/>
        </w:rPr>
        <w:t xml:space="preserve">5</w:t>
      </w:r>
      <w:r>
        <w:rPr>
          <w:rFonts w:eastAsia="仿宋_GB2312"/>
          <w:szCs w:val="21"/>
        </w:rPr>
        <w:t xml:space="preserve">.</w:t>
      </w:r>
      <w:r>
        <w:rPr>
          <w:rFonts w:hint="eastAsia" w:eastAsia="仿宋_GB2312"/>
          <w:szCs w:val="21"/>
        </w:rPr>
        <w:t xml:space="preserve">3</w:t>
      </w:r>
      <w:r>
        <w:rPr>
          <w:rFonts w:eastAsia="仿宋_GB2312"/>
          <w:szCs w:val="21"/>
        </w:rPr>
        <w:t xml:space="preserve"> </w:t>
      </w:r>
      <w:r>
        <w:rPr>
          <w:rFonts w:hint="eastAsia" w:eastAsia="仿宋_GB2312"/>
          <w:szCs w:val="21"/>
        </w:rPr>
        <w:t xml:space="preserve">现场图纸准备</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关于现场图纸准备的约定：</w:t>
      </w:r>
      <w:r>
        <w:rPr>
          <w:rFonts w:eastAsia="仿宋_GB2312"/>
          <w:szCs w:val="21"/>
        </w:rPr>
      </w:r>
      <w:r/>
    </w:p>
    <w:p>
      <w:pPr>
        <w:pStyle w:val="913"/>
        <w:ind w:firstLine="420"/>
        <w:spacing w:line="360" w:lineRule="auto"/>
        <w:rPr>
          <w:rFonts w:eastAsia="仿宋_GB2312"/>
          <w:szCs w:val="21"/>
        </w:rPr>
      </w:pPr>
      <w:r/>
      <w:bookmarkStart w:id="93" w:name="EBb28623e362704b0384a8ddb466f0bbb9"/>
      <w:r>
        <w:rPr>
          <w:rFonts w:hint="eastAsia" w:eastAsia="仿宋_GB2312"/>
          <w:szCs w:val="21"/>
        </w:rPr>
        <w:t xml:space="preserve">执行通用条款</w:t>
      </w:r>
      <w:bookmarkEnd w:id="93"/>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1.</w:t>
      </w:r>
      <w:r>
        <w:rPr>
          <w:rFonts w:hint="eastAsia" w:eastAsia="黑体"/>
          <w:szCs w:val="21"/>
        </w:rPr>
        <w:t xml:space="preserve">6</w:t>
      </w:r>
      <w:r>
        <w:rPr>
          <w:rFonts w:eastAsia="黑体"/>
          <w:szCs w:val="21"/>
        </w:rPr>
        <w:t xml:space="preserve"> </w:t>
      </w:r>
      <w:r>
        <w:rPr>
          <w:rFonts w:hint="eastAsia" w:eastAsia="黑体"/>
          <w:szCs w:val="21"/>
        </w:rPr>
        <w:t xml:space="preserve">联络</w:t>
      </w:r>
      <w:r>
        <w:rPr>
          <w:rFonts w:eastAsia="黑体"/>
          <w:szCs w:val="21"/>
        </w:rPr>
      </w:r>
      <w:r/>
    </w:p>
    <w:p>
      <w:pPr>
        <w:pStyle w:val="913"/>
        <w:ind w:firstLine="420"/>
        <w:spacing w:after="120" w:line="360" w:lineRule="auto"/>
        <w:rPr>
          <w:rFonts w:eastAsia="黑体"/>
          <w:szCs w:val="21"/>
        </w:rPr>
        <w:outlineLvl w:val="4"/>
      </w:pPr>
      <w:r>
        <w:rPr>
          <w:rFonts w:eastAsia="仿宋_GB2312"/>
          <w:szCs w:val="21"/>
        </w:rPr>
        <w:t xml:space="preserve">1.</w:t>
      </w:r>
      <w:r>
        <w:rPr>
          <w:rFonts w:hint="eastAsia" w:eastAsia="仿宋_GB2312"/>
          <w:szCs w:val="21"/>
        </w:rPr>
        <w:t xml:space="preserve">6</w:t>
      </w:r>
      <w:r>
        <w:rPr>
          <w:rFonts w:eastAsia="仿宋_GB2312"/>
          <w:szCs w:val="21"/>
        </w:rPr>
        <w:t xml:space="preserve">.1</w:t>
      </w:r>
      <w:r>
        <w:rPr>
          <w:rFonts w:hint="eastAsia" w:eastAsia="仿宋_GB2312"/>
          <w:szCs w:val="21"/>
        </w:rPr>
        <w:t xml:space="preserve">发包人和承包人应当在7天内将与合同有关的通知、批准、证明、证书、指示、指令、要求、请求、同意、意见、确定和决定等书面函件送达对方当事人。</w:t>
      </w:r>
      <w:r>
        <w:rPr>
          <w:rFonts w:eastAsia="黑体"/>
          <w:szCs w:val="21"/>
        </w:rPr>
      </w:r>
      <w:r/>
    </w:p>
    <w:p>
      <w:pPr>
        <w:pStyle w:val="913"/>
        <w:ind w:firstLine="420"/>
        <w:spacing w:after="120" w:line="360" w:lineRule="auto"/>
        <w:rPr>
          <w:rFonts w:eastAsia="黑体"/>
          <w:szCs w:val="21"/>
        </w:rPr>
        <w:outlineLvl w:val="4"/>
      </w:pPr>
      <w:r>
        <w:rPr>
          <w:rFonts w:eastAsia="仿宋_GB2312"/>
          <w:szCs w:val="21"/>
        </w:rPr>
        <w:t xml:space="preserve">1.</w:t>
      </w:r>
      <w:r>
        <w:rPr>
          <w:rFonts w:hint="eastAsia" w:eastAsia="仿宋_GB2312"/>
          <w:szCs w:val="21"/>
        </w:rPr>
        <w:t xml:space="preserve">6</w:t>
      </w:r>
      <w:r>
        <w:rPr>
          <w:rFonts w:eastAsia="仿宋_GB2312"/>
          <w:szCs w:val="21"/>
        </w:rPr>
        <w:t xml:space="preserve">.2 </w:t>
      </w:r>
      <w:r>
        <w:rPr>
          <w:rFonts w:hint="eastAsia" w:eastAsia="仿宋_GB2312"/>
          <w:szCs w:val="21"/>
        </w:rPr>
        <w:t xml:space="preserve">发包人接收文件的地点：</w:t>
      </w:r>
      <w:bookmarkStart w:id="94" w:name="EB21cea7136c9b4ae9afbc38c79fb882f2"/>
      <w:r>
        <w:rPr>
          <w:rFonts w:hint="eastAsia" w:eastAsia="仿宋_GB2312"/>
          <w:szCs w:val="21"/>
        </w:rPr>
        <w:t xml:space="preserve">发包人指定地点</w:t>
      </w:r>
      <w:bookmarkEnd w:id="94"/>
      <w:r>
        <w:rPr>
          <w:rFonts w:hint="eastAsia" w:eastAsia="仿宋_GB2312"/>
          <w:szCs w:val="21"/>
        </w:rPr>
        <w:t xml:space="preserve">；</w:t>
      </w:r>
      <w:r>
        <w:rPr>
          <w:rFonts w:eastAsia="黑体"/>
          <w:szCs w:val="21"/>
        </w:rPr>
      </w:r>
      <w:r/>
    </w:p>
    <w:p>
      <w:pPr>
        <w:pStyle w:val="913"/>
        <w:ind w:firstLine="420"/>
        <w:spacing w:line="360" w:lineRule="auto"/>
        <w:rPr>
          <w:rFonts w:eastAsia="仿宋_GB2312"/>
          <w:szCs w:val="21"/>
        </w:rPr>
      </w:pPr>
      <w:r>
        <w:rPr>
          <w:rFonts w:hint="eastAsia" w:eastAsia="仿宋_GB2312"/>
          <w:szCs w:val="21"/>
        </w:rPr>
        <w:t xml:space="preserve">发包人指定的接收人为：</w:t>
      </w:r>
      <w:bookmarkStart w:id="95" w:name="EBcbfa4c338f8647e8b0491ad118664a9b"/>
      <w:r>
        <w:rPr>
          <w:rFonts w:hint="eastAsia" w:eastAsia="仿宋_GB2312"/>
          <w:szCs w:val="21"/>
        </w:rPr>
        <w:t xml:space="preserve">发包人代表</w:t>
      </w:r>
      <w:bookmarkEnd w:id="95"/>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承包人接收文件的地点：</w:t>
      </w:r>
      <w:bookmarkStart w:id="96" w:name="EB9a25ab8bfa3f4e6faca37476ece7e313"/>
      <w:r>
        <w:rPr>
          <w:rFonts w:hint="eastAsia" w:eastAsia="仿宋_GB2312"/>
          <w:szCs w:val="21"/>
        </w:rPr>
        <w:t xml:space="preserve">承包人现场项目部</w:t>
      </w:r>
      <w:bookmarkEnd w:id="96"/>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承包人指定的接收人为：</w:t>
      </w:r>
      <w:bookmarkStart w:id="97" w:name="EB1c3d7b7125d24ea191df4decc46a3449"/>
      <w:r>
        <w:rPr>
          <w:rFonts w:hint="eastAsia" w:eastAsia="仿宋_GB2312"/>
          <w:szCs w:val="21"/>
        </w:rPr>
        <w:t xml:space="preserve">项目经理</w:t>
      </w:r>
      <w:bookmarkEnd w:id="97"/>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监理人接收文件的地点：</w:t>
      </w:r>
      <w:bookmarkStart w:id="98" w:name="EB9cb78c6b46a24c58b1777bbba2de93bc"/>
      <w:r>
        <w:rPr>
          <w:rFonts w:hint="eastAsia" w:eastAsia="仿宋_GB2312"/>
          <w:szCs w:val="21"/>
        </w:rPr>
        <w:t xml:space="preserve">监理人项目部</w:t>
      </w:r>
      <w:bookmarkEnd w:id="98"/>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监理人指定的接收人为：</w:t>
      </w:r>
      <w:bookmarkStart w:id="99" w:name="EB72e7ae2e14b847edae4d957deec3b809"/>
      <w:r>
        <w:rPr>
          <w:rFonts w:hint="eastAsia" w:eastAsia="仿宋_GB2312"/>
          <w:szCs w:val="21"/>
        </w:rPr>
        <w:t xml:space="preserve">总监理工程师</w:t>
      </w:r>
      <w:bookmarkEnd w:id="99"/>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1.</w:t>
      </w:r>
      <w:r>
        <w:rPr>
          <w:rFonts w:hint="eastAsia" w:eastAsia="黑体"/>
          <w:szCs w:val="21"/>
        </w:rPr>
        <w:t xml:space="preserve">7</w:t>
      </w:r>
      <w:r>
        <w:rPr>
          <w:rFonts w:eastAsia="黑体"/>
          <w:szCs w:val="21"/>
        </w:rPr>
        <w:t xml:space="preserve"> </w:t>
      </w:r>
      <w:r>
        <w:rPr>
          <w:rFonts w:hint="eastAsia" w:eastAsia="黑体"/>
          <w:szCs w:val="21"/>
        </w:rPr>
        <w:t xml:space="preserve">交通运输</w:t>
      </w:r>
      <w:r>
        <w:rPr>
          <w:rFonts w:eastAsia="黑体"/>
          <w:szCs w:val="21"/>
        </w:rPr>
      </w:r>
      <w:r/>
    </w:p>
    <w:p>
      <w:pPr>
        <w:pStyle w:val="913"/>
        <w:ind w:firstLine="420"/>
        <w:spacing w:after="120" w:line="360" w:lineRule="auto"/>
        <w:rPr>
          <w:rFonts w:eastAsia="黑体"/>
          <w:szCs w:val="21"/>
        </w:rPr>
        <w:outlineLvl w:val="4"/>
      </w:pPr>
      <w:r>
        <w:rPr>
          <w:rFonts w:eastAsia="仿宋_GB2312"/>
          <w:szCs w:val="21"/>
        </w:rPr>
        <w:t xml:space="preserve">1.</w:t>
      </w:r>
      <w:r>
        <w:rPr>
          <w:rFonts w:hint="eastAsia" w:eastAsia="仿宋_GB2312"/>
          <w:szCs w:val="21"/>
        </w:rPr>
        <w:t xml:space="preserve">7</w:t>
      </w:r>
      <w:r>
        <w:rPr>
          <w:rFonts w:eastAsia="仿宋_GB2312"/>
          <w:szCs w:val="21"/>
        </w:rPr>
        <w:t xml:space="preserve">.1 </w:t>
      </w:r>
      <w:r>
        <w:rPr>
          <w:rFonts w:hint="eastAsia" w:eastAsia="仿宋_GB2312"/>
          <w:szCs w:val="21"/>
        </w:rPr>
        <w:t xml:space="preserve">出入现场的权利</w:t>
      </w:r>
      <w:r>
        <w:rPr>
          <w:rFonts w:eastAsia="黑体"/>
          <w:szCs w:val="21"/>
        </w:rPr>
      </w:r>
      <w:r/>
    </w:p>
    <w:p>
      <w:pPr>
        <w:pStyle w:val="913"/>
        <w:ind w:firstLine="420"/>
        <w:spacing w:after="120" w:line="360" w:lineRule="auto"/>
        <w:rPr>
          <w:rFonts w:eastAsia="黑体"/>
          <w:szCs w:val="21"/>
        </w:rPr>
        <w:outlineLvl w:val="4"/>
      </w:pPr>
      <w:r>
        <w:rPr>
          <w:rFonts w:hint="eastAsia" w:eastAsia="仿宋_GB2312"/>
          <w:szCs w:val="21"/>
        </w:rPr>
        <w:t xml:space="preserve">关于出入现场的权利的约定：</w:t>
      </w:r>
      <w:bookmarkStart w:id="100" w:name="EBfe401d2fa1794a04a7c0fb1bc2803d57"/>
      <w:r>
        <w:rPr>
          <w:rFonts w:hint="eastAsia" w:eastAsia="仿宋_GB2312"/>
          <w:szCs w:val="21"/>
        </w:rPr>
        <w:t xml:space="preserve">发包人负责办理进出施工场地所需的交通管制手续，承包人须协助办理</w:t>
      </w:r>
      <w:bookmarkEnd w:id="100"/>
      <w:r>
        <w:rPr>
          <w:rFonts w:hint="eastAsia" w:eastAsia="仿宋_GB2312"/>
          <w:szCs w:val="21"/>
        </w:rPr>
        <w:t xml:space="preserve">。</w:t>
      </w:r>
      <w:r>
        <w:rPr>
          <w:rFonts w:eastAsia="黑体"/>
          <w:szCs w:val="21"/>
        </w:rPr>
      </w:r>
      <w:r/>
    </w:p>
    <w:p>
      <w:pPr>
        <w:pStyle w:val="913"/>
        <w:ind w:firstLine="420"/>
        <w:spacing w:after="120" w:line="360" w:lineRule="auto"/>
        <w:rPr>
          <w:rFonts w:eastAsia="黑体"/>
          <w:szCs w:val="21"/>
        </w:rPr>
        <w:outlineLvl w:val="4"/>
      </w:pPr>
      <w:r>
        <w:rPr>
          <w:rFonts w:eastAsia="仿宋_GB2312"/>
          <w:szCs w:val="21"/>
        </w:rPr>
        <w:t xml:space="preserve">1.</w:t>
      </w:r>
      <w:r>
        <w:rPr>
          <w:rFonts w:hint="eastAsia" w:eastAsia="仿宋_GB2312"/>
          <w:szCs w:val="21"/>
        </w:rPr>
        <w:t xml:space="preserve">7</w:t>
      </w:r>
      <w:r>
        <w:rPr>
          <w:rFonts w:eastAsia="仿宋_GB2312"/>
          <w:szCs w:val="21"/>
        </w:rPr>
        <w:t xml:space="preserve">.3 </w:t>
      </w:r>
      <w:r>
        <w:rPr>
          <w:rFonts w:hint="eastAsia" w:eastAsia="仿宋_GB2312"/>
          <w:szCs w:val="21"/>
        </w:rPr>
        <w:t xml:space="preserve">场内交通</w:t>
      </w:r>
      <w:r>
        <w:rPr>
          <w:rFonts w:eastAsia="黑体"/>
          <w:szCs w:val="21"/>
        </w:rPr>
      </w:r>
      <w:r/>
    </w:p>
    <w:p>
      <w:pPr>
        <w:pStyle w:val="913"/>
        <w:ind w:firstLine="420"/>
        <w:spacing w:line="360" w:lineRule="auto"/>
        <w:rPr>
          <w:rFonts w:eastAsia="仿宋_GB2312"/>
          <w:szCs w:val="21"/>
        </w:rPr>
      </w:pPr>
      <w:r>
        <w:rPr>
          <w:rFonts w:hint="eastAsia" w:eastAsia="仿宋_GB2312"/>
          <w:szCs w:val="21"/>
        </w:rPr>
        <w:t xml:space="preserve">关于场外交通和场内交通的边界的约定：</w:t>
      </w:r>
      <w:bookmarkStart w:id="101" w:name="EBd6fac6eb56c849498ecd2c39b514eabf"/>
      <w:r>
        <w:rPr>
          <w:rFonts w:hint="eastAsia" w:eastAsia="仿宋_GB2312"/>
          <w:szCs w:val="21"/>
        </w:rPr>
        <w:t xml:space="preserve">发包人所提供的征地红线内场地、指定的取（弃）土场地、发包人为本工程所建设的临时便道、便桥等区域为场内交通范围，其余地方均为场外交通范围</w:t>
      </w:r>
      <w:bookmarkEnd w:id="101"/>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关于发包人向承包人免费提供满足工程施工需要的场内道路和交通设施的约定：</w:t>
      </w:r>
      <w:bookmarkStart w:id="102" w:name="EB717915f56cc847feadab6ef3ddac22cb"/>
      <w:r>
        <w:rPr>
          <w:rFonts w:hint="eastAsia" w:eastAsia="仿宋_GB2312"/>
          <w:szCs w:val="21"/>
        </w:rPr>
        <w:t xml:space="preserve">发包人仅承诺有外部道路可通达施工现场</w:t>
      </w:r>
      <w:bookmarkEnd w:id="102"/>
      <w:r>
        <w:rPr>
          <w:rFonts w:hint="eastAsia" w:eastAsia="仿宋_GB2312"/>
          <w:szCs w:val="21"/>
        </w:rPr>
        <w:t xml:space="preserve">。</w:t>
      </w:r>
      <w:r>
        <w:rPr>
          <w:rFonts w:eastAsia="仿宋_GB2312"/>
          <w:szCs w:val="21"/>
        </w:rPr>
        <w:t xml:space="preserve">  </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w:t>
      </w:r>
      <w:r>
        <w:rPr>
          <w:rFonts w:hint="eastAsia" w:eastAsia="仿宋_GB2312"/>
          <w:szCs w:val="21"/>
        </w:rPr>
        <w:t xml:space="preserve">7</w:t>
      </w:r>
      <w:r>
        <w:rPr>
          <w:rFonts w:eastAsia="仿宋_GB2312"/>
          <w:szCs w:val="21"/>
        </w:rPr>
        <w:t xml:space="preserve">.4</w:t>
      </w:r>
      <w:r>
        <w:rPr>
          <w:rFonts w:hint="eastAsia" w:eastAsia="仿宋_GB2312"/>
          <w:szCs w:val="21"/>
        </w:rPr>
        <w:t xml:space="preserve">超大件和超重件的运输</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运输超大件或超重件所需的道路和桥梁临时加固改造费用和其他有关费用由/承担。</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1.</w:t>
      </w:r>
      <w:r>
        <w:rPr>
          <w:rFonts w:hint="eastAsia" w:eastAsia="黑体"/>
          <w:szCs w:val="21"/>
        </w:rPr>
        <w:t xml:space="preserve">8</w:t>
      </w:r>
      <w:r>
        <w:rPr>
          <w:rFonts w:eastAsia="黑体"/>
          <w:szCs w:val="21"/>
        </w:rPr>
        <w:t xml:space="preserve"> </w:t>
      </w:r>
      <w:r>
        <w:rPr>
          <w:rFonts w:hint="eastAsia" w:eastAsia="黑体"/>
          <w:szCs w:val="21"/>
        </w:rPr>
        <w:t xml:space="preserve">知识产权</w:t>
      </w:r>
      <w:r>
        <w:rPr>
          <w:rFonts w:eastAsia="黑体"/>
          <w:szCs w:val="21"/>
        </w:rPr>
      </w:r>
      <w:r/>
    </w:p>
    <w:p>
      <w:pPr>
        <w:pStyle w:val="913"/>
        <w:ind w:firstLine="420"/>
        <w:spacing w:after="120" w:line="360" w:lineRule="auto"/>
        <w:rPr>
          <w:rFonts w:eastAsia="黑体"/>
          <w:szCs w:val="21"/>
        </w:rPr>
        <w:outlineLvl w:val="4"/>
      </w:pPr>
      <w:r>
        <w:rPr>
          <w:rFonts w:eastAsia="仿宋_GB2312"/>
          <w:szCs w:val="21"/>
        </w:rPr>
        <w:t xml:space="preserve">1.</w:t>
      </w:r>
      <w:r>
        <w:rPr>
          <w:rFonts w:hint="eastAsia" w:eastAsia="仿宋_GB2312"/>
          <w:szCs w:val="21"/>
        </w:rPr>
        <w:t xml:space="preserve">8</w:t>
      </w:r>
      <w:r>
        <w:rPr>
          <w:rFonts w:eastAsia="仿宋_GB2312"/>
          <w:szCs w:val="21"/>
        </w:rPr>
        <w:t xml:space="preserve">.1</w:t>
      </w:r>
      <w:r>
        <w:rPr>
          <w:rFonts w:hint="eastAsia" w:eastAsia="仿宋_GB2312"/>
          <w:szCs w:val="21"/>
        </w:rPr>
        <w:t xml:space="preserve">关于发包人提供给承包人的图纸、发包人为实施工程自行编制或委托编制的技术规范以及反映发包人关于合同要求或其他类似性质的文件的著作权的归属：</w:t>
      </w:r>
      <w:bookmarkStart w:id="103" w:name="EB95a536c2957d405da52dbf481d0ea3ac"/>
      <w:r>
        <w:rPr>
          <w:rFonts w:hint="eastAsia" w:eastAsia="仿宋_GB2312"/>
          <w:szCs w:val="21"/>
        </w:rPr>
        <w:t xml:space="preserve">执行通用条款</w:t>
      </w:r>
      <w:bookmarkEnd w:id="103"/>
      <w:r>
        <w:rPr>
          <w:rFonts w:hint="eastAsia" w:eastAsia="仿宋_GB2312"/>
          <w:szCs w:val="21"/>
        </w:rPr>
        <w:t xml:space="preserve">。</w:t>
      </w:r>
      <w:r>
        <w:rPr>
          <w:rFonts w:eastAsia="黑体"/>
          <w:szCs w:val="21"/>
        </w:rPr>
      </w:r>
      <w:r/>
    </w:p>
    <w:p>
      <w:pPr>
        <w:pStyle w:val="913"/>
        <w:ind w:firstLine="420"/>
        <w:spacing w:after="120" w:line="360" w:lineRule="auto"/>
        <w:rPr>
          <w:rFonts w:eastAsia="黑体"/>
          <w:szCs w:val="21"/>
        </w:rPr>
        <w:outlineLvl w:val="4"/>
      </w:pPr>
      <w:r>
        <w:rPr>
          <w:rFonts w:hint="eastAsia" w:eastAsia="仿宋_GB2312"/>
          <w:szCs w:val="21"/>
        </w:rPr>
        <w:t xml:space="preserve">关于发包人提供的上述文件的使用限制的要求：</w:t>
      </w:r>
      <w:bookmarkStart w:id="104" w:name="EB041caba0e1b64ab4b8c7af8d390a93cf"/>
      <w:r>
        <w:rPr>
          <w:rFonts w:hint="eastAsia" w:eastAsia="仿宋_GB2312"/>
          <w:szCs w:val="21"/>
        </w:rPr>
        <w:t xml:space="preserve">执行通用条款</w:t>
      </w:r>
      <w:bookmarkEnd w:id="104"/>
      <w:r>
        <w:rPr>
          <w:rFonts w:hint="eastAsia" w:eastAsia="仿宋_GB2312"/>
          <w:szCs w:val="21"/>
        </w:rPr>
        <w:t xml:space="preserve">。</w:t>
      </w:r>
      <w:r>
        <w:rPr>
          <w:rFonts w:eastAsia="黑体"/>
          <w:szCs w:val="21"/>
        </w:rPr>
      </w:r>
      <w:r/>
    </w:p>
    <w:p>
      <w:pPr>
        <w:pStyle w:val="913"/>
        <w:ind w:firstLine="420"/>
        <w:spacing w:after="120" w:line="360" w:lineRule="auto"/>
        <w:rPr>
          <w:rFonts w:eastAsia="黑体"/>
          <w:szCs w:val="21"/>
        </w:rPr>
        <w:outlineLvl w:val="4"/>
      </w:pPr>
      <w:r>
        <w:rPr>
          <w:rFonts w:eastAsia="仿宋_GB2312"/>
          <w:szCs w:val="21"/>
        </w:rPr>
        <w:t xml:space="preserve">1.</w:t>
      </w:r>
      <w:r>
        <w:rPr>
          <w:rFonts w:hint="eastAsia" w:eastAsia="仿宋_GB2312"/>
          <w:szCs w:val="21"/>
        </w:rPr>
        <w:t xml:space="preserve">8</w:t>
      </w:r>
      <w:r>
        <w:rPr>
          <w:rFonts w:eastAsia="仿宋_GB2312"/>
          <w:szCs w:val="21"/>
        </w:rPr>
        <w:t xml:space="preserve">.2 </w:t>
      </w:r>
      <w:r>
        <w:rPr>
          <w:rFonts w:hint="eastAsia" w:eastAsia="仿宋_GB2312"/>
          <w:szCs w:val="21"/>
        </w:rPr>
        <w:t xml:space="preserve">关于承包人为实施工程所编制文件的著作权的归属：</w:t>
      </w:r>
      <w:bookmarkStart w:id="105" w:name="EB2c620238502f4a79862cf5ce2b8b2b89"/>
      <w:r>
        <w:rPr>
          <w:rFonts w:hint="eastAsia" w:eastAsia="仿宋_GB2312"/>
          <w:szCs w:val="21"/>
        </w:rPr>
        <w:t xml:space="preserve">执行通用条款</w:t>
      </w:r>
      <w:bookmarkEnd w:id="105"/>
      <w:r>
        <w:rPr>
          <w:rFonts w:hint="eastAsia" w:eastAsia="仿宋_GB2312"/>
          <w:szCs w:val="21"/>
        </w:rPr>
        <w:t xml:space="preserve">。</w:t>
      </w:r>
      <w:r>
        <w:rPr>
          <w:rFonts w:eastAsia="黑体"/>
          <w:szCs w:val="21"/>
        </w:rPr>
      </w:r>
      <w:r/>
    </w:p>
    <w:p>
      <w:pPr>
        <w:pStyle w:val="913"/>
        <w:ind w:firstLine="420"/>
        <w:spacing w:after="120" w:line="360" w:lineRule="auto"/>
        <w:rPr>
          <w:rFonts w:eastAsia="黑体"/>
          <w:szCs w:val="21"/>
        </w:rPr>
        <w:outlineLvl w:val="4"/>
      </w:pPr>
      <w:r>
        <w:rPr>
          <w:rFonts w:hint="eastAsia" w:eastAsia="仿宋_GB2312"/>
          <w:szCs w:val="21"/>
        </w:rPr>
        <w:t xml:space="preserve">关于承包人提供的上述文件的使用限制的要求：</w:t>
      </w:r>
      <w:bookmarkStart w:id="106" w:name="EB59e5a9394339478f963656b9df38003f"/>
      <w:r>
        <w:rPr>
          <w:rFonts w:hint="eastAsia" w:eastAsia="仿宋_GB2312"/>
          <w:szCs w:val="21"/>
        </w:rPr>
        <w:t xml:space="preserve">执行通用条款</w:t>
      </w:r>
      <w:bookmarkEnd w:id="106"/>
      <w:r>
        <w:rPr>
          <w:rFonts w:hint="eastAsia" w:eastAsia="仿宋_GB2312"/>
          <w:szCs w:val="21"/>
        </w:rPr>
        <w:t xml:space="preserve">。</w:t>
      </w:r>
      <w:r>
        <w:rPr>
          <w:rFonts w:eastAsia="黑体"/>
          <w:szCs w:val="21"/>
        </w:rPr>
      </w:r>
      <w:r/>
    </w:p>
    <w:p>
      <w:pPr>
        <w:pStyle w:val="913"/>
        <w:ind w:firstLine="420"/>
        <w:spacing w:after="120" w:line="360" w:lineRule="auto"/>
        <w:outlineLvl w:val="4"/>
      </w:pPr>
      <w:r>
        <w:rPr>
          <w:rFonts w:eastAsia="仿宋_GB2312"/>
          <w:szCs w:val="21"/>
        </w:rPr>
        <w:t xml:space="preserve">1.</w:t>
      </w:r>
      <w:r>
        <w:rPr>
          <w:rFonts w:hint="eastAsia" w:eastAsia="仿宋_GB2312"/>
          <w:szCs w:val="21"/>
        </w:rPr>
        <w:t xml:space="preserve">8</w:t>
      </w:r>
      <w:r>
        <w:rPr>
          <w:rFonts w:eastAsia="仿宋_GB2312"/>
          <w:szCs w:val="21"/>
        </w:rPr>
        <w:t xml:space="preserve">.</w:t>
      </w:r>
      <w:r>
        <w:rPr>
          <w:rFonts w:hint="eastAsia" w:eastAsia="仿宋_GB2312"/>
          <w:szCs w:val="21"/>
        </w:rPr>
        <w:t xml:space="preserve">3</w:t>
      </w:r>
      <w:r>
        <w:rPr>
          <w:rFonts w:eastAsia="仿宋_GB2312"/>
          <w:szCs w:val="21"/>
        </w:rPr>
        <w:t xml:space="preserve"> </w:t>
      </w:r>
      <w:r>
        <w:rPr>
          <w:rFonts w:hint="eastAsia" w:eastAsia="仿宋_GB2312"/>
          <w:szCs w:val="21"/>
        </w:rPr>
        <w:t xml:space="preserve">承包人在施工过程中所采用的专利、专有技术、技术秘密的使用费的承担方式：</w:t>
      </w:r>
      <w:bookmarkStart w:id="107" w:name="EB42ec924b55704b30b4df33e65c9d4a78"/>
      <w:r>
        <w:rPr>
          <w:rFonts w:hint="eastAsia" w:eastAsia="仿宋_GB2312"/>
          <w:szCs w:val="21"/>
        </w:rPr>
        <w:t xml:space="preserve">执行通用条款</w:t>
      </w:r>
      <w:bookmarkEnd w:id="107"/>
      <w:r>
        <w:rPr>
          <w:rFonts w:hint="eastAsia"/>
        </w:rPr>
        <w:t xml:space="preserve">。</w:t>
      </w:r>
      <w:r/>
    </w:p>
    <w:p>
      <w:pPr>
        <w:pStyle w:val="913"/>
        <w:ind w:firstLine="420"/>
        <w:spacing w:after="120" w:line="360" w:lineRule="auto"/>
        <w:rPr>
          <w:rFonts w:eastAsia="黑体"/>
          <w:szCs w:val="21"/>
        </w:rPr>
        <w:outlineLvl w:val="4"/>
      </w:pPr>
      <w:r>
        <w:rPr>
          <w:rFonts w:eastAsia="黑体"/>
          <w:szCs w:val="21"/>
        </w:rPr>
        <w:t xml:space="preserve">1.</w:t>
      </w:r>
      <w:r>
        <w:rPr>
          <w:rFonts w:hint="eastAsia" w:eastAsia="黑体"/>
          <w:szCs w:val="21"/>
        </w:rPr>
        <w:t xml:space="preserve">9工程量清单错误的修正</w:t>
      </w:r>
      <w:r>
        <w:rPr>
          <w:rFonts w:eastAsia="黑体"/>
          <w:szCs w:val="21"/>
        </w:rPr>
      </w:r>
      <w:r/>
    </w:p>
    <w:p>
      <w:pPr>
        <w:pStyle w:val="913"/>
        <w:ind w:firstLine="420"/>
        <w:spacing w:line="360" w:lineRule="auto"/>
        <w:rPr>
          <w:rFonts w:eastAsia="仿宋_GB2312"/>
          <w:szCs w:val="21"/>
        </w:rPr>
      </w:pPr>
      <w:r>
        <w:rPr>
          <w:rFonts w:hint="eastAsia" w:eastAsia="仿宋_GB2312"/>
          <w:szCs w:val="21"/>
        </w:rPr>
        <w:t xml:space="preserve">出现工程量清单错误时，是否调整合同价格：</w:t>
      </w:r>
      <w:bookmarkStart w:id="108" w:name="EB71efa267889842ef98ef2fda0c918226"/>
      <w:r>
        <w:rPr>
          <w:rFonts w:hint="eastAsia" w:eastAsia="仿宋_GB2312"/>
          <w:szCs w:val="21"/>
        </w:rPr>
        <w:t xml:space="preserve">是</w:t>
      </w:r>
      <w:bookmarkEnd w:id="108"/>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允许调整合同价格的工程量偏差范围：</w:t>
      </w:r>
      <w:bookmarkStart w:id="109" w:name="EB3d3a2774ab2849379ed985e0a5fcc483"/>
      <w:r>
        <w:rPr>
          <w:rFonts w:hint="eastAsia" w:eastAsia="仿宋_GB2312"/>
          <w:szCs w:val="21"/>
        </w:rPr>
        <w:t xml:space="preserve">执行通用条款</w:t>
      </w:r>
      <w:bookmarkEnd w:id="109"/>
      <w:r>
        <w:rPr>
          <w:rFonts w:hint="eastAsia" w:eastAsia="仿宋_GB2312"/>
          <w:szCs w:val="21"/>
        </w:rPr>
        <w:t xml:space="preserve">。</w:t>
      </w:r>
      <w:r>
        <w:rPr>
          <w:rFonts w:eastAsia="仿宋_GB2312"/>
          <w:szCs w:val="21"/>
        </w:rPr>
      </w:r>
      <w:r/>
    </w:p>
    <w:p>
      <w:pPr>
        <w:pStyle w:val="917"/>
        <w:spacing w:before="120" w:after="120" w:line="360" w:lineRule="auto"/>
        <w:rPr>
          <w:rFonts w:ascii="Times New Roman" w:hAnsi="Times New Roman"/>
          <w:b w:val="0"/>
          <w:sz w:val="21"/>
          <w:szCs w:val="21"/>
        </w:rPr>
      </w:pPr>
      <w:r>
        <w:rPr>
          <w:rFonts w:ascii="Times New Roman" w:hAnsi="Times New Roman"/>
          <w:b w:val="0"/>
          <w:sz w:val="21"/>
          <w:szCs w:val="21"/>
        </w:rPr>
        <w:t xml:space="preserve">2. </w:t>
      </w:r>
      <w:r>
        <w:rPr>
          <w:rFonts w:hint="eastAsia" w:ascii="Times New Roman" w:hAnsi="Times New Roman"/>
          <w:b w:val="0"/>
          <w:sz w:val="21"/>
          <w:szCs w:val="21"/>
        </w:rPr>
        <w:t xml:space="preserve">发包人</w:t>
      </w:r>
      <w:r>
        <w:rPr>
          <w:rFonts w:ascii="Times New Roman" w:hAnsi="Times New Roman"/>
          <w:b w:val="0"/>
          <w:sz w:val="21"/>
          <w:szCs w:val="21"/>
        </w:rPr>
      </w:r>
      <w:r/>
    </w:p>
    <w:p>
      <w:pPr>
        <w:pStyle w:val="913"/>
        <w:ind w:firstLine="420"/>
        <w:spacing w:after="120" w:line="360" w:lineRule="auto"/>
        <w:rPr>
          <w:rFonts w:eastAsia="黑体"/>
          <w:szCs w:val="21"/>
        </w:rPr>
        <w:outlineLvl w:val="4"/>
      </w:pPr>
      <w:r>
        <w:rPr>
          <w:rFonts w:eastAsia="黑体"/>
          <w:szCs w:val="21"/>
        </w:rPr>
        <w:t xml:space="preserve">2.</w:t>
      </w:r>
      <w:r>
        <w:rPr>
          <w:rFonts w:hint="eastAsia" w:eastAsia="黑体"/>
          <w:szCs w:val="21"/>
        </w:rPr>
        <w:t xml:space="preserve">1</w:t>
      </w:r>
      <w:r>
        <w:rPr>
          <w:rFonts w:eastAsia="黑体"/>
          <w:szCs w:val="21"/>
        </w:rPr>
        <w:t xml:space="preserve"> </w:t>
      </w:r>
      <w:r>
        <w:rPr>
          <w:rFonts w:hint="eastAsia" w:eastAsia="黑体"/>
          <w:szCs w:val="21"/>
        </w:rPr>
        <w:t xml:space="preserve">发包人代表</w:t>
      </w:r>
      <w:r>
        <w:rPr>
          <w:rFonts w:eastAsia="黑体"/>
          <w:szCs w:val="21"/>
        </w:rPr>
      </w:r>
      <w:r/>
    </w:p>
    <w:p>
      <w:pPr>
        <w:pStyle w:val="913"/>
        <w:ind w:firstLine="420"/>
        <w:spacing w:line="360" w:lineRule="auto"/>
        <w:rPr>
          <w:rFonts w:eastAsia="仿宋_GB2312"/>
          <w:szCs w:val="21"/>
        </w:rPr>
      </w:pPr>
      <w:r>
        <w:rPr>
          <w:rFonts w:hint="eastAsia" w:eastAsia="仿宋_GB2312"/>
          <w:szCs w:val="21"/>
        </w:rPr>
        <w:t xml:space="preserve">发包人代表：</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姓</w:t>
      </w:r>
      <w:r>
        <w:rPr>
          <w:rFonts w:eastAsia="仿宋_GB2312"/>
          <w:szCs w:val="21"/>
        </w:rPr>
        <w:t xml:space="preserve">    </w:t>
      </w:r>
      <w:r>
        <w:rPr>
          <w:rFonts w:hint="eastAsia" w:eastAsia="仿宋_GB2312"/>
          <w:szCs w:val="21"/>
        </w:rPr>
        <w:t xml:space="preserve">名：</w:t>
      </w:r>
      <w:bookmarkStart w:id="110" w:name="EB532a7d0299fa4745b2e5d9eee22b422f"/>
      <w:r/>
      <w:bookmarkEnd w:id="110"/>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身份证号：</w:t>
      </w:r>
      <w:bookmarkStart w:id="111" w:name="EB9892685687a14f718db7797cfe128492"/>
      <w:r/>
      <w:bookmarkEnd w:id="111"/>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职</w:t>
      </w:r>
      <w:r>
        <w:rPr>
          <w:rFonts w:eastAsia="仿宋_GB2312"/>
          <w:szCs w:val="21"/>
        </w:rPr>
        <w:t xml:space="preserve">    </w:t>
      </w:r>
      <w:r>
        <w:rPr>
          <w:rFonts w:hint="eastAsia" w:eastAsia="仿宋_GB2312"/>
          <w:szCs w:val="21"/>
        </w:rPr>
        <w:t xml:space="preserve">务：</w:t>
      </w:r>
      <w:bookmarkStart w:id="112" w:name="EB1e6ee44cb53e400dbd4c39eb3d264c14"/>
      <w:r/>
      <w:bookmarkEnd w:id="112"/>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联系电话：</w:t>
      </w:r>
      <w:bookmarkStart w:id="113" w:name="EBa530e604a81f43819a3a5373f07fe4df"/>
      <w:r/>
      <w:bookmarkEnd w:id="113"/>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电子信箱：</w:t>
      </w:r>
      <w:bookmarkStart w:id="114" w:name="EB8c1ee8466f8e46e98c9fbb1b3f4cc9ea"/>
      <w:r/>
      <w:bookmarkEnd w:id="114"/>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通信地址：</w:t>
      </w:r>
      <w:bookmarkStart w:id="115" w:name="EB767b1ab5978a41a7ba785f5700443fae"/>
      <w:r/>
      <w:bookmarkEnd w:id="115"/>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发包人对发包人代表的授权范围如下：</w:t>
      </w:r>
      <w:r>
        <w:rPr>
          <w:rFonts w:eastAsia="仿宋_GB2312"/>
          <w:szCs w:val="21"/>
        </w:rPr>
      </w:r>
      <w:r/>
    </w:p>
    <w:p>
      <w:pPr>
        <w:pStyle w:val="913"/>
        <w:ind w:firstLine="420"/>
        <w:spacing w:line="360" w:lineRule="auto"/>
        <w:rPr>
          <w:rFonts w:eastAsia="仿宋_GB2312"/>
          <w:szCs w:val="21"/>
        </w:rPr>
      </w:pPr>
      <w:r/>
      <w:bookmarkStart w:id="116" w:name="EB1172d8305abe48d5bfc5760b822c5fd9"/>
      <w:r>
        <w:rPr>
          <w:rFonts w:hint="eastAsia" w:eastAsia="仿宋_GB2312"/>
          <w:szCs w:val="21"/>
        </w:rPr>
        <w:t xml:space="preserve">（1）参与项目前期工作和项目总体实施计划的编制，负责编制工程项目施工阶段管理方案，确定项目施工管理的各项目标。</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（2）负责开工前的各项准备工作，包括管杆线的迁移、交通组织方案的编制和报批等。</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（3）负责制订工程实施计划和资金计划，配合工程前期工作参与招标文件的编制，配合做好各项招标工作和合同交底工作。</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（4）负责办理工程质量报监、安全报监及施工许可证等手续，配合相关部门办理其他前期手续；审核工程开工报告，审查工程施工方案，督促检查各参建单位的工作。</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（5）组织工程实施，督促监理单位加强对工程质量、进度、投资和安全的控制以及文明施工的管理工作；做好组织协调工作；编制并汇总各阶段的工程报表。</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（6）加强工程现场管理，严格控制工程变更和现场签证；负责工程计量及工程款支付计划的编报工作。</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（7）负责对甲供材供货计划的审核及现场材料设备的初步验收、计量工作，但并不能据此免除或减轻承包人的义务和责任。</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（8）负责牵头组织各项目的综合检查评比工作和分部分项工程的验收工作以及工程项目的竣工预验收、试运营和临时管养工作。</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（9）配合做好工程决算报审、项目实物移交、项目保修以及项目后评价工作</w:t>
      </w:r>
      <w:bookmarkEnd w:id="116"/>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（10）发包人代表不得超越授权范围决定本合同项下的具体事项。</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2.</w:t>
      </w:r>
      <w:r>
        <w:rPr>
          <w:rFonts w:hint="eastAsia" w:eastAsia="黑体"/>
          <w:szCs w:val="21"/>
        </w:rPr>
        <w:t xml:space="preserve">2</w:t>
      </w:r>
      <w:r>
        <w:rPr>
          <w:rFonts w:eastAsia="黑体"/>
          <w:szCs w:val="21"/>
        </w:rPr>
        <w:t xml:space="preserve"> </w:t>
      </w:r>
      <w:r>
        <w:rPr>
          <w:rFonts w:hint="eastAsia" w:eastAsia="黑体"/>
          <w:szCs w:val="21"/>
        </w:rPr>
        <w:t xml:space="preserve">施工现场、施工条件和基础资料的提供</w:t>
      </w:r>
      <w:r>
        <w:rPr>
          <w:rFonts w:eastAsia="黑体"/>
          <w:szCs w:val="21"/>
        </w:rPr>
      </w:r>
      <w:r/>
    </w:p>
    <w:p>
      <w:pPr>
        <w:pStyle w:val="913"/>
        <w:ind w:firstLine="420"/>
        <w:spacing w:line="360" w:lineRule="auto"/>
        <w:rPr>
          <w:rFonts w:eastAsia="仿宋_GB2312"/>
          <w:szCs w:val="21"/>
        </w:rPr>
      </w:pPr>
      <w:r>
        <w:rPr>
          <w:rFonts w:eastAsia="仿宋_GB2312"/>
          <w:szCs w:val="21"/>
        </w:rPr>
        <w:t xml:space="preserve">2.</w:t>
      </w:r>
      <w:r>
        <w:rPr>
          <w:rFonts w:hint="eastAsia" w:eastAsia="仿宋_GB2312"/>
          <w:szCs w:val="21"/>
        </w:rPr>
        <w:t xml:space="preserve">2</w:t>
      </w:r>
      <w:r>
        <w:rPr>
          <w:rFonts w:eastAsia="仿宋_GB2312"/>
          <w:szCs w:val="21"/>
        </w:rPr>
        <w:t xml:space="preserve">.1 </w:t>
      </w:r>
      <w:r>
        <w:rPr>
          <w:rFonts w:hint="eastAsia" w:eastAsia="仿宋_GB2312"/>
          <w:szCs w:val="21"/>
        </w:rPr>
        <w:t xml:space="preserve">提供施工现场</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关于发包人移交施工现场的期限要求：</w:t>
      </w:r>
      <w:r>
        <w:rPr>
          <w:rFonts w:eastAsia="仿宋_GB2312"/>
          <w:szCs w:val="21"/>
        </w:rPr>
      </w:r>
      <w:r/>
    </w:p>
    <w:p>
      <w:pPr>
        <w:pStyle w:val="913"/>
        <w:ind w:firstLine="420"/>
        <w:spacing w:line="360" w:lineRule="auto"/>
        <w:rPr>
          <w:rFonts w:eastAsia="仿宋_GB2312"/>
          <w:szCs w:val="21"/>
        </w:rPr>
      </w:pPr>
      <w:r/>
      <w:bookmarkStart w:id="117" w:name="EB014067be75a947dbb54bf6174c6a20b7"/>
      <w:r>
        <w:rPr>
          <w:rFonts w:hint="eastAsia" w:eastAsia="仿宋_GB2312"/>
          <w:szCs w:val="21"/>
        </w:rPr>
        <w:t xml:space="preserve">发包人于正式开工前3天向承包人移交场地，如遇客观原因，不具备整体交付条件时，发包人将根据现场情况，分阶段移交场地</w:t>
      </w:r>
      <w:bookmarkEnd w:id="117"/>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2.</w:t>
      </w:r>
      <w:r>
        <w:rPr>
          <w:rFonts w:hint="eastAsia" w:eastAsia="仿宋_GB2312"/>
          <w:szCs w:val="21"/>
        </w:rPr>
        <w:t xml:space="preserve">2</w:t>
      </w:r>
      <w:r>
        <w:rPr>
          <w:rFonts w:eastAsia="仿宋_GB2312"/>
          <w:szCs w:val="21"/>
        </w:rPr>
        <w:t xml:space="preserve">.2 </w:t>
      </w:r>
      <w:r>
        <w:rPr>
          <w:rFonts w:hint="eastAsia" w:eastAsia="仿宋_GB2312"/>
          <w:szCs w:val="21"/>
        </w:rPr>
        <w:t xml:space="preserve">提供施工条件</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关于发包人应负责提供施工所需要的条件，包括：</w:t>
      </w:r>
      <w:r>
        <w:rPr>
          <w:rFonts w:eastAsia="仿宋_GB2312"/>
          <w:szCs w:val="21"/>
        </w:rPr>
      </w:r>
      <w:r/>
    </w:p>
    <w:p>
      <w:pPr>
        <w:pStyle w:val="913"/>
        <w:ind w:firstLine="420"/>
        <w:spacing w:line="360" w:lineRule="auto"/>
        <w:rPr>
          <w:rFonts w:eastAsia="仿宋_GB2312"/>
          <w:szCs w:val="21"/>
          <w:u w:val="single"/>
        </w:rPr>
      </w:pPr>
      <w:r/>
      <w:bookmarkStart w:id="118" w:name="EB393c6d5868d14102aa0ecc4eac49d63f"/>
      <w:r>
        <w:rPr>
          <w:rFonts w:hint="eastAsia" w:eastAsia="仿宋_GB2312"/>
          <w:szCs w:val="21"/>
        </w:rPr>
        <w:t xml:space="preserve">（1）发包人提供三通一平。</w:t>
      </w:r>
      <w:r>
        <w:rPr>
          <w:rFonts w:eastAsia="仿宋_GB2312"/>
          <w:szCs w:val="21"/>
          <w:u w:val="single"/>
        </w:rPr>
      </w:r>
      <w:r/>
    </w:p>
    <w:p>
      <w:pPr>
        <w:pStyle w:val="913"/>
        <w:ind w:firstLine="420"/>
        <w:spacing w:line="360" w:lineRule="auto"/>
        <w:rPr>
          <w:rFonts w:eastAsia="仿宋_GB2312"/>
          <w:szCs w:val="21"/>
        </w:rPr>
      </w:pPr>
      <w:r>
        <w:rPr>
          <w:rFonts w:hint="eastAsia" w:eastAsia="仿宋_GB2312"/>
          <w:szCs w:val="21"/>
        </w:rPr>
        <w:t xml:space="preserve">（2）按规划要求，施工现场周围需进行改造的管杆线、邻近建筑物、构筑物、古树名木的迁改工作发包人负责协调处理，改造费用由发包人承担。迁改工作完成前，上述设施在施工期间的保护工作由承包人负责，费用由发包人承担。</w:t>
      </w:r>
      <w:r>
        <w:rPr>
          <w:rFonts w:eastAsia="仿宋_GB2312"/>
          <w:szCs w:val="21"/>
        </w:rPr>
      </w:r>
      <w:r/>
    </w:p>
    <w:p>
      <w:pPr>
        <w:pStyle w:val="913"/>
        <w:ind w:firstLine="420"/>
        <w:spacing w:after="120" w:line="360" w:lineRule="auto"/>
        <w:rPr>
          <w:rFonts w:eastAsia="黑体"/>
          <w:szCs w:val="21"/>
        </w:rPr>
        <w:outlineLvl w:val="4"/>
      </w:pPr>
      <w:r/>
      <w:bookmarkEnd w:id="118"/>
      <w:r>
        <w:rPr>
          <w:rFonts w:eastAsia="黑体"/>
          <w:szCs w:val="21"/>
        </w:rPr>
        <w:t xml:space="preserve">2.</w:t>
      </w:r>
      <w:r>
        <w:rPr>
          <w:rFonts w:hint="eastAsia" w:eastAsia="黑体"/>
          <w:szCs w:val="21"/>
        </w:rPr>
        <w:t xml:space="preserve">3</w:t>
      </w:r>
      <w:r>
        <w:rPr>
          <w:rFonts w:eastAsia="黑体"/>
          <w:szCs w:val="21"/>
        </w:rPr>
        <w:t xml:space="preserve"> </w:t>
      </w:r>
      <w:r>
        <w:rPr>
          <w:rFonts w:hint="eastAsia" w:eastAsia="黑体"/>
          <w:szCs w:val="21"/>
        </w:rPr>
        <w:t xml:space="preserve">资金来源证明及支付担保</w:t>
      </w:r>
      <w:r>
        <w:rPr>
          <w:rFonts w:eastAsia="黑体"/>
          <w:szCs w:val="21"/>
        </w:rPr>
      </w:r>
      <w:r/>
    </w:p>
    <w:p>
      <w:pPr>
        <w:pStyle w:val="913"/>
        <w:ind w:firstLine="420"/>
        <w:spacing w:line="360" w:lineRule="auto"/>
        <w:rPr>
          <w:rFonts w:eastAsia="仿宋_GB2312"/>
          <w:szCs w:val="21"/>
        </w:rPr>
      </w:pPr>
      <w:r>
        <w:rPr>
          <w:rFonts w:hint="eastAsia" w:eastAsia="仿宋_GB2312"/>
          <w:szCs w:val="21"/>
        </w:rPr>
        <w:t xml:space="preserve">发包人提供资金来源证明的期限要求：</w:t>
      </w:r>
      <w:bookmarkStart w:id="119" w:name="EB77dc1bb875144cb9b44399302b955e77"/>
      <w:r>
        <w:rPr>
          <w:rFonts w:hint="eastAsia" w:eastAsia="仿宋_GB2312"/>
          <w:szCs w:val="21"/>
        </w:rPr>
        <w:t xml:space="preserve">/</w:t>
      </w:r>
      <w:bookmarkEnd w:id="119"/>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发包人是否提供支付担保：</w:t>
      </w:r>
      <w:bookmarkStart w:id="120" w:name="EB925ca3d1fb9c42b9952d13701f9aa57d"/>
      <w:r>
        <w:rPr>
          <w:rFonts w:hint="eastAsia" w:eastAsia="仿宋_GB2312"/>
          <w:szCs w:val="21"/>
        </w:rPr>
        <w:t xml:space="preserve">/</w:t>
      </w:r>
      <w:bookmarkEnd w:id="120"/>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u w:val="single"/>
        </w:rPr>
      </w:pPr>
      <w:r>
        <w:rPr>
          <w:rFonts w:hint="eastAsia" w:eastAsia="仿宋_GB2312"/>
          <w:szCs w:val="21"/>
        </w:rPr>
        <w:t xml:space="preserve">发包人提供支付担保的形式：</w:t>
      </w:r>
      <w:bookmarkStart w:id="121" w:name="EB2d1de9fba1654608aeffc4d77981e03f"/>
      <w:r>
        <w:rPr>
          <w:rFonts w:hint="eastAsia" w:eastAsia="仿宋_GB2312"/>
          <w:szCs w:val="21"/>
        </w:rPr>
        <w:t xml:space="preserve">/</w:t>
      </w:r>
      <w:bookmarkEnd w:id="121"/>
      <w:r>
        <w:rPr>
          <w:rFonts w:hint="eastAsia" w:eastAsia="仿宋_GB2312"/>
          <w:szCs w:val="21"/>
        </w:rPr>
        <w:t xml:space="preserve">。</w:t>
      </w:r>
      <w:r>
        <w:rPr>
          <w:rFonts w:eastAsia="仿宋_GB2312"/>
          <w:szCs w:val="21"/>
          <w:u w:val="single"/>
        </w:rPr>
      </w:r>
      <w:r/>
    </w:p>
    <w:p>
      <w:pPr>
        <w:pStyle w:val="917"/>
        <w:spacing w:before="120" w:after="120" w:line="360" w:lineRule="auto"/>
        <w:rPr>
          <w:rFonts w:ascii="Times New Roman" w:hAnsi="Times New Roman"/>
          <w:b w:val="0"/>
          <w:sz w:val="21"/>
          <w:szCs w:val="21"/>
        </w:rPr>
      </w:pPr>
      <w:r>
        <w:rPr>
          <w:rFonts w:ascii="Times New Roman" w:hAnsi="Times New Roman"/>
          <w:b w:val="0"/>
          <w:sz w:val="21"/>
          <w:szCs w:val="21"/>
        </w:rPr>
        <w:t xml:space="preserve">3. </w:t>
      </w:r>
      <w:r>
        <w:rPr>
          <w:rFonts w:hint="eastAsia" w:ascii="Times New Roman" w:hAnsi="Times New Roman"/>
          <w:b w:val="0"/>
          <w:sz w:val="21"/>
          <w:szCs w:val="21"/>
        </w:rPr>
        <w:t xml:space="preserve">承包人</w:t>
      </w:r>
      <w:r>
        <w:rPr>
          <w:rFonts w:ascii="Times New Roman" w:hAnsi="Times New Roman"/>
          <w:b w:val="0"/>
          <w:sz w:val="21"/>
          <w:szCs w:val="21"/>
        </w:rPr>
      </w:r>
      <w:r/>
    </w:p>
    <w:p>
      <w:pPr>
        <w:pStyle w:val="913"/>
        <w:ind w:firstLine="420"/>
        <w:spacing w:after="120" w:line="360" w:lineRule="auto"/>
        <w:rPr>
          <w:rFonts w:eastAsia="黑体"/>
          <w:szCs w:val="21"/>
        </w:rPr>
        <w:outlineLvl w:val="4"/>
      </w:pPr>
      <w:r>
        <w:rPr>
          <w:rFonts w:eastAsia="黑体"/>
          <w:szCs w:val="21"/>
        </w:rPr>
        <w:t xml:space="preserve">3.1 </w:t>
      </w:r>
      <w:r>
        <w:rPr>
          <w:rFonts w:hint="eastAsia" w:eastAsia="黑体"/>
          <w:szCs w:val="21"/>
        </w:rPr>
        <w:t xml:space="preserve">承包人的一般义务</w:t>
      </w:r>
      <w:r>
        <w:rPr>
          <w:rFonts w:eastAsia="黑体"/>
          <w:szCs w:val="21"/>
        </w:rPr>
      </w:r>
      <w:r/>
    </w:p>
    <w:p>
      <w:pPr>
        <w:pStyle w:val="913"/>
        <w:ind w:firstLine="420"/>
        <w:spacing w:after="120" w:line="360" w:lineRule="auto"/>
        <w:rPr>
          <w:rFonts w:eastAsia="仿宋_GB2312"/>
          <w:szCs w:val="21"/>
        </w:rPr>
        <w:outlineLvl w:val="4"/>
      </w:pPr>
      <w:r>
        <w:rPr>
          <w:rFonts w:hint="eastAsia" w:eastAsia="仿宋_GB2312"/>
          <w:szCs w:val="21"/>
        </w:rPr>
        <w:t xml:space="preserve">承包人提交的竣工资料的内容：</w:t>
      </w:r>
      <w:bookmarkStart w:id="122" w:name="EBe0360b0829ac49e681ed00bde7588491"/>
      <w:r>
        <w:rPr>
          <w:rFonts w:hint="eastAsia" w:eastAsia="仿宋_GB2312"/>
          <w:szCs w:val="21"/>
        </w:rPr>
        <w:t xml:space="preserve">执行通用条款</w:t>
      </w:r>
      <w:bookmarkEnd w:id="122"/>
      <w:r>
        <w:rPr>
          <w:rFonts w:hint="eastAsia" w:eastAsia="仿宋_GB2312"/>
          <w:szCs w:val="21"/>
        </w:rPr>
        <w:t xml:space="preserve">。</w:t>
      </w:r>
      <w:r>
        <w:rPr>
          <w:rFonts w:eastAsia="仿宋_GB2312"/>
          <w:szCs w:val="21"/>
        </w:rPr>
      </w:r>
      <w:r/>
    </w:p>
    <w:p>
      <w:pPr>
        <w:pStyle w:val="913"/>
        <w:ind w:firstLine="420"/>
        <w:spacing w:after="120" w:line="360" w:lineRule="auto"/>
        <w:rPr>
          <w:rFonts w:eastAsia="仿宋_GB2312"/>
          <w:szCs w:val="21"/>
        </w:rPr>
        <w:outlineLvl w:val="4"/>
      </w:pPr>
      <w:r>
        <w:rPr>
          <w:rFonts w:hint="eastAsia" w:eastAsia="仿宋_GB2312"/>
          <w:szCs w:val="21"/>
        </w:rPr>
        <w:t xml:space="preserve">承包人需要提交的竣工资料套数：</w:t>
      </w:r>
      <w:bookmarkStart w:id="123" w:name="EB7c763010b8f846b5bfbf63317d9ca1d5"/>
      <w:r>
        <w:rPr>
          <w:rFonts w:hint="eastAsia" w:eastAsia="仿宋_GB2312"/>
          <w:szCs w:val="21"/>
        </w:rPr>
        <w:t xml:space="preserve">正本两套、副本四套</w:t>
      </w:r>
      <w:bookmarkEnd w:id="123"/>
      <w:r>
        <w:rPr>
          <w:rFonts w:hint="eastAsia" w:eastAsia="仿宋_GB2312"/>
          <w:szCs w:val="21"/>
        </w:rPr>
        <w:t xml:space="preserve">。</w:t>
      </w:r>
      <w:r>
        <w:rPr>
          <w:rFonts w:eastAsia="仿宋_GB2312"/>
          <w:szCs w:val="21"/>
        </w:rPr>
      </w:r>
      <w:r/>
    </w:p>
    <w:p>
      <w:pPr>
        <w:pStyle w:val="913"/>
        <w:ind w:firstLine="420"/>
        <w:spacing w:after="120" w:line="360" w:lineRule="auto"/>
        <w:rPr>
          <w:rFonts w:eastAsia="仿宋_GB2312"/>
          <w:szCs w:val="21"/>
        </w:rPr>
        <w:outlineLvl w:val="4"/>
      </w:pPr>
      <w:r>
        <w:rPr>
          <w:rFonts w:hint="eastAsia" w:eastAsia="仿宋_GB2312"/>
          <w:szCs w:val="21"/>
        </w:rPr>
        <w:t xml:space="preserve">承包人提交的竣工资料的费用承担：</w:t>
      </w:r>
      <w:bookmarkStart w:id="124" w:name="EBa329c26310fd4cef96fcfb2c1dd01dfa"/>
      <w:r>
        <w:rPr>
          <w:rFonts w:hint="eastAsia" w:eastAsia="仿宋_GB2312"/>
          <w:szCs w:val="21"/>
        </w:rPr>
        <w:t xml:space="preserve">承包人承担</w:t>
      </w:r>
      <w:bookmarkEnd w:id="124"/>
      <w:r>
        <w:rPr>
          <w:rFonts w:hint="eastAsia" w:eastAsia="仿宋_GB2312"/>
          <w:szCs w:val="21"/>
        </w:rPr>
        <w:t xml:space="preserve">。</w:t>
      </w:r>
      <w:r>
        <w:rPr>
          <w:rFonts w:eastAsia="仿宋_GB2312"/>
          <w:szCs w:val="21"/>
        </w:rPr>
      </w:r>
      <w:r/>
    </w:p>
    <w:p>
      <w:pPr>
        <w:pStyle w:val="913"/>
        <w:ind w:firstLine="420"/>
        <w:spacing w:after="120" w:line="360" w:lineRule="auto"/>
        <w:rPr>
          <w:rFonts w:eastAsia="仿宋_GB2312"/>
          <w:szCs w:val="21"/>
        </w:rPr>
        <w:outlineLvl w:val="4"/>
      </w:pPr>
      <w:r>
        <w:rPr>
          <w:rFonts w:hint="eastAsia" w:eastAsia="仿宋_GB2312"/>
          <w:szCs w:val="21"/>
        </w:rPr>
        <w:t xml:space="preserve">承包人提交的竣工资料移交时间：</w:t>
      </w:r>
      <w:bookmarkStart w:id="125" w:name="EB4451abd14720437dbc3258d25d7a4113"/>
      <w:r>
        <w:rPr>
          <w:rFonts w:hint="eastAsia" w:eastAsia="仿宋_GB2312"/>
          <w:szCs w:val="21"/>
        </w:rPr>
        <w:t xml:space="preserve">竣工验收合格后15日内</w:t>
      </w:r>
      <w:bookmarkEnd w:id="125"/>
      <w:r>
        <w:rPr>
          <w:rFonts w:hint="eastAsia" w:eastAsia="仿宋_GB2312"/>
          <w:szCs w:val="21"/>
        </w:rPr>
        <w:t xml:space="preserve">。</w:t>
      </w:r>
      <w:r>
        <w:rPr>
          <w:rFonts w:eastAsia="仿宋_GB2312"/>
          <w:szCs w:val="21"/>
        </w:rPr>
      </w:r>
      <w:r/>
    </w:p>
    <w:p>
      <w:pPr>
        <w:pStyle w:val="913"/>
        <w:ind w:firstLine="420"/>
        <w:spacing w:after="120" w:line="360" w:lineRule="auto"/>
        <w:rPr>
          <w:rFonts w:eastAsia="仿宋_GB2312"/>
          <w:szCs w:val="21"/>
        </w:rPr>
        <w:outlineLvl w:val="4"/>
      </w:pPr>
      <w:r>
        <w:rPr>
          <w:rFonts w:hint="eastAsia" w:eastAsia="仿宋_GB2312"/>
          <w:szCs w:val="21"/>
        </w:rPr>
        <w:t xml:space="preserve">承包人提交的竣工资料形式要求：</w:t>
      </w:r>
      <w:bookmarkStart w:id="126" w:name="EB43004b4039c64daf92ecfa1dc1ebdd1d"/>
      <w:r>
        <w:rPr>
          <w:rFonts w:hint="eastAsia" w:eastAsia="仿宋_GB2312"/>
          <w:szCs w:val="21"/>
        </w:rPr>
        <w:t xml:space="preserve">纸质版（正本、副本)、电子版</w:t>
      </w:r>
      <w:bookmarkEnd w:id="126"/>
      <w:r>
        <w:rPr>
          <w:rFonts w:hint="eastAsia" w:eastAsia="仿宋_GB2312"/>
          <w:szCs w:val="21"/>
        </w:rPr>
        <w:t xml:space="preserve">。</w:t>
      </w:r>
      <w:r>
        <w:rPr>
          <w:rFonts w:eastAsia="仿宋_GB2312"/>
          <w:szCs w:val="21"/>
        </w:rPr>
      </w:r>
      <w:r/>
    </w:p>
    <w:p>
      <w:pPr>
        <w:pStyle w:val="913"/>
        <w:ind w:firstLine="420"/>
        <w:spacing w:after="120" w:line="360" w:lineRule="auto"/>
        <w:rPr>
          <w:rFonts w:eastAsia="仿宋_GB2312"/>
          <w:szCs w:val="21"/>
        </w:rPr>
        <w:outlineLvl w:val="4"/>
      </w:pPr>
      <w:r>
        <w:rPr>
          <w:rFonts w:hint="eastAsia" w:eastAsia="仿宋_GB2312"/>
          <w:szCs w:val="21"/>
        </w:rPr>
        <w:t xml:space="preserve">承包人应履行的其他义务：</w:t>
      </w:r>
      <w:bookmarkStart w:id="127" w:name="EBddb47760ec7b4e4ab56cba79aa1890a0"/>
      <w:r>
        <w:rPr>
          <w:rFonts w:hint="eastAsia" w:eastAsia="仿宋_GB2312"/>
          <w:szCs w:val="21"/>
        </w:rPr>
        <w:t xml:space="preserve">/</w:t>
      </w:r>
      <w:bookmarkEnd w:id="127"/>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3.2 </w:t>
      </w:r>
      <w:r>
        <w:rPr>
          <w:rFonts w:hint="eastAsia" w:eastAsia="黑体"/>
          <w:szCs w:val="21"/>
        </w:rPr>
        <w:t xml:space="preserve">项目经理</w:t>
      </w:r>
      <w:r>
        <w:rPr>
          <w:rFonts w:eastAsia="黑体"/>
          <w:szCs w:val="21"/>
        </w:rPr>
      </w:r>
      <w:r/>
    </w:p>
    <w:p>
      <w:pPr>
        <w:pStyle w:val="913"/>
        <w:ind w:firstLine="420"/>
        <w:spacing w:line="360" w:lineRule="auto"/>
        <w:rPr>
          <w:rFonts w:eastAsia="仿宋_GB2312"/>
          <w:szCs w:val="21"/>
        </w:rPr>
      </w:pPr>
      <w:r>
        <w:rPr>
          <w:rFonts w:eastAsia="仿宋_GB2312"/>
          <w:szCs w:val="21"/>
        </w:rPr>
        <w:t xml:space="preserve">3.2.1 </w:t>
      </w:r>
      <w:r>
        <w:rPr>
          <w:rFonts w:hint="eastAsia" w:eastAsia="仿宋_GB2312"/>
          <w:szCs w:val="21"/>
        </w:rPr>
        <w:t xml:space="preserve">项目经理：</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姓</w:t>
      </w:r>
      <w:r>
        <w:rPr>
          <w:rFonts w:eastAsia="仿宋_GB2312"/>
          <w:szCs w:val="21"/>
        </w:rPr>
        <w:t xml:space="preserve">    </w:t>
      </w:r>
      <w:r>
        <w:rPr>
          <w:rFonts w:hint="eastAsia" w:eastAsia="仿宋_GB2312"/>
          <w:szCs w:val="21"/>
        </w:rPr>
        <w:t xml:space="preserve">名：</w:t>
      </w:r>
      <w:bookmarkStart w:id="128" w:name="EB5bb50edab5204af3b3f054b2c1109d55"/>
      <w:r/>
      <w:bookmarkEnd w:id="128"/>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身份证号：</w:t>
      </w:r>
      <w:bookmarkStart w:id="129" w:name="EB490d47343c4c4beb85b44a53ac3961a0"/>
      <w:r/>
      <w:bookmarkEnd w:id="129"/>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建造师执业资格等级：</w:t>
      </w:r>
      <w:bookmarkStart w:id="130" w:name="EBe8c4bfc0e0714271bbe0303616eb5c51"/>
      <w:r/>
      <w:bookmarkEnd w:id="130"/>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建造师注册证书号：</w:t>
      </w:r>
      <w:bookmarkStart w:id="131" w:name="EBfccf8a487c184de4983c51691bfed087"/>
      <w:r/>
      <w:bookmarkEnd w:id="131"/>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建造师执业印章号：</w:t>
      </w:r>
      <w:bookmarkStart w:id="132" w:name="EB6f29a828adff4f249580d4419a998ce1"/>
      <w:r/>
      <w:bookmarkEnd w:id="132"/>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安全生产考核合格证书号：</w:t>
      </w:r>
      <w:bookmarkStart w:id="133" w:name="EB59ae3f5004fa4784baa024bd54e1e41c"/>
      <w:r/>
      <w:bookmarkEnd w:id="133"/>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联系电话：</w:t>
      </w:r>
      <w:bookmarkStart w:id="134" w:name="EB183a51b3a3bf4e6282b169352e320fa4"/>
      <w:r/>
      <w:bookmarkEnd w:id="134"/>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电子信箱：</w:t>
      </w:r>
      <w:bookmarkStart w:id="135" w:name="EB0fb3d9c139a44666922c2b69f367ea13"/>
      <w:r/>
      <w:bookmarkEnd w:id="135"/>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通信地址：</w:t>
      </w:r>
      <w:bookmarkStart w:id="136" w:name="EB7e05c994ccd24d8fa844ad5264a79281"/>
      <w:r/>
      <w:bookmarkEnd w:id="136"/>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承包人对项目经理的授权范围如下：</w:t>
      </w:r>
      <w:r>
        <w:rPr>
          <w:rFonts w:eastAsia="仿宋_GB2312"/>
          <w:szCs w:val="21"/>
        </w:rPr>
      </w:r>
      <w:r/>
    </w:p>
    <w:p>
      <w:pPr>
        <w:pStyle w:val="913"/>
        <w:ind w:firstLine="420"/>
        <w:spacing w:line="360" w:lineRule="auto"/>
        <w:rPr>
          <w:rFonts w:eastAsia="仿宋_GB2312"/>
          <w:szCs w:val="21"/>
        </w:rPr>
      </w:pPr>
      <w:r/>
      <w:bookmarkStart w:id="137" w:name="EB91ae455537c843e6aa2711a1d68d29f6"/>
      <w:r>
        <w:rPr>
          <w:rFonts w:hint="eastAsia" w:eastAsia="仿宋_GB2312"/>
          <w:szCs w:val="21"/>
        </w:rPr>
        <w:t xml:space="preserve">（1）参与项目招标、投标和合同签订；</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（2）参与组建项目经理部；</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（3）主持项目经理部工作；</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（4）决定授权范围内的项目资金的投入和使用；</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（5）制定内部计酬办法；</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（6）参与选择并使用具有相应资质的分包人；</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（7）参与选择物资供应单位</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（8）在授权范围内协调与项目有关的内、外部关系；</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（9）承担施工安全和质量的责任；</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（10）对施工承担全面管理的责任；</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（11）法定代表人授予的其他权力；</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（12）代表承包人与发包人签署本项目履行过程中的相关合同、协议、确认书等文件</w:t>
      </w:r>
      <w:bookmarkEnd w:id="137"/>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关于项目经理每月在施工现场的时间要求：</w:t>
      </w:r>
      <w:r>
        <w:rPr>
          <w:rFonts w:eastAsia="仿宋_GB2312"/>
          <w:szCs w:val="21"/>
        </w:rPr>
      </w:r>
      <w:r/>
    </w:p>
    <w:p>
      <w:pPr>
        <w:pStyle w:val="913"/>
        <w:ind w:firstLine="420"/>
        <w:spacing w:line="360" w:lineRule="auto"/>
        <w:rPr>
          <w:rFonts w:eastAsia="仿宋_GB2312"/>
          <w:szCs w:val="21"/>
        </w:rPr>
      </w:pPr>
      <w:r/>
      <w:bookmarkStart w:id="138" w:name="EBeee018cd35ef43d990a672658778b19e"/>
      <w:r>
        <w:rPr>
          <w:rFonts w:hint="eastAsia" w:eastAsia="仿宋_GB2312"/>
          <w:szCs w:val="21"/>
        </w:rPr>
        <w:t xml:space="preserve">项目经理驻场时间需满足工程需要，不低于本合同的约定、发包人的要求以及镇江市建管处考核要求</w:t>
      </w:r>
      <w:bookmarkEnd w:id="138"/>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承包人未提交劳动合同，以及没有为项目经理缴纳社会保险证明的违约责任：</w:t>
      </w:r>
      <w:r>
        <w:rPr>
          <w:rFonts w:eastAsia="仿宋_GB2312"/>
          <w:szCs w:val="21"/>
        </w:rPr>
      </w:r>
      <w:r/>
    </w:p>
    <w:p>
      <w:pPr>
        <w:pStyle w:val="913"/>
        <w:ind w:firstLine="420"/>
        <w:spacing w:line="360" w:lineRule="auto"/>
        <w:rPr>
          <w:rFonts w:eastAsia="仿宋_GB2312"/>
          <w:szCs w:val="21"/>
          <w:u w:val="single"/>
        </w:rPr>
      </w:pPr>
      <w:r/>
      <w:bookmarkStart w:id="139" w:name="EB1455796331c54bb88555685a000960d4"/>
      <w:r>
        <w:rPr>
          <w:rFonts w:hint="eastAsia" w:eastAsia="仿宋_GB2312"/>
          <w:szCs w:val="21"/>
        </w:rPr>
        <w:t xml:space="preserve">发包人有权要求更换项目经理，并向建设行政主管部门通报</w:t>
      </w:r>
      <w:bookmarkEnd w:id="139"/>
      <w:r>
        <w:rPr>
          <w:rFonts w:hint="eastAsia" w:eastAsia="仿宋_GB2312"/>
          <w:szCs w:val="21"/>
        </w:rPr>
        <w:t xml:space="preserve">。</w:t>
      </w:r>
      <w:r>
        <w:rPr>
          <w:rFonts w:eastAsia="仿宋_GB2312"/>
          <w:szCs w:val="21"/>
          <w:u w:val="single"/>
        </w:rPr>
      </w:r>
      <w:r/>
    </w:p>
    <w:p>
      <w:pPr>
        <w:pStyle w:val="913"/>
        <w:ind w:firstLine="420"/>
        <w:spacing w:line="360" w:lineRule="auto"/>
        <w:rPr>
          <w:rFonts w:eastAsia="仿宋_GB2312"/>
          <w:szCs w:val="21"/>
        </w:rPr>
      </w:pPr>
      <w:r>
        <w:rPr>
          <w:rFonts w:hint="eastAsia" w:eastAsia="仿宋_GB2312"/>
          <w:szCs w:val="21"/>
        </w:rPr>
        <w:t xml:space="preserve">项目经理未经批准，擅自离开施工现场的违约责任：</w:t>
      </w:r>
      <w:r>
        <w:rPr>
          <w:rFonts w:eastAsia="仿宋_GB2312"/>
          <w:szCs w:val="21"/>
        </w:rPr>
      </w:r>
      <w:r/>
    </w:p>
    <w:p>
      <w:pPr>
        <w:pStyle w:val="913"/>
        <w:ind w:firstLine="420"/>
        <w:spacing w:line="360" w:lineRule="auto"/>
        <w:rPr>
          <w:rFonts w:eastAsia="仿宋_GB2312"/>
          <w:szCs w:val="21"/>
          <w:u w:val="single"/>
        </w:rPr>
      </w:pPr>
      <w:r/>
      <w:bookmarkStart w:id="140" w:name="EB14bc8176bf6644c4add527302193c651"/>
      <w:r>
        <w:rPr>
          <w:rFonts w:hint="eastAsia" w:eastAsia="仿宋_GB2312"/>
          <w:szCs w:val="21"/>
        </w:rPr>
        <w:t xml:space="preserve">发包人将对承包人按8000元/次扣减签约合同价</w:t>
      </w:r>
      <w:bookmarkEnd w:id="140"/>
      <w:r>
        <w:rPr>
          <w:rFonts w:hint="eastAsia" w:eastAsia="仿宋_GB2312"/>
          <w:szCs w:val="21"/>
        </w:rPr>
        <w:t xml:space="preserve">。</w:t>
      </w:r>
      <w:r>
        <w:rPr>
          <w:rFonts w:eastAsia="仿宋_GB2312"/>
          <w:szCs w:val="21"/>
          <w:u w:val="single"/>
        </w:rPr>
      </w:r>
      <w:r/>
    </w:p>
    <w:p>
      <w:pPr>
        <w:pStyle w:val="913"/>
        <w:ind w:firstLine="420"/>
        <w:spacing w:line="360" w:lineRule="auto"/>
        <w:rPr>
          <w:rFonts w:eastAsia="仿宋_GB2312"/>
          <w:szCs w:val="21"/>
        </w:rPr>
      </w:pPr>
      <w:r>
        <w:rPr>
          <w:rFonts w:eastAsia="仿宋_GB2312"/>
          <w:szCs w:val="21"/>
        </w:rPr>
        <w:t xml:space="preserve">3.2.3 </w:t>
      </w:r>
      <w:r>
        <w:rPr>
          <w:rFonts w:hint="eastAsia" w:eastAsia="仿宋_GB2312"/>
          <w:szCs w:val="21"/>
        </w:rPr>
        <w:t xml:space="preserve">承包人擅自更换项目经理的违约责任：</w:t>
      </w:r>
      <w:r>
        <w:rPr>
          <w:rFonts w:eastAsia="仿宋_GB2312"/>
          <w:szCs w:val="21"/>
        </w:rPr>
      </w:r>
      <w:r/>
    </w:p>
    <w:p>
      <w:pPr>
        <w:pStyle w:val="913"/>
        <w:ind w:firstLine="420"/>
        <w:spacing w:line="360" w:lineRule="auto"/>
        <w:rPr>
          <w:rFonts w:eastAsia="仿宋_GB2312"/>
          <w:szCs w:val="21"/>
        </w:rPr>
      </w:pPr>
      <w:r/>
      <w:bookmarkStart w:id="141" w:name="EBe45b79f8a8a147b2a576cac9665fc30d"/>
      <w:r>
        <w:rPr>
          <w:rFonts w:hint="eastAsia" w:eastAsia="仿宋_GB2312"/>
          <w:szCs w:val="21"/>
        </w:rPr>
        <w:t xml:space="preserve">发包人将扣减承包人2%的签约合同价。若承包人未按发包人要求整改的，发包人将有权终止合同，并没收承包人履约保证金（如有），同时向建设行政主管部门通报，由此增加的费用和延误的工期由承包人承担</w:t>
      </w:r>
      <w:bookmarkEnd w:id="141"/>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3.2.4 </w:t>
      </w:r>
      <w:r>
        <w:rPr>
          <w:rFonts w:hint="eastAsia" w:eastAsia="仿宋_GB2312"/>
          <w:szCs w:val="21"/>
        </w:rPr>
        <w:t xml:space="preserve">承包人无正当理由拒绝更换项目经理的违约责任：</w:t>
      </w:r>
      <w:r>
        <w:rPr>
          <w:rFonts w:eastAsia="仿宋_GB2312"/>
          <w:szCs w:val="21"/>
        </w:rPr>
      </w:r>
      <w:r/>
    </w:p>
    <w:p>
      <w:pPr>
        <w:pStyle w:val="913"/>
        <w:ind w:firstLine="420"/>
        <w:spacing w:line="360" w:lineRule="auto"/>
        <w:rPr>
          <w:rFonts w:eastAsia="仿宋_GB2312"/>
          <w:szCs w:val="21"/>
        </w:rPr>
      </w:pPr>
      <w:r/>
      <w:bookmarkStart w:id="142" w:name="EB7288427fef464056936691353ebbd123"/>
      <w:r>
        <w:rPr>
          <w:rFonts w:hint="eastAsia" w:eastAsia="仿宋_GB2312"/>
          <w:szCs w:val="21"/>
        </w:rPr>
        <w:t xml:space="preserve">发包人将扣减承包人2%的签约合同价。若承包人未按发包人要求整改的，发包人将有权终止合同，并没收承包人履约保证金（如有），同时向建设行政主管部门通报</w:t>
      </w:r>
      <w:bookmarkEnd w:id="142"/>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3.3 </w:t>
      </w:r>
      <w:r>
        <w:rPr>
          <w:rFonts w:hint="eastAsia" w:eastAsia="黑体"/>
          <w:szCs w:val="21"/>
        </w:rPr>
        <w:t xml:space="preserve">承包人人员</w:t>
      </w:r>
      <w:r>
        <w:rPr>
          <w:rFonts w:eastAsia="黑体"/>
          <w:szCs w:val="21"/>
        </w:rPr>
      </w:r>
      <w:r/>
    </w:p>
    <w:p>
      <w:pPr>
        <w:pStyle w:val="913"/>
        <w:ind w:firstLine="420"/>
        <w:spacing w:line="360" w:lineRule="auto"/>
        <w:rPr>
          <w:rFonts w:eastAsia="仿宋_GB2312"/>
          <w:szCs w:val="21"/>
        </w:rPr>
      </w:pPr>
      <w:r>
        <w:rPr>
          <w:rFonts w:eastAsia="仿宋_GB2312"/>
          <w:szCs w:val="21"/>
        </w:rPr>
        <w:t xml:space="preserve">3.3.1 </w:t>
      </w:r>
      <w:r>
        <w:rPr>
          <w:rFonts w:hint="eastAsia" w:eastAsia="仿宋_GB2312"/>
          <w:szCs w:val="21"/>
        </w:rPr>
        <w:t xml:space="preserve">承包人提交项目管理机构及施工现场管理人员安排报告的期限：</w:t>
      </w:r>
      <w:r>
        <w:rPr>
          <w:rFonts w:eastAsia="仿宋_GB2312"/>
          <w:szCs w:val="21"/>
        </w:rPr>
      </w:r>
      <w:r/>
    </w:p>
    <w:p>
      <w:pPr>
        <w:pStyle w:val="913"/>
        <w:ind w:firstLine="420"/>
        <w:spacing w:line="360" w:lineRule="auto"/>
        <w:rPr>
          <w:rFonts w:eastAsia="仿宋_GB2312"/>
          <w:szCs w:val="21"/>
        </w:rPr>
      </w:pPr>
      <w:r/>
      <w:bookmarkStart w:id="143" w:name="EBb1c1a4c35f6b41c7ba7bcbfe618d8e0a"/>
      <w:r>
        <w:rPr>
          <w:rFonts w:hint="eastAsia" w:eastAsia="仿宋_GB2312"/>
          <w:szCs w:val="21"/>
        </w:rPr>
        <w:t xml:space="preserve">除执行通用条款外，承包人现场管理人员应保证投标所承诺人员到场</w:t>
      </w:r>
      <w:bookmarkEnd w:id="143"/>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3.3.</w:t>
      </w:r>
      <w:r>
        <w:rPr>
          <w:rFonts w:hint="eastAsia" w:eastAsia="仿宋_GB2312"/>
          <w:szCs w:val="21"/>
        </w:rPr>
        <w:t xml:space="preserve">2</w:t>
      </w:r>
      <w:r>
        <w:rPr>
          <w:rFonts w:eastAsia="仿宋_GB2312"/>
          <w:szCs w:val="21"/>
        </w:rPr>
        <w:t xml:space="preserve"> </w:t>
      </w:r>
      <w:r>
        <w:rPr>
          <w:rFonts w:hint="eastAsia" w:eastAsia="仿宋_GB2312"/>
          <w:szCs w:val="21"/>
        </w:rPr>
        <w:t xml:space="preserve">承包人无正当理由拒绝撤换主要施工管理人员的违约责任：</w:t>
      </w:r>
      <w:r>
        <w:rPr>
          <w:rFonts w:eastAsia="仿宋_GB2312"/>
          <w:szCs w:val="21"/>
        </w:rPr>
      </w:r>
      <w:r/>
    </w:p>
    <w:p>
      <w:pPr>
        <w:pStyle w:val="913"/>
        <w:ind w:firstLine="420"/>
        <w:spacing w:line="360" w:lineRule="auto"/>
        <w:rPr>
          <w:rFonts w:eastAsia="仿宋_GB2312"/>
          <w:szCs w:val="21"/>
        </w:rPr>
      </w:pPr>
      <w:r/>
      <w:bookmarkStart w:id="144" w:name="EB4993d135e65141fb940bf8a9334bfb71"/>
      <w:r>
        <w:rPr>
          <w:rFonts w:hint="eastAsia" w:eastAsia="仿宋_GB2312"/>
          <w:szCs w:val="21"/>
        </w:rPr>
        <w:t xml:space="preserve">发包人将扣减承包人1%的签约合同价。若承包人未按发包人要求整改的，发包人将有权终止合同，并没收承包人履约保证金（如有），同时向建设行政主管部门通报</w:t>
      </w:r>
      <w:bookmarkEnd w:id="144"/>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3.3.</w:t>
      </w:r>
      <w:r>
        <w:rPr>
          <w:rFonts w:hint="eastAsia" w:eastAsia="仿宋_GB2312"/>
          <w:szCs w:val="21"/>
        </w:rPr>
        <w:t xml:space="preserve">3</w:t>
      </w:r>
      <w:r>
        <w:rPr>
          <w:rFonts w:eastAsia="仿宋_GB2312"/>
          <w:szCs w:val="21"/>
        </w:rPr>
        <w:t xml:space="preserve"> </w:t>
      </w:r>
      <w:r>
        <w:rPr>
          <w:rFonts w:hint="eastAsia" w:eastAsia="仿宋_GB2312"/>
          <w:szCs w:val="21"/>
        </w:rPr>
        <w:t xml:space="preserve">承包人主要施工管理人员离开施工现场的批准要求：</w:t>
      </w:r>
      <w:r>
        <w:rPr>
          <w:rFonts w:eastAsia="仿宋_GB2312"/>
          <w:szCs w:val="21"/>
        </w:rPr>
      </w:r>
      <w:r/>
    </w:p>
    <w:p>
      <w:pPr>
        <w:pStyle w:val="913"/>
        <w:ind w:firstLine="420"/>
        <w:spacing w:line="360" w:lineRule="auto"/>
        <w:rPr>
          <w:rFonts w:eastAsia="仿宋_GB2312"/>
          <w:szCs w:val="21"/>
          <w:u w:val="single"/>
        </w:rPr>
      </w:pPr>
      <w:r/>
      <w:bookmarkStart w:id="145" w:name="EB90c32d6d8e55438083d1a2ab0e61faa5"/>
      <w:r>
        <w:rPr>
          <w:rFonts w:hint="eastAsia" w:eastAsia="仿宋_GB2312"/>
          <w:szCs w:val="21"/>
        </w:rPr>
        <w:t xml:space="preserve">执行通用条款</w:t>
      </w:r>
      <w:bookmarkEnd w:id="145"/>
      <w:r>
        <w:rPr>
          <w:rFonts w:hint="eastAsia" w:eastAsia="仿宋_GB2312"/>
          <w:szCs w:val="21"/>
        </w:rPr>
        <w:t xml:space="preserve">。</w:t>
      </w:r>
      <w:r>
        <w:rPr>
          <w:rFonts w:eastAsia="仿宋_GB2312"/>
          <w:szCs w:val="21"/>
          <w:u w:val="single"/>
        </w:rPr>
      </w:r>
      <w:r/>
    </w:p>
    <w:p>
      <w:pPr>
        <w:pStyle w:val="913"/>
        <w:ind w:firstLine="420"/>
        <w:spacing w:line="360" w:lineRule="auto"/>
        <w:rPr>
          <w:rFonts w:eastAsia="仿宋_GB2312"/>
          <w:szCs w:val="21"/>
        </w:rPr>
      </w:pPr>
      <w:r>
        <w:rPr>
          <w:rFonts w:eastAsia="仿宋_GB2312"/>
          <w:szCs w:val="21"/>
        </w:rPr>
        <w:t xml:space="preserve">3.3.</w:t>
      </w:r>
      <w:r>
        <w:rPr>
          <w:rFonts w:hint="eastAsia" w:eastAsia="仿宋_GB2312"/>
          <w:szCs w:val="21"/>
        </w:rPr>
        <w:t xml:space="preserve">4承包人擅自更换主要施工管理人员的违约责任：</w:t>
      </w:r>
      <w:r>
        <w:rPr>
          <w:rFonts w:eastAsia="仿宋_GB2312"/>
          <w:szCs w:val="21"/>
        </w:rPr>
      </w:r>
      <w:r/>
    </w:p>
    <w:p>
      <w:pPr>
        <w:pStyle w:val="913"/>
        <w:ind w:firstLine="420"/>
        <w:spacing w:line="360" w:lineRule="auto"/>
        <w:rPr>
          <w:rFonts w:eastAsia="仿宋_GB2312"/>
          <w:szCs w:val="21"/>
        </w:rPr>
      </w:pPr>
      <w:r/>
      <w:bookmarkStart w:id="146" w:name="EB37539f747b2b45aa8283fd9fb7990478"/>
      <w:r>
        <w:rPr>
          <w:rFonts w:hint="eastAsia" w:eastAsia="仿宋_GB2312"/>
          <w:szCs w:val="21"/>
        </w:rPr>
        <w:t xml:space="preserve">发包人将扣减承包人1%的签约合同价。若承包人未按发包人要求整改的，发包人将有权终止合同，并没收承包人履约保证金（如有），同时向建设行政主管部门通报</w:t>
      </w:r>
      <w:bookmarkEnd w:id="146"/>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承包人主要施工管理人员擅自离开施工现场的违约责任：</w:t>
      </w:r>
      <w:r>
        <w:rPr>
          <w:rFonts w:eastAsia="仿宋_GB2312"/>
          <w:szCs w:val="21"/>
        </w:rPr>
      </w:r>
      <w:r/>
    </w:p>
    <w:p>
      <w:pPr>
        <w:pStyle w:val="913"/>
        <w:ind w:firstLine="420"/>
        <w:spacing w:line="360" w:lineRule="auto"/>
        <w:rPr>
          <w:rFonts w:eastAsia="仿宋_GB2312"/>
          <w:szCs w:val="21"/>
        </w:rPr>
      </w:pPr>
      <w:r/>
      <w:bookmarkStart w:id="147" w:name="EB23d14f3ef71740edbfb5e6fb05e01938"/>
      <w:r>
        <w:rPr>
          <w:rFonts w:hint="eastAsia" w:eastAsia="仿宋_GB2312"/>
          <w:szCs w:val="21"/>
        </w:rPr>
        <w:t xml:space="preserve">发包人将对承包人按5000元/次扣减签约合同价</w:t>
      </w:r>
      <w:bookmarkEnd w:id="147"/>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3.</w:t>
      </w:r>
      <w:r>
        <w:rPr>
          <w:rFonts w:hint="eastAsia" w:eastAsia="黑体"/>
          <w:szCs w:val="21"/>
        </w:rPr>
        <w:t xml:space="preserve">4</w:t>
      </w:r>
      <w:r>
        <w:rPr>
          <w:rFonts w:eastAsia="黑体"/>
          <w:szCs w:val="21"/>
        </w:rPr>
        <w:t xml:space="preserve"> </w:t>
      </w:r>
      <w:r>
        <w:rPr>
          <w:rFonts w:hint="eastAsia" w:eastAsia="黑体"/>
          <w:szCs w:val="21"/>
        </w:rPr>
        <w:t xml:space="preserve">分包</w:t>
      </w:r>
      <w:r>
        <w:rPr>
          <w:rFonts w:eastAsia="黑体"/>
          <w:szCs w:val="21"/>
        </w:rPr>
      </w:r>
      <w:r/>
    </w:p>
    <w:p>
      <w:pPr>
        <w:pStyle w:val="913"/>
        <w:ind w:firstLine="420"/>
        <w:spacing w:line="360" w:lineRule="auto"/>
        <w:rPr>
          <w:rFonts w:eastAsia="仿宋_GB2312"/>
          <w:szCs w:val="21"/>
        </w:rPr>
      </w:pPr>
      <w:r>
        <w:rPr>
          <w:rFonts w:eastAsia="仿宋_GB2312"/>
          <w:szCs w:val="21"/>
        </w:rPr>
        <w:t xml:space="preserve">3.</w:t>
      </w:r>
      <w:r>
        <w:rPr>
          <w:rFonts w:hint="eastAsia" w:eastAsia="仿宋_GB2312"/>
          <w:szCs w:val="21"/>
        </w:rPr>
        <w:t xml:space="preserve">4</w:t>
      </w:r>
      <w:r>
        <w:rPr>
          <w:rFonts w:eastAsia="仿宋_GB2312"/>
          <w:szCs w:val="21"/>
        </w:rPr>
        <w:t xml:space="preserve">.1 </w:t>
      </w:r>
      <w:r>
        <w:rPr>
          <w:rFonts w:hint="eastAsia" w:eastAsia="仿宋_GB2312"/>
          <w:szCs w:val="21"/>
        </w:rPr>
        <w:t xml:space="preserve">分包的一般约定</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禁止分包的工程包括：禁止分包</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主体结构、关键性工作的范围：</w:t>
      </w:r>
      <w:bookmarkStart w:id="148" w:name="EBddcddce8724b4ad7a84aeabec9e07558"/>
      <w:r>
        <w:rPr>
          <w:rFonts w:hint="eastAsia" w:eastAsia="仿宋_GB2312"/>
          <w:szCs w:val="21"/>
        </w:rPr>
        <w:t xml:space="preserve">质监部门参与验收的工序验收项目及影响工程目标的关键部位，具体在现场确定</w:t>
      </w:r>
      <w:bookmarkEnd w:id="148"/>
      <w:r>
        <w:rPr>
          <w:rFonts w:hint="eastAsia" w:eastAsia="仿宋_GB2312"/>
          <w:szCs w:val="21"/>
        </w:rPr>
        <w:t xml:space="preserve">。</w:t>
      </w:r>
      <w:r>
        <w:rPr>
          <w:rFonts w:eastAsia="仿宋_GB2312"/>
          <w:szCs w:val="21"/>
        </w:rPr>
      </w:r>
      <w:r/>
    </w:p>
    <w:p>
      <w:pPr>
        <w:pStyle w:val="913"/>
        <w:spacing w:line="360" w:lineRule="auto"/>
        <w:rPr>
          <w:rFonts w:eastAsia="仿宋_GB2312"/>
          <w:szCs w:val="21"/>
        </w:rPr>
      </w:pPr>
      <w:r>
        <w:rPr>
          <w:rFonts w:eastAsia="仿宋_GB2312"/>
          <w:szCs w:val="21"/>
        </w:rPr>
        <w:t xml:space="preserve">    3.</w:t>
      </w:r>
      <w:r>
        <w:rPr>
          <w:rFonts w:hint="eastAsia" w:eastAsia="仿宋_GB2312"/>
          <w:szCs w:val="21"/>
        </w:rPr>
        <w:t xml:space="preserve">4</w:t>
      </w:r>
      <w:r>
        <w:rPr>
          <w:rFonts w:eastAsia="仿宋_GB2312"/>
          <w:szCs w:val="21"/>
        </w:rPr>
        <w:t xml:space="preserve">.2</w:t>
      </w:r>
      <w:r>
        <w:rPr>
          <w:rFonts w:hint="eastAsia" w:eastAsia="仿宋_GB2312"/>
          <w:szCs w:val="21"/>
        </w:rPr>
        <w:t xml:space="preserve">分包的确定</w:t>
      </w:r>
      <w:r>
        <w:rPr>
          <w:rFonts w:eastAsia="仿宋_GB2312"/>
          <w:szCs w:val="21"/>
        </w:rPr>
      </w:r>
      <w:r/>
    </w:p>
    <w:p>
      <w:pPr>
        <w:pStyle w:val="913"/>
        <w:ind w:firstLine="420"/>
        <w:spacing w:line="360" w:lineRule="auto"/>
        <w:rPr>
          <w:rFonts w:eastAsia="仿宋_GB2312"/>
          <w:szCs w:val="21"/>
          <w:u w:val="single"/>
        </w:rPr>
      </w:pPr>
      <w:r>
        <w:rPr>
          <w:rFonts w:hint="eastAsia" w:eastAsia="仿宋_GB2312"/>
          <w:szCs w:val="21"/>
        </w:rPr>
        <w:t xml:space="preserve">允许分包的专业工程包括：。</w:t>
      </w:r>
      <w:r>
        <w:rPr>
          <w:rFonts w:eastAsia="仿宋_GB2312"/>
          <w:szCs w:val="21"/>
          <w:u w:val="single"/>
        </w:rPr>
      </w:r>
      <w:r/>
    </w:p>
    <w:p>
      <w:pPr>
        <w:pStyle w:val="913"/>
        <w:ind w:firstLine="420"/>
        <w:spacing w:line="360" w:lineRule="auto"/>
        <w:rPr>
          <w:rFonts w:eastAsia="仿宋_GB2312"/>
          <w:szCs w:val="21"/>
          <w:u w:val="single"/>
        </w:rPr>
      </w:pPr>
      <w:r>
        <w:rPr>
          <w:rFonts w:hint="eastAsia" w:eastAsia="仿宋_GB2312"/>
          <w:szCs w:val="21"/>
        </w:rPr>
        <w:t xml:space="preserve">其他关于分包的约定：/。</w:t>
      </w:r>
      <w:r>
        <w:rPr>
          <w:rFonts w:eastAsia="仿宋_GB2312"/>
          <w:szCs w:val="21"/>
          <w:u w:val="single"/>
        </w:rPr>
      </w:r>
      <w:r/>
    </w:p>
    <w:p>
      <w:pPr>
        <w:pStyle w:val="913"/>
        <w:ind w:firstLine="420"/>
        <w:spacing w:line="360" w:lineRule="auto"/>
        <w:rPr>
          <w:rFonts w:eastAsia="仿宋_GB2312"/>
          <w:szCs w:val="21"/>
        </w:rPr>
      </w:pPr>
      <w:r>
        <w:rPr>
          <w:rFonts w:eastAsia="仿宋_GB2312"/>
          <w:szCs w:val="21"/>
        </w:rPr>
        <w:t xml:space="preserve">3.</w:t>
      </w:r>
      <w:r>
        <w:rPr>
          <w:rFonts w:hint="eastAsia" w:eastAsia="仿宋_GB2312"/>
          <w:szCs w:val="21"/>
        </w:rPr>
        <w:t xml:space="preserve">4</w:t>
      </w:r>
      <w:r>
        <w:rPr>
          <w:rFonts w:eastAsia="仿宋_GB2312"/>
          <w:szCs w:val="21"/>
        </w:rPr>
        <w:t xml:space="preserve">.</w:t>
      </w:r>
      <w:r>
        <w:rPr>
          <w:rFonts w:hint="eastAsia" w:eastAsia="仿宋_GB2312"/>
          <w:szCs w:val="21"/>
        </w:rPr>
        <w:t xml:space="preserve">3</w:t>
      </w:r>
      <w:r>
        <w:rPr>
          <w:rFonts w:eastAsia="仿宋_GB2312"/>
          <w:szCs w:val="21"/>
        </w:rPr>
        <w:t xml:space="preserve"> </w:t>
      </w:r>
      <w:r>
        <w:rPr>
          <w:rFonts w:hint="eastAsia" w:eastAsia="仿宋_GB2312"/>
          <w:szCs w:val="21"/>
        </w:rPr>
        <w:t xml:space="preserve">分包合同价款</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关于分包合同价款支付的约定：</w:t>
      </w:r>
      <w:bookmarkStart w:id="149" w:name="EBa4ba452c72704ccda4781a83be181a74"/>
      <w:r>
        <w:rPr>
          <w:rFonts w:hint="eastAsia" w:eastAsia="仿宋_GB2312"/>
          <w:szCs w:val="21"/>
        </w:rPr>
        <w:t xml:space="preserve">由承包人支付</w:t>
      </w:r>
      <w:bookmarkEnd w:id="149"/>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3.</w:t>
      </w:r>
      <w:r>
        <w:rPr>
          <w:rFonts w:hint="eastAsia" w:eastAsia="黑体"/>
          <w:szCs w:val="21"/>
        </w:rPr>
        <w:t xml:space="preserve">5</w:t>
      </w:r>
      <w:r>
        <w:rPr>
          <w:rFonts w:eastAsia="黑体"/>
          <w:szCs w:val="21"/>
        </w:rPr>
        <w:t xml:space="preserve"> </w:t>
      </w:r>
      <w:r>
        <w:rPr>
          <w:rFonts w:hint="eastAsia" w:eastAsia="黑体"/>
          <w:szCs w:val="21"/>
        </w:rPr>
        <w:t xml:space="preserve">工程照管与成品、半成品保护</w:t>
      </w:r>
      <w:r>
        <w:rPr>
          <w:rFonts w:eastAsia="黑体"/>
          <w:szCs w:val="21"/>
        </w:rPr>
      </w:r>
      <w:r/>
    </w:p>
    <w:p>
      <w:pPr>
        <w:pStyle w:val="913"/>
        <w:ind w:firstLine="420"/>
        <w:spacing w:before="120" w:after="120" w:line="360" w:lineRule="auto"/>
        <w:rPr>
          <w:rFonts w:eastAsia="仿宋_GB2312"/>
          <w:szCs w:val="21"/>
          <w:u w:val="single"/>
        </w:rPr>
      </w:pPr>
      <w:r>
        <w:rPr>
          <w:rFonts w:hint="eastAsia" w:eastAsia="仿宋_GB2312"/>
          <w:szCs w:val="21"/>
        </w:rPr>
        <w:t xml:space="preserve">承包人负责照管工程及工程相关的材料、工程设备的起始时间：</w:t>
      </w:r>
      <w:bookmarkStart w:id="150" w:name="EBdd165c1919464cd0b5aa882bfe482a50"/>
      <w:r>
        <w:rPr>
          <w:rFonts w:hint="eastAsia" w:eastAsia="仿宋_GB2312"/>
          <w:szCs w:val="21"/>
        </w:rPr>
        <w:t xml:space="preserve">执行通用条款</w:t>
      </w:r>
      <w:bookmarkEnd w:id="150"/>
      <w:r>
        <w:rPr>
          <w:rFonts w:hint="eastAsia" w:eastAsia="仿宋_GB2312"/>
          <w:szCs w:val="21"/>
        </w:rPr>
        <w:t xml:space="preserve">。</w:t>
      </w:r>
      <w:r>
        <w:rPr>
          <w:rFonts w:eastAsia="仿宋_GB2312"/>
          <w:szCs w:val="21"/>
          <w:u w:val="single"/>
        </w:rPr>
      </w:r>
      <w:r/>
    </w:p>
    <w:p>
      <w:pPr>
        <w:pStyle w:val="913"/>
        <w:ind w:firstLine="420"/>
        <w:spacing w:after="120" w:line="360" w:lineRule="auto"/>
        <w:rPr>
          <w:rFonts w:hint="eastAsia" w:eastAsia="黑体"/>
          <w:szCs w:val="21"/>
        </w:rPr>
        <w:outlineLvl w:val="4"/>
      </w:pPr>
      <w:r>
        <w:rPr>
          <w:rFonts w:eastAsia="黑体"/>
          <w:szCs w:val="21"/>
        </w:rPr>
        <w:t xml:space="preserve">3.</w:t>
      </w:r>
      <w:r>
        <w:rPr>
          <w:rFonts w:hint="eastAsia" w:eastAsia="黑体"/>
          <w:szCs w:val="21"/>
        </w:rPr>
        <w:t xml:space="preserve">6</w:t>
      </w:r>
      <w:r>
        <w:rPr>
          <w:rFonts w:eastAsia="黑体"/>
          <w:szCs w:val="21"/>
        </w:rPr>
        <w:t xml:space="preserve"> </w:t>
      </w:r>
      <w:r>
        <w:rPr>
          <w:rFonts w:hint="eastAsia" w:eastAsia="黑体"/>
          <w:szCs w:val="21"/>
        </w:rPr>
        <w:t xml:space="preserve">履约保证金</w:t>
      </w:r>
      <w:r>
        <w:rPr>
          <w:rFonts w:hint="eastAsia" w:eastAsia="黑体"/>
          <w:szCs w:val="21"/>
        </w:rPr>
      </w:r>
      <w:r/>
    </w:p>
    <w:p>
      <w:pPr>
        <w:pStyle w:val="913"/>
        <w:ind w:firstLine="420"/>
        <w:spacing w:line="360" w:lineRule="auto"/>
        <w:rPr>
          <w:rFonts w:hint="eastAsia" w:eastAsia="仿宋_GB2312"/>
          <w:szCs w:val="21"/>
        </w:rPr>
      </w:pPr>
      <w:r>
        <w:rPr>
          <w:rFonts w:hint="eastAsia" w:eastAsia="仿宋_GB2312"/>
          <w:szCs w:val="21"/>
        </w:rPr>
        <w:t xml:space="preserve">承包人是否提供履约保证金：是。</w:t>
      </w:r>
      <w:r>
        <w:rPr>
          <w:rFonts w:hint="eastAsia" w:eastAsia="仿宋_GB2312"/>
          <w:szCs w:val="21"/>
        </w:rPr>
      </w:r>
      <w:r/>
    </w:p>
    <w:p>
      <w:pPr>
        <w:pStyle w:val="913"/>
        <w:ind w:firstLine="420"/>
        <w:spacing w:line="360" w:lineRule="auto"/>
        <w:rPr>
          <w:rFonts w:hint="eastAsia" w:eastAsia="仿宋_GB2312"/>
          <w:szCs w:val="21"/>
        </w:rPr>
      </w:pPr>
      <w:r/>
      <w:bookmarkStart w:id="151" w:name="EB77461b8d24d14d57aef0c5ba1eb2dac7"/>
      <w:r>
        <w:rPr>
          <w:rFonts w:hint="eastAsia" w:eastAsia="仿宋_GB2312"/>
          <w:szCs w:val="21"/>
        </w:rPr>
        <w:t xml:space="preserve">履约保证金的形式：履约保证金应以支票、汇票、本票、保函、保险保单等非现金形式缴纳或提交。</w:t>
      </w:r>
      <w:r>
        <w:rPr>
          <w:rFonts w:hint="eastAsia" w:eastAsia="仿宋_GB2312"/>
          <w:szCs w:val="21"/>
        </w:rPr>
      </w:r>
      <w:r/>
    </w:p>
    <w:p>
      <w:pPr>
        <w:pStyle w:val="913"/>
        <w:ind w:firstLine="420"/>
        <w:spacing w:line="360" w:lineRule="auto"/>
        <w:rPr>
          <w:rFonts w:hint="eastAsia" w:eastAsia="仿宋_GB2312"/>
          <w:szCs w:val="21"/>
        </w:rPr>
      </w:pPr>
      <w:r>
        <w:rPr>
          <w:rFonts w:hint="eastAsia" w:eastAsia="仿宋_GB2312"/>
          <w:szCs w:val="21"/>
        </w:rPr>
        <w:t xml:space="preserve">履约保证金的金额:合同价的10%。</w:t>
      </w:r>
      <w:r>
        <w:rPr>
          <w:rFonts w:hint="eastAsia" w:eastAsia="仿宋_GB2312"/>
          <w:szCs w:val="21"/>
        </w:rPr>
      </w:r>
      <w:r/>
    </w:p>
    <w:p>
      <w:pPr>
        <w:pStyle w:val="913"/>
        <w:ind w:firstLine="420"/>
        <w:spacing w:line="360" w:lineRule="auto"/>
        <w:rPr>
          <w:rFonts w:hint="eastAsia" w:eastAsia="仿宋_GB2312"/>
          <w:szCs w:val="21"/>
        </w:rPr>
      </w:pPr>
      <w:r>
        <w:rPr>
          <w:rFonts w:hint="eastAsia" w:eastAsia="仿宋_GB2312"/>
          <w:szCs w:val="21"/>
        </w:rPr>
        <w:t xml:space="preserve">履约保证金及工程款支付担保交纳时间：收到成交通知书后3日内</w:t>
      </w:r>
      <w:bookmarkEnd w:id="151"/>
      <w:r>
        <w:rPr>
          <w:rFonts w:hint="eastAsia" w:eastAsia="仿宋_GB2312"/>
          <w:szCs w:val="21"/>
        </w:rPr>
        <w:t xml:space="preserve">。</w:t>
      </w:r>
      <w:r>
        <w:rPr>
          <w:rFonts w:hint="eastAsia" w:eastAsia="仿宋_GB2312"/>
          <w:szCs w:val="21"/>
        </w:rPr>
      </w:r>
      <w:r/>
    </w:p>
    <w:p>
      <w:pPr>
        <w:pStyle w:val="917"/>
        <w:spacing w:before="120" w:after="120" w:line="360" w:lineRule="auto"/>
        <w:rPr>
          <w:rFonts w:ascii="Times New Roman" w:hAnsi="Times New Roman"/>
          <w:b w:val="0"/>
          <w:sz w:val="21"/>
          <w:szCs w:val="21"/>
        </w:rPr>
      </w:pPr>
      <w:r>
        <w:rPr>
          <w:rFonts w:ascii="Times New Roman" w:hAnsi="Times New Roman"/>
          <w:b w:val="0"/>
          <w:sz w:val="21"/>
          <w:szCs w:val="21"/>
        </w:rPr>
        <w:t xml:space="preserve">4. </w:t>
      </w:r>
      <w:r>
        <w:rPr>
          <w:rFonts w:hint="eastAsia" w:ascii="Times New Roman" w:hAnsi="Times New Roman"/>
          <w:b w:val="0"/>
          <w:sz w:val="21"/>
          <w:szCs w:val="21"/>
        </w:rPr>
        <w:t xml:space="preserve">监理人</w:t>
      </w:r>
      <w:r>
        <w:rPr>
          <w:rFonts w:ascii="Times New Roman" w:hAnsi="Times New Roman"/>
          <w:b w:val="0"/>
          <w:sz w:val="21"/>
          <w:szCs w:val="21"/>
        </w:rPr>
      </w:r>
      <w:r/>
    </w:p>
    <w:p>
      <w:pPr>
        <w:pStyle w:val="913"/>
        <w:ind w:firstLine="420"/>
        <w:spacing w:after="120" w:line="360" w:lineRule="auto"/>
        <w:rPr>
          <w:rFonts w:eastAsia="黑体"/>
          <w:szCs w:val="21"/>
        </w:rPr>
        <w:outlineLvl w:val="4"/>
      </w:pPr>
      <w:r>
        <w:rPr>
          <w:rFonts w:eastAsia="黑体"/>
          <w:szCs w:val="21"/>
        </w:rPr>
        <w:t xml:space="preserve">4.1</w:t>
      </w:r>
      <w:r>
        <w:rPr>
          <w:rFonts w:hint="eastAsia" w:eastAsia="黑体"/>
          <w:szCs w:val="21"/>
        </w:rPr>
        <w:t xml:space="preserve">监理人的一般规定</w:t>
      </w:r>
      <w:r>
        <w:rPr>
          <w:rFonts w:eastAsia="黑体"/>
          <w:szCs w:val="21"/>
        </w:rPr>
      </w:r>
      <w:r/>
    </w:p>
    <w:p>
      <w:pPr>
        <w:pStyle w:val="913"/>
        <w:ind w:firstLine="420"/>
        <w:spacing w:line="360" w:lineRule="auto"/>
        <w:rPr>
          <w:rFonts w:eastAsia="仿宋_GB2312"/>
          <w:szCs w:val="21"/>
        </w:rPr>
      </w:pPr>
      <w:r>
        <w:rPr>
          <w:rFonts w:hint="eastAsia" w:eastAsia="仿宋_GB2312"/>
          <w:szCs w:val="21"/>
        </w:rPr>
        <w:t xml:space="preserve">关于监理人的监理内容</w:t>
      </w:r>
      <w:bookmarkStart w:id="152" w:name="EB80dcb35eba424728a3877b3155374a38"/>
      <w:r>
        <w:rPr>
          <w:rFonts w:hint="eastAsia" w:eastAsia="仿宋_GB2312"/>
          <w:szCs w:val="21"/>
        </w:rPr>
        <w:t xml:space="preserve">：执行本工程监理合同</w:t>
      </w:r>
      <w:bookmarkEnd w:id="152"/>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关于监理人的监理权限：</w:t>
      </w:r>
      <w:bookmarkStart w:id="153" w:name="EBc88039e858954015add2305399752bca"/>
      <w:r>
        <w:rPr>
          <w:rFonts w:hint="eastAsia" w:eastAsia="仿宋_GB2312"/>
          <w:szCs w:val="21"/>
        </w:rPr>
        <w:t xml:space="preserve">执行本工程监理合同</w:t>
      </w:r>
      <w:bookmarkEnd w:id="153"/>
      <w:r>
        <w:rPr>
          <w:rFonts w:hint="eastAsia" w:eastAsia="仿宋_GB2312"/>
          <w:szCs w:val="21"/>
        </w:rPr>
        <w:t xml:space="preserve">。</w:t>
      </w:r>
      <w:r>
        <w:rPr>
          <w:rFonts w:eastAsia="仿宋_GB2312"/>
          <w:szCs w:val="21"/>
        </w:rPr>
        <w:t xml:space="preserve"> </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关于监理人在施工现场的办公场所、生活场所的提供和费用承担的约定</w:t>
      </w:r>
      <w:bookmarkStart w:id="154" w:name="EBf6d642cc6bcf40bea7438968b4a4c949"/>
      <w:r>
        <w:rPr>
          <w:rFonts w:hint="eastAsia" w:eastAsia="仿宋_GB2312"/>
          <w:szCs w:val="21"/>
        </w:rPr>
        <w:t xml:space="preserve">：监理人自行负责，费用已包含在监理酬金中</w:t>
      </w:r>
      <w:bookmarkEnd w:id="154"/>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4.2 </w:t>
      </w:r>
      <w:r>
        <w:rPr>
          <w:rFonts w:hint="eastAsia" w:eastAsia="黑体"/>
          <w:szCs w:val="21"/>
        </w:rPr>
        <w:t xml:space="preserve">监理人员</w:t>
      </w:r>
      <w:r>
        <w:rPr>
          <w:rFonts w:eastAsia="黑体"/>
          <w:szCs w:val="21"/>
        </w:rPr>
      </w:r>
      <w:r/>
    </w:p>
    <w:p>
      <w:pPr>
        <w:pStyle w:val="913"/>
        <w:ind w:firstLine="420"/>
        <w:spacing w:line="360" w:lineRule="auto"/>
        <w:rPr>
          <w:rFonts w:eastAsia="仿宋_GB2312"/>
          <w:szCs w:val="21"/>
        </w:rPr>
      </w:pPr>
      <w:r>
        <w:rPr>
          <w:rFonts w:hint="eastAsia" w:eastAsia="仿宋_GB2312"/>
          <w:szCs w:val="21"/>
        </w:rPr>
        <w:t xml:space="preserve">总监理工程师：</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姓</w:t>
      </w:r>
      <w:r>
        <w:rPr>
          <w:rFonts w:eastAsia="仿宋_GB2312"/>
          <w:szCs w:val="21"/>
        </w:rPr>
        <w:t xml:space="preserve">    </w:t>
      </w:r>
      <w:r>
        <w:rPr>
          <w:rFonts w:hint="eastAsia" w:eastAsia="仿宋_GB2312"/>
          <w:szCs w:val="21"/>
        </w:rPr>
        <w:t xml:space="preserve">名：</w:t>
      </w:r>
      <w:bookmarkStart w:id="155" w:name="EB3d72000623354a08a31ae2da120a50c4"/>
      <w:r/>
      <w:bookmarkEnd w:id="155"/>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职</w:t>
      </w:r>
      <w:r>
        <w:rPr>
          <w:rFonts w:eastAsia="仿宋_GB2312"/>
          <w:szCs w:val="21"/>
        </w:rPr>
        <w:t xml:space="preserve">    </w:t>
      </w:r>
      <w:r>
        <w:rPr>
          <w:rFonts w:hint="eastAsia" w:eastAsia="仿宋_GB2312"/>
          <w:szCs w:val="21"/>
        </w:rPr>
        <w:t xml:space="preserve">务：</w:t>
      </w:r>
      <w:bookmarkStart w:id="156" w:name="EB801565143b6f495484fc10288fce1629"/>
      <w:r/>
      <w:bookmarkEnd w:id="156"/>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监理工程师执业资格证书号：</w:t>
      </w:r>
      <w:bookmarkStart w:id="157" w:name="EB4bbb437b47dd4a5ebb682f85ee576820"/>
      <w:r/>
      <w:bookmarkEnd w:id="157"/>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联系电话：</w:t>
      </w:r>
      <w:bookmarkStart w:id="158" w:name="EBebedad41c0a74a489924310ddf39653d"/>
      <w:r/>
      <w:bookmarkEnd w:id="158"/>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电子信箱：</w:t>
      </w:r>
      <w:bookmarkStart w:id="159" w:name="EBef4d281b43854417abf6b139d77e998d"/>
      <w:r/>
      <w:bookmarkEnd w:id="159"/>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通信地址：</w:t>
      </w:r>
      <w:bookmarkStart w:id="160" w:name="EB338bb639291745db8cf5ae7e7bd52445"/>
      <w:r/>
      <w:bookmarkEnd w:id="160"/>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关于监理人的其他约定：</w:t>
      </w:r>
      <w:bookmarkStart w:id="161" w:name="EB05ba2c140bbe4509beaa2a207568453a"/>
      <w:r/>
      <w:bookmarkEnd w:id="161"/>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4.</w:t>
      </w:r>
      <w:r>
        <w:rPr>
          <w:rFonts w:hint="eastAsia" w:eastAsia="黑体"/>
          <w:szCs w:val="21"/>
        </w:rPr>
        <w:t xml:space="preserve">3</w:t>
      </w:r>
      <w:r>
        <w:rPr>
          <w:rFonts w:eastAsia="黑体"/>
          <w:szCs w:val="21"/>
        </w:rPr>
        <w:t xml:space="preserve"> </w:t>
      </w:r>
      <w:r>
        <w:rPr>
          <w:rFonts w:hint="eastAsia" w:eastAsia="黑体"/>
          <w:szCs w:val="21"/>
        </w:rPr>
        <w:t xml:space="preserve">商定或确定</w:t>
      </w:r>
      <w:r>
        <w:rPr>
          <w:rFonts w:eastAsia="黑体"/>
          <w:szCs w:val="21"/>
        </w:rPr>
      </w:r>
      <w:r/>
    </w:p>
    <w:p>
      <w:pPr>
        <w:pStyle w:val="913"/>
        <w:ind w:firstLine="420"/>
        <w:spacing w:line="360" w:lineRule="auto"/>
        <w:rPr>
          <w:rFonts w:eastAsia="仿宋_GB2312"/>
          <w:szCs w:val="21"/>
        </w:rPr>
      </w:pPr>
      <w:r>
        <w:rPr>
          <w:rFonts w:hint="eastAsia" w:eastAsia="仿宋_GB2312"/>
          <w:szCs w:val="21"/>
        </w:rPr>
        <w:t xml:space="preserve">在发包人和承包人不能通过协商达成一致意见时，发包人授权监理人对以下事项进行确定：</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1</w:t>
      </w:r>
      <w:r>
        <w:rPr>
          <w:rFonts w:hint="eastAsia" w:eastAsia="仿宋_GB2312"/>
          <w:szCs w:val="21"/>
        </w:rPr>
        <w:t xml:space="preserve">）</w:t>
      </w:r>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2</w:t>
      </w:r>
      <w:r>
        <w:rPr>
          <w:rFonts w:hint="eastAsia" w:eastAsia="仿宋_GB2312"/>
          <w:szCs w:val="21"/>
        </w:rPr>
        <w:t xml:space="preserve">）</w:t>
      </w:r>
      <w:bookmarkStart w:id="162" w:name="EBe6482ef5f48d4156af30f25171d9c216"/>
      <w:r/>
      <w:bookmarkEnd w:id="162"/>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3</w:t>
      </w:r>
      <w:r>
        <w:rPr>
          <w:rFonts w:hint="eastAsia" w:eastAsia="仿宋_GB2312"/>
          <w:szCs w:val="21"/>
        </w:rPr>
        <w:t xml:space="preserve">）</w:t>
      </w:r>
      <w:bookmarkStart w:id="163" w:name="EB5bf943a9a54d48b08c6dc84710cc2b88"/>
      <w:r/>
      <w:bookmarkEnd w:id="163"/>
      <w:r>
        <w:rPr>
          <w:rFonts w:hint="eastAsia" w:eastAsia="仿宋_GB2312"/>
          <w:szCs w:val="21"/>
        </w:rPr>
        <w:t xml:space="preserve">。</w:t>
      </w:r>
      <w:r>
        <w:rPr>
          <w:rFonts w:eastAsia="仿宋_GB2312"/>
          <w:szCs w:val="21"/>
        </w:rPr>
      </w:r>
      <w:r/>
    </w:p>
    <w:p>
      <w:pPr>
        <w:pStyle w:val="917"/>
        <w:spacing w:before="120" w:after="120" w:line="360" w:lineRule="auto"/>
        <w:rPr>
          <w:rFonts w:ascii="Times New Roman" w:hAnsi="Times New Roman"/>
          <w:b w:val="0"/>
          <w:sz w:val="21"/>
          <w:szCs w:val="21"/>
        </w:rPr>
      </w:pPr>
      <w:r>
        <w:rPr>
          <w:rFonts w:ascii="Times New Roman" w:hAnsi="Times New Roman"/>
          <w:b w:val="0"/>
          <w:sz w:val="21"/>
          <w:szCs w:val="21"/>
        </w:rPr>
        <w:t xml:space="preserve">5. </w:t>
      </w:r>
      <w:r>
        <w:rPr>
          <w:rFonts w:hint="eastAsia" w:ascii="Times New Roman" w:hAnsi="Times New Roman"/>
          <w:b w:val="0"/>
          <w:sz w:val="21"/>
          <w:szCs w:val="21"/>
        </w:rPr>
        <w:t xml:space="preserve">工程质量</w:t>
      </w:r>
      <w:r>
        <w:rPr>
          <w:rFonts w:ascii="Times New Roman" w:hAnsi="Times New Roman"/>
          <w:b w:val="0"/>
          <w:sz w:val="21"/>
          <w:szCs w:val="21"/>
        </w:rPr>
      </w:r>
      <w:r/>
    </w:p>
    <w:p>
      <w:pPr>
        <w:pStyle w:val="913"/>
        <w:ind w:firstLine="420"/>
        <w:spacing w:after="120" w:line="360" w:lineRule="auto"/>
        <w:rPr>
          <w:rFonts w:eastAsia="黑体"/>
          <w:szCs w:val="21"/>
        </w:rPr>
        <w:outlineLvl w:val="4"/>
      </w:pPr>
      <w:r>
        <w:rPr>
          <w:rFonts w:eastAsia="黑体"/>
          <w:szCs w:val="21"/>
        </w:rPr>
        <w:t xml:space="preserve">5.1 </w:t>
      </w:r>
      <w:r>
        <w:rPr>
          <w:rFonts w:hint="eastAsia" w:eastAsia="黑体"/>
          <w:szCs w:val="21"/>
        </w:rPr>
        <w:t xml:space="preserve">质量要求</w:t>
      </w:r>
      <w:r>
        <w:rPr>
          <w:rFonts w:eastAsia="黑体"/>
          <w:szCs w:val="21"/>
        </w:rPr>
      </w:r>
      <w:r/>
    </w:p>
    <w:p>
      <w:pPr>
        <w:pStyle w:val="913"/>
        <w:ind w:firstLine="420"/>
        <w:spacing w:line="360" w:lineRule="auto"/>
        <w:rPr>
          <w:rFonts w:eastAsia="仿宋_GB2312"/>
          <w:szCs w:val="21"/>
        </w:rPr>
      </w:pPr>
      <w:r>
        <w:rPr>
          <w:rFonts w:eastAsia="仿宋_GB2312"/>
          <w:szCs w:val="21"/>
        </w:rPr>
        <w:t xml:space="preserve">5.1.1 </w:t>
      </w:r>
      <w:r>
        <w:rPr>
          <w:rFonts w:hint="eastAsia" w:eastAsia="仿宋_GB2312"/>
          <w:szCs w:val="21"/>
        </w:rPr>
        <w:t xml:space="preserve">特殊质量标准和要求：</w:t>
      </w:r>
      <w:bookmarkStart w:id="164" w:name="EBab7a53bd7d2f4416a1498132d95e9cbd"/>
      <w:r>
        <w:rPr>
          <w:rFonts w:hint="eastAsia" w:eastAsia="仿宋_GB2312"/>
          <w:szCs w:val="21"/>
        </w:rPr>
        <w:t xml:space="preserve">本工程质量要求为合格</w:t>
      </w:r>
      <w:bookmarkEnd w:id="164"/>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关于工程奖项的约定：/。</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5.</w:t>
      </w:r>
      <w:r>
        <w:rPr>
          <w:rFonts w:hint="eastAsia" w:eastAsia="黑体"/>
          <w:szCs w:val="21"/>
        </w:rPr>
        <w:t xml:space="preserve">2</w:t>
      </w:r>
      <w:r>
        <w:rPr>
          <w:rFonts w:eastAsia="黑体"/>
          <w:szCs w:val="21"/>
        </w:rPr>
        <w:t xml:space="preserve"> </w:t>
      </w:r>
      <w:r>
        <w:rPr>
          <w:rFonts w:hint="eastAsia" w:eastAsia="黑体"/>
          <w:szCs w:val="21"/>
        </w:rPr>
        <w:t xml:space="preserve">隐蔽工程检查</w:t>
      </w:r>
      <w:r>
        <w:rPr>
          <w:rFonts w:eastAsia="黑体"/>
          <w:szCs w:val="21"/>
        </w:rPr>
      </w:r>
      <w:r/>
    </w:p>
    <w:p>
      <w:pPr>
        <w:pStyle w:val="913"/>
        <w:ind w:firstLine="420"/>
        <w:spacing w:line="360" w:lineRule="auto"/>
        <w:rPr>
          <w:rFonts w:eastAsia="仿宋_GB2312"/>
          <w:szCs w:val="21"/>
        </w:rPr>
      </w:pPr>
      <w:r>
        <w:rPr>
          <w:rFonts w:eastAsia="仿宋_GB2312"/>
          <w:szCs w:val="21"/>
        </w:rPr>
        <w:t xml:space="preserve">5.</w:t>
      </w:r>
      <w:r>
        <w:rPr>
          <w:rFonts w:hint="eastAsia" w:eastAsia="仿宋_GB2312"/>
          <w:szCs w:val="21"/>
        </w:rPr>
        <w:t xml:space="preserve">2</w:t>
      </w:r>
      <w:r>
        <w:rPr>
          <w:rFonts w:eastAsia="仿宋_GB2312"/>
          <w:szCs w:val="21"/>
        </w:rPr>
        <w:t xml:space="preserve">.</w:t>
      </w:r>
      <w:r>
        <w:rPr>
          <w:rFonts w:hint="eastAsia" w:eastAsia="仿宋_GB2312"/>
          <w:szCs w:val="21"/>
        </w:rPr>
        <w:t xml:space="preserve">1承包人提前通知监理人隐蔽工程检查的期限的约定：</w:t>
      </w:r>
      <w:bookmarkStart w:id="165" w:name="EB1aa61166ec044fa5a8109ac5aaab919e"/>
      <w:r>
        <w:rPr>
          <w:rFonts w:hint="eastAsia" w:eastAsia="仿宋_GB2312"/>
          <w:szCs w:val="21"/>
        </w:rPr>
        <w:t xml:space="preserve">执行通用条款</w:t>
      </w:r>
      <w:bookmarkEnd w:id="165"/>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监理人不能按时进行检查时，应提前</w:t>
      </w:r>
      <w:bookmarkStart w:id="166" w:name="EB12a4f0fa1d324833b65530d60384a028"/>
      <w:r>
        <w:rPr>
          <w:rFonts w:hint="eastAsia" w:eastAsia="仿宋_GB2312"/>
          <w:szCs w:val="21"/>
        </w:rPr>
        <w:t xml:space="preserve">24</w:t>
      </w:r>
      <w:bookmarkEnd w:id="166"/>
      <w:r>
        <w:rPr>
          <w:rFonts w:hint="eastAsia" w:eastAsia="仿宋_GB2312"/>
          <w:szCs w:val="21"/>
        </w:rPr>
        <w:t xml:space="preserve">小时提交书面延期要求。</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关于延期最长不得超过：</w:t>
      </w:r>
      <w:bookmarkStart w:id="167" w:name="EB5b8c7675c75f4330a9be2b9b7213d6c2"/>
      <w:r>
        <w:rPr>
          <w:rFonts w:hint="eastAsia" w:eastAsia="仿宋_GB2312"/>
          <w:szCs w:val="21"/>
        </w:rPr>
        <w:t xml:space="preserve">48</w:t>
      </w:r>
      <w:bookmarkEnd w:id="167"/>
      <w:r>
        <w:rPr>
          <w:rFonts w:hint="eastAsia" w:eastAsia="仿宋_GB2312"/>
          <w:szCs w:val="21"/>
        </w:rPr>
        <w:t xml:space="preserve">小时。</w:t>
      </w:r>
      <w:r>
        <w:rPr>
          <w:rFonts w:eastAsia="仿宋_GB2312"/>
          <w:szCs w:val="21"/>
        </w:rPr>
      </w:r>
      <w:r/>
    </w:p>
    <w:p>
      <w:pPr>
        <w:pStyle w:val="917"/>
        <w:spacing w:before="120" w:after="120" w:line="360" w:lineRule="auto"/>
        <w:rPr>
          <w:rFonts w:ascii="Times New Roman" w:hAnsi="Times New Roman"/>
          <w:b w:val="0"/>
          <w:sz w:val="21"/>
          <w:szCs w:val="21"/>
        </w:rPr>
      </w:pPr>
      <w:r>
        <w:rPr>
          <w:rFonts w:ascii="Times New Roman" w:hAnsi="Times New Roman"/>
          <w:b w:val="0"/>
          <w:sz w:val="21"/>
          <w:szCs w:val="21"/>
        </w:rPr>
        <w:t xml:space="preserve">6. </w:t>
      </w:r>
      <w:r>
        <w:rPr>
          <w:rFonts w:hint="eastAsia" w:ascii="Times New Roman" w:hAnsi="Times New Roman"/>
          <w:b w:val="0"/>
          <w:sz w:val="21"/>
          <w:szCs w:val="21"/>
        </w:rPr>
        <w:t xml:space="preserve">安全文明施工与环境保护</w:t>
      </w:r>
      <w:r>
        <w:rPr>
          <w:rFonts w:ascii="Times New Roman" w:hAnsi="Times New Roman"/>
          <w:b w:val="0"/>
          <w:sz w:val="21"/>
          <w:szCs w:val="21"/>
        </w:rPr>
      </w:r>
      <w:r/>
    </w:p>
    <w:p>
      <w:pPr>
        <w:pStyle w:val="913"/>
        <w:ind w:firstLine="420"/>
        <w:spacing w:after="120" w:line="360" w:lineRule="auto"/>
        <w:rPr>
          <w:rFonts w:eastAsia="黑体"/>
          <w:szCs w:val="21"/>
        </w:rPr>
        <w:outlineLvl w:val="4"/>
      </w:pPr>
      <w:r>
        <w:rPr>
          <w:rFonts w:eastAsia="黑体"/>
          <w:szCs w:val="21"/>
        </w:rPr>
        <w:t xml:space="preserve">6.1</w:t>
      </w:r>
      <w:r>
        <w:rPr>
          <w:rFonts w:hint="eastAsia" w:eastAsia="黑体"/>
          <w:szCs w:val="21"/>
        </w:rPr>
        <w:t xml:space="preserve">安全文明施工</w:t>
      </w:r>
      <w:r>
        <w:rPr>
          <w:rFonts w:eastAsia="黑体"/>
          <w:szCs w:val="21"/>
        </w:rPr>
      </w:r>
      <w:r/>
    </w:p>
    <w:p>
      <w:pPr>
        <w:pStyle w:val="913"/>
        <w:ind w:firstLine="420"/>
        <w:spacing w:line="360" w:lineRule="auto"/>
        <w:rPr>
          <w:rFonts w:eastAsia="仿宋_GB2312"/>
          <w:szCs w:val="21"/>
        </w:rPr>
      </w:pPr>
      <w:r>
        <w:rPr>
          <w:rFonts w:eastAsia="仿宋_GB2312"/>
          <w:szCs w:val="21"/>
        </w:rPr>
        <w:t xml:space="preserve">6.1.1 </w:t>
      </w:r>
      <w:r>
        <w:rPr>
          <w:rFonts w:hint="eastAsia" w:eastAsia="仿宋_GB2312"/>
          <w:szCs w:val="21"/>
        </w:rPr>
        <w:t xml:space="preserve">项目安全生产的达标目标及相应事项的约定：</w:t>
      </w:r>
      <w:bookmarkStart w:id="168" w:name="EB6e67bc6c1b0941b7ad85815e60a85933"/>
      <w:r>
        <w:rPr>
          <w:rFonts w:hint="eastAsia" w:eastAsia="仿宋_GB2312"/>
          <w:szCs w:val="21"/>
        </w:rPr>
        <w:t xml:space="preserve">除执行通用条款外，本工程严禁发生任何安全生产事故</w:t>
      </w:r>
      <w:bookmarkEnd w:id="168"/>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6.1.</w:t>
      </w:r>
      <w:r>
        <w:rPr>
          <w:rFonts w:hint="eastAsia" w:eastAsia="仿宋_GB2312"/>
          <w:szCs w:val="21"/>
        </w:rPr>
        <w:t xml:space="preserve">2</w:t>
      </w:r>
      <w:r>
        <w:rPr>
          <w:rFonts w:eastAsia="仿宋_GB2312"/>
          <w:szCs w:val="21"/>
        </w:rPr>
        <w:t xml:space="preserve"> </w:t>
      </w:r>
      <w:r>
        <w:rPr>
          <w:rFonts w:hint="eastAsia" w:eastAsia="仿宋_GB2312"/>
          <w:szCs w:val="21"/>
        </w:rPr>
        <w:t xml:space="preserve">关于治安保卫的特别约定：</w:t>
      </w:r>
      <w:bookmarkStart w:id="169" w:name="EB507c3441b4fd495fbe84449ddcef625a"/>
      <w:r>
        <w:rPr>
          <w:rFonts w:hint="eastAsia" w:eastAsia="仿宋_GB2312"/>
          <w:szCs w:val="21"/>
        </w:rPr>
        <w:t xml:space="preserve">执行通用条款</w:t>
      </w:r>
      <w:bookmarkEnd w:id="169"/>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关于编制施工场地治安管理计划的约定：</w:t>
      </w:r>
      <w:bookmarkStart w:id="170" w:name="EB4317f825c212487985149f85449e4373"/>
      <w:r>
        <w:rPr>
          <w:rFonts w:hint="eastAsia" w:eastAsia="仿宋_GB2312"/>
          <w:szCs w:val="21"/>
        </w:rPr>
        <w:t xml:space="preserve">执行通用条款</w:t>
      </w:r>
      <w:bookmarkEnd w:id="170"/>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6.1.</w:t>
      </w:r>
      <w:r>
        <w:rPr>
          <w:rFonts w:hint="eastAsia" w:eastAsia="仿宋_GB2312"/>
          <w:szCs w:val="21"/>
        </w:rPr>
        <w:t xml:space="preserve">3</w:t>
      </w:r>
      <w:r>
        <w:rPr>
          <w:rFonts w:eastAsia="仿宋_GB2312"/>
          <w:szCs w:val="21"/>
        </w:rPr>
        <w:t xml:space="preserve"> </w:t>
      </w:r>
      <w:r>
        <w:rPr>
          <w:rFonts w:hint="eastAsia" w:eastAsia="仿宋_GB2312"/>
          <w:szCs w:val="21"/>
        </w:rPr>
        <w:t xml:space="preserve">文明施工</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合同当事人对文明施工的要求：</w:t>
      </w:r>
      <w:bookmarkStart w:id="171" w:name="EB3d73b8b4a32d4c4d9fbfb7a1a0825051"/>
      <w:r>
        <w:rPr>
          <w:rFonts w:hint="eastAsia" w:eastAsia="仿宋_GB2312"/>
          <w:szCs w:val="21"/>
        </w:rPr>
        <w:t xml:space="preserve">承包人应做好施工期间的扬尘管控，做到文明施工，禁止发生任何施工扰民事件</w:t>
      </w:r>
      <w:bookmarkEnd w:id="171"/>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6.1.</w:t>
      </w:r>
      <w:r>
        <w:rPr>
          <w:rFonts w:hint="eastAsia" w:eastAsia="仿宋_GB2312"/>
          <w:szCs w:val="21"/>
        </w:rPr>
        <w:t xml:space="preserve">4</w:t>
      </w:r>
      <w:r>
        <w:rPr>
          <w:rFonts w:eastAsia="仿宋_GB2312"/>
          <w:szCs w:val="21"/>
        </w:rPr>
        <w:t xml:space="preserve"> </w:t>
      </w:r>
      <w:r>
        <w:rPr>
          <w:rFonts w:hint="eastAsia" w:eastAsia="仿宋_GB2312"/>
          <w:szCs w:val="21"/>
        </w:rPr>
        <w:t xml:space="preserve">关于安全文明施工费支付比例和支付期限的约定：合同签定后15个工作日内，安全文明施工费支付比例不低于50%，其余随进度款支付。</w:t>
      </w:r>
      <w:r>
        <w:rPr>
          <w:rFonts w:eastAsia="仿宋_GB2312"/>
          <w:szCs w:val="21"/>
        </w:rPr>
      </w:r>
      <w:r/>
    </w:p>
    <w:p>
      <w:pPr>
        <w:pStyle w:val="917"/>
        <w:spacing w:before="120" w:after="120" w:line="360" w:lineRule="auto"/>
        <w:rPr>
          <w:rFonts w:ascii="Times New Roman" w:hAnsi="Times New Roman"/>
          <w:b w:val="0"/>
          <w:sz w:val="21"/>
          <w:szCs w:val="21"/>
        </w:rPr>
      </w:pPr>
      <w:r>
        <w:rPr>
          <w:rFonts w:ascii="Times New Roman" w:hAnsi="Times New Roman"/>
          <w:b w:val="0"/>
          <w:sz w:val="21"/>
          <w:szCs w:val="21"/>
        </w:rPr>
        <w:t xml:space="preserve">7. </w:t>
      </w:r>
      <w:r>
        <w:rPr>
          <w:rFonts w:hint="eastAsia" w:ascii="Times New Roman" w:hAnsi="Times New Roman"/>
          <w:b w:val="0"/>
          <w:sz w:val="21"/>
          <w:szCs w:val="21"/>
        </w:rPr>
        <w:t xml:space="preserve">工期和进度</w:t>
      </w:r>
      <w:r>
        <w:rPr>
          <w:rFonts w:ascii="Times New Roman" w:hAnsi="Times New Roman"/>
          <w:b w:val="0"/>
          <w:sz w:val="21"/>
          <w:szCs w:val="21"/>
        </w:rPr>
      </w:r>
      <w:r/>
    </w:p>
    <w:p>
      <w:pPr>
        <w:pStyle w:val="913"/>
        <w:ind w:firstLine="420"/>
        <w:spacing w:after="120" w:line="360" w:lineRule="auto"/>
        <w:rPr>
          <w:rFonts w:eastAsia="黑体"/>
          <w:szCs w:val="21"/>
        </w:rPr>
        <w:outlineLvl w:val="4"/>
      </w:pPr>
      <w:r>
        <w:rPr>
          <w:rFonts w:eastAsia="黑体"/>
          <w:szCs w:val="21"/>
        </w:rPr>
        <w:t xml:space="preserve">7.1 </w:t>
      </w:r>
      <w:r>
        <w:rPr>
          <w:rFonts w:hint="eastAsia" w:eastAsia="黑体"/>
          <w:szCs w:val="21"/>
        </w:rPr>
        <w:t xml:space="preserve">施工组织设计</w:t>
      </w:r>
      <w:r>
        <w:rPr>
          <w:rFonts w:eastAsia="黑体"/>
          <w:szCs w:val="21"/>
        </w:rPr>
      </w:r>
      <w:r/>
    </w:p>
    <w:p>
      <w:pPr>
        <w:pStyle w:val="913"/>
        <w:ind w:firstLine="420"/>
        <w:spacing w:after="120" w:line="360" w:lineRule="auto"/>
        <w:rPr>
          <w:rFonts w:eastAsia="黑体"/>
          <w:szCs w:val="21"/>
        </w:rPr>
        <w:outlineLvl w:val="4"/>
      </w:pPr>
      <w:r>
        <w:rPr>
          <w:rFonts w:eastAsia="仿宋_GB2312"/>
          <w:szCs w:val="21"/>
        </w:rPr>
        <w:t xml:space="preserve">7.1.1 </w:t>
      </w:r>
      <w:r>
        <w:rPr>
          <w:rFonts w:hint="eastAsia" w:eastAsia="仿宋_GB2312"/>
          <w:szCs w:val="21"/>
        </w:rPr>
        <w:t xml:space="preserve">合</w:t>
      </w:r>
      <w:r>
        <w:rPr>
          <w:rFonts w:hint="eastAsia" w:eastAsia="仿宋_GB2312"/>
          <w:szCs w:val="21"/>
        </w:rPr>
        <w:t xml:space="preserve">同当事人约定的施工组织设计应包括的其他内容：</w:t>
      </w:r>
      <w:bookmarkStart w:id="172" w:name="EB11bbfed44473470f942908c4c51e081f"/>
      <w:r>
        <w:rPr>
          <w:rFonts w:hint="eastAsia" w:eastAsia="仿宋_GB2312"/>
          <w:szCs w:val="21"/>
        </w:rPr>
        <w:t xml:space="preserve">执行通用条款</w:t>
      </w:r>
      <w:bookmarkEnd w:id="172"/>
      <w:r>
        <w:rPr>
          <w:rFonts w:hint="eastAsia" w:eastAsia="仿宋_GB2312"/>
          <w:szCs w:val="21"/>
        </w:rPr>
        <w:t xml:space="preserve">。</w:t>
      </w:r>
      <w:r>
        <w:rPr>
          <w:rFonts w:eastAsia="黑体"/>
          <w:szCs w:val="21"/>
        </w:rPr>
      </w:r>
      <w:r/>
    </w:p>
    <w:p>
      <w:pPr>
        <w:pStyle w:val="913"/>
        <w:ind w:firstLine="420"/>
        <w:spacing w:after="120" w:line="360" w:lineRule="auto"/>
        <w:rPr>
          <w:rFonts w:eastAsia="黑体"/>
          <w:szCs w:val="21"/>
        </w:rPr>
        <w:outlineLvl w:val="4"/>
      </w:pPr>
      <w:r>
        <w:rPr>
          <w:rFonts w:eastAsia="仿宋_GB2312"/>
          <w:szCs w:val="21"/>
        </w:rPr>
        <w:t xml:space="preserve">7.1.2 </w:t>
      </w:r>
      <w:r>
        <w:rPr>
          <w:rFonts w:hint="eastAsia" w:eastAsia="仿宋_GB2312"/>
          <w:szCs w:val="21"/>
        </w:rPr>
        <w:t xml:space="preserve">施工组织设计的提交和修改</w:t>
      </w:r>
      <w:r>
        <w:rPr>
          <w:rFonts w:eastAsia="黑体"/>
          <w:szCs w:val="21"/>
        </w:rPr>
      </w:r>
      <w:r/>
    </w:p>
    <w:p>
      <w:pPr>
        <w:pStyle w:val="913"/>
        <w:ind w:firstLine="420"/>
        <w:spacing w:after="120" w:line="360" w:lineRule="auto"/>
        <w:rPr>
          <w:rFonts w:eastAsia="仿宋_GB2312"/>
          <w:szCs w:val="21"/>
        </w:rPr>
        <w:outlineLvl w:val="4"/>
      </w:pPr>
      <w:r>
        <w:rPr>
          <w:rFonts w:hint="eastAsia" w:eastAsia="仿宋_GB2312"/>
          <w:szCs w:val="21"/>
        </w:rPr>
        <w:t xml:space="preserve">承包人提交详细施工组织设计的期限的约定：</w:t>
      </w:r>
      <w:bookmarkStart w:id="173" w:name="EBffddc3420bae4e12964a9fe235b8a442"/>
      <w:r>
        <w:rPr>
          <w:rFonts w:hint="eastAsia" w:eastAsia="仿宋_GB2312"/>
          <w:szCs w:val="21"/>
        </w:rPr>
        <w:t xml:space="preserve">执行通用条款</w:t>
      </w:r>
      <w:bookmarkEnd w:id="173"/>
      <w:r>
        <w:rPr>
          <w:rFonts w:hint="eastAsia" w:eastAsia="仿宋_GB2312"/>
          <w:szCs w:val="21"/>
        </w:rPr>
        <w:t xml:space="preserve">。</w:t>
      </w:r>
      <w:r>
        <w:rPr>
          <w:rFonts w:eastAsia="仿宋_GB2312"/>
          <w:szCs w:val="21"/>
        </w:rPr>
      </w:r>
      <w:r/>
    </w:p>
    <w:p>
      <w:pPr>
        <w:pStyle w:val="913"/>
        <w:ind w:firstLine="420"/>
        <w:spacing w:after="120" w:line="360" w:lineRule="auto"/>
        <w:rPr>
          <w:rFonts w:eastAsia="仿宋_GB2312"/>
          <w:szCs w:val="21"/>
        </w:rPr>
        <w:outlineLvl w:val="4"/>
      </w:pPr>
      <w:r>
        <w:rPr>
          <w:rFonts w:hint="eastAsia" w:eastAsia="仿宋_GB2312"/>
          <w:szCs w:val="21"/>
        </w:rPr>
        <w:t xml:space="preserve">发包人和监理人在收到详细的施工组织设计后确认或提出修改意见的期限：</w:t>
      </w:r>
      <w:bookmarkStart w:id="174" w:name="EB9f5c9bba0f1c4d9d99b7c8f9bdf6ab32"/>
      <w:r>
        <w:rPr>
          <w:rFonts w:hint="eastAsia" w:eastAsia="仿宋_GB2312"/>
          <w:szCs w:val="21"/>
        </w:rPr>
        <w:t xml:space="preserve">执行通用条款</w:t>
      </w:r>
      <w:bookmarkEnd w:id="174"/>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7.2 </w:t>
      </w:r>
      <w:r>
        <w:rPr>
          <w:rFonts w:hint="eastAsia" w:eastAsia="黑体"/>
          <w:szCs w:val="21"/>
        </w:rPr>
        <w:t xml:space="preserve">施工进度计划</w:t>
      </w:r>
      <w:r>
        <w:rPr>
          <w:rFonts w:eastAsia="黑体"/>
          <w:szCs w:val="21"/>
        </w:rPr>
      </w:r>
      <w:r/>
    </w:p>
    <w:p>
      <w:pPr>
        <w:pStyle w:val="913"/>
        <w:ind w:firstLine="420"/>
        <w:spacing w:after="120" w:line="360" w:lineRule="auto"/>
        <w:rPr>
          <w:rFonts w:eastAsia="黑体"/>
          <w:szCs w:val="21"/>
        </w:rPr>
      </w:pPr>
      <w:r>
        <w:rPr>
          <w:rFonts w:eastAsia="仿宋_GB2312"/>
          <w:szCs w:val="21"/>
        </w:rPr>
        <w:t xml:space="preserve">7.2.</w:t>
      </w:r>
      <w:r>
        <w:rPr>
          <w:rFonts w:hint="eastAsia" w:eastAsia="仿宋_GB2312"/>
          <w:szCs w:val="21"/>
        </w:rPr>
        <w:t xml:space="preserve">1</w:t>
      </w:r>
      <w:r>
        <w:rPr>
          <w:rFonts w:eastAsia="仿宋_GB2312"/>
          <w:szCs w:val="21"/>
        </w:rPr>
        <w:t xml:space="preserve"> </w:t>
      </w:r>
      <w:r>
        <w:rPr>
          <w:rFonts w:hint="eastAsia" w:eastAsia="仿宋_GB2312"/>
          <w:szCs w:val="21"/>
        </w:rPr>
        <w:t xml:space="preserve">施工进度计划的修订</w:t>
      </w:r>
      <w:r>
        <w:rPr>
          <w:rFonts w:eastAsia="黑体"/>
          <w:szCs w:val="21"/>
        </w:rPr>
      </w:r>
      <w:r/>
    </w:p>
    <w:p>
      <w:pPr>
        <w:pStyle w:val="913"/>
        <w:ind w:firstLine="420"/>
        <w:spacing w:line="360" w:lineRule="auto"/>
        <w:rPr>
          <w:rFonts w:eastAsia="仿宋_GB2312"/>
          <w:szCs w:val="21"/>
        </w:rPr>
      </w:pPr>
      <w:r>
        <w:rPr>
          <w:rFonts w:hint="eastAsia" w:eastAsia="仿宋_GB2312"/>
          <w:szCs w:val="21"/>
        </w:rPr>
        <w:t xml:space="preserve">发包人和监理人在收到修订的施工进度计划后确认或提出修改意见的期限：</w:t>
      </w:r>
      <w:bookmarkStart w:id="175" w:name="EBad11476eeaf945a4bb48c806a0209a0c"/>
      <w:r>
        <w:rPr>
          <w:rFonts w:hint="eastAsia" w:eastAsia="仿宋_GB2312"/>
          <w:szCs w:val="21"/>
        </w:rPr>
        <w:t xml:space="preserve">执行通用条款</w:t>
      </w:r>
      <w:bookmarkEnd w:id="175"/>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7.3 </w:t>
      </w:r>
      <w:r>
        <w:rPr>
          <w:rFonts w:hint="eastAsia" w:eastAsia="黑体"/>
          <w:szCs w:val="21"/>
        </w:rPr>
        <w:t xml:space="preserve">开工</w:t>
      </w:r>
      <w:r>
        <w:rPr>
          <w:rFonts w:eastAsia="黑体"/>
          <w:szCs w:val="21"/>
        </w:rPr>
      </w:r>
      <w:r/>
    </w:p>
    <w:p>
      <w:pPr>
        <w:pStyle w:val="913"/>
        <w:ind w:firstLine="420"/>
        <w:spacing w:line="360" w:lineRule="auto"/>
        <w:rPr>
          <w:rFonts w:eastAsia="仿宋_GB2312"/>
          <w:szCs w:val="21"/>
        </w:rPr>
      </w:pPr>
      <w:r>
        <w:rPr>
          <w:rFonts w:eastAsia="仿宋_GB2312"/>
          <w:szCs w:val="21"/>
        </w:rPr>
        <w:t xml:space="preserve">7.3.1 </w:t>
      </w:r>
      <w:r>
        <w:rPr>
          <w:rFonts w:hint="eastAsia" w:eastAsia="仿宋_GB2312"/>
          <w:szCs w:val="21"/>
        </w:rPr>
        <w:t xml:space="preserve">开工准备</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关于承包人提交</w:t>
      </w:r>
      <w:r>
        <w:rPr>
          <w:rFonts w:hint="eastAsia" w:eastAsia="仿宋_GB2312"/>
          <w:szCs w:val="21"/>
        </w:rPr>
        <w:t xml:space="preserve">工程开工报审表的期限：</w:t>
      </w:r>
      <w:bookmarkStart w:id="176" w:name="EBd93044158740452a9bb4f9453c428db9"/>
      <w:r>
        <w:rPr>
          <w:rFonts w:hint="eastAsia" w:eastAsia="仿宋_GB2312"/>
          <w:szCs w:val="21"/>
        </w:rPr>
        <w:t xml:space="preserve">执行通用条款</w:t>
      </w:r>
      <w:bookmarkEnd w:id="176"/>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关于发包人应完成的其他开工准备工作及期限：</w:t>
      </w:r>
      <w:bookmarkStart w:id="177" w:name="EB49d66aa3d8564d79967fc77e177dc48a"/>
      <w:r>
        <w:rPr>
          <w:rFonts w:hint="eastAsia" w:eastAsia="仿宋_GB2312"/>
          <w:szCs w:val="21"/>
        </w:rPr>
        <w:t xml:space="preserve">开工前3天。如遇客观原因导致场地交付不完全或行政审批手续滞后的，发包人可在后期逐步完善，不视为发包人违约</w:t>
      </w:r>
      <w:bookmarkEnd w:id="177"/>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关于承包人应完成的其他开工准备工作及期限：</w:t>
      </w:r>
      <w:bookmarkStart w:id="178" w:name="EB0b257a48844c416081d688a3cc2ef3a9"/>
      <w:r>
        <w:rPr>
          <w:rFonts w:hint="eastAsia" w:eastAsia="仿宋_GB2312"/>
          <w:szCs w:val="21"/>
        </w:rPr>
        <w:t xml:space="preserve">执行通用条款</w:t>
      </w:r>
      <w:bookmarkEnd w:id="178"/>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7.3.2</w:t>
      </w:r>
      <w:r>
        <w:rPr>
          <w:rFonts w:hint="eastAsia" w:eastAsia="仿宋_GB2312"/>
          <w:szCs w:val="21"/>
        </w:rPr>
        <w:t xml:space="preserve">开工通知</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因发包人原因造成监理人未能在计划开工日期之日起</w:t>
      </w:r>
      <w:bookmarkStart w:id="179" w:name="EBe09d4b8c7f1548b4b34f90e8b4259001"/>
      <w:r>
        <w:rPr>
          <w:rFonts w:hint="eastAsia" w:eastAsia="仿宋_GB2312"/>
          <w:szCs w:val="21"/>
        </w:rPr>
        <w:t xml:space="preserve">180</w:t>
      </w:r>
      <w:bookmarkEnd w:id="179"/>
      <w:r>
        <w:rPr>
          <w:rFonts w:hint="eastAsia" w:eastAsia="仿宋_GB2312"/>
          <w:szCs w:val="21"/>
        </w:rPr>
        <w:t xml:space="preserve">天内发出开工通知的，承包人有权提出价格调整要求，或者解除合同。</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7.4 </w:t>
      </w:r>
      <w:r>
        <w:rPr>
          <w:rFonts w:hint="eastAsia" w:eastAsia="黑体"/>
          <w:szCs w:val="21"/>
        </w:rPr>
        <w:t xml:space="preserve">测量放线</w:t>
      </w:r>
      <w:r>
        <w:rPr>
          <w:rFonts w:eastAsia="黑体"/>
          <w:szCs w:val="21"/>
        </w:rPr>
      </w:r>
      <w:r/>
    </w:p>
    <w:p>
      <w:pPr>
        <w:pStyle w:val="913"/>
        <w:ind w:firstLine="420"/>
        <w:spacing w:line="360" w:lineRule="auto"/>
        <w:rPr>
          <w:rFonts w:eastAsia="仿宋_GB2312"/>
          <w:szCs w:val="21"/>
        </w:rPr>
      </w:pPr>
      <w:r>
        <w:rPr>
          <w:rFonts w:eastAsia="仿宋_GB2312"/>
          <w:szCs w:val="21"/>
        </w:rPr>
        <w:t xml:space="preserve">7.4.1</w:t>
      </w:r>
      <w:r>
        <w:rPr>
          <w:rFonts w:hint="eastAsia" w:eastAsia="仿宋_GB2312"/>
          <w:szCs w:val="21"/>
        </w:rPr>
        <w:t xml:space="preserve">发包人通过监理人向承包人提供测量基准点、基准线和水准点及其书面资料的期限：</w:t>
      </w:r>
      <w:bookmarkStart w:id="180" w:name="EB2161e5016ae3485d99d622dfea50f8c8"/>
      <w:r>
        <w:rPr>
          <w:rFonts w:hint="eastAsia" w:eastAsia="仿宋_GB2312"/>
          <w:szCs w:val="21"/>
        </w:rPr>
        <w:t xml:space="preserve">执行通用条款</w:t>
      </w:r>
      <w:bookmarkEnd w:id="180"/>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7.5 </w:t>
      </w:r>
      <w:r>
        <w:rPr>
          <w:rFonts w:hint="eastAsia" w:eastAsia="黑体"/>
          <w:szCs w:val="21"/>
        </w:rPr>
        <w:t xml:space="preserve">工期延误</w:t>
      </w:r>
      <w:r>
        <w:rPr>
          <w:rFonts w:eastAsia="黑体"/>
          <w:szCs w:val="21"/>
        </w:rPr>
      </w:r>
      <w:r/>
    </w:p>
    <w:p>
      <w:pPr>
        <w:pStyle w:val="913"/>
        <w:ind w:firstLine="420"/>
        <w:spacing w:line="360" w:lineRule="auto"/>
        <w:rPr>
          <w:rFonts w:eastAsia="仿宋_GB2312"/>
          <w:szCs w:val="21"/>
        </w:rPr>
      </w:pPr>
      <w:r>
        <w:rPr>
          <w:rFonts w:eastAsia="仿宋_GB2312"/>
          <w:szCs w:val="21"/>
        </w:rPr>
        <w:t xml:space="preserve">7.5.1 </w:t>
      </w:r>
      <w:r>
        <w:rPr>
          <w:rFonts w:hint="eastAsia" w:eastAsia="仿宋_GB2312"/>
          <w:szCs w:val="21"/>
        </w:rPr>
        <w:t xml:space="preserve">因发包人原因导致工期延误</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因发包人原因导致工期延误的其他情形：</w:t>
      </w:r>
      <w:bookmarkStart w:id="181" w:name="EB2d153101c980422d8e15a67f6f8b32cf"/>
      <w:r>
        <w:rPr>
          <w:rFonts w:hint="eastAsia" w:eastAsia="仿宋_GB2312"/>
          <w:szCs w:val="21"/>
        </w:rPr>
        <w:t xml:space="preserve">无</w:t>
      </w:r>
      <w:bookmarkEnd w:id="181"/>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7.5.2 </w:t>
      </w:r>
      <w:r>
        <w:rPr>
          <w:rFonts w:hint="eastAsia" w:eastAsia="仿宋_GB2312"/>
          <w:szCs w:val="21"/>
        </w:rPr>
        <w:t xml:space="preserve">因承包人原因导致工期延误</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因承包人原因造成工期延误，逾期竣工违约金的计算方法为：</w:t>
      </w:r>
      <w:bookmarkStart w:id="182" w:name="EB0f2d187be5504353b72782271aedb79c"/>
      <w:r>
        <w:rPr>
          <w:rFonts w:hint="eastAsia" w:eastAsia="仿宋_GB2312"/>
          <w:szCs w:val="21"/>
        </w:rPr>
        <w:t xml:space="preserve">因承包人原因未按合同工期完成竣工的，每延误1天扣减承包人签约合同价的</w:t>
      </w:r>
      <w:bookmarkEnd w:id="182"/>
      <w:r>
        <w:rPr>
          <w:rFonts w:hint="eastAsia" w:eastAsia="仿宋_GB2312"/>
          <w:szCs w:val="21"/>
        </w:rPr>
        <w:t xml:space="preserve">万分之五。</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7.6 </w:t>
      </w:r>
      <w:r>
        <w:rPr>
          <w:rFonts w:hint="eastAsia" w:eastAsia="黑体"/>
          <w:szCs w:val="21"/>
        </w:rPr>
        <w:t xml:space="preserve">不利物质条件</w:t>
      </w:r>
      <w:r>
        <w:rPr>
          <w:rFonts w:eastAsia="黑体"/>
          <w:szCs w:val="21"/>
        </w:rPr>
      </w:r>
      <w:r/>
    </w:p>
    <w:p>
      <w:pPr>
        <w:pStyle w:val="913"/>
        <w:ind w:firstLine="420"/>
        <w:spacing w:after="120" w:line="360" w:lineRule="auto"/>
        <w:rPr>
          <w:rFonts w:eastAsia="黑体"/>
          <w:szCs w:val="21"/>
        </w:rPr>
        <w:outlineLvl w:val="4"/>
      </w:pPr>
      <w:r>
        <w:rPr>
          <w:rFonts w:hint="eastAsia" w:eastAsia="仿宋_GB2312"/>
          <w:szCs w:val="21"/>
        </w:rPr>
        <w:t xml:space="preserve">不利物质条件的其他情形和有关约定：</w:t>
      </w:r>
      <w:bookmarkStart w:id="183" w:name="EB35fa5063941641a8be92d6bb8a0fbec5"/>
      <w:r>
        <w:rPr>
          <w:rFonts w:hint="eastAsia" w:eastAsia="仿宋_GB2312"/>
          <w:szCs w:val="21"/>
        </w:rPr>
        <w:t xml:space="preserve">执行通用条款</w:t>
      </w:r>
      <w:bookmarkEnd w:id="183"/>
      <w:r>
        <w:rPr>
          <w:rFonts w:hint="eastAsia" w:eastAsia="仿宋_GB2312"/>
          <w:szCs w:val="21"/>
        </w:rPr>
        <w:t xml:space="preserve">。</w:t>
      </w:r>
      <w:r>
        <w:rPr>
          <w:rFonts w:eastAsia="黑体"/>
          <w:szCs w:val="21"/>
        </w:rPr>
      </w:r>
      <w:r/>
    </w:p>
    <w:p>
      <w:pPr>
        <w:pStyle w:val="913"/>
        <w:ind w:firstLine="420"/>
        <w:spacing w:after="120" w:line="360" w:lineRule="auto"/>
        <w:rPr>
          <w:rFonts w:eastAsia="黑体"/>
          <w:szCs w:val="21"/>
        </w:rPr>
        <w:outlineLvl w:val="4"/>
      </w:pPr>
      <w:r>
        <w:rPr>
          <w:rFonts w:eastAsia="黑体"/>
          <w:szCs w:val="21"/>
        </w:rPr>
        <w:t xml:space="preserve">7.7</w:t>
      </w:r>
      <w:r>
        <w:rPr>
          <w:rFonts w:hint="eastAsia" w:eastAsia="黑体"/>
          <w:szCs w:val="21"/>
        </w:rPr>
        <w:t xml:space="preserve">异常恶劣的气候条件</w:t>
      </w:r>
      <w:r>
        <w:rPr>
          <w:rFonts w:eastAsia="黑体"/>
          <w:szCs w:val="21"/>
        </w:rPr>
      </w:r>
      <w:r/>
    </w:p>
    <w:p>
      <w:pPr>
        <w:pStyle w:val="913"/>
        <w:ind w:firstLine="420"/>
        <w:spacing w:line="360" w:lineRule="auto"/>
        <w:rPr>
          <w:rFonts w:eastAsia="仿宋_GB2312"/>
          <w:szCs w:val="21"/>
        </w:rPr>
      </w:pPr>
      <w:r>
        <w:rPr>
          <w:rFonts w:hint="eastAsia" w:eastAsia="仿宋_GB2312"/>
          <w:szCs w:val="21"/>
        </w:rPr>
        <w:t xml:space="preserve">发包人和承包人同意以下情形视为异常恶劣的气候条件：</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1</w:t>
      </w:r>
      <w:r>
        <w:rPr>
          <w:rFonts w:hint="eastAsia" w:eastAsia="仿宋_GB2312"/>
          <w:szCs w:val="21"/>
        </w:rPr>
        <w:t xml:space="preserve">）</w:t>
      </w:r>
      <w:bookmarkStart w:id="184" w:name="EBb7f2d92b33f24a51a688d5e157f561be"/>
      <w:r>
        <w:rPr>
          <w:rFonts w:hint="eastAsia" w:eastAsia="仿宋_GB2312"/>
          <w:szCs w:val="21"/>
        </w:rPr>
        <w:t xml:space="preserve">日降雨量大于300 ㎜的雨日超过1天</w:t>
      </w:r>
      <w:bookmarkEnd w:id="184"/>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2</w:t>
      </w:r>
      <w:r>
        <w:rPr>
          <w:rFonts w:hint="eastAsia" w:eastAsia="仿宋_GB2312"/>
          <w:szCs w:val="21"/>
        </w:rPr>
        <w:t xml:space="preserve">）</w:t>
      </w:r>
      <w:bookmarkStart w:id="185" w:name="EB86e700eee6744be39d839e599f78f506"/>
      <w:r>
        <w:rPr>
          <w:rFonts w:hint="eastAsia" w:eastAsia="仿宋_GB2312"/>
          <w:szCs w:val="21"/>
        </w:rPr>
        <w:t xml:space="preserve">风速大于32.7m/s的12级以上台风灾害</w:t>
      </w:r>
      <w:bookmarkEnd w:id="185"/>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3</w:t>
      </w:r>
      <w:r>
        <w:rPr>
          <w:rFonts w:hint="eastAsia" w:eastAsia="仿宋_GB2312"/>
          <w:szCs w:val="21"/>
        </w:rPr>
        <w:t xml:space="preserve">）</w:t>
      </w:r>
      <w:bookmarkStart w:id="186" w:name="EB975a5b9780494bc39073cd0ea1313252"/>
      <w:r>
        <w:rPr>
          <w:rFonts w:hint="eastAsia" w:eastAsia="仿宋_GB2312"/>
          <w:szCs w:val="21"/>
        </w:rPr>
        <w:t xml:space="preserve">日气温超过42℃的高温大于3天</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（4）日气温低于-20℃的严寒大于3天</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（5）日降雪量100mm及以上</w:t>
      </w:r>
      <w:bookmarkEnd w:id="186"/>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7.</w:t>
      </w:r>
      <w:r>
        <w:rPr>
          <w:rFonts w:hint="eastAsia" w:eastAsia="黑体"/>
          <w:szCs w:val="21"/>
        </w:rPr>
        <w:t xml:space="preserve">8</w:t>
      </w:r>
      <w:r>
        <w:rPr>
          <w:rFonts w:eastAsia="黑体"/>
          <w:szCs w:val="21"/>
        </w:rPr>
        <w:t xml:space="preserve"> </w:t>
      </w:r>
      <w:r>
        <w:rPr>
          <w:rFonts w:hint="eastAsia" w:eastAsia="黑体"/>
          <w:szCs w:val="21"/>
        </w:rPr>
        <w:t xml:space="preserve">提前竣工的奖励</w:t>
      </w:r>
      <w:r>
        <w:rPr>
          <w:rFonts w:eastAsia="黑体"/>
          <w:szCs w:val="21"/>
        </w:rPr>
      </w:r>
      <w:r/>
    </w:p>
    <w:p>
      <w:pPr>
        <w:pStyle w:val="913"/>
        <w:ind w:firstLine="420"/>
        <w:spacing w:line="360" w:lineRule="auto"/>
        <w:rPr>
          <w:rFonts w:eastAsia="仿宋_GB2312"/>
          <w:szCs w:val="21"/>
        </w:rPr>
      </w:pPr>
      <w:r>
        <w:rPr>
          <w:rFonts w:eastAsia="仿宋_GB2312"/>
          <w:szCs w:val="21"/>
        </w:rPr>
        <w:t xml:space="preserve">7.</w:t>
      </w:r>
      <w:r>
        <w:rPr>
          <w:rFonts w:hint="eastAsia" w:eastAsia="仿宋_GB2312"/>
          <w:szCs w:val="21"/>
        </w:rPr>
        <w:t xml:space="preserve">8</w:t>
      </w:r>
      <w:r>
        <w:rPr>
          <w:rFonts w:eastAsia="仿宋_GB2312"/>
          <w:szCs w:val="21"/>
        </w:rPr>
        <w:t xml:space="preserve">.</w:t>
      </w:r>
      <w:r>
        <w:rPr>
          <w:rFonts w:hint="eastAsia" w:eastAsia="仿宋_GB2312"/>
          <w:szCs w:val="21"/>
        </w:rPr>
        <w:t xml:space="preserve">1提前竣工的奖励：</w:t>
      </w:r>
      <w:bookmarkStart w:id="187" w:name="EBcbbaf52047fd40178ce08851f20c853b"/>
      <w:r>
        <w:rPr>
          <w:rFonts w:hint="eastAsia" w:eastAsia="仿宋_GB2312"/>
          <w:szCs w:val="21"/>
        </w:rPr>
        <w:t xml:space="preserve">/。</w:t>
      </w:r>
      <w:bookmarkEnd w:id="187"/>
      <w:r>
        <w:rPr>
          <w:rFonts w:eastAsia="仿宋_GB2312"/>
          <w:szCs w:val="21"/>
        </w:rPr>
      </w:r>
      <w:r/>
    </w:p>
    <w:p>
      <w:pPr>
        <w:pStyle w:val="913"/>
        <w:ind w:firstLine="422"/>
        <w:spacing w:line="360" w:lineRule="auto"/>
        <w:rPr>
          <w:b/>
          <w:szCs w:val="21"/>
        </w:rPr>
      </w:pPr>
      <w:r>
        <w:rPr>
          <w:b/>
          <w:szCs w:val="21"/>
        </w:rPr>
        <w:t xml:space="preserve">8. </w:t>
      </w:r>
      <w:r>
        <w:rPr>
          <w:rFonts w:hint="eastAsia"/>
          <w:b/>
          <w:szCs w:val="21"/>
        </w:rPr>
        <w:t xml:space="preserve">材料与设备</w:t>
      </w:r>
      <w:r>
        <w:rPr>
          <w:b/>
          <w:szCs w:val="21"/>
        </w:rPr>
      </w:r>
      <w:r/>
    </w:p>
    <w:p>
      <w:pPr>
        <w:pStyle w:val="913"/>
        <w:ind w:firstLine="420"/>
        <w:spacing w:after="120" w:line="360" w:lineRule="auto"/>
        <w:rPr>
          <w:rFonts w:eastAsia="黑体"/>
          <w:szCs w:val="21"/>
        </w:rPr>
        <w:outlineLvl w:val="4"/>
      </w:pPr>
      <w:r>
        <w:rPr>
          <w:rFonts w:eastAsia="黑体"/>
          <w:szCs w:val="21"/>
        </w:rPr>
        <w:t xml:space="preserve">8.</w:t>
      </w:r>
      <w:r>
        <w:rPr>
          <w:rFonts w:hint="eastAsia" w:eastAsia="黑体"/>
          <w:szCs w:val="21"/>
        </w:rPr>
        <w:t xml:space="preserve">1材料与工程设备的保管与使用</w:t>
      </w:r>
      <w:r>
        <w:rPr>
          <w:rFonts w:eastAsia="黑体"/>
          <w:szCs w:val="21"/>
        </w:rPr>
      </w:r>
      <w:r/>
    </w:p>
    <w:p>
      <w:pPr>
        <w:pStyle w:val="913"/>
        <w:ind w:firstLine="420"/>
        <w:spacing w:after="120" w:line="360" w:lineRule="auto"/>
        <w:rPr>
          <w:rFonts w:eastAsia="仿宋_GB2312"/>
          <w:szCs w:val="21"/>
        </w:rPr>
        <w:outlineLvl w:val="4"/>
      </w:pPr>
      <w:r>
        <w:rPr>
          <w:rFonts w:eastAsia="仿宋_GB2312"/>
          <w:szCs w:val="21"/>
        </w:rPr>
        <w:t xml:space="preserve">8.</w:t>
      </w:r>
      <w:r>
        <w:rPr>
          <w:rFonts w:hint="eastAsia" w:eastAsia="仿宋_GB2312"/>
          <w:szCs w:val="21"/>
        </w:rPr>
        <w:t xml:space="preserve">1</w:t>
      </w:r>
      <w:r>
        <w:rPr>
          <w:rFonts w:eastAsia="仿宋_GB2312"/>
          <w:szCs w:val="21"/>
        </w:rPr>
        <w:t xml:space="preserve">.1</w:t>
      </w:r>
      <w:r>
        <w:rPr>
          <w:rFonts w:hint="eastAsia" w:eastAsia="仿宋_GB2312"/>
          <w:szCs w:val="21"/>
        </w:rPr>
        <w:t xml:space="preserve">发包人供应的材料设备的保管费用的承担：</w:t>
      </w:r>
      <w:bookmarkStart w:id="188" w:name="EB1ecccb44378d46ffba4587fa7c454a64"/>
      <w:r>
        <w:rPr>
          <w:rFonts w:hint="eastAsia" w:eastAsia="仿宋_GB2312"/>
          <w:szCs w:val="21"/>
        </w:rPr>
        <w:t xml:space="preserve">按计价文件中采保费相关规定执行</w:t>
      </w:r>
      <w:bookmarkEnd w:id="188"/>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8.</w:t>
      </w:r>
      <w:r>
        <w:rPr>
          <w:rFonts w:hint="eastAsia" w:eastAsia="黑体"/>
          <w:szCs w:val="21"/>
        </w:rPr>
        <w:t xml:space="preserve">2</w:t>
      </w:r>
      <w:r>
        <w:rPr>
          <w:rFonts w:eastAsia="黑体"/>
          <w:szCs w:val="21"/>
        </w:rPr>
        <w:t xml:space="preserve"> </w:t>
      </w:r>
      <w:r>
        <w:rPr>
          <w:rFonts w:hint="eastAsia" w:eastAsia="黑体"/>
          <w:szCs w:val="21"/>
        </w:rPr>
        <w:t xml:space="preserve">样品</w:t>
      </w:r>
      <w:r>
        <w:rPr>
          <w:rFonts w:eastAsia="黑体"/>
          <w:szCs w:val="21"/>
        </w:rPr>
      </w:r>
      <w:r/>
    </w:p>
    <w:p>
      <w:pPr>
        <w:pStyle w:val="913"/>
        <w:ind w:firstLine="420"/>
        <w:spacing w:after="120" w:line="360" w:lineRule="auto"/>
        <w:rPr>
          <w:rFonts w:eastAsia="黑体"/>
          <w:szCs w:val="21"/>
        </w:rPr>
      </w:pPr>
      <w:r>
        <w:rPr>
          <w:rFonts w:eastAsia="黑体"/>
          <w:szCs w:val="21"/>
        </w:rPr>
        <w:t xml:space="preserve">8.</w:t>
      </w:r>
      <w:r>
        <w:rPr>
          <w:rFonts w:hint="eastAsia" w:eastAsia="黑体"/>
          <w:szCs w:val="21"/>
        </w:rPr>
        <w:t xml:space="preserve">2</w:t>
      </w:r>
      <w:r>
        <w:rPr>
          <w:rFonts w:eastAsia="黑体"/>
          <w:szCs w:val="21"/>
        </w:rPr>
        <w:t xml:space="preserve">.1</w:t>
      </w:r>
      <w:r>
        <w:rPr>
          <w:rFonts w:hint="eastAsia" w:eastAsia="黑体"/>
          <w:szCs w:val="21"/>
        </w:rPr>
        <w:t xml:space="preserve"> 样品的报送与封存</w:t>
      </w:r>
      <w:r>
        <w:rPr>
          <w:rFonts w:eastAsia="黑体"/>
          <w:szCs w:val="21"/>
        </w:rPr>
      </w:r>
      <w:r/>
    </w:p>
    <w:p>
      <w:pPr>
        <w:pStyle w:val="913"/>
        <w:ind w:firstLine="420"/>
        <w:spacing w:after="120" w:line="360" w:lineRule="auto"/>
        <w:rPr>
          <w:rFonts w:eastAsia="仿宋_GB2312"/>
          <w:szCs w:val="21"/>
        </w:rPr>
      </w:pPr>
      <w:r>
        <w:rPr>
          <w:rFonts w:hint="eastAsia" w:eastAsia="仿宋_GB2312"/>
          <w:szCs w:val="21"/>
        </w:rPr>
        <w:t xml:space="preserve">需要承包人报送样品的材料或工程设备，样品的种类、名称、规格、数量要求：</w:t>
      </w:r>
      <w:bookmarkStart w:id="189" w:name="EB3854beee115046429c76b6ef4b00a737"/>
      <w:r>
        <w:rPr>
          <w:rFonts w:hint="eastAsia" w:eastAsia="仿宋_GB2312"/>
          <w:szCs w:val="21"/>
        </w:rPr>
        <w:t xml:space="preserve">施工时根据现场要求确定</w:t>
      </w:r>
      <w:bookmarkEnd w:id="189"/>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8.</w:t>
      </w:r>
      <w:r>
        <w:rPr>
          <w:rFonts w:hint="eastAsia" w:eastAsia="黑体"/>
          <w:szCs w:val="21"/>
        </w:rPr>
        <w:t xml:space="preserve">3</w:t>
      </w:r>
      <w:r>
        <w:rPr>
          <w:rFonts w:eastAsia="黑体"/>
          <w:szCs w:val="21"/>
        </w:rPr>
        <w:t xml:space="preserve"> </w:t>
      </w:r>
      <w:r>
        <w:rPr>
          <w:rFonts w:hint="eastAsia" w:eastAsia="黑体"/>
          <w:szCs w:val="21"/>
        </w:rPr>
        <w:t xml:space="preserve">施工设备和临时设施</w:t>
      </w:r>
      <w:r>
        <w:rPr>
          <w:rFonts w:eastAsia="黑体"/>
          <w:szCs w:val="21"/>
        </w:rPr>
      </w:r>
      <w:r/>
    </w:p>
    <w:p>
      <w:pPr>
        <w:pStyle w:val="913"/>
        <w:ind w:firstLine="420"/>
        <w:spacing w:after="120" w:line="360" w:lineRule="auto"/>
        <w:rPr>
          <w:rFonts w:eastAsia="黑体"/>
          <w:szCs w:val="21"/>
        </w:rPr>
        <w:outlineLvl w:val="4"/>
      </w:pPr>
      <w:r>
        <w:rPr>
          <w:rFonts w:eastAsia="黑体"/>
          <w:szCs w:val="21"/>
        </w:rPr>
        <w:t xml:space="preserve">8.</w:t>
      </w:r>
      <w:r>
        <w:rPr>
          <w:rFonts w:hint="eastAsia" w:eastAsia="黑体"/>
          <w:szCs w:val="21"/>
        </w:rPr>
        <w:t xml:space="preserve">3</w:t>
      </w:r>
      <w:r>
        <w:rPr>
          <w:rFonts w:eastAsia="黑体"/>
          <w:szCs w:val="21"/>
        </w:rPr>
        <w:t xml:space="preserve">.1 </w:t>
      </w:r>
      <w:r>
        <w:rPr>
          <w:rFonts w:hint="eastAsia" w:eastAsia="黑体"/>
          <w:szCs w:val="21"/>
        </w:rPr>
        <w:t xml:space="preserve">承包人提供的施工设备和临时设施：</w:t>
      </w:r>
      <w:r>
        <w:rPr>
          <w:rFonts w:eastAsia="黑体"/>
          <w:szCs w:val="21"/>
        </w:rPr>
      </w:r>
      <w:r/>
    </w:p>
    <w:p>
      <w:pPr>
        <w:pStyle w:val="913"/>
        <w:ind w:firstLine="420"/>
        <w:spacing w:after="120" w:line="360" w:lineRule="auto"/>
        <w:rPr>
          <w:rFonts w:eastAsia="黑体"/>
          <w:szCs w:val="21"/>
        </w:rPr>
        <w:outlineLvl w:val="4"/>
      </w:pPr>
      <w:r>
        <w:rPr>
          <w:rFonts w:hint="eastAsia" w:eastAsia="仿宋_GB2312"/>
          <w:szCs w:val="21"/>
        </w:rPr>
        <w:t xml:space="preserve">关于修建临时设施费用承担的约定：由承包人承担。</w:t>
      </w:r>
      <w:bookmarkStart w:id="190" w:name="EBcfb53d99705d4ddcbe9cf82eb3f5176f"/>
      <w:r>
        <w:rPr>
          <w:rFonts w:hint="eastAsia" w:eastAsia="仿宋_GB2312"/>
          <w:szCs w:val="21"/>
        </w:rPr>
        <w:t xml:space="preserve">除执行通用条款外，承包人的临时设施不得超出项目征地红线</w:t>
      </w:r>
      <w:bookmarkEnd w:id="190"/>
      <w:r>
        <w:rPr>
          <w:rFonts w:hint="eastAsia" w:eastAsia="仿宋_GB2312"/>
          <w:szCs w:val="21"/>
        </w:rPr>
        <w:t xml:space="preserve">。</w:t>
      </w:r>
      <w:r>
        <w:rPr>
          <w:rFonts w:eastAsia="黑体"/>
          <w:szCs w:val="21"/>
        </w:rPr>
      </w:r>
      <w:r/>
    </w:p>
    <w:p>
      <w:pPr>
        <w:pStyle w:val="917"/>
        <w:spacing w:before="120" w:after="120" w:line="360" w:lineRule="auto"/>
        <w:rPr>
          <w:rFonts w:ascii="Times New Roman" w:hAnsi="Times New Roman"/>
          <w:b w:val="0"/>
          <w:sz w:val="21"/>
          <w:szCs w:val="21"/>
        </w:rPr>
      </w:pPr>
      <w:r>
        <w:rPr>
          <w:rFonts w:ascii="Times New Roman" w:hAnsi="Times New Roman"/>
          <w:b w:val="0"/>
          <w:sz w:val="21"/>
          <w:szCs w:val="21"/>
        </w:rPr>
        <w:t xml:space="preserve">9. </w:t>
      </w:r>
      <w:r>
        <w:rPr>
          <w:rFonts w:hint="eastAsia" w:ascii="Times New Roman" w:hAnsi="Times New Roman"/>
          <w:b w:val="0"/>
          <w:sz w:val="21"/>
          <w:szCs w:val="21"/>
        </w:rPr>
        <w:t xml:space="preserve">试验与检验</w:t>
      </w:r>
      <w:r>
        <w:rPr>
          <w:rFonts w:ascii="Times New Roman" w:hAnsi="Times New Roman"/>
          <w:b w:val="0"/>
          <w:sz w:val="21"/>
          <w:szCs w:val="21"/>
        </w:rPr>
      </w:r>
      <w:r/>
    </w:p>
    <w:p>
      <w:pPr>
        <w:pStyle w:val="913"/>
        <w:ind w:firstLine="420"/>
        <w:spacing w:after="120" w:line="360" w:lineRule="auto"/>
        <w:rPr>
          <w:rFonts w:eastAsia="黑体"/>
          <w:szCs w:val="21"/>
        </w:rPr>
        <w:outlineLvl w:val="4"/>
      </w:pPr>
      <w:r>
        <w:rPr>
          <w:rFonts w:eastAsia="黑体"/>
          <w:szCs w:val="21"/>
        </w:rPr>
        <w:t xml:space="preserve">9.1</w:t>
      </w:r>
      <w:r>
        <w:rPr>
          <w:rFonts w:hint="eastAsia" w:eastAsia="黑体"/>
          <w:szCs w:val="21"/>
        </w:rPr>
        <w:t xml:space="preserve">试验设备与试验人员</w:t>
      </w:r>
      <w:r>
        <w:rPr>
          <w:rFonts w:eastAsia="黑体"/>
          <w:szCs w:val="21"/>
        </w:rPr>
      </w:r>
      <w:r/>
    </w:p>
    <w:p>
      <w:pPr>
        <w:pStyle w:val="913"/>
        <w:ind w:firstLine="420"/>
        <w:spacing w:line="360" w:lineRule="auto"/>
        <w:rPr>
          <w:rFonts w:eastAsia="仿宋_GB2312"/>
          <w:szCs w:val="21"/>
        </w:rPr>
      </w:pPr>
      <w:r>
        <w:rPr>
          <w:rFonts w:eastAsia="仿宋_GB2312"/>
          <w:szCs w:val="21"/>
        </w:rPr>
        <w:t xml:space="preserve">9.1.</w:t>
      </w:r>
      <w:r>
        <w:rPr>
          <w:rFonts w:hint="eastAsia" w:eastAsia="仿宋_GB2312"/>
          <w:szCs w:val="21"/>
        </w:rPr>
        <w:t xml:space="preserve">1</w:t>
      </w:r>
      <w:r>
        <w:rPr>
          <w:rFonts w:eastAsia="仿宋_GB2312"/>
          <w:szCs w:val="21"/>
        </w:rPr>
        <w:t xml:space="preserve"> </w:t>
      </w:r>
      <w:r>
        <w:rPr>
          <w:rFonts w:hint="eastAsia" w:eastAsia="仿宋_GB2312"/>
          <w:szCs w:val="21"/>
        </w:rPr>
        <w:t xml:space="preserve">试验设备</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施工现场需要配置的试验场所：施工验收按国家现行施工验收规范执行，隐蔽工程须经发包人代表检验签字后才能隐蔽，否则发包人有权复查，所产生的费用由承包人支付。若因此损坏或污染已完工程或者造成工程延期，承包人承担全部责任。竣工工程应满足发包人的合理使用要求和国家规范标准，竣工的图纸资料应与工程实物同步移交发包人。</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施工现场需要配备的试验设备：</w:t>
      </w:r>
      <w:bookmarkStart w:id="191" w:name="EB3d6057a9facd4439a89bd8edb40e7e74"/>
      <w:r>
        <w:rPr>
          <w:rFonts w:hint="eastAsia" w:eastAsia="仿宋_GB2312"/>
          <w:szCs w:val="21"/>
        </w:rPr>
        <w:t xml:space="preserve">应满足施工自检需要</w:t>
      </w:r>
      <w:bookmarkEnd w:id="191"/>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施工现场需要具备的其他试验条件：</w:t>
      </w:r>
      <w:bookmarkStart w:id="192" w:name="EB987123ddd58d46ddbd6b62ad71854931"/>
      <w:r>
        <w:rPr>
          <w:rFonts w:hint="eastAsia" w:eastAsia="仿宋_GB2312"/>
          <w:szCs w:val="21"/>
        </w:rPr>
        <w:t xml:space="preserve">/</w:t>
      </w:r>
      <w:bookmarkEnd w:id="192"/>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9.</w:t>
      </w:r>
      <w:r>
        <w:rPr>
          <w:rFonts w:hint="eastAsia" w:eastAsia="黑体"/>
          <w:szCs w:val="21"/>
        </w:rPr>
        <w:t xml:space="preserve">2</w:t>
      </w:r>
      <w:r>
        <w:rPr>
          <w:rFonts w:eastAsia="黑体"/>
          <w:szCs w:val="21"/>
        </w:rPr>
        <w:t xml:space="preserve"> </w:t>
      </w:r>
      <w:r>
        <w:rPr>
          <w:rFonts w:hint="eastAsia" w:eastAsia="黑体"/>
          <w:szCs w:val="21"/>
        </w:rPr>
        <w:t xml:space="preserve">现场工艺试验</w:t>
      </w:r>
      <w:r>
        <w:rPr>
          <w:rFonts w:eastAsia="黑体"/>
          <w:szCs w:val="21"/>
        </w:rPr>
        <w:t xml:space="preserve"> </w:t>
      </w:r>
      <w:r>
        <w:rPr>
          <w:rFonts w:eastAsia="黑体"/>
          <w:szCs w:val="21"/>
        </w:rPr>
      </w:r>
      <w:r/>
    </w:p>
    <w:p>
      <w:pPr>
        <w:pStyle w:val="913"/>
        <w:ind w:firstLine="420"/>
        <w:jc w:val="left"/>
        <w:spacing w:line="440" w:lineRule="exact"/>
        <w:rPr>
          <w:rFonts w:eastAsia="仿宋_GB2312"/>
          <w:szCs w:val="21"/>
        </w:rPr>
      </w:pPr>
      <w:r>
        <w:rPr>
          <w:rFonts w:hint="eastAsia" w:eastAsia="仿宋_GB2312"/>
          <w:szCs w:val="21"/>
        </w:rPr>
        <w:t xml:space="preserve">现场工艺试验的有关约定：</w:t>
      </w:r>
      <w:bookmarkStart w:id="193" w:name="EB44fef53c44624042a098c5330712c4dd"/>
      <w:r>
        <w:rPr>
          <w:rFonts w:eastAsia="仿宋_GB2312"/>
          <w:szCs w:val="21"/>
        </w:rPr>
      </w:r>
      <w:r/>
    </w:p>
    <w:p>
      <w:pPr>
        <w:pStyle w:val="913"/>
        <w:ind w:firstLine="420"/>
        <w:jc w:val="left"/>
        <w:spacing w:line="440" w:lineRule="exact"/>
        <w:rPr>
          <w:rFonts w:eastAsia="仿宋_GB2312"/>
          <w:szCs w:val="21"/>
        </w:rPr>
      </w:pPr>
      <w:r>
        <w:rPr>
          <w:rFonts w:hint="eastAsia" w:eastAsia="仿宋_GB2312"/>
          <w:szCs w:val="21"/>
        </w:rPr>
        <w:t xml:space="preserve">施工验收按国家现行施工验收规范执行，隐蔽工程须经发包人代表检验签字后才能隐蔽，否则发包人有权复查，所产生的费用由承包人支付。若因此损坏或污染已完工程或者造成工程延期，承包人承担全部责任。竣工工程应满足发包人的合理使用要求和国家规范标准，竣工的图纸资料应与工程实物同步移交发包人。</w:t>
      </w:r>
      <w:r>
        <w:rPr>
          <w:rFonts w:eastAsia="仿宋_GB2312"/>
          <w:szCs w:val="21"/>
        </w:rPr>
      </w:r>
      <w:r/>
    </w:p>
    <w:p>
      <w:pPr>
        <w:pStyle w:val="913"/>
        <w:ind w:firstLine="420"/>
        <w:jc w:val="left"/>
        <w:spacing w:line="440" w:lineRule="exact"/>
        <w:rPr>
          <w:rFonts w:eastAsia="仿宋_GB2312"/>
          <w:szCs w:val="21"/>
        </w:rPr>
      </w:pPr>
      <w:r>
        <w:rPr>
          <w:rFonts w:hint="eastAsia" w:eastAsia="仿宋_GB2312"/>
          <w:szCs w:val="21"/>
        </w:rPr>
        <w:t xml:space="preserve">本工程质量要求：承包人的施工质量等级应符合国家质量验收标准并应通过有关部门验收合格。若为不合格工程，由承包人无偿修复至合格并承担工程质量不合格的违约责任，如果由此造成工期延误的，承包人还要承担延期交付的违约责任。</w:t>
      </w:r>
      <w:r>
        <w:rPr>
          <w:rFonts w:eastAsia="仿宋_GB2312"/>
          <w:szCs w:val="21"/>
        </w:rPr>
      </w:r>
      <w:r/>
    </w:p>
    <w:p>
      <w:pPr>
        <w:pStyle w:val="913"/>
        <w:ind w:firstLine="420"/>
        <w:jc w:val="left"/>
        <w:spacing w:line="440" w:lineRule="exact"/>
        <w:rPr>
          <w:rFonts w:eastAsia="仿宋_GB2312"/>
          <w:szCs w:val="21"/>
        </w:rPr>
      </w:pPr>
      <w:r>
        <w:rPr>
          <w:rFonts w:hint="eastAsia" w:eastAsia="仿宋_GB2312"/>
          <w:szCs w:val="21"/>
        </w:rPr>
        <w:t xml:space="preserve">施工过程中质量要求：承包人确保工程质量符合设计要求，达到国家施工质量验收评定标准和现行施工验收规范，并满足发包人的合理要求。如达不到上述质量要求须在合同工期内进行整改。若在合同工期内未整改完毕或整改后仍达不到质量要求，由承包人无偿修复至合格并承担工程质量不合格的违约责任，如果由此造成工期延误的，承包人还要承担延期交付的违约责任。</w:t>
      </w:r>
      <w:r>
        <w:rPr>
          <w:rFonts w:eastAsia="仿宋_GB2312"/>
          <w:szCs w:val="21"/>
        </w:rPr>
      </w:r>
      <w:r/>
    </w:p>
    <w:p>
      <w:pPr>
        <w:pStyle w:val="913"/>
        <w:ind w:firstLine="420"/>
        <w:jc w:val="left"/>
        <w:spacing w:line="440" w:lineRule="exact"/>
        <w:rPr>
          <w:rFonts w:eastAsia="仿宋_GB2312"/>
          <w:szCs w:val="21"/>
        </w:rPr>
      </w:pPr>
      <w:r>
        <w:rPr>
          <w:rFonts w:hint="eastAsia" w:eastAsia="仿宋_GB2312"/>
          <w:szCs w:val="21"/>
        </w:rPr>
        <w:t xml:space="preserve">承包人应严格按照施工规范、技术规程以及经发包人审核批复的实施性施工组织设计精心组织施工，确保工程质量。</w:t>
      </w:r>
      <w:r>
        <w:rPr>
          <w:rFonts w:eastAsia="仿宋_GB2312"/>
          <w:szCs w:val="21"/>
        </w:rPr>
      </w:r>
      <w:r/>
    </w:p>
    <w:p>
      <w:pPr>
        <w:pStyle w:val="913"/>
        <w:spacing w:line="360" w:lineRule="auto"/>
        <w:rPr>
          <w:rFonts w:eastAsia="仿宋_GB2312"/>
          <w:szCs w:val="21"/>
        </w:rPr>
      </w:pPr>
      <w:r>
        <w:rPr>
          <w:rFonts w:hint="eastAsia" w:eastAsia="仿宋_GB2312"/>
          <w:szCs w:val="21"/>
        </w:rPr>
        <w:t xml:space="preserve">承包人在发生工程质量问题时，故意隐瞒发包人，或有偷工减料行为、使用假冒伪劣产品行为，除需及时进行整改外，还需向发包人支付中标价10%的质量违约金，由发包人在工程款中扣除</w:t>
      </w:r>
      <w:bookmarkEnd w:id="193"/>
      <w:r>
        <w:rPr>
          <w:rFonts w:hint="eastAsia" w:eastAsia="仿宋_GB2312"/>
          <w:szCs w:val="21"/>
        </w:rPr>
        <w:t xml:space="preserve">。</w:t>
      </w:r>
      <w:r>
        <w:rPr>
          <w:rFonts w:eastAsia="仿宋_GB2312"/>
          <w:szCs w:val="21"/>
        </w:rPr>
      </w:r>
      <w:r/>
    </w:p>
    <w:p>
      <w:pPr>
        <w:pStyle w:val="917"/>
        <w:spacing w:before="120" w:after="120" w:line="360" w:lineRule="auto"/>
        <w:rPr>
          <w:rFonts w:ascii="Times New Roman" w:hAnsi="Times New Roman"/>
          <w:b w:val="0"/>
          <w:sz w:val="21"/>
          <w:szCs w:val="21"/>
        </w:rPr>
      </w:pPr>
      <w:r>
        <w:rPr>
          <w:rFonts w:ascii="Times New Roman" w:hAnsi="Times New Roman"/>
          <w:b w:val="0"/>
          <w:sz w:val="21"/>
          <w:szCs w:val="21"/>
        </w:rPr>
        <w:t xml:space="preserve">10. </w:t>
      </w:r>
      <w:r>
        <w:rPr>
          <w:rFonts w:hint="eastAsia" w:ascii="Times New Roman" w:hAnsi="Times New Roman"/>
          <w:b w:val="0"/>
          <w:sz w:val="21"/>
          <w:szCs w:val="21"/>
        </w:rPr>
        <w:t xml:space="preserve">变更</w:t>
      </w:r>
      <w:r>
        <w:rPr>
          <w:rFonts w:ascii="Times New Roman" w:hAnsi="Times New Roman"/>
          <w:b w:val="0"/>
          <w:sz w:val="21"/>
          <w:szCs w:val="21"/>
        </w:rPr>
      </w:r>
      <w:r/>
    </w:p>
    <w:p>
      <w:pPr>
        <w:pStyle w:val="913"/>
        <w:ind w:firstLine="420"/>
        <w:spacing w:after="120" w:line="360" w:lineRule="auto"/>
        <w:rPr>
          <w:rFonts w:eastAsia="黑体"/>
          <w:szCs w:val="21"/>
        </w:rPr>
        <w:outlineLvl w:val="4"/>
      </w:pPr>
      <w:r>
        <w:rPr>
          <w:rFonts w:eastAsia="黑体"/>
          <w:szCs w:val="21"/>
        </w:rPr>
        <w:t xml:space="preserve">10.1</w:t>
      </w:r>
      <w:r>
        <w:rPr>
          <w:rFonts w:hint="eastAsia" w:eastAsia="黑体"/>
          <w:szCs w:val="21"/>
        </w:rPr>
        <w:t xml:space="preserve">变更的范围</w:t>
      </w:r>
      <w:r>
        <w:rPr>
          <w:rFonts w:eastAsia="黑体"/>
          <w:szCs w:val="21"/>
        </w:rPr>
      </w:r>
      <w:r/>
    </w:p>
    <w:p>
      <w:pPr>
        <w:pStyle w:val="913"/>
        <w:ind w:firstLine="420"/>
        <w:spacing w:after="120" w:line="360" w:lineRule="auto"/>
        <w:rPr>
          <w:rFonts w:eastAsia="黑体"/>
          <w:szCs w:val="21"/>
        </w:rPr>
        <w:outlineLvl w:val="4"/>
      </w:pPr>
      <w:r>
        <w:rPr>
          <w:rFonts w:hint="eastAsia" w:eastAsia="仿宋_GB2312"/>
          <w:szCs w:val="21"/>
        </w:rPr>
        <w:t xml:space="preserve">关于变更的范围的约定：</w:t>
      </w:r>
      <w:bookmarkStart w:id="194" w:name="EB3e3c391fddf84506a86e88183ca5517f"/>
      <w:r>
        <w:rPr>
          <w:rFonts w:hint="eastAsia" w:eastAsia="仿宋_GB2312"/>
          <w:szCs w:val="21"/>
        </w:rPr>
        <w:t xml:space="preserve">执行通用条款</w:t>
      </w:r>
      <w:bookmarkEnd w:id="194"/>
      <w:r>
        <w:rPr>
          <w:rFonts w:hint="eastAsia" w:eastAsia="仿宋_GB2312"/>
          <w:szCs w:val="21"/>
        </w:rPr>
        <w:t xml:space="preserve">。</w:t>
      </w:r>
      <w:r>
        <w:rPr>
          <w:rFonts w:eastAsia="黑体"/>
          <w:szCs w:val="21"/>
        </w:rPr>
      </w:r>
      <w:r/>
    </w:p>
    <w:p>
      <w:pPr>
        <w:pStyle w:val="913"/>
        <w:ind w:firstLine="420"/>
        <w:spacing w:after="120" w:line="360" w:lineRule="auto"/>
        <w:rPr>
          <w:rFonts w:eastAsia="黑体"/>
          <w:szCs w:val="21"/>
        </w:rPr>
        <w:outlineLvl w:val="4"/>
      </w:pPr>
      <w:r>
        <w:rPr>
          <w:rFonts w:eastAsia="黑体"/>
          <w:szCs w:val="21"/>
        </w:rPr>
        <w:t xml:space="preserve">10.</w:t>
      </w:r>
      <w:r>
        <w:rPr>
          <w:rFonts w:hint="eastAsia" w:eastAsia="黑体"/>
          <w:szCs w:val="21"/>
        </w:rPr>
        <w:t xml:space="preserve">2</w:t>
      </w:r>
      <w:r>
        <w:rPr>
          <w:rFonts w:eastAsia="黑体"/>
          <w:szCs w:val="21"/>
        </w:rPr>
        <w:t xml:space="preserve"> </w:t>
      </w:r>
      <w:r>
        <w:rPr>
          <w:rFonts w:hint="eastAsia" w:eastAsia="黑体"/>
          <w:szCs w:val="21"/>
        </w:rPr>
        <w:t xml:space="preserve">变更估价</w:t>
      </w:r>
      <w:r>
        <w:rPr>
          <w:rFonts w:eastAsia="黑体"/>
          <w:szCs w:val="21"/>
        </w:rPr>
      </w:r>
      <w:r/>
    </w:p>
    <w:p>
      <w:pPr>
        <w:pStyle w:val="913"/>
        <w:ind w:firstLine="420"/>
        <w:spacing w:line="360" w:lineRule="auto"/>
        <w:rPr>
          <w:rFonts w:eastAsia="仿宋_GB2312"/>
          <w:szCs w:val="21"/>
        </w:rPr>
      </w:pPr>
      <w:r>
        <w:rPr>
          <w:rFonts w:eastAsia="仿宋_GB2312"/>
          <w:szCs w:val="21"/>
        </w:rPr>
        <w:t xml:space="preserve">10.</w:t>
      </w:r>
      <w:r>
        <w:rPr>
          <w:rFonts w:hint="eastAsia" w:eastAsia="仿宋_GB2312"/>
          <w:szCs w:val="21"/>
        </w:rPr>
        <w:t xml:space="preserve">2</w:t>
      </w:r>
      <w:r>
        <w:rPr>
          <w:rFonts w:eastAsia="仿宋_GB2312"/>
          <w:szCs w:val="21"/>
        </w:rPr>
        <w:t xml:space="preserve">.1 </w:t>
      </w:r>
      <w:r>
        <w:rPr>
          <w:rFonts w:hint="eastAsia" w:eastAsia="仿宋_GB2312"/>
          <w:szCs w:val="21"/>
        </w:rPr>
        <w:t xml:space="preserve">变更估价原则</w:t>
      </w:r>
      <w:r>
        <w:rPr>
          <w:rFonts w:eastAsia="仿宋_GB2312"/>
          <w:szCs w:val="21"/>
        </w:rPr>
      </w:r>
      <w:r/>
    </w:p>
    <w:p>
      <w:pPr>
        <w:pStyle w:val="913"/>
        <w:ind w:firstLine="420"/>
        <w:spacing w:line="360" w:lineRule="auto"/>
        <w:rPr>
          <w:rFonts w:eastAsia="仿宋_GB2312"/>
          <w:szCs w:val="21"/>
          <w:u w:val="single"/>
        </w:rPr>
      </w:pPr>
      <w:r>
        <w:rPr>
          <w:rFonts w:hint="eastAsia" w:eastAsia="仿宋_GB2312"/>
          <w:szCs w:val="21"/>
        </w:rPr>
        <w:t xml:space="preserve">关于变更估价的约定：</w:t>
      </w:r>
      <w:bookmarkStart w:id="195" w:name="EB31cad61091ba43ea8cc60860acd5d773"/>
      <w:r>
        <w:rPr>
          <w:rFonts w:hint="eastAsia" w:eastAsia="仿宋_GB2312"/>
          <w:szCs w:val="21"/>
        </w:rPr>
        <w:t xml:space="preserve">（1）已标价工程量清单或预算书有相同子目的或类似子目的，按照相同子目或类似子目单价认定。（2）已标价工程量清单或预算书无相同项目，且无类似项目的，由承包人以招标控制价组价方式</w:t>
      </w:r>
      <w:r>
        <w:rPr>
          <w:rFonts w:hint="eastAsia" w:eastAsia="仿宋_GB2312"/>
          <w:szCs w:val="21"/>
        </w:rPr>
        <w:t xml:space="preserve">及施工当期造价主管部门发布的造价信息为依据编制综合单价，并按投标下浮比例同比下浮后上报监理、发包人及跟踪审计核定，以最终核定后的综合单价认定。（3）实际工程量与招标工程量相比，变化幅度未超过15%的和工程量减少超过15%的，按中标价综合单价认定。（4）实际工程量与招标工程量相比，增幅度超过15%的，15%以内部分按原中标综合单价结算；超过15%的部分以招标控制价组价方式及施工当期造价主管部门发布的造价信息为依据编制综合单价，并按投标下浮比例同比下浮后上报监理、发包人及跟踪审计核定，以最终核定后的综合单价认定</w:t>
      </w:r>
      <w:bookmarkEnd w:id="195"/>
      <w:r>
        <w:rPr>
          <w:rFonts w:hint="eastAsia" w:eastAsia="仿宋_GB2312"/>
          <w:szCs w:val="21"/>
        </w:rPr>
        <w:t xml:space="preserve">；（5）若核定的综合单价高于原投标综合单价，则按投标综合单价执行，若低于原投标综合单价，则按核定后的综合单价执行。</w:t>
      </w:r>
      <w:r>
        <w:rPr>
          <w:rFonts w:eastAsia="仿宋_GB2312"/>
          <w:szCs w:val="21"/>
          <w:u w:val="single"/>
        </w:rPr>
      </w:r>
      <w:r/>
    </w:p>
    <w:p>
      <w:pPr>
        <w:pStyle w:val="913"/>
        <w:ind w:firstLine="420"/>
        <w:spacing w:after="120" w:line="360" w:lineRule="auto"/>
        <w:rPr>
          <w:rFonts w:eastAsia="黑体"/>
          <w:szCs w:val="21"/>
        </w:rPr>
        <w:outlineLvl w:val="4"/>
      </w:pPr>
      <w:r>
        <w:rPr>
          <w:rFonts w:eastAsia="黑体"/>
          <w:szCs w:val="21"/>
        </w:rPr>
        <w:t xml:space="preserve">10.</w:t>
      </w:r>
      <w:r>
        <w:rPr>
          <w:rFonts w:hint="eastAsia" w:eastAsia="黑体"/>
          <w:szCs w:val="21"/>
        </w:rPr>
        <w:t xml:space="preserve">3承包人的合理化建议</w:t>
      </w:r>
      <w:r>
        <w:rPr>
          <w:rFonts w:eastAsia="黑体"/>
          <w:szCs w:val="21"/>
        </w:rPr>
      </w:r>
      <w:r/>
    </w:p>
    <w:p>
      <w:pPr>
        <w:pStyle w:val="913"/>
        <w:ind w:firstLine="420"/>
        <w:spacing w:line="360" w:lineRule="auto"/>
        <w:rPr>
          <w:rFonts w:eastAsia="仿宋_GB2312"/>
          <w:szCs w:val="21"/>
        </w:rPr>
      </w:pPr>
      <w:r>
        <w:rPr>
          <w:rFonts w:hint="eastAsia" w:eastAsia="仿宋_GB2312"/>
          <w:szCs w:val="21"/>
        </w:rPr>
        <w:t xml:space="preserve">监理人审查承包人合理化建议的期限：</w:t>
      </w:r>
      <w:bookmarkStart w:id="196" w:name="EBaa6d9609e07c436a947a73ca8dfd351c"/>
      <w:r>
        <w:rPr>
          <w:rFonts w:hint="eastAsia" w:eastAsia="仿宋_GB2312"/>
          <w:szCs w:val="21"/>
        </w:rPr>
        <w:t xml:space="preserve">执行通用条款</w:t>
      </w:r>
      <w:bookmarkEnd w:id="196"/>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发包人审批承包人合理化建议的期限：</w:t>
      </w:r>
      <w:bookmarkStart w:id="197" w:name="EB866c08ca4711411ebb74247200b4e575"/>
      <w:r>
        <w:rPr>
          <w:rFonts w:hint="eastAsia" w:eastAsia="仿宋_GB2312"/>
          <w:szCs w:val="21"/>
        </w:rPr>
        <w:t xml:space="preserve">执行通用条款</w:t>
      </w:r>
      <w:bookmarkEnd w:id="197"/>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u w:val="single"/>
        </w:rPr>
      </w:pPr>
      <w:r>
        <w:rPr>
          <w:rFonts w:hint="eastAsia" w:eastAsia="仿宋_GB2312"/>
          <w:szCs w:val="21"/>
        </w:rPr>
        <w:t xml:space="preserve">承包人提出的合理化建议降低了合同价格或者提高了工程经济效益的奖励的方法和金额为：/。</w:t>
      </w:r>
      <w:r>
        <w:rPr>
          <w:rFonts w:eastAsia="仿宋_GB2312"/>
          <w:szCs w:val="21"/>
          <w:u w:val="single"/>
        </w:rPr>
      </w:r>
      <w:r/>
    </w:p>
    <w:p>
      <w:pPr>
        <w:pStyle w:val="913"/>
        <w:ind w:firstLine="420"/>
        <w:spacing w:after="120" w:line="360" w:lineRule="auto"/>
        <w:rPr>
          <w:rFonts w:eastAsia="黑体"/>
          <w:szCs w:val="21"/>
        </w:rPr>
        <w:outlineLvl w:val="4"/>
      </w:pPr>
      <w:r>
        <w:rPr>
          <w:rFonts w:eastAsia="黑体"/>
          <w:szCs w:val="21"/>
        </w:rPr>
        <w:t xml:space="preserve">10.</w:t>
      </w:r>
      <w:r>
        <w:rPr>
          <w:rFonts w:hint="eastAsia" w:eastAsia="黑体"/>
          <w:szCs w:val="21"/>
        </w:rPr>
        <w:t xml:space="preserve">4</w:t>
      </w:r>
      <w:r>
        <w:rPr>
          <w:rFonts w:eastAsia="黑体"/>
          <w:szCs w:val="21"/>
        </w:rPr>
        <w:t xml:space="preserve"> </w:t>
      </w:r>
      <w:r>
        <w:rPr>
          <w:rFonts w:hint="eastAsia" w:eastAsia="黑体"/>
          <w:szCs w:val="21"/>
        </w:rPr>
        <w:t xml:space="preserve">暂估价</w:t>
      </w:r>
      <w:r>
        <w:rPr>
          <w:rFonts w:eastAsia="黑体"/>
          <w:szCs w:val="21"/>
        </w:rPr>
      </w:r>
      <w:r/>
    </w:p>
    <w:p>
      <w:pPr>
        <w:pStyle w:val="913"/>
        <w:ind w:firstLine="420"/>
        <w:spacing w:line="360" w:lineRule="auto"/>
        <w:rPr>
          <w:rFonts w:eastAsia="仿宋_GB2312"/>
          <w:szCs w:val="21"/>
        </w:rPr>
      </w:pPr>
      <w:r>
        <w:rPr>
          <w:rFonts w:hint="eastAsia" w:eastAsia="仿宋_GB2312"/>
          <w:szCs w:val="21"/>
        </w:rPr>
        <w:t xml:space="preserve">暂估价材料和工程设备的明细详见附件</w:t>
      </w:r>
      <w:r>
        <w:rPr>
          <w:rFonts w:eastAsia="仿宋_GB2312"/>
          <w:szCs w:val="21"/>
        </w:rPr>
        <w:t xml:space="preserve">11</w:t>
      </w:r>
      <w:r>
        <w:rPr>
          <w:rFonts w:hint="eastAsia" w:eastAsia="仿宋_GB2312"/>
          <w:szCs w:val="21"/>
        </w:rPr>
        <w:t xml:space="preserve">：《</w:t>
      </w:r>
      <w:r>
        <w:rPr>
          <w:rFonts w:hint="eastAsia" w:eastAsia="仿宋_GB2312"/>
          <w:szCs w:val="21"/>
        </w:rPr>
        <w:t xml:space="preserve">暂估价一览表》</w:t>
      </w:r>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10.</w:t>
      </w:r>
      <w:r>
        <w:rPr>
          <w:rFonts w:hint="eastAsia" w:eastAsia="仿宋_GB2312"/>
          <w:szCs w:val="21"/>
        </w:rPr>
        <w:t xml:space="preserve">4</w:t>
      </w:r>
      <w:r>
        <w:rPr>
          <w:rFonts w:eastAsia="仿宋_GB2312"/>
          <w:szCs w:val="21"/>
        </w:rPr>
        <w:t xml:space="preserve">.1 </w:t>
      </w:r>
      <w:r>
        <w:rPr>
          <w:rFonts w:hint="eastAsia" w:eastAsia="仿宋_GB2312"/>
          <w:szCs w:val="21"/>
        </w:rPr>
        <w:t xml:space="preserve">依法必须招标的暂估价项目</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对于依法必须招标的暂估价项目的确认和批准采取第3中方式确定。</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10.</w:t>
      </w:r>
      <w:r>
        <w:rPr>
          <w:rFonts w:hint="eastAsia" w:eastAsia="仿宋_GB2312"/>
          <w:szCs w:val="21"/>
        </w:rPr>
        <w:t xml:space="preserve">4</w:t>
      </w:r>
      <w:r>
        <w:rPr>
          <w:rFonts w:eastAsia="仿宋_GB2312"/>
          <w:szCs w:val="21"/>
        </w:rPr>
        <w:t xml:space="preserve">.2 </w:t>
      </w:r>
      <w:r>
        <w:rPr>
          <w:rFonts w:hint="eastAsia" w:eastAsia="仿宋_GB2312"/>
          <w:szCs w:val="21"/>
        </w:rPr>
        <w:t xml:space="preserve">不属于依法必须招标的暂估价项目</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对于不属于依法必须招标的暂估价项目的确认和批准中标后由发包人确定。</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第</w:t>
      </w:r>
      <w:r>
        <w:rPr>
          <w:rFonts w:eastAsia="仿宋_GB2312"/>
          <w:szCs w:val="21"/>
        </w:rPr>
        <w:t xml:space="preserve">3</w:t>
      </w:r>
      <w:r>
        <w:rPr>
          <w:rFonts w:hint="eastAsia" w:eastAsia="仿宋_GB2312"/>
          <w:szCs w:val="21"/>
        </w:rPr>
        <w:t xml:space="preserve">种方式：</w:t>
      </w:r>
      <w:r>
        <w:rPr>
          <w:rFonts w:hint="eastAsia" w:eastAsia="仿宋_GB2312"/>
          <w:szCs w:val="21"/>
        </w:rPr>
        <w:t xml:space="preserve">承包人直接实施的暂估价项目</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承包人直接实施的暂估价项目的约定：</w:t>
      </w:r>
      <w:bookmarkStart w:id="198" w:name="EBe71510d90cdc4ea48adc88a972c8067d"/>
      <w:r>
        <w:rPr>
          <w:rFonts w:hint="eastAsia" w:eastAsia="仿宋_GB2312"/>
          <w:szCs w:val="21"/>
        </w:rPr>
        <w:t xml:space="preserve">/</w:t>
      </w:r>
      <w:bookmarkEnd w:id="198"/>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10.</w:t>
      </w:r>
      <w:r>
        <w:rPr>
          <w:rFonts w:hint="eastAsia" w:eastAsia="黑体"/>
          <w:szCs w:val="21"/>
        </w:rPr>
        <w:t xml:space="preserve">5</w:t>
      </w:r>
      <w:r>
        <w:rPr>
          <w:rFonts w:eastAsia="黑体"/>
          <w:szCs w:val="21"/>
        </w:rPr>
        <w:t xml:space="preserve"> </w:t>
      </w:r>
      <w:r>
        <w:rPr>
          <w:rFonts w:hint="eastAsia" w:eastAsia="黑体"/>
          <w:szCs w:val="21"/>
        </w:rPr>
        <w:t xml:space="preserve">暂列金额</w:t>
      </w:r>
      <w:r>
        <w:rPr>
          <w:rFonts w:eastAsia="黑体"/>
          <w:szCs w:val="21"/>
        </w:rPr>
      </w:r>
      <w:r/>
    </w:p>
    <w:p>
      <w:pPr>
        <w:pStyle w:val="913"/>
        <w:ind w:firstLine="420"/>
        <w:spacing w:after="120" w:line="360" w:lineRule="auto"/>
        <w:rPr>
          <w:rFonts w:eastAsia="仿宋_GB2312"/>
          <w:szCs w:val="21"/>
        </w:rPr>
        <w:outlineLvl w:val="4"/>
      </w:pPr>
      <w:r>
        <w:rPr>
          <w:rFonts w:hint="eastAsia" w:eastAsia="仿宋_GB2312"/>
          <w:szCs w:val="21"/>
        </w:rPr>
        <w:t xml:space="preserve">合同当事人关于暂列金额使用的约定：</w:t>
      </w:r>
      <w:bookmarkStart w:id="199" w:name="EB2f945007d3fa4715b3c68227cac0ff69"/>
      <w:r>
        <w:rPr>
          <w:rFonts w:hint="eastAsia" w:eastAsia="仿宋_GB2312"/>
          <w:szCs w:val="21"/>
        </w:rPr>
        <w:t xml:space="preserve">执行通用条款</w:t>
      </w:r>
      <w:bookmarkEnd w:id="199"/>
      <w:r>
        <w:rPr>
          <w:rFonts w:hint="eastAsia" w:eastAsia="仿宋_GB2312"/>
          <w:szCs w:val="21"/>
        </w:rPr>
        <w:t xml:space="preserve">。</w:t>
      </w:r>
      <w:r>
        <w:rPr>
          <w:rFonts w:eastAsia="仿宋_GB2312"/>
          <w:szCs w:val="21"/>
        </w:rPr>
      </w:r>
      <w:r/>
    </w:p>
    <w:p>
      <w:pPr>
        <w:pStyle w:val="917"/>
        <w:spacing w:before="120" w:after="120" w:line="360" w:lineRule="auto"/>
        <w:rPr>
          <w:rFonts w:ascii="Times New Roman" w:hAnsi="Times New Roman"/>
          <w:b w:val="0"/>
          <w:sz w:val="21"/>
          <w:szCs w:val="21"/>
        </w:rPr>
      </w:pPr>
      <w:r>
        <w:rPr>
          <w:rFonts w:ascii="Times New Roman" w:hAnsi="Times New Roman"/>
          <w:b w:val="0"/>
          <w:sz w:val="21"/>
          <w:szCs w:val="21"/>
        </w:rPr>
        <w:t xml:space="preserve">11. </w:t>
      </w:r>
      <w:r>
        <w:rPr>
          <w:rFonts w:hint="eastAsia" w:ascii="Times New Roman" w:hAnsi="Times New Roman"/>
          <w:b w:val="0"/>
          <w:sz w:val="21"/>
          <w:szCs w:val="21"/>
        </w:rPr>
        <w:t xml:space="preserve">价格调整</w:t>
      </w:r>
      <w:r>
        <w:rPr>
          <w:rFonts w:ascii="Times New Roman" w:hAnsi="Times New Roman"/>
          <w:b w:val="0"/>
          <w:sz w:val="21"/>
          <w:szCs w:val="21"/>
        </w:rPr>
      </w:r>
      <w:r/>
    </w:p>
    <w:p>
      <w:pPr>
        <w:pStyle w:val="913"/>
        <w:ind w:firstLine="420"/>
        <w:spacing w:after="120" w:line="360" w:lineRule="auto"/>
        <w:rPr>
          <w:rFonts w:eastAsia="黑体"/>
          <w:szCs w:val="21"/>
        </w:rPr>
        <w:outlineLvl w:val="4"/>
      </w:pPr>
      <w:r>
        <w:rPr>
          <w:rFonts w:eastAsia="黑体"/>
          <w:szCs w:val="21"/>
        </w:rPr>
        <w:t xml:space="preserve">11.1 </w:t>
      </w:r>
      <w:r>
        <w:rPr>
          <w:rFonts w:hint="eastAsia" w:eastAsia="黑体"/>
          <w:szCs w:val="21"/>
        </w:rPr>
        <w:t xml:space="preserve">市场价格波动引起的调整</w:t>
      </w:r>
      <w:r>
        <w:rPr>
          <w:rFonts w:eastAsia="黑体"/>
          <w:szCs w:val="21"/>
        </w:rPr>
      </w:r>
      <w:r/>
    </w:p>
    <w:p>
      <w:pPr>
        <w:pStyle w:val="913"/>
        <w:ind w:firstLine="420"/>
        <w:spacing w:line="360" w:lineRule="auto"/>
        <w:rPr>
          <w:rFonts w:eastAsia="仿宋_GB2312"/>
          <w:szCs w:val="21"/>
        </w:rPr>
      </w:pPr>
      <w:r>
        <w:rPr>
          <w:rFonts w:hint="eastAsia" w:eastAsia="仿宋_GB2312"/>
          <w:szCs w:val="21"/>
        </w:rPr>
        <w:t xml:space="preserve">市场价格波动是否调整合同价格的约定：是</w:t>
      </w:r>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材料采用第2种方式进行价格调整，人工单价按政策调整。</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因市场价格波动调整合同价格，采用以下第</w:t>
      </w:r>
      <w:bookmarkStart w:id="200" w:name="EB4adc9768fa814fa49b3b2e8342b71e41"/>
      <w:r>
        <w:rPr>
          <w:rFonts w:hint="eastAsia" w:eastAsia="仿宋_GB2312"/>
          <w:szCs w:val="21"/>
        </w:rPr>
        <w:t xml:space="preserve">2</w:t>
      </w:r>
      <w:bookmarkEnd w:id="200"/>
      <w:r>
        <w:rPr>
          <w:rFonts w:hint="eastAsia" w:eastAsia="仿宋_GB2312"/>
          <w:szCs w:val="21"/>
        </w:rPr>
        <w:t xml:space="preserve">种方式对合同价格进行调整：</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第</w:t>
      </w:r>
      <w:r>
        <w:rPr>
          <w:rFonts w:eastAsia="仿宋_GB2312"/>
          <w:szCs w:val="21"/>
        </w:rPr>
        <w:t xml:space="preserve">1</w:t>
      </w:r>
      <w:r>
        <w:rPr>
          <w:rFonts w:hint="eastAsia" w:eastAsia="仿宋_GB2312"/>
          <w:szCs w:val="21"/>
        </w:rPr>
        <w:t xml:space="preserve">种方式：采用价格指数进行价格调整。</w:t>
      </w:r>
      <w:r>
        <w:rPr>
          <w:rFonts w:eastAsia="仿宋_GB2312"/>
          <w:szCs w:val="21"/>
        </w:rPr>
      </w:r>
      <w:r/>
    </w:p>
    <w:p>
      <w:pPr>
        <w:pStyle w:val="913"/>
        <w:ind w:firstLine="420"/>
        <w:spacing w:line="360" w:lineRule="auto"/>
        <w:rPr>
          <w:rFonts w:eastAsia="仿宋_GB2312"/>
          <w:szCs w:val="21"/>
          <w:u w:val="single"/>
        </w:rPr>
      </w:pPr>
      <w:r>
        <w:rPr>
          <w:rFonts w:hint="eastAsia" w:eastAsia="仿宋_GB2312"/>
          <w:szCs w:val="21"/>
        </w:rPr>
        <w:t xml:space="preserve">关于各可调因子、定值和变值权重，以及基本价格指数及其来源的约定：</w:t>
      </w:r>
      <w:bookmarkStart w:id="201" w:name="EB160ded03914f496188467d46b8187824"/>
      <w:r>
        <w:rPr>
          <w:rFonts w:hint="eastAsia" w:eastAsia="仿宋_GB2312"/>
          <w:szCs w:val="21"/>
        </w:rPr>
        <w:t xml:space="preserve">/</w:t>
      </w:r>
      <w:bookmarkEnd w:id="201"/>
      <w:r>
        <w:rPr>
          <w:rFonts w:hint="eastAsia" w:eastAsia="仿宋_GB2312"/>
          <w:szCs w:val="21"/>
        </w:rPr>
        <w:t xml:space="preserve">；</w:t>
      </w:r>
      <w:r>
        <w:rPr>
          <w:rFonts w:eastAsia="仿宋_GB2312"/>
          <w:szCs w:val="21"/>
        </w:rPr>
        <w:t xml:space="preserve">  </w:t>
      </w:r>
      <w:r>
        <w:rPr>
          <w:rFonts w:eastAsia="仿宋_GB2312"/>
          <w:szCs w:val="21"/>
          <w:u w:val="single"/>
        </w:rPr>
      </w:r>
      <w:r/>
    </w:p>
    <w:p>
      <w:pPr>
        <w:pStyle w:val="913"/>
        <w:ind w:firstLine="420"/>
        <w:spacing w:line="360" w:lineRule="auto"/>
        <w:rPr>
          <w:rFonts w:eastAsia="仿宋_GB2312"/>
          <w:szCs w:val="21"/>
        </w:rPr>
      </w:pPr>
      <w:r>
        <w:rPr>
          <w:rFonts w:hint="eastAsia" w:eastAsia="仿宋_GB2312"/>
          <w:szCs w:val="21"/>
        </w:rPr>
        <w:t xml:space="preserve">第</w:t>
      </w:r>
      <w:r>
        <w:rPr>
          <w:rFonts w:eastAsia="仿宋_GB2312"/>
          <w:szCs w:val="21"/>
        </w:rPr>
        <w:t xml:space="preserve">2</w:t>
      </w:r>
      <w:r>
        <w:rPr>
          <w:rFonts w:hint="eastAsia" w:eastAsia="仿宋_GB2312"/>
          <w:szCs w:val="21"/>
        </w:rPr>
        <w:t xml:space="preserve">种方式：采用造价信息进行价格调整。</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2</w:t>
      </w:r>
      <w:r>
        <w:rPr>
          <w:rFonts w:hint="eastAsia" w:eastAsia="仿宋_GB2312"/>
          <w:szCs w:val="21"/>
        </w:rPr>
        <w:t xml:space="preserve">）关于基准价格的约定：</w:t>
      </w:r>
      <w:r>
        <w:rPr>
          <w:rFonts w:eastAsia="仿宋_GB2312"/>
          <w:szCs w:val="21"/>
        </w:rPr>
      </w:r>
      <w:r/>
    </w:p>
    <w:p>
      <w:pPr>
        <w:pStyle w:val="913"/>
        <w:ind w:firstLine="420"/>
        <w:jc w:val="left"/>
        <w:spacing w:line="440" w:lineRule="exact"/>
        <w:rPr>
          <w:rFonts w:eastAsia="仿宋_GB2312"/>
          <w:szCs w:val="21"/>
        </w:rPr>
      </w:pPr>
      <w:r/>
      <w:bookmarkStart w:id="202" w:name="EBebed725e00e74166b85dd952b89f7741"/>
      <w:r>
        <w:rPr>
          <w:rFonts w:hint="eastAsia" w:eastAsia="仿宋_GB2312"/>
          <w:szCs w:val="21"/>
        </w:rPr>
        <w:t xml:space="preserve">以发包人所在地造价管理部门发布的材料指导价格为基准（缺指导价的材料以双方确认的市场信息价为准）， 差价为施工期同类材料加权平均指导价格与合同工程基准期当月的材料指导价格的差额。</w:t>
      </w:r>
      <w:r>
        <w:rPr>
          <w:rFonts w:eastAsia="仿宋_GB2312"/>
          <w:szCs w:val="21"/>
        </w:rPr>
      </w:r>
      <w:r/>
    </w:p>
    <w:p>
      <w:pPr>
        <w:pStyle w:val="913"/>
        <w:ind w:firstLine="420"/>
        <w:jc w:val="left"/>
        <w:spacing w:line="440" w:lineRule="exact"/>
        <w:rPr>
          <w:rFonts w:eastAsia="仿宋_GB2312"/>
          <w:szCs w:val="21"/>
        </w:rPr>
      </w:pPr>
      <w:r>
        <w:rPr>
          <w:rFonts w:hint="eastAsia" w:eastAsia="仿宋_GB2312"/>
          <w:szCs w:val="21"/>
        </w:rPr>
        <w:t xml:space="preserve">调整方式：</w:t>
      </w:r>
      <w:r>
        <w:rPr>
          <w:rFonts w:eastAsia="仿宋_GB2312"/>
          <w:szCs w:val="21"/>
        </w:rPr>
      </w:r>
      <w:r/>
    </w:p>
    <w:p>
      <w:pPr>
        <w:pStyle w:val="913"/>
        <w:ind w:firstLine="420"/>
        <w:spacing w:line="360" w:lineRule="auto"/>
        <w:rPr>
          <w:rFonts w:eastAsia="仿宋_GB2312"/>
          <w:szCs w:val="21"/>
        </w:rPr>
      </w:pPr>
      <w:r/>
      <w:bookmarkEnd w:id="202"/>
      <w:r>
        <w:rPr>
          <w:rFonts w:hint="eastAsia" w:ascii="宋体" w:hAnsi="宋体" w:cs="宋体"/>
          <w:szCs w:val="21"/>
        </w:rPr>
        <w:t xml:space="preserve">①</w:t>
      </w:r>
      <w:r>
        <w:rPr>
          <w:rFonts w:hint="eastAsia" w:eastAsia="仿宋_GB2312"/>
          <w:szCs w:val="21"/>
        </w:rPr>
        <w:t xml:space="preserve">承包人在已标价工程量清单中载明的材料单价低于基准价格的：专用合同条款合同履行期间材料单价涨幅以基准价格为基础超过</w:t>
      </w:r>
      <w:bookmarkStart w:id="203" w:name="EB0cd3f373d7124fb3a23644f1c9816e97"/>
      <w:r>
        <w:rPr>
          <w:rFonts w:hint="eastAsia" w:eastAsia="仿宋_GB2312"/>
          <w:szCs w:val="21"/>
        </w:rPr>
        <w:t xml:space="preserve">5</w:t>
      </w:r>
      <w:bookmarkEnd w:id="203"/>
      <w:r>
        <w:rPr>
          <w:rFonts w:eastAsia="仿宋_GB2312"/>
          <w:szCs w:val="21"/>
        </w:rPr>
        <w:t xml:space="preserve">%</w:t>
      </w:r>
      <w:r>
        <w:rPr>
          <w:rFonts w:hint="eastAsia" w:eastAsia="仿宋_GB2312"/>
          <w:szCs w:val="21"/>
        </w:rPr>
        <w:t xml:space="preserve">时，或材料单价跌幅以已标价工程量清单中载明材料单价为基础超过</w:t>
      </w:r>
      <w:bookmarkStart w:id="204" w:name="EBcaacac187b6440788d4dde9b39b13413"/>
      <w:r>
        <w:rPr>
          <w:rFonts w:hint="eastAsia" w:eastAsia="仿宋_GB2312"/>
          <w:szCs w:val="21"/>
        </w:rPr>
        <w:t xml:space="preserve">5</w:t>
      </w:r>
      <w:bookmarkEnd w:id="204"/>
      <w:r>
        <w:rPr>
          <w:rFonts w:eastAsia="仿宋_GB2312"/>
          <w:szCs w:val="21"/>
        </w:rPr>
        <w:t xml:space="preserve">%</w:t>
      </w:r>
      <w:r>
        <w:rPr>
          <w:rFonts w:hint="eastAsia" w:eastAsia="仿宋_GB2312"/>
          <w:szCs w:val="21"/>
        </w:rPr>
        <w:t xml:space="preserve">时，其超过部分据实调整。</w:t>
      </w:r>
      <w:r>
        <w:rPr>
          <w:rFonts w:eastAsia="仿宋_GB2312"/>
          <w:szCs w:val="21"/>
        </w:rPr>
      </w:r>
      <w:r/>
    </w:p>
    <w:p>
      <w:pPr>
        <w:pStyle w:val="913"/>
        <w:ind w:firstLine="420"/>
        <w:spacing w:line="360" w:lineRule="auto"/>
        <w:rPr>
          <w:rFonts w:eastAsia="仿宋_GB2312"/>
          <w:szCs w:val="21"/>
        </w:rPr>
      </w:pPr>
      <w:r>
        <w:rPr>
          <w:rFonts w:hint="eastAsia" w:ascii="宋体" w:hAnsi="宋体" w:cs="宋体"/>
          <w:szCs w:val="21"/>
        </w:rPr>
        <w:t xml:space="preserve">②</w:t>
      </w:r>
      <w:r>
        <w:rPr>
          <w:rFonts w:hint="eastAsia" w:eastAsia="仿宋_GB2312"/>
          <w:szCs w:val="21"/>
        </w:rPr>
        <w:t xml:space="preserve">承包人在已标价工程量清单中载明的材料单价高于基准价格的：专用合同条款合同履行期间材料单价跌幅以基准价格为基础超过</w:t>
      </w:r>
      <w:bookmarkStart w:id="205" w:name="EBa98dfa07919543dfba4f09fcc90f5120"/>
      <w:r>
        <w:rPr>
          <w:rFonts w:hint="eastAsia" w:eastAsia="仿宋_GB2312"/>
          <w:szCs w:val="21"/>
        </w:rPr>
        <w:t xml:space="preserve">5</w:t>
      </w:r>
      <w:bookmarkEnd w:id="205"/>
      <w:r>
        <w:rPr>
          <w:rFonts w:eastAsia="仿宋_GB2312"/>
          <w:szCs w:val="21"/>
        </w:rPr>
        <w:t xml:space="preserve">%</w:t>
      </w:r>
      <w:r>
        <w:rPr>
          <w:rFonts w:hint="eastAsia" w:eastAsia="仿宋_GB2312"/>
          <w:szCs w:val="21"/>
        </w:rPr>
        <w:t xml:space="preserve">时，材料单价涨幅以已标价工程量清单中载明材料单价为基础超过</w:t>
      </w:r>
      <w:bookmarkStart w:id="206" w:name="EB291c53a473db4a51af6e78b6dafade77"/>
      <w:r>
        <w:rPr>
          <w:rFonts w:hint="eastAsia" w:eastAsia="仿宋_GB2312"/>
          <w:szCs w:val="21"/>
        </w:rPr>
        <w:t xml:space="preserve">5</w:t>
      </w:r>
      <w:bookmarkEnd w:id="206"/>
      <w:r>
        <w:rPr>
          <w:rFonts w:eastAsia="仿宋_GB2312"/>
          <w:szCs w:val="21"/>
        </w:rPr>
        <w:t xml:space="preserve">%</w:t>
      </w:r>
      <w:r>
        <w:rPr>
          <w:rFonts w:hint="eastAsia" w:eastAsia="仿宋_GB2312"/>
          <w:szCs w:val="21"/>
        </w:rPr>
        <w:t xml:space="preserve">时，其超过部分据实调整。</w:t>
      </w:r>
      <w:r>
        <w:rPr>
          <w:rFonts w:eastAsia="仿宋_GB2312"/>
          <w:szCs w:val="21"/>
        </w:rPr>
      </w:r>
      <w:r/>
    </w:p>
    <w:p>
      <w:pPr>
        <w:pStyle w:val="913"/>
        <w:ind w:firstLine="420"/>
        <w:spacing w:line="360" w:lineRule="auto"/>
        <w:rPr>
          <w:rFonts w:eastAsia="仿宋_GB2312"/>
          <w:szCs w:val="21"/>
        </w:rPr>
      </w:pPr>
      <w:r>
        <w:rPr>
          <w:rFonts w:hint="eastAsia" w:ascii="宋体" w:hAnsi="宋体" w:cs="宋体"/>
          <w:szCs w:val="21"/>
        </w:rPr>
        <w:t xml:space="preserve">③</w:t>
      </w:r>
      <w:r>
        <w:rPr>
          <w:rFonts w:hint="eastAsia" w:eastAsia="仿宋_GB2312"/>
          <w:szCs w:val="21"/>
        </w:rPr>
        <w:t xml:space="preserve">承包人在已标价工程量清单中载明的材料单价等于基准单价的：专用合同条款合同履行期间材料单价涨跌幅以基准单价为基础超过</w:t>
      </w:r>
      <w:r>
        <w:rPr>
          <w:rFonts w:eastAsia="仿宋_GB2312"/>
          <w:szCs w:val="21"/>
        </w:rPr>
        <w:t xml:space="preserve">±</w:t>
      </w:r>
      <w:bookmarkStart w:id="207" w:name="EB2e50a11a80e540fbbb2d3bbcc72b1471"/>
      <w:r>
        <w:rPr>
          <w:rFonts w:hint="eastAsia" w:eastAsia="仿宋_GB2312"/>
          <w:szCs w:val="21"/>
        </w:rPr>
        <w:t xml:space="preserve">5</w:t>
      </w:r>
      <w:bookmarkEnd w:id="207"/>
      <w:r>
        <w:rPr>
          <w:rFonts w:eastAsia="仿宋_GB2312"/>
          <w:szCs w:val="21"/>
        </w:rPr>
        <w:t xml:space="preserve">%</w:t>
      </w:r>
      <w:r>
        <w:rPr>
          <w:rFonts w:hint="eastAsia" w:eastAsia="仿宋_GB2312"/>
          <w:szCs w:val="21"/>
        </w:rPr>
        <w:t xml:space="preserve">时，其超过部分据实调整。</w:t>
      </w:r>
      <w:r>
        <w:rPr>
          <w:rFonts w:eastAsia="仿宋_GB2312"/>
          <w:szCs w:val="21"/>
        </w:rPr>
      </w:r>
      <w:r/>
    </w:p>
    <w:p>
      <w:pPr>
        <w:pStyle w:val="913"/>
        <w:spacing w:line="360" w:lineRule="auto"/>
        <w:rPr>
          <w:rFonts w:eastAsia="仿宋_GB2312"/>
          <w:szCs w:val="21"/>
        </w:rPr>
      </w:pPr>
      <w:r>
        <w:rPr>
          <w:rFonts w:hint="eastAsia" w:eastAsia="仿宋_GB2312"/>
          <w:szCs w:val="21"/>
        </w:rPr>
        <w:t xml:space="preserve">第</w:t>
      </w:r>
      <w:r>
        <w:rPr>
          <w:rFonts w:eastAsia="仿宋_GB2312"/>
          <w:szCs w:val="21"/>
        </w:rPr>
        <w:t xml:space="preserve">3</w:t>
      </w:r>
      <w:r>
        <w:rPr>
          <w:rFonts w:hint="eastAsia" w:eastAsia="仿宋_GB2312"/>
          <w:szCs w:val="21"/>
        </w:rPr>
        <w:t xml:space="preserve">种方式：其他价格调整方式：</w:t>
      </w:r>
      <w:bookmarkStart w:id="208" w:name="EB5f50a21cfbfc4725a6b1177e2aacfc11"/>
      <w:r/>
      <w:bookmarkEnd w:id="208"/>
      <w:r>
        <w:rPr>
          <w:rFonts w:hint="eastAsia" w:eastAsia="仿宋_GB2312"/>
          <w:szCs w:val="21"/>
        </w:rPr>
        <w:t xml:space="preserve">。</w:t>
      </w:r>
      <w:r>
        <w:rPr>
          <w:rFonts w:eastAsia="仿宋_GB2312"/>
          <w:szCs w:val="21"/>
        </w:rPr>
      </w:r>
      <w:r/>
    </w:p>
    <w:p>
      <w:pPr>
        <w:pStyle w:val="917"/>
        <w:spacing w:before="120" w:after="120" w:line="360" w:lineRule="auto"/>
        <w:rPr>
          <w:rFonts w:ascii="Times New Roman" w:hAnsi="Times New Roman"/>
          <w:b w:val="0"/>
          <w:sz w:val="21"/>
          <w:szCs w:val="21"/>
        </w:rPr>
      </w:pPr>
      <w:r>
        <w:rPr>
          <w:rFonts w:ascii="Times New Roman" w:hAnsi="Times New Roman"/>
          <w:b w:val="0"/>
          <w:sz w:val="21"/>
          <w:szCs w:val="21"/>
        </w:rPr>
        <w:t xml:space="preserve">12. </w:t>
      </w:r>
      <w:r>
        <w:rPr>
          <w:rFonts w:hint="eastAsia" w:ascii="Times New Roman" w:hAnsi="Times New Roman"/>
          <w:b w:val="0"/>
          <w:sz w:val="21"/>
          <w:szCs w:val="21"/>
        </w:rPr>
        <w:t xml:space="preserve">合同价格、计量与支付</w:t>
      </w:r>
      <w:r>
        <w:rPr>
          <w:rFonts w:ascii="Times New Roman" w:hAnsi="Times New Roman"/>
          <w:b w:val="0"/>
          <w:sz w:val="21"/>
          <w:szCs w:val="21"/>
        </w:rPr>
      </w:r>
      <w:r/>
    </w:p>
    <w:p>
      <w:pPr>
        <w:pStyle w:val="913"/>
        <w:ind w:firstLine="420"/>
        <w:spacing w:after="120" w:line="360" w:lineRule="auto"/>
        <w:rPr>
          <w:rFonts w:eastAsia="黑体"/>
          <w:szCs w:val="21"/>
        </w:rPr>
        <w:outlineLvl w:val="4"/>
      </w:pPr>
      <w:r>
        <w:rPr>
          <w:rFonts w:eastAsia="黑体"/>
          <w:szCs w:val="21"/>
        </w:rPr>
        <w:t xml:space="preserve">12.1 </w:t>
      </w:r>
      <w:r>
        <w:rPr>
          <w:rFonts w:hint="eastAsia" w:eastAsia="黑体"/>
          <w:szCs w:val="21"/>
        </w:rPr>
        <w:t xml:space="preserve">合同价格形式</w:t>
      </w:r>
      <w:r>
        <w:rPr>
          <w:rFonts w:eastAsia="黑体"/>
          <w:szCs w:val="21"/>
        </w:rPr>
      </w:r>
      <w:r/>
    </w:p>
    <w:p>
      <w:pPr>
        <w:pStyle w:val="913"/>
        <w:ind w:firstLine="420"/>
        <w:spacing w:line="360" w:lineRule="auto"/>
        <w:rPr>
          <w:rFonts w:eastAsia="仿宋_GB2312"/>
          <w:szCs w:val="21"/>
        </w:rPr>
      </w:pPr>
      <w:r>
        <w:rPr>
          <w:rFonts w:eastAsia="仿宋_GB2312"/>
          <w:szCs w:val="21"/>
        </w:rPr>
        <w:t xml:space="preserve">1</w:t>
      </w:r>
      <w:r>
        <w:rPr>
          <w:rFonts w:hint="eastAsia" w:eastAsia="仿宋_GB2312"/>
          <w:szCs w:val="21"/>
        </w:rPr>
        <w:t xml:space="preserve">、单价合同。</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综合单价包含的风险范围：承包人已根据企业自身情况并充分考虑技术风险、管理风险、材料价格和施工机械使用费</w:t>
      </w:r>
      <w:r>
        <w:rPr>
          <w:rFonts w:eastAsia="仿宋_GB2312"/>
          <w:szCs w:val="21"/>
        </w:rPr>
        <w:t xml:space="preserve">(</w:t>
      </w:r>
      <w:r>
        <w:rPr>
          <w:rFonts w:hint="eastAsia" w:eastAsia="仿宋_GB2312"/>
          <w:szCs w:val="21"/>
        </w:rPr>
        <w:t xml:space="preserve">风险调整范围内的</w:t>
      </w:r>
      <w:r>
        <w:rPr>
          <w:rFonts w:eastAsia="仿宋_GB2312"/>
          <w:szCs w:val="21"/>
        </w:rPr>
        <w:t xml:space="preserve">)</w:t>
      </w:r>
      <w:r>
        <w:rPr>
          <w:rFonts w:hint="eastAsia" w:eastAsia="仿宋_GB2312"/>
          <w:szCs w:val="21"/>
        </w:rPr>
        <w:t xml:space="preserve">的市场风险自主报价。除非出现下列情况，其它各类风险因素均不作调整。</w:t>
      </w:r>
      <w:r>
        <w:rPr>
          <w:rFonts w:eastAsia="仿宋_GB2312"/>
          <w:szCs w:val="21"/>
        </w:rPr>
        <w:t xml:space="preserve">A</w:t>
      </w:r>
      <w:r>
        <w:rPr>
          <w:rFonts w:hint="eastAsia" w:eastAsia="仿宋_GB2312"/>
          <w:szCs w:val="21"/>
        </w:rPr>
        <w:t xml:space="preserve">、合同履行期间，因人工、材料、工程设备、机械台班价格波动影响合同价款时应调整合同价款</w:t>
      </w:r>
      <w:r>
        <w:rPr>
          <w:rFonts w:eastAsia="仿宋_GB2312"/>
          <w:szCs w:val="21"/>
        </w:rPr>
        <w:t xml:space="preserve">:(1)</w:t>
      </w:r>
      <w:r>
        <w:rPr>
          <w:rFonts w:hint="eastAsia" w:eastAsia="仿宋_GB2312"/>
          <w:szCs w:val="21"/>
        </w:rPr>
        <w:t xml:space="preserve">建设工程人工工资单价执行省住建厅《关于对建设工程人工工资单价实行动态管理的通知》</w:t>
      </w:r>
      <w:r>
        <w:rPr>
          <w:rFonts w:eastAsia="仿宋_GB2312"/>
          <w:szCs w:val="21"/>
        </w:rPr>
        <w:t xml:space="preserve">(</w:t>
      </w:r>
      <w:r>
        <w:rPr>
          <w:rFonts w:hint="eastAsia" w:eastAsia="仿宋_GB2312"/>
          <w:szCs w:val="21"/>
        </w:rPr>
        <w:t xml:space="preserve">苏建价</w:t>
      </w:r>
      <w:r>
        <w:rPr>
          <w:rFonts w:eastAsia="仿宋_GB2312"/>
          <w:szCs w:val="21"/>
        </w:rPr>
        <w:t xml:space="preserve">[2012]633</w:t>
      </w:r>
      <w:r>
        <w:rPr>
          <w:rFonts w:hint="eastAsia" w:eastAsia="仿宋_GB2312"/>
          <w:szCs w:val="21"/>
        </w:rPr>
        <w:t xml:space="preserve">号</w:t>
      </w:r>
      <w:r>
        <w:rPr>
          <w:rFonts w:eastAsia="仿宋_GB2312"/>
          <w:szCs w:val="21"/>
        </w:rPr>
        <w:t xml:space="preserve">)</w:t>
      </w:r>
      <w:r>
        <w:rPr>
          <w:rFonts w:hint="eastAsia" w:eastAsia="仿宋_GB2312"/>
          <w:szCs w:val="21"/>
        </w:rPr>
        <w:t xml:space="preserve">及定期发布的人工工资指导价文件。省级建设行政主管部门发布的建设工程人工工资指导价引起合同价款调整的风险由发包人承担</w:t>
      </w:r>
      <w:r>
        <w:rPr>
          <w:rFonts w:eastAsia="仿宋_GB2312"/>
          <w:szCs w:val="21"/>
        </w:rPr>
        <w:t xml:space="preserve">(</w:t>
      </w:r>
      <w:r>
        <w:rPr>
          <w:rFonts w:hint="eastAsia" w:eastAsia="仿宋_GB2312"/>
          <w:szCs w:val="21"/>
        </w:rPr>
        <w:t xml:space="preserve">但承包人对人工费或人工单价的报价高于发布的除外</w:t>
      </w:r>
      <w:r>
        <w:rPr>
          <w:rFonts w:eastAsia="仿宋_GB2312"/>
          <w:szCs w:val="21"/>
        </w:rPr>
        <w:t xml:space="preserve">)</w:t>
      </w:r>
      <w:r>
        <w:rPr>
          <w:rFonts w:hint="eastAsia" w:eastAsia="仿宋_GB2312"/>
          <w:szCs w:val="21"/>
        </w:rPr>
        <w:t xml:space="preserve">。</w:t>
      </w:r>
      <w:r>
        <w:rPr>
          <w:rFonts w:eastAsia="仿宋_GB2312"/>
          <w:szCs w:val="21"/>
        </w:rPr>
        <w:t xml:space="preserve">(2)</w:t>
      </w:r>
      <w:r>
        <w:rPr>
          <w:rFonts w:hint="eastAsia" w:eastAsia="仿宋_GB2312"/>
          <w:szCs w:val="21"/>
        </w:rPr>
        <w:t xml:space="preserve">由承包人采购的材料价格波动影响合同价款时按本合同专用条款</w:t>
      </w:r>
      <w:r>
        <w:rPr>
          <w:rFonts w:eastAsia="仿宋_GB2312"/>
          <w:szCs w:val="21"/>
        </w:rPr>
        <w:t xml:space="preserve"> 11.1</w:t>
      </w:r>
      <w:r>
        <w:rPr>
          <w:rFonts w:hint="eastAsia" w:eastAsia="仿宋_GB2312"/>
          <w:szCs w:val="21"/>
        </w:rPr>
        <w:t xml:space="preserve">进行调整。承包人优先采用镇江市建设工程造价管理处发布的镇江工程造价信息中的单价作为基准价，未发布的，通过市场调查确定其基准价。</w:t>
      </w:r>
      <w:r>
        <w:rPr>
          <w:rFonts w:eastAsia="仿宋_GB2312"/>
          <w:szCs w:val="21"/>
        </w:rPr>
        <w:t xml:space="preserve">(3)</w:t>
      </w:r>
      <w:r>
        <w:rPr>
          <w:rFonts w:hint="eastAsia" w:eastAsia="仿宋_GB2312"/>
          <w:szCs w:val="21"/>
        </w:rPr>
        <w:t xml:space="preserve">施工机械台班单价或施工机械使用费发生变化超过省级或行业建设主管部门或其授权的工程造价管理机构规定的范围时，按规定调整合同价格。</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风险费用的计算方法：</w:t>
      </w:r>
      <w:bookmarkStart w:id="209" w:name="EBd707aab98a6845d890f8a5a60494cc82"/>
      <w:r>
        <w:rPr>
          <w:rFonts w:hint="eastAsia" w:eastAsia="仿宋_GB2312"/>
          <w:szCs w:val="21"/>
        </w:rPr>
        <w:t xml:space="preserve">无</w:t>
      </w:r>
      <w:bookmarkEnd w:id="209"/>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风险范围以外合同价格的调整方法：</w:t>
      </w:r>
      <w:bookmarkStart w:id="210" w:name="EB4336b36a0cda402badc2b85cde7ea42c"/>
      <w:r>
        <w:rPr>
          <w:rFonts w:hint="eastAsia" w:eastAsia="仿宋_GB2312"/>
          <w:szCs w:val="21"/>
        </w:rPr>
        <w:t xml:space="preserve">无</w:t>
      </w:r>
      <w:bookmarkEnd w:id="210"/>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2</w:t>
      </w:r>
      <w:r>
        <w:rPr>
          <w:rFonts w:hint="eastAsia" w:eastAsia="仿宋_GB2312"/>
          <w:szCs w:val="21"/>
        </w:rPr>
        <w:t xml:space="preserve">、总价合同。</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总价包含的风险范围：</w:t>
      </w:r>
      <w:bookmarkStart w:id="211" w:name="EB27abc1da743d4aa4a8f5c4114a638c92"/>
      <w:r>
        <w:rPr>
          <w:rFonts w:hint="eastAsia" w:eastAsia="仿宋_GB2312"/>
          <w:szCs w:val="21"/>
        </w:rPr>
        <w:t xml:space="preserve">/</w:t>
      </w:r>
      <w:bookmarkEnd w:id="211"/>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风险费用的计算方法：</w:t>
      </w:r>
      <w:bookmarkStart w:id="212" w:name="EB71db1e49dea84f82ad18ebb57277d065"/>
      <w:r>
        <w:rPr>
          <w:rFonts w:hint="eastAsia" w:eastAsia="仿宋_GB2312"/>
          <w:szCs w:val="21"/>
        </w:rPr>
        <w:t xml:space="preserve">/</w:t>
      </w:r>
      <w:bookmarkEnd w:id="212"/>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风险范围以外合同价格的调整方法：</w:t>
      </w:r>
      <w:bookmarkStart w:id="213" w:name="EB4e696ab6fcb647169ebf7936d99a7d26"/>
      <w:r>
        <w:rPr>
          <w:rFonts w:hint="eastAsia" w:eastAsia="仿宋_GB2312"/>
          <w:szCs w:val="21"/>
        </w:rPr>
        <w:t xml:space="preserve">/</w:t>
      </w:r>
      <w:bookmarkEnd w:id="213"/>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3</w:t>
      </w:r>
      <w:r>
        <w:rPr>
          <w:rFonts w:hint="eastAsia" w:eastAsia="仿宋_GB2312"/>
          <w:szCs w:val="21"/>
        </w:rPr>
        <w:t xml:space="preserve">、其他价格方式：</w:t>
      </w:r>
      <w:bookmarkStart w:id="214" w:name="EBebea0e5f614d492d98493df5c1b340e5"/>
      <w:r>
        <w:rPr>
          <w:rFonts w:hint="eastAsia" w:eastAsia="仿宋_GB2312"/>
          <w:szCs w:val="21"/>
        </w:rPr>
        <w:t xml:space="preserve">/</w:t>
      </w:r>
      <w:bookmarkEnd w:id="214"/>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12.2 </w:t>
      </w:r>
      <w:r>
        <w:rPr>
          <w:rFonts w:hint="eastAsia" w:eastAsia="黑体"/>
          <w:szCs w:val="21"/>
        </w:rPr>
        <w:t xml:space="preserve">预付款</w:t>
      </w:r>
      <w:r>
        <w:rPr>
          <w:rFonts w:eastAsia="黑体"/>
          <w:szCs w:val="21"/>
        </w:rPr>
      </w:r>
      <w:r/>
    </w:p>
    <w:p>
      <w:pPr>
        <w:pStyle w:val="913"/>
        <w:ind w:firstLine="420"/>
        <w:spacing w:line="360" w:lineRule="auto"/>
        <w:rPr>
          <w:rFonts w:eastAsia="仿宋_GB2312"/>
          <w:szCs w:val="21"/>
        </w:rPr>
      </w:pPr>
      <w:r>
        <w:rPr>
          <w:rFonts w:eastAsia="仿宋_GB2312"/>
          <w:szCs w:val="21"/>
        </w:rPr>
        <w:t xml:space="preserve">12.2.1 </w:t>
      </w:r>
      <w:r>
        <w:rPr>
          <w:rFonts w:hint="eastAsia" w:eastAsia="仿宋_GB2312"/>
          <w:szCs w:val="21"/>
        </w:rPr>
        <w:t xml:space="preserve">预付款的支付</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预付款支付比例或金额：</w:t>
      </w:r>
      <w:bookmarkStart w:id="215" w:name="EB2c26a7cb083741089331078cc02ca2e7"/>
      <w:r>
        <w:rPr>
          <w:rFonts w:hint="eastAsia" w:eastAsia="仿宋_GB2312"/>
          <w:szCs w:val="21"/>
        </w:rPr>
        <w:t xml:space="preserve">合同价的10%</w:t>
      </w:r>
      <w:bookmarkEnd w:id="215"/>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预付款支付期限：接收并确认承包人预付款担保后。 </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12.2.2 </w:t>
      </w:r>
      <w:r>
        <w:rPr>
          <w:rFonts w:hint="eastAsia" w:eastAsia="仿宋_GB2312"/>
          <w:szCs w:val="21"/>
        </w:rPr>
        <w:t xml:space="preserve">预付款担保</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预付款扣回的方式：/。</w:t>
      </w:r>
      <w:r>
        <w:rPr>
          <w:rFonts w:eastAsia="仿宋_GB2312"/>
          <w:szCs w:val="21"/>
        </w:rPr>
      </w:r>
      <w:r/>
    </w:p>
    <w:p>
      <w:pPr>
        <w:pStyle w:val="913"/>
        <w:ind w:firstLine="422"/>
        <w:spacing w:line="360" w:lineRule="auto"/>
        <w:rPr>
          <w:rFonts w:eastAsia="仿宋_GB2312"/>
          <w:szCs w:val="21"/>
        </w:rPr>
      </w:pPr>
      <w:r>
        <w:rPr>
          <w:rFonts w:hint="eastAsia" w:eastAsia="仿宋_GB2312"/>
          <w:b/>
          <w:bCs/>
          <w:szCs w:val="21"/>
        </w:rPr>
        <w:t xml:space="preserve">承包人提交预付款担保的期限：</w:t>
      </w:r>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预付款担保的形式为：经发包人认可的银行按照本合同约定出具的保函。</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12.3 </w:t>
      </w:r>
      <w:r>
        <w:rPr>
          <w:rFonts w:hint="eastAsia" w:eastAsia="黑体"/>
          <w:szCs w:val="21"/>
        </w:rPr>
        <w:t xml:space="preserve">计量</w:t>
      </w:r>
      <w:r>
        <w:rPr>
          <w:rFonts w:eastAsia="黑体"/>
          <w:szCs w:val="21"/>
        </w:rPr>
      </w:r>
      <w:r/>
    </w:p>
    <w:p>
      <w:pPr>
        <w:pStyle w:val="913"/>
        <w:ind w:firstLine="420"/>
        <w:spacing w:line="360" w:lineRule="auto"/>
        <w:rPr>
          <w:rFonts w:eastAsia="仿宋_GB2312"/>
          <w:szCs w:val="21"/>
        </w:rPr>
      </w:pPr>
      <w:r>
        <w:rPr>
          <w:rFonts w:eastAsia="仿宋_GB2312"/>
          <w:szCs w:val="21"/>
        </w:rPr>
        <w:t xml:space="preserve">12.3.1 </w:t>
      </w:r>
      <w:r>
        <w:rPr>
          <w:rFonts w:hint="eastAsia" w:eastAsia="仿宋_GB2312"/>
          <w:szCs w:val="21"/>
        </w:rPr>
        <w:t xml:space="preserve">计量原则</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工程量计算规则：</w:t>
      </w:r>
      <w:bookmarkStart w:id="216" w:name="EBd27266b647334dd28f4a53afbac436ff"/>
      <w:r>
        <w:rPr>
          <w:rFonts w:hint="eastAsia" w:eastAsia="仿宋_GB2312"/>
          <w:szCs w:val="21"/>
        </w:rPr>
        <w:t xml:space="preserve">执行工程量清单计算规则</w:t>
      </w:r>
      <w:bookmarkEnd w:id="216"/>
      <w:r>
        <w:rPr>
          <w:rFonts w:hint="eastAsia" w:eastAsia="仿宋_GB2312"/>
          <w:szCs w:val="21"/>
        </w:rPr>
        <w:t xml:space="preserve">及规范。</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12.3.2 </w:t>
      </w:r>
      <w:r>
        <w:rPr>
          <w:rFonts w:hint="eastAsia" w:eastAsia="仿宋_GB2312"/>
          <w:szCs w:val="21"/>
        </w:rPr>
        <w:t xml:space="preserve">计量周期</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关于计量周期的约定；</w:t>
      </w:r>
      <w:bookmarkStart w:id="217" w:name="EB59f54a05a2e74f3da059aa25dd8a5b29"/>
      <w:r>
        <w:rPr>
          <w:rFonts w:hint="eastAsia" w:eastAsia="仿宋_GB2312"/>
          <w:szCs w:val="21"/>
        </w:rPr>
        <w:t xml:space="preserve">执行通用条款</w:t>
      </w:r>
      <w:bookmarkEnd w:id="217"/>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12.3.3 </w:t>
      </w:r>
      <w:r>
        <w:rPr>
          <w:rFonts w:hint="eastAsia" w:eastAsia="仿宋_GB2312"/>
          <w:szCs w:val="21"/>
        </w:rPr>
        <w:t xml:space="preserve">单价合同的计量</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关于单价合同计量的约定：</w:t>
      </w:r>
      <w:bookmarkStart w:id="218" w:name="EB6ebecd0f24824d49a0137f734a488f80"/>
      <w:r>
        <w:rPr>
          <w:rFonts w:hint="eastAsia" w:eastAsia="仿宋_GB2312"/>
          <w:szCs w:val="21"/>
        </w:rPr>
        <w:t xml:space="preserve">承包人应按第一次工地例会要求的时间按月报送已完工程的工程量报告，经监理人、跟踪审计单位（如有）按照相关规定审核后作为当期已完工程量基数</w:t>
      </w:r>
      <w:bookmarkEnd w:id="218"/>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12.3.4 </w:t>
      </w:r>
      <w:r>
        <w:rPr>
          <w:rFonts w:hint="eastAsia" w:eastAsia="仿宋_GB2312"/>
          <w:szCs w:val="21"/>
        </w:rPr>
        <w:t xml:space="preserve">总价合同的计量</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关于总价合同计量的约定：</w:t>
      </w:r>
      <w:bookmarkStart w:id="219" w:name="EBe714171bb71043389718b03e114470e1"/>
      <w:r>
        <w:rPr>
          <w:rFonts w:hint="eastAsia" w:eastAsia="仿宋_GB2312"/>
          <w:szCs w:val="21"/>
        </w:rPr>
        <w:t xml:space="preserve">/</w:t>
      </w:r>
      <w:bookmarkEnd w:id="219"/>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12.3.5</w:t>
      </w:r>
      <w:r>
        <w:rPr>
          <w:rFonts w:hint="eastAsia" w:eastAsia="仿宋_GB2312"/>
          <w:szCs w:val="21"/>
        </w:rPr>
        <w:t xml:space="preserve">总价合同采用支付分解表计量支付的，是否适用第</w:t>
      </w:r>
      <w:r>
        <w:rPr>
          <w:rFonts w:eastAsia="仿宋_GB2312"/>
          <w:szCs w:val="21"/>
        </w:rPr>
        <w:t xml:space="preserve">12.3.4 </w:t>
      </w:r>
      <w:r>
        <w:rPr>
          <w:rFonts w:hint="eastAsia" w:eastAsia="仿宋_GB2312"/>
          <w:szCs w:val="21"/>
        </w:rPr>
        <w:t xml:space="preserve">项</w:t>
      </w:r>
      <w:r>
        <w:rPr>
          <w:rFonts w:hint="eastAsia" w:eastAsia="仿宋_GB2312"/>
          <w:szCs w:val="21"/>
        </w:rPr>
        <w:t xml:space="preserve">〔总价合同的计量〕</w:t>
      </w:r>
      <w:r>
        <w:rPr>
          <w:rFonts w:hint="eastAsia" w:eastAsia="仿宋_GB2312"/>
          <w:szCs w:val="21"/>
        </w:rPr>
        <w:t xml:space="preserve">约定进行计量：</w:t>
      </w:r>
      <w:bookmarkStart w:id="220" w:name="EB64295323eb3041e596ee4c5393942cf9"/>
      <w:r>
        <w:rPr>
          <w:rFonts w:hint="eastAsia" w:eastAsia="仿宋_GB2312"/>
          <w:szCs w:val="21"/>
        </w:rPr>
        <w:t xml:space="preserve">/</w:t>
      </w:r>
      <w:bookmarkEnd w:id="220"/>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12.3.6 </w:t>
      </w:r>
      <w:r>
        <w:rPr>
          <w:rFonts w:hint="eastAsia" w:eastAsia="仿宋_GB2312"/>
          <w:szCs w:val="21"/>
        </w:rPr>
        <w:t xml:space="preserve">其他价格形式合同的计量</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其他价格形式的计量方式和程序：</w:t>
      </w:r>
      <w:bookmarkStart w:id="221" w:name="EBc25bc19eb47a49e398ccaa76dc6ca5c9"/>
      <w:r>
        <w:rPr>
          <w:rFonts w:hint="eastAsia" w:eastAsia="仿宋_GB2312"/>
          <w:szCs w:val="21"/>
        </w:rPr>
        <w:t xml:space="preserve">/</w:t>
      </w:r>
      <w:bookmarkEnd w:id="221"/>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12.4 </w:t>
      </w:r>
      <w:r>
        <w:rPr>
          <w:rFonts w:hint="eastAsia" w:eastAsia="黑体"/>
          <w:szCs w:val="21"/>
        </w:rPr>
        <w:t xml:space="preserve">工程进度款支付</w:t>
      </w:r>
      <w:r>
        <w:rPr>
          <w:rFonts w:eastAsia="黑体"/>
          <w:szCs w:val="21"/>
        </w:rPr>
      </w:r>
      <w:r/>
    </w:p>
    <w:p>
      <w:pPr>
        <w:pStyle w:val="913"/>
        <w:ind w:firstLine="420"/>
        <w:spacing w:line="360" w:lineRule="auto"/>
        <w:rPr>
          <w:rFonts w:eastAsia="仿宋_GB2312"/>
          <w:szCs w:val="21"/>
        </w:rPr>
      </w:pPr>
      <w:r>
        <w:rPr>
          <w:rFonts w:eastAsia="仿宋_GB2312"/>
          <w:szCs w:val="21"/>
        </w:rPr>
        <w:t xml:space="preserve">12.4.1 </w:t>
      </w:r>
      <w:r>
        <w:rPr>
          <w:rFonts w:hint="eastAsia" w:eastAsia="仿宋_GB2312"/>
          <w:szCs w:val="21"/>
        </w:rPr>
        <w:t xml:space="preserve">付款周期</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关于付款周期的约定：</w:t>
      </w:r>
      <w:r>
        <w:rPr>
          <w:rFonts w:eastAsia="仿宋_GB2312"/>
          <w:szCs w:val="21"/>
        </w:rPr>
      </w:r>
      <w:r/>
    </w:p>
    <w:p>
      <w:pPr>
        <w:pStyle w:val="913"/>
        <w:ind w:firstLine="420"/>
        <w:jc w:val="left"/>
        <w:spacing w:line="440" w:lineRule="exact"/>
        <w:rPr>
          <w:rFonts w:eastAsia="仿宋_GB2312"/>
          <w:szCs w:val="21"/>
        </w:rPr>
      </w:pPr>
      <w:r>
        <w:rPr>
          <w:rFonts w:hint="eastAsia" w:eastAsia="仿宋_GB2312"/>
          <w:szCs w:val="21"/>
        </w:rPr>
        <w:t xml:space="preserve">1.签订合同后，付合同价的 10%作为预付款，施工结束并竣工验收合格后付至合同价的50%，审计结束后付至审定价(需扣除审计费、水电、甲方供材费)的90%，余款10%质保期结束且无任何未尽事项后付清。</w:t>
      </w:r>
      <w:r>
        <w:rPr>
          <w:rFonts w:eastAsia="仿宋_GB2312"/>
          <w:szCs w:val="21"/>
        </w:rPr>
      </w:r>
      <w:r/>
    </w:p>
    <w:p>
      <w:pPr>
        <w:pStyle w:val="913"/>
        <w:ind w:firstLine="420"/>
        <w:jc w:val="left"/>
        <w:spacing w:line="440" w:lineRule="exact"/>
        <w:rPr>
          <w:rFonts w:eastAsia="仿宋_GB2312"/>
          <w:szCs w:val="21"/>
        </w:rPr>
      </w:pPr>
      <w:r>
        <w:rPr>
          <w:rFonts w:eastAsia="仿宋_GB2312"/>
          <w:szCs w:val="21"/>
        </w:rPr>
        <w:t xml:space="preserve">2</w:t>
      </w:r>
      <w:r>
        <w:rPr>
          <w:rFonts w:hint="eastAsia" w:eastAsia="仿宋_GB2312"/>
          <w:szCs w:val="21"/>
        </w:rPr>
        <w:t xml:space="preserve">.乙方自验收合格后三个月内须将决算(包括决算书以及全套完整的决算资料，下同)报至甲方。在乙方积极全面配合的前提下，甲方自收到乙方完整的决算资料后三个月内审计结束，特殊情况，可延长</w:t>
      </w:r>
      <w:r>
        <w:rPr>
          <w:rFonts w:eastAsia="仿宋_GB2312"/>
          <w:szCs w:val="21"/>
          <w:u w:val="single"/>
        </w:rPr>
        <w:t xml:space="preserve">/</w:t>
      </w:r>
      <w:r>
        <w:rPr>
          <w:rFonts w:hint="eastAsia" w:eastAsia="仿宋_GB2312"/>
          <w:szCs w:val="21"/>
        </w:rPr>
        <w:t xml:space="preserve">月。审计结束后甲方支付工程款至审计确认工程结算价的余款(但应扣除尚未到期的质保金)。</w:t>
      </w:r>
      <w:r>
        <w:rPr>
          <w:rFonts w:eastAsia="仿宋_GB2312"/>
          <w:szCs w:val="21"/>
        </w:rPr>
      </w:r>
      <w:r/>
    </w:p>
    <w:p>
      <w:pPr>
        <w:pStyle w:val="913"/>
        <w:ind w:firstLine="420"/>
        <w:jc w:val="left"/>
        <w:spacing w:line="440" w:lineRule="exact"/>
        <w:rPr>
          <w:rFonts w:eastAsia="仿宋_GB2312"/>
          <w:szCs w:val="21"/>
        </w:rPr>
      </w:pPr>
      <w:r>
        <w:rPr>
          <w:rFonts w:eastAsia="仿宋_GB2312"/>
          <w:szCs w:val="21"/>
        </w:rPr>
        <w:t xml:space="preserve">3</w:t>
      </w:r>
      <w:r>
        <w:rPr>
          <w:rFonts w:hint="eastAsia" w:eastAsia="仿宋_GB2312"/>
          <w:szCs w:val="21"/>
        </w:rPr>
        <w:t xml:space="preserve">.结算付款票据：本条第</w:t>
      </w:r>
      <w:r>
        <w:rPr>
          <w:rFonts w:eastAsia="仿宋_GB2312"/>
          <w:szCs w:val="21"/>
        </w:rPr>
        <w:t xml:space="preserve">1</w:t>
      </w:r>
      <w:r>
        <w:rPr>
          <w:rFonts w:hint="eastAsia" w:eastAsia="仿宋_GB2312"/>
          <w:szCs w:val="21"/>
        </w:rPr>
        <w:t xml:space="preserve">款付款时，乙方应按约定的金额至少提前</w:t>
      </w:r>
      <w:r>
        <w:rPr>
          <w:rFonts w:hint="eastAsia" w:eastAsia="仿宋_GB2312"/>
          <w:szCs w:val="21"/>
          <w:u w:val="single"/>
        </w:rPr>
        <w:t xml:space="preserve"> 7 </w:t>
      </w:r>
      <w:r>
        <w:rPr>
          <w:rFonts w:hint="eastAsia" w:eastAsia="仿宋_GB2312"/>
          <w:szCs w:val="21"/>
        </w:rPr>
        <w:t xml:space="preserve">日向甲方开具正式发票；本条第</w:t>
      </w:r>
      <w:r>
        <w:rPr>
          <w:rFonts w:eastAsia="仿宋_GB2312"/>
          <w:szCs w:val="21"/>
        </w:rPr>
        <w:t xml:space="preserve">2</w:t>
      </w:r>
      <w:r>
        <w:rPr>
          <w:rFonts w:hint="eastAsia" w:eastAsia="仿宋_GB2312"/>
          <w:szCs w:val="21"/>
        </w:rPr>
        <w:t xml:space="preserve">款付款时，乙方应至少提前</w:t>
      </w:r>
      <w:r>
        <w:rPr>
          <w:rFonts w:hint="eastAsia" w:eastAsia="仿宋_GB2312"/>
          <w:szCs w:val="21"/>
          <w:u w:val="single"/>
        </w:rPr>
        <w:t xml:space="preserve"> 7 </w:t>
      </w:r>
      <w:r>
        <w:rPr>
          <w:rFonts w:hint="eastAsia" w:eastAsia="仿宋_GB2312"/>
          <w:szCs w:val="21"/>
        </w:rPr>
        <w:t xml:space="preserve">日向甲方补足审定价款的正式发票。</w:t>
      </w:r>
      <w:r>
        <w:rPr>
          <w:rFonts w:eastAsia="仿宋_GB2312"/>
          <w:szCs w:val="21"/>
        </w:rPr>
      </w:r>
      <w:r/>
    </w:p>
    <w:p>
      <w:pPr>
        <w:pStyle w:val="913"/>
        <w:ind w:firstLine="420"/>
        <w:jc w:val="left"/>
        <w:spacing w:line="440" w:lineRule="exact"/>
        <w:rPr>
          <w:rFonts w:eastAsia="仿宋_GB2312"/>
          <w:szCs w:val="21"/>
          <w:u w:val="single"/>
        </w:rPr>
      </w:pPr>
      <w:r>
        <w:rPr>
          <w:rFonts w:hint="eastAsia" w:eastAsia="仿宋_GB2312"/>
          <w:szCs w:val="21"/>
          <w:u w:val="single"/>
        </w:rPr>
        <w:t xml:space="preserve">乙方开票信息为：名称：               ；开户名称：         ；纳税人识别号：          ，地址：         ；开户行：                  ；账号：                  。</w:t>
      </w:r>
      <w:r>
        <w:rPr>
          <w:rFonts w:eastAsia="仿宋_GB2312"/>
          <w:szCs w:val="21"/>
          <w:u w:val="single"/>
        </w:rPr>
      </w:r>
      <w:r/>
    </w:p>
    <w:p>
      <w:pPr>
        <w:pStyle w:val="913"/>
        <w:ind w:firstLine="420"/>
        <w:spacing w:line="360" w:lineRule="auto"/>
        <w:rPr>
          <w:rFonts w:eastAsia="仿宋_GB2312"/>
          <w:szCs w:val="21"/>
        </w:rPr>
      </w:pPr>
      <w:r>
        <w:rPr>
          <w:rFonts w:eastAsia="仿宋_GB2312"/>
          <w:szCs w:val="21"/>
        </w:rPr>
        <w:t xml:space="preserve">4</w:t>
      </w:r>
      <w:r>
        <w:rPr>
          <w:rFonts w:hint="eastAsia" w:eastAsia="仿宋_GB2312"/>
          <w:szCs w:val="21"/>
        </w:rPr>
        <w:t xml:space="preserve">.乙方自验收合格后三个月内未将前述工程决算报至甲方，每逾期一个月（不足一个月的按一个月计算），扣减工程结算价的</w:t>
      </w:r>
      <w:r>
        <w:rPr>
          <w:rFonts w:eastAsia="仿宋_GB2312"/>
          <w:szCs w:val="21"/>
        </w:rPr>
        <w:t xml:space="preserve">5%</w:t>
      </w:r>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12.4.2 </w:t>
      </w:r>
      <w:r>
        <w:rPr>
          <w:rFonts w:hint="eastAsia" w:eastAsia="仿宋_GB2312"/>
          <w:szCs w:val="21"/>
        </w:rPr>
        <w:t xml:space="preserve">进度付款申请单的编制</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关于进度付款申请单编制的约定：</w:t>
      </w:r>
      <w:bookmarkStart w:id="222" w:name="EB2e13f3265b0b4842955db15bf2abe2f9"/>
      <w:r>
        <w:rPr>
          <w:rFonts w:hint="eastAsia" w:eastAsia="仿宋_GB2312"/>
          <w:szCs w:val="21"/>
        </w:rPr>
        <w:t xml:space="preserve">执行通用条款</w:t>
      </w:r>
      <w:bookmarkEnd w:id="222"/>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12.4.3 </w:t>
      </w:r>
      <w:r>
        <w:rPr>
          <w:rFonts w:hint="eastAsia" w:eastAsia="仿宋_GB2312"/>
          <w:szCs w:val="21"/>
        </w:rPr>
        <w:t xml:space="preserve">进度付款申请单的提交</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1</w:t>
      </w:r>
      <w:r>
        <w:rPr>
          <w:rFonts w:hint="eastAsia" w:eastAsia="仿宋_GB2312"/>
          <w:szCs w:val="21"/>
        </w:rPr>
        <w:t xml:space="preserve">）单价合同进度付款申请单提交的约定：</w:t>
      </w:r>
      <w:bookmarkStart w:id="223" w:name="EB837e0057ebf04abe8c8453d50be614de"/>
      <w:r>
        <w:rPr>
          <w:rFonts w:hint="eastAsia" w:eastAsia="仿宋_GB2312"/>
          <w:szCs w:val="21"/>
        </w:rPr>
        <w:t xml:space="preserve">执行通用条款</w:t>
      </w:r>
      <w:bookmarkEnd w:id="223"/>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2</w:t>
      </w:r>
      <w:r>
        <w:rPr>
          <w:rFonts w:hint="eastAsia" w:eastAsia="仿宋_GB2312"/>
          <w:szCs w:val="21"/>
        </w:rPr>
        <w:t xml:space="preserve">）总价合同进度付款申请单提交的约定：</w:t>
      </w:r>
      <w:bookmarkStart w:id="224" w:name="EBb8a7e2b3607c40d19d5e8742a9e8a590"/>
      <w:r>
        <w:rPr>
          <w:rFonts w:hint="eastAsia" w:eastAsia="仿宋_GB2312"/>
          <w:szCs w:val="21"/>
        </w:rPr>
        <w:t xml:space="preserve">/</w:t>
      </w:r>
      <w:bookmarkEnd w:id="224"/>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3</w:t>
      </w:r>
      <w:r>
        <w:rPr>
          <w:rFonts w:hint="eastAsia" w:eastAsia="仿宋_GB2312"/>
          <w:szCs w:val="21"/>
        </w:rPr>
        <w:t xml:space="preserve">）其他价格形式合同进度付款申请单提交的约定：</w:t>
      </w:r>
      <w:bookmarkStart w:id="225" w:name="EB8c5b60e92c32402c836aaf3d9d1bfc2a"/>
      <w:r>
        <w:rPr>
          <w:rFonts w:hint="eastAsia" w:eastAsia="仿宋_GB2312"/>
          <w:szCs w:val="21"/>
        </w:rPr>
        <w:t xml:space="preserve">/</w:t>
      </w:r>
      <w:bookmarkEnd w:id="225"/>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12.4.4 </w:t>
      </w:r>
      <w:r>
        <w:rPr>
          <w:rFonts w:hint="eastAsia" w:eastAsia="仿宋_GB2312"/>
          <w:szCs w:val="21"/>
        </w:rPr>
        <w:t xml:space="preserve">进度款审核和支付</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1</w:t>
      </w:r>
      <w:r>
        <w:rPr>
          <w:rFonts w:hint="eastAsia" w:eastAsia="仿宋_GB2312"/>
          <w:szCs w:val="21"/>
        </w:rPr>
        <w:t xml:space="preserve">）监理人审查并报送发包人的期限：</w:t>
      </w:r>
      <w:bookmarkStart w:id="226" w:name="EB7883780a1cc74d5b91d12a5f0883b3b9"/>
      <w:r>
        <w:rPr>
          <w:rFonts w:hint="eastAsia" w:eastAsia="仿宋_GB2312"/>
          <w:szCs w:val="21"/>
        </w:rPr>
        <w:t xml:space="preserve">执行通用条款</w:t>
      </w:r>
      <w:bookmarkEnd w:id="226"/>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发包人完成审批并签发进度款支付证书的期限：</w:t>
      </w:r>
      <w:bookmarkStart w:id="227" w:name="EB230db849cb864f589499577b73b230c7"/>
      <w:r>
        <w:rPr>
          <w:rFonts w:hint="eastAsia" w:eastAsia="仿宋_GB2312"/>
          <w:szCs w:val="21"/>
        </w:rPr>
        <w:t xml:space="preserve">发包人依据专用条款第12.4.1条支付工程款</w:t>
      </w:r>
      <w:bookmarkEnd w:id="227"/>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2</w:t>
      </w:r>
      <w:r>
        <w:rPr>
          <w:rFonts w:hint="eastAsia" w:eastAsia="仿宋_GB2312"/>
          <w:szCs w:val="21"/>
        </w:rPr>
        <w:t xml:space="preserve">）发包人支付进度款的期限：</w:t>
      </w:r>
      <w:bookmarkStart w:id="228" w:name="EBb43ff779f80f4b999b79b1f09c3abd66"/>
      <w:r>
        <w:rPr>
          <w:rFonts w:hint="eastAsia" w:eastAsia="仿宋_GB2312"/>
          <w:szCs w:val="21"/>
        </w:rPr>
        <w:t xml:space="preserve">发包人依据专用条款第12.4.1条支付工程款</w:t>
      </w:r>
      <w:bookmarkEnd w:id="228"/>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发包人逾期支付进度款的违约金的计算方式：</w:t>
      </w:r>
      <w:bookmarkStart w:id="229" w:name="EB098a1e693f314e6e8a6f2766509be778"/>
      <w:r>
        <w:rPr>
          <w:rFonts w:hint="eastAsia" w:eastAsia="仿宋_GB2312"/>
          <w:szCs w:val="21"/>
        </w:rPr>
        <w:t xml:space="preserve">/</w:t>
      </w:r>
      <w:bookmarkEnd w:id="229"/>
      <w:r>
        <w:rPr>
          <w:rFonts w:hint="eastAsia" w:eastAsia="仿宋_GB2312"/>
          <w:szCs w:val="21"/>
        </w:rPr>
        <w:t xml:space="preserve">。</w:t>
      </w:r>
      <w:r>
        <w:rPr>
          <w:rFonts w:eastAsia="仿宋_GB2312"/>
          <w:szCs w:val="21"/>
        </w:rPr>
      </w:r>
      <w:r/>
    </w:p>
    <w:p>
      <w:pPr>
        <w:pStyle w:val="913"/>
        <w:ind w:firstLine="525"/>
        <w:spacing w:line="360" w:lineRule="auto"/>
        <w:rPr>
          <w:rFonts w:eastAsia="仿宋_GB2312"/>
          <w:szCs w:val="21"/>
        </w:rPr>
      </w:pPr>
      <w:r>
        <w:rPr>
          <w:rFonts w:eastAsia="仿宋_GB2312"/>
          <w:szCs w:val="21"/>
        </w:rPr>
        <w:t xml:space="preserve">12.4.</w:t>
      </w:r>
      <w:r>
        <w:rPr>
          <w:rFonts w:hint="eastAsia" w:eastAsia="仿宋_GB2312"/>
          <w:szCs w:val="21"/>
        </w:rPr>
        <w:t xml:space="preserve">5支付分解表的编制</w:t>
      </w:r>
      <w:r>
        <w:rPr>
          <w:rFonts w:eastAsia="仿宋_GB2312"/>
          <w:szCs w:val="21"/>
        </w:rPr>
      </w:r>
      <w:r/>
    </w:p>
    <w:p>
      <w:pPr>
        <w:pStyle w:val="913"/>
        <w:ind w:firstLine="525"/>
        <w:spacing w:line="360" w:lineRule="auto"/>
        <w:rPr>
          <w:rFonts w:eastAsia="仿宋_GB2312"/>
          <w:szCs w:val="21"/>
        </w:rPr>
      </w:pPr>
      <w:r>
        <w:rPr>
          <w:rFonts w:hint="eastAsia" w:eastAsia="仿宋_GB2312"/>
          <w:szCs w:val="21"/>
        </w:rPr>
        <w:t xml:space="preserve">总价合同支付分解表的编制与审批：</w:t>
      </w:r>
      <w:bookmarkStart w:id="230" w:name="EB61b302f59b77461d96a504b72bf55c9f"/>
      <w:r>
        <w:rPr>
          <w:rFonts w:hint="eastAsia" w:eastAsia="仿宋_GB2312"/>
          <w:szCs w:val="21"/>
        </w:rPr>
        <w:t xml:space="preserve">/</w:t>
      </w:r>
      <w:bookmarkEnd w:id="230"/>
      <w:r>
        <w:rPr>
          <w:rFonts w:hint="eastAsia" w:eastAsia="仿宋_GB2312"/>
          <w:szCs w:val="21"/>
        </w:rPr>
        <w:t xml:space="preserve">。</w:t>
      </w:r>
      <w:r>
        <w:rPr>
          <w:rFonts w:eastAsia="仿宋_GB2312"/>
          <w:szCs w:val="21"/>
        </w:rPr>
      </w:r>
      <w:r/>
    </w:p>
    <w:p>
      <w:pPr>
        <w:pStyle w:val="913"/>
        <w:ind w:firstLine="525"/>
        <w:spacing w:line="360" w:lineRule="auto"/>
        <w:rPr>
          <w:rFonts w:eastAsia="仿宋_GB2312"/>
          <w:szCs w:val="21"/>
        </w:rPr>
      </w:pPr>
      <w:r>
        <w:rPr>
          <w:rFonts w:hint="eastAsia" w:eastAsia="仿宋_GB2312"/>
          <w:szCs w:val="21"/>
        </w:rPr>
        <w:t xml:space="preserve">单价合同的总价项目支付分解表的编制与审批：</w:t>
      </w:r>
      <w:bookmarkStart w:id="231" w:name="EB03cb45d60b2949c68096f515a4d80a28"/>
      <w:r>
        <w:rPr>
          <w:rFonts w:hint="eastAsia" w:eastAsia="仿宋_GB2312"/>
          <w:szCs w:val="21"/>
        </w:rPr>
        <w:t xml:space="preserve">执行通用条款</w:t>
      </w:r>
      <w:bookmarkEnd w:id="231"/>
      <w:r>
        <w:rPr>
          <w:rFonts w:hint="eastAsia" w:eastAsia="仿宋_GB2312"/>
          <w:szCs w:val="21"/>
        </w:rPr>
        <w:t xml:space="preserve">。</w:t>
      </w:r>
      <w:r>
        <w:rPr>
          <w:rFonts w:eastAsia="仿宋_GB2312"/>
          <w:szCs w:val="21"/>
        </w:rPr>
      </w:r>
      <w:r/>
    </w:p>
    <w:p>
      <w:pPr>
        <w:pStyle w:val="917"/>
        <w:spacing w:before="120" w:after="120" w:line="360" w:lineRule="auto"/>
        <w:rPr>
          <w:rFonts w:ascii="Times New Roman" w:hAnsi="Times New Roman"/>
          <w:b w:val="0"/>
          <w:sz w:val="21"/>
          <w:szCs w:val="21"/>
        </w:rPr>
      </w:pPr>
      <w:r>
        <w:rPr>
          <w:rFonts w:ascii="Times New Roman" w:hAnsi="Times New Roman"/>
          <w:b w:val="0"/>
          <w:sz w:val="21"/>
          <w:szCs w:val="21"/>
        </w:rPr>
        <w:t xml:space="preserve">13. </w:t>
      </w:r>
      <w:r>
        <w:rPr>
          <w:rFonts w:hint="eastAsia" w:ascii="Times New Roman" w:hAnsi="Times New Roman"/>
          <w:b w:val="0"/>
          <w:sz w:val="21"/>
          <w:szCs w:val="21"/>
        </w:rPr>
        <w:t xml:space="preserve">验收和工程试车</w:t>
      </w:r>
      <w:r>
        <w:rPr>
          <w:rFonts w:ascii="Times New Roman" w:hAnsi="Times New Roman"/>
          <w:b w:val="0"/>
          <w:sz w:val="21"/>
          <w:szCs w:val="21"/>
        </w:rPr>
      </w:r>
      <w:r/>
    </w:p>
    <w:p>
      <w:pPr>
        <w:pStyle w:val="913"/>
        <w:ind w:firstLine="420"/>
        <w:spacing w:after="120" w:line="360" w:lineRule="auto"/>
        <w:rPr>
          <w:rFonts w:eastAsia="黑体"/>
          <w:szCs w:val="21"/>
        </w:rPr>
        <w:outlineLvl w:val="4"/>
      </w:pPr>
      <w:r>
        <w:rPr>
          <w:rFonts w:eastAsia="黑体"/>
          <w:szCs w:val="21"/>
        </w:rPr>
        <w:t xml:space="preserve">13.1 </w:t>
      </w:r>
      <w:r>
        <w:rPr>
          <w:rFonts w:hint="eastAsia" w:eastAsia="黑体"/>
          <w:szCs w:val="21"/>
        </w:rPr>
        <w:t xml:space="preserve">分部分项工程验收</w:t>
      </w:r>
      <w:r>
        <w:rPr>
          <w:rFonts w:eastAsia="黑体"/>
          <w:szCs w:val="21"/>
        </w:rPr>
      </w:r>
      <w:r/>
    </w:p>
    <w:p>
      <w:pPr>
        <w:pStyle w:val="913"/>
        <w:ind w:firstLine="420"/>
        <w:spacing w:line="360" w:lineRule="auto"/>
        <w:rPr>
          <w:rFonts w:eastAsia="仿宋_GB2312"/>
          <w:szCs w:val="21"/>
        </w:rPr>
      </w:pPr>
      <w:r>
        <w:rPr>
          <w:rFonts w:eastAsia="仿宋_GB2312"/>
          <w:szCs w:val="21"/>
        </w:rPr>
        <w:t xml:space="preserve">13.1.</w:t>
      </w:r>
      <w:r>
        <w:rPr>
          <w:rFonts w:hint="eastAsia" w:eastAsia="仿宋_GB2312"/>
          <w:szCs w:val="21"/>
        </w:rPr>
        <w:t xml:space="preserve">1监理人不能按时进行验收时，应提前</w:t>
      </w:r>
      <w:bookmarkStart w:id="232" w:name="EBb95ad652d9144b9781840d24af19b278"/>
      <w:r>
        <w:rPr>
          <w:rFonts w:hint="eastAsia" w:eastAsia="仿宋_GB2312"/>
          <w:szCs w:val="21"/>
        </w:rPr>
        <w:t xml:space="preserve">24</w:t>
      </w:r>
      <w:bookmarkEnd w:id="232"/>
      <w:r>
        <w:rPr>
          <w:rFonts w:hint="eastAsia" w:eastAsia="仿宋_GB2312"/>
          <w:szCs w:val="21"/>
        </w:rPr>
        <w:t xml:space="preserve">小时提交书面延期要求。</w:t>
      </w:r>
      <w:r>
        <w:rPr>
          <w:rFonts w:eastAsia="仿宋_GB2312"/>
          <w:szCs w:val="21"/>
        </w:rPr>
      </w:r>
      <w:r/>
    </w:p>
    <w:p>
      <w:pPr>
        <w:pStyle w:val="913"/>
        <w:ind w:firstLine="420"/>
        <w:spacing w:line="360" w:lineRule="auto"/>
        <w:rPr>
          <w:rFonts w:eastAsia="仿宋_GB2312"/>
          <w:b/>
          <w:szCs w:val="21"/>
        </w:rPr>
      </w:pPr>
      <w:r>
        <w:rPr>
          <w:rFonts w:hint="eastAsia" w:eastAsia="仿宋_GB2312"/>
          <w:szCs w:val="21"/>
        </w:rPr>
        <w:t xml:space="preserve">关于延期最长不得超过：</w:t>
      </w:r>
      <w:bookmarkStart w:id="233" w:name="EB3c3cba56bd2f423581ca371ef7556ca0"/>
      <w:r>
        <w:rPr>
          <w:rFonts w:hint="eastAsia" w:eastAsia="仿宋_GB2312"/>
          <w:szCs w:val="21"/>
        </w:rPr>
        <w:t xml:space="preserve">48</w:t>
      </w:r>
      <w:bookmarkEnd w:id="233"/>
      <w:r>
        <w:rPr>
          <w:rFonts w:hint="eastAsia" w:eastAsia="仿宋_GB2312"/>
          <w:szCs w:val="21"/>
        </w:rPr>
        <w:t xml:space="preserve">小时。</w:t>
      </w:r>
      <w:r>
        <w:rPr>
          <w:rFonts w:eastAsia="仿宋_GB2312"/>
          <w:b/>
          <w:szCs w:val="21"/>
        </w:rPr>
      </w:r>
      <w:r/>
    </w:p>
    <w:p>
      <w:pPr>
        <w:pStyle w:val="913"/>
        <w:ind w:firstLine="420"/>
        <w:spacing w:after="120" w:line="360" w:lineRule="auto"/>
        <w:rPr>
          <w:rFonts w:eastAsia="黑体"/>
          <w:szCs w:val="21"/>
        </w:rPr>
        <w:outlineLvl w:val="4"/>
      </w:pPr>
      <w:r>
        <w:rPr>
          <w:rFonts w:eastAsia="黑体"/>
          <w:szCs w:val="21"/>
        </w:rPr>
        <w:t xml:space="preserve">13.2 </w:t>
      </w:r>
      <w:r>
        <w:rPr>
          <w:rFonts w:hint="eastAsia" w:eastAsia="黑体"/>
          <w:szCs w:val="21"/>
        </w:rPr>
        <w:t xml:space="preserve">竣工验收</w:t>
      </w:r>
      <w:r>
        <w:rPr>
          <w:rFonts w:eastAsia="黑体"/>
          <w:szCs w:val="21"/>
        </w:rPr>
      </w:r>
      <w:r/>
    </w:p>
    <w:p>
      <w:pPr>
        <w:pStyle w:val="913"/>
        <w:ind w:firstLine="420"/>
        <w:spacing w:line="360" w:lineRule="auto"/>
        <w:rPr>
          <w:rFonts w:eastAsia="仿宋_GB2312"/>
          <w:szCs w:val="21"/>
        </w:rPr>
      </w:pPr>
      <w:r>
        <w:rPr>
          <w:rFonts w:eastAsia="仿宋_GB2312"/>
          <w:szCs w:val="21"/>
        </w:rPr>
        <w:t xml:space="preserve">13.2.</w:t>
      </w:r>
      <w:r>
        <w:rPr>
          <w:rFonts w:hint="eastAsia" w:eastAsia="仿宋_GB2312"/>
          <w:szCs w:val="21"/>
        </w:rPr>
        <w:t xml:space="preserve">1竣工验收程序</w:t>
      </w:r>
      <w:r>
        <w:rPr>
          <w:rFonts w:eastAsia="仿宋_GB2312"/>
          <w:szCs w:val="21"/>
        </w:rPr>
      </w:r>
      <w:r/>
    </w:p>
    <w:p>
      <w:pPr>
        <w:pStyle w:val="913"/>
        <w:ind w:left="4200" w:hanging="3780"/>
        <w:spacing w:line="360" w:lineRule="auto"/>
        <w:rPr>
          <w:rFonts w:eastAsia="仿宋_GB2312"/>
          <w:szCs w:val="21"/>
        </w:rPr>
      </w:pPr>
      <w:r>
        <w:rPr>
          <w:rFonts w:hint="eastAsia" w:eastAsia="仿宋_GB2312"/>
          <w:szCs w:val="21"/>
        </w:rPr>
        <w:t xml:space="preserve">关于竣工验收程序的约定：</w:t>
      </w:r>
      <w:bookmarkStart w:id="234" w:name="EB7edad710c2a748c6b4d20f99404ab18f"/>
      <w:r>
        <w:rPr>
          <w:rFonts w:hint="eastAsia" w:eastAsia="仿宋_GB2312"/>
          <w:szCs w:val="21"/>
        </w:rPr>
        <w:t xml:space="preserve">执行通用条款</w:t>
      </w:r>
      <w:bookmarkEnd w:id="234"/>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发包人不按照本项约定组织竣工验收、颁发工程接收证书的违约金的计算方法：</w:t>
      </w:r>
      <w:bookmarkStart w:id="235" w:name="EB847b0217f64c43869b1fca600b6d0a98"/>
      <w:r>
        <w:rPr>
          <w:rFonts w:hint="eastAsia" w:eastAsia="仿宋_GB2312"/>
          <w:szCs w:val="21"/>
        </w:rPr>
        <w:t xml:space="preserve">/</w:t>
      </w:r>
      <w:bookmarkEnd w:id="235"/>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13.2.</w:t>
      </w:r>
      <w:r>
        <w:rPr>
          <w:rFonts w:hint="eastAsia" w:eastAsia="仿宋_GB2312"/>
          <w:szCs w:val="21"/>
        </w:rPr>
        <w:t xml:space="preserve">2移交、接收全部与部分工程</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承包人向发包人移交工程的期限：工程竣工后移交</w:t>
      </w:r>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u w:val="single"/>
        </w:rPr>
      </w:pPr>
      <w:r>
        <w:rPr>
          <w:rFonts w:hint="eastAsia" w:eastAsia="仿宋_GB2312"/>
          <w:szCs w:val="21"/>
        </w:rPr>
        <w:t xml:space="preserve">发包人未按本合同约定接收全部或部分工程的，违约金的计算方法为：</w:t>
      </w:r>
      <w:bookmarkStart w:id="236" w:name="EBcd20677fe0ab40acb2d933654ea082af"/>
      <w:r>
        <w:rPr>
          <w:rFonts w:hint="eastAsia" w:eastAsia="仿宋_GB2312"/>
          <w:szCs w:val="21"/>
        </w:rPr>
        <w:t xml:space="preserve">/</w:t>
      </w:r>
      <w:bookmarkEnd w:id="236"/>
      <w:r>
        <w:rPr>
          <w:rFonts w:hint="eastAsia" w:eastAsia="仿宋_GB2312"/>
          <w:szCs w:val="21"/>
        </w:rPr>
        <w:t xml:space="preserve">。</w:t>
      </w:r>
      <w:r>
        <w:rPr>
          <w:rFonts w:eastAsia="仿宋_GB2312"/>
          <w:szCs w:val="21"/>
          <w:u w:val="single"/>
        </w:rPr>
      </w:r>
      <w:r/>
    </w:p>
    <w:p>
      <w:pPr>
        <w:pStyle w:val="913"/>
        <w:ind w:firstLine="420"/>
        <w:spacing w:line="360" w:lineRule="auto"/>
        <w:rPr>
          <w:rFonts w:eastAsia="仿宋_GB2312"/>
          <w:szCs w:val="21"/>
        </w:rPr>
      </w:pPr>
      <w:r>
        <w:rPr>
          <w:rFonts w:hint="eastAsia" w:eastAsia="仿宋_GB2312"/>
          <w:szCs w:val="21"/>
        </w:rPr>
        <w:t xml:space="preserve">承包人未按时移交工程的，违约金的计算方法为：</w:t>
      </w:r>
      <w:bookmarkStart w:id="237" w:name="EB0d2965a3f5ef4d27bf40cdba10c33acb"/>
      <w:r>
        <w:rPr>
          <w:rFonts w:hint="eastAsia" w:eastAsia="仿宋_GB2312"/>
          <w:szCs w:val="21"/>
        </w:rPr>
        <w:t xml:space="preserve">执行通用条款</w:t>
      </w:r>
      <w:bookmarkEnd w:id="237"/>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13.3 </w:t>
      </w:r>
      <w:r>
        <w:rPr>
          <w:rFonts w:hint="eastAsia" w:eastAsia="黑体"/>
          <w:szCs w:val="21"/>
        </w:rPr>
        <w:t xml:space="preserve">工程试车</w:t>
      </w:r>
      <w:r>
        <w:rPr>
          <w:rFonts w:eastAsia="黑体"/>
          <w:szCs w:val="21"/>
        </w:rPr>
      </w:r>
      <w:r/>
    </w:p>
    <w:p>
      <w:pPr>
        <w:pStyle w:val="913"/>
        <w:ind w:firstLine="420"/>
        <w:spacing w:line="360" w:lineRule="auto"/>
        <w:rPr>
          <w:rFonts w:eastAsia="仿宋_GB2312"/>
          <w:szCs w:val="21"/>
        </w:rPr>
      </w:pPr>
      <w:r>
        <w:rPr>
          <w:rFonts w:eastAsia="仿宋_GB2312"/>
          <w:szCs w:val="21"/>
        </w:rPr>
        <w:t xml:space="preserve">13.3.1 </w:t>
      </w:r>
      <w:r>
        <w:rPr>
          <w:rFonts w:hint="eastAsia" w:eastAsia="仿宋_GB2312"/>
          <w:szCs w:val="21"/>
        </w:rPr>
        <w:t xml:space="preserve">试车程序</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工程试车内容：</w:t>
      </w:r>
      <w:bookmarkStart w:id="238" w:name="EB0f0fd06d4d82435bb1c4524a22e179c5"/>
      <w:r>
        <w:rPr>
          <w:rFonts w:hint="eastAsia" w:eastAsia="仿宋_GB2312"/>
          <w:szCs w:val="21"/>
        </w:rPr>
        <w:t xml:space="preserve">执行通用条款</w:t>
      </w:r>
      <w:bookmarkEnd w:id="238"/>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1</w:t>
      </w:r>
      <w:r>
        <w:rPr>
          <w:rFonts w:hint="eastAsia" w:eastAsia="仿宋_GB2312"/>
          <w:szCs w:val="21"/>
        </w:rPr>
        <w:t xml:space="preserve">）单机无负荷试车费用由</w:t>
      </w:r>
      <w:bookmarkStart w:id="239" w:name="EBbc23ba363bce43cebfcf2990577bc549"/>
      <w:r>
        <w:rPr>
          <w:rFonts w:hint="eastAsia" w:eastAsia="仿宋_GB2312"/>
          <w:szCs w:val="21"/>
        </w:rPr>
        <w:t xml:space="preserve">执行通用条款</w:t>
      </w:r>
      <w:bookmarkEnd w:id="239"/>
      <w:r>
        <w:rPr>
          <w:rFonts w:hint="eastAsia" w:eastAsia="仿宋_GB2312"/>
          <w:szCs w:val="21"/>
        </w:rPr>
        <w:t xml:space="preserve">承担；</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2</w:t>
      </w:r>
      <w:r>
        <w:rPr>
          <w:rFonts w:hint="eastAsia" w:eastAsia="仿宋_GB2312"/>
          <w:szCs w:val="21"/>
        </w:rPr>
        <w:t xml:space="preserve">）无负荷联动试车费用由</w:t>
      </w:r>
      <w:bookmarkStart w:id="240" w:name="EB1e3f7e61b1b6467d8a525c011923fd1b"/>
      <w:r>
        <w:rPr>
          <w:rFonts w:hint="eastAsia" w:eastAsia="仿宋_GB2312"/>
          <w:szCs w:val="21"/>
        </w:rPr>
        <w:t xml:space="preserve">执行通用条款</w:t>
      </w:r>
      <w:bookmarkEnd w:id="240"/>
      <w:r>
        <w:rPr>
          <w:rFonts w:hint="eastAsia" w:eastAsia="仿宋_GB2312"/>
          <w:szCs w:val="21"/>
        </w:rPr>
        <w:t xml:space="preserve">承担。</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13.3.</w:t>
      </w:r>
      <w:r>
        <w:rPr>
          <w:rFonts w:hint="eastAsia" w:eastAsia="仿宋_GB2312"/>
          <w:szCs w:val="21"/>
        </w:rPr>
        <w:t xml:space="preserve">2</w:t>
      </w:r>
      <w:r>
        <w:rPr>
          <w:rFonts w:eastAsia="仿宋_GB2312"/>
          <w:szCs w:val="21"/>
        </w:rPr>
        <w:t xml:space="preserve"> </w:t>
      </w:r>
      <w:r>
        <w:rPr>
          <w:rFonts w:hint="eastAsia" w:eastAsia="仿宋_GB2312"/>
          <w:szCs w:val="21"/>
        </w:rPr>
        <w:t xml:space="preserve">投料试车</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关于投料试车相关事项的约定：</w:t>
      </w:r>
      <w:bookmarkStart w:id="241" w:name="EBa5117a954e144ce790e12865129cbc07"/>
      <w:r>
        <w:rPr>
          <w:rFonts w:hint="eastAsia" w:eastAsia="仿宋_GB2312"/>
          <w:szCs w:val="21"/>
        </w:rPr>
        <w:t xml:space="preserve">执行通用条款</w:t>
      </w:r>
      <w:bookmarkEnd w:id="241"/>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13.</w:t>
      </w:r>
      <w:r>
        <w:rPr>
          <w:rFonts w:hint="eastAsia" w:eastAsia="黑体"/>
          <w:szCs w:val="21"/>
        </w:rPr>
        <w:t xml:space="preserve">4</w:t>
      </w:r>
      <w:r>
        <w:rPr>
          <w:rFonts w:eastAsia="黑体"/>
          <w:szCs w:val="21"/>
        </w:rPr>
        <w:t xml:space="preserve"> </w:t>
      </w:r>
      <w:r>
        <w:rPr>
          <w:rFonts w:hint="eastAsia" w:eastAsia="黑体"/>
          <w:szCs w:val="21"/>
        </w:rPr>
        <w:t xml:space="preserve">竣工退场</w:t>
      </w:r>
      <w:r>
        <w:rPr>
          <w:rFonts w:eastAsia="黑体"/>
          <w:szCs w:val="21"/>
        </w:rPr>
      </w:r>
      <w:r/>
    </w:p>
    <w:p>
      <w:pPr>
        <w:pStyle w:val="913"/>
        <w:ind w:firstLine="420"/>
        <w:spacing w:line="360" w:lineRule="auto"/>
        <w:rPr>
          <w:rFonts w:eastAsia="仿宋_GB2312"/>
          <w:szCs w:val="21"/>
        </w:rPr>
      </w:pPr>
      <w:r>
        <w:rPr>
          <w:rFonts w:eastAsia="仿宋_GB2312"/>
          <w:szCs w:val="21"/>
        </w:rPr>
        <w:t xml:space="preserve">13.</w:t>
      </w:r>
      <w:r>
        <w:rPr>
          <w:rFonts w:hint="eastAsia" w:eastAsia="仿宋_GB2312"/>
          <w:szCs w:val="21"/>
        </w:rPr>
        <w:t xml:space="preserve">4</w:t>
      </w:r>
      <w:r>
        <w:rPr>
          <w:rFonts w:eastAsia="仿宋_GB2312"/>
          <w:szCs w:val="21"/>
        </w:rPr>
        <w:t xml:space="preserve">.1 </w:t>
      </w:r>
      <w:r>
        <w:rPr>
          <w:rFonts w:hint="eastAsia" w:eastAsia="仿宋_GB2312"/>
          <w:szCs w:val="21"/>
        </w:rPr>
        <w:t xml:space="preserve">竣工退场</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承包人完成竣工退场的期限：</w:t>
      </w:r>
      <w:bookmarkStart w:id="242" w:name="EB672ef2e8108946dea38d00a6dca869bc"/>
      <w:r>
        <w:rPr>
          <w:rFonts w:hint="eastAsia" w:eastAsia="仿宋_GB2312"/>
          <w:szCs w:val="21"/>
        </w:rPr>
        <w:t xml:space="preserve">竣工验收合格后15天内</w:t>
      </w:r>
      <w:bookmarkEnd w:id="242"/>
      <w:r>
        <w:rPr>
          <w:rFonts w:hint="eastAsia" w:eastAsia="仿宋_GB2312"/>
          <w:szCs w:val="21"/>
        </w:rPr>
        <w:t xml:space="preserve">。</w:t>
      </w:r>
      <w:r>
        <w:rPr>
          <w:rFonts w:eastAsia="仿宋_GB2312"/>
          <w:szCs w:val="21"/>
        </w:rPr>
      </w:r>
      <w:r/>
    </w:p>
    <w:p>
      <w:pPr>
        <w:pStyle w:val="917"/>
        <w:spacing w:before="120" w:after="120" w:line="360" w:lineRule="auto"/>
        <w:rPr>
          <w:rFonts w:ascii="Times New Roman" w:hAnsi="Times New Roman"/>
          <w:b w:val="0"/>
          <w:sz w:val="21"/>
          <w:szCs w:val="21"/>
        </w:rPr>
      </w:pPr>
      <w:r>
        <w:rPr>
          <w:rFonts w:ascii="Times New Roman" w:hAnsi="Times New Roman"/>
          <w:b w:val="0"/>
          <w:sz w:val="21"/>
          <w:szCs w:val="21"/>
        </w:rPr>
        <w:t xml:space="preserve">14. </w:t>
      </w:r>
      <w:r>
        <w:rPr>
          <w:rFonts w:hint="eastAsia" w:ascii="Times New Roman" w:hAnsi="Times New Roman"/>
          <w:b w:val="0"/>
          <w:sz w:val="21"/>
          <w:szCs w:val="21"/>
        </w:rPr>
        <w:t xml:space="preserve">竣工结算</w:t>
      </w:r>
      <w:r>
        <w:rPr>
          <w:rFonts w:ascii="Times New Roman" w:hAnsi="Times New Roman"/>
          <w:b w:val="0"/>
          <w:sz w:val="21"/>
          <w:szCs w:val="21"/>
        </w:rPr>
      </w:r>
      <w:r/>
    </w:p>
    <w:p>
      <w:pPr>
        <w:pStyle w:val="913"/>
        <w:ind w:firstLine="420"/>
        <w:spacing w:after="120" w:line="360" w:lineRule="auto"/>
        <w:rPr>
          <w:rFonts w:eastAsia="黑体"/>
          <w:szCs w:val="21"/>
        </w:rPr>
        <w:outlineLvl w:val="4"/>
      </w:pPr>
      <w:r>
        <w:rPr>
          <w:rFonts w:eastAsia="黑体"/>
          <w:szCs w:val="21"/>
        </w:rPr>
        <w:t xml:space="preserve">14.1 </w:t>
      </w:r>
      <w:r>
        <w:rPr>
          <w:rFonts w:hint="eastAsia" w:eastAsia="黑体"/>
          <w:szCs w:val="21"/>
        </w:rPr>
        <w:t xml:space="preserve">竣工结算申请</w:t>
      </w:r>
      <w:r>
        <w:rPr>
          <w:rFonts w:eastAsia="黑体"/>
          <w:szCs w:val="21"/>
        </w:rPr>
      </w:r>
      <w:r/>
    </w:p>
    <w:p>
      <w:pPr>
        <w:pStyle w:val="913"/>
        <w:ind w:firstLine="420"/>
        <w:spacing w:line="360" w:lineRule="auto"/>
        <w:rPr>
          <w:rFonts w:eastAsia="仿宋_GB2312"/>
          <w:szCs w:val="21"/>
        </w:rPr>
      </w:pPr>
      <w:r>
        <w:rPr>
          <w:rFonts w:hint="eastAsia" w:eastAsia="仿宋_GB2312"/>
          <w:szCs w:val="21"/>
        </w:rPr>
        <w:t xml:space="preserve">承包人提交竣工结算申请单的期限：</w:t>
      </w:r>
      <w:bookmarkStart w:id="243" w:name="EB0c58981f84394a95948014d2e82b0e17"/>
      <w:r>
        <w:rPr>
          <w:rFonts w:hint="eastAsia" w:eastAsia="仿宋_GB2312"/>
          <w:szCs w:val="21"/>
        </w:rPr>
        <w:t xml:space="preserve">执行通用条款</w:t>
      </w:r>
      <w:bookmarkEnd w:id="243"/>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竣工结算申请单应包括的内容：</w:t>
      </w:r>
      <w:bookmarkStart w:id="244" w:name="EBdeae5d3bafa3433bab356ea41937fb84"/>
      <w:r>
        <w:rPr>
          <w:rFonts w:hint="eastAsia" w:eastAsia="仿宋_GB2312"/>
          <w:szCs w:val="21"/>
        </w:rPr>
        <w:t xml:space="preserve">除执行通用条款外，承包人应按审计部门的要求提供六份书面结算审计资料（含造价软件格式的电子版）</w:t>
      </w:r>
      <w:bookmarkEnd w:id="244"/>
      <w:r>
        <w:rPr>
          <w:rFonts w:hint="eastAsia" w:eastAsia="仿宋_GB2312"/>
          <w:szCs w:val="21"/>
        </w:rPr>
        <w:t xml:space="preserve">，所有资料均还需提供扫描件。</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14.2 </w:t>
      </w:r>
      <w:r>
        <w:rPr>
          <w:rFonts w:hint="eastAsia" w:eastAsia="黑体"/>
          <w:szCs w:val="21"/>
        </w:rPr>
        <w:t xml:space="preserve">竣工结算审核</w:t>
      </w:r>
      <w:r>
        <w:rPr>
          <w:rFonts w:eastAsia="黑体"/>
          <w:szCs w:val="21"/>
        </w:rPr>
      </w:r>
      <w:r/>
    </w:p>
    <w:p>
      <w:pPr>
        <w:pStyle w:val="913"/>
        <w:ind w:firstLine="420"/>
        <w:spacing w:line="360" w:lineRule="auto"/>
        <w:rPr>
          <w:rFonts w:eastAsia="仿宋_GB2312"/>
          <w:szCs w:val="21"/>
        </w:rPr>
      </w:pPr>
      <w:r>
        <w:rPr>
          <w:rFonts w:hint="eastAsia" w:eastAsia="仿宋_GB2312"/>
          <w:szCs w:val="21"/>
        </w:rPr>
        <w:t xml:space="preserve">发包人审批竣工付款申请单的期限：</w:t>
      </w:r>
      <w:bookmarkStart w:id="245" w:name="EBd851ce7bc2564845a05c90f9c84b986e"/>
      <w:r>
        <w:rPr>
          <w:rFonts w:hint="eastAsia" w:eastAsia="仿宋_GB2312"/>
          <w:szCs w:val="21"/>
        </w:rPr>
        <w:t xml:space="preserve">审计单位工程结算审计完成后90个日历天</w:t>
      </w:r>
      <w:bookmarkEnd w:id="245"/>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发包人完成竣工付款的期限：</w:t>
      </w:r>
      <w:bookmarkStart w:id="246" w:name="EB37a6fa15dc7642ffbf634f1a258fbe1e"/>
      <w:r>
        <w:rPr>
          <w:rFonts w:hint="eastAsia" w:eastAsia="仿宋_GB2312"/>
          <w:szCs w:val="21"/>
        </w:rPr>
        <w:t xml:space="preserve">按本合同12.4.1付款周期约定的时间执行</w:t>
      </w:r>
      <w:bookmarkEnd w:id="246"/>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关于竣工付款证书异议部分复核的方式和程序：</w:t>
      </w:r>
      <w:r>
        <w:rPr>
          <w:rFonts w:eastAsia="仿宋_GB2312"/>
          <w:szCs w:val="21"/>
        </w:rPr>
      </w:r>
      <w:r/>
    </w:p>
    <w:p>
      <w:pPr>
        <w:pStyle w:val="913"/>
        <w:ind w:firstLine="420"/>
        <w:spacing w:line="360" w:lineRule="auto"/>
        <w:rPr>
          <w:rFonts w:eastAsia="仿宋_GB2312"/>
          <w:szCs w:val="21"/>
        </w:rPr>
      </w:pPr>
      <w:r/>
      <w:bookmarkStart w:id="247" w:name="EBa2b6e3c98ce848c190b6d8a9e21ff206"/>
      <w:r>
        <w:rPr>
          <w:rFonts w:hint="eastAsia" w:eastAsia="仿宋_GB2312"/>
          <w:szCs w:val="21"/>
        </w:rPr>
        <w:t xml:space="preserve">（1）发包人、承包人、监理人、审计人四方组建异议复核小组；</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（2）复核小组依据审计单位的工程结算审计报告，复核竣工付款证书；</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（3）若竣工付款证书与工程结算审计报告核定价款一致，则原竣工付款证书有效；若不一致，则予以修正</w:t>
      </w:r>
      <w:bookmarkEnd w:id="247"/>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14.</w:t>
      </w:r>
      <w:r>
        <w:rPr>
          <w:rFonts w:hint="eastAsia" w:eastAsia="黑体"/>
          <w:szCs w:val="21"/>
        </w:rPr>
        <w:t xml:space="preserve">3</w:t>
      </w:r>
      <w:r>
        <w:rPr>
          <w:rFonts w:eastAsia="黑体"/>
          <w:szCs w:val="21"/>
        </w:rPr>
        <w:t xml:space="preserve"> </w:t>
      </w:r>
      <w:r>
        <w:rPr>
          <w:rFonts w:hint="eastAsia" w:eastAsia="黑体"/>
          <w:szCs w:val="21"/>
        </w:rPr>
        <w:t xml:space="preserve">最终结清</w:t>
      </w:r>
      <w:r>
        <w:rPr>
          <w:rFonts w:eastAsia="黑体"/>
          <w:szCs w:val="21"/>
        </w:rPr>
      </w:r>
      <w:r/>
    </w:p>
    <w:p>
      <w:pPr>
        <w:pStyle w:val="913"/>
        <w:ind w:firstLine="420"/>
        <w:spacing w:line="360" w:lineRule="auto"/>
        <w:rPr>
          <w:rFonts w:eastAsia="仿宋_GB2312"/>
          <w:szCs w:val="21"/>
        </w:rPr>
      </w:pPr>
      <w:r>
        <w:rPr>
          <w:rFonts w:eastAsia="仿宋_GB2312"/>
          <w:szCs w:val="21"/>
        </w:rPr>
        <w:t xml:space="preserve">14.</w:t>
      </w:r>
      <w:r>
        <w:rPr>
          <w:rFonts w:hint="eastAsia" w:eastAsia="仿宋_GB2312"/>
          <w:szCs w:val="21"/>
        </w:rPr>
        <w:t xml:space="preserve">3</w:t>
      </w:r>
      <w:r>
        <w:rPr>
          <w:rFonts w:eastAsia="仿宋_GB2312"/>
          <w:szCs w:val="21"/>
        </w:rPr>
        <w:t xml:space="preserve">.1 </w:t>
      </w:r>
      <w:r>
        <w:rPr>
          <w:rFonts w:hint="eastAsia" w:eastAsia="仿宋_GB2312"/>
          <w:szCs w:val="21"/>
        </w:rPr>
        <w:t xml:space="preserve">最终结清申请单</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承包人提交最终结清申请单的份数：</w:t>
      </w:r>
      <w:bookmarkStart w:id="248" w:name="EB2354e93ba72542c88357937da19659ac"/>
      <w:r>
        <w:rPr>
          <w:rFonts w:hint="eastAsia" w:eastAsia="仿宋_GB2312"/>
          <w:szCs w:val="21"/>
        </w:rPr>
        <w:t xml:space="preserve">一式六份</w:t>
      </w:r>
      <w:bookmarkEnd w:id="248"/>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承包人提交最终结算申请单的期限：</w:t>
      </w:r>
      <w:bookmarkStart w:id="249" w:name="EBbdc87edacd0844f3883ddabcefdd84a0"/>
      <w:r>
        <w:rPr>
          <w:rFonts w:hint="eastAsia" w:eastAsia="仿宋_GB2312"/>
          <w:szCs w:val="21"/>
        </w:rPr>
        <w:t xml:space="preserve">执行通用条款</w:t>
      </w:r>
      <w:bookmarkEnd w:id="249"/>
      <w:r>
        <w:rPr>
          <w:rFonts w:hint="eastAsia" w:eastAsia="仿宋_GB2312"/>
          <w:szCs w:val="21"/>
        </w:rPr>
        <w:t xml:space="preserve">。</w:t>
      </w:r>
      <w:r>
        <w:rPr>
          <w:rFonts w:eastAsia="仿宋_GB2312"/>
          <w:szCs w:val="21"/>
        </w:rPr>
        <w:t xml:space="preserve"> </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14.</w:t>
      </w:r>
      <w:r>
        <w:rPr>
          <w:rFonts w:hint="eastAsia" w:eastAsia="仿宋_GB2312"/>
          <w:szCs w:val="21"/>
        </w:rPr>
        <w:t xml:space="preserve">3</w:t>
      </w:r>
      <w:r>
        <w:rPr>
          <w:rFonts w:eastAsia="仿宋_GB2312"/>
          <w:szCs w:val="21"/>
        </w:rPr>
        <w:t xml:space="preserve">.2 </w:t>
      </w:r>
      <w:r>
        <w:rPr>
          <w:rFonts w:hint="eastAsia" w:eastAsia="仿宋_GB2312"/>
          <w:szCs w:val="21"/>
        </w:rPr>
        <w:t xml:space="preserve">最终结清证书和支付</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1</w:t>
      </w:r>
      <w:r>
        <w:rPr>
          <w:rFonts w:hint="eastAsia" w:eastAsia="仿宋_GB2312"/>
          <w:szCs w:val="21"/>
        </w:rPr>
        <w:t xml:space="preserve">）发包人完成最终结清申请单的审批并颁发最终结清证书的期限：</w:t>
      </w:r>
      <w:bookmarkStart w:id="250" w:name="EBf795222290e34946bb065087308c2e5e"/>
      <w:r>
        <w:rPr>
          <w:rFonts w:hint="eastAsia" w:eastAsia="仿宋_GB2312"/>
          <w:szCs w:val="21"/>
        </w:rPr>
        <w:t xml:space="preserve">执行通用条款</w:t>
      </w:r>
      <w:bookmarkEnd w:id="250"/>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2</w:t>
      </w:r>
      <w:r>
        <w:rPr>
          <w:rFonts w:hint="eastAsia" w:eastAsia="仿宋_GB2312"/>
          <w:szCs w:val="21"/>
        </w:rPr>
        <w:t xml:space="preserve">）发包人完成支付的期限：项目缺陷责任期满后付清。</w:t>
      </w:r>
      <w:r>
        <w:rPr>
          <w:rFonts w:eastAsia="仿宋_GB2312"/>
          <w:szCs w:val="21"/>
        </w:rPr>
      </w:r>
      <w:r/>
    </w:p>
    <w:p>
      <w:pPr>
        <w:pStyle w:val="917"/>
        <w:spacing w:before="120" w:after="120" w:line="360" w:lineRule="auto"/>
        <w:rPr>
          <w:rFonts w:ascii="Times New Roman" w:hAnsi="Times New Roman"/>
          <w:b w:val="0"/>
          <w:sz w:val="21"/>
          <w:szCs w:val="21"/>
        </w:rPr>
      </w:pPr>
      <w:r>
        <w:rPr>
          <w:rFonts w:ascii="Times New Roman" w:hAnsi="Times New Roman"/>
          <w:b w:val="0"/>
          <w:sz w:val="21"/>
          <w:szCs w:val="21"/>
        </w:rPr>
        <w:t xml:space="preserve">15. </w:t>
      </w:r>
      <w:r>
        <w:rPr>
          <w:rFonts w:hint="eastAsia" w:ascii="Times New Roman" w:hAnsi="Times New Roman"/>
          <w:b w:val="0"/>
          <w:sz w:val="21"/>
          <w:szCs w:val="21"/>
        </w:rPr>
        <w:t xml:space="preserve">缺陷责任期与保修</w:t>
      </w:r>
      <w:r>
        <w:rPr>
          <w:rFonts w:ascii="Times New Roman" w:hAnsi="Times New Roman"/>
          <w:b w:val="0"/>
          <w:sz w:val="21"/>
          <w:szCs w:val="21"/>
        </w:rPr>
      </w:r>
      <w:r/>
    </w:p>
    <w:p>
      <w:pPr>
        <w:pStyle w:val="913"/>
        <w:ind w:firstLine="420"/>
        <w:spacing w:after="120" w:line="360" w:lineRule="auto"/>
        <w:rPr>
          <w:rFonts w:eastAsia="黑体"/>
          <w:szCs w:val="21"/>
        </w:rPr>
        <w:outlineLvl w:val="4"/>
      </w:pPr>
      <w:r>
        <w:rPr>
          <w:rFonts w:eastAsia="黑体"/>
          <w:szCs w:val="21"/>
        </w:rPr>
        <w:t xml:space="preserve">15.</w:t>
      </w:r>
      <w:r>
        <w:rPr>
          <w:rFonts w:hint="eastAsia" w:eastAsia="黑体"/>
          <w:szCs w:val="21"/>
        </w:rPr>
        <w:t xml:space="preserve">1缺陷责任期</w:t>
      </w:r>
      <w:r>
        <w:rPr>
          <w:rFonts w:eastAsia="黑体"/>
          <w:szCs w:val="21"/>
        </w:rPr>
      </w:r>
      <w:r/>
    </w:p>
    <w:p>
      <w:pPr>
        <w:pStyle w:val="913"/>
        <w:ind w:firstLine="420"/>
        <w:spacing w:after="120" w:line="360" w:lineRule="auto"/>
        <w:rPr>
          <w:rFonts w:eastAsia="仿宋_GB2312"/>
          <w:szCs w:val="21"/>
        </w:rPr>
        <w:outlineLvl w:val="4"/>
      </w:pPr>
      <w:r>
        <w:rPr>
          <w:rFonts w:hint="eastAsia" w:eastAsia="仿宋_GB2312"/>
          <w:szCs w:val="21"/>
        </w:rPr>
        <w:t xml:space="preserve">缺陷责任期的具体期限：</w:t>
      </w:r>
      <w:bookmarkStart w:id="251" w:name="EBb96837922cbc484493f445a4455515e0"/>
      <w:r>
        <w:rPr>
          <w:rFonts w:hint="eastAsia" w:eastAsia="仿宋_GB2312"/>
          <w:szCs w:val="21"/>
        </w:rPr>
        <w:t xml:space="preserve">自竣工验收合格之日起两年</w:t>
      </w:r>
      <w:bookmarkEnd w:id="251"/>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15.</w:t>
      </w:r>
      <w:r>
        <w:rPr>
          <w:rFonts w:hint="eastAsia" w:eastAsia="黑体"/>
          <w:szCs w:val="21"/>
        </w:rPr>
        <w:t xml:space="preserve">2</w:t>
      </w:r>
      <w:r>
        <w:rPr>
          <w:rFonts w:eastAsia="黑体"/>
          <w:szCs w:val="21"/>
        </w:rPr>
        <w:t xml:space="preserve"> </w:t>
      </w:r>
      <w:r>
        <w:rPr>
          <w:rFonts w:hint="eastAsia" w:eastAsia="黑体"/>
          <w:szCs w:val="21"/>
        </w:rPr>
        <w:t xml:space="preserve">质量保证金</w:t>
      </w:r>
      <w:r>
        <w:rPr>
          <w:rFonts w:eastAsia="黑体"/>
          <w:szCs w:val="21"/>
        </w:rPr>
      </w:r>
      <w:r/>
    </w:p>
    <w:p>
      <w:pPr>
        <w:pStyle w:val="913"/>
        <w:ind w:firstLine="420"/>
        <w:spacing w:line="360" w:lineRule="auto"/>
        <w:rPr>
          <w:rFonts w:eastAsia="仿宋_GB2312"/>
          <w:szCs w:val="21"/>
        </w:rPr>
      </w:pPr>
      <w:r>
        <w:rPr>
          <w:rFonts w:hint="eastAsia" w:eastAsia="仿宋_GB2312"/>
          <w:szCs w:val="21"/>
        </w:rPr>
        <w:t xml:space="preserve">关于是否扣留质量保证金的约定：</w:t>
      </w:r>
      <w:bookmarkStart w:id="252" w:name="EBbefcb30ad35b4a5b9c0fc06ee5a19317"/>
      <w:r>
        <w:rPr>
          <w:rFonts w:hint="eastAsia" w:eastAsia="仿宋_GB2312"/>
          <w:szCs w:val="21"/>
        </w:rPr>
        <w:t xml:space="preserve">是</w:t>
      </w:r>
      <w:bookmarkEnd w:id="252"/>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15.</w:t>
      </w:r>
      <w:r>
        <w:rPr>
          <w:rFonts w:hint="eastAsia" w:eastAsia="仿宋_GB2312"/>
          <w:szCs w:val="21"/>
        </w:rPr>
        <w:t xml:space="preserve">2</w:t>
      </w:r>
      <w:r>
        <w:rPr>
          <w:rFonts w:eastAsia="仿宋_GB2312"/>
          <w:szCs w:val="21"/>
        </w:rPr>
        <w:t xml:space="preserve">.1 </w:t>
      </w:r>
      <w:r>
        <w:rPr>
          <w:rFonts w:hint="eastAsia" w:eastAsia="仿宋_GB2312"/>
          <w:szCs w:val="21"/>
        </w:rPr>
        <w:t xml:space="preserve">承包人提供质量保证金的方式</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质量保证金采用以下第（3）种方式：</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1</w:t>
      </w:r>
      <w:r>
        <w:rPr>
          <w:rFonts w:hint="eastAsia" w:eastAsia="仿宋_GB2312"/>
          <w:szCs w:val="21"/>
        </w:rPr>
        <w:t xml:space="preserve">）质量保证金保函，保证金额为：/ ；</w:t>
      </w:r>
      <w:r>
        <w:rPr>
          <w:rFonts w:eastAsia="仿宋_GB2312"/>
          <w:szCs w:val="21"/>
        </w:rPr>
        <w:t xml:space="preserve"> </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2</w:t>
      </w:r>
      <w:r>
        <w:rPr>
          <w:rFonts w:hint="eastAsia" w:eastAsia="仿宋_GB2312"/>
          <w:szCs w:val="21"/>
        </w:rPr>
        <w:t xml:space="preserve">）</w:t>
      </w:r>
      <w:bookmarkStart w:id="253" w:name="EBc3e6022b4f7a4ffe8fb4a64a10213b20"/>
      <w:r>
        <w:rPr>
          <w:rFonts w:hint="eastAsia" w:eastAsia="仿宋_GB2312"/>
          <w:szCs w:val="21"/>
        </w:rPr>
        <w:t xml:space="preserve">/</w:t>
      </w:r>
      <w:bookmarkEnd w:id="253"/>
      <w:r>
        <w:rPr>
          <w:rFonts w:eastAsia="仿宋_GB2312"/>
          <w:szCs w:val="21"/>
        </w:rPr>
        <w:t xml:space="preserve">%</w:t>
      </w:r>
      <w:r>
        <w:rPr>
          <w:rFonts w:hint="eastAsia" w:eastAsia="仿宋_GB2312"/>
          <w:szCs w:val="21"/>
        </w:rPr>
        <w:t xml:space="preserve">的工程款；</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3</w:t>
      </w:r>
      <w:r>
        <w:rPr>
          <w:rFonts w:hint="eastAsia" w:eastAsia="仿宋_GB2312"/>
          <w:szCs w:val="21"/>
        </w:rPr>
        <w:t xml:space="preserve">）其他方式</w:t>
      </w:r>
      <w:r>
        <w:rPr>
          <w:rFonts w:eastAsia="仿宋_GB2312"/>
          <w:szCs w:val="21"/>
        </w:rPr>
        <w:t xml:space="preserve">:</w:t>
      </w:r>
      <w:r>
        <w:rPr>
          <w:rFonts w:hint="eastAsia" w:eastAsia="仿宋_GB2312"/>
          <w:szCs w:val="21"/>
        </w:rPr>
        <w:t xml:space="preserve">审计确定工程审定价的10%。</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15.</w:t>
      </w:r>
      <w:r>
        <w:rPr>
          <w:rFonts w:hint="eastAsia" w:eastAsia="仿宋_GB2312"/>
          <w:szCs w:val="21"/>
        </w:rPr>
        <w:t xml:space="preserve">2</w:t>
      </w:r>
      <w:r>
        <w:rPr>
          <w:rFonts w:eastAsia="仿宋_GB2312"/>
          <w:szCs w:val="21"/>
        </w:rPr>
        <w:t xml:space="preserve">.2 </w:t>
      </w:r>
      <w:r>
        <w:rPr>
          <w:rFonts w:hint="eastAsia" w:eastAsia="仿宋_GB2312"/>
          <w:szCs w:val="21"/>
        </w:rPr>
        <w:t xml:space="preserve">质量保证金的扣留</w:t>
      </w:r>
      <w:r>
        <w:rPr>
          <w:rFonts w:eastAsia="仿宋_GB2312"/>
          <w:szCs w:val="21"/>
        </w:rPr>
        <w:t xml:space="preserve"> </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质量保证金的扣留采取以下第</w:t>
      </w:r>
      <w:bookmarkStart w:id="254" w:name="EBc6578a82612747b0b43c70ed831b36b4"/>
      <w:r>
        <w:rPr>
          <w:rFonts w:hint="eastAsia" w:eastAsia="仿宋_GB2312"/>
          <w:szCs w:val="21"/>
        </w:rPr>
        <w:t xml:space="preserve">（2）</w:t>
      </w:r>
      <w:bookmarkEnd w:id="254"/>
      <w:r>
        <w:rPr>
          <w:rFonts w:hint="eastAsia" w:eastAsia="仿宋_GB2312"/>
          <w:szCs w:val="21"/>
        </w:rPr>
        <w:t xml:space="preserve">种方式：</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1</w:t>
      </w:r>
      <w:r>
        <w:rPr>
          <w:rFonts w:hint="eastAsia" w:eastAsia="仿宋_GB2312"/>
          <w:szCs w:val="21"/>
        </w:rPr>
        <w:t xml:space="preserve">）在支付工程进度款时逐次扣留，在此情形下，质量保证金的计算基数不包括预付款的支付、扣回以及价格调整的金额；</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2</w:t>
      </w:r>
      <w:r>
        <w:rPr>
          <w:rFonts w:hint="eastAsia" w:eastAsia="仿宋_GB2312"/>
          <w:szCs w:val="21"/>
        </w:rPr>
        <w:t xml:space="preserve">）工程竣工结算时一次性扣留质量保证金；</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3</w:t>
      </w:r>
      <w:r>
        <w:rPr>
          <w:rFonts w:hint="eastAsia" w:eastAsia="仿宋_GB2312"/>
          <w:szCs w:val="21"/>
        </w:rPr>
        <w:t xml:space="preserve">）其他扣留方式</w:t>
      </w:r>
      <w:r>
        <w:rPr>
          <w:rFonts w:eastAsia="仿宋_GB2312"/>
          <w:szCs w:val="21"/>
        </w:rPr>
        <w:t xml:space="preserve">:</w:t>
      </w:r>
      <w:bookmarkStart w:id="255" w:name="EB24579f9accb94eacafb075fdbb379837"/>
      <w:r>
        <w:rPr>
          <w:rFonts w:hint="eastAsia" w:eastAsia="仿宋_GB2312"/>
          <w:szCs w:val="21"/>
        </w:rPr>
        <w:t xml:space="preserve"> </w:t>
      </w:r>
      <w:bookmarkEnd w:id="255"/>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关于质量保证金的补充约定：</w:t>
      </w:r>
      <w:bookmarkStart w:id="256" w:name="EB1089c4acc5664b36acf41aab8fe31cae"/>
      <w:r>
        <w:rPr>
          <w:rFonts w:hint="eastAsia" w:eastAsia="仿宋_GB2312"/>
          <w:szCs w:val="21"/>
        </w:rPr>
        <w:t xml:space="preserve">/</w:t>
      </w:r>
      <w:bookmarkEnd w:id="256"/>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15.</w:t>
      </w:r>
      <w:r>
        <w:rPr>
          <w:rFonts w:hint="eastAsia" w:eastAsia="黑体"/>
          <w:szCs w:val="21"/>
        </w:rPr>
        <w:t xml:space="preserve">3保修</w:t>
      </w:r>
      <w:r>
        <w:rPr>
          <w:rFonts w:eastAsia="黑体"/>
          <w:szCs w:val="21"/>
        </w:rPr>
      </w:r>
      <w:r/>
    </w:p>
    <w:p>
      <w:pPr>
        <w:pStyle w:val="913"/>
        <w:ind w:firstLine="409"/>
        <w:spacing w:line="360" w:lineRule="auto"/>
        <w:rPr>
          <w:rFonts w:eastAsia="仿宋_GB2312"/>
          <w:szCs w:val="21"/>
        </w:rPr>
      </w:pPr>
      <w:r>
        <w:rPr>
          <w:rFonts w:eastAsia="仿宋_GB2312"/>
          <w:szCs w:val="21"/>
        </w:rPr>
        <w:t xml:space="preserve">15.</w:t>
      </w:r>
      <w:r>
        <w:rPr>
          <w:rFonts w:hint="eastAsia" w:eastAsia="仿宋_GB2312"/>
          <w:szCs w:val="21"/>
        </w:rPr>
        <w:t xml:space="preserve">3</w:t>
      </w:r>
      <w:r>
        <w:rPr>
          <w:rFonts w:eastAsia="仿宋_GB2312"/>
          <w:szCs w:val="21"/>
        </w:rPr>
        <w:t xml:space="preserve">.1 </w:t>
      </w:r>
      <w:r>
        <w:rPr>
          <w:rFonts w:hint="eastAsia" w:eastAsia="仿宋_GB2312"/>
          <w:szCs w:val="21"/>
        </w:rPr>
        <w:t xml:space="preserve">保修责任</w:t>
      </w:r>
      <w:r>
        <w:rPr>
          <w:rFonts w:eastAsia="仿宋_GB2312"/>
          <w:szCs w:val="21"/>
        </w:rPr>
      </w:r>
      <w:r/>
    </w:p>
    <w:p>
      <w:pPr>
        <w:pStyle w:val="913"/>
        <w:ind w:firstLine="409"/>
        <w:spacing w:line="360" w:lineRule="auto"/>
        <w:rPr>
          <w:rFonts w:eastAsia="仿宋_GB2312"/>
          <w:szCs w:val="21"/>
        </w:rPr>
      </w:pPr>
      <w:r>
        <w:rPr>
          <w:rFonts w:hint="eastAsia" w:eastAsia="仿宋_GB2312"/>
          <w:szCs w:val="21"/>
        </w:rPr>
        <w:t xml:space="preserve">工程保修期为：</w:t>
      </w:r>
      <w:bookmarkStart w:id="257" w:name="EB537dcd20aee34bdb9709c60faf5d32f9"/>
      <w:r>
        <w:rPr>
          <w:rFonts w:hint="eastAsia" w:eastAsia="仿宋_GB2312"/>
          <w:szCs w:val="21"/>
        </w:rPr>
        <w:t xml:space="preserve">基础设施工程、房屋建筑的地基基础工程和主体结构工程，为设计文件规定的该工程的合理使用年限；屋面防水工程、有防水要求的墙地面和外墙面的防渗漏等自竣工验收合格之日起五年；其余工程自竣工验收合格之日起两年</w:t>
      </w:r>
      <w:bookmarkEnd w:id="257"/>
      <w:r>
        <w:rPr>
          <w:rFonts w:hint="eastAsia" w:eastAsia="仿宋_GB2312"/>
          <w:szCs w:val="21"/>
        </w:rPr>
        <w:t xml:space="preserve">。</w:t>
      </w:r>
      <w:r>
        <w:rPr>
          <w:rFonts w:eastAsia="仿宋_GB2312"/>
          <w:szCs w:val="21"/>
        </w:rPr>
      </w:r>
      <w:r/>
    </w:p>
    <w:p>
      <w:pPr>
        <w:pStyle w:val="913"/>
        <w:ind w:firstLine="409"/>
        <w:spacing w:line="360" w:lineRule="auto"/>
        <w:rPr>
          <w:rFonts w:eastAsia="仿宋_GB2312"/>
          <w:szCs w:val="21"/>
        </w:rPr>
      </w:pPr>
      <w:r>
        <w:rPr>
          <w:rFonts w:eastAsia="仿宋_GB2312"/>
          <w:szCs w:val="21"/>
        </w:rPr>
        <w:t xml:space="preserve">15.</w:t>
      </w:r>
      <w:r>
        <w:rPr>
          <w:rFonts w:hint="eastAsia" w:eastAsia="仿宋_GB2312"/>
          <w:szCs w:val="21"/>
        </w:rPr>
        <w:t xml:space="preserve">3</w:t>
      </w:r>
      <w:r>
        <w:rPr>
          <w:rFonts w:eastAsia="仿宋_GB2312"/>
          <w:szCs w:val="21"/>
        </w:rPr>
        <w:t xml:space="preserve">.</w:t>
      </w:r>
      <w:r>
        <w:rPr>
          <w:rFonts w:hint="eastAsia" w:eastAsia="仿宋_GB2312"/>
          <w:szCs w:val="21"/>
        </w:rPr>
        <w:t xml:space="preserve">2</w:t>
      </w:r>
      <w:r>
        <w:rPr>
          <w:rFonts w:eastAsia="仿宋_GB2312"/>
          <w:szCs w:val="21"/>
        </w:rPr>
        <w:t xml:space="preserve"> </w:t>
      </w:r>
      <w:r>
        <w:rPr>
          <w:rFonts w:hint="eastAsia" w:eastAsia="仿宋_GB2312"/>
          <w:szCs w:val="21"/>
        </w:rPr>
        <w:t xml:space="preserve">修复通知</w:t>
      </w:r>
      <w:r>
        <w:rPr>
          <w:rFonts w:eastAsia="仿宋_GB2312"/>
          <w:szCs w:val="21"/>
        </w:rPr>
      </w:r>
      <w:r/>
    </w:p>
    <w:p>
      <w:pPr>
        <w:pStyle w:val="913"/>
        <w:ind w:firstLine="409"/>
        <w:spacing w:line="360" w:lineRule="auto"/>
        <w:rPr>
          <w:rFonts w:eastAsia="仿宋_GB2312"/>
          <w:szCs w:val="21"/>
        </w:rPr>
      </w:pPr>
      <w:r>
        <w:rPr>
          <w:rFonts w:hint="eastAsia" w:eastAsia="仿宋_GB2312"/>
          <w:szCs w:val="21"/>
        </w:rPr>
        <w:t xml:space="preserve">承包人收到保修通知并到达工程现场的合理时间：</w:t>
      </w:r>
      <w:bookmarkStart w:id="258" w:name="EBcd633b3dc882425990ca7e976bd37810"/>
      <w:r>
        <w:rPr>
          <w:rFonts w:hint="eastAsia" w:eastAsia="仿宋_GB2312"/>
          <w:szCs w:val="21"/>
        </w:rPr>
        <w:t xml:space="preserve">4小时内</w:t>
      </w:r>
      <w:bookmarkEnd w:id="258"/>
      <w:r>
        <w:rPr>
          <w:rFonts w:hint="eastAsia" w:eastAsia="仿宋_GB2312"/>
          <w:szCs w:val="21"/>
        </w:rPr>
        <w:t xml:space="preserve">响应。</w:t>
      </w:r>
      <w:r>
        <w:rPr>
          <w:rFonts w:eastAsia="仿宋_GB2312"/>
          <w:szCs w:val="21"/>
        </w:rPr>
      </w:r>
      <w:r/>
    </w:p>
    <w:p>
      <w:pPr>
        <w:pStyle w:val="913"/>
        <w:ind w:firstLine="409"/>
        <w:spacing w:line="360" w:lineRule="auto"/>
        <w:rPr>
          <w:rFonts w:eastAsia="仿宋_GB2312"/>
          <w:szCs w:val="21"/>
        </w:rPr>
      </w:pPr>
      <w:r>
        <w:rPr>
          <w:rFonts w:hint="eastAsia" w:eastAsia="仿宋_GB2312"/>
          <w:szCs w:val="21"/>
        </w:rPr>
        <w:t xml:space="preserve">15.4 室内环境质量检测与保证</w:t>
      </w:r>
      <w:r>
        <w:rPr>
          <w:rFonts w:eastAsia="仿宋_GB2312"/>
          <w:szCs w:val="21"/>
        </w:rPr>
      </w:r>
      <w:r/>
    </w:p>
    <w:p>
      <w:pPr>
        <w:pStyle w:val="913"/>
        <w:ind w:firstLine="409"/>
        <w:spacing w:line="360" w:lineRule="auto"/>
        <w:rPr>
          <w:rFonts w:eastAsia="仿宋_GB2312"/>
          <w:szCs w:val="21"/>
        </w:rPr>
      </w:pPr>
      <w:r>
        <w:rPr>
          <w:rFonts w:hint="eastAsia" w:eastAsia="仿宋_GB2312"/>
          <w:szCs w:val="21"/>
        </w:rPr>
        <w:t xml:space="preserve">15.4.1 工程竣工验收前，乙方应委托具备相应资质的检测机构，对项目室内环境污染物浓度（包括但不限于甲醛、苯、氨、氡、总挥发性有机物TVOC等）进行检测，检测标准应符合《民用建筑工程室内环境污染控制标准》（GB 50325）的最新版本要求。检测费用由乙方承担。</w:t>
      </w:r>
      <w:r>
        <w:rPr>
          <w:rFonts w:eastAsia="仿宋_GB2312"/>
          <w:szCs w:val="21"/>
        </w:rPr>
      </w:r>
      <w:r/>
    </w:p>
    <w:p>
      <w:pPr>
        <w:pStyle w:val="913"/>
        <w:ind w:firstLine="409"/>
        <w:spacing w:line="360" w:lineRule="auto"/>
        <w:rPr>
          <w:rFonts w:eastAsia="仿宋_GB2312"/>
          <w:szCs w:val="21"/>
        </w:rPr>
      </w:pPr>
      <w:r>
        <w:rPr>
          <w:rFonts w:hint="eastAsia" w:eastAsia="仿宋_GB2312"/>
          <w:szCs w:val="21"/>
        </w:rPr>
        <w:t xml:space="preserve">15.4.2 检测报告应提交甲方备案。如任何检测项目不符合国家强制性标准要求，乙方应在甲方要求的合理期限内进行整改，并承担由此产生的全部费用（包括但不限于整改施工费、二次检测费等），直至检测合格。此等整改不免除乙方依据本合同第15条应承担的保修责任。</w:t>
      </w:r>
      <w:r>
        <w:rPr>
          <w:rFonts w:eastAsia="仿宋_GB2312"/>
          <w:szCs w:val="21"/>
        </w:rPr>
      </w:r>
      <w:r/>
    </w:p>
    <w:p>
      <w:pPr>
        <w:pStyle w:val="913"/>
        <w:ind w:firstLine="409"/>
        <w:spacing w:line="360" w:lineRule="auto"/>
        <w:rPr>
          <w:rFonts w:eastAsia="仿宋_GB2312"/>
          <w:szCs w:val="21"/>
        </w:rPr>
      </w:pPr>
      <w:r>
        <w:rPr>
          <w:rFonts w:hint="eastAsia" w:eastAsia="仿宋_GB2312"/>
          <w:szCs w:val="21"/>
        </w:rPr>
        <w:t xml:space="preserve">15.4.3 即使甲方出于使用需要提前接收工程，乙方在本条约定的检测与保证责任亦不因此免除。</w:t>
      </w:r>
      <w:r>
        <w:rPr>
          <w:rFonts w:eastAsia="仿宋_GB2312"/>
          <w:szCs w:val="21"/>
        </w:rPr>
      </w:r>
      <w:r/>
    </w:p>
    <w:p>
      <w:pPr>
        <w:pStyle w:val="917"/>
        <w:spacing w:before="120" w:after="120" w:line="360" w:lineRule="auto"/>
        <w:rPr>
          <w:rFonts w:ascii="Times New Roman" w:hAnsi="Times New Roman"/>
          <w:b w:val="0"/>
          <w:sz w:val="21"/>
          <w:szCs w:val="21"/>
        </w:rPr>
      </w:pPr>
      <w:r>
        <w:rPr>
          <w:rFonts w:ascii="Times New Roman" w:hAnsi="Times New Roman"/>
          <w:b w:val="0"/>
          <w:sz w:val="21"/>
          <w:szCs w:val="21"/>
        </w:rPr>
        <w:t xml:space="preserve">16. </w:t>
      </w:r>
      <w:r>
        <w:rPr>
          <w:rFonts w:hint="eastAsia" w:ascii="Times New Roman" w:hAnsi="Times New Roman"/>
          <w:b w:val="0"/>
          <w:sz w:val="21"/>
          <w:szCs w:val="21"/>
        </w:rPr>
        <w:t xml:space="preserve">违约</w:t>
      </w:r>
      <w:r>
        <w:rPr>
          <w:rFonts w:ascii="Times New Roman" w:hAnsi="Times New Roman"/>
          <w:b w:val="0"/>
          <w:sz w:val="21"/>
          <w:szCs w:val="21"/>
        </w:rPr>
      </w:r>
      <w:r/>
    </w:p>
    <w:p>
      <w:pPr>
        <w:pStyle w:val="913"/>
        <w:ind w:firstLine="420"/>
        <w:spacing w:after="120" w:line="360" w:lineRule="auto"/>
        <w:rPr>
          <w:rFonts w:eastAsia="黑体"/>
          <w:szCs w:val="21"/>
        </w:rPr>
        <w:outlineLvl w:val="4"/>
      </w:pPr>
      <w:r>
        <w:rPr>
          <w:rFonts w:eastAsia="黑体"/>
          <w:szCs w:val="21"/>
        </w:rPr>
        <w:t xml:space="preserve">16.1 </w:t>
      </w:r>
      <w:r>
        <w:rPr>
          <w:rFonts w:hint="eastAsia" w:eastAsia="黑体"/>
          <w:szCs w:val="21"/>
        </w:rPr>
        <w:t xml:space="preserve">发包人违约</w:t>
      </w:r>
      <w:r>
        <w:rPr>
          <w:rFonts w:eastAsia="黑体"/>
          <w:szCs w:val="21"/>
        </w:rPr>
      </w:r>
      <w:r/>
    </w:p>
    <w:p>
      <w:pPr>
        <w:pStyle w:val="913"/>
        <w:ind w:firstLine="420"/>
        <w:spacing w:line="360" w:lineRule="auto"/>
        <w:rPr>
          <w:rFonts w:eastAsia="仿宋_GB2312"/>
          <w:szCs w:val="21"/>
        </w:rPr>
      </w:pPr>
      <w:r>
        <w:rPr>
          <w:rFonts w:eastAsia="仿宋_GB2312"/>
          <w:szCs w:val="21"/>
        </w:rPr>
        <w:t xml:space="preserve">16.1.1</w:t>
      </w:r>
      <w:r>
        <w:rPr>
          <w:rFonts w:hint="eastAsia" w:eastAsia="仿宋_GB2312"/>
          <w:szCs w:val="21"/>
        </w:rPr>
        <w:t xml:space="preserve">发包人违约的情形</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发包人违约的其他情形：</w:t>
      </w:r>
      <w:bookmarkStart w:id="259" w:name="EB05743f68458f4cc99488df9977aca5cd"/>
      <w:r>
        <w:rPr>
          <w:rFonts w:hint="eastAsia" w:eastAsia="仿宋_GB2312"/>
          <w:szCs w:val="21"/>
        </w:rPr>
        <w:t xml:space="preserve">/</w:t>
      </w:r>
      <w:bookmarkEnd w:id="259"/>
      <w:r>
        <w:rPr>
          <w:rFonts w:hint="eastAsia" w:eastAsia="仿宋_GB2312"/>
          <w:szCs w:val="21"/>
        </w:rPr>
        <w:t xml:space="preserve">。</w:t>
      </w:r>
      <w:r>
        <w:rPr>
          <w:rFonts w:eastAsia="仿宋_GB2312"/>
          <w:szCs w:val="21"/>
        </w:rPr>
      </w:r>
      <w:r/>
    </w:p>
    <w:p>
      <w:pPr>
        <w:pStyle w:val="913"/>
        <w:ind w:left="1050" w:hanging="1050"/>
        <w:spacing w:line="360" w:lineRule="auto"/>
        <w:rPr>
          <w:rFonts w:eastAsia="仿宋_GB2312"/>
          <w:szCs w:val="21"/>
        </w:rPr>
      </w:pPr>
      <w:r>
        <w:rPr>
          <w:rFonts w:eastAsia="仿宋_GB2312"/>
          <w:szCs w:val="21"/>
        </w:rPr>
        <w:t xml:space="preserve">    16.1.2 </w:t>
      </w:r>
      <w:r>
        <w:rPr>
          <w:rFonts w:hint="eastAsia" w:eastAsia="仿宋_GB2312"/>
          <w:szCs w:val="21"/>
        </w:rPr>
        <w:t xml:space="preserve">发包人违约的责任</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发包人违约责任的承担方式和计算方法：</w:t>
      </w:r>
      <w:r>
        <w:rPr>
          <w:rFonts w:eastAsia="仿宋_GB2312"/>
          <w:szCs w:val="21"/>
        </w:rPr>
      </w:r>
      <w:r/>
    </w:p>
    <w:p>
      <w:pPr>
        <w:pStyle w:val="913"/>
        <w:ind w:firstLine="420"/>
        <w:spacing w:line="360" w:lineRule="auto"/>
        <w:rPr>
          <w:rFonts w:eastAsia="仿宋_GB2312"/>
          <w:szCs w:val="21"/>
          <w:u w:val="single"/>
        </w:rPr>
      </w:pPr>
      <w:r>
        <w:rPr>
          <w:rFonts w:hint="eastAsia" w:eastAsia="仿宋_GB2312"/>
          <w:szCs w:val="21"/>
        </w:rPr>
        <w:t xml:space="preserve">（</w:t>
      </w:r>
      <w:r>
        <w:rPr>
          <w:rFonts w:eastAsia="仿宋_GB2312"/>
          <w:szCs w:val="21"/>
        </w:rPr>
        <w:t xml:space="preserve">1</w:t>
      </w:r>
      <w:r>
        <w:rPr>
          <w:rFonts w:hint="eastAsia" w:eastAsia="仿宋_GB2312"/>
          <w:szCs w:val="21"/>
        </w:rPr>
        <w:t xml:space="preserve">）因发包人原因未能在计划开工日期前</w:t>
      </w:r>
      <w:r>
        <w:rPr>
          <w:rFonts w:eastAsia="仿宋_GB2312"/>
          <w:szCs w:val="21"/>
        </w:rPr>
        <w:t xml:space="preserve">7</w:t>
      </w:r>
      <w:r>
        <w:rPr>
          <w:rFonts w:hint="eastAsia" w:eastAsia="仿宋_GB2312"/>
          <w:szCs w:val="21"/>
        </w:rPr>
        <w:t xml:space="preserve">天内下达开工通知的违约责任：/。</w:t>
      </w:r>
      <w:r>
        <w:rPr>
          <w:rFonts w:eastAsia="仿宋_GB2312"/>
          <w:szCs w:val="21"/>
          <w:u w:val="single"/>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2</w:t>
      </w:r>
      <w:r>
        <w:rPr>
          <w:rFonts w:hint="eastAsia" w:eastAsia="仿宋_GB2312"/>
          <w:szCs w:val="21"/>
        </w:rPr>
        <w:t xml:space="preserve">）因发包人原因未能按合同约定支付合同价款的违约责任：</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3</w:t>
      </w:r>
      <w:r>
        <w:rPr>
          <w:rFonts w:hint="eastAsia" w:eastAsia="仿宋_GB2312"/>
          <w:szCs w:val="21"/>
        </w:rPr>
        <w:t xml:space="preserve">）发包人违反第</w:t>
      </w:r>
      <w:r>
        <w:rPr>
          <w:rFonts w:eastAsia="仿宋_GB2312"/>
          <w:szCs w:val="21"/>
        </w:rPr>
        <w:t xml:space="preserve">10.1</w:t>
      </w:r>
      <w:r>
        <w:rPr>
          <w:rFonts w:hint="eastAsia" w:eastAsia="仿宋_GB2312"/>
          <w:szCs w:val="21"/>
        </w:rPr>
        <w:t xml:space="preserve">款〔变更的范围〕第（</w:t>
      </w:r>
      <w:r>
        <w:rPr>
          <w:rFonts w:eastAsia="仿宋_GB2312"/>
          <w:szCs w:val="21"/>
        </w:rPr>
        <w:t xml:space="preserve">2</w:t>
      </w:r>
      <w:r>
        <w:rPr>
          <w:rFonts w:hint="eastAsia" w:eastAsia="仿宋_GB2312"/>
          <w:szCs w:val="21"/>
        </w:rPr>
        <w:t xml:space="preserve">）项约定，自行实施被取消的工作或转由他人实施的违约责任：/。</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4</w:t>
      </w:r>
      <w:r>
        <w:rPr>
          <w:rFonts w:hint="eastAsia" w:eastAsia="仿宋_GB2312"/>
          <w:szCs w:val="21"/>
        </w:rPr>
        <w:t xml:space="preserve">）发包人提供的材料、工程设备的规格、数量或质量不符合合同约定，或因发包人原因导致交货日期延误或交货地点变更等情况的违约责任：/。</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5</w:t>
      </w:r>
      <w:r>
        <w:rPr>
          <w:rFonts w:hint="eastAsia" w:eastAsia="仿宋_GB2312"/>
          <w:szCs w:val="21"/>
        </w:rPr>
        <w:t xml:space="preserve">）因发包人违反合同约定造成暂停施工的违约责任：/。</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6</w:t>
      </w:r>
      <w:r>
        <w:rPr>
          <w:rFonts w:hint="eastAsia" w:eastAsia="仿宋_GB2312"/>
          <w:szCs w:val="21"/>
        </w:rPr>
        <w:t xml:space="preserve">）发包人无正当理由没有在约定期限内发出复工指示，导致承包人无法复工的违约责任：/。</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7</w:t>
      </w:r>
      <w:r>
        <w:rPr>
          <w:rFonts w:hint="eastAsia" w:eastAsia="仿宋_GB2312"/>
          <w:szCs w:val="21"/>
        </w:rPr>
        <w:t xml:space="preserve">）其他：</w:t>
      </w:r>
      <w:bookmarkStart w:id="260" w:name="EB44413ede0a8b49849b0a086b881e095d"/>
      <w:r>
        <w:rPr>
          <w:rFonts w:hint="eastAsia" w:eastAsia="仿宋_GB2312"/>
          <w:szCs w:val="21"/>
        </w:rPr>
        <w:t xml:space="preserve">/</w:t>
      </w:r>
      <w:bookmarkEnd w:id="260"/>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16.1.3 </w:t>
      </w:r>
      <w:r>
        <w:rPr>
          <w:rFonts w:hint="eastAsia" w:eastAsia="仿宋_GB2312"/>
          <w:szCs w:val="21"/>
        </w:rPr>
        <w:t xml:space="preserve">因发包人违约解除合同</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承包人按</w:t>
      </w:r>
      <w:r>
        <w:rPr>
          <w:rFonts w:eastAsia="仿宋_GB2312"/>
          <w:szCs w:val="21"/>
        </w:rPr>
        <w:t xml:space="preserve">16.1.1</w:t>
      </w:r>
      <w:r>
        <w:rPr>
          <w:rFonts w:hint="eastAsia" w:eastAsia="仿宋_GB2312"/>
          <w:szCs w:val="21"/>
        </w:rPr>
        <w:t xml:space="preserve">项〔发包人违约的情形〕约定暂停施工满</w:t>
      </w:r>
      <w:bookmarkStart w:id="261" w:name="EBd75700bd30c24e979c13fd22998adb41"/>
      <w:r>
        <w:rPr>
          <w:rFonts w:hint="eastAsia" w:eastAsia="仿宋_GB2312"/>
          <w:szCs w:val="21"/>
        </w:rPr>
        <w:t xml:space="preserve">180</w:t>
      </w:r>
      <w:bookmarkEnd w:id="261"/>
      <w:r>
        <w:rPr>
          <w:rFonts w:hint="eastAsia" w:eastAsia="仿宋_GB2312"/>
          <w:szCs w:val="21"/>
        </w:rPr>
        <w:t xml:space="preserve">天后发包人仍不纠正其违约行为并致使合同目的不能实现的，承包人有权解除合同。</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16.2 </w:t>
      </w:r>
      <w:r>
        <w:rPr>
          <w:rFonts w:hint="eastAsia" w:eastAsia="黑体"/>
          <w:szCs w:val="21"/>
        </w:rPr>
        <w:t xml:space="preserve">承包人违约</w:t>
      </w:r>
      <w:r>
        <w:rPr>
          <w:rFonts w:eastAsia="黑体"/>
          <w:szCs w:val="21"/>
        </w:rPr>
      </w:r>
      <w:r/>
    </w:p>
    <w:p>
      <w:pPr>
        <w:pStyle w:val="913"/>
        <w:ind w:firstLine="420"/>
        <w:spacing w:line="360" w:lineRule="auto"/>
        <w:rPr>
          <w:rFonts w:eastAsia="仿宋_GB2312"/>
          <w:szCs w:val="21"/>
        </w:rPr>
      </w:pPr>
      <w:r>
        <w:rPr>
          <w:rFonts w:eastAsia="仿宋_GB2312"/>
          <w:szCs w:val="21"/>
        </w:rPr>
        <w:t xml:space="preserve">16.2.1 </w:t>
      </w:r>
      <w:r>
        <w:rPr>
          <w:rFonts w:hint="eastAsia" w:eastAsia="仿宋_GB2312"/>
          <w:szCs w:val="21"/>
        </w:rPr>
        <w:t xml:space="preserve">承包人违约的情形</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承包人违约的其他情形：</w:t>
      </w:r>
      <w:r>
        <w:rPr>
          <w:rFonts w:eastAsia="仿宋_GB2312"/>
          <w:szCs w:val="21"/>
        </w:rPr>
      </w:r>
      <w:r/>
    </w:p>
    <w:p>
      <w:pPr>
        <w:pStyle w:val="913"/>
        <w:ind w:firstLine="420"/>
        <w:jc w:val="left"/>
        <w:spacing w:line="440" w:lineRule="exact"/>
        <w:rPr>
          <w:rFonts w:eastAsia="仿宋_GB2312"/>
          <w:szCs w:val="21"/>
        </w:rPr>
      </w:pPr>
      <w:r>
        <w:rPr>
          <w:rFonts w:hint="eastAsia" w:eastAsia="仿宋_GB2312"/>
          <w:szCs w:val="21"/>
        </w:rPr>
        <w:t xml:space="preserve">（1）项目经理须经发包人认可，认可的项目负责人不得变更，开工时或施工过程中若有变更，发包人有权解除合同。若项目经理管理能力不能让发包人满意，发包人有权要求更换项目经理，承包人从收到发包人要求项目经理更换通知之日起，14天内更换到位。</w:t>
      </w:r>
      <w:r>
        <w:rPr>
          <w:rFonts w:eastAsia="仿宋_GB2312"/>
          <w:szCs w:val="21"/>
        </w:rPr>
      </w:r>
      <w:r/>
    </w:p>
    <w:p>
      <w:pPr>
        <w:pStyle w:val="913"/>
        <w:ind w:firstLine="420"/>
        <w:jc w:val="left"/>
        <w:spacing w:line="440" w:lineRule="exact"/>
        <w:rPr>
          <w:rFonts w:eastAsia="仿宋_GB2312"/>
          <w:szCs w:val="21"/>
        </w:rPr>
      </w:pPr>
      <w:r>
        <w:rPr>
          <w:rFonts w:hint="eastAsia" w:eastAsia="仿宋_GB2312"/>
          <w:szCs w:val="21"/>
        </w:rPr>
        <w:t xml:space="preserve">（2）承包人应严格按照设计及发包人要求、施工验收技术规范的要求来采购原材料，并应将进场施工的材料当日向发包人报验，如果在原材料的采购和施工中，以次充好、偷工减料，除责令承包人按照设计及发包人要求、施工验收技术规范的要求重新采购原材料外，承包人按中标价10%向发包人支付违约金，经发包人确认后在结算款中扣除。</w:t>
      </w:r>
      <w:r>
        <w:rPr>
          <w:rFonts w:eastAsia="仿宋_GB2312"/>
          <w:szCs w:val="21"/>
        </w:rPr>
      </w:r>
      <w:r/>
    </w:p>
    <w:p>
      <w:pPr>
        <w:pStyle w:val="913"/>
        <w:ind w:firstLine="420"/>
        <w:jc w:val="left"/>
        <w:spacing w:line="440" w:lineRule="exact"/>
        <w:rPr>
          <w:rFonts w:eastAsia="仿宋_GB2312"/>
          <w:szCs w:val="21"/>
        </w:rPr>
      </w:pPr>
      <w:r>
        <w:rPr>
          <w:rFonts w:hint="eastAsia" w:eastAsia="仿宋_GB2312"/>
          <w:szCs w:val="21"/>
        </w:rPr>
        <w:t xml:space="preserve">（3）对于各分部分项工程，下道工序必须在上道工序隐蔽之前验收合格并经发包人书面认可后方可实施，否则承包人承担每次2000元的违约金，经发包人确认后在结算款中扣除。</w:t>
      </w:r>
      <w:r>
        <w:rPr>
          <w:rFonts w:eastAsia="仿宋_GB2312"/>
          <w:szCs w:val="21"/>
        </w:rPr>
      </w:r>
      <w:r/>
    </w:p>
    <w:p>
      <w:pPr>
        <w:pStyle w:val="913"/>
        <w:ind w:firstLine="420"/>
        <w:jc w:val="left"/>
        <w:spacing w:line="440" w:lineRule="exact"/>
        <w:rPr>
          <w:rFonts w:eastAsia="仿宋_GB2312"/>
          <w:szCs w:val="21"/>
        </w:rPr>
      </w:pPr>
      <w:r>
        <w:rPr>
          <w:rFonts w:hint="eastAsia" w:eastAsia="仿宋_GB2312"/>
          <w:szCs w:val="21"/>
        </w:rPr>
        <w:t xml:space="preserve">（4）承包人负有“须派专人对施工后竣工交付前的成品保护”的一切责任，除采取常规的成品保护措施外，应进行看管、检查，以防在施工时产生非故意破坏及污染。第一次会对承包人口头警告，并责令承包人按发包人要求进行整改；第二次发现除按要求进行整改外，承包人还将以每次1000元支付违约金，经发包人确认后在结算款中扣除，同时承包人应无条件整改到位。</w:t>
      </w:r>
      <w:r>
        <w:rPr>
          <w:rFonts w:eastAsia="仿宋_GB2312"/>
          <w:szCs w:val="21"/>
        </w:rPr>
      </w:r>
      <w:r/>
    </w:p>
    <w:p>
      <w:pPr>
        <w:pStyle w:val="913"/>
        <w:ind w:firstLine="420"/>
        <w:jc w:val="left"/>
        <w:spacing w:line="440" w:lineRule="exact"/>
        <w:rPr>
          <w:rFonts w:eastAsia="仿宋_GB2312"/>
          <w:szCs w:val="21"/>
        </w:rPr>
      </w:pPr>
      <w:r>
        <w:rPr>
          <w:rFonts w:hint="eastAsia" w:eastAsia="仿宋_GB2312"/>
          <w:szCs w:val="21"/>
        </w:rPr>
        <w:t xml:space="preserve">（5）工程竣工后应工完场清。承包人在施工过程中所弃建筑垃圾等杂物，由承包人清运出场。如需发包人配合挖运，费用从承包人的工程款中扣除。竣工验收合格后二周内，承包人所配人、材、机必须全部清场，否则作为未竣工处理，计算其延误工期，按照本合同约定向发包人支付违约金。</w:t>
      </w:r>
      <w:r>
        <w:rPr>
          <w:rFonts w:eastAsia="仿宋_GB2312"/>
          <w:szCs w:val="21"/>
        </w:rPr>
      </w:r>
      <w:r/>
    </w:p>
    <w:p>
      <w:pPr>
        <w:pStyle w:val="913"/>
        <w:ind w:firstLine="420"/>
        <w:jc w:val="left"/>
        <w:spacing w:line="440" w:lineRule="exact"/>
        <w:rPr>
          <w:rFonts w:eastAsia="仿宋_GB2312"/>
          <w:szCs w:val="21"/>
        </w:rPr>
      </w:pPr>
      <w:r>
        <w:rPr>
          <w:rFonts w:hint="eastAsia" w:eastAsia="仿宋_GB2312"/>
          <w:szCs w:val="21"/>
        </w:rPr>
        <w:t xml:space="preserve">（6）承包人必须确保本工程项下的工程款优先用于农民工工资能够足额及时发放到位，确保不发生工人上访等行为，切实保障农民工利益。若出现问题，一切责任和后果都由承包人承担，发包人有权随时终止合同，承包人按合同总价的5%向发包人支付违约金，经发包人确认后在结算款中扣除，已施工完成部分的工程无偿归发包人所有</w:t>
      </w:r>
      <w:bookmarkStart w:id="262" w:name="EBf0a3c14a712f4701a178f78b751f3d09"/>
      <w:r/>
      <w:bookmarkEnd w:id="262"/>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16.2.2</w:t>
      </w:r>
      <w:r>
        <w:rPr>
          <w:rFonts w:hint="eastAsia" w:eastAsia="仿宋_GB2312"/>
          <w:szCs w:val="21"/>
        </w:rPr>
        <w:t xml:space="preserve">承包人违约的责任</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承包人违约责任的承担方式和计算方法：</w:t>
      </w:r>
      <w:r>
        <w:rPr>
          <w:rFonts w:eastAsia="仿宋_GB2312"/>
          <w:szCs w:val="21"/>
        </w:rPr>
      </w:r>
      <w:r/>
    </w:p>
    <w:p>
      <w:pPr>
        <w:pStyle w:val="964"/>
        <w:numPr>
          <w:ilvl w:val="0"/>
          <w:numId w:val="5"/>
        </w:numPr>
        <w:ind w:left="0" w:firstLine="420"/>
        <w:jc w:val="left"/>
        <w:spacing w:line="440" w:lineRule="exact"/>
        <w:rPr>
          <w:rFonts w:ascii="Times New Roman" w:hAnsi="Times New Roman" w:eastAsia="仿宋_GB2312"/>
          <w:szCs w:val="21"/>
        </w:rPr>
      </w:pPr>
      <w:r/>
      <w:bookmarkStart w:id="263" w:name="EBe4c8df4f8c6644668cbc6f21435880df"/>
      <w:r>
        <w:rPr>
          <w:rFonts w:hint="eastAsia" w:ascii="Times New Roman" w:hAnsi="Times New Roman" w:eastAsia="仿宋_GB2312"/>
          <w:szCs w:val="21"/>
        </w:rPr>
        <w:t xml:space="preserve">承包人每逾期竣工一天，应按合同价款的万分之五向发包人支付违约金；</w:t>
      </w:r>
      <w:r>
        <w:rPr>
          <w:rFonts w:ascii="Times New Roman" w:hAnsi="Times New Roman" w:eastAsia="仿宋_GB2312"/>
          <w:szCs w:val="21"/>
        </w:rPr>
      </w:r>
      <w:r/>
    </w:p>
    <w:p>
      <w:pPr>
        <w:pStyle w:val="964"/>
        <w:numPr>
          <w:ilvl w:val="0"/>
          <w:numId w:val="5"/>
        </w:numPr>
        <w:ind w:left="0" w:firstLine="420"/>
        <w:jc w:val="left"/>
        <w:spacing w:line="440" w:lineRule="exact"/>
        <w:rPr>
          <w:rFonts w:ascii="Times New Roman" w:hAnsi="Times New Roman" w:eastAsia="仿宋_GB2312"/>
          <w:szCs w:val="21"/>
        </w:rPr>
      </w:pPr>
      <w:r>
        <w:rPr>
          <w:rFonts w:hint="eastAsia" w:ascii="Times New Roman" w:hAnsi="Times New Roman" w:eastAsia="仿宋_GB2312"/>
          <w:szCs w:val="21"/>
        </w:rPr>
        <w:t xml:space="preserve">工程质量达不到合同约定的标准，承包人按合同价的 10%向发包人支付违约金，并由承包人无偿修复至合格，如果由此造成工期延误的，承包人还要承担延期交付的违约责任。</w:t>
      </w:r>
      <w:r>
        <w:rPr>
          <w:rFonts w:ascii="Times New Roman" w:hAnsi="Times New Roman" w:eastAsia="仿宋_GB2312"/>
          <w:szCs w:val="21"/>
        </w:rPr>
      </w:r>
      <w:r/>
    </w:p>
    <w:p>
      <w:pPr>
        <w:pStyle w:val="913"/>
        <w:ind w:firstLine="420"/>
        <w:spacing w:line="360" w:lineRule="auto"/>
        <w:rPr>
          <w:rFonts w:eastAsia="仿宋_GB2312"/>
          <w:szCs w:val="21"/>
        </w:rPr>
      </w:pPr>
      <w:r/>
      <w:bookmarkEnd w:id="263"/>
      <w:r>
        <w:rPr>
          <w:rFonts w:eastAsia="仿宋_GB2312"/>
          <w:szCs w:val="21"/>
        </w:rPr>
        <w:t xml:space="preserve">16.2.3 </w:t>
      </w:r>
      <w:r>
        <w:rPr>
          <w:rFonts w:hint="eastAsia" w:eastAsia="仿宋_GB2312"/>
          <w:szCs w:val="21"/>
        </w:rPr>
        <w:t xml:space="preserve">因承包人违约解除合同</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关于承包人违约解除合同的特别约定：</w:t>
      </w:r>
      <w:r>
        <w:rPr>
          <w:rFonts w:eastAsia="仿宋_GB2312"/>
          <w:szCs w:val="21"/>
        </w:rPr>
      </w:r>
      <w:r/>
    </w:p>
    <w:p>
      <w:pPr>
        <w:pStyle w:val="964"/>
        <w:numPr>
          <w:ilvl w:val="0"/>
          <w:numId w:val="6"/>
        </w:numPr>
        <w:jc w:val="left"/>
        <w:spacing w:line="440" w:lineRule="exact"/>
        <w:rPr>
          <w:rFonts w:ascii="Times New Roman" w:hAnsi="Times New Roman" w:eastAsia="仿宋_GB2312"/>
          <w:szCs w:val="21"/>
        </w:rPr>
      </w:pPr>
      <w:r/>
      <w:bookmarkStart w:id="264" w:name="EBea7ed3ea2a9543598c25d0a0800b9596"/>
      <w:r>
        <w:rPr>
          <w:rFonts w:hint="eastAsia" w:ascii="Times New Roman" w:hAnsi="Times New Roman" w:eastAsia="仿宋_GB2312"/>
          <w:szCs w:val="21"/>
        </w:rPr>
        <w:t xml:space="preserve">不按照发包人要求及时进场、完工等并警告无效的，发包人可单方面解除合同。</w:t>
      </w:r>
      <w:r>
        <w:rPr>
          <w:rFonts w:ascii="Times New Roman" w:hAnsi="Times New Roman" w:eastAsia="仿宋_GB2312"/>
          <w:szCs w:val="21"/>
        </w:rPr>
      </w:r>
      <w:r/>
    </w:p>
    <w:p>
      <w:pPr>
        <w:pStyle w:val="964"/>
        <w:numPr>
          <w:ilvl w:val="0"/>
          <w:numId w:val="6"/>
        </w:numPr>
        <w:jc w:val="left"/>
        <w:spacing w:line="440" w:lineRule="exact"/>
        <w:rPr>
          <w:rFonts w:ascii="Times New Roman" w:hAnsi="Times New Roman" w:eastAsia="仿宋_GB2312"/>
          <w:szCs w:val="21"/>
        </w:rPr>
      </w:pPr>
      <w:r>
        <w:rPr>
          <w:rFonts w:hint="eastAsia" w:ascii="Times New Roman" w:hAnsi="Times New Roman" w:eastAsia="仿宋_GB2312"/>
          <w:szCs w:val="21"/>
        </w:rPr>
        <w:t xml:space="preserve">承包人逾期竣工达到</w:t>
      </w:r>
      <w:r>
        <w:rPr>
          <w:rFonts w:hint="eastAsia" w:ascii="Times New Roman" w:hAnsi="Times New Roman" w:eastAsia="仿宋_GB2312"/>
          <w:szCs w:val="21"/>
          <w:u w:val="single"/>
        </w:rPr>
        <w:t xml:space="preserve"> 30 </w:t>
      </w:r>
      <w:r>
        <w:rPr>
          <w:rFonts w:hint="eastAsia" w:ascii="Times New Roman" w:hAnsi="Times New Roman" w:eastAsia="仿宋_GB2312"/>
          <w:szCs w:val="21"/>
        </w:rPr>
        <w:t xml:space="preserve">日，发包人有权立即解除合同。</w:t>
      </w:r>
      <w:r>
        <w:rPr>
          <w:rFonts w:ascii="Times New Roman" w:hAnsi="Times New Roman" w:eastAsia="仿宋_GB2312"/>
          <w:szCs w:val="21"/>
        </w:rPr>
      </w:r>
      <w:r/>
    </w:p>
    <w:p>
      <w:pPr>
        <w:pStyle w:val="964"/>
        <w:numPr>
          <w:ilvl w:val="0"/>
          <w:numId w:val="6"/>
        </w:numPr>
        <w:jc w:val="left"/>
        <w:spacing w:line="440" w:lineRule="exact"/>
        <w:rPr>
          <w:rFonts w:ascii="Times New Roman" w:hAnsi="Times New Roman" w:eastAsia="仿宋_GB2312"/>
          <w:szCs w:val="21"/>
        </w:rPr>
      </w:pPr>
      <w:r>
        <w:rPr>
          <w:rFonts w:hint="eastAsia" w:ascii="Times New Roman" w:hAnsi="Times New Roman" w:eastAsia="仿宋_GB2312"/>
          <w:szCs w:val="21"/>
        </w:rPr>
        <w:t xml:space="preserve">工程质量达不到合同约定标准，且无法修复或成本过于巨大，发包人有权解除合同。</w:t>
      </w:r>
      <w:r>
        <w:rPr>
          <w:rFonts w:ascii="Times New Roman" w:hAnsi="Times New Roman" w:eastAsia="仿宋_GB2312"/>
          <w:szCs w:val="21"/>
        </w:rPr>
      </w:r>
      <w:r/>
    </w:p>
    <w:p>
      <w:pPr>
        <w:pStyle w:val="964"/>
        <w:numPr>
          <w:ilvl w:val="0"/>
          <w:numId w:val="6"/>
        </w:numPr>
        <w:ind w:left="0" w:firstLine="420"/>
        <w:jc w:val="left"/>
        <w:spacing w:line="440" w:lineRule="exact"/>
        <w:rPr>
          <w:rFonts w:ascii="Times New Roman" w:hAnsi="Times New Roman" w:eastAsia="仿宋_GB2312"/>
          <w:szCs w:val="21"/>
        </w:rPr>
      </w:pPr>
      <w:r>
        <w:rPr>
          <w:rFonts w:hint="eastAsia" w:ascii="Times New Roman" w:hAnsi="Times New Roman" w:eastAsia="仿宋_GB2312"/>
          <w:szCs w:val="21"/>
        </w:rPr>
        <w:t xml:space="preserve">承包人违反合同约定将工程转包或分包、或者承包人不再具备履行本合同所需要的资质或能力的、或涉入重大诉讼、或被人民法院受理破产的、或受到重大行政处罚的、或出现其他重大风险的，发包人均可立即解除合同。</w:t>
      </w:r>
      <w:r>
        <w:rPr>
          <w:rFonts w:ascii="Times New Roman" w:hAnsi="Times New Roman" w:eastAsia="仿宋_GB2312"/>
          <w:szCs w:val="21"/>
        </w:rPr>
      </w:r>
      <w:r/>
    </w:p>
    <w:p>
      <w:pPr>
        <w:pStyle w:val="913"/>
        <w:ind w:firstLine="420"/>
        <w:spacing w:before="120" w:after="120" w:line="360" w:lineRule="auto"/>
        <w:rPr>
          <w:rFonts w:eastAsia="仿宋_GB2312"/>
          <w:szCs w:val="21"/>
        </w:rPr>
      </w:pPr>
      <w:r>
        <w:rPr>
          <w:rFonts w:hint="eastAsia" w:eastAsia="仿宋_GB2312"/>
          <w:szCs w:val="21"/>
        </w:rPr>
        <w:t xml:space="preserve">承包人存在明显违约且可能会对发包人利益造成重大影响，或者存在其他违约行为且未能按照发包人要求全部整改完毕，发包人均有权解除本合同。</w:t>
      </w:r>
      <w:bookmarkEnd w:id="264"/>
      <w:r>
        <w:rPr>
          <w:rFonts w:hint="eastAsia" w:eastAsia="仿宋_GB2312"/>
          <w:szCs w:val="21"/>
        </w:rPr>
        <w:t xml:space="preserve">发包人继续使用承包人在施工现场的材料、设备、临时工程、承包人文件和由承包人或以其名义编制的其他文件的费用承担方式：不支付。</w:t>
      </w:r>
      <w:r>
        <w:rPr>
          <w:rFonts w:eastAsia="仿宋_GB2312"/>
          <w:szCs w:val="21"/>
        </w:rPr>
      </w:r>
      <w:r/>
    </w:p>
    <w:p>
      <w:pPr>
        <w:pStyle w:val="913"/>
        <w:ind w:firstLine="420"/>
        <w:spacing w:before="120" w:after="120" w:line="360" w:lineRule="auto"/>
        <w:rPr>
          <w:rFonts w:eastAsia="仿宋_GB2312"/>
          <w:szCs w:val="21"/>
        </w:rPr>
      </w:pPr>
      <w:r>
        <w:rPr>
          <w:rFonts w:hint="eastAsia" w:eastAsia="仿宋_GB2312"/>
          <w:szCs w:val="21"/>
        </w:rPr>
        <w:t xml:space="preserve">无论发包人是否依法解除合同，均可要求承包人就其违约行为给发包人造成的损失全部赔偿，该损失为发包人的全部实际损失，包括直接损失和间接损失，且发包人为追究承包人违约责任而发生的诉讼费、保全担保费、律师费用等，均系发包人的实际损失，均应由承包人赔偿。</w:t>
      </w:r>
      <w:r>
        <w:rPr>
          <w:rFonts w:eastAsia="仿宋_GB2312"/>
          <w:szCs w:val="21"/>
        </w:rPr>
      </w:r>
      <w:r/>
    </w:p>
    <w:p>
      <w:pPr>
        <w:pStyle w:val="917"/>
        <w:spacing w:before="120" w:after="120" w:line="360" w:lineRule="auto"/>
        <w:rPr>
          <w:rFonts w:ascii="Times New Roman" w:hAnsi="Times New Roman"/>
          <w:b w:val="0"/>
          <w:sz w:val="21"/>
          <w:szCs w:val="21"/>
        </w:rPr>
      </w:pPr>
      <w:r>
        <w:rPr>
          <w:rFonts w:ascii="Times New Roman" w:hAnsi="Times New Roman"/>
          <w:b w:val="0"/>
          <w:sz w:val="21"/>
          <w:szCs w:val="21"/>
        </w:rPr>
        <w:t xml:space="preserve">17. </w:t>
      </w:r>
      <w:r>
        <w:rPr>
          <w:rFonts w:hint="eastAsia" w:ascii="Times New Roman" w:hAnsi="Times New Roman"/>
          <w:b w:val="0"/>
          <w:sz w:val="21"/>
          <w:szCs w:val="21"/>
        </w:rPr>
        <w:t xml:space="preserve">不可抗力</w:t>
      </w:r>
      <w:r>
        <w:rPr>
          <w:rFonts w:ascii="Times New Roman" w:hAnsi="Times New Roman"/>
          <w:b w:val="0"/>
          <w:sz w:val="21"/>
          <w:szCs w:val="21"/>
        </w:rPr>
        <w:t xml:space="preserve"> </w:t>
      </w:r>
      <w:r>
        <w:rPr>
          <w:rFonts w:ascii="Times New Roman" w:hAnsi="Times New Roman"/>
          <w:b w:val="0"/>
          <w:sz w:val="21"/>
          <w:szCs w:val="21"/>
        </w:rPr>
      </w:r>
      <w:r/>
    </w:p>
    <w:p>
      <w:pPr>
        <w:pStyle w:val="913"/>
        <w:ind w:firstLine="420"/>
        <w:spacing w:after="120" w:line="360" w:lineRule="auto"/>
        <w:rPr>
          <w:rFonts w:eastAsia="黑体"/>
          <w:szCs w:val="21"/>
        </w:rPr>
        <w:outlineLvl w:val="4"/>
      </w:pPr>
      <w:r>
        <w:rPr>
          <w:rFonts w:eastAsia="黑体"/>
          <w:szCs w:val="21"/>
        </w:rPr>
        <w:t xml:space="preserve">17.1 </w:t>
      </w:r>
      <w:r>
        <w:rPr>
          <w:rFonts w:hint="eastAsia" w:eastAsia="黑体"/>
          <w:szCs w:val="21"/>
        </w:rPr>
        <w:t xml:space="preserve">不可抗力的确认</w:t>
      </w:r>
      <w:r>
        <w:rPr>
          <w:rFonts w:eastAsia="黑体"/>
          <w:szCs w:val="21"/>
        </w:rPr>
      </w:r>
      <w:r/>
    </w:p>
    <w:p>
      <w:pPr>
        <w:pStyle w:val="913"/>
        <w:ind w:firstLine="420"/>
        <w:spacing w:line="360" w:lineRule="auto"/>
        <w:rPr>
          <w:rFonts w:eastAsia="仿宋_GB2312"/>
          <w:szCs w:val="21"/>
        </w:rPr>
      </w:pPr>
      <w:r>
        <w:rPr>
          <w:rFonts w:hint="eastAsia" w:eastAsia="仿宋_GB2312"/>
          <w:szCs w:val="21"/>
        </w:rPr>
        <w:t xml:space="preserve">除通用合同条款约定的不可抗力事件之外，视为不可抗力的其他情形：按照通用条款执行</w:t>
      </w:r>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17.</w:t>
      </w:r>
      <w:r>
        <w:rPr>
          <w:rFonts w:hint="eastAsia" w:eastAsia="黑体"/>
          <w:szCs w:val="21"/>
        </w:rPr>
        <w:t xml:space="preserve">2</w:t>
      </w:r>
      <w:r>
        <w:rPr>
          <w:rFonts w:eastAsia="黑体"/>
          <w:szCs w:val="21"/>
        </w:rPr>
        <w:t xml:space="preserve"> </w:t>
      </w:r>
      <w:r>
        <w:rPr>
          <w:rFonts w:hint="eastAsia" w:eastAsia="黑体"/>
          <w:szCs w:val="21"/>
        </w:rPr>
        <w:t xml:space="preserve">因不可抗力解除合同</w:t>
      </w:r>
      <w:r>
        <w:rPr>
          <w:rFonts w:eastAsia="黑体"/>
          <w:szCs w:val="21"/>
        </w:rPr>
      </w:r>
      <w:r/>
    </w:p>
    <w:p>
      <w:pPr>
        <w:pStyle w:val="913"/>
        <w:ind w:firstLine="420"/>
        <w:spacing w:line="360" w:lineRule="auto"/>
        <w:rPr>
          <w:rFonts w:eastAsia="仿宋_GB2312"/>
          <w:szCs w:val="21"/>
        </w:rPr>
      </w:pPr>
      <w:r>
        <w:rPr>
          <w:rFonts w:hint="eastAsia" w:eastAsia="仿宋_GB2312"/>
          <w:szCs w:val="21"/>
        </w:rPr>
        <w:t xml:space="preserve">合同解除后，发包人应在商定或确定发包人应支付款项后90天内完成款项的支付。</w:t>
      </w:r>
      <w:r>
        <w:rPr>
          <w:rFonts w:eastAsia="仿宋_GB2312"/>
          <w:szCs w:val="21"/>
        </w:rPr>
      </w:r>
      <w:r/>
    </w:p>
    <w:p>
      <w:pPr>
        <w:pStyle w:val="917"/>
        <w:spacing w:before="120" w:after="120" w:line="360" w:lineRule="auto"/>
        <w:rPr>
          <w:rFonts w:ascii="Times New Roman" w:hAnsi="Times New Roman"/>
          <w:b w:val="0"/>
          <w:sz w:val="21"/>
          <w:szCs w:val="21"/>
        </w:rPr>
      </w:pPr>
      <w:r>
        <w:rPr>
          <w:rFonts w:ascii="Times New Roman" w:hAnsi="Times New Roman"/>
          <w:b w:val="0"/>
          <w:sz w:val="21"/>
          <w:szCs w:val="21"/>
        </w:rPr>
        <w:t xml:space="preserve">18. </w:t>
      </w:r>
      <w:r>
        <w:rPr>
          <w:rFonts w:hint="eastAsia" w:ascii="Times New Roman" w:hAnsi="Times New Roman"/>
          <w:b w:val="0"/>
          <w:sz w:val="21"/>
          <w:szCs w:val="21"/>
        </w:rPr>
        <w:t xml:space="preserve">保险</w:t>
      </w:r>
      <w:r>
        <w:rPr>
          <w:rFonts w:ascii="Times New Roman" w:hAnsi="Times New Roman"/>
          <w:b w:val="0"/>
          <w:sz w:val="21"/>
          <w:szCs w:val="21"/>
        </w:rPr>
      </w:r>
      <w:r/>
    </w:p>
    <w:p>
      <w:pPr>
        <w:pStyle w:val="913"/>
        <w:ind w:firstLine="420"/>
        <w:spacing w:after="120" w:line="360" w:lineRule="auto"/>
        <w:rPr>
          <w:rFonts w:eastAsia="黑体"/>
          <w:szCs w:val="21"/>
        </w:rPr>
        <w:outlineLvl w:val="4"/>
      </w:pPr>
      <w:r>
        <w:rPr>
          <w:rFonts w:eastAsia="黑体"/>
          <w:szCs w:val="21"/>
        </w:rPr>
        <w:t xml:space="preserve">18.1 </w:t>
      </w:r>
      <w:r>
        <w:rPr>
          <w:rFonts w:hint="eastAsia" w:eastAsia="黑体"/>
          <w:szCs w:val="21"/>
        </w:rPr>
        <w:t xml:space="preserve">工程保险</w:t>
      </w:r>
      <w:r>
        <w:rPr>
          <w:rFonts w:eastAsia="黑体"/>
          <w:szCs w:val="21"/>
        </w:rPr>
      </w:r>
      <w:r/>
    </w:p>
    <w:p>
      <w:pPr>
        <w:pStyle w:val="913"/>
        <w:ind w:firstLine="420"/>
        <w:spacing w:line="360" w:lineRule="auto"/>
        <w:rPr>
          <w:rFonts w:eastAsia="仿宋_GB2312"/>
          <w:szCs w:val="21"/>
        </w:rPr>
      </w:pPr>
      <w:r>
        <w:rPr>
          <w:rFonts w:hint="eastAsia" w:eastAsia="仿宋_GB2312"/>
          <w:szCs w:val="21"/>
        </w:rPr>
        <w:t xml:space="preserve">关于工程保险的特别约定：</w:t>
      </w:r>
      <w:r>
        <w:rPr>
          <w:rFonts w:eastAsia="仿宋_GB2312"/>
          <w:szCs w:val="21"/>
        </w:rPr>
      </w:r>
      <w:r/>
    </w:p>
    <w:p>
      <w:pPr>
        <w:pStyle w:val="913"/>
        <w:ind w:firstLine="420"/>
        <w:spacing w:after="120" w:line="360" w:lineRule="auto"/>
        <w:rPr>
          <w:rFonts w:eastAsia="仿宋_GB2312"/>
          <w:szCs w:val="21"/>
        </w:rPr>
        <w:outlineLvl w:val="4"/>
      </w:pPr>
      <w:r/>
      <w:bookmarkStart w:id="265" w:name="EB40da778b486349fb895d722c44ec54d9"/>
      <w:r>
        <w:rPr>
          <w:rFonts w:hint="eastAsia" w:eastAsia="仿宋_GB2312"/>
          <w:szCs w:val="21"/>
        </w:rPr>
        <w:t xml:space="preserve">按照镇江市有关规定执行，下同</w:t>
      </w:r>
      <w:r>
        <w:rPr>
          <w:rFonts w:hint="eastAsia" w:eastAsia="仿宋_GB2312"/>
          <w:szCs w:val="21"/>
        </w:rPr>
        <w:t xml:space="preserve">。</w:t>
      </w:r>
      <w:bookmarkEnd w:id="265"/>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18.</w:t>
      </w:r>
      <w:r>
        <w:rPr>
          <w:rFonts w:hint="eastAsia" w:eastAsia="黑体"/>
          <w:szCs w:val="21"/>
        </w:rPr>
        <w:t xml:space="preserve">2</w:t>
      </w:r>
      <w:r>
        <w:rPr>
          <w:rFonts w:eastAsia="黑体"/>
          <w:szCs w:val="21"/>
        </w:rPr>
        <w:t xml:space="preserve"> </w:t>
      </w:r>
      <w:r>
        <w:rPr>
          <w:rFonts w:hint="eastAsia" w:eastAsia="黑体"/>
          <w:szCs w:val="21"/>
        </w:rPr>
        <w:t xml:space="preserve">其他保险</w:t>
      </w:r>
      <w:r>
        <w:rPr>
          <w:rFonts w:eastAsia="黑体"/>
          <w:szCs w:val="21"/>
        </w:rPr>
      </w:r>
      <w:r/>
    </w:p>
    <w:p>
      <w:pPr>
        <w:pStyle w:val="913"/>
        <w:ind w:firstLine="420"/>
        <w:spacing w:line="360" w:lineRule="auto"/>
        <w:rPr>
          <w:rFonts w:eastAsia="仿宋_GB2312"/>
          <w:szCs w:val="21"/>
        </w:rPr>
      </w:pPr>
      <w:r>
        <w:rPr>
          <w:rFonts w:hint="eastAsia" w:eastAsia="仿宋_GB2312"/>
          <w:szCs w:val="21"/>
        </w:rPr>
        <w:t xml:space="preserve">关于其他保险的约定：</w:t>
      </w:r>
      <w:bookmarkStart w:id="266" w:name="EB5224f810cb6f44da89cbb80290d2ed72"/>
      <w:r>
        <w:rPr>
          <w:rFonts w:hint="eastAsia" w:eastAsia="仿宋_GB2312"/>
          <w:szCs w:val="21"/>
        </w:rPr>
        <w:t xml:space="preserve">执行通用条款</w:t>
      </w:r>
      <w:bookmarkEnd w:id="266"/>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承包人是否应为其施工设备等办理财产保险：</w:t>
      </w:r>
      <w:bookmarkStart w:id="267" w:name="EBd08adb41180e4b73809cb4ad4ac05ea9"/>
      <w:r>
        <w:rPr>
          <w:rFonts w:hint="eastAsia" w:eastAsia="仿宋_GB2312"/>
          <w:szCs w:val="21"/>
        </w:rPr>
        <w:t xml:space="preserve">执行通用条款</w:t>
      </w:r>
      <w:bookmarkEnd w:id="267"/>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pPr>
      <w:r>
        <w:rPr>
          <w:rFonts w:eastAsia="黑体"/>
          <w:szCs w:val="21"/>
        </w:rPr>
        <w:t xml:space="preserve">18.</w:t>
      </w:r>
      <w:r>
        <w:rPr>
          <w:rFonts w:hint="eastAsia" w:eastAsia="黑体"/>
          <w:szCs w:val="21"/>
        </w:rPr>
        <w:t xml:space="preserve">3</w:t>
      </w:r>
      <w:r>
        <w:rPr>
          <w:rFonts w:eastAsia="黑体"/>
          <w:szCs w:val="21"/>
        </w:rPr>
        <w:t xml:space="preserve"> </w:t>
      </w:r>
      <w:r>
        <w:rPr>
          <w:rFonts w:hint="eastAsia" w:eastAsia="黑体"/>
          <w:szCs w:val="21"/>
        </w:rPr>
        <w:t xml:space="preserve">通知义务</w:t>
      </w:r>
      <w:r>
        <w:rPr>
          <w:rFonts w:eastAsia="黑体"/>
          <w:szCs w:val="21"/>
        </w:rPr>
      </w:r>
      <w:r/>
    </w:p>
    <w:p>
      <w:pPr>
        <w:pStyle w:val="913"/>
        <w:ind w:firstLine="420"/>
        <w:spacing w:after="120" w:line="360" w:lineRule="auto"/>
        <w:rPr>
          <w:rFonts w:eastAsia="仿宋_GB2312"/>
          <w:szCs w:val="21"/>
        </w:rPr>
      </w:pPr>
      <w:r>
        <w:rPr>
          <w:rFonts w:hint="eastAsia" w:eastAsia="仿宋_GB2312"/>
          <w:szCs w:val="21"/>
        </w:rPr>
        <w:t xml:space="preserve">关于变更保险合同时的通知义务的约定：</w:t>
      </w:r>
      <w:bookmarkStart w:id="268" w:name="EBcd2a6700002044be925c31f763a50368"/>
      <w:r>
        <w:rPr>
          <w:rFonts w:hint="eastAsia" w:eastAsia="仿宋_GB2312"/>
          <w:szCs w:val="21"/>
        </w:rPr>
        <w:t xml:space="preserve">执行通用条款</w:t>
      </w:r>
      <w:bookmarkEnd w:id="268"/>
      <w:r>
        <w:rPr>
          <w:rFonts w:hint="eastAsia" w:eastAsia="仿宋_GB2312"/>
          <w:szCs w:val="21"/>
        </w:rPr>
        <w:t xml:space="preserve">。</w:t>
      </w:r>
      <w:r>
        <w:rPr>
          <w:rFonts w:eastAsia="仿宋_GB2312"/>
          <w:szCs w:val="21"/>
        </w:rPr>
      </w:r>
      <w:r/>
    </w:p>
    <w:p>
      <w:pPr>
        <w:pStyle w:val="917"/>
        <w:spacing w:before="120" w:after="120" w:line="360" w:lineRule="auto"/>
        <w:rPr>
          <w:rFonts w:ascii="Times New Roman" w:hAnsi="Times New Roman"/>
          <w:b w:val="0"/>
          <w:sz w:val="21"/>
          <w:szCs w:val="21"/>
        </w:rPr>
      </w:pPr>
      <w:r>
        <w:rPr>
          <w:rFonts w:ascii="Times New Roman" w:hAnsi="Times New Roman"/>
          <w:b w:val="0"/>
          <w:sz w:val="21"/>
          <w:szCs w:val="21"/>
        </w:rPr>
        <w:t xml:space="preserve">20. </w:t>
      </w:r>
      <w:r>
        <w:rPr>
          <w:rFonts w:hint="eastAsia" w:ascii="Times New Roman" w:hAnsi="Times New Roman"/>
          <w:b w:val="0"/>
          <w:sz w:val="21"/>
          <w:szCs w:val="21"/>
        </w:rPr>
        <w:t xml:space="preserve">争议解决</w:t>
      </w:r>
      <w:r>
        <w:rPr>
          <w:rFonts w:ascii="Times New Roman" w:hAnsi="Times New Roman"/>
          <w:b w:val="0"/>
          <w:sz w:val="21"/>
          <w:szCs w:val="21"/>
        </w:rPr>
      </w:r>
      <w:r/>
    </w:p>
    <w:p>
      <w:pPr>
        <w:pStyle w:val="913"/>
        <w:ind w:firstLine="420"/>
        <w:spacing w:after="120" w:line="360" w:lineRule="auto"/>
        <w:rPr>
          <w:rFonts w:eastAsia="黑体"/>
          <w:szCs w:val="21"/>
        </w:rPr>
        <w:outlineLvl w:val="4"/>
      </w:pPr>
      <w:r>
        <w:rPr>
          <w:rFonts w:eastAsia="黑体"/>
          <w:szCs w:val="21"/>
        </w:rPr>
        <w:t xml:space="preserve">20.</w:t>
      </w:r>
      <w:r>
        <w:rPr>
          <w:rFonts w:hint="eastAsia" w:eastAsia="黑体"/>
          <w:szCs w:val="21"/>
        </w:rPr>
        <w:t xml:space="preserve">1</w:t>
      </w:r>
      <w:r>
        <w:rPr>
          <w:rFonts w:eastAsia="黑体"/>
          <w:szCs w:val="21"/>
        </w:rPr>
        <w:t xml:space="preserve"> </w:t>
      </w:r>
      <w:r>
        <w:rPr>
          <w:rFonts w:hint="eastAsia" w:eastAsia="黑体"/>
          <w:szCs w:val="21"/>
        </w:rPr>
        <w:t xml:space="preserve">争议评审</w:t>
      </w:r>
      <w:r>
        <w:rPr>
          <w:rFonts w:eastAsia="黑体"/>
          <w:szCs w:val="21"/>
        </w:rPr>
      </w:r>
      <w:r/>
    </w:p>
    <w:p>
      <w:pPr>
        <w:pStyle w:val="913"/>
        <w:ind w:firstLine="420"/>
        <w:spacing w:after="120" w:line="360" w:lineRule="auto"/>
        <w:rPr>
          <w:rFonts w:eastAsia="黑体"/>
          <w:szCs w:val="21"/>
        </w:rPr>
        <w:outlineLvl w:val="4"/>
      </w:pPr>
      <w:r>
        <w:rPr>
          <w:rFonts w:hint="eastAsia" w:eastAsia="仿宋_GB2312"/>
          <w:szCs w:val="21"/>
        </w:rPr>
        <w:t xml:space="preserve">合同当事人是否同意将工程争议提交争议评审小组决定：</w:t>
      </w:r>
      <w:bookmarkStart w:id="269" w:name="EB13aac2132dfe4e6ab1a7d093150b0c37"/>
      <w:r>
        <w:rPr>
          <w:rFonts w:hint="eastAsia" w:eastAsia="仿宋_GB2312"/>
          <w:szCs w:val="21"/>
        </w:rPr>
        <w:t xml:space="preserve">否</w:t>
      </w:r>
      <w:bookmarkEnd w:id="269"/>
      <w:r>
        <w:rPr>
          <w:rFonts w:hint="eastAsia" w:eastAsia="仿宋_GB2312"/>
          <w:szCs w:val="21"/>
        </w:rPr>
        <w:t xml:space="preserve">。</w:t>
      </w:r>
      <w:r>
        <w:rPr>
          <w:rFonts w:eastAsia="仿宋_GB2312"/>
          <w:szCs w:val="21"/>
        </w:rPr>
        <w:t xml:space="preserve">  </w:t>
      </w:r>
      <w:r>
        <w:rPr>
          <w:rFonts w:eastAsia="黑体"/>
          <w:szCs w:val="21"/>
        </w:rPr>
      </w:r>
      <w:r/>
    </w:p>
    <w:p>
      <w:pPr>
        <w:pStyle w:val="913"/>
        <w:ind w:firstLine="420"/>
        <w:spacing w:line="360" w:lineRule="auto"/>
        <w:rPr>
          <w:rFonts w:eastAsia="仿宋_GB2312"/>
          <w:szCs w:val="21"/>
        </w:rPr>
      </w:pPr>
      <w:r>
        <w:rPr>
          <w:rFonts w:eastAsia="仿宋_GB2312"/>
          <w:szCs w:val="21"/>
        </w:rPr>
        <w:t xml:space="preserve">20.</w:t>
      </w:r>
      <w:r>
        <w:rPr>
          <w:rFonts w:hint="eastAsia" w:eastAsia="仿宋_GB2312"/>
          <w:szCs w:val="21"/>
        </w:rPr>
        <w:t xml:space="preserve">1</w:t>
      </w:r>
      <w:r>
        <w:rPr>
          <w:rFonts w:eastAsia="仿宋_GB2312"/>
          <w:szCs w:val="21"/>
        </w:rPr>
        <w:t xml:space="preserve">.1 </w:t>
      </w:r>
      <w:r>
        <w:rPr>
          <w:rFonts w:hint="eastAsia" w:eastAsia="仿宋_GB2312"/>
          <w:szCs w:val="21"/>
        </w:rPr>
        <w:t xml:space="preserve">争议评审小组的确定</w:t>
      </w:r>
      <w:r>
        <w:rPr>
          <w:rFonts w:eastAsia="仿宋_GB2312"/>
          <w:szCs w:val="21"/>
        </w:rPr>
      </w:r>
      <w:r/>
    </w:p>
    <w:p>
      <w:pPr>
        <w:pStyle w:val="913"/>
        <w:ind w:firstLine="420"/>
        <w:spacing w:line="360" w:lineRule="auto"/>
        <w:rPr>
          <w:rFonts w:eastAsia="仿宋_GB2312"/>
          <w:szCs w:val="21"/>
          <w:u w:val="single"/>
        </w:rPr>
      </w:pPr>
      <w:r>
        <w:rPr>
          <w:rFonts w:hint="eastAsia" w:eastAsia="仿宋_GB2312"/>
          <w:szCs w:val="21"/>
        </w:rPr>
        <w:t xml:space="preserve">争议评审小组成员的确定：</w:t>
      </w:r>
      <w:bookmarkStart w:id="270" w:name="EBec2a49e7a4ec4a37bfa2364e95c7b742"/>
      <w:r>
        <w:rPr>
          <w:rFonts w:hint="eastAsia" w:eastAsia="仿宋_GB2312"/>
          <w:szCs w:val="21"/>
        </w:rPr>
        <w:t xml:space="preserve">/</w:t>
      </w:r>
      <w:bookmarkEnd w:id="270"/>
      <w:r>
        <w:rPr>
          <w:rFonts w:hint="eastAsia" w:eastAsia="仿宋_GB2312"/>
          <w:szCs w:val="21"/>
        </w:rPr>
        <w:t xml:space="preserve">。</w:t>
      </w:r>
      <w:r>
        <w:rPr>
          <w:rFonts w:eastAsia="仿宋_GB2312"/>
          <w:szCs w:val="21"/>
          <w:u w:val="single"/>
        </w:rPr>
      </w:r>
      <w:r/>
    </w:p>
    <w:p>
      <w:pPr>
        <w:pStyle w:val="913"/>
        <w:ind w:firstLine="420"/>
        <w:spacing w:line="360" w:lineRule="auto"/>
        <w:rPr>
          <w:rFonts w:eastAsia="仿宋_GB2312"/>
          <w:szCs w:val="21"/>
        </w:rPr>
      </w:pPr>
      <w:r>
        <w:rPr>
          <w:rFonts w:hint="eastAsia" w:eastAsia="仿宋_GB2312"/>
          <w:szCs w:val="21"/>
        </w:rPr>
        <w:t xml:space="preserve">选定争议评审员的期限：</w:t>
      </w:r>
      <w:bookmarkStart w:id="271" w:name="EB29a91cafa0084d7b95929445e874344a"/>
      <w:r>
        <w:rPr>
          <w:rFonts w:hint="eastAsia" w:eastAsia="仿宋_GB2312"/>
          <w:szCs w:val="21"/>
        </w:rPr>
        <w:t xml:space="preserve">/</w:t>
      </w:r>
      <w:bookmarkEnd w:id="271"/>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争议评审小组成员的报酬承担方式：</w:t>
      </w:r>
      <w:bookmarkStart w:id="272" w:name="EB9fdd9a53ae3f442286343aff88fe7bcb"/>
      <w:r>
        <w:rPr>
          <w:rFonts w:hint="eastAsia" w:eastAsia="仿宋_GB2312"/>
          <w:szCs w:val="21"/>
        </w:rPr>
        <w:t xml:space="preserve">/</w:t>
      </w:r>
      <w:bookmarkEnd w:id="272"/>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其他事项的约定：</w:t>
      </w:r>
      <w:bookmarkStart w:id="273" w:name="EB23ef1de943564857ae1039859faa899e"/>
      <w:r>
        <w:rPr>
          <w:rFonts w:hint="eastAsia" w:eastAsia="仿宋_GB2312"/>
          <w:szCs w:val="21"/>
        </w:rPr>
        <w:t xml:space="preserve">/</w:t>
      </w:r>
      <w:bookmarkEnd w:id="273"/>
      <w:r>
        <w:rPr>
          <w:rFonts w:hint="eastAsia" w:eastAsia="仿宋_GB2312"/>
          <w:szCs w:val="21"/>
        </w:rPr>
        <w:t xml:space="preserve">。</w:t>
      </w:r>
      <w:r>
        <w:rPr>
          <w:rFonts w:eastAsia="仿宋_GB2312"/>
          <w:szCs w:val="21"/>
        </w:rPr>
      </w:r>
      <w:r/>
    </w:p>
    <w:p>
      <w:pPr>
        <w:pStyle w:val="913"/>
        <w:ind w:firstLine="420"/>
        <w:spacing w:line="360" w:lineRule="auto"/>
        <w:rPr>
          <w:rFonts w:eastAsia="仿宋_GB2312"/>
          <w:szCs w:val="21"/>
        </w:rPr>
      </w:pPr>
      <w:r>
        <w:rPr>
          <w:rFonts w:eastAsia="仿宋_GB2312"/>
          <w:szCs w:val="21"/>
        </w:rPr>
        <w:t xml:space="preserve">20.</w:t>
      </w:r>
      <w:r>
        <w:rPr>
          <w:rFonts w:hint="eastAsia" w:eastAsia="仿宋_GB2312"/>
          <w:szCs w:val="21"/>
        </w:rPr>
        <w:t xml:space="preserve">1</w:t>
      </w:r>
      <w:r>
        <w:rPr>
          <w:rFonts w:eastAsia="仿宋_GB2312"/>
          <w:szCs w:val="21"/>
        </w:rPr>
        <w:t xml:space="preserve">.2 </w:t>
      </w:r>
      <w:r>
        <w:rPr>
          <w:rFonts w:hint="eastAsia" w:eastAsia="仿宋_GB2312"/>
          <w:szCs w:val="21"/>
        </w:rPr>
        <w:t xml:space="preserve">争议评审小组的决定</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合同当事人关于本项的约定：</w:t>
      </w:r>
      <w:bookmarkStart w:id="274" w:name="EB907bb7e8d12f4151b9ebfdf473ee5889"/>
      <w:r>
        <w:rPr>
          <w:rFonts w:hint="eastAsia" w:eastAsia="仿宋_GB2312"/>
          <w:szCs w:val="21"/>
        </w:rPr>
        <w:t xml:space="preserve">/</w:t>
      </w:r>
      <w:bookmarkEnd w:id="274"/>
      <w:r>
        <w:rPr>
          <w:rFonts w:hint="eastAsia" w:eastAsia="仿宋_GB2312"/>
          <w:szCs w:val="21"/>
        </w:rPr>
        <w:t xml:space="preserve">。</w:t>
      </w:r>
      <w:r>
        <w:rPr>
          <w:rFonts w:eastAsia="仿宋_GB2312"/>
          <w:szCs w:val="21"/>
        </w:rPr>
      </w:r>
      <w:r/>
    </w:p>
    <w:p>
      <w:pPr>
        <w:pStyle w:val="913"/>
        <w:ind w:firstLine="420"/>
        <w:spacing w:after="120" w:line="360" w:lineRule="auto"/>
        <w:rPr>
          <w:rFonts w:eastAsia="黑体"/>
          <w:szCs w:val="21"/>
        </w:rPr>
        <w:outlineLvl w:val="4"/>
      </w:pPr>
      <w:r>
        <w:rPr>
          <w:rFonts w:eastAsia="黑体"/>
          <w:szCs w:val="21"/>
        </w:rPr>
        <w:t xml:space="preserve">20.</w:t>
      </w:r>
      <w:r>
        <w:rPr>
          <w:rFonts w:hint="eastAsia" w:eastAsia="黑体"/>
          <w:szCs w:val="21"/>
        </w:rPr>
        <w:t xml:space="preserve">2仲裁或诉讼</w:t>
      </w:r>
      <w:r>
        <w:rPr>
          <w:rFonts w:eastAsia="黑体"/>
          <w:szCs w:val="21"/>
        </w:rPr>
      </w:r>
      <w:r/>
    </w:p>
    <w:p>
      <w:pPr>
        <w:pStyle w:val="913"/>
        <w:ind w:firstLine="420"/>
        <w:spacing w:after="120" w:line="360" w:lineRule="auto"/>
        <w:rPr>
          <w:rFonts w:eastAsia="黑体"/>
          <w:szCs w:val="21"/>
        </w:rPr>
      </w:pPr>
      <w:r>
        <w:rPr>
          <w:rFonts w:hint="eastAsia" w:eastAsia="仿宋_GB2312"/>
          <w:szCs w:val="21"/>
        </w:rPr>
        <w:t xml:space="preserve">因合同及合同有关事项发生的争议，按下列第（2）种方式解决：</w:t>
      </w:r>
      <w:r>
        <w:rPr>
          <w:rFonts w:eastAsia="黑体"/>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1</w:t>
      </w:r>
      <w:r>
        <w:rPr>
          <w:rFonts w:hint="eastAsia" w:eastAsia="仿宋_GB2312"/>
          <w:szCs w:val="21"/>
        </w:rPr>
        <w:t xml:space="preserve">）向</w:t>
      </w:r>
      <w:bookmarkStart w:id="275" w:name="EB8dac85de02494216a8e71a848e408970"/>
      <w:r>
        <w:rPr>
          <w:rFonts w:hint="eastAsia" w:eastAsia="仿宋_GB2312"/>
          <w:szCs w:val="21"/>
        </w:rPr>
        <w:t xml:space="preserve">镇江市</w:t>
      </w:r>
      <w:bookmarkEnd w:id="275"/>
      <w:r>
        <w:rPr>
          <w:rFonts w:hint="eastAsia" w:eastAsia="仿宋_GB2312"/>
          <w:szCs w:val="21"/>
        </w:rPr>
        <w:t xml:space="preserve">仲裁委员会申请仲裁；</w:t>
      </w:r>
      <w:r>
        <w:rPr>
          <w:rFonts w:eastAsia="仿宋_GB2312"/>
          <w:szCs w:val="21"/>
        </w:rPr>
      </w:r>
      <w:r/>
    </w:p>
    <w:p>
      <w:pPr>
        <w:pStyle w:val="913"/>
        <w:ind w:firstLine="420"/>
        <w:spacing w:line="360" w:lineRule="auto"/>
        <w:rPr>
          <w:rFonts w:eastAsia="仿宋_GB2312"/>
          <w:szCs w:val="21"/>
        </w:rPr>
      </w:pPr>
      <w:r>
        <w:rPr>
          <w:rFonts w:hint="eastAsia" w:eastAsia="仿宋_GB2312"/>
          <w:szCs w:val="21"/>
        </w:rPr>
        <w:t xml:space="preserve">（</w:t>
      </w:r>
      <w:r>
        <w:rPr>
          <w:rFonts w:eastAsia="仿宋_GB2312"/>
          <w:szCs w:val="21"/>
        </w:rPr>
        <w:t xml:space="preserve">2</w:t>
      </w:r>
      <w:r>
        <w:rPr>
          <w:rFonts w:hint="eastAsia" w:eastAsia="仿宋_GB2312"/>
          <w:szCs w:val="21"/>
        </w:rPr>
        <w:t xml:space="preserve">）向</w:t>
      </w:r>
      <w:bookmarkStart w:id="276" w:name="EBdc9d5bcd2d354883aa31bb7fb453e04a"/>
      <w:r>
        <w:rPr>
          <w:rFonts w:hint="eastAsia" w:eastAsia="仿宋_GB2312"/>
          <w:szCs w:val="21"/>
        </w:rPr>
        <w:t xml:space="preserve">工程所在地</w:t>
      </w:r>
      <w:bookmarkEnd w:id="276"/>
      <w:r>
        <w:rPr>
          <w:rFonts w:hint="eastAsia" w:eastAsia="仿宋_GB2312"/>
          <w:szCs w:val="21"/>
        </w:rPr>
        <w:t xml:space="preserve">人民法院起诉。</w:t>
      </w:r>
      <w:r>
        <w:rPr>
          <w:rFonts w:eastAsia="仿宋_GB2312"/>
          <w:szCs w:val="21"/>
        </w:rPr>
      </w:r>
      <w:r/>
    </w:p>
    <w:p>
      <w:pPr>
        <w:pStyle w:val="913"/>
        <w:rPr>
          <w:rFonts w:eastAsia="仿宋_GB2312"/>
          <w:szCs w:val="21"/>
        </w:rPr>
      </w:pPr>
      <w:r>
        <w:rPr>
          <w:rFonts w:hint="eastAsia"/>
          <w:sz w:val="20"/>
        </w:rPr>
        <w:t xml:space="preserve"> </w:t>
      </w:r>
      <w:r>
        <w:rPr>
          <w:rFonts w:hint="eastAsia" w:eastAsia="仿宋_GB2312"/>
          <w:szCs w:val="21"/>
        </w:rPr>
        <w:t xml:space="preserve">21.其他约定</w:t>
      </w:r>
      <w:r>
        <w:rPr>
          <w:rFonts w:eastAsia="仿宋_GB2312"/>
          <w:szCs w:val="21"/>
        </w:rPr>
      </w:r>
      <w:r/>
    </w:p>
    <w:p>
      <w:pPr>
        <w:pStyle w:val="913"/>
        <w:ind w:firstLine="420"/>
        <w:jc w:val="left"/>
        <w:spacing w:line="440" w:lineRule="exact"/>
        <w:rPr>
          <w:rFonts w:eastAsia="仿宋_GB2312"/>
          <w:szCs w:val="21"/>
        </w:rPr>
      </w:pPr>
      <w:r>
        <w:rPr>
          <w:rFonts w:hint="eastAsia" w:eastAsia="仿宋_GB2312"/>
          <w:szCs w:val="21"/>
        </w:rPr>
        <w:t xml:space="preserve">21.1 </w:t>
      </w:r>
      <w:r>
        <w:rPr>
          <w:rFonts w:eastAsia="仿宋_GB2312"/>
          <w:szCs w:val="21"/>
        </w:rPr>
        <w:t xml:space="preserve">为防止施工单位高估冒算，工程项目进行工程款结算时，施工单位按下列规定承担审计费用：</w:t>
      </w:r>
      <w:r>
        <w:rPr>
          <w:rFonts w:eastAsia="仿宋_GB2312"/>
          <w:szCs w:val="21"/>
        </w:rPr>
      </w:r>
      <w:r/>
    </w:p>
    <w:p>
      <w:pPr>
        <w:pStyle w:val="913"/>
        <w:ind w:firstLine="420"/>
        <w:jc w:val="left"/>
        <w:spacing w:line="440" w:lineRule="exact"/>
        <w:rPr>
          <w:rFonts w:eastAsia="仿宋_GB2312"/>
          <w:szCs w:val="21"/>
        </w:rPr>
      </w:pPr>
      <w:r>
        <w:rPr>
          <w:rFonts w:eastAsia="仿宋_GB2312"/>
          <w:szCs w:val="21"/>
        </w:rPr>
        <w:t xml:space="preserve">（</w:t>
      </w:r>
      <w:r>
        <w:rPr>
          <w:rFonts w:hint="eastAsia" w:eastAsia="仿宋_GB2312"/>
          <w:szCs w:val="21"/>
        </w:rPr>
        <w:t xml:space="preserve">1</w:t>
      </w:r>
      <w:r>
        <w:rPr>
          <w:rFonts w:eastAsia="仿宋_GB2312"/>
          <w:szCs w:val="21"/>
        </w:rPr>
        <w:t xml:space="preserve">）单位工程核减率在10%及以上的，按照核减额乘核减率的金额承担审计费用；</w:t>
      </w:r>
      <w:r>
        <w:rPr>
          <w:rFonts w:eastAsia="仿宋_GB2312"/>
          <w:szCs w:val="21"/>
        </w:rPr>
      </w:r>
      <w:r/>
    </w:p>
    <w:p>
      <w:pPr>
        <w:pStyle w:val="913"/>
        <w:ind w:firstLine="420"/>
        <w:jc w:val="left"/>
        <w:spacing w:line="440" w:lineRule="exact"/>
        <w:rPr>
          <w:rFonts w:eastAsia="仿宋_GB2312"/>
          <w:szCs w:val="21"/>
        </w:rPr>
      </w:pPr>
      <w:r>
        <w:rPr>
          <w:rFonts w:eastAsia="仿宋_GB2312"/>
          <w:szCs w:val="21"/>
        </w:rPr>
        <w:t xml:space="preserve">（</w:t>
      </w:r>
      <w:r>
        <w:rPr>
          <w:rFonts w:hint="eastAsia" w:eastAsia="仿宋_GB2312"/>
          <w:szCs w:val="21"/>
        </w:rPr>
        <w:t xml:space="preserve">2</w:t>
      </w:r>
      <w:r>
        <w:rPr>
          <w:rFonts w:eastAsia="仿宋_GB2312"/>
          <w:szCs w:val="21"/>
        </w:rPr>
        <w:t xml:space="preserve">）单位工程核减率在5%—10%之间的，按照核减额的5%承担审计费用；</w:t>
      </w:r>
      <w:r>
        <w:rPr>
          <w:rFonts w:eastAsia="仿宋_GB2312"/>
          <w:szCs w:val="21"/>
        </w:rPr>
      </w:r>
      <w:r/>
    </w:p>
    <w:p>
      <w:pPr>
        <w:pStyle w:val="913"/>
        <w:ind w:firstLine="420"/>
        <w:jc w:val="left"/>
        <w:spacing w:line="440" w:lineRule="exact"/>
        <w:rPr>
          <w:rFonts w:eastAsia="仿宋_GB2312"/>
          <w:szCs w:val="21"/>
        </w:rPr>
      </w:pPr>
      <w:r>
        <w:rPr>
          <w:rFonts w:eastAsia="仿宋_GB2312"/>
          <w:szCs w:val="21"/>
        </w:rPr>
        <w:t xml:space="preserve">（</w:t>
      </w:r>
      <w:r>
        <w:rPr>
          <w:rFonts w:hint="eastAsia" w:eastAsia="仿宋_GB2312"/>
          <w:szCs w:val="21"/>
        </w:rPr>
        <w:t xml:space="preserve">3</w:t>
      </w:r>
      <w:r>
        <w:rPr>
          <w:rFonts w:eastAsia="仿宋_GB2312"/>
          <w:szCs w:val="21"/>
        </w:rPr>
        <w:t xml:space="preserve">）单位工程核减率在5%及以下的，不需承担审计费用。</w:t>
      </w:r>
      <w:r>
        <w:rPr>
          <w:rFonts w:eastAsia="仿宋_GB2312"/>
          <w:szCs w:val="21"/>
        </w:rPr>
      </w:r>
      <w:r/>
    </w:p>
    <w:p>
      <w:pPr>
        <w:pStyle w:val="913"/>
        <w:ind w:firstLine="420"/>
        <w:jc w:val="left"/>
        <w:spacing w:line="440" w:lineRule="exact"/>
        <w:rPr>
          <w:rFonts w:eastAsia="仿宋_GB2312"/>
          <w:szCs w:val="21"/>
        </w:rPr>
      </w:pPr>
      <w:r>
        <w:rPr>
          <w:rFonts w:hint="eastAsia" w:eastAsia="仿宋_GB2312"/>
          <w:szCs w:val="21"/>
        </w:rPr>
        <w:t xml:space="preserve">21.2 水电费</w:t>
      </w:r>
      <w:r>
        <w:rPr>
          <w:rFonts w:eastAsia="仿宋_GB2312"/>
          <w:szCs w:val="21"/>
        </w:rPr>
      </w:r>
      <w:r/>
    </w:p>
    <w:p>
      <w:pPr>
        <w:pStyle w:val="913"/>
        <w:ind w:firstLine="420"/>
        <w:jc w:val="left"/>
        <w:spacing w:line="440" w:lineRule="exact"/>
        <w:rPr>
          <w:rFonts w:eastAsia="仿宋_GB2312"/>
          <w:szCs w:val="21"/>
        </w:rPr>
      </w:pPr>
      <w:r>
        <w:rPr>
          <w:rFonts w:hint="eastAsia" w:eastAsia="仿宋_GB2312"/>
          <w:szCs w:val="21"/>
        </w:rPr>
        <w:t xml:space="preserve">关于施工过程中产生的水电费，有安装计量表的，承包人按照计量表数及市价的单价向发包人支付；未安装计量表的，承包人按照审计工程结算价的1.5%向发包人支付。</w:t>
      </w:r>
      <w:r>
        <w:rPr>
          <w:rFonts w:eastAsia="仿宋_GB2312"/>
          <w:szCs w:val="21"/>
        </w:rPr>
      </w:r>
      <w:r/>
    </w:p>
    <w:p>
      <w:pPr>
        <w:pStyle w:val="913"/>
        <w:ind w:firstLine="420"/>
        <w:jc w:val="left"/>
        <w:spacing w:line="440" w:lineRule="exact"/>
        <w:rPr>
          <w:rFonts w:eastAsia="仿宋_GB2312"/>
          <w:szCs w:val="21"/>
        </w:rPr>
      </w:pPr>
      <w:r>
        <w:rPr>
          <w:rFonts w:hint="eastAsia" w:eastAsia="仿宋_GB2312"/>
          <w:szCs w:val="21"/>
        </w:rPr>
        <w:t xml:space="preserve">21.3本项目由发包人组织实施跟踪审计。</w:t>
      </w:r>
      <w:r>
        <w:rPr>
          <w:rFonts w:eastAsia="仿宋_GB2312"/>
          <w:szCs w:val="21"/>
        </w:rPr>
      </w:r>
      <w:r/>
    </w:p>
    <w:p>
      <w:pPr>
        <w:pStyle w:val="913"/>
        <w:ind w:firstLine="420"/>
        <w:jc w:val="left"/>
        <w:spacing w:line="440" w:lineRule="exact"/>
        <w:rPr>
          <w:rFonts w:eastAsia="仿宋_GB2312"/>
          <w:szCs w:val="21"/>
        </w:rPr>
      </w:pPr>
      <w:r>
        <w:rPr>
          <w:rFonts w:hint="eastAsia" w:eastAsia="仿宋_GB2312"/>
          <w:szCs w:val="21"/>
        </w:rPr>
        <w:t xml:space="preserve">21.4 发包人基于避免和减少因承包人违约给发包人造成的损失之目的，对未经竣工验收或未通过竣工验收的工程提前使用，并不表示放弃需由承包人承担包括质量在内的各项责任，亦不影响发包人维护自身其他各项权益。</w:t>
      </w:r>
      <w:r>
        <w:rPr>
          <w:rFonts w:eastAsia="仿宋_GB2312"/>
          <w:szCs w:val="21"/>
        </w:rPr>
      </w:r>
      <w:r/>
    </w:p>
    <w:p>
      <w:pPr>
        <w:pStyle w:val="913"/>
        <w:ind w:firstLine="420"/>
        <w:jc w:val="left"/>
        <w:spacing w:line="440" w:lineRule="exact"/>
        <w:rPr>
          <w:rFonts w:eastAsia="仿宋_GB2312"/>
          <w:szCs w:val="21"/>
        </w:rPr>
      </w:pPr>
      <w:r>
        <w:rPr>
          <w:rFonts w:hint="eastAsia" w:eastAsia="仿宋_GB2312"/>
          <w:szCs w:val="21"/>
        </w:rPr>
        <w:t xml:space="preserve">21.5本合同《第一部分 合同协议书》尾部所列地址和联系方式，以及《第三部分 专用合同条款》第1.6.2条所列承包人接收文件和地点以及指定的接收人，既可作为发包人向承包人送达使用，亦可作为法院或仲裁机构向承包人送达使用，且据此所作的前述送达均为有效。</w:t>
      </w:r>
      <w:r>
        <w:rPr>
          <w:rFonts w:eastAsia="仿宋_GB2312"/>
          <w:szCs w:val="21"/>
        </w:rPr>
      </w:r>
      <w:r/>
    </w:p>
    <w:p>
      <w:pPr>
        <w:pStyle w:val="913"/>
        <w:ind w:firstLine="420"/>
        <w:jc w:val="left"/>
        <w:spacing w:line="440" w:lineRule="exact"/>
        <w:rPr>
          <w:rFonts w:eastAsia="仿宋_GB2312"/>
          <w:szCs w:val="21"/>
        </w:rPr>
      </w:pPr>
      <w:r>
        <w:rPr>
          <w:rFonts w:hint="eastAsia" w:eastAsia="仿宋_GB2312"/>
          <w:szCs w:val="21"/>
        </w:rPr>
        <w:t xml:space="preserve">21.6 发包人的相关制度亦对承包人具备对应的约束力，构成承包人在本合同项下的义务来源并应得到承包人的全面遵守。</w:t>
      </w:r>
      <w:r>
        <w:rPr>
          <w:rFonts w:eastAsia="仿宋_GB2312"/>
          <w:szCs w:val="21"/>
        </w:rPr>
      </w:r>
      <w:r/>
    </w:p>
    <w:p>
      <w:pPr>
        <w:pStyle w:val="913"/>
        <w:ind w:firstLine="420"/>
        <w:jc w:val="left"/>
        <w:spacing w:line="440" w:lineRule="exact"/>
        <w:rPr>
          <w:rFonts w:eastAsia="仿宋_GB2312"/>
          <w:szCs w:val="21"/>
        </w:rPr>
      </w:pPr>
      <w:r>
        <w:rPr>
          <w:rFonts w:hint="eastAsia" w:eastAsia="仿宋_GB2312"/>
          <w:szCs w:val="21"/>
        </w:rPr>
        <w:t xml:space="preserve">21.7 本合同所述的各项义务，承包人均应切实履行，即使双方存在付款、开票等任何争议，承包人亦无权以任何借口或理由拒绝履行。前述义务包括但远远不限于向发包人全面移交工程资料、切实履行质保义务、配合相关检查和审核等。</w:t>
      </w:r>
      <w:r>
        <w:rPr>
          <w:rFonts w:eastAsia="仿宋_GB2312"/>
          <w:szCs w:val="21"/>
        </w:rPr>
      </w:r>
      <w:r/>
    </w:p>
    <w:p>
      <w:pPr>
        <w:pStyle w:val="913"/>
        <w:ind w:firstLine="420"/>
        <w:jc w:val="left"/>
        <w:spacing w:line="440" w:lineRule="exact"/>
        <w:rPr>
          <w:rFonts w:eastAsia="仿宋_GB2312"/>
          <w:szCs w:val="21"/>
        </w:rPr>
      </w:pPr>
      <w:r>
        <w:rPr>
          <w:rFonts w:hint="eastAsia" w:eastAsia="仿宋_GB2312"/>
          <w:szCs w:val="21"/>
        </w:rPr>
        <w:t xml:space="preserve">21.8 承包人应严格按照设计及发包人要求、施工验收技术规范的要求采购材料，并应将进场施工的材料当日向监理单位和发包人报验，如果在原材料的采购和施工中，以次充好、偷工减料，除责令改正外，承包人应按此批次材料的总额向发包人支付违约金。</w:t>
      </w:r>
      <w:r>
        <w:rPr>
          <w:rFonts w:eastAsia="仿宋_GB2312"/>
          <w:szCs w:val="21"/>
        </w:rPr>
      </w:r>
      <w:r/>
    </w:p>
    <w:p>
      <w:pPr>
        <w:pStyle w:val="913"/>
        <w:ind w:firstLine="420"/>
        <w:jc w:val="left"/>
        <w:spacing w:line="440" w:lineRule="exact"/>
        <w:rPr>
          <w:rFonts w:eastAsia="仿宋_GB2312"/>
          <w:szCs w:val="21"/>
        </w:rPr>
      </w:pPr>
      <w:r>
        <w:rPr>
          <w:rFonts w:hint="eastAsia" w:eastAsia="仿宋_GB2312"/>
          <w:szCs w:val="21"/>
        </w:rPr>
        <w:t xml:space="preserve">21.9 应由承包人承担的审计费用以及施工过程中产生的水电费，发包人既可要求承包人直接支付给发包人，亦可直接从发包人应向承包人支付的任何一期款项当中一次性全额扣除。</w:t>
      </w:r>
      <w:r>
        <w:rPr>
          <w:rFonts w:eastAsia="仿宋_GB2312"/>
          <w:szCs w:val="21"/>
        </w:rPr>
      </w:r>
      <w:r/>
    </w:p>
    <w:p>
      <w:pPr>
        <w:pStyle w:val="913"/>
        <w:ind w:firstLine="480"/>
        <w:spacing w:line="440" w:lineRule="exact"/>
        <w:rPr>
          <w:sz w:val="24"/>
          <w:szCs w:val="24"/>
        </w:rPr>
      </w:pPr>
      <w:r>
        <w:rPr>
          <w:sz w:val="24"/>
          <w:szCs w:val="24"/>
        </w:rPr>
      </w:r>
      <w:r/>
    </w:p>
    <w:p>
      <w:pPr>
        <w:pStyle w:val="913"/>
        <w:ind w:firstLine="540"/>
        <w:jc w:val="center"/>
        <w:spacing w:line="360" w:lineRule="auto"/>
        <w:rPr>
          <w:rFonts w:ascii="宋体" w:hAnsi="宋体"/>
          <w:sz w:val="36"/>
        </w:rPr>
        <w:outlineLvl w:val="0"/>
      </w:pPr>
      <w:r>
        <w:rPr>
          <w:rFonts w:ascii="宋体" w:hAnsi="宋体"/>
          <w:sz w:val="36"/>
        </w:rPr>
        <w:br w:type="page" w:clear="all"/>
      </w:r>
      <w:bookmarkStart w:id="277" w:name="_Toc23460"/>
      <w:r>
        <w:rPr>
          <w:rFonts w:hint="eastAsia"/>
          <w:b/>
          <w:sz w:val="44"/>
          <w:szCs w:val="44"/>
        </w:rPr>
        <w:t xml:space="preserve">第四部分 采购需求</w:t>
      </w:r>
      <w:bookmarkEnd w:id="16"/>
      <w:r/>
      <w:bookmarkEnd w:id="17"/>
      <w:r/>
      <w:bookmarkEnd w:id="18"/>
      <w:r/>
      <w:bookmarkEnd w:id="277"/>
      <w:r>
        <w:rPr>
          <w:rFonts w:ascii="宋体" w:hAnsi="宋体"/>
          <w:sz w:val="36"/>
        </w:rPr>
      </w:r>
      <w:r/>
    </w:p>
    <w:p>
      <w:pPr>
        <w:pStyle w:val="913"/>
        <w:ind w:firstLine="482"/>
        <w:spacing w:line="360" w:lineRule="auto"/>
        <w:rPr>
          <w:rFonts w:ascii="宋体" w:hAnsi="宋体" w:cs="宋体"/>
          <w:b/>
          <w:sz w:val="24"/>
        </w:rPr>
      </w:pPr>
      <w:r/>
      <w:bookmarkStart w:id="278" w:name="_Toc73364900"/>
      <w:r/>
      <w:bookmarkStart w:id="279" w:name="_Toc73365513"/>
      <w:r/>
      <w:bookmarkStart w:id="280" w:name="_Toc256000057"/>
      <w:r>
        <w:rPr>
          <w:rFonts w:hint="eastAsia" w:ascii="宋体" w:hAnsi="宋体" w:cs="宋体"/>
          <w:b/>
          <w:sz w:val="24"/>
        </w:rPr>
        <w:t xml:space="preserve">一、项目概况</w:t>
      </w:r>
      <w:r>
        <w:rPr>
          <w:rFonts w:ascii="宋体" w:hAnsi="宋体" w:cs="宋体"/>
          <w:b/>
          <w:sz w:val="24"/>
        </w:rPr>
      </w:r>
      <w:r/>
    </w:p>
    <w:p>
      <w:pPr>
        <w:pStyle w:val="913"/>
        <w:ind w:firstLine="480"/>
        <w:spacing w:line="360" w:lineRule="auto"/>
        <w:rPr>
          <w:rFonts w:hint="eastAsia" w:ascii="宋体" w:hAnsi="宋体" w:cs="宋体"/>
          <w:bCs/>
          <w:sz w:val="24"/>
        </w:rPr>
      </w:pPr>
      <w:r>
        <w:rPr>
          <w:rFonts w:hint="eastAsia" w:ascii="宋体" w:hAnsi="宋体" w:cs="宋体"/>
          <w:bCs/>
          <w:sz w:val="24"/>
        </w:rPr>
        <w:t xml:space="preserve">1.项目名称：江苏大学附属医院5.0T磁共振机房建设。</w:t>
      </w:r>
      <w:r>
        <w:rPr>
          <w:rFonts w:hint="eastAsia" w:ascii="宋体" w:hAnsi="宋体" w:cs="宋体"/>
          <w:bCs/>
          <w:sz w:val="24"/>
        </w:rPr>
      </w:r>
      <w:r/>
    </w:p>
    <w:p>
      <w:pPr>
        <w:pStyle w:val="913"/>
        <w:ind w:firstLine="480"/>
        <w:spacing w:line="360" w:lineRule="auto"/>
        <w:rPr>
          <w:rFonts w:hint="eastAsia" w:ascii="宋体" w:hAnsi="宋体" w:cs="宋体"/>
          <w:bCs/>
          <w:sz w:val="24"/>
        </w:rPr>
      </w:pPr>
      <w:r>
        <w:rPr>
          <w:rFonts w:hint="eastAsia" w:ascii="宋体" w:hAnsi="宋体" w:cs="宋体"/>
          <w:bCs/>
          <w:sz w:val="24"/>
        </w:rPr>
        <w:t xml:space="preserve">2.项目控制价：1505440.37元，供应商报价不能超过控制价，否则作无效响应处理。</w:t>
      </w:r>
      <w:r>
        <w:rPr>
          <w:rFonts w:hint="eastAsia" w:ascii="宋体" w:hAnsi="宋体" w:cs="宋体"/>
          <w:bCs/>
          <w:sz w:val="24"/>
        </w:rPr>
      </w:r>
      <w:r/>
    </w:p>
    <w:p>
      <w:pPr>
        <w:pStyle w:val="913"/>
        <w:ind w:firstLine="480"/>
        <w:spacing w:line="360" w:lineRule="auto"/>
        <w:rPr>
          <w:rFonts w:hint="eastAsia" w:ascii="宋体" w:hAnsi="宋体" w:cs="宋体"/>
          <w:bCs/>
          <w:sz w:val="24"/>
        </w:rPr>
      </w:pPr>
      <w:r>
        <w:rPr>
          <w:rFonts w:hint="eastAsia" w:ascii="宋体" w:hAnsi="宋体" w:cs="宋体"/>
          <w:bCs/>
          <w:sz w:val="24"/>
        </w:rPr>
        <w:t xml:space="preserve">3.实施地点：江苏大学附属医院院内（镇江市京口区解放路438号）。</w:t>
      </w:r>
      <w:r>
        <w:rPr>
          <w:rFonts w:hint="eastAsia" w:ascii="宋体" w:hAnsi="宋体" w:cs="宋体"/>
          <w:bCs/>
          <w:sz w:val="24"/>
        </w:rPr>
      </w:r>
      <w:r/>
    </w:p>
    <w:p>
      <w:pPr>
        <w:pStyle w:val="913"/>
        <w:ind w:firstLine="480"/>
        <w:spacing w:line="360" w:lineRule="auto"/>
        <w:rPr>
          <w:rFonts w:hint="eastAsia" w:ascii="宋体" w:hAnsi="宋体" w:cs="宋体"/>
          <w:bCs/>
          <w:sz w:val="24"/>
        </w:rPr>
      </w:pPr>
      <w:r>
        <w:rPr>
          <w:rFonts w:hint="eastAsia" w:ascii="宋体" w:hAnsi="宋体" w:cs="宋体"/>
          <w:bCs/>
          <w:sz w:val="24"/>
        </w:rPr>
        <w:t xml:space="preserve">4.工程范围：本工程为江苏大学附属医院5.0T磁共振机房建设，位于江苏大学附属医院院内。主要工作内容包括：a、拆除门厅部分玻璃幕墙，外墙改为实心砖墙干挂铝板；b、门厅西北角改造为扫描间及操作间；新建接建部分，功能为更衣室及操作间；c、接建建筑外墙为实心砖墙干挂铝板；d、扫描间内的所有上下水管道需全部拆除；e、原等候区新增排风扇；等候区原玻璃顶改为铝板屋面以及水电安装、相关措施等施工内容。</w:t>
      </w:r>
      <w:r>
        <w:rPr>
          <w:rFonts w:hint="eastAsia" w:ascii="宋体" w:hAnsi="宋体" w:cs="宋体"/>
          <w:bCs/>
          <w:sz w:val="24"/>
        </w:rPr>
      </w:r>
      <w:r/>
    </w:p>
    <w:p>
      <w:pPr>
        <w:pStyle w:val="913"/>
        <w:ind w:firstLine="480"/>
        <w:spacing w:line="360" w:lineRule="auto"/>
        <w:rPr>
          <w:rFonts w:hint="eastAsia" w:ascii="宋体" w:hAnsi="宋体" w:cs="宋体"/>
          <w:bCs/>
          <w:sz w:val="24"/>
        </w:rPr>
      </w:pPr>
      <w:r>
        <w:rPr>
          <w:rFonts w:hint="eastAsia" w:ascii="宋体" w:hAnsi="宋体" w:cs="宋体"/>
          <w:bCs/>
          <w:sz w:val="24"/>
        </w:rPr>
        <w:t xml:space="preserve">5.承包方式：包工包料。</w:t>
      </w:r>
      <w:r>
        <w:rPr>
          <w:rFonts w:hint="eastAsia" w:ascii="宋体" w:hAnsi="宋体" w:cs="宋体"/>
          <w:bCs/>
          <w:sz w:val="24"/>
        </w:rPr>
      </w:r>
      <w:r/>
    </w:p>
    <w:p>
      <w:pPr>
        <w:pStyle w:val="913"/>
        <w:ind w:firstLine="480"/>
        <w:spacing w:line="360" w:lineRule="auto"/>
        <w:rPr>
          <w:rFonts w:hint="eastAsia" w:ascii="宋体" w:hAnsi="宋体" w:cs="宋体"/>
          <w:bCs/>
          <w:sz w:val="24"/>
        </w:rPr>
      </w:pPr>
      <w:r>
        <w:rPr>
          <w:rFonts w:hint="eastAsia" w:ascii="宋体" w:hAnsi="宋体" w:cs="宋体"/>
          <w:bCs/>
          <w:sz w:val="24"/>
        </w:rPr>
        <w:t xml:space="preserve">6.质量标准：合格。</w:t>
      </w:r>
      <w:r>
        <w:rPr>
          <w:rFonts w:hint="eastAsia" w:ascii="宋体" w:hAnsi="宋体" w:cs="宋体"/>
          <w:bCs/>
          <w:sz w:val="24"/>
        </w:rPr>
      </w:r>
      <w:r/>
    </w:p>
    <w:p>
      <w:pPr>
        <w:pStyle w:val="913"/>
        <w:ind w:firstLine="480"/>
        <w:spacing w:line="360" w:lineRule="auto"/>
        <w:rPr>
          <w:rFonts w:hint="eastAsia" w:ascii="宋体" w:hAnsi="宋体" w:cs="宋体"/>
          <w:bCs/>
          <w:sz w:val="24"/>
        </w:rPr>
      </w:pPr>
      <w:r>
        <w:rPr>
          <w:rFonts w:hint="eastAsia" w:ascii="宋体" w:hAnsi="宋体" w:cs="宋体"/>
          <w:bCs/>
          <w:sz w:val="24"/>
        </w:rPr>
        <w:t xml:space="preserve">7.工期要求：90日历天。</w:t>
      </w:r>
      <w:r>
        <w:rPr>
          <w:rFonts w:hint="eastAsia" w:ascii="宋体" w:hAnsi="宋体" w:cs="宋体"/>
          <w:bCs/>
          <w:sz w:val="24"/>
        </w:rPr>
      </w:r>
      <w:r/>
    </w:p>
    <w:p>
      <w:pPr>
        <w:pStyle w:val="913"/>
        <w:ind w:firstLine="480"/>
        <w:spacing w:line="360" w:lineRule="auto"/>
        <w:rPr>
          <w:rFonts w:ascii="宋体" w:hAnsi="宋体" w:cs="宋体"/>
          <w:bCs/>
          <w:sz w:val="24"/>
        </w:rPr>
      </w:pPr>
      <w:r>
        <w:rPr>
          <w:rFonts w:ascii="宋体" w:hAnsi="宋体" w:cs="宋体"/>
          <w:bCs/>
          <w:sz w:val="24"/>
        </w:rPr>
        <w:t xml:space="preserve">8</w:t>
      </w:r>
      <w:r>
        <w:rPr>
          <w:rFonts w:hint="eastAsia" w:ascii="宋体" w:hAnsi="宋体" w:cs="宋体"/>
          <w:bCs/>
          <w:sz w:val="24"/>
        </w:rPr>
        <w:t xml:space="preserve">.</w:t>
      </w:r>
      <w:r>
        <w:rPr>
          <w:rFonts w:ascii="宋体" w:hAnsi="宋体" w:cs="宋体"/>
          <w:bCs/>
          <w:sz w:val="24"/>
        </w:rPr>
        <w:t xml:space="preserve">现场踏勘：自行踏勘</w:t>
      </w:r>
      <w:r>
        <w:rPr>
          <w:rFonts w:hint="eastAsia" w:ascii="宋体" w:hAnsi="宋体" w:cs="宋体"/>
          <w:bCs/>
          <w:sz w:val="24"/>
        </w:rPr>
        <w:t xml:space="preserve">。</w:t>
      </w:r>
      <w:r>
        <w:rPr>
          <w:rFonts w:ascii="宋体" w:hAnsi="宋体" w:cs="宋体"/>
          <w:bCs/>
          <w:sz w:val="24"/>
        </w:rPr>
      </w:r>
      <w:r/>
    </w:p>
    <w:p>
      <w:pPr>
        <w:pStyle w:val="913"/>
        <w:ind w:firstLine="480"/>
        <w:spacing w:line="360" w:lineRule="auto"/>
        <w:rPr>
          <w:rFonts w:ascii="宋体" w:hAnsi="宋体" w:cs="宋体"/>
          <w:b/>
          <w:sz w:val="24"/>
        </w:rPr>
      </w:pPr>
      <w:r>
        <w:rPr>
          <w:rFonts w:hint="eastAsia" w:ascii="宋体" w:hAnsi="宋体"/>
          <w:bCs/>
          <w:sz w:val="24"/>
        </w:rPr>
        <w:t xml:space="preserve">★9</w:t>
      </w:r>
      <w:r>
        <w:rPr>
          <w:rFonts w:hint="eastAsia" w:ascii="宋体" w:hAnsi="宋体" w:cs="宋体"/>
          <w:bCs/>
          <w:sz w:val="24"/>
        </w:rPr>
        <w:t xml:space="preserve">.工程质保期限不少于2年。</w:t>
      </w:r>
      <w:r>
        <w:rPr>
          <w:rFonts w:hint="eastAsia" w:ascii="宋体" w:hAnsi="宋体" w:cs="宋体"/>
          <w:b/>
          <w:sz w:val="24"/>
        </w:rPr>
        <w:t xml:space="preserve">（须提供承诺函扫描件，否则视为未实质性响应）</w:t>
      </w:r>
      <w:r>
        <w:rPr>
          <w:rFonts w:ascii="宋体" w:hAnsi="宋体" w:cs="宋体"/>
          <w:b/>
          <w:sz w:val="24"/>
        </w:rPr>
      </w:r>
      <w:r/>
    </w:p>
    <w:p>
      <w:pPr>
        <w:pStyle w:val="913"/>
        <w:ind w:firstLine="482"/>
        <w:spacing w:line="360" w:lineRule="auto"/>
        <w:rPr>
          <w:b/>
          <w:sz w:val="24"/>
        </w:rPr>
      </w:pPr>
      <w:r>
        <w:rPr>
          <w:rFonts w:hint="eastAsia"/>
          <w:b/>
          <w:sz w:val="24"/>
        </w:rPr>
        <w:t xml:space="preserve">二、工程量清单</w:t>
      </w:r>
      <w:r>
        <w:rPr>
          <w:b/>
          <w:sz w:val="24"/>
        </w:rPr>
      </w:r>
      <w:r/>
    </w:p>
    <w:p>
      <w:pPr>
        <w:pStyle w:val="913"/>
        <w:ind w:firstLine="480"/>
        <w:spacing w:line="360" w:lineRule="auto"/>
        <w:rPr>
          <w:rFonts w:hint="eastAsia" w:ascii="宋体" w:hAnsi="宋体" w:cs="宋体"/>
          <w:bCs/>
          <w:sz w:val="24"/>
        </w:rPr>
      </w:pPr>
      <w:r>
        <w:rPr>
          <w:rFonts w:hint="eastAsia" w:ascii="宋体" w:hAnsi="宋体" w:cs="宋体"/>
          <w:bCs/>
          <w:sz w:val="24"/>
        </w:rPr>
        <w:t xml:space="preserve">详见附件工程量清单及施工图纸要求。</w:t>
      </w:r>
      <w:r>
        <w:rPr>
          <w:rFonts w:hint="eastAsia" w:ascii="宋体" w:hAnsi="宋体" w:cs="宋体"/>
          <w:bCs/>
          <w:sz w:val="24"/>
        </w:rPr>
      </w:r>
      <w:r/>
    </w:p>
    <w:p>
      <w:pPr>
        <w:pStyle w:val="913"/>
        <w:ind w:firstLine="482"/>
        <w:spacing w:line="360" w:lineRule="auto"/>
        <w:rPr>
          <w:rFonts w:hint="eastAsia" w:ascii="宋体" w:hAnsi="宋体" w:cs="宋体"/>
          <w:b/>
          <w:sz w:val="24"/>
        </w:rPr>
      </w:pPr>
      <w:r>
        <w:rPr>
          <w:rFonts w:hint="eastAsia" w:ascii="宋体" w:hAnsi="宋体" w:cs="宋体"/>
          <w:b/>
          <w:sz w:val="24"/>
        </w:rPr>
        <w:t xml:space="preserve">三、付款方式</w:t>
      </w:r>
      <w:r>
        <w:rPr>
          <w:rFonts w:hint="eastAsia" w:ascii="宋体" w:hAnsi="宋体" w:cs="宋体"/>
          <w:b/>
          <w:sz w:val="24"/>
        </w:rPr>
      </w:r>
      <w:r/>
    </w:p>
    <w:p>
      <w:pPr>
        <w:pStyle w:val="913"/>
        <w:ind w:firstLine="480"/>
        <w:spacing w:line="360" w:lineRule="auto"/>
        <w:rPr>
          <w:rFonts w:hint="eastAsia" w:ascii="宋体" w:hAnsi="宋体" w:cs="宋体"/>
          <w:bCs/>
          <w:sz w:val="24"/>
        </w:rPr>
      </w:pPr>
      <w:r>
        <w:rPr>
          <w:rFonts w:hint="eastAsia" w:ascii="宋体" w:hAnsi="宋体" w:cs="宋体"/>
          <w:bCs/>
          <w:sz w:val="24"/>
        </w:rPr>
        <w:t xml:space="preserve">本合同签订后</w:t>
      </w:r>
      <w:r>
        <w:rPr>
          <w:rFonts w:hint="eastAsia" w:ascii="宋体" w:hAnsi="宋体" w:cs="宋体"/>
          <w:bCs/>
          <w:sz w:val="24"/>
          <w:lang w:val="en-US" w:eastAsia="zh-CN"/>
        </w:rPr>
        <w:t xml:space="preserve">采购人</w:t>
      </w:r>
      <w:r>
        <w:rPr>
          <w:rFonts w:hint="eastAsia" w:ascii="宋体" w:hAnsi="宋体" w:cs="宋体"/>
          <w:bCs/>
          <w:sz w:val="24"/>
        </w:rPr>
        <w:t xml:space="preserve">支付合同价的10%作为预付款；</w:t>
      </w:r>
      <w:r>
        <w:rPr>
          <w:rFonts w:hint="eastAsia" w:ascii="宋体" w:hAnsi="宋体" w:cs="宋体"/>
          <w:bCs/>
          <w:sz w:val="24"/>
          <w:lang w:val="en-US" w:eastAsia="zh-CN"/>
        </w:rPr>
        <w:t xml:space="preserve">供应商</w:t>
      </w:r>
      <w:r>
        <w:rPr>
          <w:rFonts w:hint="eastAsia" w:ascii="宋体" w:hAnsi="宋体" w:cs="宋体"/>
          <w:bCs/>
          <w:sz w:val="24"/>
        </w:rPr>
        <w:t xml:space="preserve">施工完成并经</w:t>
      </w:r>
      <w:r>
        <w:rPr>
          <w:rFonts w:hint="eastAsia" w:ascii="宋体" w:hAnsi="宋体" w:cs="宋体"/>
          <w:bCs/>
          <w:sz w:val="24"/>
          <w:lang w:val="en-US" w:eastAsia="zh-CN"/>
        </w:rPr>
        <w:t xml:space="preserve">采购人</w:t>
      </w:r>
      <w:r>
        <w:rPr>
          <w:rFonts w:hint="eastAsia" w:ascii="宋体" w:hAnsi="宋体" w:cs="宋体"/>
          <w:bCs/>
          <w:sz w:val="24"/>
        </w:rPr>
        <w:t xml:space="preserve">验收合格并提交竣工验收报告后，付至合同价的50%；</w:t>
      </w:r>
      <w:r>
        <w:rPr>
          <w:rFonts w:hint="eastAsia" w:ascii="宋体" w:hAnsi="宋体" w:cs="宋体"/>
          <w:bCs/>
          <w:sz w:val="24"/>
          <w:lang w:val="en-US" w:eastAsia="zh-CN"/>
        </w:rPr>
        <w:t xml:space="preserve">采购人</w:t>
      </w:r>
      <w:r>
        <w:rPr>
          <w:rFonts w:hint="eastAsia" w:ascii="宋体" w:hAnsi="宋体" w:cs="宋体"/>
          <w:bCs/>
          <w:sz w:val="24"/>
        </w:rPr>
        <w:t xml:space="preserve">对本工程进行结算审计审核确认后，付至审定价(需扣除审计费、水电、甲方供材费)的 90%，留10%做质保金，待保修期满后15个工作日内无息付清；工程量及价格的签证单，必须经</w:t>
      </w:r>
      <w:r>
        <w:rPr>
          <w:rFonts w:hint="eastAsia" w:ascii="宋体" w:hAnsi="宋体" w:cs="宋体"/>
          <w:bCs/>
          <w:sz w:val="24"/>
          <w:lang w:val="en-US" w:eastAsia="zh-CN"/>
        </w:rPr>
        <w:t xml:space="preserve">采购人</w:t>
      </w:r>
      <w:r>
        <w:rPr>
          <w:rFonts w:hint="eastAsia" w:ascii="宋体" w:hAnsi="宋体" w:cs="宋体"/>
          <w:bCs/>
          <w:sz w:val="24"/>
        </w:rPr>
        <w:t xml:space="preserve">现场代表签字并加盖公章后，方可作为结算的有依据。</w:t>
      </w:r>
      <w:r>
        <w:rPr>
          <w:rFonts w:hint="eastAsia" w:ascii="宋体" w:hAnsi="宋体" w:cs="宋体"/>
          <w:bCs/>
          <w:sz w:val="24"/>
        </w:rPr>
      </w:r>
      <w:r/>
    </w:p>
    <w:p>
      <w:pPr>
        <w:pStyle w:val="913"/>
        <w:ind w:firstLine="482"/>
        <w:spacing w:line="360" w:lineRule="auto"/>
        <w:rPr>
          <w:rFonts w:hint="eastAsia" w:ascii="宋体" w:hAnsi="宋体" w:cs="宋体"/>
          <w:b/>
          <w:sz w:val="24"/>
        </w:rPr>
      </w:pPr>
      <w:r>
        <w:rPr>
          <w:rFonts w:hint="eastAsia" w:ascii="宋体" w:hAnsi="宋体" w:cs="宋体"/>
          <w:b/>
          <w:sz w:val="24"/>
        </w:rPr>
        <w:t xml:space="preserve">四、其他要求</w:t>
      </w:r>
      <w:r>
        <w:rPr>
          <w:rFonts w:hint="eastAsia" w:ascii="宋体" w:hAnsi="宋体" w:cs="宋体"/>
          <w:b/>
          <w:sz w:val="24"/>
        </w:rPr>
      </w:r>
      <w:r/>
    </w:p>
    <w:p>
      <w:pPr>
        <w:pStyle w:val="913"/>
        <w:ind w:firstLine="480"/>
        <w:spacing w:line="360" w:lineRule="auto"/>
        <w:rPr>
          <w:rFonts w:hint="eastAsia" w:ascii="宋体" w:hAnsi="宋体" w:cs="宋体"/>
          <w:bCs/>
          <w:sz w:val="24"/>
          <w:highlight w:val="yellow"/>
        </w:rPr>
      </w:pPr>
      <w:r>
        <w:rPr>
          <w:rFonts w:hint="eastAsia" w:ascii="宋体" w:hAnsi="宋体" w:cs="宋体"/>
          <w:bCs/>
          <w:sz w:val="24"/>
          <w:highlight w:val="yellow"/>
        </w:rPr>
        <w:t xml:space="preserve">1.</w:t>
      </w:r>
      <w:r>
        <w:rPr>
          <w:rFonts w:hint="eastAsia" w:ascii="宋体" w:hAnsi="宋体" w:cs="宋体"/>
          <w:bCs/>
          <w:sz w:val="24"/>
          <w:highlight w:val="yellow"/>
          <w:lang w:val="en-US" w:eastAsia="zh-CN"/>
        </w:rPr>
        <w:t xml:space="preserve">供应商</w:t>
      </w:r>
      <w:r>
        <w:rPr>
          <w:rFonts w:hint="eastAsia" w:ascii="宋体" w:hAnsi="宋体" w:cs="宋体"/>
          <w:bCs/>
          <w:sz w:val="24"/>
          <w:highlight w:val="yellow"/>
          <w:lang w:val="en-US" w:eastAsia="zh-CN"/>
        </w:rPr>
        <w:t xml:space="preserve">需</w:t>
      </w:r>
      <w:r>
        <w:rPr>
          <w:rFonts w:hint="eastAsia" w:ascii="宋体" w:hAnsi="宋体" w:cs="宋体"/>
          <w:bCs/>
          <w:sz w:val="24"/>
          <w:highlight w:val="yellow"/>
        </w:rPr>
        <w:t xml:space="preserve">在</w:t>
      </w:r>
      <w:r>
        <w:rPr>
          <w:rFonts w:hint="eastAsia" w:ascii="宋体" w:hAnsi="宋体" w:cs="宋体"/>
          <w:bCs/>
          <w:sz w:val="24"/>
          <w:highlight w:val="yellow"/>
          <w:lang w:val="en-US" w:eastAsia="zh-CN"/>
        </w:rPr>
        <w:t xml:space="preserve">响应</w:t>
      </w:r>
      <w:r>
        <w:rPr>
          <w:rFonts w:hint="eastAsia" w:ascii="宋体" w:hAnsi="宋体" w:cs="宋体"/>
          <w:bCs/>
          <w:sz w:val="24"/>
          <w:highlight w:val="yellow"/>
        </w:rPr>
        <w:t xml:space="preserve">时明确所选的厂家品牌产品，可以在</w:t>
      </w:r>
      <w:r>
        <w:rPr>
          <w:rFonts w:hint="eastAsia" w:ascii="宋体" w:hAnsi="宋体" w:cs="宋体"/>
          <w:bCs/>
          <w:sz w:val="24"/>
          <w:highlight w:val="yellow"/>
          <w:lang w:val="en-US" w:eastAsia="zh-CN"/>
        </w:rPr>
        <w:t xml:space="preserve">响应</w:t>
      </w:r>
      <w:r>
        <w:rPr>
          <w:rFonts w:hint="eastAsia" w:ascii="宋体" w:hAnsi="宋体" w:cs="宋体"/>
          <w:bCs/>
          <w:sz w:val="24"/>
          <w:highlight w:val="yellow"/>
        </w:rPr>
        <w:t xml:space="preserve">时承诺使用</w:t>
      </w:r>
      <w:r>
        <w:rPr>
          <w:rFonts w:hint="eastAsia" w:ascii="宋体" w:hAnsi="宋体" w:cs="宋体"/>
          <w:bCs/>
          <w:sz w:val="24"/>
          <w:highlight w:val="yellow"/>
          <w:lang w:val="en-US" w:eastAsia="zh-CN"/>
        </w:rPr>
        <w:t xml:space="preserve">采购人</w:t>
      </w:r>
      <w:r>
        <w:rPr>
          <w:rFonts w:hint="eastAsia" w:ascii="宋体" w:hAnsi="宋体" w:cs="宋体"/>
          <w:bCs/>
          <w:sz w:val="24"/>
          <w:highlight w:val="yellow"/>
        </w:rPr>
        <w:t xml:space="preserve">推荐的厂家品牌产品并在合同履行过程中进行选择。若未明确的，视为</w:t>
      </w:r>
      <w:r>
        <w:rPr>
          <w:rFonts w:hint="eastAsia" w:ascii="宋体" w:hAnsi="宋体" w:cs="宋体"/>
          <w:bCs/>
          <w:sz w:val="24"/>
          <w:highlight w:val="yellow"/>
          <w:lang w:val="en-US" w:eastAsia="zh-CN"/>
        </w:rPr>
        <w:t xml:space="preserve">供应商</w:t>
      </w:r>
      <w:r>
        <w:rPr>
          <w:rFonts w:hint="eastAsia" w:ascii="宋体" w:hAnsi="宋体" w:cs="宋体"/>
          <w:bCs/>
          <w:sz w:val="24"/>
          <w:highlight w:val="yellow"/>
        </w:rPr>
        <w:t xml:space="preserve">响应</w:t>
      </w:r>
      <w:r>
        <w:rPr>
          <w:rFonts w:hint="eastAsia" w:ascii="宋体" w:hAnsi="宋体" w:cs="宋体"/>
          <w:bCs/>
          <w:sz w:val="24"/>
          <w:highlight w:val="yellow"/>
          <w:lang w:val="en-US" w:eastAsia="zh-CN"/>
        </w:rPr>
        <w:t xml:space="preserve">采购人推荐</w:t>
      </w:r>
      <w:r>
        <w:rPr>
          <w:rFonts w:hint="eastAsia" w:ascii="宋体" w:hAnsi="宋体" w:cs="宋体"/>
          <w:bCs/>
          <w:sz w:val="24"/>
          <w:highlight w:val="yellow"/>
        </w:rPr>
        <w:t xml:space="preserve">的厂家品牌。</w:t>
      </w:r>
      <w:r>
        <w:rPr>
          <w:rFonts w:hint="eastAsia" w:ascii="宋体" w:hAnsi="宋体" w:cs="宋体"/>
          <w:bCs/>
          <w:sz w:val="24"/>
          <w:highlight w:val="yellow"/>
          <w:lang w:val="en-US" w:eastAsia="zh-CN"/>
        </w:rPr>
        <w:t xml:space="preserve">供应商</w:t>
      </w:r>
      <w:r>
        <w:rPr>
          <w:rFonts w:hint="eastAsia" w:ascii="宋体" w:hAnsi="宋体" w:cs="宋体"/>
          <w:bCs/>
          <w:sz w:val="24"/>
          <w:highlight w:val="yellow"/>
        </w:rPr>
        <w:t xml:space="preserve">选择推荐的厂家品牌以外的产品的，应当满足</w:t>
      </w:r>
      <w:r>
        <w:rPr>
          <w:rFonts w:hint="eastAsia" w:ascii="宋体" w:hAnsi="宋体" w:cs="宋体"/>
          <w:bCs/>
          <w:sz w:val="24"/>
          <w:highlight w:val="yellow"/>
          <w:lang w:val="en-US" w:eastAsia="zh-CN"/>
        </w:rPr>
        <w:t xml:space="preserve">谈判</w:t>
      </w:r>
      <w:r>
        <w:rPr>
          <w:rFonts w:hint="eastAsia" w:ascii="宋体" w:hAnsi="宋体" w:cs="宋体"/>
          <w:bCs/>
          <w:sz w:val="24"/>
          <w:highlight w:val="yellow"/>
        </w:rPr>
        <w:t xml:space="preserve">文件中提出的技术标准和质量要求。</w:t>
      </w:r>
      <w:r>
        <w:rPr>
          <w:rFonts w:hint="eastAsia" w:ascii="宋体" w:hAnsi="宋体" w:cs="宋体"/>
          <w:bCs/>
          <w:sz w:val="24"/>
          <w:highlight w:val="yellow"/>
        </w:rPr>
      </w:r>
      <w:r/>
    </w:p>
    <w:p>
      <w:pPr>
        <w:pStyle w:val="913"/>
        <w:ind w:firstLine="480"/>
        <w:spacing w:line="360" w:lineRule="auto"/>
        <w:rPr>
          <w:rFonts w:hint="eastAsia" w:ascii="宋体" w:hAnsi="宋体" w:cs="宋体"/>
          <w:bCs/>
          <w:sz w:val="24"/>
          <w:highlight w:val="yellow"/>
        </w:rPr>
      </w:pPr>
      <w:r>
        <w:rPr>
          <w:rFonts w:hint="eastAsia" w:ascii="宋体" w:hAnsi="宋体" w:cs="宋体"/>
          <w:bCs/>
          <w:sz w:val="24"/>
          <w:highlight w:val="yellow"/>
          <w:lang w:val="en-US" w:eastAsia="zh-CN"/>
        </w:rPr>
        <w:t xml:space="preserve">2.</w:t>
      </w:r>
      <w:r>
        <w:rPr>
          <w:rFonts w:hint="eastAsia" w:ascii="宋体" w:hAnsi="宋体" w:cs="宋体"/>
          <w:bCs/>
          <w:sz w:val="24"/>
          <w:highlight w:val="yellow"/>
        </w:rPr>
        <w:t xml:space="preserve">所有主材、配套设备进场前，供应商须先行提交实物样品，经</w:t>
      </w:r>
      <w:r>
        <w:rPr>
          <w:rFonts w:hint="eastAsia" w:ascii="宋体" w:hAnsi="宋体" w:cs="宋体"/>
          <w:bCs/>
          <w:sz w:val="24"/>
          <w:highlight w:val="yellow"/>
          <w:lang w:val="en-US" w:eastAsia="zh-CN"/>
        </w:rPr>
        <w:t xml:space="preserve">采购人</w:t>
      </w:r>
      <w:r>
        <w:rPr>
          <w:rFonts w:hint="eastAsia" w:ascii="宋体" w:hAnsi="宋体" w:cs="宋体"/>
          <w:bCs/>
          <w:sz w:val="24"/>
          <w:highlight w:val="yellow"/>
        </w:rPr>
        <w:t xml:space="preserve">及监理单位查验确认合格并书面认可后，方可组织进场使用。</w:t>
      </w:r>
      <w:r>
        <w:rPr>
          <w:rFonts w:hint="eastAsia" w:ascii="宋体" w:hAnsi="宋体" w:cs="宋体"/>
          <w:bCs/>
          <w:sz w:val="24"/>
          <w:highlight w:val="yellow"/>
        </w:rPr>
      </w:r>
      <w:r/>
    </w:p>
    <w:p>
      <w:pPr>
        <w:pStyle w:val="913"/>
        <w:ind w:firstLine="480"/>
        <w:spacing w:line="360" w:lineRule="auto"/>
        <w:rPr>
          <w:rFonts w:ascii="宋体" w:hAnsi="宋体" w:cs="宋体"/>
          <w:bCs/>
          <w:sz w:val="24"/>
        </w:rPr>
      </w:pPr>
      <w:r>
        <w:rPr>
          <w:rFonts w:hint="eastAsia" w:ascii="宋体" w:hAnsi="宋体"/>
          <w:sz w:val="24"/>
          <w:szCs w:val="24"/>
          <w:lang w:val="en-US" w:eastAsia="zh-CN"/>
        </w:rPr>
        <w:t xml:space="preserve">3</w:t>
      </w:r>
      <w:r>
        <w:rPr>
          <w:rFonts w:hint="eastAsia" w:ascii="宋体" w:hAnsi="宋体"/>
          <w:sz w:val="24"/>
          <w:szCs w:val="24"/>
        </w:rPr>
        <w:t xml:space="preserve">.本项目成交供应商需在收到成交通知书后3日内，提交合同金额10%的履约保证金，履约保证金应以支票、汇票、本票、保函、保险保单等非现金形式缴纳或提交。履约保证金在竣工验收合格后，且成交供应商无违约行为并提供相关资料向采购人申请，采购人审核无误后无息退还。</w:t>
      </w:r>
      <w:r>
        <w:rPr>
          <w:rFonts w:ascii="宋体" w:hAnsi="宋体" w:cs="宋体"/>
          <w:bCs/>
          <w:sz w:val="24"/>
        </w:rPr>
      </w:r>
      <w:r/>
    </w:p>
    <w:p>
      <w:pPr>
        <w:pStyle w:val="913"/>
        <w:ind w:firstLine="542"/>
        <w:jc w:val="center"/>
        <w:spacing w:line="360" w:lineRule="auto"/>
        <w:rPr>
          <w:rFonts w:hint="eastAsia" w:ascii="宋体" w:hAnsi="宋体"/>
          <w:b/>
          <w:sz w:val="36"/>
        </w:rPr>
        <w:outlineLvl w:val="0"/>
      </w:pPr>
      <w:r>
        <w:rPr>
          <w:rFonts w:hint="eastAsia" w:ascii="宋体" w:hAnsi="宋体"/>
          <w:b/>
          <w:sz w:val="36"/>
        </w:rPr>
        <w:br w:type="page" w:clear="all"/>
      </w:r>
      <w:bookmarkStart w:id="281" w:name="_Toc20518"/>
      <w:r>
        <w:rPr>
          <w:rFonts w:hint="eastAsia"/>
          <w:b/>
          <w:sz w:val="44"/>
          <w:szCs w:val="44"/>
        </w:rPr>
        <w:t xml:space="preserve">第五部分 谈判及评审</w:t>
      </w:r>
      <w:bookmarkEnd w:id="278"/>
      <w:r/>
      <w:bookmarkEnd w:id="279"/>
      <w:r/>
      <w:bookmarkEnd w:id="280"/>
      <w:r/>
      <w:bookmarkEnd w:id="281"/>
      <w:r>
        <w:rPr>
          <w:rFonts w:hint="eastAsia" w:ascii="宋体" w:hAnsi="宋体"/>
          <w:b/>
          <w:sz w:val="36"/>
        </w:rPr>
      </w:r>
      <w:r/>
    </w:p>
    <w:p>
      <w:pPr>
        <w:pStyle w:val="913"/>
        <w:ind w:firstLine="321"/>
        <w:rPr>
          <w:rFonts w:ascii="宋体" w:hAnsi="宋体"/>
          <w:b/>
          <w:sz w:val="32"/>
        </w:rPr>
      </w:pPr>
      <w:r/>
      <w:bookmarkStart w:id="282" w:name="_Toc73364901"/>
      <w:r/>
      <w:bookmarkStart w:id="283" w:name="_Toc73365514"/>
      <w:r/>
      <w:bookmarkStart w:id="284" w:name="_Toc256000058"/>
      <w:r>
        <w:rPr>
          <w:rFonts w:hint="eastAsia" w:ascii="宋体" w:hAnsi="宋体"/>
          <w:b/>
          <w:sz w:val="32"/>
        </w:rPr>
        <w:t xml:space="preserve">1.谈判小组</w:t>
      </w:r>
      <w:r>
        <w:rPr>
          <w:rFonts w:ascii="宋体" w:hAnsi="宋体"/>
          <w:b/>
          <w:sz w:val="32"/>
        </w:rPr>
        <w:t xml:space="preserve">职责</w:t>
      </w:r>
      <w:bookmarkEnd w:id="282"/>
      <w:r/>
      <w:bookmarkEnd w:id="283"/>
      <w:r/>
      <w:bookmarkEnd w:id="284"/>
      <w:r>
        <w:rPr>
          <w:rFonts w:ascii="宋体" w:hAnsi="宋体"/>
          <w:b/>
          <w:sz w:val="32"/>
        </w:rPr>
      </w:r>
      <w:r/>
    </w:p>
    <w:p>
      <w:pPr>
        <w:pStyle w:val="913"/>
        <w:ind w:firstLine="420"/>
        <w:spacing w:line="360" w:lineRule="auto"/>
        <w:widowControl/>
        <w:rPr>
          <w:rFonts w:ascii="宋体" w:hAnsi="宋体"/>
          <w:sz w:val="24"/>
        </w:rPr>
      </w:pPr>
      <w:r>
        <w:rPr>
          <w:rFonts w:hint="eastAsia" w:ascii="宋体" w:hAnsi="宋体"/>
          <w:sz w:val="24"/>
        </w:rPr>
        <w:t xml:space="preserve">1.1熟悉和理解谈判文件，如谈判文件内容违反国家有关强制性规定的，谈判小组应当停止评审并向采购人或者采购代理机构说明情况。</w:t>
      </w:r>
      <w:r>
        <w:rPr>
          <w:rFonts w:ascii="宋体" w:hAnsi="宋体"/>
          <w:sz w:val="24"/>
        </w:rPr>
      </w:r>
      <w:r/>
    </w:p>
    <w:p>
      <w:pPr>
        <w:pStyle w:val="913"/>
        <w:ind w:firstLine="420"/>
        <w:spacing w:line="360" w:lineRule="auto"/>
        <w:widowControl/>
        <w:rPr>
          <w:rFonts w:ascii="宋体" w:hAnsi="宋体"/>
          <w:sz w:val="24"/>
        </w:rPr>
      </w:pPr>
      <w:r>
        <w:rPr>
          <w:rFonts w:hint="eastAsia" w:ascii="宋体" w:hAnsi="宋体"/>
          <w:sz w:val="24"/>
        </w:rPr>
        <w:t xml:space="preserve">1.2按照客观、公正、审慎的原则，根据谈判文件规定的评审程序、评审方法和评审标准进行独立评审。</w:t>
      </w:r>
      <w:r>
        <w:rPr>
          <w:rFonts w:ascii="宋体" w:hAnsi="宋体"/>
          <w:sz w:val="24"/>
        </w:rPr>
      </w:r>
      <w:r/>
    </w:p>
    <w:p>
      <w:pPr>
        <w:pStyle w:val="913"/>
        <w:ind w:firstLine="420"/>
        <w:spacing w:line="360" w:lineRule="auto"/>
        <w:widowControl/>
        <w:rPr>
          <w:rFonts w:ascii="宋体" w:hAnsi="宋体"/>
          <w:sz w:val="24"/>
        </w:rPr>
      </w:pPr>
      <w:r>
        <w:rPr>
          <w:rFonts w:hint="eastAsia" w:ascii="宋体" w:hAnsi="宋体"/>
          <w:sz w:val="24"/>
        </w:rPr>
        <w:t xml:space="preserve">1.3起草评审报告并进行签署。</w:t>
      </w:r>
      <w:r>
        <w:rPr>
          <w:rFonts w:ascii="宋体" w:hAnsi="宋体"/>
          <w:sz w:val="24"/>
        </w:rPr>
      </w:r>
      <w:r/>
    </w:p>
    <w:p>
      <w:pPr>
        <w:pStyle w:val="913"/>
        <w:ind w:firstLine="420"/>
        <w:spacing w:line="360" w:lineRule="auto"/>
        <w:widowControl/>
        <w:rPr>
          <w:rFonts w:ascii="宋体" w:hAnsi="宋体"/>
          <w:sz w:val="24"/>
        </w:rPr>
      </w:pPr>
      <w:r>
        <w:rPr>
          <w:rFonts w:hint="eastAsia" w:ascii="宋体" w:hAnsi="宋体"/>
          <w:sz w:val="24"/>
        </w:rPr>
        <w:t xml:space="preserve">1.4推荐成交供应商。</w:t>
      </w:r>
      <w:r>
        <w:rPr>
          <w:rFonts w:ascii="宋体" w:hAnsi="宋体"/>
          <w:sz w:val="24"/>
        </w:rPr>
      </w:r>
      <w:r/>
    </w:p>
    <w:p>
      <w:pPr>
        <w:pStyle w:val="913"/>
        <w:ind w:firstLine="420"/>
        <w:spacing w:line="360" w:lineRule="auto"/>
        <w:widowControl/>
        <w:rPr>
          <w:rFonts w:ascii="宋体" w:hAnsi="宋体"/>
          <w:sz w:val="24"/>
        </w:rPr>
      </w:pPr>
      <w:r>
        <w:rPr>
          <w:rFonts w:hint="eastAsia" w:ascii="宋体" w:hAnsi="宋体"/>
          <w:sz w:val="24"/>
        </w:rPr>
        <w:t xml:space="preserve">1.5向采购人、采购代理机构、财政部门或者其他监督部门报告非法干预评审工作的行为。</w:t>
      </w:r>
      <w:r>
        <w:rPr>
          <w:rFonts w:ascii="宋体" w:hAnsi="宋体"/>
          <w:sz w:val="24"/>
        </w:rPr>
      </w:r>
      <w:r/>
    </w:p>
    <w:p>
      <w:pPr>
        <w:pStyle w:val="913"/>
        <w:ind w:firstLine="420"/>
        <w:spacing w:line="360" w:lineRule="auto"/>
        <w:widowControl/>
        <w:rPr>
          <w:rFonts w:ascii="宋体" w:hAnsi="宋体"/>
          <w:sz w:val="24"/>
        </w:rPr>
      </w:pPr>
      <w:r>
        <w:rPr>
          <w:rFonts w:hint="eastAsia" w:ascii="宋体" w:hAnsi="宋体"/>
          <w:sz w:val="24"/>
        </w:rPr>
        <w:t xml:space="preserve">1.6法律、法规和规章规定的其他职责。</w:t>
      </w:r>
      <w:r>
        <w:rPr>
          <w:rFonts w:ascii="宋体" w:hAnsi="宋体"/>
          <w:sz w:val="24"/>
        </w:rPr>
      </w:r>
      <w:r/>
    </w:p>
    <w:p>
      <w:pPr>
        <w:pStyle w:val="913"/>
        <w:ind w:firstLine="321"/>
        <w:rPr>
          <w:rFonts w:hint="eastAsia" w:ascii="宋体" w:hAnsi="宋体"/>
          <w:b/>
          <w:sz w:val="32"/>
        </w:rPr>
      </w:pPr>
      <w:r/>
      <w:bookmarkStart w:id="285" w:name="_Toc73364902"/>
      <w:r/>
      <w:bookmarkStart w:id="286" w:name="_Toc256000059"/>
      <w:r/>
      <w:bookmarkStart w:id="287" w:name="_Toc73365515"/>
      <w:r>
        <w:rPr>
          <w:rFonts w:hint="eastAsia" w:ascii="宋体" w:hAnsi="宋体"/>
          <w:b/>
          <w:sz w:val="32"/>
        </w:rPr>
        <w:t xml:space="preserve">2.谈判及评审程序</w:t>
      </w:r>
      <w:bookmarkEnd w:id="285"/>
      <w:r/>
      <w:bookmarkEnd w:id="286"/>
      <w:r/>
      <w:bookmarkEnd w:id="287"/>
      <w:r>
        <w:rPr>
          <w:rFonts w:hint="eastAsia" w:ascii="宋体" w:hAnsi="宋体"/>
          <w:b/>
          <w:sz w:val="32"/>
        </w:rPr>
      </w:r>
      <w:r/>
    </w:p>
    <w:p>
      <w:pPr>
        <w:pStyle w:val="913"/>
        <w:ind w:firstLine="424"/>
        <w:spacing w:line="360" w:lineRule="auto"/>
        <w:rPr>
          <w:rFonts w:ascii="宋体" w:hAnsi="宋体"/>
          <w:sz w:val="24"/>
        </w:rPr>
      </w:pPr>
      <w:r>
        <w:rPr>
          <w:rFonts w:hint="eastAsia" w:ascii="宋体" w:hAnsi="宋体"/>
          <w:sz w:val="24"/>
        </w:rPr>
        <w:t xml:space="preserve">2.1谈判组织方按谈判小组名单核对身份并签到。</w:t>
      </w:r>
      <w:r>
        <w:rPr>
          <w:rFonts w:ascii="宋体" w:hAnsi="宋体"/>
          <w:sz w:val="24"/>
        </w:rPr>
      </w:r>
      <w:r/>
    </w:p>
    <w:p>
      <w:pPr>
        <w:pStyle w:val="913"/>
        <w:ind w:firstLine="424"/>
        <w:spacing w:line="360" w:lineRule="auto"/>
        <w:rPr>
          <w:rFonts w:ascii="宋体" w:hAnsi="宋体"/>
          <w:sz w:val="24"/>
        </w:rPr>
      </w:pPr>
      <w:r>
        <w:rPr>
          <w:rFonts w:hint="eastAsia" w:ascii="宋体" w:hAnsi="宋体"/>
          <w:sz w:val="24"/>
        </w:rPr>
        <w:t xml:space="preserve">2.2谈判组织方宣布谈判及评审纪律，谈判小组确认有无回避的情形。</w:t>
      </w:r>
      <w:r>
        <w:rPr>
          <w:rFonts w:ascii="宋体" w:hAnsi="宋体"/>
          <w:sz w:val="24"/>
        </w:rPr>
      </w:r>
      <w:r/>
    </w:p>
    <w:p>
      <w:pPr>
        <w:pStyle w:val="913"/>
        <w:ind w:firstLine="424"/>
        <w:spacing w:line="360" w:lineRule="auto"/>
        <w:rPr>
          <w:rFonts w:ascii="宋体" w:hAnsi="宋体"/>
          <w:sz w:val="24"/>
        </w:rPr>
      </w:pPr>
      <w:r>
        <w:rPr>
          <w:rFonts w:hint="eastAsia" w:ascii="宋体" w:hAnsi="宋体"/>
          <w:sz w:val="24"/>
        </w:rPr>
        <w:t xml:space="preserve">2.3谈判小组推选组长，负责组织谈判及评审活动，采购人代表不得担任组长。</w:t>
      </w:r>
      <w:r>
        <w:rPr>
          <w:rFonts w:ascii="宋体" w:hAnsi="宋体"/>
          <w:sz w:val="24"/>
        </w:rPr>
      </w:r>
      <w:r/>
    </w:p>
    <w:p>
      <w:pPr>
        <w:pStyle w:val="913"/>
        <w:ind w:firstLine="424"/>
        <w:spacing w:line="360" w:lineRule="auto"/>
        <w:rPr>
          <w:rFonts w:ascii="宋体" w:hAnsi="宋体"/>
          <w:sz w:val="24"/>
        </w:rPr>
      </w:pPr>
      <w:r>
        <w:rPr>
          <w:rFonts w:hint="eastAsia" w:ascii="宋体" w:hAnsi="宋体"/>
          <w:sz w:val="24"/>
        </w:rPr>
        <w:t xml:space="preserve">2.4谈判小组正式评审前，应当对谈判文件进行熟悉和理解，审查谈判文件。</w:t>
      </w:r>
      <w:r>
        <w:rPr>
          <w:rFonts w:ascii="宋体" w:hAnsi="宋体"/>
          <w:sz w:val="24"/>
        </w:rPr>
      </w:r>
      <w:r/>
    </w:p>
    <w:p>
      <w:pPr>
        <w:pStyle w:val="913"/>
        <w:ind w:firstLine="424"/>
        <w:spacing w:line="360" w:lineRule="auto"/>
        <w:rPr>
          <w:rFonts w:ascii="宋体" w:hAnsi="宋体"/>
          <w:sz w:val="24"/>
        </w:rPr>
      </w:pPr>
      <w:r>
        <w:rPr>
          <w:rFonts w:hint="eastAsia" w:ascii="宋体" w:hAnsi="宋体"/>
          <w:sz w:val="24"/>
        </w:rPr>
        <w:t xml:space="preserve">2.5谈判小组将对供应商进行资格审查，对首次响应文件进行有效性、完整性和响应程度审查。未通过审查的供应商不得参与谈判，谈判小组应书面告知供应商并说明理由。</w:t>
      </w:r>
      <w:r>
        <w:rPr>
          <w:rFonts w:ascii="宋体" w:hAnsi="宋体"/>
          <w:sz w:val="24"/>
        </w:rPr>
      </w:r>
      <w:r/>
    </w:p>
    <w:p>
      <w:pPr>
        <w:pStyle w:val="913"/>
        <w:ind w:firstLine="424"/>
        <w:spacing w:line="360" w:lineRule="auto"/>
        <w:rPr>
          <w:rFonts w:ascii="宋体" w:hAnsi="宋体"/>
          <w:sz w:val="24"/>
        </w:rPr>
      </w:pPr>
      <w:r>
        <w:rPr>
          <w:rFonts w:hint="eastAsia" w:ascii="宋体" w:hAnsi="宋体"/>
          <w:sz w:val="24"/>
        </w:rPr>
        <w:t xml:space="preserve">2.6谈判小组</w:t>
      </w:r>
      <w:r>
        <w:rPr>
          <w:rFonts w:ascii="宋体" w:hAnsi="宋体"/>
          <w:sz w:val="24"/>
        </w:rPr>
        <w:t xml:space="preserve">在对响应文件的有效性、完整性和响应程度进行审查时，可以要求供应商对响应文件中含义不明确、同类问题表述不一致或者有明显文字和计算错误的内容等作出必要的澄清、说明或者更正。</w:t>
      </w:r>
      <w:r>
        <w:rPr>
          <w:rFonts w:hint="eastAsia" w:ascii="宋体" w:hAnsi="宋体"/>
          <w:sz w:val="24"/>
        </w:rPr>
        <w:t xml:space="preserve">谈判小组</w:t>
      </w:r>
      <w:r>
        <w:rPr>
          <w:rFonts w:ascii="宋体" w:hAnsi="宋体"/>
          <w:sz w:val="24"/>
        </w:rPr>
        <w:t xml:space="preserve">要求供应商澄清、说明或者更正响应文件应当以书面形式作出。</w:t>
      </w:r>
      <w:r>
        <w:rPr>
          <w:rFonts w:ascii="宋体" w:hAnsi="宋体"/>
          <w:sz w:val="24"/>
        </w:rPr>
      </w:r>
      <w:r/>
    </w:p>
    <w:p>
      <w:pPr>
        <w:pStyle w:val="913"/>
        <w:ind w:firstLine="424"/>
        <w:spacing w:line="360" w:lineRule="auto"/>
        <w:rPr>
          <w:rFonts w:ascii="宋体" w:hAnsi="宋体"/>
          <w:sz w:val="24"/>
        </w:rPr>
      </w:pPr>
      <w:r>
        <w:rPr>
          <w:rFonts w:hint="eastAsia" w:ascii="宋体" w:hAnsi="宋体"/>
          <w:sz w:val="24"/>
        </w:rPr>
        <w:t xml:space="preserve">2.7谈判小组应集中与符合要求的单一供应商分别进行谈判，并给予所有参加谈判的供应商平等的谈判机会。</w:t>
      </w:r>
      <w:r>
        <w:rPr>
          <w:rFonts w:ascii="宋体" w:hAnsi="宋体"/>
          <w:sz w:val="24"/>
        </w:rPr>
      </w:r>
      <w:r/>
    </w:p>
    <w:p>
      <w:pPr>
        <w:pStyle w:val="913"/>
        <w:ind w:firstLine="424"/>
        <w:spacing w:line="360" w:lineRule="auto"/>
        <w:rPr>
          <w:rFonts w:ascii="宋体" w:hAnsi="宋体"/>
          <w:sz w:val="24"/>
        </w:rPr>
      </w:pPr>
      <w:r>
        <w:rPr>
          <w:rFonts w:hint="eastAsia" w:ascii="宋体" w:hAnsi="宋体"/>
          <w:sz w:val="24"/>
        </w:rPr>
        <w:t xml:space="preserve">2.8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供应商。</w:t>
      </w:r>
      <w:r>
        <w:rPr>
          <w:rFonts w:ascii="宋体" w:hAnsi="宋体"/>
          <w:sz w:val="24"/>
        </w:rPr>
      </w:r>
      <w:r/>
    </w:p>
    <w:p>
      <w:pPr>
        <w:pStyle w:val="913"/>
        <w:ind w:firstLine="424"/>
        <w:spacing w:line="360" w:lineRule="auto"/>
        <w:rPr>
          <w:rFonts w:ascii="宋体" w:hAnsi="宋体"/>
        </w:rPr>
      </w:pPr>
      <w:r>
        <w:rPr>
          <w:rFonts w:hint="eastAsia" w:ascii="宋体" w:hAnsi="宋体"/>
          <w:sz w:val="24"/>
        </w:rPr>
        <w:t xml:space="preserve">2.9谈判文件能够详细列明采购标的的技术、服务要求的，谈判结束后，谈判小组应要求所有实质性响应的供应商在规定时间内提交最后报价。</w:t>
      </w:r>
      <w:r>
        <w:rPr>
          <w:rFonts w:ascii="宋体" w:hAnsi="宋体"/>
        </w:rPr>
      </w:r>
      <w:r/>
    </w:p>
    <w:p>
      <w:pPr>
        <w:pStyle w:val="913"/>
        <w:ind w:firstLine="424"/>
        <w:spacing w:line="360" w:lineRule="auto"/>
        <w:rPr>
          <w:rFonts w:ascii="宋体" w:hAnsi="宋体"/>
          <w:sz w:val="24"/>
        </w:rPr>
      </w:pPr>
      <w:r>
        <w:rPr>
          <w:rFonts w:hint="eastAsia" w:ascii="宋体" w:hAnsi="宋体"/>
          <w:sz w:val="24"/>
        </w:rPr>
        <w:t xml:space="preserve">谈判文件不能详细列明采购标的的技术、服务要求，需经谈判由供应商提供最终设计方案或解决方案的，谈判结束后，谈判小组应按照少数服从多数的原则投票推荐三家及以上供应商的设计方案或者解决方案，并要求其在规定时间内提交最后报价。</w:t>
      </w:r>
      <w:r>
        <w:rPr>
          <w:rFonts w:ascii="宋体" w:hAnsi="宋体"/>
          <w:sz w:val="24"/>
        </w:rPr>
      </w:r>
      <w:r/>
    </w:p>
    <w:p>
      <w:pPr>
        <w:pStyle w:val="913"/>
        <w:ind w:firstLine="424"/>
        <w:spacing w:line="360" w:lineRule="auto"/>
        <w:rPr>
          <w:rFonts w:hint="eastAsia" w:ascii="宋体" w:hAnsi="宋体"/>
          <w:sz w:val="24"/>
        </w:rPr>
      </w:pPr>
      <w:r>
        <w:rPr>
          <w:rFonts w:hint="eastAsia" w:ascii="宋体" w:hAnsi="宋体"/>
          <w:sz w:val="24"/>
        </w:rPr>
        <w:t xml:space="preserve">2.10经谈判确定最终采购需求和提交最后报价的供应商后，谈判小组应对提交最后报价的供应商的响应文件和最后报价进行评审。</w:t>
      </w:r>
      <w:r>
        <w:rPr>
          <w:rFonts w:hint="eastAsia" w:ascii="宋体" w:hAnsi="宋体"/>
          <w:sz w:val="24"/>
        </w:rPr>
      </w:r>
      <w:r/>
    </w:p>
    <w:p>
      <w:pPr>
        <w:pStyle w:val="913"/>
        <w:ind w:firstLine="424"/>
        <w:spacing w:line="360" w:lineRule="auto"/>
        <w:rPr>
          <w:rFonts w:hint="eastAsia" w:ascii="宋体" w:hAnsi="宋体"/>
          <w:sz w:val="24"/>
        </w:rPr>
      </w:pPr>
      <w:r>
        <w:rPr>
          <w:rFonts w:hint="eastAsia" w:ascii="宋体" w:hAnsi="宋体"/>
          <w:sz w:val="24"/>
        </w:rPr>
        <w:t xml:space="preserve">2.11报价在采购预算价格以下的，为有效报价。超出此范围的报价为无效报价。无效报价的响应文件不进行评审，也不得成交。</w:t>
      </w:r>
      <w:r>
        <w:rPr>
          <w:rFonts w:hint="eastAsia" w:ascii="宋体" w:hAnsi="宋体"/>
          <w:sz w:val="24"/>
        </w:rPr>
      </w:r>
      <w:r/>
    </w:p>
    <w:p>
      <w:pPr>
        <w:pStyle w:val="913"/>
        <w:ind w:firstLine="424"/>
        <w:spacing w:line="360" w:lineRule="auto"/>
        <w:rPr>
          <w:rFonts w:hint="eastAsia" w:ascii="宋体" w:hAnsi="宋体"/>
          <w:sz w:val="24"/>
        </w:rPr>
      </w:pPr>
      <w:r>
        <w:rPr>
          <w:rFonts w:hint="eastAsia" w:ascii="宋体" w:hAnsi="宋体"/>
          <w:sz w:val="24"/>
        </w:rPr>
        <w:t xml:space="preserve">2.12谈判小组各成员独立对每个有效供应商的谈判响应文件技术部分进行评审和评价。</w:t>
      </w:r>
      <w:r>
        <w:rPr>
          <w:rFonts w:hint="eastAsia" w:ascii="宋体" w:hAnsi="宋体"/>
          <w:sz w:val="24"/>
        </w:rPr>
      </w:r>
      <w:r/>
    </w:p>
    <w:p>
      <w:pPr>
        <w:pStyle w:val="913"/>
        <w:ind w:firstLine="424"/>
        <w:spacing w:line="360" w:lineRule="auto"/>
        <w:rPr>
          <w:rFonts w:hint="eastAsia" w:ascii="宋体" w:hAnsi="宋体"/>
          <w:sz w:val="24"/>
        </w:rPr>
      </w:pPr>
      <w:r>
        <w:rPr>
          <w:rFonts w:hint="eastAsia" w:ascii="宋体" w:hAnsi="宋体"/>
          <w:sz w:val="24"/>
        </w:rPr>
        <w:t xml:space="preserve">2.13报价相同的，按技术方案优劣顺序排列。</w:t>
      </w:r>
      <w:r>
        <w:rPr>
          <w:rFonts w:hint="eastAsia" w:ascii="宋体" w:hAnsi="宋体"/>
          <w:sz w:val="24"/>
        </w:rPr>
      </w:r>
      <w:r/>
    </w:p>
    <w:p>
      <w:pPr>
        <w:pStyle w:val="913"/>
        <w:ind w:firstLine="426"/>
        <w:jc w:val="left"/>
        <w:spacing w:line="360" w:lineRule="auto"/>
        <w:widowControl/>
        <w:rPr>
          <w:rFonts w:hint="eastAsia" w:ascii="宋体" w:hAnsi="宋体" w:cs="宋体"/>
          <w:b/>
          <w:sz w:val="24"/>
          <w:u w:val="single"/>
        </w:rPr>
      </w:pPr>
      <w:r>
        <w:rPr>
          <w:rFonts w:hint="eastAsia" w:ascii="宋体" w:hAnsi="宋体" w:cs="宋体"/>
          <w:b/>
          <w:sz w:val="24"/>
          <w:u w:val="single"/>
        </w:rPr>
        <w:t xml:space="preserve">谈判小组认为供应商的报价明显低于其他通过符合性审查供应商的报价，有可能影响服务质量或者不能诚信履约的，应当要求其在规定的期限内（30分钟内）提供书面说明，必要时提交相关证明材料。供应商不能证明其报价合理性的，谈判小组应当将其作为无效响应处理。</w:t>
      </w:r>
      <w:r>
        <w:rPr>
          <w:rFonts w:hint="eastAsia" w:ascii="宋体" w:hAnsi="宋体" w:cs="宋体"/>
          <w:b/>
          <w:sz w:val="24"/>
          <w:u w:val="single"/>
        </w:rPr>
      </w:r>
      <w:r/>
    </w:p>
    <w:p>
      <w:pPr>
        <w:pStyle w:val="913"/>
        <w:ind w:left="1" w:firstLine="482"/>
        <w:spacing w:line="360" w:lineRule="auto"/>
        <w:rPr>
          <w:rFonts w:hint="eastAsia" w:ascii="宋体" w:hAnsi="宋体" w:cs="宋体"/>
          <w:b/>
          <w:sz w:val="24"/>
          <w:u w:val="single"/>
        </w:rPr>
      </w:pPr>
      <w:r>
        <w:rPr>
          <w:rFonts w:hint="eastAsia" w:ascii="宋体" w:hAnsi="宋体" w:cs="宋体"/>
          <w:b/>
          <w:sz w:val="24"/>
          <w:u w:val="single"/>
        </w:rPr>
        <w:t xml:space="preserve">另结合《关于推动解决政府采购异常低价问题的通知》（财库〔2026〕2号）要求：</w:t>
      </w:r>
      <w:r>
        <w:rPr>
          <w:rFonts w:hint="eastAsia" w:ascii="宋体" w:hAnsi="宋体" w:cs="宋体"/>
          <w:b/>
          <w:sz w:val="24"/>
          <w:u w:val="single"/>
        </w:rPr>
      </w:r>
      <w:r/>
    </w:p>
    <w:p>
      <w:pPr>
        <w:pStyle w:val="913"/>
        <w:ind w:left="1" w:firstLine="482"/>
        <w:spacing w:line="360" w:lineRule="auto"/>
        <w:rPr>
          <w:rFonts w:hint="eastAsia" w:ascii="宋体" w:hAnsi="宋体" w:cs="宋体"/>
          <w:b/>
          <w:sz w:val="24"/>
          <w:u w:val="single"/>
        </w:rPr>
      </w:pPr>
      <w:r>
        <w:rPr>
          <w:rFonts w:hint="eastAsia" w:ascii="宋体" w:hAnsi="宋体" w:cs="宋体"/>
          <w:b/>
          <w:sz w:val="24"/>
          <w:u w:val="single"/>
        </w:rPr>
        <w:t xml:space="preserve">一、采购人应当在采购文件中明确，政府采购评审中出现下列情形之一的，谈判小组应当启动异常低价投标（响应）审查程序：</w:t>
      </w:r>
      <w:r>
        <w:rPr>
          <w:rFonts w:hint="eastAsia" w:ascii="宋体" w:hAnsi="宋体" w:cs="宋体"/>
          <w:b/>
          <w:sz w:val="24"/>
          <w:u w:val="single"/>
        </w:rPr>
      </w:r>
      <w:r/>
    </w:p>
    <w:p>
      <w:pPr>
        <w:pStyle w:val="913"/>
        <w:ind w:left="1" w:firstLine="482"/>
        <w:spacing w:line="360" w:lineRule="auto"/>
        <w:rPr>
          <w:rFonts w:ascii="宋体" w:hAnsi="宋体" w:cs="宋体"/>
          <w:b/>
          <w:sz w:val="24"/>
          <w:u w:val="single"/>
        </w:rPr>
      </w:pPr>
      <w:r>
        <w:rPr>
          <w:rFonts w:hint="eastAsia" w:ascii="宋体" w:hAnsi="宋体" w:cs="宋体"/>
          <w:b/>
          <w:sz w:val="24"/>
          <w:u w:val="single"/>
        </w:rPr>
        <w:t xml:space="preserve">1.投标（响应）报价低于全部通过符合性审查供应商投标（响应）报价平均值50%的，即投标（响应）报价&lt;全部通过符合性审查供应商投标（响应）报价平均值×50%；</w:t>
      </w:r>
      <w:r>
        <w:rPr>
          <w:rFonts w:ascii="宋体" w:hAnsi="宋体" w:cs="宋体"/>
          <w:b/>
          <w:sz w:val="24"/>
          <w:u w:val="single"/>
        </w:rPr>
      </w:r>
      <w:r/>
    </w:p>
    <w:p>
      <w:pPr>
        <w:pStyle w:val="913"/>
        <w:ind w:left="1" w:firstLine="482"/>
        <w:spacing w:line="360" w:lineRule="auto"/>
        <w:rPr>
          <w:rFonts w:ascii="宋体" w:hAnsi="宋体" w:cs="宋体"/>
          <w:b/>
          <w:sz w:val="24"/>
          <w:u w:val="single"/>
        </w:rPr>
      </w:pPr>
      <w:r>
        <w:rPr>
          <w:rFonts w:hint="eastAsia" w:ascii="宋体" w:hAnsi="宋体" w:cs="宋体"/>
          <w:b/>
          <w:sz w:val="24"/>
          <w:u w:val="single"/>
        </w:rPr>
        <w:t xml:space="preserve">2.投标（响应）报价低于通过符合性审查的次低报价供应商投标（响应）报价50%的，即投标（响应）报价&lt;通过符合性审查的次低报价供应商投标（响应）报价×50%；</w:t>
      </w:r>
      <w:r>
        <w:rPr>
          <w:rFonts w:ascii="宋体" w:hAnsi="宋体" w:cs="宋体"/>
          <w:b/>
          <w:sz w:val="24"/>
          <w:u w:val="single"/>
        </w:rPr>
      </w:r>
      <w:r/>
    </w:p>
    <w:p>
      <w:pPr>
        <w:pStyle w:val="913"/>
        <w:ind w:left="1" w:firstLine="482"/>
        <w:spacing w:line="360" w:lineRule="auto"/>
        <w:rPr>
          <w:rFonts w:ascii="宋体" w:hAnsi="宋体" w:cs="宋体"/>
          <w:b/>
          <w:sz w:val="24"/>
          <w:u w:val="single"/>
        </w:rPr>
      </w:pPr>
      <w:r>
        <w:rPr>
          <w:rFonts w:hint="eastAsia" w:ascii="宋体" w:hAnsi="宋体" w:cs="宋体"/>
          <w:b/>
          <w:sz w:val="24"/>
          <w:u w:val="single"/>
        </w:rPr>
        <w:t xml:space="preserve">3.投标（响应）报价低于采购项目最高限价45%的，即投标（响应）报价&lt;采购项目最高限价×45%；</w:t>
      </w:r>
      <w:r>
        <w:rPr>
          <w:rFonts w:ascii="宋体" w:hAnsi="宋体" w:cs="宋体"/>
          <w:b/>
          <w:sz w:val="24"/>
          <w:u w:val="single"/>
        </w:rPr>
      </w:r>
      <w:r/>
    </w:p>
    <w:p>
      <w:pPr>
        <w:pStyle w:val="913"/>
        <w:ind w:left="1" w:firstLine="482"/>
        <w:spacing w:line="360" w:lineRule="auto"/>
        <w:rPr>
          <w:rFonts w:ascii="宋体" w:hAnsi="宋体" w:cs="宋体"/>
          <w:b/>
          <w:sz w:val="24"/>
          <w:u w:val="single"/>
        </w:rPr>
      </w:pPr>
      <w:r>
        <w:rPr>
          <w:rFonts w:hint="eastAsia" w:ascii="宋体" w:hAnsi="宋体" w:cs="宋体"/>
          <w:b/>
          <w:sz w:val="24"/>
          <w:u w:val="single"/>
        </w:rPr>
        <w:t xml:space="preserve">4.谈判小组基于专业判断，认为供应商报价过低，有可能影响产品质量或者不能诚信履约的其他情形。</w:t>
      </w:r>
      <w:r>
        <w:rPr>
          <w:rFonts w:ascii="宋体" w:hAnsi="宋体" w:cs="宋体"/>
          <w:b/>
          <w:sz w:val="24"/>
          <w:u w:val="single"/>
        </w:rPr>
      </w:r>
      <w:r/>
    </w:p>
    <w:p>
      <w:pPr>
        <w:pStyle w:val="913"/>
        <w:ind w:left="1" w:firstLine="482"/>
        <w:spacing w:line="360" w:lineRule="auto"/>
        <w:rPr>
          <w:rFonts w:hint="eastAsia" w:ascii="宋体" w:hAnsi="宋体" w:cs="宋体"/>
          <w:b/>
          <w:sz w:val="24"/>
          <w:u w:val="single"/>
        </w:rPr>
      </w:pPr>
      <w:r>
        <w:rPr>
          <w:rFonts w:hint="eastAsia" w:ascii="宋体" w:hAnsi="宋体" w:cs="宋体"/>
          <w:b/>
          <w:sz w:val="24"/>
          <w:u w:val="single"/>
        </w:rPr>
        <w:t xml:space="preserve">二、谈判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sz w:val="24"/>
          <w:u w:val="single"/>
        </w:rPr>
      </w:r>
      <w:r/>
    </w:p>
    <w:p>
      <w:pPr>
        <w:pStyle w:val="913"/>
        <w:ind w:left="1" w:firstLine="482"/>
        <w:spacing w:line="360" w:lineRule="auto"/>
        <w:rPr>
          <w:rFonts w:hint="eastAsia" w:ascii="宋体" w:hAnsi="宋体" w:cs="宋体"/>
          <w:b/>
          <w:sz w:val="24"/>
          <w:u w:val="single"/>
        </w:rPr>
      </w:pPr>
      <w:r>
        <w:rPr>
          <w:rFonts w:hint="eastAsia" w:ascii="宋体" w:hAnsi="宋体" w:cs="宋体"/>
          <w:b/>
          <w:sz w:val="24"/>
          <w:u w:val="single"/>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rPr>
          <w:rFonts w:hint="eastAsia" w:ascii="宋体" w:hAnsi="宋体" w:cs="宋体"/>
          <w:b/>
          <w:sz w:val="24"/>
          <w:u w:val="single"/>
        </w:rPr>
      </w:r>
      <w:r/>
    </w:p>
    <w:p>
      <w:pPr>
        <w:pStyle w:val="913"/>
        <w:ind w:firstLine="424"/>
        <w:spacing w:line="360" w:lineRule="auto"/>
        <w:rPr>
          <w:rFonts w:ascii="宋体" w:hAnsi="宋体"/>
          <w:sz w:val="24"/>
        </w:rPr>
      </w:pPr>
      <w:r>
        <w:rPr>
          <w:rFonts w:hint="eastAsia" w:ascii="宋体" w:hAnsi="宋体"/>
          <w:sz w:val="24"/>
        </w:rPr>
        <w:t xml:space="preserve">2.14推荐成交候选供应商，并出具书面评审报告。</w:t>
      </w:r>
      <w:r>
        <w:rPr>
          <w:rFonts w:ascii="宋体" w:hAnsi="宋体"/>
          <w:sz w:val="24"/>
        </w:rPr>
      </w:r>
      <w:r/>
    </w:p>
    <w:p>
      <w:pPr>
        <w:pStyle w:val="913"/>
        <w:ind w:firstLine="321"/>
        <w:rPr>
          <w:rFonts w:hint="eastAsia" w:ascii="宋体" w:hAnsi="宋体"/>
          <w:b/>
          <w:sz w:val="32"/>
        </w:rPr>
      </w:pPr>
      <w:r/>
      <w:bookmarkStart w:id="288" w:name="_Toc73365516"/>
      <w:r/>
      <w:bookmarkStart w:id="289" w:name="_Toc73364903"/>
      <w:r/>
      <w:bookmarkStart w:id="290" w:name="_Toc256000060"/>
      <w:r>
        <w:rPr>
          <w:rFonts w:hint="eastAsia" w:ascii="宋体" w:hAnsi="宋体"/>
          <w:b/>
          <w:sz w:val="32"/>
        </w:rPr>
        <w:t xml:space="preserve">3.供应商资格审查</w:t>
      </w:r>
      <w:bookmarkEnd w:id="288"/>
      <w:r/>
      <w:bookmarkEnd w:id="289"/>
      <w:r/>
      <w:bookmarkEnd w:id="290"/>
      <w:r>
        <w:rPr>
          <w:rFonts w:hint="eastAsia" w:ascii="宋体" w:hAnsi="宋体"/>
          <w:b/>
          <w:sz w:val="32"/>
        </w:rPr>
      </w:r>
      <w:r/>
    </w:p>
    <w:p>
      <w:pPr>
        <w:pStyle w:val="913"/>
        <w:ind w:firstLine="480"/>
        <w:spacing w:line="360" w:lineRule="auto"/>
        <w:rPr>
          <w:rFonts w:hint="eastAsia"/>
        </w:rPr>
      </w:pPr>
      <w:r/>
      <w:bookmarkStart w:id="291" w:name="EB681b9d9dbd034aaca383871dc8abcc3d"/>
      <w:r>
        <w:rPr>
          <w:rFonts w:hint="eastAsia" w:ascii="宋体" w:hAnsi="宋体"/>
          <w:sz w:val="24"/>
          <w:szCs w:val="28"/>
        </w:rPr>
        <w:t xml:space="preserve">发布公告</w:t>
      </w:r>
      <w:bookmarkEnd w:id="291"/>
      <w:r>
        <w:rPr>
          <w:rFonts w:hint="eastAsia"/>
        </w:rPr>
      </w:r>
      <w:r/>
    </w:p>
    <w:p>
      <w:pPr>
        <w:pStyle w:val="913"/>
        <w:ind w:firstLine="480"/>
        <w:spacing w:line="360" w:lineRule="auto"/>
        <w:widowControl/>
        <w:rPr>
          <w:rFonts w:hint="eastAsia" w:ascii="宋体" w:hAnsi="宋体"/>
          <w:sz w:val="24"/>
        </w:rPr>
      </w:pPr>
      <w:r>
        <w:rPr>
          <w:rFonts w:hint="eastAsia" w:ascii="宋体" w:hAnsi="宋体"/>
          <w:sz w:val="24"/>
        </w:rPr>
        <w:t xml:space="preserve">开启结束后，采购人将依法对供应商的资格进行审查。资格审查的内容如下：</w:t>
      </w:r>
      <w:r>
        <w:rPr>
          <w:rFonts w:hint="eastAsia" w:ascii="宋体" w:hAnsi="宋体"/>
          <w:sz w:val="24"/>
        </w:rPr>
      </w:r>
      <w:r/>
    </w:p>
    <w:p>
      <w:pPr>
        <w:pStyle w:val="913"/>
        <w:rPr>
          <w:rFonts w:hint="eastAsia"/>
          <w:sz w:val="20"/>
        </w:rPr>
      </w:pPr>
      <w:r/>
      <w:bookmarkStart w:id="292" w:name="EB26dcd70bebb54979b7a4b621de125d2f"/>
      <w:r>
        <w:rPr>
          <w:rFonts w:hint="eastAsia"/>
          <w:sz w:val="20"/>
        </w:rPr>
      </w:r>
      <w:r/>
    </w:p>
    <w:tbl>
      <w:tblPr>
        <w:tblW w:w="5059"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38"/>
        <w:gridCol w:w="1999"/>
        <w:gridCol w:w="7258"/>
      </w:tblGrid>
      <w:tr>
        <w:trPr/>
        <w:tc>
          <w:tcPr>
            <w:tcMar>
              <w:top w:w="100" w:type="dxa"/>
              <w:bottom w:w="100" w:type="dxa"/>
            </w:tcMar>
            <w:tcW w:w="226" w:type="dxa"/>
            <w:vAlign w:val="center"/>
            <w:textDirection w:val="lrTb"/>
            <w:noWrap w:val="false"/>
          </w:tcPr>
          <w:p>
            <w:pPr>
              <w:pStyle w:val="983"/>
              <w:jc w:val="center"/>
              <w:rPr>
                <w:rFonts w:ascii="宋体" w:hAnsi="宋体" w:eastAsia="宋体" w:cs="宋体"/>
              </w:rPr>
            </w:pPr>
            <w:r>
              <w:rPr>
                <w:rFonts w:ascii="宋体" w:hAnsi="宋体" w:eastAsia="宋体" w:cs="宋体"/>
              </w:rPr>
              <w:t xml:space="preserve">序号</w:t>
            </w:r>
            <w:r>
              <w:rPr>
                <w:rFonts w:ascii="宋体" w:hAnsi="宋体" w:eastAsia="宋体" w:cs="宋体"/>
              </w:rPr>
            </w:r>
            <w:r/>
          </w:p>
        </w:tc>
        <w:tc>
          <w:tcPr>
            <w:tcMar>
              <w:top w:w="100" w:type="dxa"/>
              <w:bottom w:w="100" w:type="dxa"/>
            </w:tcMar>
            <w:tcW w:w="1031" w:type="dxa"/>
            <w:vAlign w:val="center"/>
            <w:textDirection w:val="lrTb"/>
            <w:noWrap w:val="false"/>
          </w:tcPr>
          <w:p>
            <w:pPr>
              <w:pStyle w:val="983"/>
              <w:jc w:val="center"/>
              <w:rPr>
                <w:rFonts w:ascii="宋体" w:hAnsi="宋体" w:eastAsia="宋体" w:cs="宋体"/>
              </w:rPr>
            </w:pPr>
            <w:r>
              <w:rPr>
                <w:rFonts w:ascii="宋体" w:hAnsi="宋体" w:eastAsia="宋体" w:cs="宋体"/>
              </w:rPr>
              <w:t xml:space="preserve">审查要素</w:t>
            </w:r>
            <w:r>
              <w:rPr>
                <w:rFonts w:ascii="宋体" w:hAnsi="宋体" w:eastAsia="宋体" w:cs="宋体"/>
              </w:rPr>
            </w:r>
            <w:r/>
          </w:p>
        </w:tc>
        <w:tc>
          <w:tcPr>
            <w:tcMar>
              <w:top w:w="100" w:type="dxa"/>
              <w:bottom w:w="100" w:type="dxa"/>
            </w:tcMar>
            <w:tcW w:w="3742" w:type="dxa"/>
            <w:vAlign w:val="center"/>
            <w:textDirection w:val="lrTb"/>
            <w:noWrap w:val="false"/>
          </w:tcPr>
          <w:p>
            <w:pPr>
              <w:pStyle w:val="983"/>
              <w:jc w:val="center"/>
              <w:rPr>
                <w:rFonts w:ascii="宋体" w:hAnsi="宋体" w:eastAsia="宋体" w:cs="宋体"/>
              </w:rPr>
            </w:pPr>
            <w:r>
              <w:rPr>
                <w:rFonts w:ascii="宋体" w:hAnsi="宋体" w:eastAsia="宋体" w:cs="宋体"/>
              </w:rPr>
              <w:t xml:space="preserve">审查内容</w:t>
            </w:r>
            <w:r>
              <w:rPr>
                <w:rFonts w:ascii="宋体" w:hAnsi="宋体" w:eastAsia="宋体" w:cs="宋体"/>
              </w:rPr>
            </w:r>
            <w:r/>
          </w:p>
        </w:tc>
      </w:tr>
      <w:tr>
        <w:trPr/>
        <w:tc>
          <w:tcPr>
            <w:tcMar>
              <w:top w:w="100" w:type="dxa"/>
              <w:bottom w:w="100" w:type="dxa"/>
            </w:tcMar>
            <w:tcW w:w="439" w:type="dxa"/>
            <w:vAlign w:val="center"/>
            <w:textDirection w:val="lrTb"/>
            <w:noWrap w:val="false"/>
          </w:tcPr>
          <w:p>
            <w:pPr>
              <w:pStyle w:val="983"/>
              <w:jc w:val="center"/>
              <w:rPr>
                <w:rFonts w:ascii="宋体" w:hAnsi="宋体" w:eastAsia="宋体" w:cs="宋体"/>
              </w:rPr>
            </w:pPr>
            <w:r>
              <w:rPr>
                <w:rFonts w:ascii="宋体" w:hAnsi="宋体" w:eastAsia="宋体" w:cs="宋体"/>
              </w:rPr>
              <w:t xml:space="preserve">1</w:t>
            </w:r>
            <w:r>
              <w:rPr>
                <w:rFonts w:ascii="宋体" w:hAnsi="宋体" w:eastAsia="宋体" w:cs="宋体"/>
              </w:rPr>
            </w:r>
            <w:r/>
          </w:p>
        </w:tc>
        <w:tc>
          <w:tcPr>
            <w:tcMar>
              <w:top w:w="100" w:type="dxa"/>
              <w:bottom w:w="100" w:type="dxa"/>
            </w:tcMar>
            <w:tcW w:w="1031" w:type="dxa"/>
            <w:vAlign w:val="center"/>
            <w:textDirection w:val="lrTb"/>
            <w:noWrap w:val="false"/>
          </w:tcPr>
          <w:p>
            <w:pPr>
              <w:pStyle w:val="983"/>
              <w:jc w:val="center"/>
              <w:rPr>
                <w:rFonts w:ascii="宋体" w:hAnsi="宋体" w:eastAsia="宋体" w:cs="宋体"/>
              </w:rPr>
            </w:pPr>
            <w:r>
              <w:rPr>
                <w:rFonts w:ascii="宋体" w:hAnsi="宋体" w:eastAsia="宋体" w:cs="宋体"/>
              </w:rPr>
              <w:t xml:space="preserve">具有独立承担民事责任的能力</w:t>
            </w:r>
            <w:r>
              <w:rPr>
                <w:rFonts w:ascii="宋体" w:hAnsi="宋体" w:eastAsia="宋体" w:cs="宋体"/>
              </w:rPr>
            </w:r>
            <w:r/>
          </w:p>
        </w:tc>
        <w:tc>
          <w:tcPr>
            <w:tcMar>
              <w:top w:w="100" w:type="dxa"/>
              <w:bottom w:w="100" w:type="dxa"/>
            </w:tcMar>
            <w:tcW w:w="3742" w:type="dxa"/>
            <w:vAlign w:val="center"/>
            <w:textDirection w:val="lrTb"/>
            <w:noWrap w:val="false"/>
          </w:tcPr>
          <w:p>
            <w:pPr>
              <w:pStyle w:val="983"/>
              <w:jc w:val="center"/>
              <w:rPr>
                <w:rFonts w:ascii="宋体" w:hAnsi="宋体" w:eastAsia="宋体" w:cs="宋体"/>
              </w:rPr>
            </w:pPr>
            <w:r>
              <w:rPr>
                <w:rFonts w:hint="eastAsia" w:ascii="宋体" w:hAnsi="宋体" w:eastAsia="宋体" w:cs="宋体"/>
              </w:rPr>
              <w:t xml:space="preserve">提供法人或者其他组织的营业执照等证明文件扫描件；供应商为自然人的，提供其身份证扫描件；如供应商为事业单位，请提供事业单位法人证书</w:t>
            </w:r>
            <w:r>
              <w:rPr>
                <w:rFonts w:ascii="宋体" w:hAnsi="宋体" w:eastAsia="宋体" w:cs="宋体"/>
              </w:rPr>
              <w:t xml:space="preserve">。</w:t>
            </w:r>
            <w:r>
              <w:rPr>
                <w:rFonts w:ascii="宋体" w:hAnsi="宋体" w:eastAsia="宋体" w:cs="宋体"/>
              </w:rPr>
            </w:r>
            <w:r/>
          </w:p>
        </w:tc>
      </w:tr>
      <w:tr>
        <w:trPr/>
        <w:tc>
          <w:tcPr>
            <w:tcMar>
              <w:top w:w="100" w:type="dxa"/>
              <w:bottom w:w="100" w:type="dxa"/>
            </w:tcMar>
            <w:tcW w:w="439" w:type="dxa"/>
            <w:vAlign w:val="center"/>
            <w:textDirection w:val="lrTb"/>
            <w:noWrap w:val="false"/>
          </w:tcPr>
          <w:p>
            <w:pPr>
              <w:pStyle w:val="983"/>
              <w:jc w:val="center"/>
              <w:rPr>
                <w:rFonts w:ascii="宋体" w:hAnsi="宋体" w:eastAsia="宋体" w:cs="宋体"/>
              </w:rPr>
            </w:pPr>
            <w:r>
              <w:rPr>
                <w:rFonts w:ascii="宋体" w:hAnsi="宋体" w:eastAsia="宋体" w:cs="宋体"/>
              </w:rPr>
              <w:t xml:space="preserve">2</w:t>
            </w:r>
            <w:r>
              <w:rPr>
                <w:rFonts w:ascii="宋体" w:hAnsi="宋体" w:eastAsia="宋体" w:cs="宋体"/>
              </w:rPr>
            </w:r>
            <w:r/>
          </w:p>
        </w:tc>
        <w:tc>
          <w:tcPr>
            <w:tcMar>
              <w:top w:w="100" w:type="dxa"/>
              <w:bottom w:w="100" w:type="dxa"/>
            </w:tcMar>
            <w:tcW w:w="1031" w:type="dxa"/>
            <w:vAlign w:val="center"/>
            <w:textDirection w:val="lrTb"/>
            <w:noWrap w:val="false"/>
          </w:tcPr>
          <w:p>
            <w:pPr>
              <w:pStyle w:val="983"/>
              <w:jc w:val="center"/>
              <w:rPr>
                <w:rFonts w:ascii="宋体" w:hAnsi="宋体" w:eastAsia="宋体" w:cs="宋体"/>
              </w:rPr>
            </w:pPr>
            <w:r>
              <w:rPr>
                <w:rFonts w:ascii="宋体" w:hAnsi="宋体" w:eastAsia="宋体" w:cs="宋体"/>
              </w:rPr>
              <w:t xml:space="preserve">具有良好的商业信誉和健全的财务会计制度</w:t>
            </w:r>
            <w:r>
              <w:rPr>
                <w:rFonts w:ascii="宋体" w:hAnsi="宋体" w:eastAsia="宋体" w:cs="宋体"/>
              </w:rPr>
            </w:r>
            <w:r/>
          </w:p>
        </w:tc>
        <w:tc>
          <w:tcPr>
            <w:tcMar>
              <w:top w:w="100" w:type="dxa"/>
              <w:bottom w:w="100" w:type="dxa"/>
            </w:tcMar>
            <w:tcW w:w="3742" w:type="dxa"/>
            <w:vAlign w:val="center"/>
            <w:textDirection w:val="lrTb"/>
            <w:noWrap w:val="false"/>
          </w:tcPr>
          <w:p>
            <w:pPr>
              <w:pStyle w:val="983"/>
              <w:jc w:val="center"/>
              <w:rPr>
                <w:rFonts w:ascii="宋体" w:hAnsi="宋体" w:eastAsia="宋体" w:cs="宋体"/>
              </w:rPr>
            </w:pPr>
            <w:r>
              <w:rPr>
                <w:rFonts w:hint="eastAsia" w:ascii="宋体" w:hAnsi="宋体" w:eastAsia="宋体" w:cs="宋体"/>
                <w:lang w:eastAsia="zh-CN"/>
              </w:rPr>
              <w:t xml:space="preserve">提供2025年度财务报告；成立不满一年的提供至少一个月财务报告，或银行出具的资信证明，或财政部门认可的政府采购专业担保机构出具的谈判担保函等，或资格承诺函（格式见第六部分）</w:t>
            </w:r>
            <w:r>
              <w:rPr>
                <w:rFonts w:ascii="宋体" w:hAnsi="宋体" w:eastAsia="宋体" w:cs="宋体"/>
              </w:rPr>
            </w:r>
            <w:r/>
          </w:p>
        </w:tc>
      </w:tr>
      <w:tr>
        <w:trPr>
          <w:trHeight w:val="918"/>
        </w:trPr>
        <w:tc>
          <w:tcPr>
            <w:tcMar>
              <w:top w:w="100" w:type="dxa"/>
              <w:bottom w:w="100" w:type="dxa"/>
            </w:tcMar>
            <w:tcW w:w="439" w:type="dxa"/>
            <w:vAlign w:val="center"/>
            <w:textDirection w:val="lrTb"/>
            <w:noWrap w:val="false"/>
          </w:tcPr>
          <w:p>
            <w:pPr>
              <w:pStyle w:val="983"/>
              <w:jc w:val="center"/>
              <w:rPr>
                <w:rFonts w:ascii="宋体" w:hAnsi="宋体" w:eastAsia="宋体" w:cs="宋体"/>
              </w:rPr>
            </w:pPr>
            <w:r>
              <w:rPr>
                <w:rFonts w:ascii="宋体" w:hAnsi="宋体" w:eastAsia="宋体" w:cs="宋体"/>
              </w:rPr>
              <w:t xml:space="preserve">3</w:t>
            </w:r>
            <w:r>
              <w:rPr>
                <w:rFonts w:ascii="宋体" w:hAnsi="宋体" w:eastAsia="宋体" w:cs="宋体"/>
              </w:rPr>
            </w:r>
            <w:r/>
          </w:p>
        </w:tc>
        <w:tc>
          <w:tcPr>
            <w:tcMar>
              <w:top w:w="100" w:type="dxa"/>
              <w:bottom w:w="100" w:type="dxa"/>
            </w:tcMar>
            <w:tcW w:w="1031" w:type="dxa"/>
            <w:vAlign w:val="center"/>
            <w:textDirection w:val="lrTb"/>
            <w:noWrap w:val="false"/>
          </w:tcPr>
          <w:p>
            <w:pPr>
              <w:pStyle w:val="983"/>
              <w:jc w:val="center"/>
              <w:rPr>
                <w:rFonts w:ascii="宋体" w:hAnsi="宋体" w:eastAsia="宋体" w:cs="宋体"/>
              </w:rPr>
            </w:pPr>
            <w:r>
              <w:rPr>
                <w:rFonts w:ascii="宋体" w:hAnsi="宋体" w:eastAsia="宋体" w:cs="宋体"/>
              </w:rPr>
              <w:t xml:space="preserve">具有履行合同所必需的设备和专业技术能力</w:t>
            </w:r>
            <w:r>
              <w:rPr>
                <w:rFonts w:ascii="宋体" w:hAnsi="宋体" w:eastAsia="宋体" w:cs="宋体"/>
              </w:rPr>
            </w:r>
            <w:r/>
          </w:p>
        </w:tc>
        <w:tc>
          <w:tcPr>
            <w:tcMar>
              <w:top w:w="100" w:type="dxa"/>
              <w:bottom w:w="100" w:type="dxa"/>
            </w:tcMar>
            <w:tcW w:w="3742" w:type="dxa"/>
            <w:vAlign w:val="center"/>
            <w:textDirection w:val="lrTb"/>
            <w:noWrap w:val="false"/>
          </w:tcPr>
          <w:p>
            <w:pPr>
              <w:pStyle w:val="983"/>
              <w:jc w:val="center"/>
              <w:rPr>
                <w:rFonts w:ascii="宋体" w:hAnsi="宋体" w:eastAsia="宋体" w:cs="宋体"/>
              </w:rPr>
            </w:pPr>
            <w:r>
              <w:rPr>
                <w:rFonts w:hint="eastAsia" w:ascii="宋体" w:hAnsi="宋体" w:eastAsia="宋体" w:cs="宋体"/>
              </w:rPr>
              <w:t xml:space="preserve">提供供应商相关信息一览表或资格承诺函（格式见第六部分）</w:t>
            </w:r>
            <w:r>
              <w:rPr>
                <w:rFonts w:ascii="宋体" w:hAnsi="宋体" w:eastAsia="宋体" w:cs="宋体"/>
              </w:rPr>
            </w:r>
            <w:r/>
          </w:p>
        </w:tc>
      </w:tr>
      <w:tr>
        <w:trPr>
          <w:trHeight w:val="438"/>
        </w:trPr>
        <w:tc>
          <w:tcPr>
            <w:tcMar>
              <w:top w:w="100" w:type="dxa"/>
              <w:bottom w:w="100" w:type="dxa"/>
            </w:tcMar>
            <w:tcW w:w="439" w:type="dxa"/>
            <w:vAlign w:val="center"/>
            <w:textDirection w:val="lrTb"/>
            <w:noWrap w:val="false"/>
          </w:tcPr>
          <w:p>
            <w:pPr>
              <w:pStyle w:val="983"/>
              <w:jc w:val="center"/>
              <w:rPr>
                <w:rFonts w:ascii="宋体" w:hAnsi="宋体" w:eastAsia="宋体" w:cs="宋体"/>
              </w:rPr>
            </w:pPr>
            <w:r>
              <w:rPr>
                <w:rFonts w:ascii="宋体" w:hAnsi="宋体" w:eastAsia="宋体" w:cs="宋体"/>
              </w:rPr>
              <w:t xml:space="preserve">4</w:t>
            </w:r>
            <w:r>
              <w:rPr>
                <w:rFonts w:ascii="宋体" w:hAnsi="宋体" w:eastAsia="宋体" w:cs="宋体"/>
              </w:rPr>
            </w:r>
            <w:r/>
          </w:p>
        </w:tc>
        <w:tc>
          <w:tcPr>
            <w:tcMar>
              <w:top w:w="100" w:type="dxa"/>
              <w:bottom w:w="100" w:type="dxa"/>
            </w:tcMar>
            <w:tcW w:w="1031" w:type="dxa"/>
            <w:vAlign w:val="center"/>
            <w:textDirection w:val="lrTb"/>
            <w:noWrap w:val="false"/>
          </w:tcPr>
          <w:p>
            <w:pPr>
              <w:pStyle w:val="983"/>
              <w:jc w:val="center"/>
              <w:rPr>
                <w:rFonts w:ascii="宋体" w:hAnsi="宋体" w:eastAsia="宋体" w:cs="宋体"/>
              </w:rPr>
            </w:pPr>
            <w:r>
              <w:rPr>
                <w:rFonts w:ascii="宋体" w:hAnsi="宋体" w:eastAsia="宋体" w:cs="宋体"/>
              </w:rPr>
              <w:t xml:space="preserve">有依法缴纳税收和社会保障资金的良好记录</w:t>
            </w:r>
            <w:r>
              <w:rPr>
                <w:rFonts w:ascii="宋体" w:hAnsi="宋体" w:eastAsia="宋体" w:cs="宋体"/>
              </w:rPr>
            </w:r>
            <w:r/>
          </w:p>
        </w:tc>
        <w:tc>
          <w:tcPr>
            <w:tcMar>
              <w:top w:w="100" w:type="dxa"/>
              <w:bottom w:w="100" w:type="dxa"/>
            </w:tcMar>
            <w:tcW w:w="3742" w:type="dxa"/>
            <w:vAlign w:val="center"/>
            <w:textDirection w:val="lrTb"/>
            <w:noWrap w:val="false"/>
          </w:tcPr>
          <w:p>
            <w:pPr>
              <w:pStyle w:val="983"/>
              <w:jc w:val="center"/>
              <w:rPr>
                <w:rFonts w:ascii="宋体" w:hAnsi="宋体" w:eastAsia="宋体" w:cs="宋体"/>
              </w:rPr>
            </w:pPr>
            <w:r>
              <w:rPr>
                <w:rFonts w:hint="eastAsia" w:ascii="宋体" w:hAnsi="宋体" w:eastAsia="宋体" w:cs="宋体"/>
              </w:rPr>
              <w:t xml:space="preserve">提供参加本次政府采购活动</w:t>
            </w:r>
            <w:r>
              <w:rPr>
                <w:rFonts w:hint="eastAsia" w:ascii="宋体" w:hAnsi="宋体" w:eastAsia="宋体" w:cs="宋体"/>
                <w:lang w:eastAsia="zh-CN"/>
              </w:rPr>
              <w:t xml:space="preserve">近半年</w:t>
            </w:r>
            <w:r>
              <w:rPr>
                <w:rFonts w:hint="eastAsia" w:ascii="宋体" w:hAnsi="宋体" w:eastAsia="宋体" w:cs="宋体"/>
              </w:rPr>
              <w:t xml:space="preserve">内至少一个月依法缴纳税收和社会保险资金的相关材料或资格承诺函。（格式见第六部分）</w:t>
            </w:r>
            <w:r>
              <w:rPr>
                <w:rFonts w:ascii="宋体" w:hAnsi="宋体" w:eastAsia="宋体" w:cs="宋体"/>
              </w:rPr>
            </w:r>
            <w:r/>
          </w:p>
        </w:tc>
      </w:tr>
      <w:tr>
        <w:trPr/>
        <w:tc>
          <w:tcPr>
            <w:tcMar>
              <w:top w:w="100" w:type="dxa"/>
              <w:bottom w:w="100" w:type="dxa"/>
            </w:tcMar>
            <w:tcW w:w="439" w:type="dxa"/>
            <w:vAlign w:val="center"/>
            <w:textDirection w:val="lrTb"/>
            <w:noWrap w:val="false"/>
          </w:tcPr>
          <w:p>
            <w:pPr>
              <w:pStyle w:val="983"/>
              <w:jc w:val="center"/>
              <w:rPr>
                <w:rFonts w:ascii="宋体" w:hAnsi="宋体" w:eastAsia="宋体" w:cs="宋体"/>
              </w:rPr>
            </w:pPr>
            <w:r>
              <w:rPr>
                <w:rFonts w:ascii="宋体" w:hAnsi="宋体" w:eastAsia="宋体" w:cs="宋体"/>
              </w:rPr>
              <w:t xml:space="preserve">5</w:t>
            </w:r>
            <w:r>
              <w:rPr>
                <w:rFonts w:ascii="宋体" w:hAnsi="宋体" w:eastAsia="宋体" w:cs="宋体"/>
              </w:rPr>
            </w:r>
            <w:r/>
          </w:p>
        </w:tc>
        <w:tc>
          <w:tcPr>
            <w:tcMar>
              <w:top w:w="100" w:type="dxa"/>
              <w:bottom w:w="100" w:type="dxa"/>
            </w:tcMar>
            <w:tcW w:w="1031" w:type="dxa"/>
            <w:vAlign w:val="center"/>
            <w:textDirection w:val="lrTb"/>
            <w:noWrap w:val="false"/>
          </w:tcPr>
          <w:p>
            <w:pPr>
              <w:pStyle w:val="983"/>
              <w:jc w:val="center"/>
              <w:rPr>
                <w:rFonts w:ascii="宋体" w:hAnsi="宋体" w:eastAsia="宋体" w:cs="宋体"/>
              </w:rPr>
            </w:pPr>
            <w:r>
              <w:rPr>
                <w:rFonts w:ascii="宋体" w:hAnsi="宋体" w:eastAsia="宋体" w:cs="宋体"/>
              </w:rPr>
              <w:t xml:space="preserve">参加政府采购活动前三年内，在经营活动中没有重大违法记录</w:t>
            </w:r>
            <w:r>
              <w:rPr>
                <w:rFonts w:ascii="宋体" w:hAnsi="宋体" w:eastAsia="宋体" w:cs="宋体"/>
              </w:rPr>
            </w:r>
            <w:r/>
          </w:p>
        </w:tc>
        <w:tc>
          <w:tcPr>
            <w:tcMar>
              <w:top w:w="100" w:type="dxa"/>
              <w:bottom w:w="100" w:type="dxa"/>
            </w:tcMar>
            <w:tcW w:w="3742" w:type="dxa"/>
            <w:vAlign w:val="center"/>
            <w:textDirection w:val="lrTb"/>
            <w:noWrap w:val="false"/>
          </w:tcPr>
          <w:p>
            <w:pPr>
              <w:pStyle w:val="983"/>
              <w:jc w:val="center"/>
              <w:rPr>
                <w:rFonts w:ascii="宋体" w:hAnsi="宋体" w:eastAsia="宋体" w:cs="宋体"/>
              </w:rPr>
            </w:pPr>
            <w:r>
              <w:rPr>
                <w:rFonts w:ascii="宋体" w:hAnsi="宋体" w:eastAsia="宋体" w:cs="宋体"/>
              </w:rPr>
              <w:t xml:space="preserve">（1）</w:t>
            </w:r>
            <w:r>
              <w:rPr>
                <w:rFonts w:hint="eastAsia" w:ascii="宋体" w:hAnsi="宋体" w:eastAsia="宋体" w:cs="宋体"/>
                <w:lang w:eastAsia="zh-CN"/>
              </w:rPr>
              <w:t xml:space="preserve">谈判响应函或提供资格承诺函</w:t>
            </w:r>
            <w:r>
              <w:rPr>
                <w:rFonts w:hint="eastAsia" w:ascii="宋体" w:hAnsi="宋体" w:eastAsia="宋体" w:cs="宋体"/>
              </w:rPr>
              <w:t xml:space="preserve">（格式见第六部分）</w:t>
            </w:r>
            <w:r>
              <w:rPr>
                <w:rFonts w:ascii="宋体" w:hAnsi="宋体" w:eastAsia="宋体" w:cs="宋体"/>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rPr>
                <w:rFonts w:ascii="宋体" w:hAnsi="宋体" w:eastAsia="宋体" w:cs="宋体"/>
              </w:rPr>
            </w:r>
            <w:r/>
          </w:p>
        </w:tc>
      </w:tr>
      <w:tr>
        <w:trPr>
          <w:trHeight w:val="381"/>
        </w:trPr>
        <w:tc>
          <w:tcPr>
            <w:tcMar>
              <w:top w:w="100" w:type="dxa"/>
              <w:bottom w:w="100" w:type="dxa"/>
            </w:tcMar>
            <w:tcW w:w="439" w:type="dxa"/>
            <w:vAlign w:val="center"/>
            <w:textDirection w:val="lrTb"/>
            <w:noWrap w:val="false"/>
          </w:tcPr>
          <w:p>
            <w:pPr>
              <w:pStyle w:val="983"/>
              <w:jc w:val="center"/>
              <w:rPr>
                <w:rFonts w:ascii="宋体" w:hAnsi="宋体" w:eastAsia="宋体" w:cs="宋体"/>
              </w:rPr>
            </w:pPr>
            <w:r>
              <w:rPr>
                <w:rFonts w:ascii="宋体" w:hAnsi="宋体" w:eastAsia="宋体" w:cs="宋体"/>
              </w:rPr>
              <w:t xml:space="preserve">6</w:t>
            </w:r>
            <w:r>
              <w:rPr>
                <w:rFonts w:ascii="宋体" w:hAnsi="宋体" w:eastAsia="宋体" w:cs="宋体"/>
              </w:rPr>
            </w:r>
            <w:r/>
          </w:p>
        </w:tc>
        <w:tc>
          <w:tcPr>
            <w:tcMar>
              <w:top w:w="100" w:type="dxa"/>
              <w:bottom w:w="100" w:type="dxa"/>
            </w:tcMar>
            <w:tcW w:w="1031" w:type="dxa"/>
            <w:vAlign w:val="center"/>
            <w:textDirection w:val="lrTb"/>
            <w:noWrap w:val="false"/>
          </w:tcPr>
          <w:p>
            <w:pPr>
              <w:pStyle w:val="983"/>
              <w:jc w:val="center"/>
              <w:rPr>
                <w:rFonts w:ascii="宋体" w:hAnsi="宋体" w:eastAsia="宋体" w:cs="宋体"/>
              </w:rPr>
            </w:pPr>
            <w:r>
              <w:rPr>
                <w:rFonts w:ascii="宋体" w:hAnsi="宋体" w:eastAsia="宋体" w:cs="宋体"/>
              </w:rPr>
              <w:t xml:space="preserve">法律、行政法规规定的其他条件</w:t>
            </w:r>
            <w:r>
              <w:rPr>
                <w:rFonts w:ascii="宋体" w:hAnsi="宋体" w:eastAsia="宋体" w:cs="宋体"/>
              </w:rPr>
            </w:r>
            <w:r/>
          </w:p>
        </w:tc>
        <w:tc>
          <w:tcPr>
            <w:tcMar>
              <w:top w:w="100" w:type="dxa"/>
              <w:bottom w:w="100" w:type="dxa"/>
            </w:tcMar>
            <w:tcW w:w="3742" w:type="dxa"/>
            <w:vAlign w:val="center"/>
            <w:textDirection w:val="lrTb"/>
            <w:noWrap w:val="false"/>
          </w:tcPr>
          <w:p>
            <w:pPr>
              <w:pStyle w:val="983"/>
              <w:jc w:val="center"/>
              <w:rPr>
                <w:rFonts w:ascii="宋体" w:hAnsi="宋体" w:eastAsia="宋体" w:cs="宋体"/>
              </w:rPr>
            </w:pPr>
            <w:r>
              <w:rPr>
                <w:rFonts w:hint="eastAsia" w:ascii="宋体" w:hAnsi="宋体" w:eastAsia="宋体" w:cs="宋体"/>
                <w:lang w:val="en-US" w:eastAsia="zh-CN"/>
              </w:rPr>
              <w:t xml:space="preserve">无</w:t>
            </w:r>
            <w:r>
              <w:rPr>
                <w:rFonts w:ascii="宋体" w:hAnsi="宋体" w:eastAsia="宋体" w:cs="宋体"/>
              </w:rPr>
            </w:r>
            <w:r/>
          </w:p>
        </w:tc>
      </w:tr>
      <w:tr>
        <w:trPr/>
        <w:tc>
          <w:tcPr>
            <w:tcMar>
              <w:top w:w="100" w:type="dxa"/>
              <w:bottom w:w="100" w:type="dxa"/>
            </w:tcMar>
            <w:tcW w:w="439" w:type="dxa"/>
            <w:vAlign w:val="center"/>
            <w:textDirection w:val="lrTb"/>
            <w:noWrap w:val="false"/>
          </w:tcPr>
          <w:p>
            <w:pPr>
              <w:pStyle w:val="983"/>
              <w:jc w:val="center"/>
              <w:rPr>
                <w:rFonts w:ascii="宋体" w:hAnsi="宋体" w:eastAsia="宋体" w:cs="宋体"/>
              </w:rPr>
            </w:pPr>
            <w:r>
              <w:rPr>
                <w:rFonts w:ascii="宋体" w:hAnsi="宋体" w:eastAsia="宋体" w:cs="宋体"/>
              </w:rPr>
              <w:t xml:space="preserve">7</w:t>
            </w:r>
            <w:r>
              <w:rPr>
                <w:rFonts w:ascii="宋体" w:hAnsi="宋体" w:eastAsia="宋体" w:cs="宋体"/>
              </w:rPr>
            </w:r>
            <w:r/>
          </w:p>
        </w:tc>
        <w:tc>
          <w:tcPr>
            <w:tcMar>
              <w:top w:w="100" w:type="dxa"/>
              <w:bottom w:w="100" w:type="dxa"/>
            </w:tcMar>
            <w:tcW w:w="1031" w:type="dxa"/>
            <w:vAlign w:val="center"/>
            <w:textDirection w:val="lrTb"/>
            <w:noWrap w:val="false"/>
          </w:tcPr>
          <w:p>
            <w:pPr>
              <w:pStyle w:val="983"/>
              <w:jc w:val="center"/>
              <w:rPr>
                <w:rFonts w:ascii="宋体" w:hAnsi="宋体" w:eastAsia="宋体" w:cs="宋体"/>
              </w:rPr>
            </w:pPr>
            <w:r>
              <w:rPr>
                <w:rFonts w:ascii="宋体" w:hAnsi="宋体" w:eastAsia="宋体" w:cs="宋体"/>
              </w:rPr>
              <w:t xml:space="preserve">落实政府采购政策需满足的资格要求</w:t>
            </w:r>
            <w:r>
              <w:rPr>
                <w:rFonts w:ascii="宋体" w:hAnsi="宋体" w:eastAsia="宋体" w:cs="宋体"/>
              </w:rPr>
            </w:r>
            <w:r/>
          </w:p>
        </w:tc>
        <w:tc>
          <w:tcPr>
            <w:tcMar>
              <w:top w:w="100" w:type="dxa"/>
              <w:bottom w:w="100" w:type="dxa"/>
            </w:tcMar>
            <w:tcW w:w="3742" w:type="dxa"/>
            <w:vAlign w:val="center"/>
            <w:textDirection w:val="lrTb"/>
            <w:noWrap w:val="false"/>
          </w:tcPr>
          <w:p>
            <w:pPr>
              <w:pStyle w:val="983"/>
              <w:jc w:val="center"/>
              <w:rPr>
                <w:rFonts w:ascii="宋体" w:hAnsi="宋体" w:eastAsia="宋体" w:cs="宋体"/>
                <w:lang w:val="en-US" w:eastAsia="zh-CN"/>
              </w:rPr>
            </w:pPr>
            <w:r>
              <w:rPr>
                <w:rFonts w:hint="eastAsia" w:ascii="宋体" w:hAnsi="宋体" w:eastAsia="宋体" w:cs="宋体"/>
                <w:lang w:val="en-US" w:eastAsia="zh-CN"/>
              </w:rPr>
              <w:t xml:space="preserve">本项目专门面向中小企业[本项目属于工程类项目，本项目采购标的对应的行业建筑业（行业）]，提供中小企业声明函。</w:t>
            </w:r>
            <w:r>
              <w:rPr>
                <w:rFonts w:ascii="宋体" w:hAnsi="宋体" w:eastAsia="宋体" w:cs="宋体"/>
                <w:lang w:val="en-US" w:eastAsia="zh-CN"/>
              </w:rPr>
            </w:r>
            <w:r/>
          </w:p>
        </w:tc>
      </w:tr>
      <w:tr>
        <w:trPr/>
        <w:tc>
          <w:tcPr>
            <w:tcMar>
              <w:top w:w="100" w:type="dxa"/>
              <w:bottom w:w="100" w:type="dxa"/>
            </w:tcMar>
            <w:tcW w:w="439" w:type="dxa"/>
            <w:vAlign w:val="center"/>
            <w:textDirection w:val="lrTb"/>
            <w:noWrap w:val="false"/>
          </w:tcPr>
          <w:p>
            <w:pPr>
              <w:pStyle w:val="983"/>
              <w:jc w:val="center"/>
              <w:rPr>
                <w:rFonts w:ascii="宋体" w:hAnsi="宋体" w:eastAsia="宋体" w:cs="宋体"/>
              </w:rPr>
            </w:pPr>
            <w:r>
              <w:rPr>
                <w:rFonts w:ascii="宋体" w:hAnsi="宋体" w:eastAsia="宋体" w:cs="宋体"/>
              </w:rPr>
              <w:t xml:space="preserve">8</w:t>
            </w:r>
            <w:r>
              <w:rPr>
                <w:rFonts w:ascii="宋体" w:hAnsi="宋体" w:eastAsia="宋体" w:cs="宋体"/>
              </w:rPr>
            </w:r>
            <w:r/>
          </w:p>
        </w:tc>
        <w:tc>
          <w:tcPr>
            <w:tcMar>
              <w:top w:w="100" w:type="dxa"/>
              <w:bottom w:w="100" w:type="dxa"/>
            </w:tcMar>
            <w:tcW w:w="1031" w:type="dxa"/>
            <w:vAlign w:val="center"/>
            <w:textDirection w:val="lrTb"/>
            <w:noWrap w:val="false"/>
          </w:tcPr>
          <w:p>
            <w:pPr>
              <w:pStyle w:val="983"/>
              <w:jc w:val="center"/>
              <w:rPr>
                <w:rFonts w:ascii="宋体" w:hAnsi="宋体" w:eastAsia="宋体" w:cs="宋体"/>
              </w:rPr>
            </w:pPr>
            <w:r>
              <w:rPr>
                <w:rFonts w:ascii="宋体" w:hAnsi="宋体" w:eastAsia="宋体" w:cs="宋体"/>
              </w:rPr>
              <w:t xml:space="preserve">本项目的特定资格要求</w:t>
            </w:r>
            <w:r>
              <w:rPr>
                <w:rFonts w:ascii="宋体" w:hAnsi="宋体" w:eastAsia="宋体" w:cs="宋体"/>
              </w:rPr>
            </w:r>
            <w:r/>
          </w:p>
        </w:tc>
        <w:tc>
          <w:tcPr>
            <w:tcMar>
              <w:top w:w="100" w:type="dxa"/>
              <w:bottom w:w="100" w:type="dxa"/>
            </w:tcMar>
            <w:tcW w:w="3742" w:type="dxa"/>
            <w:vAlign w:val="center"/>
            <w:textDirection w:val="lrTb"/>
            <w:noWrap w:val="false"/>
          </w:tcPr>
          <w:p>
            <w:pPr>
              <w:pStyle w:val="983"/>
              <w:rPr>
                <w:rFonts w:hint="eastAsia" w:ascii="宋体" w:hAnsi="宋体" w:eastAsia="宋体" w:cs="宋体"/>
                <w:lang w:val="en-US" w:eastAsia="zh-CN"/>
              </w:rPr>
            </w:pPr>
            <w:r>
              <w:rPr>
                <w:rFonts w:hint="eastAsia" w:ascii="宋体" w:hAnsi="宋体" w:eastAsia="宋体" w:cs="宋体"/>
                <w:lang w:val="en-US" w:eastAsia="zh-CN"/>
              </w:rPr>
              <w:t xml:space="preserve">1.合格的供应商必须具有建筑工程施工总承包三级及以上资质；（本工程执行省建设厅《关于开展建筑业企业资质动态监管工作的公告》（[2018]第6号）相关规定，要求供应商动态监管核查结果合格，核查结果不合格的，不得参加投标（核查资质指采购文件所要求的相应资质）。（提供有效资质证书扫描件）</w:t>
            </w:r>
            <w:r>
              <w:rPr>
                <w:rFonts w:hint="eastAsia" w:ascii="宋体" w:hAnsi="宋体" w:eastAsia="宋体" w:cs="宋体"/>
                <w:lang w:val="en-US" w:eastAsia="zh-CN"/>
              </w:rPr>
            </w:r>
            <w:r/>
          </w:p>
          <w:p>
            <w:pPr>
              <w:pStyle w:val="983"/>
              <w:rPr>
                <w:rFonts w:hint="eastAsia" w:ascii="宋体" w:hAnsi="宋体" w:eastAsia="宋体" w:cs="宋体"/>
                <w:lang w:val="en-US" w:eastAsia="zh-CN"/>
              </w:rPr>
            </w:pPr>
            <w:r>
              <w:rPr>
                <w:rFonts w:hint="eastAsia" w:ascii="宋体" w:hAnsi="宋体" w:eastAsia="宋体" w:cs="宋体"/>
                <w:lang w:val="en-US" w:eastAsia="zh-CN"/>
              </w:rPr>
              <w:t xml:space="preserve">动态监管不合格资质查询网址：https://zhfwpt.jsszfhcxjst.jiangsu.gov.cn:12443/ms/admin/#/open/dthc-list）（以现场查询为准）。</w:t>
            </w:r>
            <w:r>
              <w:rPr>
                <w:rFonts w:hint="eastAsia" w:ascii="宋体" w:hAnsi="宋体" w:eastAsia="宋体" w:cs="宋体"/>
                <w:lang w:val="en-US" w:eastAsia="zh-CN"/>
              </w:rPr>
            </w:r>
            <w:r/>
          </w:p>
          <w:p>
            <w:pPr>
              <w:pStyle w:val="983"/>
              <w:rPr>
                <w:rFonts w:hint="eastAsia" w:ascii="宋体" w:hAnsi="宋体" w:eastAsia="宋体" w:cs="宋体"/>
                <w:lang w:val="en-US" w:eastAsia="zh-CN"/>
              </w:rPr>
            </w:pPr>
            <w:r>
              <w:rPr>
                <w:rFonts w:hint="eastAsia" w:ascii="宋体" w:hAnsi="宋体" w:eastAsia="宋体" w:cs="宋体"/>
                <w:lang w:val="en-US" w:eastAsia="zh-CN"/>
              </w:rPr>
              <w:t xml:space="preserve">2.项目负责人具有注册建造师（建筑工程专业）二级及以上资格，并提供供应商近半年内任意一月为其缴纳的社保证明材料。</w:t>
            </w:r>
            <w:r>
              <w:rPr>
                <w:rFonts w:hint="eastAsia" w:ascii="宋体" w:hAnsi="宋体" w:eastAsia="宋体" w:cs="宋体"/>
                <w:lang w:val="en-US" w:eastAsia="zh-CN"/>
              </w:rPr>
            </w:r>
            <w:r/>
          </w:p>
          <w:p>
            <w:pPr>
              <w:pStyle w:val="983"/>
              <w:rPr>
                <w:rFonts w:hint="eastAsia" w:ascii="宋体" w:hAnsi="宋体" w:eastAsia="宋体" w:cs="宋体"/>
                <w:lang w:val="en-US" w:eastAsia="zh-CN"/>
              </w:rPr>
            </w:pPr>
            <w:r>
              <w:rPr>
                <w:rFonts w:hint="eastAsia" w:ascii="宋体" w:hAnsi="宋体" w:eastAsia="宋体" w:cs="宋体"/>
                <w:lang w:val="en-US" w:eastAsia="zh-CN"/>
              </w:rPr>
              <w:t xml:space="preserve">3.供应商须提供有效期内的安全生产许可证及项目负责人安全生产考核证书扫描件。</w:t>
            </w:r>
            <w:r>
              <w:rPr>
                <w:rFonts w:hint="eastAsia" w:ascii="宋体" w:hAnsi="宋体" w:eastAsia="宋体" w:cs="宋体"/>
                <w:lang w:val="en-US" w:eastAsia="zh-CN"/>
              </w:rPr>
            </w:r>
            <w:r/>
          </w:p>
          <w:p>
            <w:pPr>
              <w:pStyle w:val="983"/>
              <w:rPr>
                <w:rFonts w:hint="eastAsia" w:ascii="宋体" w:hAnsi="宋体" w:eastAsia="宋体" w:cs="宋体"/>
                <w:lang w:val="en-US" w:eastAsia="zh-CN"/>
              </w:rPr>
            </w:pPr>
            <w:r>
              <w:rPr>
                <w:rFonts w:hint="eastAsia" w:ascii="宋体" w:hAnsi="宋体" w:eastAsia="宋体" w:cs="宋体"/>
                <w:lang w:val="en-US" w:eastAsia="zh-CN"/>
              </w:rPr>
              <w:t xml:space="preserve">4.项目负责人必须满足下列条件： </w:t>
            </w:r>
            <w:r>
              <w:rPr>
                <w:rFonts w:hint="eastAsia" w:ascii="宋体" w:hAnsi="宋体" w:eastAsia="宋体" w:cs="宋体"/>
                <w:lang w:val="en-US" w:eastAsia="zh-CN"/>
              </w:rPr>
            </w:r>
            <w:r/>
          </w:p>
          <w:p>
            <w:pPr>
              <w:pStyle w:val="983"/>
              <w:rPr>
                <w:rFonts w:hint="eastAsia" w:ascii="宋体" w:hAnsi="宋体" w:eastAsia="宋体" w:cs="宋体"/>
                <w:lang w:val="en-US" w:eastAsia="zh-CN"/>
              </w:rPr>
            </w:pPr>
            <w:r>
              <w:rPr>
                <w:rFonts w:hint="eastAsia" w:ascii="宋体" w:hAnsi="宋体" w:eastAsia="宋体" w:cs="宋体"/>
                <w:lang w:val="en-US" w:eastAsia="zh-CN"/>
              </w:rPr>
              <w:t xml:space="preserve">（1）项目负责人不得同时在两个或者两个以上单位受聘或者执业。 </w:t>
            </w:r>
            <w:r>
              <w:rPr>
                <w:rFonts w:hint="eastAsia" w:ascii="宋体" w:hAnsi="宋体" w:eastAsia="宋体" w:cs="宋体"/>
                <w:lang w:val="en-US" w:eastAsia="zh-CN"/>
              </w:rPr>
            </w:r>
            <w:r/>
          </w:p>
          <w:p>
            <w:pPr>
              <w:pStyle w:val="983"/>
              <w:rPr>
                <w:rFonts w:ascii="宋体" w:hAnsi="宋体" w:eastAsia="宋体" w:cs="宋体"/>
              </w:rPr>
            </w:pPr>
            <w:r>
              <w:rPr>
                <w:rFonts w:hint="eastAsia" w:ascii="宋体" w:hAnsi="宋体" w:eastAsia="宋体" w:cs="宋体"/>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提供项目负责人无在建承诺（格式自拟）或无在建工程项目查询截图]</w:t>
            </w:r>
            <w:r>
              <w:rPr>
                <w:rFonts w:ascii="宋体" w:hAnsi="宋体" w:eastAsia="宋体" w:cs="宋体"/>
              </w:rPr>
            </w:r>
            <w:r/>
          </w:p>
        </w:tc>
      </w:tr>
    </w:tbl>
    <w:p>
      <w:pPr>
        <w:pStyle w:val="913"/>
        <w:ind w:firstLine="321"/>
        <w:rPr>
          <w:rFonts w:hint="eastAsia" w:ascii="宋体" w:hAnsi="宋体"/>
          <w:b/>
          <w:sz w:val="32"/>
        </w:rPr>
      </w:pPr>
      <w:r/>
      <w:bookmarkEnd w:id="292"/>
      <w:r/>
      <w:bookmarkStart w:id="293" w:name="_Toc73364904"/>
      <w:r/>
      <w:bookmarkStart w:id="294" w:name="_Toc73365517"/>
      <w:r/>
      <w:bookmarkStart w:id="295" w:name="_Toc256000061"/>
      <w:r>
        <w:rPr>
          <w:rFonts w:hint="eastAsia" w:ascii="宋体" w:hAnsi="宋体"/>
          <w:b/>
          <w:sz w:val="32"/>
        </w:rPr>
        <w:t xml:space="preserve">4.谈判响应文件的有效性、完整性和响应程度审查</w:t>
      </w:r>
      <w:bookmarkEnd w:id="293"/>
      <w:r/>
      <w:bookmarkEnd w:id="294"/>
      <w:r/>
      <w:bookmarkEnd w:id="295"/>
      <w:r>
        <w:rPr>
          <w:rFonts w:hint="eastAsia" w:ascii="宋体" w:hAnsi="宋体"/>
          <w:b/>
          <w:sz w:val="32"/>
        </w:rPr>
      </w:r>
      <w:r/>
    </w:p>
    <w:tbl>
      <w:tblPr>
        <w:tblW w:w="5000"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17"/>
        <w:gridCol w:w="1596"/>
        <w:gridCol w:w="7369"/>
      </w:tblGrid>
      <w:tr>
        <w:trPr/>
        <w:tc>
          <w:tcPr>
            <w:tcMar>
              <w:top w:w="100" w:type="dxa"/>
              <w:bottom w:w="100" w:type="dxa"/>
            </w:tcMar>
            <w:tcW w:w="617" w:type="dxa"/>
            <w:vAlign w:val="center"/>
            <w:textDirection w:val="lrTb"/>
            <w:noWrap w:val="false"/>
          </w:tcPr>
          <w:p>
            <w:pPr>
              <w:pStyle w:val="984"/>
              <w:jc w:val="center"/>
              <w:rPr>
                <w:rFonts w:ascii="宋体" w:hAnsi="宋体" w:eastAsia="宋体" w:cs="宋体"/>
              </w:rPr>
            </w:pPr>
            <w:r/>
            <w:bookmarkStart w:id="296" w:name="EB5ff77f62222b43a48ee845bbfe38b65b"/>
            <w:r>
              <w:rPr>
                <w:rFonts w:ascii="宋体" w:hAnsi="宋体" w:eastAsia="宋体" w:cs="宋体"/>
              </w:rPr>
              <w:t xml:space="preserve">序号</w:t>
            </w:r>
            <w:r>
              <w:rPr>
                <w:rFonts w:ascii="宋体" w:hAnsi="宋体" w:eastAsia="宋体" w:cs="宋体"/>
              </w:rPr>
            </w:r>
            <w:r/>
          </w:p>
        </w:tc>
        <w:tc>
          <w:tcPr>
            <w:tcMar>
              <w:top w:w="100" w:type="dxa"/>
              <w:bottom w:w="100" w:type="dxa"/>
            </w:tcMar>
            <w:tcW w:w="833" w:type="dxa"/>
            <w:vAlign w:val="center"/>
            <w:textDirection w:val="lrTb"/>
            <w:noWrap w:val="false"/>
          </w:tcPr>
          <w:p>
            <w:pPr>
              <w:pStyle w:val="984"/>
              <w:jc w:val="center"/>
              <w:rPr>
                <w:rFonts w:ascii="宋体" w:hAnsi="宋体" w:eastAsia="宋体" w:cs="宋体"/>
              </w:rPr>
            </w:pPr>
            <w:r>
              <w:rPr>
                <w:rFonts w:ascii="宋体" w:hAnsi="宋体" w:eastAsia="宋体" w:cs="宋体"/>
              </w:rPr>
              <w:t xml:space="preserve">审查要素</w:t>
            </w:r>
            <w:r>
              <w:rPr>
                <w:rFonts w:ascii="宋体" w:hAnsi="宋体" w:eastAsia="宋体" w:cs="宋体"/>
              </w:rPr>
            </w:r>
            <w:r/>
          </w:p>
        </w:tc>
        <w:tc>
          <w:tcPr>
            <w:tcMar>
              <w:top w:w="100" w:type="dxa"/>
              <w:bottom w:w="100" w:type="dxa"/>
            </w:tcMar>
            <w:tcW w:w="3845" w:type="dxa"/>
            <w:vAlign w:val="center"/>
            <w:textDirection w:val="lrTb"/>
            <w:noWrap w:val="false"/>
          </w:tcPr>
          <w:p>
            <w:pPr>
              <w:pStyle w:val="984"/>
              <w:jc w:val="center"/>
              <w:rPr>
                <w:rFonts w:ascii="宋体" w:hAnsi="宋体" w:eastAsia="宋体" w:cs="宋体"/>
              </w:rPr>
            </w:pPr>
            <w:r>
              <w:rPr>
                <w:rFonts w:ascii="宋体" w:hAnsi="宋体" w:eastAsia="宋体" w:cs="宋体"/>
              </w:rPr>
              <w:t xml:space="preserve">审查内容</w:t>
            </w:r>
            <w:r>
              <w:rPr>
                <w:rFonts w:ascii="宋体" w:hAnsi="宋体" w:eastAsia="宋体" w:cs="宋体"/>
              </w:rPr>
            </w:r>
            <w:r/>
          </w:p>
        </w:tc>
      </w:tr>
      <w:tr>
        <w:trPr/>
        <w:tc>
          <w:tcPr>
            <w:tcMar>
              <w:top w:w="100" w:type="dxa"/>
              <w:bottom w:w="100" w:type="dxa"/>
            </w:tcMar>
            <w:tcW w:w="617" w:type="dxa"/>
            <w:vAlign w:val="center"/>
            <w:textDirection w:val="lrTb"/>
            <w:noWrap w:val="false"/>
          </w:tcPr>
          <w:p>
            <w:pPr>
              <w:pStyle w:val="984"/>
              <w:jc w:val="center"/>
              <w:rPr>
                <w:rFonts w:ascii="宋体" w:hAnsi="宋体" w:eastAsia="宋体" w:cs="宋体"/>
              </w:rPr>
            </w:pPr>
            <w:r>
              <w:rPr>
                <w:rFonts w:ascii="宋体" w:hAnsi="宋体" w:eastAsia="宋体" w:cs="宋体"/>
              </w:rPr>
              <w:t xml:space="preserve">1</w:t>
            </w:r>
            <w:r>
              <w:rPr>
                <w:rFonts w:ascii="宋体" w:hAnsi="宋体" w:eastAsia="宋体" w:cs="宋体"/>
              </w:rPr>
            </w:r>
            <w:r/>
          </w:p>
        </w:tc>
        <w:tc>
          <w:tcPr>
            <w:tcMar>
              <w:top w:w="100" w:type="dxa"/>
              <w:bottom w:w="100" w:type="dxa"/>
            </w:tcMar>
            <w:tcW w:w="833" w:type="dxa"/>
            <w:vAlign w:val="center"/>
            <w:textDirection w:val="lrTb"/>
            <w:noWrap w:val="false"/>
          </w:tcPr>
          <w:p>
            <w:pPr>
              <w:pStyle w:val="984"/>
              <w:jc w:val="center"/>
              <w:rPr>
                <w:rFonts w:ascii="宋体" w:hAnsi="宋体" w:eastAsia="宋体" w:cs="宋体"/>
              </w:rPr>
            </w:pPr>
            <w:r>
              <w:rPr>
                <w:rFonts w:ascii="宋体" w:hAnsi="宋体" w:eastAsia="宋体" w:cs="宋体"/>
              </w:rPr>
              <w:t xml:space="preserve">响应文件有效性</w:t>
            </w:r>
            <w:r>
              <w:rPr>
                <w:rFonts w:ascii="宋体" w:hAnsi="宋体" w:eastAsia="宋体" w:cs="宋体"/>
              </w:rPr>
            </w:r>
            <w:r/>
          </w:p>
        </w:tc>
        <w:tc>
          <w:tcPr>
            <w:tcMar>
              <w:top w:w="100" w:type="dxa"/>
              <w:bottom w:w="100" w:type="dxa"/>
            </w:tcMar>
            <w:tcW w:w="3845" w:type="dxa"/>
            <w:vAlign w:val="center"/>
            <w:textDirection w:val="lrTb"/>
            <w:noWrap w:val="false"/>
          </w:tcPr>
          <w:p>
            <w:pPr>
              <w:pStyle w:val="984"/>
              <w:jc w:val="center"/>
              <w:rPr>
                <w:rFonts w:ascii="宋体" w:hAnsi="宋体" w:eastAsia="宋体" w:cs="宋体"/>
              </w:rPr>
            </w:pPr>
            <w:r>
              <w:rPr>
                <w:rFonts w:ascii="宋体" w:hAnsi="宋体" w:eastAsia="宋体" w:cs="宋体"/>
              </w:rPr>
              <w:t xml:space="preserve">电子响应文件的有效电子签章。</w:t>
            </w:r>
            <w:r>
              <w:rPr>
                <w:rFonts w:hint="eastAsia" w:ascii="宋体" w:hAnsi="宋体" w:eastAsia="宋体" w:cs="宋体"/>
                <w:lang w:eastAsia="zh-CN"/>
              </w:rPr>
              <w:t xml:space="preserve">谈判</w:t>
            </w:r>
            <w:r>
              <w:rPr>
                <w:rFonts w:ascii="宋体" w:hAnsi="宋体" w:eastAsia="宋体" w:cs="宋体"/>
              </w:rPr>
              <w:t xml:space="preserve">报价。未发现属无效响应的其他情形。</w:t>
            </w:r>
            <w:r>
              <w:rPr>
                <w:rFonts w:ascii="宋体" w:hAnsi="宋体" w:eastAsia="宋体" w:cs="宋体"/>
              </w:rPr>
            </w:r>
            <w:r/>
          </w:p>
        </w:tc>
      </w:tr>
      <w:tr>
        <w:trPr/>
        <w:tc>
          <w:tcPr>
            <w:tcMar>
              <w:top w:w="100" w:type="dxa"/>
              <w:bottom w:w="100" w:type="dxa"/>
            </w:tcMar>
            <w:tcW w:w="617" w:type="dxa"/>
            <w:vAlign w:val="center"/>
            <w:textDirection w:val="lrTb"/>
            <w:noWrap w:val="false"/>
          </w:tcPr>
          <w:p>
            <w:pPr>
              <w:pStyle w:val="984"/>
              <w:jc w:val="center"/>
              <w:rPr>
                <w:rFonts w:ascii="宋体" w:hAnsi="宋体" w:eastAsia="宋体" w:cs="宋体"/>
              </w:rPr>
            </w:pPr>
            <w:r>
              <w:rPr>
                <w:rFonts w:ascii="宋体" w:hAnsi="宋体" w:eastAsia="宋体" w:cs="宋体"/>
              </w:rPr>
              <w:t xml:space="preserve">2</w:t>
            </w:r>
            <w:r>
              <w:rPr>
                <w:rFonts w:ascii="宋体" w:hAnsi="宋体" w:eastAsia="宋体" w:cs="宋体"/>
              </w:rPr>
            </w:r>
            <w:r/>
          </w:p>
        </w:tc>
        <w:tc>
          <w:tcPr>
            <w:tcMar>
              <w:top w:w="100" w:type="dxa"/>
              <w:bottom w:w="100" w:type="dxa"/>
            </w:tcMar>
            <w:tcW w:w="833" w:type="dxa"/>
            <w:vAlign w:val="center"/>
            <w:textDirection w:val="lrTb"/>
            <w:noWrap w:val="false"/>
          </w:tcPr>
          <w:p>
            <w:pPr>
              <w:pStyle w:val="984"/>
              <w:jc w:val="center"/>
              <w:rPr>
                <w:rFonts w:ascii="宋体" w:hAnsi="宋体" w:eastAsia="宋体" w:cs="宋体"/>
              </w:rPr>
            </w:pPr>
            <w:r>
              <w:rPr>
                <w:rFonts w:ascii="宋体" w:hAnsi="宋体" w:eastAsia="宋体" w:cs="宋体"/>
              </w:rPr>
              <w:t xml:space="preserve">响应文件完整性</w:t>
            </w:r>
            <w:r>
              <w:rPr>
                <w:rFonts w:ascii="宋体" w:hAnsi="宋体" w:eastAsia="宋体" w:cs="宋体"/>
              </w:rPr>
            </w:r>
            <w:r/>
          </w:p>
        </w:tc>
        <w:tc>
          <w:tcPr>
            <w:tcMar>
              <w:top w:w="100" w:type="dxa"/>
              <w:bottom w:w="100" w:type="dxa"/>
            </w:tcMar>
            <w:tcW w:w="3845" w:type="dxa"/>
            <w:vAlign w:val="center"/>
            <w:textDirection w:val="lrTb"/>
            <w:noWrap w:val="false"/>
          </w:tcPr>
          <w:p>
            <w:pPr>
              <w:pStyle w:val="984"/>
              <w:jc w:val="center"/>
              <w:rPr>
                <w:rFonts w:ascii="宋体" w:hAnsi="宋体" w:eastAsia="宋体" w:cs="宋体"/>
              </w:rPr>
            </w:pPr>
            <w:r>
              <w:rPr>
                <w:rFonts w:ascii="宋体" w:hAnsi="宋体" w:eastAsia="宋体" w:cs="宋体"/>
              </w:rPr>
              <w:t xml:space="preserve">响应文件内容完整性、齐全性。</w:t>
            </w:r>
            <w:r>
              <w:rPr>
                <w:rFonts w:ascii="宋体" w:hAnsi="宋体" w:eastAsia="宋体" w:cs="宋体"/>
              </w:rPr>
            </w:r>
            <w:r/>
          </w:p>
        </w:tc>
      </w:tr>
      <w:tr>
        <w:trPr/>
        <w:tc>
          <w:tcPr>
            <w:tcMar>
              <w:top w:w="100" w:type="dxa"/>
              <w:bottom w:w="100" w:type="dxa"/>
            </w:tcMar>
            <w:tcW w:w="617" w:type="dxa"/>
            <w:vAlign w:val="center"/>
            <w:textDirection w:val="lrTb"/>
            <w:noWrap w:val="false"/>
          </w:tcPr>
          <w:p>
            <w:pPr>
              <w:pStyle w:val="984"/>
              <w:jc w:val="center"/>
              <w:rPr>
                <w:rFonts w:ascii="宋体" w:hAnsi="宋体" w:eastAsia="宋体" w:cs="宋体"/>
              </w:rPr>
            </w:pPr>
            <w:r>
              <w:rPr>
                <w:rFonts w:ascii="宋体" w:hAnsi="宋体" w:eastAsia="宋体" w:cs="宋体"/>
              </w:rPr>
              <w:t xml:space="preserve">3</w:t>
            </w:r>
            <w:r>
              <w:rPr>
                <w:rFonts w:ascii="宋体" w:hAnsi="宋体" w:eastAsia="宋体" w:cs="宋体"/>
              </w:rPr>
            </w:r>
            <w:r/>
          </w:p>
        </w:tc>
        <w:tc>
          <w:tcPr>
            <w:tcMar>
              <w:top w:w="100" w:type="dxa"/>
              <w:bottom w:w="100" w:type="dxa"/>
            </w:tcMar>
            <w:tcW w:w="833" w:type="dxa"/>
            <w:vAlign w:val="center"/>
            <w:textDirection w:val="lrTb"/>
            <w:noWrap w:val="false"/>
          </w:tcPr>
          <w:p>
            <w:pPr>
              <w:pStyle w:val="984"/>
              <w:jc w:val="center"/>
              <w:rPr>
                <w:rFonts w:ascii="宋体" w:hAnsi="宋体" w:eastAsia="宋体" w:cs="宋体"/>
              </w:rPr>
            </w:pPr>
            <w:r>
              <w:rPr>
                <w:rFonts w:ascii="宋体" w:hAnsi="宋体" w:eastAsia="宋体" w:cs="宋体"/>
              </w:rPr>
              <w:t xml:space="preserve">对</w:t>
            </w:r>
            <w:r>
              <w:rPr>
                <w:rFonts w:hint="eastAsia" w:ascii="宋体" w:hAnsi="宋体" w:eastAsia="宋体" w:cs="宋体"/>
                <w:lang w:eastAsia="zh-CN"/>
              </w:rPr>
              <w:t xml:space="preserve">谈判文件</w:t>
            </w:r>
            <w:r>
              <w:rPr>
                <w:rFonts w:ascii="宋体" w:hAnsi="宋体" w:eastAsia="宋体" w:cs="宋体"/>
              </w:rPr>
              <w:t xml:space="preserve">响应程度</w:t>
            </w:r>
            <w:r>
              <w:rPr>
                <w:rFonts w:ascii="宋体" w:hAnsi="宋体" w:eastAsia="宋体" w:cs="宋体"/>
              </w:rPr>
            </w:r>
            <w:r/>
          </w:p>
        </w:tc>
        <w:tc>
          <w:tcPr>
            <w:tcMar>
              <w:top w:w="100" w:type="dxa"/>
              <w:bottom w:w="100" w:type="dxa"/>
            </w:tcMar>
            <w:tcW w:w="3845" w:type="dxa"/>
            <w:vAlign w:val="center"/>
            <w:textDirection w:val="lrTb"/>
            <w:noWrap w:val="false"/>
          </w:tcPr>
          <w:p>
            <w:pPr>
              <w:pStyle w:val="984"/>
              <w:jc w:val="center"/>
              <w:rPr>
                <w:rFonts w:ascii="宋体" w:hAnsi="宋体" w:eastAsia="宋体" w:cs="宋体"/>
              </w:rPr>
            </w:pPr>
            <w:r>
              <w:rPr>
                <w:rFonts w:ascii="宋体" w:hAnsi="宋体" w:eastAsia="宋体" w:cs="宋体"/>
              </w:rPr>
              <w:t xml:space="preserve">审查响应文件与</w:t>
            </w:r>
            <w:r>
              <w:rPr>
                <w:rFonts w:hint="eastAsia" w:ascii="宋体" w:hAnsi="宋体" w:eastAsia="宋体" w:cs="宋体"/>
                <w:lang w:eastAsia="zh-CN"/>
              </w:rPr>
              <w:t xml:space="preserve">谈判文件</w:t>
            </w:r>
            <w:r>
              <w:rPr>
                <w:rFonts w:ascii="宋体" w:hAnsi="宋体" w:eastAsia="宋体" w:cs="宋体"/>
              </w:rPr>
              <w:t xml:space="preserve">要求的主要条款、条件和技术规格是否相符，是否存在重大偏离或保留。</w:t>
            </w:r>
            <w:r>
              <w:rPr>
                <w:rFonts w:ascii="宋体" w:hAnsi="宋体" w:eastAsia="宋体" w:cs="宋体"/>
              </w:rPr>
            </w:r>
            <w:r/>
          </w:p>
        </w:tc>
      </w:tr>
    </w:tbl>
    <w:p>
      <w:pPr>
        <w:pStyle w:val="913"/>
        <w:rPr>
          <w:rFonts w:hint="eastAsia"/>
          <w:sz w:val="20"/>
        </w:rPr>
      </w:pPr>
      <w:r/>
      <w:bookmarkEnd w:id="296"/>
      <w:r>
        <w:rPr>
          <w:rFonts w:hint="eastAsia"/>
          <w:sz w:val="20"/>
        </w:rPr>
      </w:r>
      <w:r/>
    </w:p>
    <w:p>
      <w:pPr>
        <w:pStyle w:val="913"/>
        <w:ind w:firstLine="480"/>
        <w:spacing w:line="360" w:lineRule="auto"/>
        <w:rPr>
          <w:rFonts w:ascii="宋体" w:hAnsi="宋体"/>
          <w:sz w:val="24"/>
        </w:rPr>
      </w:pPr>
      <w:r>
        <w:rPr>
          <w:rFonts w:hint="eastAsia" w:ascii="宋体" w:hAnsi="宋体"/>
          <w:sz w:val="24"/>
        </w:rPr>
        <w:t xml:space="preserve">审查谈判响应文件与谈判文件要求的主要条款、条件和技术规格是否相符，是否存在重大偏离或保留。所谓重大偏离或保留系指影响到谈判文件规定的服务（货物）范围、质量和性能的，或者在实质上与谈判文件不一致，有限制采购人权利和供应商义务的规定，而纠正这些偏离或保留将会对其他实质上响应文件的供应商的竞争地位产生不公正的影响（重大偏离或保留的认定须经谈判小组半数以上同意）。谈判小组决定谈判响应文件的响应性只根据谈判响应文件本身的内容，而不寻求外部的证据。</w:t>
      </w:r>
      <w:r>
        <w:rPr>
          <w:rFonts w:ascii="宋体" w:hAnsi="宋体"/>
          <w:sz w:val="24"/>
        </w:rPr>
      </w:r>
      <w:r/>
    </w:p>
    <w:p>
      <w:pPr>
        <w:pStyle w:val="913"/>
        <w:ind w:firstLine="321"/>
        <w:rPr>
          <w:rFonts w:hint="eastAsia" w:ascii="宋体" w:hAnsi="宋体"/>
          <w:b/>
          <w:sz w:val="32"/>
        </w:rPr>
      </w:pPr>
      <w:r/>
      <w:bookmarkStart w:id="297" w:name="_Toc73364905"/>
      <w:r/>
      <w:bookmarkStart w:id="298" w:name="_Toc256000062"/>
      <w:r/>
      <w:bookmarkStart w:id="299" w:name="_Toc73365518"/>
      <w:r>
        <w:rPr>
          <w:rFonts w:hint="eastAsia" w:ascii="宋体" w:hAnsi="宋体"/>
          <w:b/>
          <w:sz w:val="32"/>
        </w:rPr>
        <w:t xml:space="preserve">5.谈判记录</w:t>
      </w:r>
      <w:bookmarkEnd w:id="297"/>
      <w:r/>
      <w:bookmarkEnd w:id="298"/>
      <w:r/>
      <w:bookmarkEnd w:id="299"/>
      <w:r>
        <w:rPr>
          <w:rFonts w:hint="eastAsia" w:ascii="宋体" w:hAnsi="宋体"/>
          <w:b/>
          <w:sz w:val="32"/>
        </w:rPr>
      </w:r>
      <w:r/>
    </w:p>
    <w:p>
      <w:pPr>
        <w:pStyle w:val="913"/>
        <w:ind w:firstLine="480"/>
        <w:spacing w:line="360" w:lineRule="auto"/>
        <w:rPr>
          <w:rFonts w:ascii="宋体" w:hAnsi="宋体"/>
          <w:sz w:val="24"/>
        </w:rPr>
      </w:pPr>
      <w:r>
        <w:rPr>
          <w:rFonts w:hint="eastAsia" w:ascii="宋体" w:hAnsi="宋体"/>
          <w:sz w:val="24"/>
        </w:rPr>
        <w:t xml:space="preserve">5.1《谈判记录》包括供应商答复或承诺的内容、谈判文件的变动情况及最后报价等。</w:t>
      </w:r>
      <w:r>
        <w:rPr>
          <w:rFonts w:ascii="宋体" w:hAnsi="宋体"/>
          <w:sz w:val="24"/>
        </w:rPr>
      </w:r>
      <w:r/>
    </w:p>
    <w:p>
      <w:pPr>
        <w:pStyle w:val="913"/>
        <w:ind w:firstLine="321"/>
        <w:rPr>
          <w:rFonts w:hint="eastAsia" w:ascii="宋体" w:hAnsi="宋体"/>
          <w:b/>
          <w:sz w:val="32"/>
        </w:rPr>
      </w:pPr>
      <w:r/>
      <w:bookmarkStart w:id="300" w:name="_Toc73365520"/>
      <w:r/>
      <w:bookmarkStart w:id="301" w:name="_Toc256000064"/>
      <w:r/>
      <w:bookmarkStart w:id="302" w:name="_Toc73364907"/>
      <w:r>
        <w:rPr>
          <w:rFonts w:hint="eastAsia" w:ascii="宋体" w:hAnsi="宋体"/>
          <w:b/>
          <w:sz w:val="32"/>
        </w:rPr>
        <w:t xml:space="preserve">6.</w:t>
      </w:r>
      <w:bookmarkEnd w:id="300"/>
      <w:r/>
      <w:bookmarkEnd w:id="301"/>
      <w:r/>
      <w:bookmarkEnd w:id="302"/>
      <w:r>
        <w:rPr>
          <w:rFonts w:hint="eastAsia" w:ascii="宋体" w:hAnsi="宋体"/>
          <w:b/>
          <w:sz w:val="32"/>
        </w:rPr>
        <w:t xml:space="preserve">推荐成交候选人</w:t>
      </w:r>
      <w:r>
        <w:rPr>
          <w:rFonts w:hint="eastAsia" w:ascii="宋体" w:hAnsi="宋体"/>
          <w:b/>
          <w:sz w:val="32"/>
        </w:rPr>
      </w:r>
      <w:r/>
    </w:p>
    <w:p>
      <w:pPr>
        <w:pStyle w:val="913"/>
        <w:ind w:firstLine="480"/>
        <w:spacing w:line="360" w:lineRule="auto"/>
        <w:rPr>
          <w:rFonts w:hint="eastAsia" w:ascii="宋体" w:hAnsi="宋体"/>
          <w:sz w:val="24"/>
        </w:rPr>
      </w:pPr>
      <w:r>
        <w:rPr>
          <w:rFonts w:hint="eastAsia" w:ascii="宋体" w:hAnsi="宋体"/>
          <w:sz w:val="24"/>
        </w:rPr>
        <w:t xml:space="preserve">本项目采用最低评标价法，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rPr>
          <w:rFonts w:hint="eastAsia" w:ascii="宋体" w:hAnsi="宋体"/>
          <w:sz w:val="24"/>
        </w:rPr>
      </w:r>
      <w:r/>
    </w:p>
    <w:p>
      <w:pPr>
        <w:pStyle w:val="913"/>
        <w:ind w:firstLine="420"/>
        <w:spacing w:line="360" w:lineRule="auto"/>
        <w:rPr>
          <w:rFonts w:hint="eastAsia"/>
        </w:rPr>
      </w:pPr>
      <w:r>
        <w:rPr>
          <w:rFonts w:hint="eastAsia"/>
        </w:rPr>
      </w:r>
      <w:r/>
    </w:p>
    <w:p>
      <w:pPr>
        <w:pStyle w:val="913"/>
        <w:ind w:firstLine="315"/>
        <w:jc w:val="center"/>
        <w:spacing w:line="360" w:lineRule="auto"/>
        <w:rPr>
          <w:rFonts w:ascii="宋体" w:hAnsi="宋体"/>
        </w:rPr>
        <w:outlineLvl w:val="0"/>
      </w:pPr>
      <w:r>
        <w:rPr>
          <w:rFonts w:ascii="宋体" w:hAnsi="宋体"/>
          <w:i/>
        </w:rPr>
        <w:br w:type="page" w:clear="all"/>
      </w:r>
      <w:bookmarkStart w:id="303" w:name="_Toc29756"/>
      <w:r/>
      <w:bookmarkStart w:id="304" w:name="_Toc73364908"/>
      <w:r/>
      <w:bookmarkStart w:id="305" w:name="_Toc73365521"/>
      <w:r/>
      <w:bookmarkStart w:id="306" w:name="_Toc256000066"/>
      <w:r>
        <w:rPr>
          <w:rFonts w:hint="eastAsia"/>
          <w:b/>
          <w:sz w:val="44"/>
          <w:szCs w:val="44"/>
        </w:rPr>
        <w:t xml:space="preserve">第六部分 谈判响应文件（格式）</w:t>
      </w:r>
      <w:bookmarkEnd w:id="303"/>
      <w:r/>
      <w:bookmarkEnd w:id="304"/>
      <w:r/>
      <w:bookmarkEnd w:id="305"/>
      <w:r/>
      <w:bookmarkEnd w:id="306"/>
      <w:r>
        <w:rPr>
          <w:rFonts w:ascii="宋体" w:hAnsi="宋体"/>
        </w:rPr>
      </w:r>
      <w:r/>
    </w:p>
    <w:p>
      <w:pPr>
        <w:pStyle w:val="913"/>
      </w:pPr>
      <w:r/>
      <w:bookmarkStart w:id="307" w:name="EB491a073be94b40b3b791bdad326531a2"/>
      <w:r/>
      <w:r/>
    </w:p>
    <w:p>
      <w:pPr>
        <w:pStyle w:val="988"/>
        <w:rPr>
          <w:rFonts w:hint="eastAsia" w:eastAsia="宋体"/>
          <w:lang w:eastAsia="zh-CN"/>
        </w:rPr>
      </w:pPr>
      <w:r>
        <w:rPr>
          <w:rFonts w:ascii="宋体" w:hAnsi="宋体" w:eastAsia="宋体" w:cs="宋体"/>
        </w:rPr>
        <w:t xml:space="preserve">﻿</w:t>
      </w:r>
      <w:r>
        <w:rPr>
          <w:rFonts w:hint="eastAsia" w:eastAsia="宋体"/>
          <w:lang w:eastAsia="zh-CN"/>
        </w:rPr>
      </w:r>
      <w:r/>
    </w:p>
    <w:p>
      <w:pPr>
        <w:pStyle w:val="988"/>
        <w:jc w:val="center"/>
        <w:spacing w:before="540" w:after="540"/>
        <w:rPr>
          <w:rFonts w:ascii="宋体" w:hAnsi="宋体" w:eastAsia="宋体" w:cs="宋体"/>
          <w:b/>
          <w:bCs/>
          <w:sz w:val="54"/>
          <w:szCs w:val="54"/>
        </w:rPr>
      </w:pPr>
      <w:r>
        <w:rPr>
          <w:rFonts w:hint="eastAsia" w:ascii="宋体" w:hAnsi="宋体" w:eastAsia="宋体" w:cs="宋体"/>
          <w:b/>
          <w:bCs/>
          <w:sz w:val="54"/>
          <w:szCs w:val="54"/>
          <w:lang w:eastAsia="zh-CN"/>
        </w:rPr>
        <w:t xml:space="preserve">谈判响应</w:t>
      </w:r>
      <w:r>
        <w:rPr>
          <w:rFonts w:ascii="宋体" w:hAnsi="宋体" w:eastAsia="宋体" w:cs="宋体"/>
          <w:b/>
          <w:bCs/>
          <w:sz w:val="54"/>
          <w:szCs w:val="54"/>
        </w:rPr>
        <w:t xml:space="preserve">文件</w:t>
      </w:r>
      <w:r>
        <w:rPr>
          <w:rFonts w:ascii="宋体" w:hAnsi="宋体" w:eastAsia="宋体" w:cs="宋体"/>
          <w:b/>
          <w:bCs/>
          <w:sz w:val="54"/>
          <w:szCs w:val="54"/>
        </w:rPr>
      </w:r>
      <w:r/>
    </w:p>
    <w:p>
      <w:pPr>
        <w:pStyle w:val="988"/>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988"/>
        <w:jc w:val="center"/>
        <w:spacing w:before="320" w:after="320"/>
        <w:rPr>
          <w:rFonts w:hint="eastAsia" w:ascii="宋体" w:hAnsi="宋体" w:eastAsia="宋体" w:cs="宋体"/>
          <w:b/>
          <w:bCs/>
          <w:sz w:val="32"/>
          <w:szCs w:val="32"/>
          <w:lang w:eastAsia="zh-CN"/>
        </w:rPr>
      </w:pPr>
      <w:r>
        <w:rPr>
          <w:rFonts w:ascii="宋体" w:hAnsi="宋体" w:eastAsia="宋体" w:cs="宋体"/>
          <w:b/>
          <w:bCs/>
          <w:sz w:val="32"/>
          <w:szCs w:val="32"/>
        </w:rPr>
        <w:t xml:space="preserve">项目编号：   </w:t>
      </w:r>
      <w:r>
        <w:rPr>
          <w:rFonts w:hint="eastAsia" w:ascii="宋体" w:hAnsi="宋体" w:eastAsia="宋体" w:cs="宋体"/>
          <w:b/>
          <w:bCs/>
          <w:sz w:val="32"/>
          <w:szCs w:val="32"/>
          <w:lang w:eastAsia="zh-CN"/>
        </w:rPr>
      </w:r>
      <w:r/>
    </w:p>
    <w:p>
      <w:pPr>
        <w:pStyle w:val="988"/>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988"/>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988"/>
        <w:jc w:val="center"/>
        <w:spacing w:before="320" w:after="320"/>
        <w:rPr>
          <w:rFonts w:hint="eastAsia" w:ascii="宋体" w:hAnsi="宋体" w:eastAsia="宋体" w:cs="宋体"/>
          <w:b/>
          <w:bCs/>
          <w:sz w:val="32"/>
          <w:szCs w:val="32"/>
          <w:lang w:eastAsia="zh-CN"/>
        </w:rPr>
      </w:pPr>
      <w:r>
        <w:rPr>
          <w:rFonts w:ascii="宋体" w:hAnsi="宋体" w:eastAsia="宋体" w:cs="宋体"/>
          <w:b/>
          <w:bCs/>
          <w:sz w:val="32"/>
          <w:szCs w:val="32"/>
        </w:rPr>
        <w:t xml:space="preserve">项目名称：   </w:t>
      </w:r>
      <w:r>
        <w:rPr>
          <w:rFonts w:hint="eastAsia" w:ascii="宋体" w:hAnsi="宋体" w:eastAsia="宋体" w:cs="宋体"/>
          <w:b/>
          <w:bCs/>
          <w:sz w:val="32"/>
          <w:szCs w:val="32"/>
          <w:lang w:eastAsia="zh-CN"/>
        </w:rPr>
      </w:r>
      <w:r/>
    </w:p>
    <w:p>
      <w:pPr>
        <w:pStyle w:val="988"/>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988"/>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988"/>
        <w:jc w:val="center"/>
        <w:spacing w:before="320" w:after="320"/>
        <w:rPr>
          <w:rFonts w:hint="eastAsia" w:ascii="宋体" w:hAnsi="宋体" w:eastAsia="宋体" w:cs="宋体"/>
          <w:b/>
          <w:bCs/>
          <w:sz w:val="32"/>
          <w:szCs w:val="32"/>
          <w:lang w:eastAsia="zh-CN"/>
        </w:rPr>
      </w:pPr>
      <w:r>
        <w:rPr>
          <w:rFonts w:ascii="宋体" w:hAnsi="宋体" w:eastAsia="宋体" w:cs="宋体"/>
          <w:b/>
          <w:bCs/>
          <w:sz w:val="32"/>
          <w:szCs w:val="32"/>
        </w:rPr>
        <w:t xml:space="preserve">供应商（加盖公章）：   </w:t>
      </w:r>
      <w:r>
        <w:rPr>
          <w:rFonts w:hint="eastAsia" w:ascii="宋体" w:hAnsi="宋体" w:eastAsia="宋体" w:cs="宋体"/>
          <w:b/>
          <w:bCs/>
          <w:sz w:val="32"/>
          <w:szCs w:val="32"/>
          <w:lang w:eastAsia="zh-CN"/>
        </w:rPr>
      </w:r>
      <w:r/>
    </w:p>
    <w:p>
      <w:pPr>
        <w:pStyle w:val="988"/>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988"/>
        <w:jc w:val="center"/>
        <w:spacing w:before="320" w:after="320" w:line="360" w:lineRule="auto"/>
        <w:rPr>
          <w:rFonts w:ascii="宋体" w:hAnsi="宋体" w:eastAsia="宋体" w:cs="宋体"/>
          <w:sz w:val="32"/>
          <w:szCs w:val="32"/>
        </w:rPr>
      </w:pPr>
      <w:r>
        <w:rPr>
          <w:rFonts w:ascii="宋体" w:hAnsi="宋体" w:eastAsia="宋体" w:cs="宋体"/>
          <w:sz w:val="32"/>
          <w:szCs w:val="32"/>
        </w:rPr>
        <w:t xml:space="preserve">日期：   </w:t>
      </w:r>
      <w:r>
        <w:rPr>
          <w:rFonts w:ascii="宋体" w:hAnsi="宋体" w:eastAsia="宋体" w:cs="宋体"/>
          <w:sz w:val="32"/>
          <w:szCs w:val="32"/>
        </w:rPr>
      </w:r>
      <w:r/>
    </w:p>
    <w:p>
      <w:pPr>
        <w:pStyle w:val="989"/>
        <w:jc w:val="center"/>
      </w:pPr>
      <w:r>
        <w:br w:type="page" w:clear="all"/>
      </w:r>
      <w:bookmarkStart w:id="308" w:name="_Toc256000067"/>
      <w:r>
        <w:rPr>
          <w:rFonts w:ascii="宋体" w:hAnsi="宋体" w:eastAsia="宋体" w:cs="宋体"/>
          <w:sz w:val="32"/>
        </w:rPr>
        <w:t xml:space="preserve">一、资格部分</w:t>
      </w:r>
      <w:bookmarkEnd w:id="308"/>
      <w:r/>
      <w:r/>
    </w:p>
    <w:p>
      <w:pPr>
        <w:pStyle w:val="990"/>
        <w:jc w:val="center"/>
      </w:pPr>
      <w:r>
        <w:br w:type="page" w:clear="all"/>
      </w:r>
      <w:bookmarkStart w:id="309" w:name="_Toc256000068"/>
      <w:r>
        <w:rPr>
          <w:rFonts w:ascii="宋体" w:hAnsi="宋体" w:eastAsia="宋体" w:cs="宋体"/>
          <w:sz w:val="28"/>
        </w:rPr>
        <w:t xml:space="preserve">(一)</w:t>
      </w:r>
      <w:r>
        <w:rPr>
          <w:rFonts w:hint="eastAsia" w:ascii="宋体" w:hAnsi="宋体" w:eastAsia="宋体" w:cs="宋体"/>
          <w:sz w:val="28"/>
          <w:lang w:eastAsia="zh-CN"/>
        </w:rPr>
        <w:t xml:space="preserve">谈判</w:t>
      </w:r>
      <w:r>
        <w:rPr>
          <w:rFonts w:hint="eastAsia" w:ascii="宋体" w:hAnsi="宋体" w:eastAsia="宋体" w:cs="宋体"/>
          <w:sz w:val="28"/>
        </w:rPr>
        <w:t xml:space="preserve">响应</w:t>
      </w:r>
      <w:r>
        <w:rPr>
          <w:rFonts w:ascii="宋体" w:hAnsi="宋体" w:eastAsia="宋体" w:cs="宋体"/>
          <w:sz w:val="28"/>
        </w:rPr>
        <w:t xml:space="preserve">函</w:t>
      </w:r>
      <w:bookmarkEnd w:id="309"/>
      <w:r/>
      <w:r/>
    </w:p>
    <w:p>
      <w:pPr>
        <w:pStyle w:val="1045"/>
        <w:spacing w:line="400" w:lineRule="exact"/>
        <w:rPr>
          <w:rFonts w:hint="eastAsia" w:hAnsi="宋体"/>
          <w:sz w:val="24"/>
        </w:rPr>
      </w:pPr>
      <w:r>
        <w:rPr>
          <w:rFonts w:hint="eastAsia" w:hAnsi="宋体"/>
          <w:sz w:val="24"/>
        </w:rPr>
      </w:r>
      <w:r/>
    </w:p>
    <w:p>
      <w:pPr>
        <w:pStyle w:val="1045"/>
        <w:spacing w:line="300" w:lineRule="auto"/>
        <w:rPr>
          <w:rFonts w:hint="eastAsia" w:ascii="宋体" w:hAnsi="宋体" w:cs="宋体"/>
          <w:sz w:val="24"/>
          <w:szCs w:val="24"/>
        </w:rPr>
      </w:pPr>
      <w:r>
        <w:rPr>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（采购人名称）：</w:t>
      </w:r>
      <w:r>
        <w:rPr>
          <w:rFonts w:hint="eastAsia" w:ascii="宋体" w:hAnsi="宋体" w:cs="宋体"/>
          <w:sz w:val="24"/>
          <w:szCs w:val="24"/>
        </w:rPr>
      </w:r>
      <w:r/>
    </w:p>
    <w:p>
      <w:pPr>
        <w:pStyle w:val="1045"/>
        <w:ind w:firstLine="480"/>
        <w:spacing w:line="300" w:lineRule="auto"/>
        <w:rPr>
          <w:rFonts w:hint="eastAsia" w:ascii="宋体" w:hAnsi="宋体" w:cs="宋体"/>
          <w:sz w:val="24"/>
          <w:szCs w:val="24"/>
        </w:rPr>
      </w:pPr>
      <w:r>
        <w:rPr>
          <w:rFonts w:hint="eastAsia" w:ascii="宋体" w:hAnsi="宋体" w:cs="宋体"/>
          <w:sz w:val="24"/>
          <w:szCs w:val="24"/>
        </w:rPr>
        <w:t xml:space="preserve">1．根据你方项目编号为</w:t>
      </w:r>
      <w:r>
        <w:rPr>
          <w:rFonts w:hint="eastAsia" w:ascii="宋体" w:hAnsi="宋体" w:cs="宋体"/>
          <w:sz w:val="24"/>
          <w:szCs w:val="24"/>
          <w:u w:val="single"/>
        </w:rPr>
        <w:t xml:space="preserve">  （项目编号）  </w:t>
      </w:r>
      <w:r>
        <w:rPr>
          <w:rFonts w:hint="eastAsia" w:ascii="宋体" w:hAnsi="宋体" w:cs="宋体"/>
          <w:sz w:val="24"/>
          <w:szCs w:val="24"/>
        </w:rPr>
        <w:t xml:space="preserve">的</w:t>
      </w:r>
      <w:r>
        <w:rPr>
          <w:rFonts w:hint="eastAsia" w:ascii="宋体" w:hAnsi="宋体" w:cs="宋体"/>
          <w:sz w:val="24"/>
          <w:szCs w:val="24"/>
          <w:u w:val="single"/>
        </w:rPr>
        <w:t xml:space="preserve">  （项目名称）  </w:t>
      </w:r>
      <w:r>
        <w:rPr>
          <w:rFonts w:hint="eastAsia" w:ascii="宋体" w:hAnsi="宋体" w:cs="宋体"/>
          <w:sz w:val="24"/>
          <w:szCs w:val="24"/>
        </w:rPr>
        <w:t xml:space="preserve">竞争性谈判文件，经踏勘项目现场和研究上述竞争性谈判文件的谈判须知、合同条款、图纸、工程建设标准和工程量清单及其他有关文件后，我方愿以已标价工程量清单中载明的报价并按上述图纸、合同条款、工程建设标准和工程量清单（如有时）的条件要求承包上述工程的施工、竣工，并承担任何质量缺陷保修责任。我方保证工程质量达到</w:t>
      </w:r>
      <w:r>
        <w:rPr>
          <w:rFonts w:hint="eastAsia" w:ascii="宋体" w:hAnsi="宋体" w:cs="宋体"/>
          <w:sz w:val="24"/>
          <w:szCs w:val="24"/>
          <w:u w:val="single"/>
        </w:rPr>
        <w:t xml:space="preserve">       </w:t>
      </w:r>
      <w:r>
        <w:rPr>
          <w:rFonts w:hint="eastAsia" w:ascii="宋体" w:hAnsi="宋体" w:cs="宋体"/>
          <w:sz w:val="24"/>
          <w:szCs w:val="24"/>
        </w:rPr>
        <w:t xml:space="preserve">标准，工期</w:t>
      </w:r>
      <w:r>
        <w:rPr>
          <w:rFonts w:hint="eastAsia" w:ascii="宋体" w:hAnsi="宋体" w:cs="宋体"/>
          <w:sz w:val="24"/>
          <w:szCs w:val="24"/>
          <w:u w:val="single"/>
        </w:rPr>
        <w:t xml:space="preserve">          </w:t>
      </w:r>
      <w:r>
        <w:rPr>
          <w:rFonts w:hint="eastAsia" w:ascii="宋体" w:hAnsi="宋体" w:cs="宋体"/>
          <w:sz w:val="24"/>
          <w:szCs w:val="24"/>
        </w:rPr>
        <w:t xml:space="preserve"> 日历天。</w:t>
      </w:r>
      <w:r>
        <w:rPr>
          <w:rFonts w:hint="eastAsia" w:ascii="宋体" w:hAnsi="宋体" w:cs="宋体"/>
          <w:sz w:val="24"/>
          <w:szCs w:val="24"/>
        </w:rPr>
      </w:r>
      <w:r/>
    </w:p>
    <w:p>
      <w:pPr>
        <w:pStyle w:val="1045"/>
        <w:ind w:firstLine="480"/>
        <w:spacing w:line="300" w:lineRule="auto"/>
        <w:rPr>
          <w:rFonts w:hint="eastAsia" w:ascii="宋体" w:hAnsi="宋体" w:cs="宋体"/>
          <w:color w:val="ff0000"/>
          <w:sz w:val="24"/>
          <w:szCs w:val="24"/>
        </w:rPr>
      </w:pPr>
      <w:r>
        <w:rPr>
          <w:rFonts w:hint="eastAsia" w:ascii="宋体" w:hAnsi="宋体" w:cs="宋体"/>
          <w:sz w:val="24"/>
          <w:szCs w:val="24"/>
        </w:rPr>
        <w:t xml:space="preserve">2．我方承诺在谈判有效期内不修改、撤销谈判响应文件。</w:t>
      </w:r>
      <w:r>
        <w:rPr>
          <w:rFonts w:hint="eastAsia" w:ascii="宋体" w:hAnsi="宋体" w:cs="宋体"/>
          <w:color w:val="ff0000"/>
          <w:sz w:val="24"/>
          <w:szCs w:val="24"/>
        </w:rPr>
      </w:r>
      <w:r/>
    </w:p>
    <w:p>
      <w:pPr>
        <w:pStyle w:val="1045"/>
        <w:ind w:firstLine="480"/>
        <w:spacing w:line="300" w:lineRule="auto"/>
        <w:rPr>
          <w:rFonts w:hint="eastAsia" w:ascii="宋体" w:hAnsi="宋体" w:cs="宋体"/>
          <w:sz w:val="24"/>
          <w:szCs w:val="24"/>
        </w:rPr>
      </w:pPr>
      <w:r>
        <w:rPr>
          <w:rFonts w:hint="eastAsia" w:ascii="宋体" w:hAnsi="宋体" w:cs="宋体"/>
          <w:sz w:val="24"/>
          <w:szCs w:val="24"/>
        </w:rPr>
        <w:t xml:space="preserve">3．我单位委派</w:t>
      </w:r>
      <w:r>
        <w:rPr>
          <w:rFonts w:hint="eastAsia" w:ascii="宋体" w:hAnsi="宋体" w:cs="宋体"/>
          <w:sz w:val="24"/>
          <w:szCs w:val="24"/>
          <w:u w:val="single"/>
        </w:rPr>
        <w:t xml:space="preserve">         </w:t>
      </w:r>
      <w:r>
        <w:rPr>
          <w:rFonts w:hint="eastAsia" w:ascii="宋体" w:hAnsi="宋体" w:cs="宋体"/>
          <w:sz w:val="24"/>
          <w:szCs w:val="24"/>
        </w:rPr>
        <w:t xml:space="preserve">（建造师姓名）作为本工程的项目负责人，并承诺拟派项目负责人满足在建工程的相关要求。</w:t>
      </w:r>
      <w:r>
        <w:rPr>
          <w:rFonts w:hint="eastAsia" w:ascii="宋体" w:hAnsi="宋体" w:cs="宋体"/>
          <w:sz w:val="24"/>
          <w:szCs w:val="24"/>
        </w:rPr>
      </w:r>
      <w:r/>
    </w:p>
    <w:p>
      <w:pPr>
        <w:pStyle w:val="1045"/>
        <w:ind w:firstLine="480"/>
        <w:spacing w:line="300" w:lineRule="auto"/>
        <w:rPr>
          <w:rFonts w:hint="eastAsia" w:ascii="宋体" w:hAnsi="宋体" w:cs="宋体"/>
          <w:sz w:val="24"/>
          <w:szCs w:val="24"/>
        </w:rPr>
      </w:pPr>
      <w:r>
        <w:rPr>
          <w:rFonts w:hint="eastAsia" w:ascii="宋体" w:hAnsi="宋体" w:cs="宋体"/>
          <w:sz w:val="24"/>
          <w:szCs w:val="24"/>
        </w:rPr>
        <w:t xml:space="preserve">4．如我方成交：</w:t>
      </w:r>
      <w:r>
        <w:rPr>
          <w:rFonts w:hint="eastAsia" w:ascii="宋体" w:hAnsi="宋体" w:cs="宋体"/>
          <w:sz w:val="24"/>
          <w:szCs w:val="24"/>
        </w:rPr>
      </w:r>
      <w:r/>
    </w:p>
    <w:p>
      <w:pPr>
        <w:pStyle w:val="1045"/>
        <w:ind w:firstLine="480"/>
        <w:spacing w:line="300" w:lineRule="auto"/>
        <w:rPr>
          <w:rFonts w:hint="eastAsia" w:ascii="宋体" w:hAnsi="宋体" w:cs="宋体"/>
          <w:sz w:val="24"/>
          <w:szCs w:val="24"/>
        </w:rPr>
      </w:pPr>
      <w:r>
        <w:rPr>
          <w:rFonts w:hint="eastAsia" w:ascii="宋体" w:hAnsi="宋体" w:cs="宋体"/>
          <w:sz w:val="24"/>
          <w:szCs w:val="24"/>
        </w:rPr>
        <w:t xml:space="preserve">（1）我方承诺在收到成交通知书后，在成交通知书规定的期限内与你方签订合同。</w:t>
      </w:r>
      <w:r>
        <w:rPr>
          <w:rFonts w:hint="eastAsia" w:ascii="宋体" w:hAnsi="宋体" w:cs="宋体"/>
          <w:sz w:val="24"/>
          <w:szCs w:val="24"/>
        </w:rPr>
      </w:r>
      <w:r/>
    </w:p>
    <w:p>
      <w:pPr>
        <w:pStyle w:val="1045"/>
        <w:ind w:firstLine="480"/>
        <w:spacing w:line="300" w:lineRule="auto"/>
        <w:rPr>
          <w:rFonts w:hint="eastAsia" w:ascii="宋体" w:hAnsi="宋体" w:cs="宋体"/>
          <w:sz w:val="24"/>
          <w:szCs w:val="24"/>
        </w:rPr>
      </w:pPr>
      <w:r>
        <w:rPr>
          <w:rFonts w:hint="eastAsia" w:ascii="宋体" w:hAnsi="宋体" w:cs="宋体"/>
          <w:sz w:val="24"/>
          <w:szCs w:val="24"/>
        </w:rPr>
        <w:t xml:space="preserve">（2）我方承诺按照竞争性谈判文件规定向你方递交履约保证金。</w:t>
      </w:r>
      <w:r>
        <w:rPr>
          <w:rFonts w:hint="eastAsia" w:ascii="宋体" w:hAnsi="宋体" w:cs="宋体"/>
          <w:sz w:val="24"/>
          <w:szCs w:val="24"/>
        </w:rPr>
      </w:r>
      <w:r/>
    </w:p>
    <w:p>
      <w:pPr>
        <w:pStyle w:val="1045"/>
        <w:ind w:firstLine="480"/>
        <w:spacing w:line="300" w:lineRule="auto"/>
        <w:rPr>
          <w:rFonts w:hint="eastAsia" w:ascii="宋体" w:hAnsi="宋体" w:cs="宋体"/>
          <w:sz w:val="24"/>
          <w:szCs w:val="24"/>
        </w:rPr>
      </w:pPr>
      <w:r>
        <w:rPr>
          <w:rFonts w:hint="eastAsia" w:ascii="宋体" w:hAnsi="宋体" w:cs="宋体"/>
          <w:sz w:val="24"/>
          <w:szCs w:val="24"/>
        </w:rPr>
        <w:t xml:space="preserve">（3）我方承诺在合同约定的期限内完成并移交全部合同工程。</w:t>
      </w:r>
      <w:r>
        <w:rPr>
          <w:rFonts w:hint="eastAsia" w:ascii="宋体" w:hAnsi="宋体" w:cs="宋体"/>
          <w:sz w:val="24"/>
          <w:szCs w:val="24"/>
        </w:rPr>
      </w:r>
      <w:r/>
    </w:p>
    <w:p>
      <w:pPr>
        <w:pStyle w:val="1045"/>
        <w:ind w:firstLine="480"/>
        <w:spacing w:line="300" w:lineRule="auto"/>
        <w:rPr>
          <w:rFonts w:hint="eastAsia" w:ascii="宋体" w:hAnsi="宋体" w:cs="宋体"/>
          <w:sz w:val="24"/>
          <w:szCs w:val="24"/>
        </w:rPr>
      </w:pPr>
      <w:r>
        <w:rPr>
          <w:rFonts w:hint="eastAsia" w:ascii="宋体" w:hAnsi="宋体" w:cs="宋体"/>
          <w:sz w:val="24"/>
          <w:szCs w:val="24"/>
        </w:rPr>
        <w:t xml:space="preserve">（4）我方同意本谈判响应函在竞争性谈判文件规定的提交谈判响应文件截止时间后，在竞争性谈判文件规定的谈判有效期满前对我方具有约束力，且随时准备接受你方发出的成交通知书。</w:t>
      </w:r>
      <w:r>
        <w:rPr>
          <w:rFonts w:hint="eastAsia" w:ascii="宋体" w:hAnsi="宋体" w:cs="宋体"/>
          <w:sz w:val="24"/>
          <w:szCs w:val="24"/>
        </w:rPr>
      </w:r>
      <w:r/>
    </w:p>
    <w:p>
      <w:pPr>
        <w:pStyle w:val="1045"/>
        <w:ind w:firstLine="480"/>
        <w:spacing w:line="300" w:lineRule="auto"/>
        <w:rPr>
          <w:rFonts w:hint="eastAsia" w:ascii="宋体" w:hAnsi="宋体" w:cs="宋体"/>
          <w:sz w:val="24"/>
          <w:szCs w:val="24"/>
        </w:rPr>
      </w:pPr>
      <w:r>
        <w:rPr>
          <w:rFonts w:hint="eastAsia" w:ascii="宋体" w:hAnsi="宋体" w:cs="宋体"/>
          <w:sz w:val="24"/>
          <w:szCs w:val="24"/>
        </w:rPr>
        <w:t xml:space="preserve">（5）我方承诺按合同约定履行相关职责和义务。</w:t>
      </w:r>
      <w:r>
        <w:rPr>
          <w:rFonts w:hint="eastAsia" w:ascii="宋体" w:hAnsi="宋体" w:cs="宋体"/>
          <w:sz w:val="24"/>
          <w:szCs w:val="24"/>
        </w:rPr>
      </w:r>
      <w:r/>
    </w:p>
    <w:p>
      <w:pPr>
        <w:pStyle w:val="1045"/>
        <w:ind w:firstLine="480"/>
        <w:spacing w:line="300" w:lineRule="auto"/>
        <w:rPr>
          <w:rFonts w:hint="eastAsia" w:ascii="宋体" w:hAnsi="宋体" w:cs="宋体"/>
          <w:sz w:val="24"/>
          <w:szCs w:val="24"/>
        </w:rPr>
      </w:pPr>
      <w:r>
        <w:rPr>
          <w:rFonts w:hint="eastAsia" w:ascii="宋体" w:hAnsi="宋体" w:cs="宋体"/>
          <w:sz w:val="24"/>
          <w:szCs w:val="24"/>
        </w:rPr>
        <w:t xml:space="preserve">5．我方在此声明，所递交的谈判响应文件及有关资料内容完整、真实和准确。</w:t>
      </w:r>
      <w:r>
        <w:rPr>
          <w:rFonts w:hint="eastAsia" w:ascii="宋体" w:hAnsi="宋体" w:cs="宋体"/>
          <w:sz w:val="24"/>
          <w:szCs w:val="24"/>
        </w:rPr>
      </w:r>
      <w:r/>
    </w:p>
    <w:p>
      <w:pPr>
        <w:pStyle w:val="1045"/>
        <w:ind w:firstLine="480"/>
        <w:spacing w:line="300" w:lineRule="auto"/>
        <w:rPr>
          <w:rFonts w:hint="eastAsia" w:ascii="宋体" w:hAnsi="宋体" w:cs="宋体"/>
          <w:sz w:val="24"/>
          <w:szCs w:val="24"/>
        </w:rPr>
      </w:pPr>
      <w:r>
        <w:rPr>
          <w:rFonts w:hint="eastAsia" w:ascii="宋体" w:hAnsi="宋体" w:cs="宋体"/>
          <w:sz w:val="24"/>
          <w:szCs w:val="24"/>
        </w:rPr>
        <w:t xml:space="preserve">6．我方承诺在本次谈判过程中无弄虚作假和串通投标等违法、违规行为，并愿意承担因弄虚作假和串通投标所引起的一切法律责任。</w:t>
      </w:r>
      <w:r>
        <w:rPr>
          <w:rFonts w:hint="eastAsia" w:ascii="宋体" w:hAnsi="宋体" w:cs="宋体"/>
          <w:sz w:val="24"/>
          <w:szCs w:val="24"/>
        </w:rPr>
      </w:r>
      <w:r/>
    </w:p>
    <w:p>
      <w:pPr>
        <w:pStyle w:val="1045"/>
        <w:ind w:firstLine="480"/>
        <w:spacing w:line="300" w:lineRule="auto"/>
        <w:rPr>
          <w:rFonts w:hint="eastAsia" w:ascii="宋体" w:hAnsi="宋体" w:cs="宋体"/>
          <w:sz w:val="24"/>
          <w:szCs w:val="24"/>
        </w:rPr>
      </w:pPr>
      <w:r>
        <w:rPr>
          <w:rFonts w:hint="eastAsia" w:ascii="宋体" w:hAnsi="宋体" w:cs="宋体"/>
          <w:sz w:val="24"/>
          <w:szCs w:val="24"/>
        </w:rPr>
        <w:t xml:space="preserve">7．在</w:t>
      </w:r>
      <w:r>
        <w:rPr>
          <w:rFonts w:hint="eastAsia" w:ascii="宋体" w:hAnsi="宋体" w:cs="宋体"/>
          <w:color w:val="000000"/>
          <w:sz w:val="24"/>
          <w:szCs w:val="24"/>
        </w:rPr>
        <w:t xml:space="preserve">签署合同协议书之前，你方的成交通知书连同本谈判响应函，对双方具有约束力。</w:t>
      </w:r>
      <w:r>
        <w:rPr>
          <w:rFonts w:hint="eastAsia" w:ascii="宋体" w:hAnsi="宋体" w:cs="宋体"/>
          <w:sz w:val="24"/>
          <w:szCs w:val="24"/>
        </w:rPr>
      </w:r>
      <w:r/>
    </w:p>
    <w:p>
      <w:pPr>
        <w:pStyle w:val="1044"/>
        <w:jc w:val="left"/>
        <w:spacing w:line="300" w:lineRule="auto"/>
        <w:rPr>
          <w:rFonts w:hint="eastAsia" w:hAnsi="宋体" w:eastAsia="宋体" w:cs="宋体"/>
          <w:b/>
          <w:sz w:val="24"/>
          <w:szCs w:val="24"/>
        </w:rPr>
      </w:pPr>
      <w:r>
        <w:rPr>
          <w:rFonts w:hint="eastAsia" w:hAnsi="宋体" w:eastAsia="宋体" w:cs="宋体"/>
          <w:b/>
          <w:sz w:val="24"/>
          <w:szCs w:val="24"/>
        </w:rPr>
      </w:r>
      <w:r/>
    </w:p>
    <w:p>
      <w:pPr>
        <w:pStyle w:val="1044"/>
        <w:jc w:val="left"/>
        <w:spacing w:line="300" w:lineRule="auto"/>
        <w:rPr>
          <w:rFonts w:hint="eastAsia" w:hAnsi="宋体" w:eastAsia="宋体" w:cs="宋体"/>
          <w:b/>
          <w:sz w:val="24"/>
          <w:szCs w:val="24"/>
        </w:rPr>
      </w:pPr>
      <w:r>
        <w:rPr>
          <w:rFonts w:hint="eastAsia" w:hAnsi="宋体" w:eastAsia="宋体" w:cs="宋体"/>
          <w:b/>
          <w:sz w:val="24"/>
          <w:szCs w:val="24"/>
        </w:rPr>
        <w:t xml:space="preserve">供应商（盖章）：</w:t>
      </w:r>
      <w:r>
        <w:rPr>
          <w:rFonts w:hint="eastAsia" w:hAnsi="宋体" w:eastAsia="宋体" w:cs="宋体"/>
          <w:b/>
          <w:sz w:val="24"/>
          <w:szCs w:val="24"/>
        </w:rPr>
      </w:r>
      <w:r/>
    </w:p>
    <w:p>
      <w:pPr>
        <w:pStyle w:val="1044"/>
        <w:ind w:left="3825"/>
        <w:jc w:val="left"/>
        <w:spacing w:line="300" w:lineRule="auto"/>
        <w:rPr>
          <w:rFonts w:hint="eastAsia" w:hAnsi="宋体" w:eastAsia="宋体" w:cs="宋体"/>
          <w:b/>
          <w:sz w:val="24"/>
          <w:szCs w:val="24"/>
        </w:rPr>
      </w:pPr>
      <w:r>
        <w:rPr>
          <w:rFonts w:hint="eastAsia" w:hAnsi="宋体" w:eastAsia="宋体" w:cs="宋体"/>
          <w:b/>
          <w:sz w:val="24"/>
          <w:szCs w:val="24"/>
        </w:rPr>
      </w:r>
      <w:r/>
    </w:p>
    <w:p>
      <w:pPr>
        <w:pStyle w:val="1044"/>
        <w:jc w:val="left"/>
        <w:spacing w:line="300" w:lineRule="auto"/>
        <w:rPr>
          <w:rFonts w:hint="eastAsia" w:hAnsi="宋体" w:eastAsia="宋体" w:cs="宋体"/>
          <w:b/>
          <w:sz w:val="24"/>
          <w:szCs w:val="24"/>
        </w:rPr>
      </w:pPr>
      <w:r>
        <w:rPr>
          <w:rFonts w:hint="eastAsia" w:hAnsi="宋体" w:eastAsia="宋体" w:cs="宋体"/>
          <w:b/>
          <w:sz w:val="24"/>
          <w:szCs w:val="24"/>
        </w:rPr>
        <w:t xml:space="preserve">法定代表人或代理人（签字或盖章）：</w:t>
      </w:r>
      <w:r>
        <w:rPr>
          <w:rFonts w:hint="eastAsia" w:hAnsi="宋体" w:eastAsia="宋体" w:cs="宋体"/>
          <w:b/>
          <w:sz w:val="24"/>
          <w:szCs w:val="24"/>
        </w:rPr>
      </w:r>
      <w:r/>
    </w:p>
    <w:p>
      <w:pPr>
        <w:pStyle w:val="1044"/>
        <w:ind w:firstLine="4620"/>
        <w:jc w:val="left"/>
        <w:spacing w:line="300" w:lineRule="auto"/>
        <w:rPr>
          <w:rFonts w:hint="eastAsia" w:hAnsi="宋体" w:eastAsia="宋体" w:cs="宋体"/>
          <w:b/>
          <w:sz w:val="24"/>
          <w:szCs w:val="24"/>
        </w:rPr>
      </w:pPr>
      <w:r>
        <w:rPr>
          <w:rFonts w:hint="eastAsia" w:hAnsi="宋体" w:eastAsia="宋体" w:cs="宋体"/>
          <w:b/>
          <w:sz w:val="24"/>
          <w:szCs w:val="24"/>
        </w:rPr>
      </w:r>
      <w:r/>
    </w:p>
    <w:p>
      <w:pPr>
        <w:pStyle w:val="1044"/>
        <w:jc w:val="left"/>
        <w:spacing w:line="300" w:lineRule="auto"/>
        <w:rPr>
          <w:rFonts w:hint="eastAsia" w:hAnsi="宋体" w:eastAsia="宋体" w:cs="宋体"/>
          <w:b/>
          <w:sz w:val="24"/>
          <w:szCs w:val="24"/>
        </w:rPr>
      </w:pPr>
      <w:r>
        <w:rPr>
          <w:rFonts w:hint="eastAsia" w:hAnsi="宋体" w:eastAsia="宋体" w:cs="宋体"/>
          <w:b/>
          <w:sz w:val="24"/>
          <w:szCs w:val="24"/>
        </w:rPr>
        <w:t xml:space="preserve">年     月     日</w:t>
      </w:r>
      <w:bookmarkStart w:id="310" w:name="_Toc256000069"/>
      <w:r>
        <w:rPr>
          <w:rFonts w:hint="eastAsia" w:hAnsi="宋体" w:eastAsia="宋体" w:cs="宋体"/>
          <w:b/>
          <w:sz w:val="24"/>
          <w:szCs w:val="24"/>
        </w:rPr>
      </w:r>
      <w:r/>
    </w:p>
    <w:p>
      <w:pPr>
        <w:pStyle w:val="1044"/>
        <w:jc w:val="center"/>
        <w:spacing w:line="300" w:lineRule="auto"/>
      </w:pPr>
      <w:r>
        <w:rPr>
          <w:rFonts w:hint="eastAsia" w:hAnsi="宋体" w:eastAsia="宋体" w:cs="宋体"/>
          <w:b/>
          <w:sz w:val="24"/>
          <w:szCs w:val="24"/>
        </w:rPr>
        <w:br w:type="page" w:clear="all"/>
      </w:r>
      <w:r>
        <w:rPr>
          <w:rFonts w:hAnsi="宋体" w:eastAsia="宋体" w:cs="宋体"/>
          <w:sz w:val="28"/>
        </w:rPr>
        <w:t xml:space="preserve">(二)独立承担民事责任的能力</w:t>
      </w:r>
      <w:bookmarkEnd w:id="310"/>
      <w:r/>
      <w:r/>
    </w:p>
    <w:p>
      <w:pPr>
        <w:pStyle w:val="993"/>
        <w:jc w:val="center"/>
      </w:pPr>
      <w:r>
        <w:br w:type="page" w:clear="all"/>
      </w:r>
      <w:bookmarkStart w:id="311" w:name="_Toc256000070"/>
      <w:r>
        <w:rPr>
          <w:rFonts w:ascii="宋体" w:hAnsi="宋体" w:eastAsia="宋体" w:cs="宋体"/>
          <w:sz w:val="28"/>
        </w:rPr>
        <w:t xml:space="preserve">(三)良好的商业信誉和健全的财务会计制度</w:t>
      </w:r>
      <w:bookmarkEnd w:id="311"/>
      <w:r/>
      <w:r/>
    </w:p>
    <w:p>
      <w:pPr>
        <w:pStyle w:val="994"/>
        <w:jc w:val="center"/>
      </w:pPr>
      <w:r>
        <w:br w:type="page" w:clear="all"/>
      </w:r>
      <w:bookmarkStart w:id="312" w:name="_Toc256000071"/>
      <w:r>
        <w:rPr>
          <w:rFonts w:ascii="宋体" w:hAnsi="宋体" w:eastAsia="宋体" w:cs="宋体"/>
          <w:sz w:val="28"/>
        </w:rPr>
        <w:t xml:space="preserve">(四)履行合同所必需的设备和专业技术能力</w:t>
      </w:r>
      <w:bookmarkEnd w:id="312"/>
      <w:r/>
      <w:r/>
    </w:p>
    <w:tbl>
      <w:tblPr>
        <w:tblW w:w="5000"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9"/>
        <w:gridCol w:w="1412"/>
        <w:gridCol w:w="1570"/>
        <w:gridCol w:w="412"/>
        <w:gridCol w:w="402"/>
        <w:gridCol w:w="791"/>
        <w:gridCol w:w="1127"/>
        <w:gridCol w:w="297"/>
        <w:gridCol w:w="968"/>
        <w:gridCol w:w="1424"/>
      </w:tblGrid>
      <w:tr>
        <w:trPr>
          <w:trHeight w:val="506"/>
        </w:trPr>
        <w:tc>
          <w:tcPr>
            <w:shd w:val="clear" w:color="auto" w:fill="d9d9d9"/>
            <w:tcW w:w="615" w:type="dxa"/>
            <w:vAlign w:val="center"/>
            <w:textDirection w:val="lrTb"/>
            <w:noWrap w:val="false"/>
          </w:tcPr>
          <w:p>
            <w:pPr>
              <w:pStyle w:val="995"/>
              <w:jc w:val="center"/>
              <w:spacing w:line="360" w:lineRule="auto"/>
              <w:rPr>
                <w:rFonts w:ascii="宋体" w:hAnsi="宋体"/>
                <w:b/>
                <w:sz w:val="24"/>
                <w:szCs w:val="20"/>
              </w:rPr>
            </w:pPr>
            <w:r>
              <w:rPr>
                <w:rFonts w:hint="eastAsia" w:ascii="宋体" w:hAnsi="宋体"/>
                <w:b/>
                <w:sz w:val="24"/>
                <w:szCs w:val="20"/>
              </w:rPr>
              <w:t xml:space="preserve">一</w:t>
            </w:r>
            <w:r>
              <w:rPr>
                <w:rFonts w:ascii="宋体" w:hAnsi="宋体"/>
                <w:b/>
                <w:sz w:val="24"/>
                <w:szCs w:val="20"/>
              </w:rPr>
            </w:r>
            <w:r/>
          </w:p>
        </w:tc>
        <w:tc>
          <w:tcPr>
            <w:gridSpan w:val="9"/>
            <w:shd w:val="clear" w:color="auto" w:fill="d9d9d9"/>
            <w:tcW w:w="8403" w:type="dxa"/>
            <w:vAlign w:val="center"/>
            <w:textDirection w:val="lrTb"/>
            <w:noWrap w:val="false"/>
          </w:tcPr>
          <w:p>
            <w:pPr>
              <w:pStyle w:val="995"/>
              <w:jc w:val="center"/>
              <w:spacing w:line="360" w:lineRule="auto"/>
              <w:rPr>
                <w:rFonts w:ascii="宋体" w:hAnsi="宋体"/>
                <w:b/>
                <w:sz w:val="24"/>
                <w:szCs w:val="20"/>
              </w:rPr>
            </w:pPr>
            <w:r>
              <w:rPr>
                <w:rFonts w:hint="eastAsia" w:ascii="宋体" w:hAnsi="宋体"/>
                <w:b/>
                <w:sz w:val="24"/>
                <w:szCs w:val="20"/>
              </w:rPr>
              <w:t xml:space="preserve">公司基本信息</w:t>
            </w:r>
            <w:r>
              <w:rPr>
                <w:rFonts w:ascii="宋体" w:hAnsi="宋体"/>
                <w:b/>
                <w:sz w:val="24"/>
                <w:szCs w:val="20"/>
              </w:rPr>
            </w:r>
            <w:r/>
          </w:p>
        </w:tc>
      </w:tr>
      <w:tr>
        <w:trPr>
          <w:trHeight w:val="506"/>
        </w:trPr>
        <w:tc>
          <w:tcPr>
            <w:tcW w:w="615"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1</w:t>
            </w:r>
            <w:r>
              <w:rPr>
                <w:rFonts w:ascii="宋体" w:hAnsi="宋体"/>
                <w:sz w:val="24"/>
                <w:szCs w:val="20"/>
              </w:rPr>
            </w:r>
            <w:r/>
          </w:p>
        </w:tc>
        <w:tc>
          <w:tcPr>
            <w:tcW w:w="737" w:type="dxa"/>
            <w:vAlign w:val="center"/>
            <w:textDirection w:val="lrTb"/>
            <w:noWrap w:val="false"/>
          </w:tcPr>
          <w:p>
            <w:pPr>
              <w:pStyle w:val="995"/>
              <w:spacing w:line="360" w:lineRule="auto"/>
              <w:rPr>
                <w:rFonts w:ascii="宋体" w:hAnsi="宋体"/>
                <w:sz w:val="24"/>
                <w:szCs w:val="20"/>
              </w:rPr>
            </w:pPr>
            <w:r>
              <w:rPr>
                <w:rFonts w:hint="eastAsia" w:ascii="宋体" w:hAnsi="宋体"/>
                <w:sz w:val="24"/>
                <w:szCs w:val="20"/>
              </w:rPr>
              <w:t xml:space="preserve">公司名称</w:t>
            </w:r>
            <w:r>
              <w:rPr>
                <w:rFonts w:ascii="宋体" w:hAnsi="宋体"/>
                <w:sz w:val="24"/>
                <w:szCs w:val="20"/>
              </w:rPr>
            </w:r>
            <w:r/>
          </w:p>
        </w:tc>
        <w:tc>
          <w:tcPr>
            <w:gridSpan w:val="8"/>
            <w:tcW w:w="6991" w:type="dxa"/>
            <w:vAlign w:val="center"/>
            <w:textDirection w:val="lrTb"/>
            <w:noWrap w:val="false"/>
          </w:tcPr>
          <w:p>
            <w:pPr>
              <w:pStyle w:val="995"/>
              <w:jc w:val="center"/>
              <w:spacing w:line="360" w:lineRule="auto"/>
              <w:rPr>
                <w:rFonts w:ascii="宋体" w:hAnsi="宋体"/>
                <w:sz w:val="24"/>
                <w:szCs w:val="20"/>
              </w:rPr>
            </w:pPr>
            <w:r>
              <w:rPr>
                <w:rFonts w:ascii="宋体" w:hAnsi="宋体"/>
                <w:sz w:val="24"/>
                <w:szCs w:val="20"/>
              </w:rPr>
            </w:r>
            <w:r/>
          </w:p>
        </w:tc>
      </w:tr>
      <w:tr>
        <w:trPr>
          <w:trHeight w:val="455"/>
        </w:trPr>
        <w:tc>
          <w:tcPr>
            <w:tcW w:w="615"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2</w:t>
            </w:r>
            <w:r>
              <w:rPr>
                <w:rFonts w:ascii="宋体" w:hAnsi="宋体"/>
                <w:sz w:val="24"/>
                <w:szCs w:val="20"/>
              </w:rPr>
            </w:r>
            <w:r/>
          </w:p>
        </w:tc>
        <w:tc>
          <w:tcPr>
            <w:tcW w:w="737"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注册资金</w:t>
            </w:r>
            <w:r>
              <w:rPr>
                <w:rFonts w:ascii="宋体" w:hAnsi="宋体"/>
                <w:sz w:val="24"/>
                <w:szCs w:val="20"/>
              </w:rPr>
            </w:r>
            <w:r/>
          </w:p>
        </w:tc>
        <w:tc>
          <w:tcPr>
            <w:tcW w:w="819" w:type="dxa"/>
            <w:vAlign w:val="center"/>
            <w:textDirection w:val="lrTb"/>
            <w:noWrap w:val="false"/>
          </w:tcPr>
          <w:p>
            <w:pPr>
              <w:pStyle w:val="995"/>
              <w:jc w:val="center"/>
              <w:spacing w:line="360" w:lineRule="auto"/>
              <w:rPr>
                <w:rFonts w:ascii="宋体" w:hAnsi="宋体"/>
                <w:sz w:val="24"/>
                <w:szCs w:val="20"/>
              </w:rPr>
            </w:pPr>
            <w:r>
              <w:rPr>
                <w:rFonts w:ascii="宋体" w:hAnsi="宋体"/>
                <w:sz w:val="24"/>
                <w:szCs w:val="20"/>
              </w:rPr>
            </w:r>
            <w:r/>
          </w:p>
        </w:tc>
        <w:tc>
          <w:tcPr>
            <w:gridSpan w:val="2"/>
            <w:tcW w:w="814"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3</w:t>
            </w:r>
            <w:r>
              <w:rPr>
                <w:rFonts w:ascii="宋体" w:hAnsi="宋体"/>
                <w:sz w:val="24"/>
                <w:szCs w:val="20"/>
              </w:rPr>
            </w:r>
            <w:r/>
          </w:p>
        </w:tc>
        <w:tc>
          <w:tcPr>
            <w:gridSpan w:val="3"/>
            <w:tcW w:w="2215"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公司地址</w:t>
            </w:r>
            <w:r>
              <w:rPr>
                <w:rFonts w:ascii="宋体" w:hAnsi="宋体"/>
                <w:sz w:val="24"/>
                <w:szCs w:val="20"/>
              </w:rPr>
            </w:r>
            <w:r/>
          </w:p>
        </w:tc>
        <w:tc>
          <w:tcPr>
            <w:gridSpan w:val="2"/>
            <w:tcW w:w="2392" w:type="dxa"/>
            <w:vAlign w:val="center"/>
            <w:textDirection w:val="lrTb"/>
            <w:noWrap w:val="false"/>
          </w:tcPr>
          <w:p>
            <w:pPr>
              <w:pStyle w:val="995"/>
              <w:jc w:val="center"/>
              <w:spacing w:line="360" w:lineRule="auto"/>
              <w:rPr>
                <w:rFonts w:ascii="宋体" w:hAnsi="宋体"/>
                <w:sz w:val="24"/>
                <w:szCs w:val="20"/>
              </w:rPr>
            </w:pPr>
            <w:r>
              <w:rPr>
                <w:rFonts w:ascii="宋体" w:hAnsi="宋体"/>
                <w:sz w:val="24"/>
                <w:szCs w:val="20"/>
              </w:rPr>
            </w:r>
            <w:r/>
          </w:p>
        </w:tc>
      </w:tr>
      <w:tr>
        <w:trPr>
          <w:trHeight w:val="460"/>
        </w:trPr>
        <w:tc>
          <w:tcPr>
            <w:tcW w:w="615"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4</w:t>
            </w:r>
            <w:r>
              <w:rPr>
                <w:rFonts w:ascii="宋体" w:hAnsi="宋体"/>
                <w:sz w:val="24"/>
                <w:szCs w:val="20"/>
              </w:rPr>
            </w:r>
            <w:r/>
          </w:p>
        </w:tc>
        <w:tc>
          <w:tcPr>
            <w:tcW w:w="737"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从业人数</w:t>
            </w:r>
            <w:r>
              <w:rPr>
                <w:rFonts w:ascii="宋体" w:hAnsi="宋体"/>
                <w:sz w:val="24"/>
                <w:szCs w:val="20"/>
              </w:rPr>
            </w:r>
            <w:r/>
          </w:p>
        </w:tc>
        <w:tc>
          <w:tcPr>
            <w:tcW w:w="819" w:type="dxa"/>
            <w:vAlign w:val="center"/>
            <w:textDirection w:val="lrTb"/>
            <w:noWrap w:val="false"/>
          </w:tcPr>
          <w:p>
            <w:pPr>
              <w:pStyle w:val="995"/>
              <w:jc w:val="center"/>
              <w:spacing w:line="360" w:lineRule="auto"/>
              <w:rPr>
                <w:rFonts w:ascii="宋体" w:hAnsi="宋体"/>
                <w:sz w:val="24"/>
                <w:szCs w:val="20"/>
              </w:rPr>
            </w:pPr>
            <w:r>
              <w:rPr>
                <w:rFonts w:ascii="宋体" w:hAnsi="宋体"/>
                <w:sz w:val="24"/>
                <w:szCs w:val="20"/>
              </w:rPr>
            </w:r>
            <w:r/>
          </w:p>
        </w:tc>
        <w:tc>
          <w:tcPr>
            <w:gridSpan w:val="2"/>
            <w:tcW w:w="814"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5</w:t>
            </w:r>
            <w:r>
              <w:rPr>
                <w:rFonts w:ascii="宋体" w:hAnsi="宋体"/>
                <w:sz w:val="24"/>
                <w:szCs w:val="20"/>
              </w:rPr>
            </w:r>
            <w:r/>
          </w:p>
        </w:tc>
        <w:tc>
          <w:tcPr>
            <w:gridSpan w:val="3"/>
            <w:tcW w:w="2215"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法定代表人</w:t>
            </w:r>
            <w:r>
              <w:rPr>
                <w:rFonts w:ascii="宋体" w:hAnsi="宋体"/>
                <w:sz w:val="24"/>
                <w:szCs w:val="20"/>
              </w:rPr>
            </w:r>
            <w:r/>
          </w:p>
        </w:tc>
        <w:tc>
          <w:tcPr>
            <w:gridSpan w:val="2"/>
            <w:tcW w:w="2392" w:type="dxa"/>
            <w:vAlign w:val="center"/>
            <w:textDirection w:val="lrTb"/>
            <w:noWrap w:val="false"/>
          </w:tcPr>
          <w:p>
            <w:pPr>
              <w:pStyle w:val="995"/>
              <w:jc w:val="center"/>
              <w:spacing w:line="360" w:lineRule="auto"/>
              <w:rPr>
                <w:rFonts w:ascii="宋体" w:hAnsi="宋体"/>
                <w:sz w:val="24"/>
                <w:szCs w:val="20"/>
              </w:rPr>
            </w:pPr>
            <w:r>
              <w:rPr>
                <w:rFonts w:ascii="宋体" w:hAnsi="宋体"/>
                <w:sz w:val="24"/>
                <w:szCs w:val="20"/>
              </w:rPr>
            </w:r>
            <w:r/>
          </w:p>
        </w:tc>
      </w:tr>
      <w:tr>
        <w:trPr>
          <w:trHeight w:val="467"/>
        </w:trPr>
        <w:tc>
          <w:tcPr>
            <w:tcW w:w="615"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6</w:t>
            </w:r>
            <w:r>
              <w:rPr>
                <w:rFonts w:ascii="宋体" w:hAnsi="宋体"/>
                <w:sz w:val="24"/>
                <w:szCs w:val="20"/>
              </w:rPr>
            </w:r>
            <w:r/>
          </w:p>
        </w:tc>
        <w:tc>
          <w:tcPr>
            <w:tcW w:w="737"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开户银行</w:t>
            </w:r>
            <w:r>
              <w:rPr>
                <w:rFonts w:ascii="宋体" w:hAnsi="宋体"/>
                <w:sz w:val="24"/>
                <w:szCs w:val="20"/>
              </w:rPr>
            </w:r>
            <w:r/>
          </w:p>
        </w:tc>
        <w:tc>
          <w:tcPr>
            <w:tcW w:w="819" w:type="dxa"/>
            <w:vAlign w:val="center"/>
            <w:textDirection w:val="lrTb"/>
            <w:noWrap w:val="false"/>
          </w:tcPr>
          <w:p>
            <w:pPr>
              <w:pStyle w:val="995"/>
              <w:jc w:val="center"/>
              <w:spacing w:line="360" w:lineRule="auto"/>
              <w:rPr>
                <w:rFonts w:ascii="宋体" w:hAnsi="宋体"/>
                <w:sz w:val="24"/>
                <w:szCs w:val="20"/>
              </w:rPr>
            </w:pPr>
            <w:r>
              <w:rPr>
                <w:rFonts w:ascii="宋体" w:hAnsi="宋体"/>
                <w:sz w:val="24"/>
                <w:szCs w:val="20"/>
              </w:rPr>
            </w:r>
            <w:r/>
          </w:p>
        </w:tc>
        <w:tc>
          <w:tcPr>
            <w:gridSpan w:val="2"/>
            <w:tcW w:w="814"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7</w:t>
            </w:r>
            <w:r>
              <w:rPr>
                <w:rFonts w:ascii="宋体" w:hAnsi="宋体"/>
                <w:sz w:val="24"/>
                <w:szCs w:val="20"/>
              </w:rPr>
            </w:r>
            <w:r/>
          </w:p>
        </w:tc>
        <w:tc>
          <w:tcPr>
            <w:gridSpan w:val="3"/>
            <w:tcW w:w="2215"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账号</w:t>
            </w:r>
            <w:r>
              <w:rPr>
                <w:rFonts w:ascii="宋体" w:hAnsi="宋体"/>
                <w:sz w:val="24"/>
                <w:szCs w:val="20"/>
              </w:rPr>
            </w:r>
            <w:r/>
          </w:p>
        </w:tc>
        <w:tc>
          <w:tcPr>
            <w:gridSpan w:val="2"/>
            <w:tcW w:w="2392" w:type="dxa"/>
            <w:vAlign w:val="center"/>
            <w:textDirection w:val="lrTb"/>
            <w:noWrap w:val="false"/>
          </w:tcPr>
          <w:p>
            <w:pPr>
              <w:pStyle w:val="995"/>
              <w:jc w:val="center"/>
              <w:spacing w:line="360" w:lineRule="auto"/>
              <w:rPr>
                <w:rFonts w:ascii="宋体" w:hAnsi="宋体"/>
                <w:sz w:val="24"/>
                <w:szCs w:val="20"/>
              </w:rPr>
            </w:pPr>
            <w:r>
              <w:rPr>
                <w:rFonts w:ascii="宋体" w:hAnsi="宋体"/>
                <w:sz w:val="24"/>
                <w:szCs w:val="20"/>
              </w:rPr>
            </w:r>
            <w:r/>
          </w:p>
        </w:tc>
      </w:tr>
      <w:tr>
        <w:trPr>
          <w:trHeight w:val="467"/>
        </w:trPr>
        <w:tc>
          <w:tcPr>
            <w:tcW w:w="615"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8</w:t>
            </w:r>
            <w:r>
              <w:rPr>
                <w:rFonts w:ascii="宋体" w:hAnsi="宋体"/>
                <w:sz w:val="24"/>
                <w:szCs w:val="20"/>
              </w:rPr>
            </w:r>
            <w:r/>
          </w:p>
        </w:tc>
        <w:tc>
          <w:tcPr>
            <w:tcW w:w="737"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项目联系人</w:t>
            </w:r>
            <w:r>
              <w:rPr>
                <w:rFonts w:ascii="宋体" w:hAnsi="宋体"/>
                <w:sz w:val="24"/>
                <w:szCs w:val="20"/>
              </w:rPr>
            </w:r>
            <w:r/>
          </w:p>
        </w:tc>
        <w:tc>
          <w:tcPr>
            <w:tcW w:w="819" w:type="dxa"/>
            <w:vAlign w:val="center"/>
            <w:textDirection w:val="lrTb"/>
            <w:noWrap w:val="false"/>
          </w:tcPr>
          <w:p>
            <w:pPr>
              <w:pStyle w:val="995"/>
              <w:jc w:val="center"/>
              <w:spacing w:line="360" w:lineRule="auto"/>
              <w:rPr>
                <w:rFonts w:ascii="宋体" w:hAnsi="宋体"/>
                <w:sz w:val="24"/>
                <w:szCs w:val="20"/>
              </w:rPr>
            </w:pPr>
            <w:r>
              <w:rPr>
                <w:rFonts w:ascii="宋体" w:hAnsi="宋体"/>
                <w:sz w:val="24"/>
                <w:szCs w:val="20"/>
              </w:rPr>
            </w:r>
            <w:r/>
          </w:p>
        </w:tc>
        <w:tc>
          <w:tcPr>
            <w:gridSpan w:val="2"/>
            <w:tcW w:w="814"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9</w:t>
            </w:r>
            <w:r>
              <w:rPr>
                <w:rFonts w:ascii="宋体" w:hAnsi="宋体"/>
                <w:sz w:val="24"/>
                <w:szCs w:val="20"/>
              </w:rPr>
            </w:r>
            <w:r/>
          </w:p>
        </w:tc>
        <w:tc>
          <w:tcPr>
            <w:gridSpan w:val="3"/>
            <w:tcW w:w="2215"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联系电话</w:t>
            </w:r>
            <w:r>
              <w:rPr>
                <w:rFonts w:ascii="宋体" w:hAnsi="宋体"/>
                <w:sz w:val="24"/>
                <w:szCs w:val="20"/>
              </w:rPr>
            </w:r>
            <w:r/>
          </w:p>
        </w:tc>
        <w:tc>
          <w:tcPr>
            <w:gridSpan w:val="2"/>
            <w:tcW w:w="2392" w:type="dxa"/>
            <w:vAlign w:val="center"/>
            <w:textDirection w:val="lrTb"/>
            <w:noWrap w:val="false"/>
          </w:tcPr>
          <w:p>
            <w:pPr>
              <w:pStyle w:val="995"/>
              <w:jc w:val="center"/>
              <w:spacing w:line="360" w:lineRule="auto"/>
              <w:rPr>
                <w:rFonts w:ascii="宋体" w:hAnsi="宋体"/>
                <w:sz w:val="24"/>
                <w:szCs w:val="20"/>
              </w:rPr>
            </w:pPr>
            <w:r>
              <w:rPr>
                <w:rFonts w:ascii="宋体" w:hAnsi="宋体"/>
                <w:sz w:val="24"/>
                <w:szCs w:val="20"/>
              </w:rPr>
            </w:r>
            <w:r/>
          </w:p>
        </w:tc>
      </w:tr>
      <w:tr>
        <w:trPr>
          <w:trHeight w:val="467"/>
        </w:trPr>
        <w:tc>
          <w:tcPr>
            <w:shd w:val="clear" w:color="auto" w:fill="d9d9d9"/>
            <w:tcW w:w="615" w:type="dxa"/>
            <w:vAlign w:val="center"/>
            <w:textDirection w:val="lrTb"/>
            <w:noWrap w:val="false"/>
          </w:tcPr>
          <w:p>
            <w:pPr>
              <w:pStyle w:val="995"/>
              <w:jc w:val="center"/>
              <w:spacing w:line="360" w:lineRule="auto"/>
              <w:rPr>
                <w:rFonts w:ascii="宋体" w:hAnsi="宋体"/>
                <w:b/>
                <w:sz w:val="24"/>
                <w:szCs w:val="20"/>
              </w:rPr>
            </w:pPr>
            <w:r>
              <w:rPr>
                <w:rFonts w:hint="eastAsia" w:ascii="宋体" w:hAnsi="宋体"/>
                <w:b/>
                <w:sz w:val="24"/>
                <w:szCs w:val="20"/>
              </w:rPr>
              <w:t xml:space="preserve">二</w:t>
            </w:r>
            <w:r>
              <w:rPr>
                <w:rFonts w:ascii="宋体" w:hAnsi="宋体"/>
                <w:b/>
                <w:sz w:val="24"/>
                <w:szCs w:val="20"/>
              </w:rPr>
            </w:r>
            <w:r/>
          </w:p>
        </w:tc>
        <w:tc>
          <w:tcPr>
            <w:gridSpan w:val="9"/>
            <w:shd w:val="clear" w:color="auto" w:fill="d9d9d9"/>
            <w:tcW w:w="8403" w:type="dxa"/>
            <w:vAlign w:val="center"/>
            <w:textDirection w:val="lrTb"/>
            <w:noWrap w:val="false"/>
          </w:tcPr>
          <w:p>
            <w:pPr>
              <w:pStyle w:val="995"/>
              <w:jc w:val="center"/>
              <w:spacing w:line="360" w:lineRule="auto"/>
              <w:rPr>
                <w:rFonts w:ascii="宋体" w:hAnsi="宋体"/>
                <w:b/>
                <w:sz w:val="24"/>
                <w:szCs w:val="20"/>
              </w:rPr>
            </w:pPr>
            <w:r>
              <w:rPr>
                <w:rFonts w:hint="eastAsia" w:ascii="宋体" w:hAnsi="宋体"/>
                <w:b/>
                <w:sz w:val="24"/>
                <w:szCs w:val="20"/>
              </w:rPr>
              <w:t xml:space="preserve">公司财务状况</w:t>
            </w:r>
            <w:r>
              <w:rPr>
                <w:rFonts w:ascii="宋体" w:hAnsi="宋体"/>
                <w:b/>
                <w:sz w:val="24"/>
                <w:szCs w:val="20"/>
              </w:rPr>
            </w:r>
            <w:r/>
          </w:p>
        </w:tc>
      </w:tr>
      <w:tr>
        <w:trPr>
          <w:trHeight w:val="467"/>
        </w:trPr>
        <w:tc>
          <w:tcPr>
            <w:tcW w:w="615" w:type="dxa"/>
            <w:vAlign w:val="center"/>
            <w:textDirection w:val="lrTb"/>
            <w:noWrap w:val="false"/>
          </w:tcPr>
          <w:p>
            <w:pPr>
              <w:pStyle w:val="995"/>
              <w:jc w:val="center"/>
              <w:spacing w:line="360" w:lineRule="auto"/>
              <w:rPr>
                <w:rFonts w:ascii="宋体" w:hAnsi="宋体"/>
                <w:b/>
                <w:sz w:val="24"/>
                <w:szCs w:val="20"/>
              </w:rPr>
            </w:pPr>
            <w:r>
              <w:rPr>
                <w:rFonts w:hint="eastAsia" w:ascii="宋体" w:hAnsi="宋体"/>
                <w:b/>
                <w:sz w:val="24"/>
                <w:szCs w:val="20"/>
              </w:rPr>
              <w:t xml:space="preserve">（一）</w:t>
            </w:r>
            <w:r>
              <w:rPr>
                <w:rFonts w:ascii="宋体" w:hAnsi="宋体"/>
                <w:b/>
                <w:sz w:val="24"/>
                <w:szCs w:val="20"/>
              </w:rPr>
            </w:r>
            <w:r/>
          </w:p>
        </w:tc>
        <w:tc>
          <w:tcPr>
            <w:gridSpan w:val="9"/>
            <w:tcW w:w="8403" w:type="dxa"/>
            <w:vAlign w:val="center"/>
            <w:textDirection w:val="lrTb"/>
            <w:noWrap w:val="false"/>
          </w:tcPr>
          <w:p>
            <w:pPr>
              <w:pStyle w:val="995"/>
              <w:jc w:val="center"/>
              <w:spacing w:line="360" w:lineRule="auto"/>
              <w:rPr>
                <w:rFonts w:ascii="宋体" w:hAnsi="宋体"/>
                <w:b/>
                <w:sz w:val="24"/>
                <w:szCs w:val="20"/>
              </w:rPr>
            </w:pPr>
            <w:r>
              <w:rPr>
                <w:rFonts w:hint="eastAsia" w:ascii="宋体" w:hAnsi="宋体"/>
                <w:b/>
                <w:sz w:val="24"/>
                <w:szCs w:val="20"/>
              </w:rPr>
              <w:t xml:space="preserve">2025年度财务状况</w:t>
            </w:r>
            <w:r>
              <w:rPr>
                <w:rFonts w:ascii="宋体" w:hAnsi="宋体"/>
                <w:b/>
                <w:sz w:val="24"/>
                <w:szCs w:val="20"/>
              </w:rPr>
            </w:r>
            <w:r/>
          </w:p>
        </w:tc>
      </w:tr>
      <w:tr>
        <w:trPr>
          <w:trHeight w:val="682"/>
        </w:trPr>
        <w:tc>
          <w:tcPr>
            <w:tcW w:w="615"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1</w:t>
            </w:r>
            <w:r>
              <w:rPr>
                <w:rFonts w:ascii="宋体" w:hAnsi="宋体"/>
                <w:sz w:val="24"/>
                <w:szCs w:val="20"/>
              </w:rPr>
            </w:r>
            <w:r/>
          </w:p>
        </w:tc>
        <w:tc>
          <w:tcPr>
            <w:tcW w:w="737"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营业收入（万）：</w:t>
            </w:r>
            <w:r>
              <w:rPr>
                <w:rFonts w:ascii="宋体" w:hAnsi="宋体"/>
                <w:sz w:val="24"/>
                <w:szCs w:val="20"/>
              </w:rPr>
            </w:r>
            <w:r/>
          </w:p>
        </w:tc>
        <w:tc>
          <w:tcPr>
            <w:tcW w:w="819" w:type="dxa"/>
            <w:vAlign w:val="center"/>
            <w:textDirection w:val="lrTb"/>
            <w:noWrap w:val="false"/>
          </w:tcPr>
          <w:p>
            <w:pPr>
              <w:pStyle w:val="995"/>
              <w:jc w:val="center"/>
              <w:spacing w:line="360" w:lineRule="auto"/>
              <w:rPr>
                <w:rFonts w:ascii="宋体" w:hAnsi="宋体"/>
                <w:sz w:val="24"/>
                <w:szCs w:val="20"/>
              </w:rPr>
            </w:pPr>
            <w:r>
              <w:rPr>
                <w:rFonts w:ascii="宋体" w:hAnsi="宋体"/>
                <w:sz w:val="24"/>
                <w:szCs w:val="20"/>
              </w:rPr>
            </w:r>
            <w:r/>
          </w:p>
        </w:tc>
        <w:tc>
          <w:tcPr>
            <w:gridSpan w:val="2"/>
            <w:tcW w:w="814"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2</w:t>
            </w:r>
            <w:r>
              <w:rPr>
                <w:rFonts w:ascii="宋体" w:hAnsi="宋体"/>
                <w:sz w:val="24"/>
                <w:szCs w:val="20"/>
              </w:rPr>
            </w:r>
            <w:r/>
          </w:p>
        </w:tc>
        <w:tc>
          <w:tcPr>
            <w:gridSpan w:val="3"/>
            <w:tcW w:w="2215"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利润总额（万）</w:t>
            </w:r>
            <w:r>
              <w:rPr>
                <w:rFonts w:ascii="宋体" w:hAnsi="宋体"/>
                <w:sz w:val="24"/>
                <w:szCs w:val="20"/>
              </w:rPr>
            </w:r>
            <w:r/>
          </w:p>
        </w:tc>
        <w:tc>
          <w:tcPr>
            <w:gridSpan w:val="2"/>
            <w:tcW w:w="2392" w:type="dxa"/>
            <w:vAlign w:val="center"/>
            <w:textDirection w:val="lrTb"/>
            <w:noWrap w:val="false"/>
          </w:tcPr>
          <w:p>
            <w:pPr>
              <w:pStyle w:val="995"/>
              <w:jc w:val="center"/>
              <w:spacing w:line="360" w:lineRule="auto"/>
              <w:rPr>
                <w:rFonts w:ascii="宋体" w:hAnsi="宋体"/>
                <w:sz w:val="24"/>
                <w:szCs w:val="20"/>
              </w:rPr>
            </w:pPr>
            <w:r>
              <w:rPr>
                <w:rFonts w:ascii="宋体" w:hAnsi="宋体"/>
                <w:sz w:val="24"/>
                <w:szCs w:val="20"/>
              </w:rPr>
            </w:r>
            <w:r/>
          </w:p>
        </w:tc>
      </w:tr>
      <w:tr>
        <w:trPr>
          <w:trHeight w:val="763"/>
        </w:trPr>
        <w:tc>
          <w:tcPr>
            <w:tcW w:w="615"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3</w:t>
            </w:r>
            <w:r>
              <w:rPr>
                <w:rFonts w:ascii="宋体" w:hAnsi="宋体"/>
                <w:sz w:val="24"/>
                <w:szCs w:val="20"/>
              </w:rPr>
            </w:r>
            <w:r/>
          </w:p>
        </w:tc>
        <w:tc>
          <w:tcPr>
            <w:tcW w:w="737"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年末“固定资产合计”（万）</w:t>
            </w:r>
            <w:r>
              <w:rPr>
                <w:rFonts w:ascii="宋体" w:hAnsi="宋体"/>
                <w:sz w:val="24"/>
                <w:szCs w:val="20"/>
              </w:rPr>
            </w:r>
            <w:r/>
          </w:p>
        </w:tc>
        <w:tc>
          <w:tcPr>
            <w:tcW w:w="819" w:type="dxa"/>
            <w:vAlign w:val="center"/>
            <w:textDirection w:val="lrTb"/>
            <w:noWrap w:val="false"/>
          </w:tcPr>
          <w:p>
            <w:pPr>
              <w:pStyle w:val="995"/>
              <w:jc w:val="center"/>
              <w:spacing w:line="360" w:lineRule="auto"/>
              <w:rPr>
                <w:rFonts w:ascii="宋体" w:hAnsi="宋体"/>
                <w:sz w:val="24"/>
                <w:szCs w:val="20"/>
              </w:rPr>
            </w:pPr>
            <w:r>
              <w:rPr>
                <w:rFonts w:ascii="宋体" w:hAnsi="宋体"/>
                <w:sz w:val="24"/>
                <w:szCs w:val="20"/>
              </w:rPr>
            </w:r>
            <w:r/>
          </w:p>
        </w:tc>
        <w:tc>
          <w:tcPr>
            <w:gridSpan w:val="2"/>
            <w:tcW w:w="814"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4</w:t>
            </w:r>
            <w:r>
              <w:rPr>
                <w:rFonts w:ascii="宋体" w:hAnsi="宋体"/>
                <w:sz w:val="24"/>
                <w:szCs w:val="20"/>
              </w:rPr>
            </w:r>
            <w:r/>
          </w:p>
        </w:tc>
        <w:tc>
          <w:tcPr>
            <w:gridSpan w:val="3"/>
            <w:tcW w:w="2215"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年末“流动资产”余额（万）</w:t>
            </w:r>
            <w:r>
              <w:rPr>
                <w:rFonts w:ascii="宋体" w:hAnsi="宋体"/>
                <w:sz w:val="24"/>
                <w:szCs w:val="20"/>
              </w:rPr>
            </w:r>
            <w:r/>
          </w:p>
        </w:tc>
        <w:tc>
          <w:tcPr>
            <w:gridSpan w:val="2"/>
            <w:tcW w:w="2392" w:type="dxa"/>
            <w:vAlign w:val="center"/>
            <w:textDirection w:val="lrTb"/>
            <w:noWrap w:val="false"/>
          </w:tcPr>
          <w:p>
            <w:pPr>
              <w:pStyle w:val="995"/>
              <w:jc w:val="center"/>
              <w:spacing w:line="360" w:lineRule="auto"/>
              <w:rPr>
                <w:rFonts w:ascii="宋体" w:hAnsi="宋体"/>
                <w:sz w:val="24"/>
                <w:szCs w:val="20"/>
              </w:rPr>
            </w:pPr>
            <w:r>
              <w:rPr>
                <w:rFonts w:ascii="宋体" w:hAnsi="宋体"/>
                <w:sz w:val="24"/>
                <w:szCs w:val="20"/>
              </w:rPr>
            </w:r>
            <w:r/>
          </w:p>
        </w:tc>
      </w:tr>
      <w:tr>
        <w:trPr>
          <w:trHeight w:val="772"/>
        </w:trPr>
        <w:tc>
          <w:tcPr>
            <w:tcW w:w="615"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5</w:t>
            </w:r>
            <w:r>
              <w:rPr>
                <w:rFonts w:ascii="宋体" w:hAnsi="宋体"/>
                <w:sz w:val="24"/>
                <w:szCs w:val="20"/>
              </w:rPr>
            </w:r>
            <w:r/>
          </w:p>
        </w:tc>
        <w:tc>
          <w:tcPr>
            <w:tcW w:w="737"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年末“短期负债”余额（万）</w:t>
            </w:r>
            <w:r>
              <w:rPr>
                <w:rFonts w:ascii="宋体" w:hAnsi="宋体"/>
                <w:sz w:val="24"/>
                <w:szCs w:val="20"/>
              </w:rPr>
            </w:r>
            <w:r/>
          </w:p>
        </w:tc>
        <w:tc>
          <w:tcPr>
            <w:tcW w:w="819" w:type="dxa"/>
            <w:vAlign w:val="center"/>
            <w:textDirection w:val="lrTb"/>
            <w:noWrap w:val="false"/>
          </w:tcPr>
          <w:p>
            <w:pPr>
              <w:pStyle w:val="995"/>
              <w:jc w:val="center"/>
              <w:spacing w:line="360" w:lineRule="auto"/>
              <w:rPr>
                <w:rFonts w:ascii="宋体" w:hAnsi="宋体"/>
                <w:sz w:val="24"/>
                <w:szCs w:val="20"/>
              </w:rPr>
            </w:pPr>
            <w:r>
              <w:rPr>
                <w:rFonts w:ascii="宋体" w:hAnsi="宋体"/>
                <w:sz w:val="24"/>
                <w:szCs w:val="20"/>
              </w:rPr>
            </w:r>
            <w:r/>
          </w:p>
        </w:tc>
        <w:tc>
          <w:tcPr>
            <w:gridSpan w:val="2"/>
            <w:tcW w:w="814"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6</w:t>
            </w:r>
            <w:r>
              <w:rPr>
                <w:rFonts w:ascii="宋体" w:hAnsi="宋体"/>
                <w:sz w:val="24"/>
                <w:szCs w:val="20"/>
              </w:rPr>
            </w:r>
            <w:r/>
          </w:p>
        </w:tc>
        <w:tc>
          <w:tcPr>
            <w:gridSpan w:val="3"/>
            <w:tcW w:w="2215"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年末“长期负债”余额（万）</w:t>
            </w:r>
            <w:r>
              <w:rPr>
                <w:rFonts w:ascii="宋体" w:hAnsi="宋体"/>
                <w:sz w:val="24"/>
                <w:szCs w:val="20"/>
              </w:rPr>
            </w:r>
            <w:r/>
          </w:p>
        </w:tc>
        <w:tc>
          <w:tcPr>
            <w:gridSpan w:val="2"/>
            <w:tcW w:w="2392" w:type="dxa"/>
            <w:vAlign w:val="center"/>
            <w:textDirection w:val="lrTb"/>
            <w:noWrap w:val="false"/>
          </w:tcPr>
          <w:p>
            <w:pPr>
              <w:pStyle w:val="995"/>
              <w:jc w:val="center"/>
              <w:spacing w:line="360" w:lineRule="auto"/>
              <w:rPr>
                <w:rFonts w:ascii="宋体" w:hAnsi="宋体"/>
                <w:sz w:val="24"/>
                <w:szCs w:val="20"/>
              </w:rPr>
            </w:pPr>
            <w:r>
              <w:rPr>
                <w:rFonts w:ascii="宋体" w:hAnsi="宋体"/>
                <w:sz w:val="24"/>
                <w:szCs w:val="20"/>
              </w:rPr>
            </w:r>
            <w:r/>
          </w:p>
        </w:tc>
      </w:tr>
      <w:tr>
        <w:trPr>
          <w:trHeight w:val="768"/>
        </w:trPr>
        <w:tc>
          <w:tcPr>
            <w:tcW w:w="615"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7</w:t>
            </w:r>
            <w:r>
              <w:rPr>
                <w:rFonts w:ascii="宋体" w:hAnsi="宋体"/>
                <w:sz w:val="24"/>
                <w:szCs w:val="20"/>
              </w:rPr>
            </w:r>
            <w:r/>
          </w:p>
        </w:tc>
        <w:tc>
          <w:tcPr>
            <w:tcW w:w="737"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年末“资产总计”余额（万）</w:t>
            </w:r>
            <w:r>
              <w:rPr>
                <w:rFonts w:ascii="宋体" w:hAnsi="宋体"/>
                <w:sz w:val="24"/>
                <w:szCs w:val="20"/>
              </w:rPr>
            </w:r>
            <w:r/>
          </w:p>
        </w:tc>
        <w:tc>
          <w:tcPr>
            <w:tcW w:w="819" w:type="dxa"/>
            <w:vAlign w:val="center"/>
            <w:textDirection w:val="lrTb"/>
            <w:noWrap w:val="false"/>
          </w:tcPr>
          <w:p>
            <w:pPr>
              <w:pStyle w:val="995"/>
              <w:jc w:val="center"/>
              <w:spacing w:line="360" w:lineRule="auto"/>
              <w:rPr>
                <w:rFonts w:ascii="宋体" w:hAnsi="宋体"/>
                <w:sz w:val="24"/>
                <w:szCs w:val="20"/>
              </w:rPr>
            </w:pPr>
            <w:r>
              <w:rPr>
                <w:rFonts w:ascii="宋体" w:hAnsi="宋体"/>
                <w:sz w:val="24"/>
                <w:szCs w:val="20"/>
              </w:rPr>
            </w:r>
            <w:r/>
          </w:p>
        </w:tc>
        <w:tc>
          <w:tcPr>
            <w:gridSpan w:val="2"/>
            <w:tcW w:w="814"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8</w:t>
            </w:r>
            <w:r>
              <w:rPr>
                <w:rFonts w:ascii="宋体" w:hAnsi="宋体"/>
                <w:sz w:val="24"/>
                <w:szCs w:val="20"/>
              </w:rPr>
            </w:r>
            <w:r/>
          </w:p>
        </w:tc>
        <w:tc>
          <w:tcPr>
            <w:gridSpan w:val="3"/>
            <w:tcW w:w="2215"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年末“货币资金”余额（万）</w:t>
            </w:r>
            <w:r>
              <w:rPr>
                <w:rFonts w:ascii="宋体" w:hAnsi="宋体"/>
                <w:sz w:val="24"/>
                <w:szCs w:val="20"/>
              </w:rPr>
            </w:r>
            <w:r/>
          </w:p>
        </w:tc>
        <w:tc>
          <w:tcPr>
            <w:gridSpan w:val="2"/>
            <w:tcW w:w="2392" w:type="dxa"/>
            <w:vAlign w:val="center"/>
            <w:textDirection w:val="lrTb"/>
            <w:noWrap w:val="false"/>
          </w:tcPr>
          <w:p>
            <w:pPr>
              <w:pStyle w:val="995"/>
              <w:jc w:val="center"/>
              <w:spacing w:line="360" w:lineRule="auto"/>
              <w:rPr>
                <w:rFonts w:ascii="宋体" w:hAnsi="宋体"/>
                <w:sz w:val="24"/>
                <w:szCs w:val="20"/>
              </w:rPr>
            </w:pPr>
            <w:r>
              <w:rPr>
                <w:rFonts w:ascii="宋体" w:hAnsi="宋体"/>
                <w:sz w:val="24"/>
                <w:szCs w:val="20"/>
              </w:rPr>
            </w:r>
            <w:r/>
          </w:p>
        </w:tc>
      </w:tr>
      <w:tr>
        <w:trPr>
          <w:trHeight w:val="547"/>
        </w:trPr>
        <w:tc>
          <w:tcPr>
            <w:shd w:val="clear" w:color="auto" w:fill="d9d9d9"/>
            <w:tcW w:w="615" w:type="dxa"/>
            <w:vAlign w:val="center"/>
            <w:textDirection w:val="lrTb"/>
            <w:noWrap w:val="false"/>
          </w:tcPr>
          <w:p>
            <w:pPr>
              <w:pStyle w:val="995"/>
              <w:jc w:val="center"/>
              <w:spacing w:line="360" w:lineRule="auto"/>
              <w:rPr>
                <w:rFonts w:ascii="宋体" w:hAnsi="宋体"/>
                <w:b/>
                <w:sz w:val="24"/>
                <w:szCs w:val="20"/>
              </w:rPr>
            </w:pPr>
            <w:r>
              <w:rPr>
                <w:rFonts w:hint="eastAsia" w:ascii="宋体" w:hAnsi="宋体"/>
                <w:b/>
                <w:sz w:val="24"/>
                <w:szCs w:val="20"/>
              </w:rPr>
              <w:t xml:space="preserve">三</w:t>
            </w:r>
            <w:r>
              <w:rPr>
                <w:rFonts w:ascii="宋体" w:hAnsi="宋体"/>
                <w:b/>
                <w:sz w:val="24"/>
                <w:szCs w:val="20"/>
              </w:rPr>
            </w:r>
            <w:r/>
          </w:p>
        </w:tc>
        <w:tc>
          <w:tcPr>
            <w:gridSpan w:val="9"/>
            <w:shd w:val="clear" w:color="auto" w:fill="d9d9d9"/>
            <w:tcW w:w="8403" w:type="dxa"/>
            <w:vAlign w:val="center"/>
            <w:textDirection w:val="lrTb"/>
            <w:noWrap w:val="false"/>
          </w:tcPr>
          <w:p>
            <w:pPr>
              <w:pStyle w:val="995"/>
              <w:jc w:val="center"/>
              <w:spacing w:line="360" w:lineRule="auto"/>
              <w:rPr>
                <w:rFonts w:ascii="宋体" w:hAnsi="宋体"/>
                <w:b/>
                <w:sz w:val="24"/>
                <w:szCs w:val="20"/>
              </w:rPr>
            </w:pPr>
            <w:r>
              <w:rPr>
                <w:rFonts w:hint="eastAsia" w:ascii="宋体" w:hAnsi="宋体"/>
                <w:b/>
                <w:sz w:val="24"/>
                <w:szCs w:val="20"/>
              </w:rPr>
              <w:t xml:space="preserve">供应商其他信息</w:t>
            </w:r>
            <w:r>
              <w:rPr>
                <w:rFonts w:ascii="宋体" w:hAnsi="宋体"/>
                <w:b/>
                <w:sz w:val="24"/>
                <w:szCs w:val="20"/>
              </w:rPr>
            </w:r>
            <w:r/>
          </w:p>
        </w:tc>
      </w:tr>
      <w:tr>
        <w:trPr>
          <w:trHeight w:val="1015"/>
        </w:trPr>
        <w:tc>
          <w:tcPr>
            <w:tcW w:w="615"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（一）</w:t>
            </w:r>
            <w:r>
              <w:rPr>
                <w:rFonts w:ascii="宋体" w:hAnsi="宋体"/>
                <w:sz w:val="24"/>
                <w:szCs w:val="20"/>
              </w:rPr>
            </w:r>
            <w:r/>
          </w:p>
        </w:tc>
        <w:tc>
          <w:tcPr>
            <w:tcW w:w="737"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公司取得的相关资质及等级：</w:t>
            </w:r>
            <w:r>
              <w:rPr>
                <w:rFonts w:ascii="宋体" w:hAnsi="宋体"/>
                <w:sz w:val="24"/>
                <w:szCs w:val="20"/>
              </w:rPr>
            </w:r>
            <w:r/>
          </w:p>
        </w:tc>
        <w:tc>
          <w:tcPr>
            <w:gridSpan w:val="8"/>
            <w:tcW w:w="6991" w:type="dxa"/>
            <w:vAlign w:val="center"/>
            <w:textDirection w:val="lrTb"/>
            <w:noWrap w:val="false"/>
          </w:tcPr>
          <w:p>
            <w:pPr>
              <w:pStyle w:val="995"/>
              <w:jc w:val="center"/>
              <w:spacing w:line="360" w:lineRule="auto"/>
              <w:rPr>
                <w:rFonts w:ascii="宋体" w:hAnsi="宋体"/>
                <w:sz w:val="24"/>
                <w:szCs w:val="20"/>
              </w:rPr>
            </w:pPr>
            <w:r>
              <w:rPr>
                <w:rFonts w:ascii="宋体" w:hAnsi="宋体"/>
                <w:sz w:val="24"/>
                <w:szCs w:val="20"/>
              </w:rPr>
            </w:r>
            <w:r/>
          </w:p>
        </w:tc>
      </w:tr>
      <w:tr>
        <w:trPr>
          <w:trHeight w:val="1086"/>
        </w:trPr>
        <w:tc>
          <w:tcPr>
            <w:tcW w:w="615"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（二）</w:t>
            </w:r>
            <w:r>
              <w:rPr>
                <w:rFonts w:ascii="宋体" w:hAnsi="宋体"/>
                <w:sz w:val="24"/>
                <w:szCs w:val="20"/>
              </w:rPr>
            </w:r>
            <w:r/>
          </w:p>
        </w:tc>
        <w:tc>
          <w:tcPr>
            <w:tcW w:w="737" w:type="dxa"/>
            <w:vAlign w:val="center"/>
            <w:textDirection w:val="lrTb"/>
            <w:noWrap w:val="false"/>
          </w:tcPr>
          <w:p>
            <w:pPr>
              <w:pStyle w:val="995"/>
              <w:jc w:val="center"/>
              <w:spacing w:line="360" w:lineRule="auto"/>
              <w:rPr>
                <w:rFonts w:ascii="宋体" w:hAnsi="宋体"/>
                <w:sz w:val="24"/>
                <w:szCs w:val="20"/>
              </w:rPr>
            </w:pPr>
            <w:r>
              <w:rPr>
                <w:rFonts w:hint="eastAsia" w:ascii="宋体" w:hAnsi="宋体"/>
                <w:sz w:val="24"/>
                <w:szCs w:val="20"/>
              </w:rPr>
              <w:t xml:space="preserve">公司</w:t>
            </w:r>
            <w:r>
              <w:rPr>
                <w:rFonts w:hint="eastAsia" w:ascii="宋体" w:hAnsi="宋体"/>
                <w:b/>
                <w:sz w:val="24"/>
                <w:szCs w:val="20"/>
                <w:u w:val="single"/>
              </w:rPr>
              <w:t xml:space="preserve">2023</w:t>
            </w:r>
            <w:r>
              <w:rPr>
                <w:rFonts w:hint="eastAsia" w:ascii="宋体" w:hAnsi="宋体"/>
                <w:sz w:val="24"/>
                <w:szCs w:val="20"/>
              </w:rPr>
              <w:t xml:space="preserve">年度后获得的荣誉及表彰情况</w:t>
            </w:r>
            <w:r>
              <w:rPr>
                <w:rFonts w:ascii="宋体" w:hAnsi="宋体"/>
                <w:sz w:val="24"/>
                <w:szCs w:val="20"/>
              </w:rPr>
            </w:r>
            <w:r/>
          </w:p>
        </w:tc>
        <w:tc>
          <w:tcPr>
            <w:gridSpan w:val="8"/>
            <w:tcW w:w="6991" w:type="dxa"/>
            <w:vAlign w:val="center"/>
            <w:textDirection w:val="lrTb"/>
            <w:noWrap w:val="false"/>
          </w:tcPr>
          <w:p>
            <w:pPr>
              <w:pStyle w:val="995"/>
              <w:jc w:val="center"/>
              <w:spacing w:line="360" w:lineRule="auto"/>
              <w:rPr>
                <w:rFonts w:ascii="宋体" w:hAnsi="宋体"/>
                <w:sz w:val="24"/>
                <w:szCs w:val="20"/>
              </w:rPr>
            </w:pPr>
            <w:r>
              <w:rPr>
                <w:rFonts w:ascii="宋体" w:hAnsi="宋体"/>
                <w:sz w:val="24"/>
                <w:szCs w:val="20"/>
              </w:rPr>
            </w:r>
            <w:r/>
          </w:p>
        </w:tc>
      </w:tr>
      <w:tr>
        <w:trPr>
          <w:trHeight w:val="557"/>
        </w:trPr>
        <w:tc>
          <w:tcPr>
            <w:shd w:val="clear" w:color="auto" w:fill="bfbfbf"/>
            <w:tcW w:w="615" w:type="dxa"/>
            <w:vAlign w:val="center"/>
            <w:textDirection w:val="lrTb"/>
            <w:noWrap w:val="false"/>
          </w:tcPr>
          <w:p>
            <w:pPr>
              <w:pStyle w:val="995"/>
              <w:jc w:val="center"/>
              <w:spacing w:line="360" w:lineRule="auto"/>
              <w:rPr>
                <w:rFonts w:ascii="宋体" w:hAnsi="宋体"/>
                <w:b/>
                <w:sz w:val="24"/>
                <w:szCs w:val="20"/>
              </w:rPr>
            </w:pPr>
            <w:r>
              <w:rPr>
                <w:rFonts w:hint="eastAsia" w:ascii="宋体" w:hAnsi="宋体"/>
                <w:b/>
                <w:sz w:val="24"/>
                <w:szCs w:val="20"/>
              </w:rPr>
              <w:t xml:space="preserve">四</w:t>
            </w:r>
            <w:r>
              <w:rPr>
                <w:rFonts w:ascii="宋体" w:hAnsi="宋体"/>
                <w:b/>
                <w:sz w:val="24"/>
                <w:szCs w:val="20"/>
              </w:rPr>
            </w:r>
            <w:r/>
          </w:p>
        </w:tc>
        <w:tc>
          <w:tcPr>
            <w:gridSpan w:val="9"/>
            <w:shd w:val="clear" w:color="auto" w:fill="bfbfbf"/>
            <w:tcW w:w="8403" w:type="dxa"/>
            <w:vAlign w:val="center"/>
            <w:textDirection w:val="lrTb"/>
            <w:noWrap w:val="false"/>
          </w:tcPr>
          <w:p>
            <w:pPr>
              <w:pStyle w:val="995"/>
              <w:jc w:val="center"/>
              <w:spacing w:line="360" w:lineRule="auto"/>
              <w:rPr>
                <w:rFonts w:hint="eastAsia" w:ascii="宋体" w:hAnsi="宋体"/>
                <w:b/>
                <w:sz w:val="24"/>
                <w:szCs w:val="20"/>
              </w:rPr>
            </w:pPr>
            <w:r>
              <w:rPr>
                <w:rFonts w:hint="eastAsia" w:ascii="宋体" w:hAnsi="宋体"/>
                <w:b/>
                <w:sz w:val="24"/>
                <w:szCs w:val="20"/>
              </w:rPr>
              <w:t xml:space="preserve">提供本项目服务所必须的专业设备一览表</w:t>
            </w:r>
            <w:r>
              <w:rPr>
                <w:rFonts w:hint="eastAsia" w:ascii="宋体" w:hAnsi="宋体"/>
                <w:b/>
                <w:sz w:val="24"/>
                <w:szCs w:val="20"/>
              </w:rPr>
            </w:r>
            <w:r/>
          </w:p>
        </w:tc>
      </w:tr>
      <w:tr>
        <w:trPr>
          <w:trHeight w:val="459"/>
        </w:trPr>
        <w:tc>
          <w:tcPr>
            <w:shd w:val="clear" w:color="auto" w:fill="ffffff"/>
            <w:tcW w:w="615" w:type="dxa"/>
            <w:vAlign w:val="center"/>
            <w:textDirection w:val="lrTb"/>
            <w:noWrap w:val="false"/>
          </w:tcPr>
          <w:p>
            <w:pPr>
              <w:pStyle w:val="995"/>
              <w:jc w:val="center"/>
              <w:spacing w:line="360" w:lineRule="auto"/>
              <w:rPr>
                <w:rFonts w:ascii="宋体" w:hAnsi="宋体"/>
                <w:b/>
                <w:sz w:val="24"/>
                <w:szCs w:val="20"/>
              </w:rPr>
            </w:pPr>
            <w:r>
              <w:rPr>
                <w:rFonts w:hint="eastAsia" w:ascii="宋体" w:hAnsi="宋体"/>
                <w:b/>
                <w:sz w:val="24"/>
                <w:szCs w:val="20"/>
              </w:rPr>
              <w:t xml:space="preserve">序号</w:t>
            </w:r>
            <w:r>
              <w:rPr>
                <w:rFonts w:ascii="宋体" w:hAnsi="宋体"/>
                <w:b/>
                <w:sz w:val="24"/>
                <w:szCs w:val="20"/>
              </w:rPr>
            </w:r>
            <w:r/>
          </w:p>
        </w:tc>
        <w:tc>
          <w:tcPr>
            <w:gridSpan w:val="3"/>
            <w:shd w:val="clear" w:color="auto" w:fill="ffffff"/>
            <w:tcW w:w="3394" w:type="dxa"/>
            <w:vAlign w:val="center"/>
            <w:textDirection w:val="lrTb"/>
            <w:noWrap w:val="false"/>
          </w:tcPr>
          <w:p>
            <w:pPr>
              <w:pStyle w:val="995"/>
              <w:jc w:val="center"/>
              <w:spacing w:line="360" w:lineRule="auto"/>
              <w:rPr>
                <w:rFonts w:ascii="宋体" w:hAnsi="宋体"/>
                <w:b/>
                <w:sz w:val="24"/>
                <w:szCs w:val="20"/>
              </w:rPr>
            </w:pPr>
            <w:r>
              <w:rPr>
                <w:rFonts w:hint="eastAsia" w:ascii="宋体" w:hAnsi="宋体"/>
                <w:b/>
                <w:sz w:val="24"/>
                <w:szCs w:val="20"/>
              </w:rPr>
              <w:t xml:space="preserve">品牌、型号及主要参数配置简述</w:t>
            </w:r>
            <w:r>
              <w:rPr>
                <w:rFonts w:ascii="宋体" w:hAnsi="宋体"/>
                <w:b/>
                <w:sz w:val="24"/>
                <w:szCs w:val="20"/>
              </w:rPr>
            </w:r>
            <w:r/>
          </w:p>
        </w:tc>
        <w:tc>
          <w:tcPr>
            <w:gridSpan w:val="2"/>
            <w:shd w:val="clear" w:color="auto" w:fill="ffffff"/>
            <w:tcW w:w="1193" w:type="dxa"/>
            <w:vAlign w:val="center"/>
            <w:textDirection w:val="lrTb"/>
            <w:noWrap w:val="false"/>
          </w:tcPr>
          <w:p>
            <w:pPr>
              <w:pStyle w:val="995"/>
              <w:jc w:val="center"/>
              <w:spacing w:line="360" w:lineRule="auto"/>
              <w:rPr>
                <w:rFonts w:ascii="宋体" w:hAnsi="宋体"/>
                <w:b/>
                <w:sz w:val="24"/>
                <w:szCs w:val="20"/>
              </w:rPr>
            </w:pPr>
            <w:r>
              <w:rPr>
                <w:rFonts w:hint="eastAsia" w:ascii="宋体" w:hAnsi="宋体"/>
                <w:b/>
                <w:sz w:val="24"/>
                <w:szCs w:val="20"/>
              </w:rPr>
              <w:t xml:space="preserve">购置年份</w:t>
            </w:r>
            <w:r>
              <w:rPr>
                <w:rFonts w:ascii="宋体" w:hAnsi="宋体"/>
                <w:b/>
                <w:sz w:val="24"/>
                <w:szCs w:val="20"/>
              </w:rPr>
            </w:r>
            <w:r/>
          </w:p>
        </w:tc>
        <w:tc>
          <w:tcPr>
            <w:shd w:val="clear" w:color="auto" w:fill="ffffff"/>
            <w:tcW w:w="588" w:type="dxa"/>
            <w:vAlign w:val="center"/>
            <w:textDirection w:val="lrTb"/>
            <w:noWrap w:val="false"/>
          </w:tcPr>
          <w:p>
            <w:pPr>
              <w:pStyle w:val="995"/>
              <w:jc w:val="center"/>
              <w:spacing w:line="360" w:lineRule="auto"/>
              <w:rPr>
                <w:rFonts w:ascii="宋体" w:hAnsi="宋体"/>
                <w:b/>
                <w:sz w:val="24"/>
                <w:szCs w:val="20"/>
              </w:rPr>
            </w:pPr>
            <w:r>
              <w:rPr>
                <w:rFonts w:hint="eastAsia" w:ascii="宋体" w:hAnsi="宋体"/>
                <w:b/>
                <w:sz w:val="24"/>
                <w:szCs w:val="20"/>
              </w:rPr>
              <w:t xml:space="preserve">价格</w:t>
            </w:r>
            <w:r>
              <w:rPr>
                <w:rFonts w:ascii="宋体" w:hAnsi="宋体"/>
                <w:b/>
                <w:sz w:val="24"/>
                <w:szCs w:val="20"/>
              </w:rPr>
            </w:r>
            <w:r/>
          </w:p>
        </w:tc>
        <w:tc>
          <w:tcPr>
            <w:gridSpan w:val="2"/>
            <w:shd w:val="clear" w:color="auto" w:fill="ffffff"/>
            <w:tcW w:w="1265" w:type="dxa"/>
            <w:vAlign w:val="center"/>
            <w:textDirection w:val="lrTb"/>
            <w:noWrap w:val="false"/>
          </w:tcPr>
          <w:p>
            <w:pPr>
              <w:pStyle w:val="995"/>
              <w:jc w:val="center"/>
              <w:spacing w:line="360" w:lineRule="auto"/>
              <w:rPr>
                <w:rFonts w:ascii="宋体" w:hAnsi="宋体"/>
                <w:b/>
                <w:sz w:val="24"/>
                <w:szCs w:val="20"/>
              </w:rPr>
            </w:pPr>
            <w:r>
              <w:rPr>
                <w:rFonts w:hint="eastAsia" w:ascii="宋体" w:hAnsi="宋体"/>
                <w:b/>
                <w:sz w:val="24"/>
                <w:szCs w:val="20"/>
              </w:rPr>
              <w:t xml:space="preserve">数量</w:t>
            </w:r>
            <w:r>
              <w:rPr>
                <w:rFonts w:ascii="宋体" w:hAnsi="宋体"/>
                <w:b/>
                <w:sz w:val="24"/>
                <w:szCs w:val="20"/>
              </w:rPr>
            </w:r>
            <w:r/>
          </w:p>
        </w:tc>
        <w:tc>
          <w:tcPr>
            <w:shd w:val="clear" w:color="auto" w:fill="ffffff"/>
            <w:tcW w:w="743" w:type="dxa"/>
            <w:vAlign w:val="center"/>
            <w:textDirection w:val="lrTb"/>
            <w:noWrap w:val="false"/>
          </w:tcPr>
          <w:p>
            <w:pPr>
              <w:pStyle w:val="995"/>
              <w:jc w:val="center"/>
              <w:spacing w:line="360" w:lineRule="auto"/>
              <w:rPr>
                <w:rFonts w:ascii="宋体" w:hAnsi="宋体"/>
                <w:b/>
                <w:sz w:val="24"/>
                <w:szCs w:val="20"/>
              </w:rPr>
            </w:pPr>
            <w:r>
              <w:rPr>
                <w:rFonts w:hint="eastAsia" w:ascii="宋体" w:hAnsi="宋体"/>
                <w:b/>
                <w:sz w:val="24"/>
                <w:szCs w:val="20"/>
              </w:rPr>
              <w:t xml:space="preserve">用途</w:t>
            </w:r>
            <w:r>
              <w:rPr>
                <w:rFonts w:ascii="宋体" w:hAnsi="宋体"/>
                <w:b/>
                <w:sz w:val="24"/>
                <w:szCs w:val="20"/>
              </w:rPr>
            </w:r>
            <w:r/>
          </w:p>
        </w:tc>
      </w:tr>
      <w:tr>
        <w:trPr>
          <w:trHeight w:val="483"/>
        </w:trPr>
        <w:tc>
          <w:tcPr>
            <w:shd w:val="clear" w:color="auto" w:fill="ffffff"/>
            <w:tcW w:w="615" w:type="dxa"/>
            <w:vAlign w:val="center"/>
            <w:textDirection w:val="lrTb"/>
            <w:noWrap w:val="false"/>
          </w:tcPr>
          <w:p>
            <w:pPr>
              <w:pStyle w:val="995"/>
              <w:jc w:val="center"/>
              <w:spacing w:line="360" w:lineRule="auto"/>
              <w:rPr>
                <w:rFonts w:ascii="宋体" w:hAnsi="宋体"/>
                <w:b/>
                <w:sz w:val="24"/>
                <w:szCs w:val="20"/>
              </w:rPr>
            </w:pPr>
            <w:r>
              <w:rPr>
                <w:rFonts w:hint="eastAsia" w:ascii="宋体" w:hAnsi="宋体"/>
                <w:b/>
                <w:sz w:val="24"/>
                <w:szCs w:val="20"/>
              </w:rPr>
              <w:t xml:space="preserve">1</w:t>
            </w:r>
            <w:r>
              <w:rPr>
                <w:rFonts w:ascii="宋体" w:hAnsi="宋体"/>
                <w:b/>
                <w:sz w:val="24"/>
                <w:szCs w:val="20"/>
              </w:rPr>
            </w:r>
            <w:r/>
          </w:p>
        </w:tc>
        <w:tc>
          <w:tcPr>
            <w:gridSpan w:val="3"/>
            <w:shd w:val="clear" w:color="auto" w:fill="ffffff"/>
            <w:tcW w:w="3394" w:type="dxa"/>
            <w:vAlign w:val="center"/>
            <w:textDirection w:val="lrTb"/>
            <w:noWrap w:val="false"/>
          </w:tcPr>
          <w:p>
            <w:pPr>
              <w:pStyle w:val="995"/>
              <w:jc w:val="center"/>
              <w:spacing w:line="360" w:lineRule="auto"/>
              <w:rPr>
                <w:rFonts w:ascii="宋体" w:hAnsi="宋体"/>
                <w:b/>
                <w:sz w:val="24"/>
                <w:szCs w:val="20"/>
              </w:rPr>
            </w:pPr>
            <w:r>
              <w:rPr>
                <w:rFonts w:ascii="宋体" w:hAnsi="宋体"/>
                <w:b/>
                <w:sz w:val="24"/>
                <w:szCs w:val="20"/>
              </w:rPr>
            </w:r>
            <w:r/>
          </w:p>
        </w:tc>
        <w:tc>
          <w:tcPr>
            <w:gridSpan w:val="2"/>
            <w:shd w:val="clear" w:color="auto" w:fill="ffffff"/>
            <w:tcW w:w="1193" w:type="dxa"/>
            <w:vAlign w:val="center"/>
            <w:textDirection w:val="lrTb"/>
            <w:noWrap w:val="false"/>
          </w:tcPr>
          <w:p>
            <w:pPr>
              <w:pStyle w:val="995"/>
              <w:jc w:val="center"/>
              <w:spacing w:line="360" w:lineRule="auto"/>
              <w:rPr>
                <w:rFonts w:ascii="宋体" w:hAnsi="宋体"/>
                <w:b/>
                <w:sz w:val="24"/>
                <w:szCs w:val="20"/>
              </w:rPr>
            </w:pPr>
            <w:r>
              <w:rPr>
                <w:rFonts w:ascii="宋体" w:hAnsi="宋体"/>
                <w:b/>
                <w:sz w:val="24"/>
                <w:szCs w:val="20"/>
              </w:rPr>
            </w:r>
            <w:r/>
          </w:p>
        </w:tc>
        <w:tc>
          <w:tcPr>
            <w:shd w:val="clear" w:color="auto" w:fill="ffffff"/>
            <w:tcW w:w="588" w:type="dxa"/>
            <w:vAlign w:val="center"/>
            <w:textDirection w:val="lrTb"/>
            <w:noWrap w:val="false"/>
          </w:tcPr>
          <w:p>
            <w:pPr>
              <w:pStyle w:val="995"/>
              <w:jc w:val="center"/>
              <w:spacing w:line="360" w:lineRule="auto"/>
              <w:rPr>
                <w:rFonts w:ascii="宋体" w:hAnsi="宋体"/>
                <w:b/>
                <w:sz w:val="24"/>
                <w:szCs w:val="20"/>
              </w:rPr>
            </w:pPr>
            <w:r>
              <w:rPr>
                <w:rFonts w:ascii="宋体" w:hAnsi="宋体"/>
                <w:b/>
                <w:sz w:val="24"/>
                <w:szCs w:val="20"/>
              </w:rPr>
            </w:r>
            <w:r/>
          </w:p>
        </w:tc>
        <w:tc>
          <w:tcPr>
            <w:gridSpan w:val="2"/>
            <w:shd w:val="clear" w:color="auto" w:fill="ffffff"/>
            <w:tcW w:w="1265" w:type="dxa"/>
            <w:vAlign w:val="center"/>
            <w:textDirection w:val="lrTb"/>
            <w:noWrap w:val="false"/>
          </w:tcPr>
          <w:p>
            <w:pPr>
              <w:pStyle w:val="995"/>
              <w:jc w:val="center"/>
              <w:spacing w:line="360" w:lineRule="auto"/>
              <w:rPr>
                <w:rFonts w:ascii="宋体" w:hAnsi="宋体"/>
                <w:b/>
                <w:sz w:val="24"/>
                <w:szCs w:val="20"/>
              </w:rPr>
            </w:pPr>
            <w:r>
              <w:rPr>
                <w:rFonts w:ascii="宋体" w:hAnsi="宋体"/>
                <w:b/>
                <w:sz w:val="24"/>
                <w:szCs w:val="20"/>
              </w:rPr>
            </w:r>
            <w:r/>
          </w:p>
        </w:tc>
        <w:tc>
          <w:tcPr>
            <w:shd w:val="clear" w:color="auto" w:fill="ffffff"/>
            <w:tcW w:w="743" w:type="dxa"/>
            <w:vAlign w:val="center"/>
            <w:textDirection w:val="lrTb"/>
            <w:noWrap w:val="false"/>
          </w:tcPr>
          <w:p>
            <w:pPr>
              <w:pStyle w:val="995"/>
              <w:jc w:val="center"/>
              <w:spacing w:line="360" w:lineRule="auto"/>
              <w:rPr>
                <w:rFonts w:ascii="宋体" w:hAnsi="宋体"/>
                <w:b/>
                <w:sz w:val="24"/>
                <w:szCs w:val="20"/>
              </w:rPr>
            </w:pPr>
            <w:r>
              <w:rPr>
                <w:rFonts w:ascii="宋体" w:hAnsi="宋体"/>
                <w:b/>
                <w:sz w:val="24"/>
                <w:szCs w:val="20"/>
              </w:rPr>
            </w:r>
            <w:r/>
          </w:p>
        </w:tc>
      </w:tr>
      <w:tr>
        <w:trPr>
          <w:trHeight w:val="546"/>
        </w:trPr>
        <w:tc>
          <w:tcPr>
            <w:shd w:val="clear" w:color="auto" w:fill="ffffff"/>
            <w:tcW w:w="615" w:type="dxa"/>
            <w:vAlign w:val="center"/>
            <w:textDirection w:val="lrTb"/>
            <w:noWrap w:val="false"/>
          </w:tcPr>
          <w:p>
            <w:pPr>
              <w:pStyle w:val="995"/>
              <w:jc w:val="center"/>
              <w:spacing w:line="360" w:lineRule="auto"/>
              <w:rPr>
                <w:rFonts w:ascii="宋体" w:hAnsi="宋体"/>
                <w:b/>
                <w:sz w:val="24"/>
                <w:szCs w:val="20"/>
              </w:rPr>
            </w:pPr>
            <w:r>
              <w:rPr>
                <w:rFonts w:hint="eastAsia" w:ascii="宋体" w:hAnsi="宋体"/>
                <w:b/>
                <w:sz w:val="24"/>
                <w:szCs w:val="20"/>
              </w:rPr>
              <w:t xml:space="preserve">2</w:t>
            </w:r>
            <w:r>
              <w:rPr>
                <w:rFonts w:ascii="宋体" w:hAnsi="宋体"/>
                <w:b/>
                <w:sz w:val="24"/>
                <w:szCs w:val="20"/>
              </w:rPr>
            </w:r>
            <w:r/>
          </w:p>
        </w:tc>
        <w:tc>
          <w:tcPr>
            <w:gridSpan w:val="3"/>
            <w:shd w:val="clear" w:color="auto" w:fill="ffffff"/>
            <w:tcW w:w="3394" w:type="dxa"/>
            <w:vAlign w:val="center"/>
            <w:textDirection w:val="lrTb"/>
            <w:noWrap w:val="false"/>
          </w:tcPr>
          <w:p>
            <w:pPr>
              <w:pStyle w:val="995"/>
              <w:jc w:val="center"/>
              <w:spacing w:line="360" w:lineRule="auto"/>
              <w:rPr>
                <w:rFonts w:ascii="宋体" w:hAnsi="宋体"/>
                <w:b/>
                <w:sz w:val="24"/>
                <w:szCs w:val="20"/>
              </w:rPr>
            </w:pPr>
            <w:r>
              <w:rPr>
                <w:rFonts w:ascii="宋体" w:hAnsi="宋体"/>
                <w:b/>
                <w:sz w:val="24"/>
                <w:szCs w:val="20"/>
              </w:rPr>
            </w:r>
            <w:r/>
          </w:p>
        </w:tc>
        <w:tc>
          <w:tcPr>
            <w:gridSpan w:val="2"/>
            <w:shd w:val="clear" w:color="auto" w:fill="ffffff"/>
            <w:tcW w:w="1193" w:type="dxa"/>
            <w:vAlign w:val="center"/>
            <w:textDirection w:val="lrTb"/>
            <w:noWrap w:val="false"/>
          </w:tcPr>
          <w:p>
            <w:pPr>
              <w:pStyle w:val="995"/>
              <w:jc w:val="center"/>
              <w:spacing w:line="360" w:lineRule="auto"/>
              <w:rPr>
                <w:rFonts w:ascii="宋体" w:hAnsi="宋体"/>
                <w:b/>
                <w:sz w:val="24"/>
                <w:szCs w:val="20"/>
              </w:rPr>
            </w:pPr>
            <w:r>
              <w:rPr>
                <w:rFonts w:ascii="宋体" w:hAnsi="宋体"/>
                <w:b/>
                <w:sz w:val="24"/>
                <w:szCs w:val="20"/>
              </w:rPr>
            </w:r>
            <w:r/>
          </w:p>
        </w:tc>
        <w:tc>
          <w:tcPr>
            <w:shd w:val="clear" w:color="auto" w:fill="ffffff"/>
            <w:tcW w:w="588" w:type="dxa"/>
            <w:vAlign w:val="center"/>
            <w:textDirection w:val="lrTb"/>
            <w:noWrap w:val="false"/>
          </w:tcPr>
          <w:p>
            <w:pPr>
              <w:pStyle w:val="995"/>
              <w:jc w:val="center"/>
              <w:spacing w:line="360" w:lineRule="auto"/>
              <w:rPr>
                <w:rFonts w:ascii="宋体" w:hAnsi="宋体"/>
                <w:b/>
                <w:sz w:val="24"/>
                <w:szCs w:val="20"/>
              </w:rPr>
            </w:pPr>
            <w:r>
              <w:rPr>
                <w:rFonts w:ascii="宋体" w:hAnsi="宋体"/>
                <w:b/>
                <w:sz w:val="24"/>
                <w:szCs w:val="20"/>
              </w:rPr>
            </w:r>
            <w:r/>
          </w:p>
        </w:tc>
        <w:tc>
          <w:tcPr>
            <w:gridSpan w:val="2"/>
            <w:shd w:val="clear" w:color="auto" w:fill="ffffff"/>
            <w:tcW w:w="1265" w:type="dxa"/>
            <w:vAlign w:val="center"/>
            <w:textDirection w:val="lrTb"/>
            <w:noWrap w:val="false"/>
          </w:tcPr>
          <w:p>
            <w:pPr>
              <w:pStyle w:val="995"/>
              <w:jc w:val="center"/>
              <w:spacing w:line="360" w:lineRule="auto"/>
              <w:rPr>
                <w:rFonts w:ascii="宋体" w:hAnsi="宋体"/>
                <w:b/>
                <w:sz w:val="24"/>
                <w:szCs w:val="20"/>
              </w:rPr>
            </w:pPr>
            <w:r>
              <w:rPr>
                <w:rFonts w:ascii="宋体" w:hAnsi="宋体"/>
                <w:b/>
                <w:sz w:val="24"/>
                <w:szCs w:val="20"/>
              </w:rPr>
            </w:r>
            <w:r/>
          </w:p>
        </w:tc>
        <w:tc>
          <w:tcPr>
            <w:shd w:val="clear" w:color="auto" w:fill="ffffff"/>
            <w:tcW w:w="743" w:type="dxa"/>
            <w:vAlign w:val="center"/>
            <w:textDirection w:val="lrTb"/>
            <w:noWrap w:val="false"/>
          </w:tcPr>
          <w:p>
            <w:pPr>
              <w:pStyle w:val="995"/>
              <w:jc w:val="center"/>
              <w:spacing w:line="360" w:lineRule="auto"/>
              <w:rPr>
                <w:rFonts w:ascii="宋体" w:hAnsi="宋体"/>
                <w:b/>
                <w:sz w:val="24"/>
                <w:szCs w:val="20"/>
              </w:rPr>
            </w:pPr>
            <w:r>
              <w:rPr>
                <w:rFonts w:ascii="宋体" w:hAnsi="宋体"/>
                <w:b/>
                <w:sz w:val="24"/>
                <w:szCs w:val="20"/>
              </w:rPr>
            </w:r>
            <w:r/>
          </w:p>
        </w:tc>
      </w:tr>
      <w:tr>
        <w:trPr>
          <w:trHeight w:val="560"/>
        </w:trPr>
        <w:tc>
          <w:tcPr>
            <w:shd w:val="clear" w:color="auto" w:fill="ffffff"/>
            <w:tcW w:w="615" w:type="dxa"/>
            <w:vAlign w:val="center"/>
            <w:textDirection w:val="lrTb"/>
            <w:noWrap w:val="false"/>
          </w:tcPr>
          <w:p>
            <w:pPr>
              <w:pStyle w:val="995"/>
              <w:jc w:val="center"/>
              <w:spacing w:line="360" w:lineRule="auto"/>
              <w:rPr>
                <w:rFonts w:ascii="宋体" w:hAnsi="宋体"/>
                <w:b/>
                <w:sz w:val="24"/>
                <w:szCs w:val="20"/>
              </w:rPr>
            </w:pPr>
            <w:r>
              <w:rPr>
                <w:rFonts w:hint="eastAsia" w:ascii="宋体" w:hAnsi="宋体"/>
                <w:b/>
                <w:sz w:val="24"/>
                <w:szCs w:val="20"/>
              </w:rPr>
              <w:t xml:space="preserve">3</w:t>
            </w:r>
            <w:r>
              <w:rPr>
                <w:rFonts w:ascii="宋体" w:hAnsi="宋体"/>
                <w:b/>
                <w:sz w:val="24"/>
                <w:szCs w:val="20"/>
              </w:rPr>
            </w:r>
            <w:r/>
          </w:p>
        </w:tc>
        <w:tc>
          <w:tcPr>
            <w:gridSpan w:val="3"/>
            <w:shd w:val="clear" w:color="auto" w:fill="ffffff"/>
            <w:tcW w:w="3394" w:type="dxa"/>
            <w:vAlign w:val="center"/>
            <w:textDirection w:val="lrTb"/>
            <w:noWrap w:val="false"/>
          </w:tcPr>
          <w:p>
            <w:pPr>
              <w:pStyle w:val="995"/>
              <w:jc w:val="center"/>
              <w:spacing w:line="360" w:lineRule="auto"/>
              <w:rPr>
                <w:rFonts w:ascii="宋体" w:hAnsi="宋体"/>
                <w:b/>
                <w:sz w:val="24"/>
                <w:szCs w:val="20"/>
              </w:rPr>
            </w:pPr>
            <w:r>
              <w:rPr>
                <w:rFonts w:ascii="宋体" w:hAnsi="宋体"/>
                <w:b/>
                <w:sz w:val="24"/>
                <w:szCs w:val="20"/>
              </w:rPr>
            </w:r>
            <w:r/>
          </w:p>
        </w:tc>
        <w:tc>
          <w:tcPr>
            <w:gridSpan w:val="2"/>
            <w:shd w:val="clear" w:color="auto" w:fill="ffffff"/>
            <w:tcW w:w="1193" w:type="dxa"/>
            <w:vAlign w:val="center"/>
            <w:textDirection w:val="lrTb"/>
            <w:noWrap w:val="false"/>
          </w:tcPr>
          <w:p>
            <w:pPr>
              <w:pStyle w:val="995"/>
              <w:jc w:val="center"/>
              <w:spacing w:line="360" w:lineRule="auto"/>
              <w:rPr>
                <w:rFonts w:ascii="宋体" w:hAnsi="宋体"/>
                <w:b/>
                <w:sz w:val="24"/>
                <w:szCs w:val="20"/>
              </w:rPr>
            </w:pPr>
            <w:r>
              <w:rPr>
                <w:rFonts w:ascii="宋体" w:hAnsi="宋体"/>
                <w:b/>
                <w:sz w:val="24"/>
                <w:szCs w:val="20"/>
              </w:rPr>
            </w:r>
            <w:r/>
          </w:p>
        </w:tc>
        <w:tc>
          <w:tcPr>
            <w:shd w:val="clear" w:color="auto" w:fill="ffffff"/>
            <w:tcW w:w="588" w:type="dxa"/>
            <w:vAlign w:val="center"/>
            <w:textDirection w:val="lrTb"/>
            <w:noWrap w:val="false"/>
          </w:tcPr>
          <w:p>
            <w:pPr>
              <w:pStyle w:val="995"/>
              <w:jc w:val="center"/>
              <w:spacing w:line="360" w:lineRule="auto"/>
              <w:rPr>
                <w:rFonts w:ascii="宋体" w:hAnsi="宋体"/>
                <w:b/>
                <w:sz w:val="24"/>
                <w:szCs w:val="20"/>
              </w:rPr>
            </w:pPr>
            <w:r>
              <w:rPr>
                <w:rFonts w:ascii="宋体" w:hAnsi="宋体"/>
                <w:b/>
                <w:sz w:val="24"/>
                <w:szCs w:val="20"/>
              </w:rPr>
            </w:r>
            <w:r/>
          </w:p>
        </w:tc>
        <w:tc>
          <w:tcPr>
            <w:gridSpan w:val="2"/>
            <w:shd w:val="clear" w:color="auto" w:fill="ffffff"/>
            <w:tcW w:w="1265" w:type="dxa"/>
            <w:vAlign w:val="center"/>
            <w:textDirection w:val="lrTb"/>
            <w:noWrap w:val="false"/>
          </w:tcPr>
          <w:p>
            <w:pPr>
              <w:pStyle w:val="995"/>
              <w:jc w:val="center"/>
              <w:spacing w:line="360" w:lineRule="auto"/>
              <w:rPr>
                <w:rFonts w:ascii="宋体" w:hAnsi="宋体"/>
                <w:b/>
                <w:sz w:val="24"/>
                <w:szCs w:val="20"/>
              </w:rPr>
            </w:pPr>
            <w:r>
              <w:rPr>
                <w:rFonts w:ascii="宋体" w:hAnsi="宋体"/>
                <w:b/>
                <w:sz w:val="24"/>
                <w:szCs w:val="20"/>
              </w:rPr>
            </w:r>
            <w:r/>
          </w:p>
        </w:tc>
        <w:tc>
          <w:tcPr>
            <w:shd w:val="clear" w:color="auto" w:fill="ffffff"/>
            <w:tcW w:w="743" w:type="dxa"/>
            <w:vAlign w:val="center"/>
            <w:textDirection w:val="lrTb"/>
            <w:noWrap w:val="false"/>
          </w:tcPr>
          <w:p>
            <w:pPr>
              <w:pStyle w:val="995"/>
              <w:jc w:val="center"/>
              <w:spacing w:line="360" w:lineRule="auto"/>
              <w:rPr>
                <w:rFonts w:ascii="宋体" w:hAnsi="宋体"/>
                <w:b/>
                <w:sz w:val="24"/>
                <w:szCs w:val="20"/>
              </w:rPr>
            </w:pPr>
            <w:r>
              <w:rPr>
                <w:rFonts w:ascii="宋体" w:hAnsi="宋体"/>
                <w:b/>
                <w:sz w:val="24"/>
                <w:szCs w:val="20"/>
              </w:rPr>
            </w:r>
            <w:r/>
          </w:p>
        </w:tc>
      </w:tr>
      <w:tr>
        <w:trPr>
          <w:trHeight w:val="553"/>
        </w:trPr>
        <w:tc>
          <w:tcPr>
            <w:shd w:val="clear" w:color="auto" w:fill="ffffff"/>
            <w:tcW w:w="615" w:type="dxa"/>
            <w:vAlign w:val="center"/>
            <w:textDirection w:val="lrTb"/>
            <w:noWrap w:val="false"/>
          </w:tcPr>
          <w:p>
            <w:pPr>
              <w:pStyle w:val="995"/>
              <w:jc w:val="center"/>
              <w:spacing w:line="360" w:lineRule="auto"/>
              <w:rPr>
                <w:rFonts w:ascii="宋体" w:hAnsi="宋体"/>
                <w:b/>
                <w:sz w:val="24"/>
                <w:szCs w:val="20"/>
              </w:rPr>
            </w:pPr>
            <w:r>
              <w:rPr>
                <w:rFonts w:ascii="宋体" w:hAnsi="宋体"/>
                <w:b/>
                <w:sz w:val="24"/>
                <w:szCs w:val="20"/>
              </w:rPr>
              <w:t xml:space="preserve">…</w:t>
            </w:r>
            <w:r>
              <w:rPr>
                <w:rFonts w:ascii="宋体" w:hAnsi="宋体"/>
                <w:b/>
                <w:sz w:val="24"/>
                <w:szCs w:val="20"/>
              </w:rPr>
            </w:r>
            <w:r/>
          </w:p>
        </w:tc>
        <w:tc>
          <w:tcPr>
            <w:gridSpan w:val="3"/>
            <w:shd w:val="clear" w:color="auto" w:fill="ffffff"/>
            <w:tcW w:w="3394" w:type="dxa"/>
            <w:vAlign w:val="center"/>
            <w:textDirection w:val="lrTb"/>
            <w:noWrap w:val="false"/>
          </w:tcPr>
          <w:p>
            <w:pPr>
              <w:pStyle w:val="995"/>
              <w:jc w:val="center"/>
              <w:spacing w:line="360" w:lineRule="auto"/>
              <w:rPr>
                <w:rFonts w:ascii="宋体" w:hAnsi="宋体"/>
                <w:b/>
                <w:sz w:val="24"/>
                <w:szCs w:val="20"/>
              </w:rPr>
            </w:pPr>
            <w:r>
              <w:rPr>
                <w:rFonts w:ascii="宋体" w:hAnsi="宋体"/>
                <w:b/>
                <w:sz w:val="24"/>
                <w:szCs w:val="20"/>
              </w:rPr>
            </w:r>
            <w:r/>
          </w:p>
        </w:tc>
        <w:tc>
          <w:tcPr>
            <w:gridSpan w:val="2"/>
            <w:shd w:val="clear" w:color="auto" w:fill="ffffff"/>
            <w:tcW w:w="1193" w:type="dxa"/>
            <w:vAlign w:val="center"/>
            <w:textDirection w:val="lrTb"/>
            <w:noWrap w:val="false"/>
          </w:tcPr>
          <w:p>
            <w:pPr>
              <w:pStyle w:val="995"/>
              <w:jc w:val="center"/>
              <w:spacing w:line="360" w:lineRule="auto"/>
              <w:rPr>
                <w:rFonts w:ascii="宋体" w:hAnsi="宋体"/>
                <w:b/>
                <w:sz w:val="24"/>
                <w:szCs w:val="20"/>
              </w:rPr>
            </w:pPr>
            <w:r>
              <w:rPr>
                <w:rFonts w:ascii="宋体" w:hAnsi="宋体"/>
                <w:b/>
                <w:sz w:val="24"/>
                <w:szCs w:val="20"/>
              </w:rPr>
            </w:r>
            <w:r/>
          </w:p>
        </w:tc>
        <w:tc>
          <w:tcPr>
            <w:shd w:val="clear" w:color="auto" w:fill="ffffff"/>
            <w:tcW w:w="588" w:type="dxa"/>
            <w:vAlign w:val="center"/>
            <w:textDirection w:val="lrTb"/>
            <w:noWrap w:val="false"/>
          </w:tcPr>
          <w:p>
            <w:pPr>
              <w:pStyle w:val="995"/>
              <w:jc w:val="center"/>
              <w:spacing w:line="360" w:lineRule="auto"/>
              <w:rPr>
                <w:rFonts w:ascii="宋体" w:hAnsi="宋体"/>
                <w:b/>
                <w:sz w:val="24"/>
                <w:szCs w:val="20"/>
              </w:rPr>
            </w:pPr>
            <w:r>
              <w:rPr>
                <w:rFonts w:ascii="宋体" w:hAnsi="宋体"/>
                <w:b/>
                <w:sz w:val="24"/>
                <w:szCs w:val="20"/>
              </w:rPr>
            </w:r>
            <w:r/>
          </w:p>
        </w:tc>
        <w:tc>
          <w:tcPr>
            <w:gridSpan w:val="2"/>
            <w:shd w:val="clear" w:color="auto" w:fill="ffffff"/>
            <w:tcW w:w="1265" w:type="dxa"/>
            <w:vAlign w:val="center"/>
            <w:textDirection w:val="lrTb"/>
            <w:noWrap w:val="false"/>
          </w:tcPr>
          <w:p>
            <w:pPr>
              <w:pStyle w:val="995"/>
              <w:jc w:val="center"/>
              <w:spacing w:line="360" w:lineRule="auto"/>
              <w:rPr>
                <w:rFonts w:ascii="宋体" w:hAnsi="宋体"/>
                <w:b/>
                <w:sz w:val="24"/>
                <w:szCs w:val="20"/>
              </w:rPr>
            </w:pPr>
            <w:r>
              <w:rPr>
                <w:rFonts w:ascii="宋体" w:hAnsi="宋体"/>
                <w:b/>
                <w:sz w:val="24"/>
                <w:szCs w:val="20"/>
              </w:rPr>
            </w:r>
            <w:r/>
          </w:p>
        </w:tc>
        <w:tc>
          <w:tcPr>
            <w:shd w:val="clear" w:color="auto" w:fill="ffffff"/>
            <w:tcW w:w="743" w:type="dxa"/>
            <w:vAlign w:val="center"/>
            <w:textDirection w:val="lrTb"/>
            <w:noWrap w:val="false"/>
          </w:tcPr>
          <w:p>
            <w:pPr>
              <w:pStyle w:val="995"/>
              <w:jc w:val="center"/>
              <w:spacing w:line="360" w:lineRule="auto"/>
              <w:rPr>
                <w:rFonts w:ascii="宋体" w:hAnsi="宋体"/>
                <w:b/>
                <w:sz w:val="24"/>
                <w:szCs w:val="20"/>
              </w:rPr>
            </w:pPr>
            <w:r>
              <w:rPr>
                <w:rFonts w:ascii="宋体" w:hAnsi="宋体"/>
                <w:b/>
                <w:sz w:val="24"/>
                <w:szCs w:val="20"/>
              </w:rPr>
            </w:r>
            <w:r/>
          </w:p>
        </w:tc>
      </w:tr>
      <w:tr>
        <w:trPr>
          <w:trHeight w:val="575"/>
        </w:trPr>
        <w:tc>
          <w:tcPr>
            <w:shd w:val="clear" w:color="auto" w:fill="bfbfbf"/>
            <w:tcW w:w="615" w:type="dxa"/>
            <w:vAlign w:val="center"/>
            <w:textDirection w:val="lrTb"/>
            <w:noWrap w:val="false"/>
          </w:tcPr>
          <w:p>
            <w:pPr>
              <w:pStyle w:val="995"/>
              <w:jc w:val="center"/>
              <w:spacing w:line="360" w:lineRule="auto"/>
              <w:rPr>
                <w:rFonts w:ascii="宋体" w:hAnsi="宋体"/>
                <w:b/>
                <w:sz w:val="24"/>
                <w:szCs w:val="20"/>
              </w:rPr>
            </w:pPr>
            <w:r>
              <w:rPr>
                <w:rFonts w:hint="eastAsia" w:ascii="宋体" w:hAnsi="宋体"/>
                <w:b/>
                <w:sz w:val="24"/>
                <w:szCs w:val="20"/>
              </w:rPr>
              <w:t xml:space="preserve">五</w:t>
            </w:r>
            <w:r>
              <w:rPr>
                <w:rFonts w:ascii="宋体" w:hAnsi="宋体"/>
                <w:b/>
                <w:sz w:val="24"/>
                <w:szCs w:val="20"/>
              </w:rPr>
            </w:r>
            <w:r/>
          </w:p>
        </w:tc>
        <w:tc>
          <w:tcPr>
            <w:gridSpan w:val="9"/>
            <w:shd w:val="clear" w:color="auto" w:fill="bfbfbf"/>
            <w:tcW w:w="8403" w:type="dxa"/>
            <w:vAlign w:val="center"/>
            <w:textDirection w:val="lrTb"/>
            <w:noWrap w:val="false"/>
          </w:tcPr>
          <w:p>
            <w:pPr>
              <w:pStyle w:val="995"/>
              <w:jc w:val="center"/>
              <w:spacing w:line="360" w:lineRule="auto"/>
              <w:rPr>
                <w:rFonts w:ascii="宋体" w:hAnsi="宋体"/>
                <w:b/>
                <w:sz w:val="24"/>
                <w:szCs w:val="20"/>
              </w:rPr>
            </w:pPr>
            <w:r>
              <w:rPr>
                <w:rFonts w:hint="eastAsia" w:ascii="宋体" w:hAnsi="宋体"/>
                <w:b/>
                <w:sz w:val="24"/>
                <w:szCs w:val="20"/>
              </w:rPr>
              <w:t xml:space="preserve">提供本项目服务所必须的专业技术能力</w:t>
            </w:r>
            <w:r>
              <w:rPr>
                <w:rFonts w:ascii="宋体" w:hAnsi="宋体"/>
                <w:b/>
                <w:sz w:val="24"/>
                <w:szCs w:val="20"/>
              </w:rPr>
            </w:r>
            <w:r/>
          </w:p>
        </w:tc>
      </w:tr>
      <w:tr>
        <w:trPr>
          <w:trHeight w:val="1630"/>
        </w:trPr>
        <w:tc>
          <w:tcPr>
            <w:gridSpan w:val="10"/>
            <w:shd w:val="clear" w:color="auto" w:fill="ffffff"/>
            <w:tcW w:w="9582" w:type="dxa"/>
            <w:vAlign w:val="center"/>
            <w:textDirection w:val="lrTb"/>
            <w:noWrap w:val="false"/>
          </w:tcPr>
          <w:p>
            <w:pPr>
              <w:pStyle w:val="995"/>
              <w:jc w:val="center"/>
              <w:spacing w:line="360" w:lineRule="auto"/>
              <w:rPr>
                <w:rFonts w:ascii="宋体" w:hAnsi="宋体"/>
                <w:b/>
                <w:sz w:val="24"/>
                <w:szCs w:val="20"/>
              </w:rPr>
            </w:pPr>
            <w:r>
              <w:rPr>
                <w:rFonts w:ascii="宋体" w:hAnsi="宋体"/>
                <w:b/>
                <w:sz w:val="24"/>
                <w:szCs w:val="20"/>
              </w:rPr>
            </w:r>
            <w:r/>
          </w:p>
        </w:tc>
      </w:tr>
    </w:tbl>
    <w:p>
      <w:pPr>
        <w:pStyle w:val="995"/>
        <w:jc w:val="left"/>
        <w:spacing w:line="400" w:lineRule="exact"/>
        <w:widowControl/>
        <w:rPr>
          <w:rFonts w:ascii="宋体" w:hAnsi="宋体"/>
          <w:b/>
          <w:bCs/>
          <w:sz w:val="32"/>
          <w:szCs w:val="32"/>
        </w:rPr>
      </w:pPr>
      <w:r>
        <w:rPr>
          <w:rFonts w:ascii="宋体" w:hAnsi="宋体"/>
          <w:b/>
          <w:bCs/>
          <w:sz w:val="32"/>
          <w:szCs w:val="32"/>
        </w:rPr>
      </w:r>
      <w:r/>
    </w:p>
    <w:p>
      <w:pPr>
        <w:pStyle w:val="995"/>
        <w:spacing w:line="360" w:lineRule="auto"/>
        <w:rPr>
          <w:rFonts w:ascii="宋体" w:hAnsi="宋体"/>
          <w:sz w:val="24"/>
          <w:u w:val="single"/>
        </w:rPr>
      </w:pPr>
      <w:r>
        <w:rPr>
          <w:rFonts w:hint="eastAsia" w:ascii="宋体" w:hAnsi="宋体"/>
          <w:sz w:val="24"/>
        </w:rPr>
        <w:t xml:space="preserve">注：1、</w:t>
      </w:r>
      <w:r>
        <w:rPr>
          <w:rFonts w:hint="eastAsia" w:ascii="宋体" w:hAnsi="宋体"/>
          <w:sz w:val="24"/>
          <w:u w:val="single"/>
        </w:rPr>
        <w:t xml:space="preserve">如行数不够请自行添加。</w:t>
      </w:r>
      <w:r>
        <w:rPr>
          <w:rFonts w:ascii="宋体" w:hAnsi="宋体"/>
          <w:sz w:val="24"/>
          <w:u w:val="single"/>
        </w:rPr>
      </w:r>
      <w:r/>
    </w:p>
    <w:p>
      <w:pPr>
        <w:pStyle w:val="996"/>
        <w:jc w:val="center"/>
      </w:pPr>
      <w:r>
        <w:br w:type="page" w:clear="all"/>
      </w:r>
      <w:bookmarkStart w:id="313" w:name="_Toc256000072"/>
      <w:r>
        <w:rPr>
          <w:rFonts w:ascii="宋体" w:hAnsi="宋体" w:eastAsia="宋体" w:cs="宋体"/>
          <w:sz w:val="28"/>
        </w:rPr>
        <w:t xml:space="preserve">(五)依法缴纳税收和社会保障资金的良好记录</w:t>
      </w:r>
      <w:bookmarkEnd w:id="313"/>
      <w:r/>
      <w:r/>
    </w:p>
    <w:p>
      <w:pPr>
        <w:pStyle w:val="997"/>
        <w:jc w:val="center"/>
      </w:pPr>
      <w:r>
        <w:br w:type="page" w:clear="all"/>
      </w:r>
      <w:bookmarkStart w:id="314" w:name="_Toc256000073"/>
      <w:r>
        <w:rPr>
          <w:rFonts w:ascii="宋体" w:hAnsi="宋体" w:eastAsia="宋体" w:cs="宋体"/>
          <w:sz w:val="28"/>
        </w:rPr>
        <w:t xml:space="preserve">(六)法律、行政法规规定的其他条件</w:t>
      </w:r>
      <w:bookmarkEnd w:id="314"/>
      <w:r/>
      <w:r/>
    </w:p>
    <w:p>
      <w:pPr>
        <w:pStyle w:val="998"/>
        <w:jc w:val="center"/>
      </w:pPr>
      <w:r>
        <w:br w:type="page" w:clear="all"/>
      </w:r>
      <w:bookmarkStart w:id="315" w:name="_Toc256000074"/>
      <w:r>
        <w:rPr>
          <w:rFonts w:ascii="宋体" w:hAnsi="宋体" w:eastAsia="宋体" w:cs="宋体"/>
          <w:sz w:val="28"/>
        </w:rPr>
        <w:t xml:space="preserve">(七)落实政府采购政策需满足的资格要求</w:t>
      </w:r>
      <w:bookmarkEnd w:id="315"/>
      <w:r/>
      <w:r/>
    </w:p>
    <w:p>
      <w:pPr>
        <w:pStyle w:val="999"/>
        <w:jc w:val="center"/>
      </w:pPr>
      <w:r>
        <w:br w:type="page" w:clear="all"/>
      </w:r>
      <w:bookmarkStart w:id="316" w:name="_Toc256000075"/>
      <w:r>
        <w:rPr>
          <w:rFonts w:ascii="宋体" w:hAnsi="宋体" w:eastAsia="宋体" w:cs="宋体"/>
          <w:sz w:val="28"/>
        </w:rPr>
        <w:t xml:space="preserve">(八)本项目的特定资格要求</w:t>
      </w:r>
      <w:bookmarkEnd w:id="316"/>
      <w:r/>
      <w:r/>
    </w:p>
    <w:p>
      <w:pPr>
        <w:pStyle w:val="1000"/>
        <w:jc w:val="center"/>
      </w:pPr>
      <w:r>
        <w:br w:type="page" w:clear="all"/>
      </w:r>
      <w:bookmarkStart w:id="317" w:name="_Toc256000076"/>
      <w:r>
        <w:rPr>
          <w:rFonts w:ascii="宋体" w:hAnsi="宋体" w:eastAsia="宋体" w:cs="宋体"/>
          <w:sz w:val="28"/>
        </w:rPr>
        <w:t xml:space="preserve">(九)法定代表人（负责人）身份证明书</w:t>
      </w:r>
      <w:bookmarkEnd w:id="317"/>
      <w:r/>
      <w:r/>
    </w:p>
    <w:p>
      <w:pPr>
        <w:pStyle w:val="1001"/>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sz w:val="28"/>
          <w:szCs w:val="28"/>
          <w:u w:val="single"/>
        </w:rPr>
        <w:t xml:space="preserve">（姓名</w:t>
      </w:r>
      <w:r>
        <w:rPr>
          <w:rFonts w:hint="eastAsia" w:ascii="宋体" w:hAnsi="宋体"/>
          <w:sz w:val="28"/>
          <w:u w:val="single"/>
        </w:rPr>
        <w:t xml:space="preserve">）</w:t>
      </w:r>
      <w:r>
        <w:rPr>
          <w:rFonts w:hint="eastAsia" w:ascii="宋体" w:hAnsi="宋体"/>
          <w:sz w:val="28"/>
          <w:szCs w:val="28"/>
        </w:rPr>
        <w:t xml:space="preserve">同志，性别</w:t>
      </w:r>
      <w:r>
        <w:rPr>
          <w:rFonts w:hint="eastAsia" w:ascii="宋体" w:hAnsi="宋体"/>
          <w:sz w:val="28"/>
          <w:szCs w:val="28"/>
          <w:u w:val="single"/>
        </w:rPr>
        <w:t xml:space="preserve">（男/女）</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sz w:val="28"/>
          <w:szCs w:val="28"/>
          <w:u w:val="single"/>
        </w:rPr>
        <w:t xml:space="preserve">（身份证号码）</w:t>
      </w:r>
      <w:r>
        <w:rPr>
          <w:rFonts w:hint="eastAsia" w:ascii="宋体" w:hAnsi="宋体"/>
          <w:sz w:val="28"/>
          <w:szCs w:val="28"/>
        </w:rPr>
        <w:t xml:space="preserve">，在我单位任</w:t>
      </w:r>
      <w:r>
        <w:rPr>
          <w:rFonts w:hint="eastAsia" w:ascii="宋体" w:hAnsi="宋体"/>
          <w:sz w:val="28"/>
          <w:szCs w:val="28"/>
          <w:u w:val="single"/>
        </w:rPr>
        <w:t xml:space="preserve">（职务）</w:t>
      </w:r>
      <w:r>
        <w:rPr>
          <w:rFonts w:hint="eastAsia" w:ascii="宋体" w:hAnsi="宋体"/>
          <w:sz w:val="28"/>
        </w:rPr>
        <w:t xml:space="preserve">，系我单位主要负责人即法定代表人</w:t>
      </w:r>
      <w:r>
        <w:rPr>
          <w:rFonts w:hint="eastAsia" w:ascii="宋体" w:hAnsi="宋体"/>
          <w:sz w:val="28"/>
          <w:szCs w:val="28"/>
        </w:rPr>
        <w:t xml:space="preserve">。</w:t>
      </w:r>
      <w:r>
        <w:rPr>
          <w:rFonts w:ascii="宋体" w:hAnsi="宋体"/>
          <w:sz w:val="28"/>
          <w:szCs w:val="28"/>
        </w:rPr>
      </w:r>
      <w:r/>
    </w:p>
    <w:p>
      <w:pPr>
        <w:pStyle w:val="1001"/>
        <w:ind w:firstLine="560"/>
        <w:spacing w:line="360" w:lineRule="auto"/>
        <w:rPr>
          <w:rFonts w:ascii="宋体" w:hAnsi="宋体"/>
          <w:sz w:val="28"/>
          <w:szCs w:val="28"/>
        </w:rPr>
      </w:pPr>
      <w:r>
        <w:rPr>
          <w:rFonts w:ascii="宋体" w:hAnsi="宋体"/>
          <w:sz w:val="28"/>
          <w:szCs w:val="28"/>
        </w:rPr>
      </w:r>
      <w:r/>
    </w:p>
    <w:p>
      <w:pPr>
        <w:pStyle w:val="1001"/>
        <w:ind w:firstLine="560"/>
        <w:spacing w:line="360" w:lineRule="auto"/>
        <w:rPr>
          <w:rFonts w:ascii="宋体" w:hAnsi="宋体"/>
          <w:sz w:val="28"/>
          <w:szCs w:val="28"/>
        </w:rPr>
      </w:pPr>
      <w:r>
        <w:rPr>
          <w:rFonts w:ascii="宋体" w:hAnsi="宋体"/>
          <w:sz w:val="28"/>
          <w:szCs w:val="28"/>
        </w:rPr>
      </w:r>
      <w:r/>
    </w:p>
    <w:p>
      <w:pPr>
        <w:pStyle w:val="1001"/>
        <w:ind w:firstLine="560"/>
        <w:spacing w:line="360" w:lineRule="auto"/>
        <w:rPr>
          <w:rFonts w:ascii="宋体" w:hAnsi="宋体"/>
          <w:sz w:val="28"/>
          <w:szCs w:val="28"/>
        </w:rPr>
      </w:pPr>
      <w:r>
        <w:rPr>
          <w:rFonts w:hint="eastAsia" w:ascii="宋体" w:hAnsi="宋体"/>
          <w:sz w:val="28"/>
          <w:szCs w:val="28"/>
        </w:rPr>
        <w:t xml:space="preserve">单位地址：</w:t>
      </w:r>
      <w:r>
        <w:rPr>
          <w:rFonts w:hint="eastAsia" w:ascii="宋体" w:hAnsi="宋体"/>
          <w:b/>
          <w:sz w:val="24"/>
          <w:u w:val="single"/>
        </w:rPr>
        <w:t xml:space="preserve">××</w:t>
      </w:r>
      <w:r>
        <w:rPr>
          <w:rFonts w:ascii="宋体" w:hAnsi="宋体"/>
          <w:sz w:val="28"/>
          <w:szCs w:val="28"/>
        </w:rPr>
      </w:r>
      <w:r/>
    </w:p>
    <w:p>
      <w:pPr>
        <w:pStyle w:val="1001"/>
        <w:ind w:firstLine="560"/>
        <w:spacing w:line="360" w:lineRule="auto"/>
        <w:rPr>
          <w:rFonts w:ascii="宋体" w:hAnsi="宋体"/>
          <w:sz w:val="28"/>
          <w:szCs w:val="28"/>
        </w:rPr>
      </w:pPr>
      <w:r>
        <w:rPr>
          <w:rFonts w:ascii="宋体" w:hAnsi="宋体"/>
          <w:sz w:val="28"/>
          <w:szCs w:val="28"/>
        </w:rPr>
      </w:r>
      <w:r/>
    </w:p>
    <w:p>
      <w:pPr>
        <w:pStyle w:val="1001"/>
        <w:ind w:firstLine="560"/>
        <w:spacing w:line="360" w:lineRule="auto"/>
        <w:rPr>
          <w:rFonts w:ascii="宋体" w:hAnsi="宋体"/>
          <w:sz w:val="28"/>
          <w:szCs w:val="28"/>
        </w:rPr>
      </w:pPr>
      <w:r>
        <w:rPr>
          <w:rFonts w:hint="eastAsia" w:ascii="宋体" w:hAnsi="宋体"/>
          <w:sz w:val="28"/>
          <w:szCs w:val="28"/>
        </w:rPr>
        <w:t xml:space="preserve">电话：</w:t>
      </w:r>
      <w:r>
        <w:rPr>
          <w:rFonts w:hint="eastAsia" w:ascii="宋体" w:hAnsi="宋体"/>
          <w:b/>
          <w:sz w:val="24"/>
          <w:u w:val="single"/>
        </w:rPr>
        <w:t xml:space="preserve">××</w:t>
      </w:r>
      <w:r>
        <w:rPr>
          <w:rFonts w:ascii="宋体" w:hAnsi="宋体"/>
          <w:sz w:val="28"/>
          <w:szCs w:val="28"/>
        </w:rPr>
      </w:r>
      <w:r/>
    </w:p>
    <w:p>
      <w:pPr>
        <w:pStyle w:val="1001"/>
        <w:ind w:firstLine="560"/>
        <w:spacing w:line="360" w:lineRule="auto"/>
        <w:rPr>
          <w:rFonts w:ascii="宋体" w:hAnsi="宋体"/>
          <w:sz w:val="28"/>
          <w:szCs w:val="28"/>
        </w:rPr>
      </w:pPr>
      <w:r>
        <w:rPr>
          <w:rFonts w:ascii="宋体" w:hAnsi="宋体"/>
          <w:sz w:val="28"/>
          <w:szCs w:val="28"/>
        </w:rPr>
      </w:r>
      <w:r/>
    </w:p>
    <w:p>
      <w:pPr>
        <w:pStyle w:val="1001"/>
        <w:ind w:firstLine="560"/>
        <w:spacing w:line="360" w:lineRule="auto"/>
        <w:rPr>
          <w:rFonts w:ascii="宋体" w:hAnsi="宋体"/>
          <w:sz w:val="28"/>
          <w:szCs w:val="28"/>
        </w:rPr>
      </w:pPr>
      <w:r>
        <w:rPr>
          <w:rFonts w:hint="eastAsia" w:ascii="宋体" w:hAnsi="宋体"/>
          <w:sz w:val="28"/>
          <w:szCs w:val="28"/>
        </w:rPr>
        <w:t xml:space="preserve">单位全称：</w:t>
      </w:r>
      <w:r>
        <w:rPr>
          <w:rFonts w:hint="eastAsia" w:ascii="宋体" w:hAnsi="宋体"/>
          <w:b/>
          <w:sz w:val="24"/>
          <w:u w:val="single"/>
        </w:rPr>
        <w:t xml:space="preserve">××</w:t>
      </w:r>
      <w:r>
        <w:rPr>
          <w:rFonts w:ascii="宋体" w:hAnsi="宋体"/>
          <w:sz w:val="28"/>
          <w:szCs w:val="28"/>
        </w:rPr>
      </w:r>
      <w:r/>
    </w:p>
    <w:p>
      <w:pPr>
        <w:pStyle w:val="1001"/>
        <w:ind w:firstLine="560"/>
        <w:spacing w:line="360" w:lineRule="auto"/>
        <w:rPr>
          <w:rFonts w:ascii="宋体" w:hAnsi="宋体"/>
          <w:sz w:val="28"/>
          <w:szCs w:val="28"/>
        </w:rPr>
      </w:pPr>
      <w:r>
        <w:rPr>
          <w:rFonts w:ascii="宋体" w:hAnsi="宋体"/>
          <w:sz w:val="28"/>
          <w:szCs w:val="28"/>
        </w:rPr>
      </w:r>
      <w:r/>
    </w:p>
    <w:p>
      <w:pPr>
        <w:pStyle w:val="1001"/>
        <w:ind w:firstLine="562"/>
        <w:spacing w:line="360" w:lineRule="auto"/>
        <w:rPr>
          <w:rFonts w:ascii="宋体" w:hAnsi="宋体"/>
          <w:b/>
          <w:sz w:val="28"/>
          <w:szCs w:val="28"/>
        </w:rPr>
      </w:pPr>
      <w:r>
        <w:rPr>
          <w:rFonts w:hint="eastAsia" w:ascii="宋体" w:hAnsi="宋体"/>
          <w:b/>
          <w:sz w:val="28"/>
          <w:szCs w:val="28"/>
        </w:rPr>
        <w:t xml:space="preserve">单位盖章：</w:t>
      </w:r>
      <w:r>
        <w:rPr>
          <w:rFonts w:hint="eastAsia" w:ascii="宋体" w:hAnsi="宋体"/>
          <w:b/>
          <w:sz w:val="24"/>
          <w:u w:val="single"/>
        </w:rPr>
        <w:t xml:space="preserve">××</w:t>
      </w:r>
      <w:r>
        <w:rPr>
          <w:rFonts w:ascii="宋体" w:hAnsi="宋体"/>
          <w:b/>
          <w:sz w:val="28"/>
          <w:szCs w:val="28"/>
        </w:rPr>
      </w:r>
      <w:r/>
    </w:p>
    <w:p>
      <w:pPr>
        <w:pStyle w:val="1001"/>
        <w:ind w:firstLine="560"/>
        <w:jc w:val="center"/>
        <w:spacing w:line="360" w:lineRule="auto"/>
        <w:rPr>
          <w:rFonts w:ascii="宋体" w:hAnsi="宋体"/>
          <w:sz w:val="28"/>
          <w:szCs w:val="28"/>
        </w:rPr>
      </w:pPr>
      <w:r>
        <w:rPr>
          <w:rFonts w:ascii="宋体" w:hAnsi="宋体"/>
          <w:sz w:val="28"/>
          <w:szCs w:val="28"/>
        </w:rPr>
      </w:r>
      <w:r/>
    </w:p>
    <w:p>
      <w:pPr>
        <w:pStyle w:val="1001"/>
        <w:ind w:firstLine="560"/>
        <w:jc w:val="right"/>
        <w:spacing w:line="360" w:lineRule="auto"/>
        <w:rPr>
          <w:rFonts w:ascii="宋体" w:hAnsi="宋体"/>
          <w:sz w:val="28"/>
          <w:szCs w:val="28"/>
        </w:rPr>
      </w:pPr>
      <w:r>
        <w:rPr>
          <w:rFonts w:ascii="宋体" w:hAnsi="宋体"/>
          <w:sz w:val="28"/>
          <w:szCs w:val="28"/>
        </w:rPr>
      </w:r>
      <w:r/>
    </w:p>
    <w:p>
      <w:pPr>
        <w:pStyle w:val="1001"/>
        <w:ind w:firstLine="560"/>
        <w:spacing w:line="360" w:lineRule="auto"/>
        <w:tabs>
          <w:tab w:val="left" w:pos="7290" w:leader="none"/>
        </w:tabs>
        <w:rPr>
          <w:rFonts w:ascii="宋体" w:hAnsi="宋体"/>
          <w:sz w:val="28"/>
          <w:szCs w:val="28"/>
        </w:rPr>
      </w:pPr>
      <w:r>
        <w:rPr>
          <w:rFonts w:hint="eastAsia" w:ascii="宋体" w:hAnsi="宋体"/>
          <w:sz w:val="28"/>
          <w:szCs w:val="28"/>
        </w:rPr>
        <w:t xml:space="preserve">年月日</w:t>
      </w:r>
      <w:r>
        <w:rPr>
          <w:rFonts w:ascii="宋体" w:hAnsi="宋体"/>
          <w:sz w:val="28"/>
          <w:szCs w:val="28"/>
        </w:rPr>
      </w:r>
      <w:r/>
    </w:p>
    <w:p>
      <w:pPr>
        <w:pStyle w:val="1001"/>
        <w:ind w:firstLine="560"/>
        <w:spacing w:line="360" w:lineRule="auto"/>
        <w:rPr>
          <w:rFonts w:ascii="宋体" w:hAnsi="宋体"/>
          <w:sz w:val="28"/>
        </w:rPr>
      </w:pPr>
      <w:r>
        <w:rPr>
          <w:rFonts w:ascii="宋体" w:hAnsi="宋体"/>
          <w:sz w:val="28"/>
        </w:rPr>
      </w:r>
      <w:r/>
    </w:p>
    <w:p>
      <w:pPr>
        <w:pStyle w:val="1001"/>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附：法定代表人居民身份证扫描件</w:t>
      </w:r>
      <w:r>
        <w:rPr>
          <w:rFonts w:ascii="宋体" w:hAnsi="宋体"/>
          <w:b/>
          <w:sz w:val="32"/>
          <w:szCs w:val="32"/>
        </w:rPr>
      </w:r>
      <w:r/>
    </w:p>
    <w:p>
      <w:pPr>
        <w:pStyle w:val="1001"/>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注：1.“法定代表人”直接参加谈判响应活动的仅需填写本身份证明</w:t>
      </w:r>
      <w:r>
        <w:rPr>
          <w:rFonts w:hint="eastAsia" w:ascii="宋体" w:hAnsi="宋体"/>
          <w:sz w:val="28"/>
        </w:rPr>
        <w:t xml:space="preserve">。</w:t>
      </w:r>
      <w:r>
        <w:rPr>
          <w:rFonts w:ascii="宋体" w:hAnsi="宋体"/>
          <w:sz w:val="28"/>
        </w:rPr>
      </w:r>
      <w:r/>
    </w:p>
    <w:p>
      <w:pPr>
        <w:pStyle w:val="1001"/>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2.供应商</w:t>
      </w:r>
      <w:r>
        <w:rPr>
          <w:rFonts w:ascii="宋体" w:hAnsi="宋体"/>
          <w:b/>
          <w:sz w:val="28"/>
          <w:szCs w:val="28"/>
          <w:u w:val="single"/>
        </w:rPr>
        <w:t xml:space="preserve">属于非法人组织的，按照法律、行政法规规定能够对外代表其从事民事活动的主要负责人，如个人独资企业的投资人，代表合伙企业执行合伙企业事务的合伙人等，视同法定代表人。</w:t>
      </w:r>
      <w:r>
        <w:rPr>
          <w:rFonts w:ascii="宋体" w:hAnsi="宋体"/>
          <w:b/>
          <w:sz w:val="28"/>
          <w:szCs w:val="28"/>
          <w:u w:val="single"/>
        </w:rPr>
      </w:r>
      <w:r/>
    </w:p>
    <w:p>
      <w:pPr>
        <w:pStyle w:val="1002"/>
        <w:jc w:val="center"/>
      </w:pPr>
      <w:r>
        <w:br w:type="page" w:clear="all"/>
      </w:r>
      <w:bookmarkStart w:id="318" w:name="_Toc256000077"/>
      <w:r>
        <w:rPr>
          <w:rFonts w:ascii="宋体" w:hAnsi="宋体" w:eastAsia="宋体" w:cs="宋体"/>
          <w:sz w:val="28"/>
        </w:rPr>
        <w:t xml:space="preserve">(十)法定代表人（负责人）授权委托书</w:t>
      </w:r>
      <w:bookmarkEnd w:id="318"/>
      <w:r/>
      <w:r/>
    </w:p>
    <w:p>
      <w:pPr>
        <w:pStyle w:val="963"/>
        <w:ind w:right="420" w:firstLine="560"/>
        <w:spacing w:line="360" w:lineRule="auto"/>
        <w:rPr>
          <w:rFonts w:ascii="宋体" w:hAnsi="宋体"/>
          <w:sz w:val="28"/>
          <w:lang w:val="en-US" w:eastAsia="zh-CN"/>
        </w:rPr>
      </w:pPr>
      <w:r>
        <w:rPr>
          <w:rFonts w:hint="eastAsia" w:ascii="宋体" w:hAnsi="宋体"/>
          <w:sz w:val="28"/>
          <w:lang w:val="en-US" w:eastAsia="zh-CN"/>
        </w:rPr>
        <w:t xml:space="preserve">本授权书声明：</w:t>
      </w:r>
      <w:r>
        <w:rPr>
          <w:rFonts w:hint="eastAsia" w:ascii="宋体" w:hAnsi="宋体"/>
          <w:sz w:val="28"/>
          <w:u w:val="single"/>
          <w:lang w:val="en-US" w:eastAsia="zh-CN"/>
        </w:rPr>
        <w:t xml:space="preserve">（供应商名称）</w:t>
      </w:r>
      <w:r>
        <w:rPr>
          <w:rFonts w:hint="eastAsia" w:ascii="宋体" w:hAnsi="宋体"/>
          <w:sz w:val="28"/>
          <w:lang w:val="en-US" w:eastAsia="zh-CN"/>
        </w:rPr>
        <w:t xml:space="preserve">法定代表人（负责人）</w:t>
      </w:r>
      <w:r>
        <w:rPr>
          <w:rFonts w:hint="eastAsia" w:ascii="宋体" w:hAnsi="宋体"/>
          <w:sz w:val="28"/>
          <w:u w:val="single"/>
          <w:lang w:val="en-US" w:eastAsia="zh-CN"/>
        </w:rPr>
        <w:t xml:space="preserve">（姓名）</w:t>
      </w:r>
      <w:r>
        <w:rPr>
          <w:rFonts w:hint="eastAsia" w:ascii="宋体" w:hAnsi="宋体"/>
          <w:sz w:val="28"/>
          <w:lang w:val="en-US" w:eastAsia="zh-CN"/>
        </w:rPr>
        <w:t xml:space="preserve">授权</w:t>
      </w:r>
      <w:r>
        <w:rPr>
          <w:rFonts w:hint="eastAsia" w:ascii="宋体" w:hAnsi="宋体"/>
          <w:sz w:val="28"/>
          <w:u w:val="single"/>
          <w:lang w:val="en-US" w:eastAsia="zh-CN"/>
        </w:rPr>
        <w:t xml:space="preserve">（委托代理人的姓名、职务）</w:t>
      </w:r>
      <w:r>
        <w:rPr>
          <w:rFonts w:hint="eastAsia" w:ascii="宋体" w:hAnsi="宋体"/>
          <w:sz w:val="28"/>
          <w:lang w:val="en-US" w:eastAsia="zh-CN"/>
        </w:rPr>
        <w:t xml:space="preserve">为我方就</w:t>
      </w:r>
      <w:r>
        <w:rPr>
          <w:rFonts w:hint="eastAsia" w:ascii="宋体" w:hAnsi="宋体"/>
          <w:sz w:val="28"/>
          <w:u w:val="single"/>
          <w:lang w:val="en-US" w:eastAsia="zh-CN"/>
        </w:rPr>
        <w:t xml:space="preserve">××××（代理机构）代理的××××（项目编号、项目名称）</w:t>
      </w:r>
      <w:r>
        <w:rPr>
          <w:rFonts w:hint="eastAsia" w:ascii="宋体" w:hAnsi="宋体"/>
          <w:bCs/>
          <w:sz w:val="28"/>
          <w:lang w:val="en-US" w:eastAsia="zh-CN"/>
        </w:rPr>
        <w:t xml:space="preserve">项目</w:t>
      </w:r>
      <w:r>
        <w:rPr>
          <w:rFonts w:hint="eastAsia" w:ascii="宋体" w:hAnsi="宋体"/>
          <w:sz w:val="28"/>
          <w:lang w:val="en-US" w:eastAsia="zh-CN"/>
        </w:rPr>
        <w:t xml:space="preserve">的谈判活动的合法代理人，以本单位名义全权处理一切与该项目谈判有关的事务（含合同签订）。</w:t>
      </w:r>
      <w:r>
        <w:rPr>
          <w:rFonts w:ascii="宋体" w:hAnsi="宋体"/>
          <w:sz w:val="28"/>
          <w:lang w:val="en-US" w:eastAsia="zh-CN"/>
        </w:rPr>
      </w:r>
      <w:r/>
    </w:p>
    <w:p>
      <w:pPr>
        <w:pStyle w:val="963"/>
        <w:ind w:firstLine="560"/>
        <w:spacing w:line="360" w:lineRule="auto"/>
        <w:tabs>
          <w:tab w:val="left" w:pos="5560" w:leader="none"/>
        </w:tabs>
        <w:rPr>
          <w:rFonts w:ascii="宋体" w:hAnsi="宋体"/>
          <w:sz w:val="28"/>
          <w:lang w:val="en-US" w:eastAsia="zh-CN"/>
        </w:rPr>
      </w:pPr>
      <w:r>
        <w:rPr>
          <w:rFonts w:hint="eastAsia" w:ascii="宋体" w:hAnsi="宋体"/>
          <w:sz w:val="28"/>
          <w:lang w:val="en-US" w:eastAsia="zh-CN"/>
        </w:rPr>
        <w:tab/>
      </w:r>
      <w:r>
        <w:rPr>
          <w:rFonts w:ascii="宋体" w:hAnsi="宋体"/>
          <w:sz w:val="28"/>
          <w:lang w:val="en-US" w:eastAsia="zh-CN"/>
        </w:rPr>
      </w:r>
      <w:r/>
    </w:p>
    <w:p>
      <w:pPr>
        <w:pStyle w:val="928"/>
      </w:pPr>
      <w:r>
        <w:rPr>
          <w:rFonts w:hint="eastAsia" w:ascii="宋体" w:hAnsi="宋体"/>
          <w:sz w:val="28"/>
        </w:rPr>
        <w:t xml:space="preserve">本授权委托书于年月日在</w:t>
      </w:r>
      <w:r>
        <w:rPr>
          <w:rFonts w:ascii="宋体" w:hAnsi="宋体"/>
          <w:sz w:val="28"/>
        </w:rPr>
        <w:t xml:space="preserve">相应位置</w:t>
      </w:r>
      <w:r>
        <w:rPr>
          <w:rFonts w:hint="eastAsia" w:ascii="宋体" w:hAnsi="宋体"/>
          <w:sz w:val="28"/>
        </w:rPr>
        <w:t xml:space="preserve">签字或盖章</w:t>
      </w:r>
      <w:r>
        <w:rPr>
          <w:rFonts w:ascii="宋体" w:hAnsi="宋体"/>
          <w:sz w:val="28"/>
        </w:rPr>
        <w:t xml:space="preserve">后生效</w:t>
      </w:r>
      <w:r>
        <w:rPr>
          <w:rFonts w:hint="eastAsia" w:ascii="宋体" w:hAnsi="宋体"/>
          <w:sz w:val="28"/>
        </w:rPr>
        <w:t xml:space="preserve">，特此声明。</w:t>
      </w:r>
      <w:r/>
    </w:p>
    <w:p>
      <w:pPr>
        <w:pStyle w:val="963"/>
        <w:ind w:firstLine="560"/>
        <w:spacing w:line="360" w:lineRule="auto"/>
        <w:rPr>
          <w:rFonts w:ascii="宋体" w:hAnsi="宋体"/>
          <w:sz w:val="28"/>
          <w:lang w:val="en-US" w:eastAsia="zh-CN"/>
        </w:rPr>
      </w:pPr>
      <w:r>
        <w:rPr>
          <w:rFonts w:hint="eastAsia" w:ascii="宋体" w:hAnsi="宋体"/>
          <w:sz w:val="28"/>
          <w:lang w:val="en-US" w:eastAsia="zh-CN"/>
        </w:rPr>
        <w:t xml:space="preserve">委托代理人身份证号码：</w:t>
      </w:r>
      <w:r>
        <w:rPr>
          <w:rFonts w:ascii="宋体" w:hAnsi="宋体"/>
          <w:sz w:val="28"/>
          <w:lang w:val="en-US" w:eastAsia="zh-CN"/>
        </w:rPr>
      </w:r>
      <w:r/>
    </w:p>
    <w:p>
      <w:pPr>
        <w:pStyle w:val="963"/>
        <w:ind w:firstLine="560"/>
        <w:spacing w:line="360" w:lineRule="auto"/>
        <w:rPr>
          <w:rFonts w:ascii="宋体" w:hAnsi="宋体"/>
          <w:sz w:val="28"/>
          <w:lang w:val="en-US" w:eastAsia="zh-CN"/>
        </w:rPr>
      </w:pPr>
      <w:r>
        <w:rPr>
          <w:rFonts w:hint="eastAsia" w:ascii="宋体" w:hAnsi="宋体"/>
          <w:sz w:val="28"/>
          <w:lang w:val="en-US" w:eastAsia="zh-CN"/>
        </w:rPr>
        <w:t xml:space="preserve">委托代理人联系电话：（手机）</w:t>
      </w:r>
      <w:r>
        <w:rPr>
          <w:rFonts w:ascii="宋体" w:hAnsi="宋体"/>
          <w:sz w:val="28"/>
          <w:lang w:val="en-US" w:eastAsia="zh-CN"/>
        </w:rPr>
      </w:r>
      <w:r/>
    </w:p>
    <w:p>
      <w:pPr>
        <w:pStyle w:val="963"/>
        <w:ind w:firstLine="562"/>
        <w:spacing w:line="360" w:lineRule="auto"/>
        <w:rPr>
          <w:rFonts w:ascii="宋体" w:hAnsi="宋体"/>
          <w:b/>
          <w:sz w:val="28"/>
          <w:u w:val="single"/>
          <w:lang w:val="en-US" w:eastAsia="zh-CN"/>
        </w:rPr>
      </w:pPr>
      <w:r>
        <w:rPr>
          <w:rFonts w:hint="eastAsia" w:ascii="宋体" w:hAnsi="宋体"/>
          <w:b/>
          <w:sz w:val="28"/>
          <w:lang w:val="en-US" w:eastAsia="zh-CN"/>
        </w:rPr>
        <w:t xml:space="preserve">法定代表人（负责人）签字或盖章</w:t>
      </w:r>
      <w:r>
        <w:rPr>
          <w:rFonts w:hint="eastAsia" w:ascii="宋体" w:hAnsi="宋体"/>
          <w:b/>
          <w:sz w:val="28"/>
          <w:u w:val="single"/>
          <w:lang w:val="en-US" w:eastAsia="zh-CN"/>
        </w:rPr>
        <w:t xml:space="preserve">：</w:t>
      </w:r>
      <w:r>
        <w:rPr>
          <w:rFonts w:ascii="宋体" w:hAnsi="宋体"/>
          <w:b/>
          <w:sz w:val="28"/>
          <w:u w:val="single"/>
          <w:lang w:val="en-US" w:eastAsia="zh-CN"/>
        </w:rPr>
      </w:r>
      <w:r/>
    </w:p>
    <w:p>
      <w:pPr>
        <w:pStyle w:val="963"/>
        <w:ind w:firstLine="560"/>
        <w:spacing w:line="360" w:lineRule="auto"/>
        <w:rPr>
          <w:rFonts w:ascii="宋体" w:hAnsi="宋体"/>
          <w:sz w:val="28"/>
          <w:u w:val="single"/>
          <w:lang w:val="en-US" w:eastAsia="zh-CN"/>
        </w:rPr>
      </w:pPr>
      <w:r>
        <w:rPr>
          <w:rFonts w:ascii="宋体" w:hAnsi="宋体"/>
          <w:sz w:val="28"/>
          <w:u w:val="single"/>
          <w:lang w:val="en-US" w:eastAsia="zh-CN"/>
        </w:rPr>
      </w:r>
      <w:r/>
    </w:p>
    <w:p>
      <w:pPr>
        <w:pStyle w:val="963"/>
        <w:ind w:firstLine="560"/>
        <w:spacing w:line="360" w:lineRule="auto"/>
        <w:rPr>
          <w:rFonts w:ascii="宋体" w:hAnsi="宋体"/>
          <w:sz w:val="28"/>
          <w:lang w:val="en-US" w:eastAsia="zh-CN"/>
        </w:rPr>
      </w:pPr>
      <w:r>
        <w:rPr>
          <w:rFonts w:ascii="宋体" w:hAnsi="宋体"/>
          <w:sz w:val="28"/>
          <w:lang w:val="en-US" w:eastAsia="zh-CN"/>
        </w:rPr>
      </w:r>
      <w:r/>
    </w:p>
    <w:p>
      <w:pPr>
        <w:pStyle w:val="963"/>
        <w:ind w:firstLine="560"/>
        <w:spacing w:line="360" w:lineRule="auto"/>
        <w:rPr>
          <w:rFonts w:ascii="宋体" w:hAnsi="宋体"/>
          <w:sz w:val="28"/>
          <w:lang w:val="en-US" w:eastAsia="zh-CN"/>
        </w:rPr>
      </w:pPr>
      <w:r>
        <w:rPr>
          <w:rFonts w:ascii="宋体" w:hAnsi="宋体"/>
          <w:sz w:val="28"/>
          <w:lang w:val="en-US" w:eastAsia="zh-CN"/>
        </w:rPr>
      </w:r>
      <w:r/>
    </w:p>
    <w:p>
      <w:pPr>
        <w:pStyle w:val="963"/>
        <w:ind w:firstLine="560"/>
        <w:spacing w:line="360" w:lineRule="auto"/>
        <w:rPr>
          <w:rFonts w:ascii="宋体" w:hAnsi="宋体"/>
          <w:sz w:val="28"/>
          <w:lang w:val="en-US" w:eastAsia="zh-CN"/>
        </w:rPr>
      </w:pPr>
      <w:r>
        <w:rPr>
          <w:rFonts w:ascii="宋体" w:hAnsi="宋体"/>
          <w:sz w:val="28"/>
          <w:lang w:val="en-US" w:eastAsia="zh-CN"/>
        </w:rPr>
      </w:r>
      <w:r/>
    </w:p>
    <w:p>
      <w:pPr>
        <w:pStyle w:val="963"/>
        <w:ind w:firstLine="562"/>
        <w:spacing w:line="360" w:lineRule="auto"/>
        <w:rPr>
          <w:rFonts w:ascii="宋体" w:hAnsi="宋体"/>
          <w:b/>
          <w:sz w:val="28"/>
          <w:lang w:val="en-US" w:eastAsia="zh-CN"/>
        </w:rPr>
      </w:pPr>
      <w:r>
        <w:rPr>
          <w:rFonts w:hint="eastAsia" w:ascii="宋体" w:hAnsi="宋体"/>
          <w:b/>
          <w:sz w:val="28"/>
          <w:lang w:val="en-US" w:eastAsia="zh-CN"/>
        </w:rPr>
        <w:t xml:space="preserve">供应商名称（公章）：</w:t>
      </w:r>
      <w:r>
        <w:rPr>
          <w:rFonts w:ascii="宋体" w:hAnsi="宋体"/>
          <w:b/>
          <w:sz w:val="28"/>
          <w:lang w:val="en-US" w:eastAsia="zh-CN"/>
        </w:rPr>
      </w:r>
      <w:r/>
    </w:p>
    <w:p>
      <w:pPr>
        <w:pStyle w:val="963"/>
        <w:ind w:firstLine="560"/>
        <w:spacing w:line="360" w:lineRule="auto"/>
        <w:rPr>
          <w:rFonts w:ascii="宋体" w:hAnsi="宋体"/>
          <w:sz w:val="28"/>
          <w:u w:val="single"/>
          <w:lang w:val="en-US" w:eastAsia="zh-CN"/>
        </w:rPr>
      </w:pPr>
      <w:r>
        <w:rPr>
          <w:rFonts w:hint="eastAsia" w:ascii="宋体" w:hAnsi="宋体"/>
          <w:sz w:val="28"/>
          <w:lang w:val="en-US" w:eastAsia="zh-CN"/>
        </w:rPr>
        <w:t xml:space="preserve">日期：</w:t>
      </w:r>
      <w:r>
        <w:rPr>
          <w:rFonts w:ascii="宋体" w:hAnsi="宋体"/>
          <w:sz w:val="28"/>
          <w:u w:val="single"/>
          <w:lang w:val="en-US" w:eastAsia="zh-CN"/>
        </w:rPr>
      </w:r>
      <w:r/>
    </w:p>
    <w:p>
      <w:pPr>
        <w:pStyle w:val="963"/>
        <w:ind w:firstLine="643"/>
        <w:spacing w:line="360" w:lineRule="auto"/>
        <w:rPr>
          <w:rFonts w:ascii="宋体" w:hAnsi="宋体"/>
          <w:sz w:val="28"/>
          <w:u w:val="single"/>
          <w:lang w:val="en-US" w:eastAsia="zh-CN"/>
        </w:rPr>
      </w:pPr>
      <w:r>
        <w:rPr>
          <w:rFonts w:hint="eastAsia" w:ascii="宋体" w:hAnsi="宋体"/>
          <w:b/>
          <w:sz w:val="32"/>
          <w:szCs w:val="32"/>
          <w:lang w:val="en-US" w:eastAsia="zh-CN"/>
        </w:rPr>
        <w:t xml:space="preserve">附：委托代理人居民身份证扫描件</w:t>
      </w:r>
      <w:r>
        <w:rPr>
          <w:rFonts w:ascii="宋体" w:hAnsi="宋体"/>
          <w:sz w:val="28"/>
          <w:u w:val="single"/>
          <w:lang w:val="en-US" w:eastAsia="zh-CN"/>
        </w:rPr>
      </w:r>
      <w:r/>
    </w:p>
    <w:p>
      <w:pPr>
        <w:pStyle w:val="1003"/>
        <w:jc w:val="center"/>
      </w:pPr>
      <w:r>
        <w:br w:type="page" w:clear="all"/>
      </w:r>
      <w:bookmarkStart w:id="319" w:name="_Toc256000078"/>
      <w:r>
        <w:rPr>
          <w:rFonts w:ascii="宋体" w:hAnsi="宋体" w:eastAsia="宋体" w:cs="宋体"/>
          <w:sz w:val="28"/>
        </w:rPr>
        <w:t xml:space="preserve">(十一)资格承诺函</w:t>
      </w:r>
      <w:bookmarkEnd w:id="319"/>
      <w:r/>
      <w:r/>
    </w:p>
    <w:p>
      <w:pPr>
        <w:pStyle w:val="1004"/>
        <w:ind w:firstLine="640"/>
        <w:jc w:val="left"/>
        <w:spacing w:line="560" w:lineRule="exact"/>
        <w:shd w:val="clear" w:color="auto" w:fill="ffffff"/>
        <w:widowControl/>
        <w:rPr>
          <w:rFonts w:ascii="宋体" w:hAnsi="宋体" w:cs="宋体"/>
          <w:sz w:val="28"/>
          <w:szCs w:val="28"/>
        </w:rPr>
      </w:pPr>
      <w:r/>
      <w:bookmarkStart w:id="320" w:name="书签4"/>
      <w:r/>
      <w:bookmarkEnd w:id="320"/>
      <w:r>
        <w:rPr>
          <w:rFonts w:hint="eastAsia" w:ascii="宋体" w:hAnsi="宋体" w:cs="宋体"/>
          <w:sz w:val="28"/>
          <w:szCs w:val="28"/>
        </w:rPr>
        <w:t xml:space="preserve">致：</w:t>
      </w:r>
      <w:r>
        <w:rPr>
          <w:rFonts w:hint="eastAsia" w:ascii="宋体" w:hAnsi="宋体" w:cs="宋体"/>
          <w:sz w:val="28"/>
          <w:szCs w:val="28"/>
          <w:u w:val="single"/>
        </w:rPr>
        <w:t xml:space="preserve">_</w:t>
      </w:r>
      <w:r>
        <w:rPr>
          <w:rFonts w:ascii="宋体" w:hAnsi="宋体" w:cs="宋体"/>
          <w:sz w:val="28"/>
          <w:szCs w:val="28"/>
          <w:u w:val="single"/>
        </w:rPr>
        <w:t xml:space="preserve">__________</w:t>
      </w:r>
      <w:r>
        <w:rPr>
          <w:rFonts w:hint="eastAsia" w:ascii="宋体" w:hAnsi="宋体" w:cs="宋体"/>
          <w:sz w:val="28"/>
          <w:szCs w:val="28"/>
          <w:u w:val="single"/>
        </w:rPr>
        <w:t xml:space="preserve">（采购人、采购代理机构）</w:t>
      </w:r>
      <w:r>
        <w:rPr>
          <w:rFonts w:ascii="宋体" w:hAnsi="宋体" w:cs="宋体"/>
          <w:sz w:val="28"/>
          <w:szCs w:val="28"/>
        </w:rPr>
      </w:r>
      <w:r/>
    </w:p>
    <w:p>
      <w:pPr>
        <w:pStyle w:val="1004"/>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我单位参与</w:t>
      </w:r>
      <w:r>
        <w:rPr>
          <w:rFonts w:hint="eastAsia" w:ascii="宋体" w:hAnsi="宋体" w:cs="宋体"/>
          <w:sz w:val="28"/>
          <w:szCs w:val="28"/>
          <w:u w:val="single"/>
        </w:rPr>
        <w:t xml:space="preserve">_</w:t>
      </w:r>
      <w:r>
        <w:rPr>
          <w:rFonts w:ascii="宋体" w:hAnsi="宋体" w:cs="宋体"/>
          <w:sz w:val="28"/>
          <w:szCs w:val="28"/>
          <w:u w:val="single"/>
        </w:rPr>
        <w:t xml:space="preserve">_____________</w:t>
      </w:r>
      <w:r>
        <w:rPr>
          <w:rFonts w:hint="eastAsia" w:ascii="宋体" w:hAnsi="宋体" w:cs="宋体"/>
          <w:sz w:val="28"/>
          <w:szCs w:val="28"/>
          <w:u w:val="single"/>
        </w:rPr>
        <w:t xml:space="preserve">（项目名称）_</w:t>
      </w:r>
      <w:r>
        <w:rPr>
          <w:rFonts w:ascii="宋体" w:hAnsi="宋体" w:cs="宋体"/>
          <w:sz w:val="28"/>
          <w:szCs w:val="28"/>
          <w:u w:val="single"/>
        </w:rPr>
        <w:t xml:space="preserve">_____________</w:t>
      </w:r>
      <w:r>
        <w:rPr>
          <w:rFonts w:hint="eastAsia" w:ascii="宋体" w:hAnsi="宋体" w:cs="宋体"/>
          <w:sz w:val="28"/>
          <w:szCs w:val="28"/>
          <w:u w:val="single"/>
        </w:rPr>
        <w:t xml:space="preserve">（项目编号）</w:t>
      </w:r>
      <w:r>
        <w:rPr>
          <w:rFonts w:hint="eastAsia" w:ascii="宋体" w:hAnsi="宋体" w:cs="宋体"/>
          <w:sz w:val="28"/>
          <w:szCs w:val="28"/>
        </w:rPr>
        <w:t xml:space="preserve">项目的政府采购活动，现承诺如下：</w:t>
      </w:r>
      <w:r>
        <w:rPr>
          <w:rFonts w:ascii="宋体" w:hAnsi="宋体" w:cs="宋体"/>
          <w:sz w:val="28"/>
          <w:szCs w:val="28"/>
        </w:rPr>
      </w:r>
      <w:r/>
    </w:p>
    <w:p>
      <w:pPr>
        <w:pStyle w:val="1004"/>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1</w:t>
      </w:r>
      <w:r>
        <w:rPr>
          <w:rFonts w:hint="eastAsia" w:ascii="宋体" w:hAnsi="宋体" w:cs="宋体"/>
          <w:sz w:val="28"/>
          <w:szCs w:val="28"/>
        </w:rPr>
        <w:t xml:space="preserve">.我方具有良好的商业信誉和健全的财务会计制度。</w:t>
      </w:r>
      <w:r>
        <w:rPr>
          <w:rFonts w:ascii="宋体" w:hAnsi="宋体" w:cs="宋体"/>
          <w:sz w:val="28"/>
          <w:szCs w:val="28"/>
        </w:rPr>
      </w:r>
      <w:r/>
    </w:p>
    <w:p>
      <w:pPr>
        <w:pStyle w:val="1004"/>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2</w:t>
      </w:r>
      <w:r>
        <w:rPr>
          <w:rFonts w:hint="eastAsia" w:ascii="宋体" w:hAnsi="宋体" w:cs="宋体"/>
          <w:sz w:val="28"/>
          <w:szCs w:val="28"/>
        </w:rPr>
        <w:t xml:space="preserve">.我方具有履行合同所必需的设备和专业技术能力。</w:t>
      </w:r>
      <w:r>
        <w:rPr>
          <w:rFonts w:ascii="宋体" w:hAnsi="宋体" w:cs="宋体"/>
          <w:sz w:val="28"/>
          <w:szCs w:val="28"/>
        </w:rPr>
      </w:r>
      <w:r/>
    </w:p>
    <w:p>
      <w:pPr>
        <w:pStyle w:val="1004"/>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3</w:t>
      </w:r>
      <w:r>
        <w:rPr>
          <w:rFonts w:hint="eastAsia" w:ascii="宋体" w:hAnsi="宋体" w:cs="宋体"/>
          <w:sz w:val="28"/>
          <w:szCs w:val="28"/>
        </w:rPr>
        <w:t xml:space="preserve">.我方具有依法缴纳税收和社会保障资金的良好记录。</w:t>
      </w:r>
      <w:r>
        <w:rPr>
          <w:rFonts w:ascii="宋体" w:hAnsi="宋体" w:cs="宋体"/>
          <w:sz w:val="28"/>
          <w:szCs w:val="28"/>
        </w:rPr>
      </w:r>
      <w:r/>
    </w:p>
    <w:p>
      <w:pPr>
        <w:pStyle w:val="1004"/>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4.</w:t>
      </w:r>
      <w:r>
        <w:rPr>
          <w:rFonts w:hint="eastAsia" w:ascii="宋体" w:hAnsi="宋体"/>
          <w:sz w:val="28"/>
          <w:szCs w:val="28"/>
        </w:rPr>
        <w:t xml:space="preserve">我方参加本项目采购活动前三年内，在经营活动中没有重大违法记录。</w:t>
      </w:r>
      <w:r>
        <w:rPr>
          <w:rFonts w:ascii="宋体" w:hAnsi="宋体" w:cs="宋体"/>
          <w:sz w:val="28"/>
          <w:szCs w:val="28"/>
        </w:rPr>
      </w:r>
      <w:r/>
    </w:p>
    <w:p>
      <w:pPr>
        <w:pStyle w:val="1004"/>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若我单位承诺不实，自愿承担提供虚假材料谋取中标、成交的法律责任。</w:t>
      </w:r>
      <w:r>
        <w:rPr>
          <w:rFonts w:ascii="宋体" w:hAnsi="宋体" w:cs="宋体"/>
          <w:sz w:val="28"/>
          <w:szCs w:val="28"/>
        </w:rPr>
      </w:r>
      <w:r/>
    </w:p>
    <w:p>
      <w:pPr>
        <w:pStyle w:val="1004"/>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1004"/>
        <w:ind w:firstLine="640"/>
        <w:jc w:val="left"/>
        <w:spacing w:line="560" w:lineRule="exact"/>
        <w:shd w:val="clear" w:color="auto" w:fill="ffffff"/>
        <w:widowControl/>
        <w:rPr>
          <w:rFonts w:ascii="宋体" w:hAnsi="宋体" w:cs="宋体"/>
          <w:b/>
          <w:sz w:val="28"/>
          <w:szCs w:val="28"/>
        </w:rPr>
      </w:pPr>
      <w:r>
        <w:rPr>
          <w:rFonts w:hint="eastAsia" w:ascii="宋体" w:hAnsi="宋体" w:cs="宋体"/>
          <w:b/>
          <w:sz w:val="28"/>
          <w:szCs w:val="28"/>
        </w:rPr>
        <w:t xml:space="preserve">投标（响应）供应商（盖章）：</w:t>
      </w:r>
      <w:r>
        <w:rPr>
          <w:rFonts w:hint="eastAsia" w:ascii="宋体" w:hAnsi="宋体" w:cs="宋体"/>
          <w:b/>
          <w:sz w:val="28"/>
          <w:szCs w:val="28"/>
          <w:u w:val="single"/>
        </w:rPr>
        <w:t xml:space="preserve">_</w:t>
      </w:r>
      <w:r>
        <w:rPr>
          <w:rFonts w:ascii="宋体" w:hAnsi="宋体" w:cs="宋体"/>
          <w:b/>
          <w:sz w:val="28"/>
          <w:szCs w:val="28"/>
          <w:u w:val="single"/>
        </w:rPr>
        <w:t xml:space="preserve">__________</w:t>
      </w:r>
      <w:r>
        <w:rPr>
          <w:rFonts w:ascii="宋体" w:hAnsi="宋体" w:cs="宋体"/>
          <w:b/>
          <w:sz w:val="28"/>
          <w:szCs w:val="28"/>
        </w:rPr>
      </w:r>
      <w:r/>
    </w:p>
    <w:p>
      <w:pPr>
        <w:pStyle w:val="1004"/>
        <w:ind w:firstLine="640"/>
        <w:jc w:val="left"/>
        <w:spacing w:line="560" w:lineRule="exact"/>
        <w:shd w:val="clear" w:color="auto" w:fill="ffffff"/>
        <w:widowControl/>
        <w:rPr>
          <w:rFonts w:ascii="宋体" w:hAnsi="宋体" w:cs="宋体"/>
          <w:b/>
          <w:sz w:val="28"/>
          <w:szCs w:val="28"/>
        </w:rPr>
      </w:pPr>
      <w:r>
        <w:rPr>
          <w:rFonts w:hint="eastAsia" w:ascii="宋体" w:hAnsi="宋体" w:cs="宋体"/>
          <w:b/>
          <w:sz w:val="28"/>
          <w:szCs w:val="28"/>
        </w:rPr>
        <w:t xml:space="preserve">供应商法定代表人或授权代表（签字或盖章）：</w:t>
      </w:r>
      <w:r>
        <w:rPr>
          <w:rFonts w:hint="eastAsia" w:ascii="宋体" w:hAnsi="宋体" w:cs="宋体"/>
          <w:b/>
          <w:sz w:val="28"/>
          <w:szCs w:val="28"/>
          <w:u w:val="single"/>
        </w:rPr>
        <w:t xml:space="preserve">_</w:t>
      </w:r>
      <w:r>
        <w:rPr>
          <w:rFonts w:ascii="宋体" w:hAnsi="宋体" w:cs="宋体"/>
          <w:b/>
          <w:sz w:val="28"/>
          <w:szCs w:val="28"/>
          <w:u w:val="single"/>
        </w:rPr>
        <w:t xml:space="preserve">__________</w:t>
      </w:r>
      <w:r>
        <w:rPr>
          <w:rFonts w:ascii="宋体" w:hAnsi="宋体" w:cs="宋体"/>
          <w:b/>
          <w:sz w:val="28"/>
          <w:szCs w:val="28"/>
        </w:rPr>
      </w:r>
      <w:r/>
    </w:p>
    <w:p>
      <w:pPr>
        <w:pStyle w:val="1004"/>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日期：</w:t>
      </w:r>
      <w:r>
        <w:rPr>
          <w:rFonts w:hint="eastAsia" w:ascii="宋体" w:hAnsi="宋体" w:cs="宋体"/>
          <w:sz w:val="28"/>
          <w:szCs w:val="28"/>
          <w:u w:val="single"/>
        </w:rPr>
        <w:t xml:space="preserve">_</w:t>
      </w:r>
      <w:r>
        <w:rPr>
          <w:rFonts w:ascii="宋体" w:hAnsi="宋体" w:cs="宋体"/>
          <w:sz w:val="28"/>
          <w:szCs w:val="28"/>
          <w:u w:val="single"/>
        </w:rPr>
        <w:t xml:space="preserve">__________</w:t>
      </w:r>
      <w:r>
        <w:rPr>
          <w:rFonts w:ascii="宋体" w:hAnsi="宋体" w:cs="宋体"/>
          <w:sz w:val="28"/>
          <w:szCs w:val="28"/>
        </w:rPr>
      </w:r>
      <w:r/>
    </w:p>
    <w:p>
      <w:pPr>
        <w:pStyle w:val="1004"/>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1004"/>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1004"/>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说明：1.供应商可自行选择是否提供本承诺函，若不提供本承诺函的，应按采购文件要求提供相应的证明材料。</w:t>
      </w:r>
      <w:r>
        <w:rPr>
          <w:rFonts w:ascii="宋体" w:hAnsi="宋体" w:cs="宋体"/>
          <w:sz w:val="28"/>
          <w:szCs w:val="28"/>
        </w:rPr>
      </w:r>
      <w:r/>
    </w:p>
    <w:p>
      <w:pPr>
        <w:pStyle w:val="1004"/>
        <w:ind w:firstLine="70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2.供应商可删减承诺事项，删减的承诺事项须按采购文件要求提供相应的证明材料。比如删去本承诺函第</w:t>
      </w:r>
      <w:r>
        <w:rPr>
          <w:rFonts w:ascii="宋体" w:hAnsi="宋体" w:cs="宋体"/>
          <w:sz w:val="28"/>
          <w:szCs w:val="28"/>
        </w:rPr>
        <w:t xml:space="preserve">3</w:t>
      </w:r>
      <w:r>
        <w:rPr>
          <w:rFonts w:hint="eastAsia" w:ascii="宋体" w:hAnsi="宋体" w:cs="宋体"/>
          <w:sz w:val="28"/>
          <w:szCs w:val="28"/>
        </w:rPr>
        <w:t xml:space="preserve">项的，则应按采购文件要求提供依法缴纳税收和社会保障资金的良好记录。</w:t>
      </w:r>
      <w:r>
        <w:rPr>
          <w:rFonts w:ascii="宋体" w:hAnsi="宋体" w:cs="宋体"/>
          <w:sz w:val="28"/>
          <w:szCs w:val="28"/>
        </w:rPr>
      </w:r>
      <w:r/>
    </w:p>
    <w:p>
      <w:pPr>
        <w:pStyle w:val="1015"/>
        <w:jc w:val="center"/>
        <w:rPr>
          <w:rFonts w:hint="eastAsia" w:eastAsia="宋体"/>
          <w:lang w:eastAsia="zh-CN"/>
        </w:rPr>
      </w:pPr>
      <w:r>
        <w:br w:type="page" w:clear="all"/>
      </w:r>
      <w:bookmarkStart w:id="321" w:name="_Toc256000079"/>
      <w:r>
        <w:rPr>
          <w:rFonts w:hint="eastAsia" w:ascii="宋体" w:hAnsi="宋体" w:eastAsia="宋体" w:cs="宋体"/>
          <w:sz w:val="32"/>
          <w:lang w:val="en-US" w:eastAsia="zh-CN"/>
        </w:rPr>
        <w:t xml:space="preserve">二</w:t>
      </w:r>
      <w:r>
        <w:rPr>
          <w:rFonts w:ascii="宋体" w:hAnsi="宋体" w:eastAsia="宋体" w:cs="宋体"/>
          <w:sz w:val="32"/>
        </w:rPr>
        <w:t xml:space="preserve">、</w:t>
      </w:r>
      <w:r>
        <w:rPr>
          <w:rFonts w:hint="eastAsia" w:ascii="宋体" w:hAnsi="宋体" w:eastAsia="宋体" w:cs="宋体"/>
          <w:sz w:val="32"/>
          <w:lang w:val="en-US" w:eastAsia="zh-CN"/>
        </w:rPr>
        <w:t xml:space="preserve">价格部分</w:t>
      </w:r>
      <w:r>
        <w:rPr>
          <w:rFonts w:hint="eastAsia" w:eastAsia="宋体"/>
          <w:lang w:eastAsia="zh-CN"/>
        </w:rPr>
      </w:r>
      <w:r/>
    </w:p>
    <w:p>
      <w:pPr>
        <w:pStyle w:val="1016"/>
        <w:jc w:val="center"/>
        <w:rPr>
          <w:rFonts w:hint="eastAsia"/>
          <w:lang w:eastAsia="zh-CN"/>
        </w:rPr>
      </w:pPr>
      <w:r>
        <w:rPr>
          <w:rFonts w:ascii="宋体" w:hAnsi="宋体" w:eastAsia="宋体" w:cs="宋体"/>
          <w:sz w:val="28"/>
        </w:rPr>
        <w:t xml:space="preserve">(一)首次报价一览表</w:t>
      </w:r>
      <w:r>
        <w:rPr>
          <w:rFonts w:hint="eastAsia"/>
          <w:lang w:eastAsia="zh-CN"/>
        </w:rPr>
      </w:r>
      <w:r/>
    </w:p>
    <w:p>
      <w:pPr>
        <w:pStyle w:val="1018"/>
        <w:jc w:val="center"/>
        <w:rPr>
          <w:rFonts w:hint="eastAsia" w:eastAsia="宋体"/>
          <w:b/>
          <w:bCs/>
          <w:lang w:val="en-US" w:eastAsia="zh-CN"/>
        </w:rPr>
      </w:pPr>
      <w:r>
        <w:rPr>
          <w:rFonts w:hint="eastAsia" w:eastAsia="宋体"/>
          <w:b/>
          <w:bCs/>
          <w:lang w:val="en-US" w:eastAsia="zh-CN"/>
        </w:rPr>
      </w:r>
      <w:r/>
    </w:p>
    <w:p>
      <w:pPr>
        <w:pStyle w:val="1018"/>
        <w:jc w:val="center"/>
        <w:rPr>
          <w:rFonts w:hint="eastAsia" w:eastAsia="宋体"/>
          <w:b/>
          <w:bCs/>
          <w:lang w:val="en-US" w:eastAsia="zh-CN"/>
        </w:rPr>
      </w:pPr>
      <w:r>
        <w:rPr>
          <w:rFonts w:hint="eastAsia" w:eastAsia="宋体"/>
          <w:b/>
          <w:bCs/>
          <w:lang w:val="en-US" w:eastAsia="zh-CN"/>
        </w:rPr>
      </w:r>
      <w:r/>
    </w:p>
    <w:p>
      <w:pPr>
        <w:pStyle w:val="1018"/>
        <w:jc w:val="center"/>
        <w:rPr>
          <w:rFonts w:hint="eastAsia" w:eastAsia="宋体"/>
          <w:b/>
          <w:bCs/>
          <w:sz w:val="40"/>
          <w:szCs w:val="40"/>
          <w:lang w:val="en-US" w:eastAsia="zh-CN"/>
        </w:rPr>
      </w:pPr>
      <w:r>
        <w:rPr>
          <w:rFonts w:hint="eastAsia" w:eastAsia="宋体"/>
          <w:b/>
          <w:bCs/>
          <w:sz w:val="40"/>
          <w:szCs w:val="40"/>
          <w:lang w:val="en-US" w:eastAsia="zh-CN"/>
        </w:rPr>
        <w:t xml:space="preserve">以系统中格式为准，供应商按要求进行填报</w:t>
      </w:r>
      <w:r>
        <w:rPr>
          <w:rFonts w:hint="eastAsia" w:eastAsia="宋体"/>
          <w:b/>
          <w:bCs/>
          <w:sz w:val="40"/>
          <w:szCs w:val="40"/>
          <w:lang w:val="en-US" w:eastAsia="zh-CN"/>
        </w:rPr>
      </w:r>
      <w:r/>
    </w:p>
    <w:p>
      <w:pPr>
        <w:pStyle w:val="1018"/>
        <w:jc w:val="center"/>
        <w:rPr>
          <w:rFonts w:hint="eastAsia" w:eastAsia="宋体"/>
          <w:b/>
          <w:bCs/>
          <w:sz w:val="40"/>
          <w:szCs w:val="40"/>
          <w:lang w:val="en-US" w:eastAsia="zh-CN"/>
        </w:rPr>
      </w:pPr>
      <w:r>
        <w:rPr>
          <w:rFonts w:hint="eastAsia" w:eastAsia="宋体"/>
          <w:b/>
          <w:bCs/>
          <w:sz w:val="40"/>
          <w:szCs w:val="40"/>
          <w:lang w:val="en-US" w:eastAsia="zh-CN"/>
        </w:rPr>
      </w:r>
      <w:r/>
    </w:p>
    <w:p>
      <w:pPr>
        <w:pStyle w:val="913"/>
        <w:ind w:firstLine="309"/>
        <w:jc w:val="center"/>
        <w:rPr>
          <w:rFonts w:hint="eastAsia" w:ascii="宋体" w:hAnsi="宋体"/>
          <w:sz w:val="32"/>
          <w:szCs w:val="32"/>
        </w:rPr>
      </w:pPr>
      <w:r>
        <w:rPr>
          <w:rFonts w:hint="eastAsia" w:ascii="宋体" w:hAnsi="宋体"/>
          <w:b/>
          <w:sz w:val="32"/>
          <w:szCs w:val="32"/>
        </w:rPr>
        <w:t xml:space="preserve">报价一览表（首轮）</w:t>
      </w:r>
      <w:r>
        <w:rPr>
          <w:rFonts w:hint="eastAsia" w:ascii="宋体" w:hAnsi="宋体"/>
          <w:sz w:val="32"/>
          <w:szCs w:val="32"/>
        </w:rPr>
      </w:r>
      <w:r/>
    </w:p>
    <w:p>
      <w:pPr>
        <w:pStyle w:val="913"/>
        <w:rPr>
          <w:rFonts w:hint="eastAsia" w:ascii="宋体" w:hAnsi="宋体"/>
          <w:b/>
          <w:sz w:val="24"/>
        </w:rPr>
      </w:pPr>
      <w:r>
        <w:rPr>
          <w:rFonts w:hint="eastAsia" w:ascii="宋体" w:hAnsi="宋体"/>
          <w:b/>
          <w:sz w:val="24"/>
        </w:rPr>
        <w:t xml:space="preserve">供应商（盖章）：</w:t>
      </w:r>
      <w:r>
        <w:rPr>
          <w:rFonts w:hint="eastAsia" w:ascii="宋体" w:hAnsi="宋体"/>
          <w:b/>
          <w:sz w:val="24"/>
        </w:rPr>
      </w:r>
      <w:r/>
    </w:p>
    <w:p>
      <w:pPr>
        <w:pStyle w:val="913"/>
        <w:rPr>
          <w:rFonts w:hint="eastAsia" w:ascii="宋体" w:hAnsi="宋体"/>
          <w:b/>
          <w:sz w:val="24"/>
        </w:rPr>
      </w:pPr>
      <w:r>
        <w:rPr>
          <w:rFonts w:hint="eastAsia" w:ascii="宋体" w:hAnsi="宋体"/>
          <w:b/>
          <w:sz w:val="24"/>
        </w:rPr>
      </w:r>
      <w:r/>
    </w:p>
    <w:tbl>
      <w:tblPr>
        <w:tblW w:w="95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24"/>
        <w:gridCol w:w="6556"/>
      </w:tblGrid>
      <w:tr>
        <w:trPr>
          <w:trHeight w:val="459"/>
        </w:trPr>
        <w:tc>
          <w:tcPr>
            <w:tcW w:w="3024" w:type="dxa"/>
            <w:vAlign w:val="center"/>
            <w:textDirection w:val="lrTb"/>
            <w:noWrap w:val="false"/>
          </w:tcPr>
          <w:p>
            <w:pPr>
              <w:pStyle w:val="913"/>
              <w:jc w:val="center"/>
              <w:rPr>
                <w:rFonts w:hint="eastAsia" w:ascii="宋体" w:hAnsi="宋体"/>
                <w:szCs w:val="21"/>
              </w:rPr>
            </w:pPr>
            <w:r>
              <w:rPr>
                <w:rFonts w:hint="eastAsia" w:ascii="宋体" w:hAnsi="宋体"/>
                <w:sz w:val="24"/>
              </w:rPr>
              <w:t xml:space="preserve">项目名称</w:t>
            </w:r>
            <w:r>
              <w:rPr>
                <w:rFonts w:hint="eastAsia" w:ascii="宋体" w:hAnsi="宋体"/>
                <w:szCs w:val="21"/>
              </w:rPr>
            </w:r>
            <w:r/>
          </w:p>
        </w:tc>
        <w:tc>
          <w:tcPr>
            <w:tcW w:w="6556" w:type="dxa"/>
            <w:vAlign w:val="center"/>
            <w:textDirection w:val="lrTb"/>
            <w:noWrap w:val="false"/>
          </w:tcPr>
          <w:p>
            <w:pPr>
              <w:pStyle w:val="913"/>
              <w:jc w:val="center"/>
              <w:spacing w:before="156" w:after="156"/>
              <w:rPr>
                <w:rFonts w:hint="eastAsia" w:ascii="宋体" w:hAnsi="宋体"/>
                <w:sz w:val="24"/>
              </w:rPr>
            </w:pPr>
            <w:r>
              <w:rPr>
                <w:rFonts w:hint="eastAsia" w:ascii="宋体" w:hAnsi="宋体"/>
                <w:sz w:val="24"/>
              </w:rPr>
              <w:t xml:space="preserve">江苏大学附属医院5.0T磁共振机房建设</w:t>
            </w:r>
            <w:r>
              <w:rPr>
                <w:rFonts w:hint="eastAsia" w:ascii="宋体" w:hAnsi="宋体"/>
                <w:sz w:val="24"/>
              </w:rPr>
            </w:r>
            <w:r/>
          </w:p>
        </w:tc>
      </w:tr>
      <w:tr>
        <w:trPr>
          <w:trHeight w:val="459"/>
        </w:trPr>
        <w:tc>
          <w:tcPr>
            <w:tcW w:w="3024" w:type="dxa"/>
            <w:vAlign w:val="center"/>
            <w:textDirection w:val="lrTb"/>
            <w:noWrap w:val="false"/>
          </w:tcPr>
          <w:p>
            <w:pPr>
              <w:pStyle w:val="913"/>
              <w:jc w:val="center"/>
              <w:rPr>
                <w:rFonts w:hint="eastAsia" w:ascii="宋体" w:hAnsi="宋体"/>
                <w:sz w:val="24"/>
              </w:rPr>
            </w:pPr>
            <w:r>
              <w:rPr>
                <w:rFonts w:hint="eastAsia" w:ascii="宋体" w:hAnsi="宋体"/>
                <w:sz w:val="24"/>
              </w:rPr>
              <w:t xml:space="preserve">项目编号</w:t>
            </w:r>
            <w:r>
              <w:rPr>
                <w:rFonts w:hint="eastAsia" w:ascii="宋体" w:hAnsi="宋体"/>
                <w:sz w:val="24"/>
              </w:rPr>
            </w:r>
            <w:r/>
          </w:p>
        </w:tc>
        <w:tc>
          <w:tcPr>
            <w:tcW w:w="6556" w:type="dxa"/>
            <w:vAlign w:val="center"/>
            <w:textDirection w:val="lrTb"/>
            <w:noWrap w:val="false"/>
          </w:tcPr>
          <w:p>
            <w:pPr>
              <w:pStyle w:val="913"/>
              <w:jc w:val="center"/>
              <w:rPr>
                <w:rFonts w:hint="eastAsia" w:ascii="宋体" w:hAnsi="宋体"/>
                <w:szCs w:val="21"/>
              </w:rPr>
            </w:pPr>
            <w:r>
              <w:rPr>
                <w:rFonts w:hint="eastAsia" w:ascii="宋体" w:hAnsi="宋体"/>
                <w:szCs w:val="21"/>
              </w:rPr>
            </w:r>
            <w:r/>
          </w:p>
        </w:tc>
      </w:tr>
      <w:tr>
        <w:trPr>
          <w:trHeight w:val="459"/>
        </w:trPr>
        <w:tc>
          <w:tcPr>
            <w:tcW w:w="3024" w:type="dxa"/>
            <w:vAlign w:val="center"/>
            <w:textDirection w:val="lrTb"/>
            <w:noWrap w:val="false"/>
          </w:tcPr>
          <w:p>
            <w:pPr>
              <w:pStyle w:val="913"/>
              <w:jc w:val="center"/>
              <w:rPr>
                <w:rFonts w:hint="eastAsia" w:ascii="宋体" w:hAnsi="宋体"/>
                <w:sz w:val="24"/>
              </w:rPr>
            </w:pPr>
            <w:r>
              <w:rPr>
                <w:rFonts w:hint="eastAsia" w:ascii="宋体" w:hAnsi="宋体"/>
                <w:sz w:val="24"/>
              </w:rPr>
              <w:t xml:space="preserve">项目总价</w:t>
            </w:r>
            <w:r>
              <w:rPr>
                <w:rFonts w:hint="eastAsia" w:ascii="宋体" w:hAnsi="宋体"/>
                <w:sz w:val="24"/>
              </w:rPr>
            </w:r>
            <w:r/>
          </w:p>
        </w:tc>
        <w:tc>
          <w:tcPr>
            <w:tcW w:w="6556" w:type="dxa"/>
            <w:vAlign w:val="center"/>
            <w:textDirection w:val="lrTb"/>
            <w:noWrap w:val="false"/>
          </w:tcPr>
          <w:p>
            <w:pPr>
              <w:pStyle w:val="913"/>
              <w:jc w:val="center"/>
              <w:rPr>
                <w:rFonts w:ascii="宋体" w:hAnsi="宋体"/>
                <w:sz w:val="24"/>
              </w:rPr>
            </w:pP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大写：人民币</w:t>
            </w:r>
            <w:r>
              <w:rPr>
                <w:rFonts w:hint="eastAsia" w:ascii="宋体" w:hAnsi="宋体"/>
                <w:szCs w:val="21"/>
                <w:u w:val="single"/>
              </w:rPr>
              <w:t xml:space="preserve">              </w:t>
            </w:r>
            <w:r>
              <w:rPr>
                <w:rFonts w:hint="eastAsia" w:ascii="宋体" w:hAnsi="宋体"/>
                <w:szCs w:val="21"/>
              </w:rPr>
              <w:t xml:space="preserve">元</w:t>
            </w:r>
            <w:r>
              <w:rPr>
                <w:rFonts w:ascii="宋体" w:hAnsi="宋体"/>
                <w:sz w:val="24"/>
              </w:rPr>
            </w:r>
            <w:r/>
          </w:p>
        </w:tc>
      </w:tr>
      <w:tr>
        <w:trPr>
          <w:trHeight w:val="459"/>
        </w:trPr>
        <w:tc>
          <w:tcPr>
            <w:tcW w:w="3024" w:type="dxa"/>
            <w:vAlign w:val="center"/>
            <w:textDirection w:val="lrTb"/>
            <w:noWrap w:val="false"/>
          </w:tcPr>
          <w:p>
            <w:pPr>
              <w:pStyle w:val="913"/>
              <w:jc w:val="center"/>
              <w:rPr>
                <w:rFonts w:hint="eastAsia" w:ascii="宋体" w:hAnsi="宋体"/>
                <w:sz w:val="24"/>
              </w:rPr>
            </w:pPr>
            <w:r>
              <w:rPr>
                <w:rFonts w:hint="eastAsia" w:ascii="宋体" w:hAnsi="宋体"/>
                <w:sz w:val="24"/>
              </w:rPr>
              <w:t xml:space="preserve">项目负责人</w:t>
            </w:r>
            <w:r>
              <w:rPr>
                <w:rFonts w:hint="eastAsia" w:ascii="宋体" w:hAnsi="宋体"/>
                <w:sz w:val="24"/>
              </w:rPr>
            </w:r>
            <w:r/>
          </w:p>
        </w:tc>
        <w:tc>
          <w:tcPr>
            <w:tcW w:w="6556" w:type="dxa"/>
            <w:vAlign w:val="center"/>
            <w:textDirection w:val="lrTb"/>
            <w:noWrap w:val="false"/>
          </w:tcPr>
          <w:p>
            <w:pPr>
              <w:pStyle w:val="913"/>
              <w:jc w:val="center"/>
              <w:rPr>
                <w:rFonts w:hint="eastAsia" w:ascii="宋体" w:hAnsi="宋体"/>
                <w:szCs w:val="21"/>
              </w:rPr>
            </w:pPr>
            <w:r>
              <w:rPr>
                <w:rFonts w:hint="eastAsia" w:ascii="宋体" w:hAnsi="宋体"/>
                <w:szCs w:val="21"/>
              </w:rPr>
            </w:r>
            <w:r/>
          </w:p>
        </w:tc>
      </w:tr>
      <w:tr>
        <w:trPr>
          <w:trHeight w:val="459"/>
        </w:trPr>
        <w:tc>
          <w:tcPr>
            <w:tcW w:w="3024" w:type="dxa"/>
            <w:vAlign w:val="center"/>
            <w:textDirection w:val="lrTb"/>
            <w:noWrap w:val="false"/>
          </w:tcPr>
          <w:p>
            <w:pPr>
              <w:pStyle w:val="913"/>
              <w:jc w:val="center"/>
              <w:rPr>
                <w:rFonts w:ascii="宋体" w:hAnsi="宋体"/>
                <w:sz w:val="24"/>
              </w:rPr>
            </w:pPr>
            <w:r>
              <w:rPr>
                <w:rFonts w:hint="eastAsia" w:ascii="宋体" w:hAnsi="宋体"/>
                <w:sz w:val="24"/>
              </w:rPr>
              <w:t xml:space="preserve">项目负责人证书编号</w:t>
            </w:r>
            <w:r>
              <w:rPr>
                <w:rFonts w:ascii="宋体" w:hAnsi="宋体"/>
                <w:sz w:val="24"/>
              </w:rPr>
            </w:r>
            <w:r/>
          </w:p>
        </w:tc>
        <w:tc>
          <w:tcPr>
            <w:tcW w:w="6556" w:type="dxa"/>
            <w:vAlign w:val="center"/>
            <w:textDirection w:val="lrTb"/>
            <w:noWrap w:val="false"/>
          </w:tcPr>
          <w:p>
            <w:pPr>
              <w:pStyle w:val="913"/>
              <w:jc w:val="center"/>
              <w:rPr>
                <w:rFonts w:hint="eastAsia" w:ascii="宋体" w:hAnsi="宋体"/>
                <w:szCs w:val="21"/>
              </w:rPr>
            </w:pPr>
            <w:r>
              <w:rPr>
                <w:rFonts w:hint="eastAsia" w:ascii="宋体" w:hAnsi="宋体"/>
                <w:szCs w:val="21"/>
              </w:rPr>
            </w:r>
            <w:r/>
          </w:p>
        </w:tc>
      </w:tr>
      <w:tr>
        <w:trPr>
          <w:trHeight w:val="459"/>
        </w:trPr>
        <w:tc>
          <w:tcPr>
            <w:tcW w:w="3024" w:type="dxa"/>
            <w:vAlign w:val="center"/>
            <w:textDirection w:val="lrTb"/>
            <w:noWrap w:val="false"/>
          </w:tcPr>
          <w:p>
            <w:pPr>
              <w:pStyle w:val="913"/>
              <w:jc w:val="center"/>
              <w:rPr>
                <w:rFonts w:ascii="宋体" w:hAnsi="宋体"/>
                <w:sz w:val="24"/>
              </w:rPr>
            </w:pPr>
            <w:r>
              <w:rPr>
                <w:rFonts w:hint="eastAsia" w:ascii="宋体" w:hAnsi="宋体"/>
                <w:sz w:val="24"/>
              </w:rPr>
              <w:t xml:space="preserve">项目工期</w:t>
            </w:r>
            <w:r>
              <w:rPr>
                <w:rFonts w:ascii="宋体" w:hAnsi="宋体"/>
                <w:sz w:val="24"/>
              </w:rPr>
            </w:r>
            <w:r/>
          </w:p>
        </w:tc>
        <w:tc>
          <w:tcPr>
            <w:tcW w:w="6556" w:type="dxa"/>
            <w:vAlign w:val="center"/>
            <w:textDirection w:val="lrTb"/>
            <w:noWrap w:val="false"/>
          </w:tcPr>
          <w:p>
            <w:pPr>
              <w:pStyle w:val="913"/>
              <w:jc w:val="center"/>
              <w:rPr>
                <w:rFonts w:ascii="宋体" w:hAnsi="宋体"/>
                <w:szCs w:val="21"/>
              </w:rPr>
            </w:pPr>
            <w:r>
              <w:rPr>
                <w:rFonts w:hint="eastAsia" w:ascii="宋体" w:hAnsi="宋体"/>
                <w:sz w:val="24"/>
              </w:rPr>
              <w:t xml:space="preserve">90日历天</w:t>
            </w:r>
            <w:r>
              <w:rPr>
                <w:rFonts w:ascii="宋体" w:hAnsi="宋体"/>
                <w:szCs w:val="21"/>
              </w:rPr>
            </w:r>
            <w:r/>
          </w:p>
        </w:tc>
      </w:tr>
      <w:tr>
        <w:trPr>
          <w:trHeight w:val="459"/>
        </w:trPr>
        <w:tc>
          <w:tcPr>
            <w:tcW w:w="3024" w:type="dxa"/>
            <w:vAlign w:val="center"/>
            <w:textDirection w:val="lrTb"/>
            <w:noWrap w:val="false"/>
          </w:tcPr>
          <w:p>
            <w:pPr>
              <w:pStyle w:val="913"/>
              <w:jc w:val="center"/>
              <w:rPr>
                <w:rFonts w:ascii="宋体" w:hAnsi="宋体"/>
                <w:sz w:val="24"/>
              </w:rPr>
            </w:pPr>
            <w:r>
              <w:rPr>
                <w:rFonts w:hint="eastAsia" w:ascii="宋体" w:hAnsi="宋体"/>
                <w:sz w:val="24"/>
              </w:rPr>
              <w:t xml:space="preserve">质量</w:t>
            </w:r>
            <w:r>
              <w:rPr>
                <w:rFonts w:ascii="宋体" w:hAnsi="宋体"/>
                <w:sz w:val="24"/>
              </w:rPr>
            </w:r>
            <w:r/>
          </w:p>
        </w:tc>
        <w:tc>
          <w:tcPr>
            <w:tcW w:w="6556" w:type="dxa"/>
            <w:vAlign w:val="center"/>
            <w:textDirection w:val="lrTb"/>
            <w:noWrap w:val="false"/>
          </w:tcPr>
          <w:p>
            <w:pPr>
              <w:pStyle w:val="913"/>
              <w:jc w:val="center"/>
              <w:rPr>
                <w:rFonts w:hint="eastAsia" w:ascii="宋体" w:hAnsi="宋体"/>
                <w:szCs w:val="21"/>
              </w:rPr>
            </w:pPr>
            <w:r>
              <w:rPr>
                <w:rFonts w:hint="eastAsia" w:ascii="宋体" w:hAnsi="宋体"/>
                <w:szCs w:val="21"/>
              </w:rPr>
            </w:r>
            <w:r/>
          </w:p>
        </w:tc>
      </w:tr>
    </w:tbl>
    <w:p>
      <w:pPr>
        <w:pStyle w:val="913"/>
        <w:rPr>
          <w:rFonts w:hint="eastAsia" w:ascii="宋体" w:hAnsi="宋体"/>
          <w:b/>
          <w:sz w:val="24"/>
        </w:rPr>
      </w:pPr>
      <w:r>
        <w:rPr>
          <w:rFonts w:hint="eastAsia" w:ascii="宋体" w:hAnsi="宋体"/>
          <w:b/>
          <w:sz w:val="24"/>
        </w:rPr>
      </w:r>
      <w:r/>
    </w:p>
    <w:p>
      <w:pPr>
        <w:pStyle w:val="913"/>
        <w:rPr>
          <w:rFonts w:hint="eastAsia" w:ascii="宋体" w:hAnsi="宋体"/>
          <w:b/>
          <w:sz w:val="24"/>
        </w:rPr>
      </w:pPr>
      <w:r>
        <w:rPr>
          <w:rFonts w:hint="eastAsia" w:ascii="宋体" w:hAnsi="宋体"/>
          <w:b/>
          <w:sz w:val="24"/>
        </w:rPr>
        <w:t xml:space="preserve">法定代表人或代理人（签字或盖章）：</w:t>
      </w:r>
      <w:r>
        <w:rPr>
          <w:rFonts w:hint="eastAsia" w:ascii="宋体" w:hAnsi="宋体"/>
          <w:b/>
          <w:sz w:val="24"/>
        </w:rPr>
      </w:r>
      <w:r/>
    </w:p>
    <w:p>
      <w:pPr>
        <w:pStyle w:val="1044"/>
        <w:ind w:firstLine="4620"/>
        <w:jc w:val="right"/>
        <w:spacing w:line="360" w:lineRule="exact"/>
        <w:rPr>
          <w:rFonts w:hint="eastAsia" w:hAnsi="宋体" w:eastAsia="宋体"/>
          <w:b/>
          <w:sz w:val="24"/>
        </w:rPr>
      </w:pPr>
      <w:r>
        <w:rPr>
          <w:rFonts w:hint="eastAsia" w:hAnsi="宋体" w:eastAsia="宋体"/>
          <w:b/>
          <w:sz w:val="24"/>
        </w:rPr>
        <w:t xml:space="preserve">年</w:t>
      </w:r>
      <w:r>
        <w:rPr>
          <w:rFonts w:hAnsi="宋体" w:eastAsia="宋体"/>
          <w:b/>
          <w:sz w:val="24"/>
        </w:rPr>
        <w:t xml:space="preserve">     </w:t>
      </w:r>
      <w:r>
        <w:rPr>
          <w:rFonts w:hint="eastAsia" w:hAnsi="宋体" w:eastAsia="宋体"/>
          <w:b/>
          <w:sz w:val="24"/>
        </w:rPr>
        <w:t xml:space="preserve">月</w:t>
      </w:r>
      <w:r>
        <w:rPr>
          <w:rFonts w:hAnsi="宋体" w:eastAsia="宋体"/>
          <w:b/>
          <w:sz w:val="24"/>
        </w:rPr>
        <w:t xml:space="preserve">    </w:t>
      </w:r>
      <w:r>
        <w:rPr>
          <w:rFonts w:hint="eastAsia" w:hAnsi="宋体" w:eastAsia="宋体"/>
          <w:b/>
          <w:sz w:val="24"/>
        </w:rPr>
        <w:t xml:space="preserve">日 </w:t>
      </w:r>
      <w:r>
        <w:rPr>
          <w:rFonts w:hint="eastAsia" w:hAnsi="宋体" w:eastAsia="宋体"/>
          <w:b/>
          <w:sz w:val="24"/>
        </w:rPr>
      </w:r>
      <w:r/>
    </w:p>
    <w:p>
      <w:pPr>
        <w:pStyle w:val="913"/>
        <w:rPr>
          <w:rFonts w:hint="eastAsia" w:ascii="宋体" w:hAnsi="宋体"/>
          <w:sz w:val="24"/>
        </w:rPr>
      </w:pPr>
      <w:r>
        <w:rPr>
          <w:rFonts w:hint="eastAsia" w:ascii="宋体" w:hAnsi="宋体"/>
          <w:sz w:val="24"/>
        </w:rPr>
        <w:t xml:space="preserve">                                  </w:t>
      </w:r>
      <w:r>
        <w:rPr>
          <w:rFonts w:hint="eastAsia" w:ascii="宋体" w:hAnsi="宋体"/>
          <w:sz w:val="24"/>
        </w:rPr>
      </w:r>
      <w:r/>
    </w:p>
    <w:p>
      <w:pPr>
        <w:pStyle w:val="913"/>
        <w:rPr>
          <w:rFonts w:hint="eastAsia" w:ascii="宋体" w:hAnsi="宋体"/>
          <w:b/>
          <w:sz w:val="24"/>
        </w:rPr>
      </w:pPr>
      <w:r>
        <w:rPr>
          <w:rFonts w:hint="eastAsia" w:ascii="宋体" w:hAnsi="宋体"/>
          <w:b/>
          <w:sz w:val="24"/>
        </w:rPr>
      </w:r>
      <w:r/>
    </w:p>
    <w:p>
      <w:pPr>
        <w:pStyle w:val="913"/>
        <w:rPr>
          <w:rFonts w:hint="eastAsia" w:ascii="宋体" w:hAnsi="宋体"/>
          <w:sz w:val="24"/>
        </w:rPr>
      </w:pPr>
      <w:r>
        <w:rPr>
          <w:rFonts w:hint="eastAsia" w:ascii="宋体" w:hAnsi="宋体"/>
          <w:sz w:val="24"/>
        </w:rPr>
      </w:r>
      <w:r/>
    </w:p>
    <w:p>
      <w:pPr>
        <w:pStyle w:val="913"/>
        <w:ind w:firstLine="480"/>
        <w:rPr>
          <w:rFonts w:hint="eastAsia" w:ascii="宋体" w:hAnsi="宋体"/>
          <w:sz w:val="24"/>
        </w:rPr>
      </w:pPr>
      <w:r>
        <w:rPr>
          <w:rFonts w:hint="eastAsia" w:ascii="宋体" w:hAnsi="宋体"/>
          <w:sz w:val="24"/>
        </w:rPr>
        <w:t xml:space="preserve">★注：如供应商</w:t>
      </w:r>
      <w:r>
        <w:rPr>
          <w:rFonts w:ascii="宋体" w:hAnsi="宋体"/>
          <w:sz w:val="24"/>
        </w:rPr>
        <w:t xml:space="preserve">的</w:t>
      </w:r>
      <w:r>
        <w:rPr>
          <w:rFonts w:hint="eastAsia" w:ascii="宋体" w:hAnsi="宋体"/>
          <w:sz w:val="24"/>
        </w:rPr>
        <w:t xml:space="preserve">最终</w:t>
      </w:r>
      <w:r>
        <w:rPr>
          <w:rFonts w:ascii="宋体" w:hAnsi="宋体"/>
          <w:sz w:val="24"/>
        </w:rPr>
        <w:t xml:space="preserve">报价明显</w:t>
      </w:r>
      <w:r>
        <w:rPr>
          <w:rFonts w:hint="eastAsia" w:ascii="宋体" w:hAnsi="宋体"/>
          <w:sz w:val="24"/>
        </w:rPr>
        <w:t xml:space="preserve">低于成本价,涉嫌恶意竞争,扰乱市场秩序的，供应商将自行承担由此而产生的任何法律责任。采购代理机构对此不承担任何责任。</w:t>
      </w:r>
      <w:r>
        <w:rPr>
          <w:rFonts w:hint="eastAsia" w:ascii="宋体" w:hAnsi="宋体"/>
          <w:sz w:val="24"/>
        </w:rPr>
      </w:r>
      <w:r/>
    </w:p>
    <w:p>
      <w:pPr>
        <w:pStyle w:val="1018"/>
        <w:jc w:val="center"/>
        <w:rPr>
          <w:rFonts w:hint="eastAsia" w:eastAsia="宋体"/>
          <w:lang w:eastAsia="zh-CN"/>
        </w:rPr>
      </w:pPr>
      <w:r>
        <w:rPr>
          <w:rFonts w:ascii="宋体" w:hAnsi="宋体" w:eastAsia="宋体" w:cs="宋体"/>
          <w:sz w:val="28"/>
        </w:rPr>
        <w:br w:type="page" w:clear="all"/>
      </w:r>
      <w:r>
        <w:rPr>
          <w:rFonts w:ascii="宋体" w:hAnsi="宋体" w:eastAsia="宋体" w:cs="宋体"/>
          <w:sz w:val="28"/>
        </w:rPr>
        <w:t xml:space="preserve">(二)首次明细报价表</w:t>
      </w:r>
      <w:r>
        <w:rPr>
          <w:rFonts w:hint="eastAsia" w:ascii="宋体" w:hAnsi="宋体" w:eastAsia="宋体" w:cs="宋体"/>
          <w:sz w:val="28"/>
          <w:lang w:eastAsia="zh-CN"/>
        </w:rPr>
        <w:t xml:space="preserve">（已标价工程量清单（首轮））</w:t>
      </w:r>
      <w:r>
        <w:rPr>
          <w:rFonts w:hint="eastAsia" w:eastAsia="宋体"/>
          <w:lang w:eastAsia="zh-CN"/>
        </w:rPr>
      </w:r>
      <w:r/>
    </w:p>
    <w:p>
      <w:pPr>
        <w:pStyle w:val="1029"/>
        <w:ind w:firstLine="480"/>
        <w:jc w:val="both"/>
        <w:widowControl w:val="off"/>
        <w:rPr>
          <w:rFonts w:hint="eastAsia" w:ascii="宋体" w:hAnsi="宋体"/>
        </w:rPr>
      </w:pPr>
      <w:r>
        <w:rPr>
          <w:rFonts w:hint="eastAsia" w:ascii="宋体" w:hAnsi="宋体"/>
        </w:rPr>
      </w:r>
      <w:r/>
    </w:p>
    <w:p>
      <w:pPr>
        <w:pStyle w:val="1005"/>
        <w:jc w:val="center"/>
        <w:rPr>
          <w:rFonts w:hint="eastAsia" w:hAnsi="宋体"/>
          <w:b/>
          <w:sz w:val="28"/>
        </w:rPr>
      </w:pPr>
      <w:r>
        <w:rPr>
          <w:rFonts w:hint="eastAsia" w:hAnsi="宋体"/>
          <w:b/>
          <w:sz w:val="28"/>
        </w:rPr>
        <w:t xml:space="preserve">【结合谈判文件第</w:t>
      </w:r>
      <w:r>
        <w:rPr>
          <w:rFonts w:hint="eastAsia" w:hAnsi="宋体" w:eastAsia="宋体"/>
          <w:b/>
          <w:sz w:val="28"/>
          <w:lang w:val="en-US" w:eastAsia="zh-CN"/>
        </w:rPr>
        <w:t xml:space="preserve">四</w:t>
      </w:r>
      <w:r>
        <w:rPr>
          <w:rFonts w:hint="eastAsia" w:hAnsi="宋体"/>
          <w:b/>
          <w:sz w:val="28"/>
        </w:rPr>
        <w:t xml:space="preserve">章及谈判文件附件、图纸等，按照工程量清单报价】</w:t>
      </w:r>
      <w:r>
        <w:rPr>
          <w:rFonts w:hint="eastAsia" w:hAnsi="宋体"/>
          <w:b/>
          <w:sz w:val="28"/>
        </w:rPr>
      </w:r>
      <w:r/>
    </w:p>
    <w:p>
      <w:pPr>
        <w:pStyle w:val="1005"/>
        <w:jc w:val="center"/>
        <w:rPr>
          <w:rFonts w:hint="eastAsia" w:hAnsi="宋体"/>
          <w:b/>
          <w:sz w:val="28"/>
        </w:rPr>
      </w:pPr>
      <w:r>
        <w:rPr>
          <w:rFonts w:hint="eastAsia" w:hAnsi="宋体"/>
          <w:b/>
          <w:sz w:val="28"/>
        </w:rPr>
      </w:r>
      <w:r/>
    </w:p>
    <w:p>
      <w:pPr>
        <w:pStyle w:val="1005"/>
        <w:jc w:val="center"/>
        <w:rPr>
          <w:rFonts w:hint="eastAsia" w:hAnsi="宋体"/>
          <w:b/>
          <w:sz w:val="28"/>
        </w:rPr>
      </w:pPr>
      <w:r>
        <w:rPr>
          <w:rFonts w:hint="eastAsia" w:hAnsi="宋体"/>
          <w:b/>
          <w:sz w:val="28"/>
        </w:rPr>
      </w:r>
      <w:r/>
    </w:p>
    <w:p>
      <w:pPr>
        <w:pStyle w:val="913"/>
        <w:spacing w:line="360" w:lineRule="auto"/>
        <w:rPr>
          <w:rFonts w:hint="eastAsia" w:ascii="宋体" w:hAnsi="宋体" w:cs="宋体"/>
          <w:b/>
          <w:sz w:val="24"/>
        </w:rPr>
      </w:pPr>
      <w:r>
        <w:rPr>
          <w:rFonts w:hint="eastAsia" w:ascii="宋体" w:hAnsi="宋体" w:cs="宋体"/>
          <w:b/>
          <w:sz w:val="24"/>
        </w:rPr>
        <w:t xml:space="preserve">注：</w:t>
      </w:r>
      <w:r>
        <w:rPr>
          <w:rFonts w:hint="eastAsia" w:ascii="宋体" w:hAnsi="宋体" w:cs="宋体"/>
          <w:b/>
          <w:sz w:val="24"/>
        </w:rPr>
      </w:r>
      <w:r/>
    </w:p>
    <w:p>
      <w:pPr>
        <w:pStyle w:val="913"/>
        <w:spacing w:line="360" w:lineRule="auto"/>
        <w:rPr>
          <w:rFonts w:hint="eastAsia" w:ascii="宋体" w:hAnsi="宋体" w:cs="宋体"/>
          <w:b/>
          <w:sz w:val="24"/>
        </w:rPr>
      </w:pPr>
      <w:r>
        <w:rPr>
          <w:rFonts w:hint="eastAsia" w:ascii="宋体" w:hAnsi="宋体" w:cs="宋体"/>
          <w:b/>
          <w:sz w:val="24"/>
        </w:rPr>
        <w:t xml:space="preserve">★1.报价一览表（最终）及已标价工程量清单（最终）需在规定时间内在系统内递交PDF版本电子报价文件提交谈判小组最终评审，报价文件均需在封面加盖供应商公章。请各供应商提前做好准备，以便在最短的时间内完成最终报价。成交供应商需在领取成交通知书时提交完整的最终谈判报价（含纸质的已标价的工程量清单以及Excel版、PDF版、软件版）。</w:t>
      </w:r>
      <w:r>
        <w:rPr>
          <w:rFonts w:hint="eastAsia" w:ascii="宋体" w:hAnsi="宋体" w:cs="宋体"/>
          <w:b/>
          <w:sz w:val="24"/>
        </w:rPr>
      </w:r>
      <w:r/>
    </w:p>
    <w:p>
      <w:pPr>
        <w:pStyle w:val="913"/>
        <w:spacing w:line="360" w:lineRule="auto"/>
        <w:rPr>
          <w:rFonts w:hint="eastAsia" w:ascii="宋体" w:hAnsi="宋体" w:cs="宋体"/>
          <w:b/>
          <w:sz w:val="24"/>
        </w:rPr>
      </w:pPr>
      <w:r>
        <w:rPr>
          <w:rFonts w:hint="eastAsia" w:ascii="宋体" w:hAnsi="宋体" w:cs="宋体"/>
          <w:b/>
          <w:sz w:val="24"/>
        </w:rPr>
        <w:t xml:space="preserve">2.未在规定时间内完成递交报价一览表（最终）及已标价工程量清单（最终）的，视其报价一览表（首轮）及已标价工程量清单（首轮）为供应商的最终报价。</w:t>
      </w:r>
      <w:r>
        <w:rPr>
          <w:rFonts w:hint="eastAsia" w:ascii="宋体" w:hAnsi="宋体" w:cs="宋体"/>
          <w:b/>
          <w:sz w:val="24"/>
        </w:rPr>
      </w:r>
      <w:r/>
    </w:p>
    <w:p>
      <w:pPr>
        <w:pStyle w:val="1005"/>
        <w:jc w:val="center"/>
        <w:rPr>
          <w:rFonts w:hint="eastAsia" w:hAnsi="宋体"/>
          <w:b/>
          <w:sz w:val="28"/>
        </w:rPr>
      </w:pPr>
      <w:r>
        <w:rPr>
          <w:rFonts w:hint="eastAsia" w:hAnsi="宋体"/>
          <w:b/>
          <w:sz w:val="28"/>
        </w:rPr>
      </w:r>
      <w:r/>
    </w:p>
    <w:p>
      <w:pPr>
        <w:pStyle w:val="1005"/>
        <w:jc w:val="center"/>
      </w:pPr>
      <w:r>
        <w:rPr>
          <w:rFonts w:ascii="宋体" w:hAnsi="宋体" w:eastAsia="宋体" w:cs="宋体"/>
          <w:sz w:val="32"/>
        </w:rPr>
        <w:br w:type="page" w:clear="all"/>
      </w:r>
      <w:r>
        <w:rPr>
          <w:rFonts w:hint="eastAsia" w:ascii="宋体" w:hAnsi="宋体" w:eastAsia="宋体" w:cs="宋体"/>
          <w:sz w:val="32"/>
          <w:lang w:val="en-US" w:eastAsia="zh-CN"/>
        </w:rPr>
        <w:t xml:space="preserve">三</w:t>
      </w:r>
      <w:r>
        <w:rPr>
          <w:rFonts w:ascii="宋体" w:hAnsi="宋体" w:eastAsia="宋体" w:cs="宋体"/>
          <w:sz w:val="32"/>
        </w:rPr>
        <w:t xml:space="preserve">、技术部分</w:t>
      </w:r>
      <w:bookmarkEnd w:id="321"/>
      <w:r/>
      <w:r/>
    </w:p>
    <w:p>
      <w:pPr>
        <w:pStyle w:val="1007"/>
        <w:jc w:val="center"/>
        <w:rPr>
          <w:rFonts w:ascii="宋体" w:hAnsi="宋体" w:eastAsia="宋体" w:cs="宋体"/>
          <w:sz w:val="28"/>
        </w:rPr>
      </w:pPr>
      <w:r/>
      <w:bookmarkStart w:id="322" w:name="_Toc256000081"/>
      <w:r>
        <w:rPr>
          <w:rFonts w:ascii="宋体" w:hAnsi="宋体" w:eastAsia="宋体" w:cs="宋体"/>
          <w:sz w:val="28"/>
        </w:rPr>
        <w:t xml:space="preserve">(</w:t>
      </w:r>
      <w:r>
        <w:rPr>
          <w:rFonts w:hint="eastAsia" w:ascii="宋体" w:hAnsi="宋体" w:eastAsia="宋体" w:cs="宋体"/>
          <w:sz w:val="28"/>
          <w:lang w:val="en-US" w:eastAsia="zh-CN"/>
        </w:rPr>
        <w:t xml:space="preserve">一</w:t>
      </w:r>
      <w:r>
        <w:rPr>
          <w:rFonts w:ascii="宋体" w:hAnsi="宋体" w:eastAsia="宋体" w:cs="宋体"/>
          <w:sz w:val="28"/>
        </w:rPr>
        <w:t xml:space="preserve">)技术响应及偏离表</w:t>
      </w:r>
      <w:bookmarkEnd w:id="322"/>
      <w:r>
        <w:rPr>
          <w:rFonts w:ascii="宋体" w:hAnsi="宋体" w:eastAsia="宋体" w:cs="宋体"/>
          <w:sz w:val="28"/>
        </w:rPr>
      </w:r>
      <w:r/>
    </w:p>
    <w:p>
      <w:pPr>
        <w:pStyle w:val="913"/>
        <w:rPr>
          <w:rFonts w:hint="eastAsia" w:ascii="宋体" w:hAnsi="宋体"/>
          <w:sz w:val="24"/>
        </w:rPr>
      </w:pPr>
      <w:r>
        <w:rPr>
          <w:rFonts w:hint="eastAsia" w:ascii="宋体" w:hAnsi="宋体"/>
          <w:sz w:val="24"/>
        </w:rPr>
      </w:r>
      <w:r/>
    </w:p>
    <w:p>
      <w:pPr>
        <w:pStyle w:val="913"/>
        <w:rPr>
          <w:rFonts w:hint="eastAsia" w:ascii="宋体" w:hAnsi="宋体"/>
          <w:sz w:val="24"/>
        </w:rPr>
      </w:pPr>
      <w:r>
        <w:rPr>
          <w:rFonts w:hint="eastAsia" w:ascii="宋体" w:hAnsi="宋体"/>
          <w:sz w:val="24"/>
        </w:rPr>
        <w:t xml:space="preserve">供应商应对谈判文件中规定的商务及技术部分给予充分的考虑。为了评审的需要，供应商应将这些条款根据以下要求的格式提出偏离。</w:t>
      </w:r>
      <w:r>
        <w:rPr>
          <w:rFonts w:hint="eastAsia" w:ascii="宋体" w:hAnsi="宋体"/>
          <w:sz w:val="24"/>
        </w:rPr>
      </w:r>
      <w:r/>
    </w:p>
    <w:p>
      <w:pPr>
        <w:pStyle w:val="1007"/>
        <w:jc w:val="center"/>
        <w:rPr>
          <w:rFonts w:ascii="宋体" w:hAnsi="宋体" w:eastAsia="宋体" w:cs="宋体"/>
          <w:sz w:val="28"/>
        </w:rPr>
      </w:pPr>
      <w:r>
        <w:rPr>
          <w:rFonts w:ascii="宋体" w:hAnsi="宋体" w:eastAsia="宋体" w:cs="宋体"/>
          <w:sz w:val="28"/>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2400"/>
        <w:gridCol w:w="2696"/>
        <w:gridCol w:w="2007"/>
        <w:gridCol w:w="1455"/>
      </w:tblGrid>
      <w:tr>
        <w:trPr/>
        <w:tc>
          <w:tcPr>
            <w:tcW w:w="532" w:type="dxa"/>
            <w:vAlign w:val="center"/>
            <w:textDirection w:val="lrTb"/>
            <w:noWrap w:val="false"/>
          </w:tcPr>
          <w:p>
            <w:pPr>
              <w:pStyle w:val="1009"/>
              <w:jc w:val="center"/>
              <w:widowControl w:val="off"/>
              <w:rPr>
                <w:rFonts w:ascii="宋体" w:hAnsi="宋体" w:eastAsia="宋体"/>
                <w:bCs/>
                <w:lang w:val="en-US" w:eastAsia="zh-CN"/>
              </w:rPr>
            </w:pPr>
            <w:r>
              <w:rPr>
                <w:rFonts w:hint="eastAsia" w:ascii="宋体" w:hAnsi="宋体" w:eastAsia="宋体"/>
                <w:bCs/>
                <w:lang w:val="en-US" w:eastAsia="zh-CN"/>
              </w:rPr>
              <w:t xml:space="preserve">序号</w:t>
            </w:r>
            <w:r>
              <w:rPr>
                <w:rFonts w:ascii="宋体" w:hAnsi="宋体" w:eastAsia="宋体"/>
                <w:bCs/>
                <w:lang w:val="en-US" w:eastAsia="zh-CN"/>
              </w:rPr>
            </w:r>
            <w:r/>
          </w:p>
        </w:tc>
        <w:tc>
          <w:tcPr>
            <w:tcW w:w="1252" w:type="dxa"/>
            <w:vAlign w:val="center"/>
            <w:textDirection w:val="lrTb"/>
            <w:noWrap w:val="false"/>
          </w:tcPr>
          <w:p>
            <w:pPr>
              <w:pStyle w:val="1009"/>
              <w:jc w:val="center"/>
              <w:widowControl w:val="off"/>
              <w:rPr>
                <w:rFonts w:ascii="宋体" w:hAnsi="宋体" w:eastAsia="宋体"/>
                <w:bCs/>
                <w:lang w:val="en-US" w:eastAsia="zh-CN"/>
              </w:rPr>
            </w:pPr>
            <w:r>
              <w:rPr>
                <w:rFonts w:hint="eastAsia" w:ascii="宋体" w:hAnsi="宋体" w:eastAsia="宋体"/>
                <w:bCs/>
                <w:lang w:val="en-US" w:eastAsia="zh-CN"/>
              </w:rPr>
              <w:t xml:space="preserve">谈判文件要求</w:t>
            </w:r>
            <w:r>
              <w:rPr>
                <w:rFonts w:ascii="宋体" w:hAnsi="宋体" w:eastAsia="宋体"/>
                <w:bCs/>
                <w:lang w:val="en-US" w:eastAsia="zh-CN"/>
              </w:rPr>
            </w:r>
            <w:r/>
          </w:p>
        </w:tc>
        <w:tc>
          <w:tcPr>
            <w:tcW w:w="1406" w:type="dxa"/>
            <w:vAlign w:val="center"/>
            <w:textDirection w:val="lrTb"/>
            <w:noWrap w:val="false"/>
          </w:tcPr>
          <w:p>
            <w:pPr>
              <w:pStyle w:val="1009"/>
              <w:jc w:val="center"/>
              <w:widowControl w:val="off"/>
              <w:rPr>
                <w:rFonts w:ascii="宋体" w:hAnsi="宋体" w:eastAsia="宋体"/>
                <w:bCs/>
                <w:lang w:val="en-US" w:eastAsia="zh-CN"/>
              </w:rPr>
            </w:pPr>
            <w:r>
              <w:rPr>
                <w:rFonts w:hint="eastAsia" w:ascii="宋体" w:hAnsi="宋体" w:eastAsia="宋体"/>
                <w:bCs/>
                <w:lang w:val="en-US" w:eastAsia="zh-CN"/>
              </w:rPr>
              <w:t xml:space="preserve">实际响应内容</w:t>
            </w:r>
            <w:r>
              <w:rPr>
                <w:rFonts w:ascii="宋体" w:hAnsi="宋体" w:eastAsia="宋体"/>
                <w:bCs/>
                <w:lang w:val="en-US" w:eastAsia="zh-CN"/>
              </w:rPr>
            </w:r>
            <w:r/>
          </w:p>
        </w:tc>
        <w:tc>
          <w:tcPr>
            <w:tcW w:w="1047" w:type="dxa"/>
            <w:vAlign w:val="center"/>
            <w:textDirection w:val="lrTb"/>
            <w:noWrap w:val="false"/>
          </w:tcPr>
          <w:p>
            <w:pPr>
              <w:pStyle w:val="1009"/>
              <w:jc w:val="center"/>
              <w:widowControl w:val="off"/>
              <w:rPr>
                <w:rFonts w:ascii="宋体" w:hAnsi="宋体" w:eastAsia="宋体"/>
                <w:bCs/>
                <w:lang w:val="en-US" w:eastAsia="zh-CN"/>
              </w:rPr>
            </w:pPr>
            <w:r>
              <w:rPr>
                <w:rFonts w:hint="eastAsia" w:ascii="宋体" w:hAnsi="宋体" w:eastAsia="宋体"/>
                <w:bCs/>
                <w:lang w:val="en-US" w:eastAsia="zh-CN"/>
              </w:rPr>
              <w:t xml:space="preserve">符合/正偏离/负偏离</w:t>
            </w:r>
            <w:r>
              <w:rPr>
                <w:rFonts w:ascii="宋体" w:hAnsi="宋体" w:eastAsia="宋体"/>
                <w:bCs/>
                <w:lang w:val="en-US" w:eastAsia="zh-CN"/>
              </w:rPr>
            </w:r>
            <w:r/>
          </w:p>
        </w:tc>
        <w:tc>
          <w:tcPr>
            <w:tcW w:w="759" w:type="dxa"/>
            <w:vAlign w:val="center"/>
            <w:textDirection w:val="lrTb"/>
            <w:noWrap w:val="false"/>
          </w:tcPr>
          <w:p>
            <w:pPr>
              <w:pStyle w:val="1009"/>
              <w:jc w:val="center"/>
              <w:widowControl w:val="off"/>
              <w:rPr>
                <w:rFonts w:ascii="宋体" w:hAnsi="宋体" w:eastAsia="宋体"/>
                <w:bCs/>
                <w:lang w:val="en-US" w:eastAsia="zh-CN"/>
              </w:rPr>
            </w:pPr>
            <w:r>
              <w:rPr>
                <w:rFonts w:hint="eastAsia" w:ascii="宋体" w:hAnsi="宋体" w:eastAsia="宋体"/>
                <w:bCs/>
                <w:lang w:val="en-US" w:eastAsia="zh-CN"/>
              </w:rPr>
              <w:t xml:space="preserve">备注</w:t>
            </w:r>
            <w:r>
              <w:rPr>
                <w:rFonts w:ascii="宋体" w:hAnsi="宋体" w:eastAsia="宋体"/>
                <w:bCs/>
                <w:lang w:val="en-US" w:eastAsia="zh-CN"/>
              </w:rPr>
            </w:r>
            <w:r/>
          </w:p>
        </w:tc>
      </w:tr>
      <w:tr>
        <w:trPr/>
        <w:tc>
          <w:tcPr>
            <w:tcW w:w="532"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252"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406"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047"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759"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r>
      <w:tr>
        <w:trPr/>
        <w:tc>
          <w:tcPr>
            <w:tcW w:w="532"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252"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406"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047"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759"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r>
      <w:tr>
        <w:trPr/>
        <w:tc>
          <w:tcPr>
            <w:tcW w:w="532"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252"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406"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047"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759"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r>
      <w:tr>
        <w:trPr/>
        <w:tc>
          <w:tcPr>
            <w:tcW w:w="532"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252"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406"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047"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759"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r>
      <w:tr>
        <w:trPr/>
        <w:tc>
          <w:tcPr>
            <w:tcW w:w="532"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252"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406"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047"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759"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r>
      <w:tr>
        <w:trPr/>
        <w:tc>
          <w:tcPr>
            <w:tcW w:w="532"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252"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406"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047"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759"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r>
      <w:tr>
        <w:trPr/>
        <w:tc>
          <w:tcPr>
            <w:tcW w:w="532"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252"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406"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047"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759"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r>
      <w:tr>
        <w:trPr/>
        <w:tc>
          <w:tcPr>
            <w:tcW w:w="532"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252"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406"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047"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759"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r>
      <w:tr>
        <w:trPr/>
        <w:tc>
          <w:tcPr>
            <w:tcW w:w="532"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252"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406"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1047"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c>
          <w:tcPr>
            <w:tcW w:w="759" w:type="dxa"/>
            <w:vAlign w:val="center"/>
            <w:textDirection w:val="lrTb"/>
            <w:noWrap w:val="false"/>
          </w:tcPr>
          <w:p>
            <w:pPr>
              <w:pStyle w:val="1009"/>
              <w:jc w:val="center"/>
              <w:spacing w:line="360" w:lineRule="auto"/>
              <w:widowControl w:val="off"/>
              <w:rPr>
                <w:rFonts w:ascii="宋体" w:hAnsi="宋体" w:eastAsia="宋体"/>
                <w:bCs/>
                <w:lang w:val="en-US" w:eastAsia="zh-CN"/>
              </w:rPr>
            </w:pPr>
            <w:r>
              <w:rPr>
                <w:rFonts w:ascii="宋体" w:hAnsi="宋体" w:eastAsia="宋体"/>
                <w:bCs/>
                <w:lang w:val="en-US" w:eastAsia="zh-CN"/>
              </w:rPr>
            </w:r>
            <w:r/>
          </w:p>
        </w:tc>
      </w:tr>
    </w:tbl>
    <w:p>
      <w:pPr>
        <w:pStyle w:val="1010"/>
        <w:ind w:right="-84"/>
        <w:jc w:val="center"/>
        <w:spacing w:line="360" w:lineRule="auto"/>
        <w:tabs>
          <w:tab w:val="left" w:pos="8640" w:leader="none"/>
        </w:tabs>
        <w:rPr>
          <w:rFonts w:ascii="宋体"/>
          <w:b/>
          <w:sz w:val="32"/>
          <w:szCs w:val="32"/>
        </w:rPr>
      </w:pPr>
      <w:r>
        <w:rPr>
          <w:rFonts w:hint="eastAsia" w:ascii="宋体" w:hAnsi="宋体"/>
          <w:sz w:val="24"/>
          <w:u w:val="single"/>
        </w:rPr>
        <w:br w:type="page" w:clear="all"/>
      </w:r>
      <w:r>
        <w:rPr>
          <w:rFonts w:ascii="宋体" w:hAnsi="宋体" w:cs="宋体"/>
          <w:sz w:val="28"/>
        </w:rPr>
        <w:t xml:space="preserve">(二)</w:t>
      </w:r>
      <w:r>
        <w:rPr>
          <w:rFonts w:hint="eastAsia" w:ascii="宋体" w:hAnsi="宋体" w:cs="宋体"/>
          <w:sz w:val="28"/>
        </w:rPr>
        <w:t xml:space="preserve">供应商应提供针对本项目的施工服务方案</w:t>
      </w:r>
      <w:r>
        <w:rPr>
          <w:rFonts w:ascii="宋体"/>
          <w:b/>
          <w:sz w:val="32"/>
          <w:szCs w:val="32"/>
        </w:rPr>
      </w:r>
      <w:r/>
    </w:p>
    <w:p>
      <w:pPr>
        <w:pStyle w:val="913"/>
        <w:rPr>
          <w:rFonts w:hint="eastAsia" w:ascii="宋体" w:hAnsi="宋体" w:cs="楷体"/>
          <w:sz w:val="24"/>
        </w:rPr>
      </w:pPr>
      <w:r>
        <w:rPr>
          <w:rFonts w:hint="eastAsia" w:ascii="宋体" w:hAnsi="宋体" w:cs="楷体"/>
          <w:sz w:val="24"/>
        </w:rPr>
        <w:t xml:space="preserve">格式自拟，按照谈判文件第四章及第五章中相关要求并结合对本项目的实际情况编制。</w:t>
      </w:r>
      <w:r>
        <w:rPr>
          <w:rFonts w:hint="eastAsia" w:ascii="宋体" w:hAnsi="宋体" w:cs="楷体"/>
          <w:sz w:val="24"/>
        </w:rPr>
      </w:r>
      <w:r/>
    </w:p>
    <w:p>
      <w:pPr>
        <w:pStyle w:val="1013"/>
        <w:ind w:firstLine="560"/>
        <w:jc w:val="center"/>
        <w:spacing w:line="500" w:lineRule="exact"/>
        <w:rPr>
          <w:b/>
          <w:sz w:val="32"/>
          <w:szCs w:val="32"/>
        </w:rPr>
      </w:pPr>
      <w:r>
        <w:rPr>
          <w:rFonts w:ascii="宋体" w:hAnsi="宋体" w:cs="宋体"/>
          <w:sz w:val="28"/>
        </w:rPr>
        <w:br w:type="page" w:clear="all"/>
      </w:r>
      <w:r>
        <w:rPr>
          <w:rFonts w:ascii="宋体" w:hAnsi="宋体" w:cs="宋体"/>
          <w:sz w:val="28"/>
        </w:rPr>
        <w:t xml:space="preserve">(</w:t>
      </w:r>
      <w:r>
        <w:rPr>
          <w:rFonts w:hint="eastAsia" w:ascii="宋体" w:hAnsi="宋体" w:cs="宋体"/>
          <w:sz w:val="28"/>
        </w:rPr>
        <w:t xml:space="preserve">三</w:t>
      </w:r>
      <w:r>
        <w:rPr>
          <w:rFonts w:ascii="宋体" w:hAnsi="宋体" w:cs="宋体"/>
          <w:sz w:val="28"/>
        </w:rPr>
        <w:t xml:space="preserve">)</w:t>
      </w:r>
      <w:r>
        <w:rPr>
          <w:rFonts w:hint="eastAsia" w:ascii="宋体" w:hAnsi="宋体" w:cs="宋体"/>
          <w:sz w:val="28"/>
        </w:rPr>
        <w:t xml:space="preserve">本项目拟投入项目成员人员配备一览表</w:t>
      </w:r>
      <w:r>
        <w:rPr>
          <w:b/>
          <w:sz w:val="32"/>
          <w:szCs w:val="32"/>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845"/>
        <w:gridCol w:w="2139"/>
        <w:gridCol w:w="1054"/>
        <w:gridCol w:w="1502"/>
        <w:gridCol w:w="1502"/>
        <w:gridCol w:w="1691"/>
      </w:tblGrid>
      <w:tr>
        <w:trPr>
          <w:trHeight w:val="580"/>
        </w:trPr>
        <w:tc>
          <w:tcPr>
            <w:tcW w:w="441" w:type="dxa"/>
            <w:vAlign w:val="top"/>
            <w:textDirection w:val="lrTb"/>
            <w:noWrap w:val="false"/>
          </w:tcPr>
          <w:p>
            <w:pPr>
              <w:pStyle w:val="913"/>
              <w:jc w:val="center"/>
              <w:spacing w:line="360" w:lineRule="auto"/>
              <w:rPr>
                <w:rFonts w:ascii="宋体" w:hAnsi="宋体"/>
                <w:bCs/>
                <w:sz w:val="24"/>
              </w:rPr>
            </w:pPr>
            <w:r>
              <w:rPr>
                <w:rFonts w:hint="eastAsia" w:ascii="宋体" w:hAnsi="宋体"/>
                <w:bCs/>
                <w:sz w:val="24"/>
              </w:rPr>
              <w:t xml:space="preserve">类别</w:t>
            </w:r>
            <w:r>
              <w:rPr>
                <w:rFonts w:ascii="宋体" w:hAnsi="宋体"/>
                <w:bCs/>
                <w:sz w:val="24"/>
              </w:rPr>
            </w:r>
            <w:r/>
          </w:p>
        </w:tc>
        <w:tc>
          <w:tcPr>
            <w:tcW w:w="441" w:type="dxa"/>
            <w:vAlign w:val="top"/>
            <w:textDirection w:val="lrTb"/>
            <w:noWrap w:val="false"/>
          </w:tcPr>
          <w:p>
            <w:pPr>
              <w:pStyle w:val="913"/>
              <w:jc w:val="center"/>
              <w:spacing w:line="360" w:lineRule="auto"/>
              <w:rPr>
                <w:rFonts w:ascii="宋体" w:hAnsi="宋体"/>
                <w:bCs/>
                <w:sz w:val="24"/>
              </w:rPr>
            </w:pPr>
            <w:r>
              <w:rPr>
                <w:rFonts w:hint="eastAsia" w:ascii="宋体" w:hAnsi="宋体"/>
                <w:bCs/>
                <w:sz w:val="24"/>
              </w:rPr>
              <w:t xml:space="preserve">姓名</w:t>
            </w:r>
            <w:r>
              <w:rPr>
                <w:rFonts w:ascii="宋体" w:hAnsi="宋体"/>
                <w:bCs/>
                <w:sz w:val="24"/>
              </w:rPr>
            </w:r>
            <w:r/>
          </w:p>
        </w:tc>
        <w:tc>
          <w:tcPr>
            <w:tcW w:w="1116" w:type="dxa"/>
            <w:vAlign w:val="top"/>
            <w:textDirection w:val="lrTb"/>
            <w:noWrap w:val="false"/>
          </w:tcPr>
          <w:p>
            <w:pPr>
              <w:pStyle w:val="913"/>
              <w:jc w:val="center"/>
              <w:spacing w:line="360" w:lineRule="auto"/>
              <w:rPr>
                <w:rFonts w:ascii="宋体" w:hAnsi="宋体"/>
                <w:bCs/>
                <w:sz w:val="24"/>
              </w:rPr>
            </w:pPr>
            <w:r>
              <w:rPr>
                <w:rFonts w:hint="eastAsia" w:ascii="宋体" w:hAnsi="宋体"/>
                <w:bCs/>
                <w:sz w:val="24"/>
              </w:rPr>
              <w:t xml:space="preserve">身份证号</w:t>
            </w:r>
            <w:r>
              <w:rPr>
                <w:rFonts w:ascii="宋体" w:hAnsi="宋体"/>
                <w:bCs/>
                <w:sz w:val="24"/>
              </w:rPr>
            </w:r>
            <w:r/>
          </w:p>
        </w:tc>
        <w:tc>
          <w:tcPr>
            <w:tcW w:w="550" w:type="dxa"/>
            <w:vAlign w:val="top"/>
            <w:textDirection w:val="lrTb"/>
            <w:noWrap w:val="false"/>
          </w:tcPr>
          <w:p>
            <w:pPr>
              <w:pStyle w:val="913"/>
              <w:jc w:val="center"/>
              <w:spacing w:line="360" w:lineRule="auto"/>
              <w:rPr>
                <w:rFonts w:ascii="宋体" w:hAnsi="宋体"/>
                <w:bCs/>
                <w:sz w:val="24"/>
              </w:rPr>
            </w:pPr>
            <w:r>
              <w:rPr>
                <w:rFonts w:hint="eastAsia" w:ascii="宋体" w:hAnsi="宋体"/>
                <w:bCs/>
                <w:sz w:val="24"/>
              </w:rPr>
              <w:t xml:space="preserve">人员类别</w:t>
            </w:r>
            <w:r>
              <w:rPr>
                <w:rFonts w:ascii="宋体" w:hAnsi="宋体"/>
                <w:bCs/>
                <w:sz w:val="24"/>
              </w:rPr>
            </w:r>
            <w:r/>
          </w:p>
        </w:tc>
        <w:tc>
          <w:tcPr>
            <w:tcW w:w="784" w:type="dxa"/>
            <w:vAlign w:val="top"/>
            <w:textDirection w:val="lrTb"/>
            <w:noWrap w:val="false"/>
          </w:tcPr>
          <w:p>
            <w:pPr>
              <w:pStyle w:val="913"/>
              <w:jc w:val="center"/>
              <w:spacing w:line="360" w:lineRule="auto"/>
              <w:rPr>
                <w:rFonts w:ascii="宋体" w:hAnsi="宋体"/>
                <w:bCs/>
                <w:sz w:val="24"/>
              </w:rPr>
            </w:pPr>
            <w:r>
              <w:rPr>
                <w:rFonts w:hint="eastAsia" w:ascii="宋体" w:hAnsi="宋体"/>
                <w:bCs/>
                <w:sz w:val="24"/>
              </w:rPr>
              <w:t xml:space="preserve">技术证书、级别</w:t>
            </w:r>
            <w:r>
              <w:rPr>
                <w:rFonts w:ascii="宋体" w:hAnsi="宋体"/>
                <w:bCs/>
                <w:sz w:val="24"/>
              </w:rPr>
            </w:r>
            <w:r/>
          </w:p>
        </w:tc>
        <w:tc>
          <w:tcPr>
            <w:tcW w:w="784" w:type="dxa"/>
            <w:vAlign w:val="top"/>
            <w:textDirection w:val="lrTb"/>
            <w:noWrap w:val="false"/>
          </w:tcPr>
          <w:p>
            <w:pPr>
              <w:pStyle w:val="913"/>
              <w:jc w:val="center"/>
              <w:spacing w:line="360" w:lineRule="auto"/>
              <w:rPr>
                <w:rFonts w:ascii="宋体" w:hAnsi="宋体"/>
                <w:bCs/>
                <w:sz w:val="24"/>
              </w:rPr>
            </w:pPr>
            <w:r>
              <w:rPr>
                <w:rFonts w:hint="eastAsia" w:ascii="宋体" w:hAnsi="宋体"/>
                <w:bCs/>
                <w:sz w:val="24"/>
              </w:rPr>
              <w:t xml:space="preserve">类似工作经验</w:t>
            </w:r>
            <w:r>
              <w:rPr>
                <w:rFonts w:ascii="宋体" w:hAnsi="宋体"/>
                <w:bCs/>
                <w:sz w:val="24"/>
              </w:rPr>
            </w:r>
            <w:r/>
          </w:p>
        </w:tc>
        <w:tc>
          <w:tcPr>
            <w:tcW w:w="882" w:type="dxa"/>
            <w:vAlign w:val="top"/>
            <w:textDirection w:val="lrTb"/>
            <w:noWrap w:val="false"/>
          </w:tcPr>
          <w:p>
            <w:pPr>
              <w:pStyle w:val="913"/>
              <w:jc w:val="center"/>
              <w:rPr>
                <w:rFonts w:hint="eastAsia" w:ascii="宋体" w:hAnsi="宋体"/>
                <w:bCs/>
                <w:sz w:val="24"/>
              </w:rPr>
            </w:pPr>
            <w:r>
              <w:rPr>
                <w:rFonts w:hint="eastAsia" w:ascii="宋体" w:hAnsi="宋体"/>
                <w:bCs/>
                <w:sz w:val="24"/>
              </w:rPr>
              <w:t xml:space="preserve">备注 </w:t>
            </w:r>
            <w:r>
              <w:rPr>
                <w:rFonts w:hint="eastAsia" w:ascii="宋体" w:hAnsi="宋体"/>
                <w:bCs/>
                <w:sz w:val="24"/>
              </w:rPr>
            </w:r>
            <w:r/>
          </w:p>
        </w:tc>
      </w:tr>
      <w:tr>
        <w:trPr/>
        <w:tc>
          <w:tcPr>
            <w:tcW w:w="441"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441"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1116"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550"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784"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784"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882" w:type="dxa"/>
            <w:vAlign w:val="top"/>
            <w:textDirection w:val="lrTb"/>
            <w:noWrap w:val="false"/>
          </w:tcPr>
          <w:p>
            <w:pPr>
              <w:pStyle w:val="913"/>
              <w:spacing w:line="360" w:lineRule="auto"/>
              <w:rPr>
                <w:rFonts w:ascii="宋体" w:hAnsi="宋体"/>
                <w:bCs/>
                <w:sz w:val="24"/>
              </w:rPr>
            </w:pPr>
            <w:r>
              <w:rPr>
                <w:rFonts w:ascii="宋体" w:hAnsi="宋体"/>
                <w:bCs/>
                <w:sz w:val="24"/>
              </w:rPr>
            </w:r>
            <w:r/>
          </w:p>
        </w:tc>
      </w:tr>
      <w:tr>
        <w:trPr/>
        <w:tc>
          <w:tcPr>
            <w:tcW w:w="441"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441"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1116"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550"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784"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784"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882" w:type="dxa"/>
            <w:vAlign w:val="top"/>
            <w:textDirection w:val="lrTb"/>
            <w:noWrap w:val="false"/>
          </w:tcPr>
          <w:p>
            <w:pPr>
              <w:pStyle w:val="913"/>
              <w:spacing w:line="360" w:lineRule="auto"/>
              <w:rPr>
                <w:rFonts w:ascii="宋体" w:hAnsi="宋体"/>
                <w:bCs/>
                <w:sz w:val="24"/>
              </w:rPr>
            </w:pPr>
            <w:r>
              <w:rPr>
                <w:rFonts w:ascii="宋体" w:hAnsi="宋体"/>
                <w:bCs/>
                <w:sz w:val="24"/>
              </w:rPr>
            </w:r>
            <w:r/>
          </w:p>
        </w:tc>
      </w:tr>
      <w:tr>
        <w:trPr/>
        <w:tc>
          <w:tcPr>
            <w:tcW w:w="441"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441"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1116"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550"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784"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784"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882" w:type="dxa"/>
            <w:vAlign w:val="top"/>
            <w:textDirection w:val="lrTb"/>
            <w:noWrap w:val="false"/>
          </w:tcPr>
          <w:p>
            <w:pPr>
              <w:pStyle w:val="913"/>
              <w:spacing w:line="360" w:lineRule="auto"/>
              <w:rPr>
                <w:rFonts w:ascii="宋体" w:hAnsi="宋体"/>
                <w:bCs/>
                <w:sz w:val="24"/>
              </w:rPr>
            </w:pPr>
            <w:r>
              <w:rPr>
                <w:rFonts w:ascii="宋体" w:hAnsi="宋体"/>
                <w:bCs/>
                <w:sz w:val="24"/>
              </w:rPr>
            </w:r>
            <w:r/>
          </w:p>
        </w:tc>
      </w:tr>
      <w:tr>
        <w:trPr/>
        <w:tc>
          <w:tcPr>
            <w:tcW w:w="441"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441"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1116"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550"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784"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784"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882" w:type="dxa"/>
            <w:vAlign w:val="top"/>
            <w:textDirection w:val="lrTb"/>
            <w:noWrap w:val="false"/>
          </w:tcPr>
          <w:p>
            <w:pPr>
              <w:pStyle w:val="913"/>
              <w:spacing w:line="360" w:lineRule="auto"/>
              <w:rPr>
                <w:rFonts w:ascii="宋体" w:hAnsi="宋体"/>
                <w:bCs/>
                <w:sz w:val="24"/>
              </w:rPr>
            </w:pPr>
            <w:r>
              <w:rPr>
                <w:rFonts w:ascii="宋体" w:hAnsi="宋体"/>
                <w:bCs/>
                <w:sz w:val="24"/>
              </w:rPr>
            </w:r>
            <w:r/>
          </w:p>
        </w:tc>
      </w:tr>
      <w:tr>
        <w:trPr/>
        <w:tc>
          <w:tcPr>
            <w:tcW w:w="441"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441"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1116"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550"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784"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784"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882" w:type="dxa"/>
            <w:vAlign w:val="top"/>
            <w:textDirection w:val="lrTb"/>
            <w:noWrap w:val="false"/>
          </w:tcPr>
          <w:p>
            <w:pPr>
              <w:pStyle w:val="913"/>
              <w:spacing w:line="360" w:lineRule="auto"/>
              <w:rPr>
                <w:rFonts w:ascii="宋体" w:hAnsi="宋体"/>
                <w:bCs/>
                <w:sz w:val="24"/>
              </w:rPr>
            </w:pPr>
            <w:r>
              <w:rPr>
                <w:rFonts w:ascii="宋体" w:hAnsi="宋体"/>
                <w:bCs/>
                <w:sz w:val="24"/>
              </w:rPr>
            </w:r>
            <w:r/>
          </w:p>
        </w:tc>
      </w:tr>
      <w:tr>
        <w:trPr/>
        <w:tc>
          <w:tcPr>
            <w:tcW w:w="441"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441"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1116"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550"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784"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784" w:type="dxa"/>
            <w:vAlign w:val="top"/>
            <w:textDirection w:val="lrTb"/>
            <w:noWrap w:val="false"/>
          </w:tcPr>
          <w:p>
            <w:pPr>
              <w:pStyle w:val="913"/>
              <w:spacing w:line="360" w:lineRule="auto"/>
              <w:rPr>
                <w:rFonts w:ascii="宋体" w:hAnsi="宋体"/>
                <w:bCs/>
                <w:sz w:val="24"/>
              </w:rPr>
            </w:pPr>
            <w:r>
              <w:rPr>
                <w:rFonts w:ascii="宋体" w:hAnsi="宋体"/>
                <w:bCs/>
                <w:sz w:val="24"/>
              </w:rPr>
            </w:r>
            <w:r/>
          </w:p>
        </w:tc>
        <w:tc>
          <w:tcPr>
            <w:tcW w:w="882" w:type="dxa"/>
            <w:vAlign w:val="top"/>
            <w:textDirection w:val="lrTb"/>
            <w:noWrap w:val="false"/>
          </w:tcPr>
          <w:p>
            <w:pPr>
              <w:pStyle w:val="913"/>
              <w:spacing w:line="360" w:lineRule="auto"/>
              <w:rPr>
                <w:rFonts w:ascii="宋体" w:hAnsi="宋体"/>
                <w:bCs/>
                <w:sz w:val="24"/>
              </w:rPr>
            </w:pPr>
            <w:r>
              <w:rPr>
                <w:rFonts w:ascii="宋体" w:hAnsi="宋体"/>
                <w:bCs/>
                <w:sz w:val="24"/>
              </w:rPr>
            </w:r>
            <w:r/>
          </w:p>
        </w:tc>
      </w:tr>
    </w:tbl>
    <w:p>
      <w:pPr>
        <w:pStyle w:val="913"/>
        <w:ind w:firstLine="480"/>
        <w:rPr>
          <w:rFonts w:hint="eastAsia" w:ascii="宋体" w:hAnsi="宋体"/>
          <w:sz w:val="24"/>
        </w:rPr>
      </w:pPr>
      <w:r>
        <w:rPr>
          <w:rFonts w:hint="eastAsia" w:ascii="宋体" w:hAnsi="宋体"/>
          <w:sz w:val="24"/>
        </w:rPr>
        <w:t xml:space="preserve">注：1.行数不够，请自行添加；</w:t>
      </w:r>
      <w:r>
        <w:rPr>
          <w:rFonts w:hint="eastAsia" w:ascii="宋体" w:hAnsi="宋体"/>
          <w:sz w:val="24"/>
        </w:rPr>
      </w:r>
      <w:r/>
    </w:p>
    <w:p>
      <w:pPr>
        <w:pStyle w:val="913"/>
        <w:ind w:firstLine="480"/>
        <w:rPr>
          <w:rFonts w:hint="eastAsia" w:ascii="宋体" w:hAnsi="宋体"/>
          <w:sz w:val="24"/>
        </w:rPr>
      </w:pPr>
      <w:r>
        <w:rPr>
          <w:rFonts w:hint="eastAsia" w:ascii="宋体" w:hAnsi="宋体"/>
          <w:sz w:val="24"/>
        </w:rPr>
        <w:t xml:space="preserve">2.列入本表人员如要更换，需经采购人同意，擅自更换属违约行为。</w:t>
      </w:r>
      <w:r>
        <w:rPr>
          <w:rFonts w:hint="eastAsia" w:ascii="宋体" w:hAnsi="宋体"/>
          <w:sz w:val="24"/>
        </w:rPr>
      </w:r>
      <w:r/>
    </w:p>
    <w:p>
      <w:pPr>
        <w:pStyle w:val="913"/>
        <w:ind w:firstLine="480"/>
        <w:rPr>
          <w:rFonts w:hint="eastAsia" w:ascii="宋体" w:hAnsi="宋体"/>
          <w:sz w:val="24"/>
        </w:rPr>
      </w:pPr>
      <w:r>
        <w:rPr>
          <w:rFonts w:hint="eastAsia" w:ascii="宋体" w:hAnsi="宋体"/>
          <w:sz w:val="24"/>
        </w:rPr>
        <w:t xml:space="preserve">3.列入上表人员必须提供近半年内任意一月供应商为其缴纳社会保险的证明材料。</w:t>
      </w:r>
      <w:r>
        <w:rPr>
          <w:rFonts w:hint="eastAsia" w:ascii="宋体" w:hAnsi="宋体"/>
          <w:sz w:val="24"/>
        </w:rPr>
      </w:r>
      <w:r/>
    </w:p>
    <w:p>
      <w:pPr>
        <w:pStyle w:val="1010"/>
        <w:jc w:val="center"/>
        <w:spacing w:before="156" w:after="312" w:line="360" w:lineRule="auto"/>
        <w:rPr>
          <w:rFonts w:ascii="宋体"/>
          <w:b/>
          <w:bCs/>
          <w:sz w:val="32"/>
          <w:szCs w:val="32"/>
        </w:rPr>
      </w:pPr>
      <w:r>
        <w:rPr>
          <w:rFonts w:ascii="宋体" w:hAnsi="宋体" w:cs="宋体"/>
          <w:sz w:val="28"/>
        </w:rPr>
        <w:br w:type="page" w:clear="all"/>
      </w:r>
      <w:r>
        <w:rPr>
          <w:rFonts w:hint="eastAsia" w:ascii="宋体" w:hAnsi="宋体" w:cs="宋体"/>
          <w:sz w:val="28"/>
        </w:rPr>
        <w:t xml:space="preserve">（四）拟派本项目负责人情况简介</w:t>
      </w:r>
      <w:r>
        <w:rPr>
          <w:rFonts w:ascii="宋体"/>
          <w:b/>
          <w:bCs/>
          <w:sz w:val="32"/>
          <w:szCs w:val="32"/>
        </w:rPr>
      </w:r>
      <w:r/>
    </w:p>
    <w:tbl>
      <w:tblPr>
        <w:tblW w:w="90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trHeight w:val="630"/>
        </w:trPr>
        <w:tc>
          <w:tcPr>
            <w:tcW w:w="2319" w:type="dxa"/>
            <w:vAlign w:val="center"/>
            <w:textDirection w:val="lrTb"/>
            <w:noWrap w:val="false"/>
          </w:tcPr>
          <w:p>
            <w:pPr>
              <w:pStyle w:val="1013"/>
              <w:ind w:firstLine="480"/>
              <w:spacing w:line="360" w:lineRule="auto"/>
              <w:rPr>
                <w:rFonts w:ascii="宋体" w:hAnsi="宋体"/>
                <w:bCs/>
                <w:sz w:val="24"/>
              </w:rPr>
            </w:pPr>
            <w:r>
              <w:rPr>
                <w:rFonts w:hint="eastAsia" w:ascii="宋体" w:hAnsi="宋体"/>
                <w:bCs/>
                <w:sz w:val="24"/>
              </w:rPr>
              <w:t xml:space="preserve">姓名</w:t>
            </w:r>
            <w:r>
              <w:rPr>
                <w:rFonts w:ascii="宋体" w:hAnsi="宋体"/>
                <w:bCs/>
                <w:sz w:val="24"/>
              </w:rPr>
            </w:r>
            <w:r/>
          </w:p>
        </w:tc>
        <w:tc>
          <w:tcPr>
            <w:tcW w:w="1650" w:type="dxa"/>
            <w:vAlign w:val="center"/>
            <w:textDirection w:val="lrTb"/>
            <w:noWrap w:val="false"/>
          </w:tcPr>
          <w:p>
            <w:pPr>
              <w:pStyle w:val="1013"/>
              <w:ind w:left="-15" w:firstLine="2534"/>
              <w:spacing w:line="360" w:lineRule="auto"/>
              <w:rPr>
                <w:rFonts w:ascii="宋体" w:hAnsi="宋体"/>
                <w:bCs/>
                <w:sz w:val="24"/>
              </w:rPr>
            </w:pPr>
            <w:r>
              <w:rPr>
                <w:rFonts w:ascii="宋体" w:hAnsi="宋体"/>
                <w:bCs/>
                <w:sz w:val="24"/>
              </w:rPr>
            </w:r>
            <w:r/>
          </w:p>
        </w:tc>
        <w:tc>
          <w:tcPr>
            <w:tcW w:w="5031" w:type="dxa"/>
            <w:vAlign w:val="center"/>
            <w:textDirection w:val="lrTb"/>
            <w:noWrap w:val="false"/>
          </w:tcPr>
          <w:p>
            <w:pPr>
              <w:pStyle w:val="1013"/>
              <w:ind w:left="-15" w:firstLine="480"/>
              <w:spacing w:line="360" w:lineRule="auto"/>
              <w:rPr>
                <w:rFonts w:ascii="宋体" w:hAnsi="宋体"/>
                <w:bCs/>
                <w:sz w:val="24"/>
              </w:rPr>
            </w:pPr>
            <w:r>
              <w:rPr>
                <w:rFonts w:hint="eastAsia" w:ascii="宋体" w:hAnsi="宋体"/>
                <w:bCs/>
                <w:sz w:val="24"/>
              </w:rPr>
              <w:t xml:space="preserve">近3年工作业绩及承担的主要工作</w:t>
            </w:r>
            <w:r>
              <w:rPr>
                <w:rFonts w:ascii="宋体" w:hAnsi="宋体"/>
                <w:bCs/>
                <w:sz w:val="24"/>
              </w:rPr>
            </w:r>
            <w:r/>
          </w:p>
        </w:tc>
      </w:tr>
      <w:tr>
        <w:trPr>
          <w:cantSplit/>
          <w:trHeight w:val="630"/>
        </w:trPr>
        <w:tc>
          <w:tcPr>
            <w:tcW w:w="2319" w:type="dxa"/>
            <w:vAlign w:val="center"/>
            <w:textDirection w:val="lrTb"/>
            <w:noWrap w:val="false"/>
          </w:tcPr>
          <w:p>
            <w:pPr>
              <w:pStyle w:val="1013"/>
              <w:ind w:firstLine="480"/>
              <w:spacing w:line="360" w:lineRule="auto"/>
              <w:rPr>
                <w:rFonts w:ascii="宋体" w:hAnsi="宋体"/>
                <w:bCs/>
                <w:sz w:val="24"/>
              </w:rPr>
            </w:pPr>
            <w:r>
              <w:rPr>
                <w:rFonts w:hint="eastAsia" w:ascii="宋体" w:hAnsi="宋体"/>
                <w:bCs/>
                <w:sz w:val="24"/>
              </w:rPr>
              <w:t xml:space="preserve">性别</w:t>
            </w:r>
            <w:r>
              <w:rPr>
                <w:rFonts w:ascii="宋体" w:hAnsi="宋体"/>
                <w:bCs/>
                <w:sz w:val="24"/>
              </w:rPr>
            </w:r>
            <w:r/>
          </w:p>
        </w:tc>
        <w:tc>
          <w:tcPr>
            <w:tcW w:w="1650" w:type="dxa"/>
            <w:vAlign w:val="center"/>
            <w:textDirection w:val="lrTb"/>
            <w:noWrap w:val="false"/>
          </w:tcPr>
          <w:p>
            <w:pPr>
              <w:pStyle w:val="1013"/>
              <w:ind w:left="-15" w:firstLine="2534"/>
              <w:spacing w:line="360" w:lineRule="auto"/>
              <w:rPr>
                <w:rFonts w:ascii="宋体" w:hAnsi="宋体"/>
                <w:bCs/>
                <w:sz w:val="24"/>
              </w:rPr>
            </w:pPr>
            <w:r>
              <w:rPr>
                <w:rFonts w:ascii="宋体" w:hAnsi="宋体"/>
                <w:bCs/>
                <w:sz w:val="24"/>
              </w:rPr>
            </w:r>
            <w:r/>
          </w:p>
        </w:tc>
        <w:tc>
          <w:tcPr>
            <w:tcW w:w="5031" w:type="dxa"/>
            <w:vAlign w:val="center"/>
            <w:vMerge w:val="restart"/>
            <w:textDirection w:val="lrTb"/>
            <w:noWrap w:val="false"/>
          </w:tcPr>
          <w:p>
            <w:pPr>
              <w:pStyle w:val="1013"/>
              <w:ind w:left="-15" w:firstLine="480"/>
              <w:spacing w:line="360" w:lineRule="auto"/>
              <w:rPr>
                <w:rFonts w:ascii="宋体" w:hAnsi="宋体"/>
                <w:bCs/>
                <w:sz w:val="24"/>
              </w:rPr>
            </w:pPr>
            <w:r>
              <w:rPr>
                <w:rFonts w:ascii="宋体" w:hAnsi="宋体"/>
                <w:bCs/>
                <w:sz w:val="24"/>
              </w:rPr>
            </w:r>
            <w:r/>
          </w:p>
        </w:tc>
      </w:tr>
      <w:tr>
        <w:trPr>
          <w:cantSplit/>
          <w:trHeight w:val="630"/>
        </w:trPr>
        <w:tc>
          <w:tcPr>
            <w:tcW w:w="2319" w:type="dxa"/>
            <w:vAlign w:val="center"/>
            <w:textDirection w:val="lrTb"/>
            <w:noWrap w:val="false"/>
          </w:tcPr>
          <w:p>
            <w:pPr>
              <w:pStyle w:val="1013"/>
              <w:ind w:firstLine="480"/>
              <w:spacing w:line="360" w:lineRule="auto"/>
              <w:rPr>
                <w:rFonts w:ascii="宋体" w:hAnsi="宋体"/>
                <w:bCs/>
                <w:sz w:val="24"/>
              </w:rPr>
            </w:pPr>
            <w:r>
              <w:rPr>
                <w:rFonts w:hint="eastAsia" w:ascii="宋体" w:hAnsi="宋体"/>
                <w:bCs/>
                <w:sz w:val="24"/>
              </w:rPr>
              <w:t xml:space="preserve">年龄</w:t>
            </w:r>
            <w:r>
              <w:rPr>
                <w:rFonts w:ascii="宋体" w:hAnsi="宋体"/>
                <w:bCs/>
                <w:sz w:val="24"/>
              </w:rPr>
            </w:r>
            <w:r/>
          </w:p>
        </w:tc>
        <w:tc>
          <w:tcPr>
            <w:tcW w:w="1650" w:type="dxa"/>
            <w:vAlign w:val="center"/>
            <w:textDirection w:val="lrTb"/>
            <w:noWrap w:val="false"/>
          </w:tcPr>
          <w:p>
            <w:pPr>
              <w:pStyle w:val="1013"/>
              <w:ind w:left="-15" w:firstLine="2534"/>
              <w:spacing w:line="360" w:lineRule="auto"/>
              <w:rPr>
                <w:rFonts w:ascii="宋体" w:hAnsi="宋体"/>
                <w:bCs/>
                <w:sz w:val="24"/>
              </w:rPr>
            </w:pPr>
            <w:r>
              <w:rPr>
                <w:rFonts w:ascii="宋体" w:hAnsi="宋体"/>
                <w:bCs/>
                <w:sz w:val="24"/>
              </w:rPr>
            </w:r>
            <w:r/>
          </w:p>
        </w:tc>
        <w:tc>
          <w:tcPr>
            <w:tcW w:w="5031" w:type="dxa"/>
            <w:vAlign w:val="center"/>
            <w:vMerge w:val="continue"/>
            <w:textDirection w:val="lrTb"/>
            <w:noWrap w:val="false"/>
          </w:tcPr>
          <w:p>
            <w:pPr>
              <w:pStyle w:val="1010"/>
              <w:rPr>
                <w:rFonts w:ascii="宋体" w:hAnsi="宋体"/>
                <w:sz w:val="24"/>
              </w:rPr>
            </w:pPr>
            <w:r>
              <w:rPr>
                <w:rFonts w:ascii="宋体" w:hAnsi="宋体"/>
                <w:sz w:val="24"/>
              </w:rPr>
            </w:r>
            <w:r/>
          </w:p>
        </w:tc>
      </w:tr>
      <w:tr>
        <w:trPr>
          <w:cantSplit/>
          <w:trHeight w:val="630"/>
        </w:trPr>
        <w:tc>
          <w:tcPr>
            <w:tcW w:w="2319" w:type="dxa"/>
            <w:vAlign w:val="center"/>
            <w:textDirection w:val="lrTb"/>
            <w:noWrap w:val="false"/>
          </w:tcPr>
          <w:p>
            <w:pPr>
              <w:pStyle w:val="1013"/>
              <w:ind w:firstLine="480"/>
              <w:spacing w:line="360" w:lineRule="auto"/>
              <w:rPr>
                <w:rFonts w:ascii="宋体" w:hAnsi="宋体"/>
                <w:bCs/>
                <w:sz w:val="24"/>
              </w:rPr>
            </w:pPr>
            <w:r>
              <w:rPr>
                <w:rFonts w:hint="eastAsia" w:ascii="宋体" w:hAnsi="宋体"/>
                <w:bCs/>
                <w:sz w:val="24"/>
              </w:rPr>
              <w:t xml:space="preserve">职称</w:t>
            </w:r>
            <w:r>
              <w:rPr>
                <w:rFonts w:ascii="宋体" w:hAnsi="宋体"/>
                <w:bCs/>
                <w:sz w:val="24"/>
              </w:rPr>
            </w:r>
            <w:r/>
          </w:p>
        </w:tc>
        <w:tc>
          <w:tcPr>
            <w:tcW w:w="1650" w:type="dxa"/>
            <w:vAlign w:val="center"/>
            <w:textDirection w:val="lrTb"/>
            <w:noWrap w:val="false"/>
          </w:tcPr>
          <w:p>
            <w:pPr>
              <w:pStyle w:val="1013"/>
              <w:ind w:left="-15" w:firstLine="2534"/>
              <w:spacing w:line="360" w:lineRule="auto"/>
              <w:rPr>
                <w:rFonts w:ascii="宋体" w:hAnsi="宋体"/>
                <w:bCs/>
                <w:sz w:val="24"/>
              </w:rPr>
            </w:pPr>
            <w:r>
              <w:rPr>
                <w:rFonts w:ascii="宋体" w:hAnsi="宋体"/>
                <w:bCs/>
                <w:sz w:val="24"/>
              </w:rPr>
            </w:r>
            <w:r/>
          </w:p>
        </w:tc>
        <w:tc>
          <w:tcPr>
            <w:tcW w:w="5031" w:type="dxa"/>
            <w:vAlign w:val="center"/>
            <w:vMerge w:val="continue"/>
            <w:textDirection w:val="lrTb"/>
            <w:noWrap w:val="false"/>
          </w:tcPr>
          <w:p>
            <w:pPr>
              <w:pStyle w:val="1010"/>
              <w:rPr>
                <w:rFonts w:ascii="宋体" w:hAnsi="宋体"/>
                <w:sz w:val="24"/>
              </w:rPr>
            </w:pPr>
            <w:r>
              <w:rPr>
                <w:rFonts w:ascii="宋体" w:hAnsi="宋体"/>
                <w:sz w:val="24"/>
              </w:rPr>
            </w:r>
            <w:r/>
          </w:p>
        </w:tc>
      </w:tr>
      <w:tr>
        <w:trPr>
          <w:cantSplit/>
          <w:trHeight w:val="630"/>
        </w:trPr>
        <w:tc>
          <w:tcPr>
            <w:tcW w:w="2319" w:type="dxa"/>
            <w:vAlign w:val="center"/>
            <w:textDirection w:val="lrTb"/>
            <w:noWrap w:val="false"/>
          </w:tcPr>
          <w:p>
            <w:pPr>
              <w:pStyle w:val="1013"/>
              <w:ind w:left="-15" w:firstLine="480"/>
              <w:spacing w:line="360" w:lineRule="auto"/>
              <w:rPr>
                <w:rFonts w:ascii="宋体" w:hAnsi="宋体"/>
                <w:bCs/>
                <w:sz w:val="24"/>
              </w:rPr>
            </w:pPr>
            <w:r>
              <w:rPr>
                <w:rFonts w:hint="eastAsia" w:ascii="宋体" w:hAnsi="宋体"/>
                <w:bCs/>
                <w:sz w:val="24"/>
              </w:rPr>
              <w:t xml:space="preserve">毕业时间</w:t>
            </w:r>
            <w:r>
              <w:rPr>
                <w:rFonts w:ascii="宋体" w:hAnsi="宋体"/>
                <w:bCs/>
                <w:sz w:val="24"/>
              </w:rPr>
            </w:r>
            <w:r/>
          </w:p>
        </w:tc>
        <w:tc>
          <w:tcPr>
            <w:tcW w:w="1650" w:type="dxa"/>
            <w:vAlign w:val="center"/>
            <w:textDirection w:val="lrTb"/>
            <w:noWrap w:val="false"/>
          </w:tcPr>
          <w:p>
            <w:pPr>
              <w:pStyle w:val="1013"/>
              <w:ind w:left="-15" w:firstLine="2534"/>
              <w:spacing w:line="360" w:lineRule="auto"/>
              <w:rPr>
                <w:rFonts w:ascii="宋体" w:hAnsi="宋体"/>
                <w:bCs/>
                <w:sz w:val="24"/>
              </w:rPr>
            </w:pPr>
            <w:r>
              <w:rPr>
                <w:rFonts w:ascii="宋体" w:hAnsi="宋体"/>
                <w:bCs/>
                <w:sz w:val="24"/>
              </w:rPr>
            </w:r>
            <w:r/>
          </w:p>
        </w:tc>
        <w:tc>
          <w:tcPr>
            <w:tcW w:w="5031" w:type="dxa"/>
            <w:vAlign w:val="center"/>
            <w:vMerge w:val="continue"/>
            <w:textDirection w:val="lrTb"/>
            <w:noWrap w:val="false"/>
          </w:tcPr>
          <w:p>
            <w:pPr>
              <w:pStyle w:val="1010"/>
              <w:rPr>
                <w:rFonts w:ascii="宋体" w:hAnsi="宋体"/>
                <w:sz w:val="24"/>
              </w:rPr>
            </w:pPr>
            <w:r>
              <w:rPr>
                <w:rFonts w:ascii="宋体" w:hAnsi="宋体"/>
                <w:sz w:val="24"/>
              </w:rPr>
            </w:r>
            <w:r/>
          </w:p>
        </w:tc>
      </w:tr>
      <w:tr>
        <w:trPr>
          <w:cantSplit/>
          <w:trHeight w:val="630"/>
        </w:trPr>
        <w:tc>
          <w:tcPr>
            <w:tcW w:w="2319" w:type="dxa"/>
            <w:vAlign w:val="center"/>
            <w:textDirection w:val="lrTb"/>
            <w:noWrap w:val="false"/>
          </w:tcPr>
          <w:p>
            <w:pPr>
              <w:pStyle w:val="1013"/>
              <w:ind w:left="-15" w:firstLine="480"/>
              <w:spacing w:line="360" w:lineRule="auto"/>
              <w:rPr>
                <w:rFonts w:ascii="宋体" w:hAnsi="宋体"/>
                <w:bCs/>
                <w:sz w:val="24"/>
              </w:rPr>
            </w:pPr>
            <w:r>
              <w:rPr>
                <w:rFonts w:hint="eastAsia" w:ascii="宋体" w:hAnsi="宋体"/>
                <w:bCs/>
                <w:sz w:val="24"/>
              </w:rPr>
              <w:t xml:space="preserve">所学专业</w:t>
            </w:r>
            <w:r>
              <w:rPr>
                <w:rFonts w:ascii="宋体" w:hAnsi="宋体"/>
                <w:bCs/>
                <w:sz w:val="24"/>
              </w:rPr>
            </w:r>
            <w:r/>
          </w:p>
        </w:tc>
        <w:tc>
          <w:tcPr>
            <w:tcW w:w="1650" w:type="dxa"/>
            <w:vAlign w:val="center"/>
            <w:textDirection w:val="lrTb"/>
            <w:noWrap w:val="false"/>
          </w:tcPr>
          <w:p>
            <w:pPr>
              <w:pStyle w:val="1013"/>
              <w:ind w:left="-15" w:firstLine="2534"/>
              <w:spacing w:line="360" w:lineRule="auto"/>
              <w:rPr>
                <w:rFonts w:ascii="宋体" w:hAnsi="宋体"/>
                <w:bCs/>
                <w:sz w:val="24"/>
              </w:rPr>
            </w:pPr>
            <w:r>
              <w:rPr>
                <w:rFonts w:ascii="宋体" w:hAnsi="宋体"/>
                <w:bCs/>
                <w:sz w:val="24"/>
              </w:rPr>
            </w:r>
            <w:r/>
          </w:p>
        </w:tc>
        <w:tc>
          <w:tcPr>
            <w:tcW w:w="5031" w:type="dxa"/>
            <w:vAlign w:val="center"/>
            <w:vMerge w:val="continue"/>
            <w:textDirection w:val="lrTb"/>
            <w:noWrap w:val="false"/>
          </w:tcPr>
          <w:p>
            <w:pPr>
              <w:pStyle w:val="1010"/>
              <w:rPr>
                <w:rFonts w:ascii="宋体" w:hAnsi="宋体"/>
                <w:sz w:val="24"/>
              </w:rPr>
            </w:pPr>
            <w:r>
              <w:rPr>
                <w:rFonts w:ascii="宋体" w:hAnsi="宋体"/>
                <w:sz w:val="24"/>
              </w:rPr>
            </w:r>
            <w:r/>
          </w:p>
        </w:tc>
      </w:tr>
      <w:tr>
        <w:trPr>
          <w:cantSplit/>
          <w:trHeight w:val="630"/>
        </w:trPr>
        <w:tc>
          <w:tcPr>
            <w:tcW w:w="2319" w:type="dxa"/>
            <w:vAlign w:val="center"/>
            <w:textDirection w:val="lrTb"/>
            <w:noWrap w:val="false"/>
          </w:tcPr>
          <w:p>
            <w:pPr>
              <w:pStyle w:val="1013"/>
              <w:ind w:firstLine="480"/>
              <w:spacing w:line="360" w:lineRule="auto"/>
              <w:rPr>
                <w:rFonts w:ascii="宋体" w:hAnsi="宋体"/>
                <w:bCs/>
                <w:sz w:val="24"/>
              </w:rPr>
            </w:pPr>
            <w:r>
              <w:rPr>
                <w:rFonts w:hint="eastAsia" w:ascii="宋体" w:hAnsi="宋体"/>
                <w:bCs/>
                <w:sz w:val="24"/>
              </w:rPr>
              <w:t xml:space="preserve">学历</w:t>
            </w:r>
            <w:r>
              <w:rPr>
                <w:rFonts w:ascii="宋体" w:hAnsi="宋体"/>
                <w:bCs/>
                <w:sz w:val="24"/>
              </w:rPr>
            </w:r>
            <w:r/>
          </w:p>
        </w:tc>
        <w:tc>
          <w:tcPr>
            <w:tcW w:w="1650" w:type="dxa"/>
            <w:vAlign w:val="center"/>
            <w:textDirection w:val="lrTb"/>
            <w:noWrap w:val="false"/>
          </w:tcPr>
          <w:p>
            <w:pPr>
              <w:pStyle w:val="1013"/>
              <w:ind w:left="-15" w:firstLine="2534"/>
              <w:spacing w:line="360" w:lineRule="auto"/>
              <w:rPr>
                <w:rFonts w:ascii="宋体" w:hAnsi="宋体"/>
                <w:bCs/>
                <w:sz w:val="24"/>
              </w:rPr>
            </w:pPr>
            <w:r>
              <w:rPr>
                <w:rFonts w:ascii="宋体" w:hAnsi="宋体"/>
                <w:bCs/>
                <w:sz w:val="24"/>
              </w:rPr>
            </w:r>
            <w:r/>
          </w:p>
        </w:tc>
        <w:tc>
          <w:tcPr>
            <w:tcW w:w="5031" w:type="dxa"/>
            <w:vAlign w:val="center"/>
            <w:vMerge w:val="continue"/>
            <w:textDirection w:val="lrTb"/>
            <w:noWrap w:val="false"/>
          </w:tcPr>
          <w:p>
            <w:pPr>
              <w:pStyle w:val="1010"/>
              <w:rPr>
                <w:rFonts w:ascii="宋体" w:hAnsi="宋体"/>
                <w:sz w:val="24"/>
              </w:rPr>
            </w:pPr>
            <w:r>
              <w:rPr>
                <w:rFonts w:ascii="宋体" w:hAnsi="宋体"/>
                <w:sz w:val="24"/>
              </w:rPr>
            </w:r>
            <w:r/>
          </w:p>
        </w:tc>
      </w:tr>
      <w:tr>
        <w:trPr>
          <w:cantSplit/>
          <w:trHeight w:val="630"/>
        </w:trPr>
        <w:tc>
          <w:tcPr>
            <w:tcW w:w="2319" w:type="dxa"/>
            <w:vAlign w:val="center"/>
            <w:textDirection w:val="lrTb"/>
            <w:noWrap w:val="false"/>
          </w:tcPr>
          <w:p>
            <w:pPr>
              <w:pStyle w:val="1013"/>
              <w:ind w:left="-15" w:firstLine="480"/>
              <w:spacing w:line="360" w:lineRule="auto"/>
              <w:rPr>
                <w:rFonts w:ascii="宋体" w:hAnsi="宋体"/>
                <w:bCs/>
                <w:sz w:val="24"/>
              </w:rPr>
            </w:pPr>
            <w:r>
              <w:rPr>
                <w:rFonts w:hint="eastAsia" w:ascii="宋体" w:hAnsi="宋体"/>
                <w:bCs/>
                <w:sz w:val="24"/>
              </w:rPr>
              <w:t xml:space="preserve">*****证书编号</w:t>
            </w:r>
            <w:r>
              <w:rPr>
                <w:rFonts w:ascii="宋体" w:hAnsi="宋体"/>
                <w:bCs/>
                <w:sz w:val="24"/>
              </w:rPr>
            </w:r>
            <w:r/>
          </w:p>
        </w:tc>
        <w:tc>
          <w:tcPr>
            <w:tcW w:w="1650" w:type="dxa"/>
            <w:vAlign w:val="center"/>
            <w:textDirection w:val="lrTb"/>
            <w:noWrap w:val="false"/>
          </w:tcPr>
          <w:p>
            <w:pPr>
              <w:pStyle w:val="1013"/>
              <w:ind w:left="-15" w:firstLine="2534"/>
              <w:spacing w:line="360" w:lineRule="auto"/>
              <w:rPr>
                <w:rFonts w:ascii="宋体" w:hAnsi="宋体"/>
                <w:bCs/>
                <w:sz w:val="24"/>
              </w:rPr>
            </w:pPr>
            <w:r>
              <w:rPr>
                <w:rFonts w:ascii="宋体" w:hAnsi="宋体"/>
                <w:bCs/>
                <w:sz w:val="24"/>
              </w:rPr>
            </w:r>
            <w:r/>
          </w:p>
        </w:tc>
        <w:tc>
          <w:tcPr>
            <w:tcW w:w="5031" w:type="dxa"/>
            <w:vAlign w:val="center"/>
            <w:vMerge w:val="continue"/>
            <w:textDirection w:val="lrTb"/>
            <w:noWrap w:val="false"/>
          </w:tcPr>
          <w:p>
            <w:pPr>
              <w:pStyle w:val="1010"/>
              <w:rPr>
                <w:rFonts w:ascii="宋体" w:hAnsi="宋体"/>
                <w:sz w:val="24"/>
              </w:rPr>
            </w:pPr>
            <w:r>
              <w:rPr>
                <w:rFonts w:ascii="宋体" w:hAnsi="宋体"/>
                <w:sz w:val="24"/>
              </w:rPr>
            </w:r>
            <w:r/>
          </w:p>
        </w:tc>
      </w:tr>
      <w:tr>
        <w:trPr>
          <w:cantSplit/>
          <w:trHeight w:val="630"/>
        </w:trPr>
        <w:tc>
          <w:tcPr>
            <w:tcW w:w="2319" w:type="dxa"/>
            <w:vAlign w:val="center"/>
            <w:textDirection w:val="lrTb"/>
            <w:noWrap w:val="false"/>
          </w:tcPr>
          <w:p>
            <w:pPr>
              <w:pStyle w:val="1013"/>
              <w:ind w:left="-15" w:firstLine="480"/>
              <w:spacing w:line="360" w:lineRule="auto"/>
              <w:rPr>
                <w:rFonts w:ascii="宋体" w:hAnsi="宋体"/>
                <w:bCs/>
                <w:sz w:val="24"/>
              </w:rPr>
            </w:pPr>
            <w:r>
              <w:rPr>
                <w:rFonts w:hint="eastAsia" w:ascii="宋体" w:hAnsi="宋体"/>
                <w:bCs/>
                <w:sz w:val="24"/>
              </w:rPr>
              <w:t xml:space="preserve">其他专业资质</w:t>
            </w:r>
            <w:r>
              <w:rPr>
                <w:rFonts w:ascii="宋体" w:hAnsi="宋体"/>
                <w:bCs/>
                <w:sz w:val="24"/>
              </w:rPr>
            </w:r>
            <w:r/>
          </w:p>
        </w:tc>
        <w:tc>
          <w:tcPr>
            <w:tcW w:w="1650" w:type="dxa"/>
            <w:vAlign w:val="center"/>
            <w:textDirection w:val="lrTb"/>
            <w:noWrap w:val="false"/>
          </w:tcPr>
          <w:p>
            <w:pPr>
              <w:pStyle w:val="1013"/>
              <w:ind w:left="-15" w:firstLine="2534"/>
              <w:spacing w:line="360" w:lineRule="auto"/>
              <w:rPr>
                <w:rFonts w:ascii="宋体" w:hAnsi="宋体"/>
                <w:bCs/>
                <w:sz w:val="24"/>
              </w:rPr>
            </w:pPr>
            <w:r>
              <w:rPr>
                <w:rFonts w:ascii="宋体" w:hAnsi="宋体"/>
                <w:bCs/>
                <w:sz w:val="24"/>
              </w:rPr>
            </w:r>
            <w:r/>
          </w:p>
        </w:tc>
        <w:tc>
          <w:tcPr>
            <w:tcW w:w="5031" w:type="dxa"/>
            <w:vAlign w:val="center"/>
            <w:vMerge w:val="continue"/>
            <w:textDirection w:val="lrTb"/>
            <w:noWrap w:val="false"/>
          </w:tcPr>
          <w:p>
            <w:pPr>
              <w:pStyle w:val="1010"/>
              <w:rPr>
                <w:rFonts w:ascii="宋体" w:hAnsi="宋体"/>
                <w:sz w:val="24"/>
              </w:rPr>
            </w:pPr>
            <w:r>
              <w:rPr>
                <w:rFonts w:ascii="宋体" w:hAnsi="宋体"/>
                <w:sz w:val="24"/>
              </w:rPr>
            </w:r>
            <w:r/>
          </w:p>
        </w:tc>
      </w:tr>
      <w:tr>
        <w:trPr>
          <w:cantSplit/>
          <w:trHeight w:val="630"/>
        </w:trPr>
        <w:tc>
          <w:tcPr>
            <w:tcW w:w="2319" w:type="dxa"/>
            <w:vAlign w:val="center"/>
            <w:textDirection w:val="lrTb"/>
            <w:noWrap w:val="false"/>
          </w:tcPr>
          <w:p>
            <w:pPr>
              <w:pStyle w:val="1013"/>
              <w:ind w:left="-15" w:firstLine="480"/>
              <w:spacing w:line="360" w:lineRule="auto"/>
              <w:rPr>
                <w:rFonts w:ascii="宋体" w:hAnsi="宋体"/>
                <w:bCs/>
                <w:sz w:val="24"/>
              </w:rPr>
            </w:pPr>
            <w:r>
              <w:rPr>
                <w:rFonts w:hint="eastAsia" w:ascii="宋体" w:hAnsi="宋体"/>
                <w:bCs/>
                <w:sz w:val="24"/>
              </w:rPr>
              <w:t xml:space="preserve">联系电话</w:t>
            </w:r>
            <w:r>
              <w:rPr>
                <w:rFonts w:ascii="宋体" w:hAnsi="宋体"/>
                <w:bCs/>
                <w:sz w:val="24"/>
              </w:rPr>
            </w:r>
            <w:r/>
          </w:p>
        </w:tc>
        <w:tc>
          <w:tcPr>
            <w:tcW w:w="1650" w:type="dxa"/>
            <w:vAlign w:val="center"/>
            <w:textDirection w:val="lrTb"/>
            <w:noWrap w:val="false"/>
          </w:tcPr>
          <w:p>
            <w:pPr>
              <w:pStyle w:val="1013"/>
              <w:ind w:left="-15" w:firstLine="2534"/>
              <w:spacing w:line="360" w:lineRule="auto"/>
              <w:rPr>
                <w:rFonts w:ascii="宋体" w:hAnsi="宋体"/>
                <w:bCs/>
                <w:sz w:val="24"/>
              </w:rPr>
            </w:pPr>
            <w:r>
              <w:rPr>
                <w:rFonts w:ascii="宋体" w:hAnsi="宋体"/>
                <w:bCs/>
                <w:sz w:val="24"/>
              </w:rPr>
            </w:r>
            <w:r/>
          </w:p>
        </w:tc>
        <w:tc>
          <w:tcPr>
            <w:tcW w:w="5031" w:type="dxa"/>
            <w:vAlign w:val="center"/>
            <w:vMerge w:val="continue"/>
            <w:textDirection w:val="lrTb"/>
            <w:noWrap w:val="false"/>
          </w:tcPr>
          <w:p>
            <w:pPr>
              <w:pStyle w:val="1010"/>
              <w:rPr>
                <w:rFonts w:ascii="宋体" w:hAnsi="宋体"/>
                <w:sz w:val="24"/>
              </w:rPr>
            </w:pPr>
            <w:r>
              <w:rPr>
                <w:rFonts w:ascii="宋体" w:hAnsi="宋体"/>
                <w:sz w:val="24"/>
              </w:rPr>
            </w:r>
            <w:r/>
          </w:p>
        </w:tc>
      </w:tr>
      <w:tr>
        <w:trPr>
          <w:trHeight w:val="1435"/>
        </w:trPr>
        <w:tc>
          <w:tcPr>
            <w:tcW w:w="2319" w:type="dxa"/>
            <w:vAlign w:val="center"/>
            <w:textDirection w:val="lrTb"/>
            <w:noWrap w:val="false"/>
          </w:tcPr>
          <w:p>
            <w:pPr>
              <w:pStyle w:val="1013"/>
              <w:ind w:left="-15" w:firstLine="480"/>
              <w:spacing w:line="360" w:lineRule="auto"/>
              <w:rPr>
                <w:rFonts w:ascii="宋体" w:hAnsi="宋体"/>
                <w:bCs/>
                <w:sz w:val="24"/>
              </w:rPr>
            </w:pPr>
            <w:r>
              <w:rPr>
                <w:rFonts w:hint="eastAsia" w:ascii="宋体" w:hAnsi="宋体"/>
                <w:bCs/>
                <w:sz w:val="24"/>
              </w:rPr>
              <w:t xml:space="preserve">曾担任项目负责人的项目</w:t>
            </w:r>
            <w:r>
              <w:rPr>
                <w:rFonts w:ascii="宋体" w:hAnsi="宋体"/>
                <w:bCs/>
                <w:sz w:val="24"/>
              </w:rPr>
            </w:r>
            <w:r/>
          </w:p>
        </w:tc>
        <w:tc>
          <w:tcPr>
            <w:gridSpan w:val="2"/>
            <w:tcW w:w="6681" w:type="dxa"/>
            <w:vAlign w:val="center"/>
            <w:textDirection w:val="lrTb"/>
            <w:noWrap w:val="false"/>
          </w:tcPr>
          <w:p>
            <w:pPr>
              <w:pStyle w:val="1013"/>
              <w:ind w:left="-15" w:firstLine="2534"/>
              <w:spacing w:line="360" w:lineRule="auto"/>
              <w:rPr>
                <w:rFonts w:ascii="宋体" w:hAnsi="宋体"/>
                <w:bCs/>
                <w:sz w:val="24"/>
              </w:rPr>
            </w:pPr>
            <w:r>
              <w:rPr>
                <w:rFonts w:ascii="宋体" w:hAnsi="宋体"/>
                <w:bCs/>
                <w:sz w:val="24"/>
              </w:rPr>
            </w:r>
            <w:r/>
          </w:p>
        </w:tc>
      </w:tr>
    </w:tbl>
    <w:p>
      <w:pPr>
        <w:pStyle w:val="913"/>
        <w:ind w:firstLine="480"/>
        <w:rPr>
          <w:rFonts w:hint="eastAsia" w:ascii="宋体" w:hAnsi="宋体"/>
          <w:sz w:val="24"/>
        </w:rPr>
      </w:pPr>
      <w:r>
        <w:rPr>
          <w:rFonts w:hint="eastAsia" w:ascii="宋体" w:hAnsi="宋体"/>
          <w:sz w:val="24"/>
        </w:rPr>
        <w:t xml:space="preserve">注：1.项目负责人为*****师，提交相关证书扫描件。</w:t>
      </w:r>
      <w:r>
        <w:rPr>
          <w:rFonts w:hint="eastAsia" w:ascii="宋体" w:hAnsi="宋体"/>
          <w:sz w:val="24"/>
        </w:rPr>
      </w:r>
      <w:r/>
    </w:p>
    <w:p>
      <w:pPr>
        <w:pStyle w:val="913"/>
        <w:ind w:firstLine="480"/>
        <w:rPr>
          <w:rFonts w:hint="eastAsia" w:ascii="宋体" w:hAnsi="宋体"/>
          <w:sz w:val="24"/>
        </w:rPr>
      </w:pPr>
      <w:r>
        <w:rPr>
          <w:rFonts w:hint="eastAsia" w:ascii="宋体" w:hAnsi="宋体"/>
          <w:sz w:val="24"/>
        </w:rPr>
        <w:t xml:space="preserve">2.列入本表人员如要更换，需经采购人同意。擅自更换属违约行为。</w:t>
      </w:r>
      <w:r>
        <w:rPr>
          <w:rFonts w:hint="eastAsia" w:ascii="宋体" w:hAnsi="宋体"/>
          <w:sz w:val="24"/>
        </w:rPr>
      </w:r>
      <w:r/>
    </w:p>
    <w:p>
      <w:pPr>
        <w:pStyle w:val="913"/>
        <w:ind w:firstLine="480"/>
        <w:rPr>
          <w:rFonts w:hint="eastAsia" w:ascii="宋体" w:hAnsi="宋体"/>
          <w:sz w:val="24"/>
        </w:rPr>
      </w:pPr>
      <w:r/>
      <w:bookmarkStart w:id="323" w:name="_Toc256000083"/>
      <w:r/>
      <w:bookmarkStart w:id="324" w:name="_Toc5210"/>
      <w:r>
        <w:rPr>
          <w:rFonts w:hint="eastAsia" w:ascii="宋体" w:hAnsi="宋体"/>
          <w:sz w:val="24"/>
        </w:rPr>
        <w:t xml:space="preserve">3.列入本表人员需提供近半年内任意一月供应商为其缴纳社会保险的证明材料。</w:t>
      </w:r>
      <w:bookmarkEnd w:id="323"/>
      <w:r/>
      <w:bookmarkEnd w:id="324"/>
      <w:r>
        <w:rPr>
          <w:rFonts w:hint="eastAsia" w:ascii="宋体" w:hAnsi="宋体"/>
          <w:sz w:val="24"/>
        </w:rPr>
      </w:r>
      <w:r/>
    </w:p>
    <w:p>
      <w:pPr>
        <w:pStyle w:val="1010"/>
        <w:jc w:val="center"/>
        <w:spacing w:before="156" w:after="312" w:line="360" w:lineRule="auto"/>
        <w:rPr>
          <w:rFonts w:hint="eastAsia" w:ascii="宋体" w:hAnsi="宋体" w:cs="宋体"/>
          <w:sz w:val="28"/>
          <w:highlight w:val="yellow"/>
        </w:rPr>
      </w:pPr>
      <w:r>
        <w:br w:type="page" w:clear="all"/>
      </w:r>
      <w:r>
        <w:rPr>
          <w:rFonts w:hint="eastAsia" w:ascii="宋体" w:hAnsi="宋体" w:cs="宋体"/>
          <w:sz w:val="28"/>
          <w:highlight w:val="yellow"/>
        </w:rPr>
        <w:t xml:space="preserve">（五）本项目主要材料选用品牌一览表</w:t>
      </w:r>
      <w:r>
        <w:rPr>
          <w:rFonts w:hint="eastAsia" w:ascii="宋体" w:hAnsi="宋体" w:cs="宋体"/>
          <w:sz w:val="28"/>
          <w:highlight w:val="yellow"/>
        </w:rPr>
      </w:r>
      <w:r/>
    </w:p>
    <w:p>
      <w:pPr>
        <w:pStyle w:val="913"/>
        <w:jc w:val="center"/>
        <w:rPr>
          <w:rFonts w:hint="eastAsia" w:hAnsi="宋体"/>
          <w:b/>
          <w:highlight w:val="yellow"/>
        </w:rPr>
      </w:pPr>
      <w:r>
        <w:rPr>
          <w:rFonts w:hint="eastAsia" w:ascii="宋体" w:hAnsi="宋体"/>
          <w:b/>
          <w:sz w:val="24"/>
          <w:highlight w:val="yellow"/>
        </w:rPr>
        <w:t xml:space="preserve">本项目主要材料选用品牌一览表</w:t>
      </w:r>
      <w:r>
        <w:rPr>
          <w:rFonts w:hint="eastAsia" w:ascii="宋体" w:hAnsi="宋体" w:cs="宋体"/>
          <w:b/>
          <w:sz w:val="24"/>
          <w:highlight w:val="yellow"/>
        </w:rPr>
        <w:br w:type="textWrapping" w:clear="all"/>
      </w:r>
      <w:r>
        <w:rPr>
          <w:rFonts w:hint="eastAsia" w:hAnsi="宋体"/>
          <w:b/>
          <w:highlight w:val="yellow"/>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3713"/>
        <w:gridCol w:w="3502"/>
        <w:gridCol w:w="1223"/>
      </w:tblGrid>
      <w:tr>
        <w:trPr/>
        <w:tc>
          <w:tcPr>
            <w:tcW w:w="596" w:type="dxa"/>
            <w:vAlign w:val="center"/>
            <w:textDirection w:val="lrTb"/>
            <w:noWrap w:val="false"/>
          </w:tcPr>
          <w:p>
            <w:pPr>
              <w:pStyle w:val="913"/>
              <w:jc w:val="center"/>
              <w:rPr>
                <w:rFonts w:hint="eastAsia" w:ascii="宋体" w:hAnsi="宋体" w:cs="宋体"/>
                <w:b/>
                <w:sz w:val="24"/>
                <w:szCs w:val="24"/>
                <w:highlight w:val="yellow"/>
              </w:rPr>
            </w:pPr>
            <w:r>
              <w:rPr>
                <w:rFonts w:hint="eastAsia" w:ascii="宋体" w:hAnsi="宋体" w:cs="宋体"/>
                <w:b/>
                <w:sz w:val="24"/>
                <w:szCs w:val="24"/>
                <w:highlight w:val="yellow"/>
              </w:rPr>
              <w:t xml:space="preserve">序号</w:t>
            </w:r>
            <w:r>
              <w:rPr>
                <w:rFonts w:hint="eastAsia" w:ascii="宋体" w:hAnsi="宋体" w:cs="宋体"/>
                <w:b/>
                <w:sz w:val="24"/>
                <w:szCs w:val="24"/>
                <w:highlight w:val="yellow"/>
              </w:rPr>
            </w:r>
            <w:r/>
          </w:p>
        </w:tc>
        <w:tc>
          <w:tcPr>
            <w:tcW w:w="1937" w:type="dxa"/>
            <w:vAlign w:val="center"/>
            <w:textDirection w:val="lrTb"/>
            <w:noWrap w:val="false"/>
          </w:tcPr>
          <w:p>
            <w:pPr>
              <w:pStyle w:val="913"/>
              <w:jc w:val="center"/>
              <w:rPr>
                <w:rFonts w:hint="eastAsia" w:ascii="宋体" w:hAnsi="宋体" w:cs="宋体"/>
                <w:b/>
                <w:sz w:val="24"/>
                <w:szCs w:val="24"/>
                <w:highlight w:val="yellow"/>
              </w:rPr>
            </w:pPr>
            <w:r>
              <w:rPr>
                <w:rFonts w:hint="eastAsia" w:ascii="宋体" w:hAnsi="宋体" w:cs="宋体"/>
                <w:b/>
                <w:sz w:val="24"/>
                <w:szCs w:val="24"/>
                <w:highlight w:val="yellow"/>
              </w:rPr>
              <w:t xml:space="preserve">材料名称</w:t>
            </w:r>
            <w:r>
              <w:rPr>
                <w:rFonts w:hint="eastAsia" w:ascii="宋体" w:hAnsi="宋体" w:cs="宋体"/>
                <w:b/>
                <w:sz w:val="24"/>
                <w:szCs w:val="24"/>
                <w:highlight w:val="yellow"/>
              </w:rPr>
            </w:r>
            <w:r/>
          </w:p>
        </w:tc>
        <w:tc>
          <w:tcPr>
            <w:tcW w:w="1827" w:type="dxa"/>
            <w:vAlign w:val="center"/>
            <w:textDirection w:val="lrTb"/>
            <w:noWrap w:val="false"/>
          </w:tcPr>
          <w:p>
            <w:pPr>
              <w:pStyle w:val="913"/>
              <w:jc w:val="center"/>
              <w:rPr>
                <w:rFonts w:hint="eastAsia" w:ascii="宋体" w:hAnsi="宋体" w:cs="宋体"/>
                <w:b/>
                <w:sz w:val="24"/>
                <w:szCs w:val="24"/>
                <w:highlight w:val="yellow"/>
              </w:rPr>
            </w:pPr>
            <w:r>
              <w:rPr>
                <w:rFonts w:hint="eastAsia" w:ascii="宋体" w:hAnsi="宋体" w:cs="宋体"/>
                <w:b/>
                <w:sz w:val="24"/>
                <w:szCs w:val="24"/>
                <w:highlight w:val="yellow"/>
              </w:rPr>
              <w:t xml:space="preserve">供应商投报品牌</w:t>
            </w:r>
            <w:r>
              <w:rPr>
                <w:rFonts w:hint="eastAsia" w:ascii="宋体" w:hAnsi="宋体" w:cs="宋体"/>
                <w:b/>
                <w:sz w:val="24"/>
                <w:szCs w:val="24"/>
                <w:highlight w:val="yellow"/>
              </w:rPr>
            </w:r>
            <w:r/>
          </w:p>
        </w:tc>
        <w:tc>
          <w:tcPr>
            <w:tcW w:w="638" w:type="dxa"/>
            <w:vAlign w:val="center"/>
            <w:textDirection w:val="lrTb"/>
            <w:noWrap w:val="false"/>
          </w:tcPr>
          <w:p>
            <w:pPr>
              <w:pStyle w:val="913"/>
              <w:jc w:val="center"/>
              <w:rPr>
                <w:rFonts w:hint="eastAsia" w:ascii="宋体" w:hAnsi="宋体" w:cs="宋体"/>
                <w:b/>
                <w:sz w:val="24"/>
                <w:szCs w:val="24"/>
                <w:highlight w:val="yellow"/>
              </w:rPr>
            </w:pPr>
            <w:r>
              <w:rPr>
                <w:rFonts w:hint="eastAsia" w:ascii="宋体" w:hAnsi="宋体" w:cs="宋体"/>
                <w:b/>
                <w:sz w:val="24"/>
                <w:szCs w:val="24"/>
                <w:highlight w:val="yellow"/>
              </w:rPr>
              <w:t xml:space="preserve">备注</w:t>
            </w:r>
            <w:r>
              <w:rPr>
                <w:rFonts w:hint="eastAsia" w:ascii="宋体" w:hAnsi="宋体" w:cs="宋体"/>
                <w:b/>
                <w:sz w:val="24"/>
                <w:szCs w:val="24"/>
                <w:highlight w:val="yellow"/>
              </w:rPr>
            </w:r>
            <w:r/>
          </w:p>
        </w:tc>
      </w:tr>
      <w:tr>
        <w:trPr/>
        <w:tc>
          <w:tcPr>
            <w:tcW w:w="596"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t xml:space="preserve">1</w:t>
            </w:r>
            <w:r>
              <w:rPr>
                <w:rFonts w:hint="eastAsia" w:ascii="宋体" w:hAnsi="宋体" w:cs="宋体"/>
                <w:bCs/>
                <w:sz w:val="24"/>
                <w:szCs w:val="24"/>
                <w:highlight w:val="yellow"/>
              </w:rPr>
            </w:r>
            <w:r/>
          </w:p>
        </w:tc>
        <w:tc>
          <w:tcPr>
            <w:tcW w:w="1937"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t xml:space="preserve">油漆、涂料、腻子、外墙涂料</w:t>
            </w:r>
            <w:r>
              <w:rPr>
                <w:rFonts w:hint="eastAsia" w:ascii="宋体" w:hAnsi="宋体" w:cs="宋体"/>
                <w:bCs/>
                <w:sz w:val="24"/>
                <w:szCs w:val="24"/>
                <w:highlight w:val="yellow"/>
              </w:rPr>
            </w:r>
            <w:r/>
          </w:p>
        </w:tc>
        <w:tc>
          <w:tcPr>
            <w:tcW w:w="1827"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r>
            <w:r/>
          </w:p>
        </w:tc>
        <w:tc>
          <w:tcPr>
            <w:tcW w:w="638"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r>
            <w:r/>
          </w:p>
        </w:tc>
      </w:tr>
      <w:tr>
        <w:trPr/>
        <w:tc>
          <w:tcPr>
            <w:tcW w:w="596"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t xml:space="preserve">2</w:t>
            </w:r>
            <w:r>
              <w:rPr>
                <w:rFonts w:hint="eastAsia" w:ascii="宋体" w:hAnsi="宋体" w:cs="宋体"/>
                <w:bCs/>
                <w:sz w:val="24"/>
                <w:szCs w:val="24"/>
                <w:highlight w:val="yellow"/>
              </w:rPr>
            </w:r>
            <w:r/>
          </w:p>
        </w:tc>
        <w:tc>
          <w:tcPr>
            <w:tcW w:w="1937"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t xml:space="preserve">电线电缆</w:t>
            </w:r>
            <w:r>
              <w:rPr>
                <w:rFonts w:hint="eastAsia" w:ascii="宋体" w:hAnsi="宋体" w:cs="宋体"/>
                <w:bCs/>
                <w:sz w:val="24"/>
                <w:szCs w:val="24"/>
                <w:highlight w:val="yellow"/>
              </w:rPr>
            </w:r>
            <w:r/>
          </w:p>
        </w:tc>
        <w:tc>
          <w:tcPr>
            <w:tcW w:w="1827"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r>
            <w:r/>
          </w:p>
        </w:tc>
        <w:tc>
          <w:tcPr>
            <w:tcW w:w="638"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r>
            <w:r/>
          </w:p>
        </w:tc>
      </w:tr>
      <w:tr>
        <w:trPr/>
        <w:tc>
          <w:tcPr>
            <w:tcW w:w="596"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t xml:space="preserve">3</w:t>
            </w:r>
            <w:r>
              <w:rPr>
                <w:rFonts w:hint="eastAsia" w:ascii="宋体" w:hAnsi="宋体" w:cs="宋体"/>
                <w:bCs/>
                <w:sz w:val="24"/>
                <w:szCs w:val="24"/>
                <w:highlight w:val="yellow"/>
              </w:rPr>
            </w:r>
            <w:r/>
          </w:p>
        </w:tc>
        <w:tc>
          <w:tcPr>
            <w:tcW w:w="1937"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t xml:space="preserve">配电箱（柜）电气元器件</w:t>
            </w:r>
            <w:r>
              <w:rPr>
                <w:rFonts w:hint="eastAsia" w:ascii="宋体" w:hAnsi="宋体" w:cs="宋体"/>
                <w:bCs/>
                <w:sz w:val="24"/>
                <w:szCs w:val="24"/>
                <w:highlight w:val="yellow"/>
              </w:rPr>
            </w:r>
            <w:r/>
          </w:p>
        </w:tc>
        <w:tc>
          <w:tcPr>
            <w:tcW w:w="1827"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r>
            <w:r/>
          </w:p>
        </w:tc>
        <w:tc>
          <w:tcPr>
            <w:tcW w:w="638"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r>
            <w:r/>
          </w:p>
        </w:tc>
      </w:tr>
      <w:tr>
        <w:trPr/>
        <w:tc>
          <w:tcPr>
            <w:tcW w:w="596"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t xml:space="preserve">4</w:t>
            </w:r>
            <w:r>
              <w:rPr>
                <w:rFonts w:hint="eastAsia" w:ascii="宋体" w:hAnsi="宋体" w:cs="宋体"/>
                <w:bCs/>
                <w:sz w:val="24"/>
                <w:szCs w:val="24"/>
                <w:highlight w:val="yellow"/>
              </w:rPr>
            </w:r>
            <w:r/>
          </w:p>
        </w:tc>
        <w:tc>
          <w:tcPr>
            <w:tcW w:w="1937"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t xml:space="preserve">空气开关</w:t>
            </w:r>
            <w:r>
              <w:rPr>
                <w:rFonts w:hint="eastAsia" w:ascii="宋体" w:hAnsi="宋体" w:cs="宋体"/>
                <w:bCs/>
                <w:sz w:val="24"/>
                <w:szCs w:val="24"/>
                <w:highlight w:val="yellow"/>
              </w:rPr>
            </w:r>
            <w:r/>
          </w:p>
        </w:tc>
        <w:tc>
          <w:tcPr>
            <w:tcW w:w="1827"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r>
            <w:r/>
          </w:p>
        </w:tc>
        <w:tc>
          <w:tcPr>
            <w:tcW w:w="638"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r>
            <w:r/>
          </w:p>
        </w:tc>
      </w:tr>
      <w:tr>
        <w:trPr/>
        <w:tc>
          <w:tcPr>
            <w:tcW w:w="596"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t xml:space="preserve">5</w:t>
            </w:r>
            <w:r>
              <w:rPr>
                <w:rFonts w:hint="eastAsia" w:ascii="宋体" w:hAnsi="宋体" w:cs="宋体"/>
                <w:bCs/>
                <w:sz w:val="24"/>
                <w:szCs w:val="24"/>
                <w:highlight w:val="yellow"/>
              </w:rPr>
            </w:r>
            <w:r/>
          </w:p>
        </w:tc>
        <w:tc>
          <w:tcPr>
            <w:tcW w:w="1937"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t xml:space="preserve">开关/插座</w:t>
            </w:r>
            <w:r>
              <w:rPr>
                <w:rFonts w:hint="eastAsia" w:ascii="宋体" w:hAnsi="宋体" w:cs="宋体"/>
                <w:bCs/>
                <w:sz w:val="24"/>
                <w:szCs w:val="24"/>
                <w:highlight w:val="yellow"/>
              </w:rPr>
            </w:r>
            <w:r/>
          </w:p>
        </w:tc>
        <w:tc>
          <w:tcPr>
            <w:tcW w:w="1827"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r>
            <w:r/>
          </w:p>
        </w:tc>
        <w:tc>
          <w:tcPr>
            <w:tcW w:w="638"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r>
            <w:r/>
          </w:p>
        </w:tc>
      </w:tr>
      <w:tr>
        <w:trPr>
          <w:trHeight w:val="445"/>
        </w:trPr>
        <w:tc>
          <w:tcPr>
            <w:tcW w:w="596"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t xml:space="preserve">6</w:t>
            </w:r>
            <w:r>
              <w:rPr>
                <w:rFonts w:hint="eastAsia" w:ascii="宋体" w:hAnsi="宋体" w:cs="宋体"/>
                <w:bCs/>
                <w:sz w:val="24"/>
                <w:szCs w:val="24"/>
                <w:highlight w:val="yellow"/>
              </w:rPr>
            </w:r>
            <w:r/>
          </w:p>
        </w:tc>
        <w:tc>
          <w:tcPr>
            <w:tcW w:w="1937"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t xml:space="preserve">灯具</w:t>
            </w:r>
            <w:r>
              <w:rPr>
                <w:rFonts w:hint="eastAsia" w:ascii="宋体" w:hAnsi="宋体" w:cs="宋体"/>
                <w:bCs/>
                <w:sz w:val="24"/>
                <w:szCs w:val="24"/>
                <w:highlight w:val="yellow"/>
              </w:rPr>
            </w:r>
            <w:r/>
          </w:p>
        </w:tc>
        <w:tc>
          <w:tcPr>
            <w:tcW w:w="1827"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r>
            <w:r/>
          </w:p>
        </w:tc>
        <w:tc>
          <w:tcPr>
            <w:tcW w:w="638"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r>
            <w:r/>
          </w:p>
        </w:tc>
      </w:tr>
      <w:tr>
        <w:trPr/>
        <w:tc>
          <w:tcPr>
            <w:tcW w:w="596"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t xml:space="preserve">7</w:t>
            </w:r>
            <w:r>
              <w:rPr>
                <w:rFonts w:hint="eastAsia" w:ascii="宋体" w:hAnsi="宋体" w:cs="宋体"/>
                <w:bCs/>
                <w:sz w:val="24"/>
                <w:szCs w:val="24"/>
                <w:highlight w:val="yellow"/>
              </w:rPr>
            </w:r>
            <w:r/>
          </w:p>
        </w:tc>
        <w:tc>
          <w:tcPr>
            <w:tcW w:w="1937"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t xml:space="preserve">网络线</w:t>
            </w:r>
            <w:r>
              <w:rPr>
                <w:rFonts w:hint="eastAsia" w:ascii="宋体" w:hAnsi="宋体" w:cs="宋体"/>
                <w:bCs/>
                <w:sz w:val="24"/>
                <w:szCs w:val="24"/>
                <w:highlight w:val="yellow"/>
              </w:rPr>
            </w:r>
            <w:r/>
          </w:p>
        </w:tc>
        <w:tc>
          <w:tcPr>
            <w:tcW w:w="1827"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r>
            <w:r/>
          </w:p>
        </w:tc>
        <w:tc>
          <w:tcPr>
            <w:tcW w:w="638"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r>
            <w:r/>
          </w:p>
        </w:tc>
      </w:tr>
      <w:tr>
        <w:trPr>
          <w:trHeight w:val="566"/>
        </w:trPr>
        <w:tc>
          <w:tcPr>
            <w:tcW w:w="596"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t xml:space="preserve">...</w:t>
            </w:r>
            <w:r>
              <w:rPr>
                <w:rFonts w:hint="eastAsia" w:ascii="宋体" w:hAnsi="宋体" w:cs="宋体"/>
                <w:bCs/>
                <w:sz w:val="24"/>
                <w:szCs w:val="24"/>
                <w:highlight w:val="yellow"/>
              </w:rPr>
            </w:r>
            <w:r/>
          </w:p>
        </w:tc>
        <w:tc>
          <w:tcPr>
            <w:tcW w:w="1937"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t xml:space="preserve">...</w:t>
            </w:r>
            <w:r>
              <w:rPr>
                <w:rFonts w:hint="eastAsia" w:ascii="宋体" w:hAnsi="宋体" w:cs="宋体"/>
                <w:bCs/>
                <w:sz w:val="24"/>
                <w:szCs w:val="24"/>
                <w:highlight w:val="yellow"/>
              </w:rPr>
            </w:r>
            <w:r/>
          </w:p>
        </w:tc>
        <w:tc>
          <w:tcPr>
            <w:tcW w:w="1827"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r>
            <w:r/>
          </w:p>
        </w:tc>
        <w:tc>
          <w:tcPr>
            <w:tcW w:w="638" w:type="dxa"/>
            <w:vAlign w:val="center"/>
            <w:textDirection w:val="lrTb"/>
            <w:noWrap w:val="false"/>
          </w:tcPr>
          <w:p>
            <w:pPr>
              <w:pStyle w:val="913"/>
              <w:jc w:val="center"/>
              <w:rPr>
                <w:rFonts w:hint="eastAsia" w:ascii="宋体" w:hAnsi="宋体" w:cs="宋体"/>
                <w:bCs/>
                <w:sz w:val="24"/>
                <w:szCs w:val="24"/>
                <w:highlight w:val="yellow"/>
              </w:rPr>
            </w:pPr>
            <w:r>
              <w:rPr>
                <w:rFonts w:hint="eastAsia" w:ascii="宋体" w:hAnsi="宋体" w:cs="宋体"/>
                <w:bCs/>
                <w:sz w:val="24"/>
                <w:szCs w:val="24"/>
                <w:highlight w:val="yellow"/>
              </w:rPr>
            </w:r>
            <w:r/>
          </w:p>
        </w:tc>
      </w:tr>
    </w:tbl>
    <w:p>
      <w:pPr>
        <w:pStyle w:val="913"/>
        <w:spacing w:line="400" w:lineRule="exact"/>
        <w:rPr>
          <w:rFonts w:hint="eastAsia" w:ascii="宋体" w:hAnsi="宋体" w:cs="宋体"/>
          <w:sz w:val="24"/>
          <w:szCs w:val="24"/>
          <w:highlight w:val="yellow"/>
        </w:rPr>
      </w:pPr>
      <w:r>
        <w:rPr>
          <w:rFonts w:hint="eastAsia" w:ascii="宋体" w:hAnsi="宋体" w:cs="宋体"/>
          <w:sz w:val="24"/>
          <w:szCs w:val="24"/>
          <w:highlight w:val="yellow"/>
        </w:rPr>
        <w:t xml:space="preserve">注：1.供应商需在响应时明确所选的厂家品牌产品，可以在响应时承诺使用采购人推荐的厂家品牌产品并在合同履行过程中进行选择。若未明确的，视为供应商响应采购人推荐的厂家品牌。供应商选择推荐的厂家品牌以外的产品的，应当满足谈判文件中提出的技术标准和质量要求。</w:t>
      </w:r>
      <w:r>
        <w:rPr>
          <w:rFonts w:hint="eastAsia" w:ascii="宋体" w:hAnsi="宋体" w:cs="宋体"/>
          <w:sz w:val="24"/>
          <w:szCs w:val="24"/>
          <w:highlight w:val="yellow"/>
        </w:rPr>
      </w:r>
      <w:r/>
    </w:p>
    <w:p>
      <w:pPr>
        <w:pStyle w:val="913"/>
        <w:spacing w:line="400" w:lineRule="exact"/>
        <w:rPr>
          <w:rFonts w:hint="eastAsia" w:ascii="宋体" w:hAnsi="宋体" w:cs="宋体"/>
          <w:sz w:val="24"/>
          <w:szCs w:val="24"/>
          <w:highlight w:val="yellow"/>
        </w:rPr>
      </w:pPr>
      <w:r>
        <w:rPr>
          <w:rFonts w:hint="eastAsia" w:ascii="宋体" w:hAnsi="宋体" w:cs="宋体"/>
          <w:sz w:val="24"/>
          <w:szCs w:val="24"/>
          <w:highlight w:val="yellow"/>
        </w:rPr>
        <w:t xml:space="preserve">2.所有主材、配套设备进场前，供应商须先行提交实物样品，经采购人及监理单位查验确认合格并书面认可后，方可组织进场使用。</w:t>
      </w:r>
      <w:r>
        <w:rPr>
          <w:rFonts w:hint="eastAsia" w:ascii="宋体" w:hAnsi="宋体" w:cs="宋体"/>
          <w:sz w:val="24"/>
          <w:szCs w:val="24"/>
          <w:highlight w:val="yellow"/>
        </w:rPr>
      </w:r>
      <w:r/>
    </w:p>
    <w:p>
      <w:pPr>
        <w:pStyle w:val="913"/>
        <w:spacing w:line="360" w:lineRule="auto"/>
        <w:rPr>
          <w:rFonts w:hint="eastAsia" w:ascii="宋体" w:hAnsi="宋体" w:cs="宋体"/>
          <w:b/>
          <w:sz w:val="24"/>
          <w:szCs w:val="24"/>
          <w:highlight w:val="yellow"/>
        </w:rPr>
      </w:pPr>
      <w:r>
        <w:rPr>
          <w:rFonts w:hint="eastAsia" w:ascii="宋体" w:hAnsi="宋体" w:cs="宋体"/>
          <w:b/>
          <w:sz w:val="24"/>
          <w:szCs w:val="24"/>
          <w:highlight w:val="yellow"/>
        </w:rPr>
      </w:r>
      <w:r/>
    </w:p>
    <w:p>
      <w:pPr>
        <w:pStyle w:val="913"/>
        <w:spacing w:line="360" w:lineRule="auto"/>
        <w:rPr>
          <w:rFonts w:hint="eastAsia" w:ascii="宋体" w:hAnsi="宋体" w:cs="宋体"/>
          <w:b/>
          <w:sz w:val="24"/>
          <w:szCs w:val="24"/>
          <w:highlight w:val="yellow"/>
        </w:rPr>
      </w:pPr>
      <w:r>
        <w:rPr>
          <w:rFonts w:hint="eastAsia" w:ascii="宋体" w:hAnsi="宋体" w:cs="宋体"/>
          <w:b/>
          <w:sz w:val="24"/>
          <w:szCs w:val="24"/>
          <w:highlight w:val="yellow"/>
        </w:rPr>
        <w:t xml:space="preserve">供应商（盖章）：                    </w:t>
      </w:r>
      <w:r>
        <w:rPr>
          <w:rFonts w:hint="eastAsia" w:ascii="宋体" w:hAnsi="宋体" w:cs="宋体"/>
          <w:b/>
          <w:sz w:val="24"/>
          <w:szCs w:val="24"/>
          <w:highlight w:val="yellow"/>
        </w:rPr>
      </w:r>
      <w:r/>
    </w:p>
    <w:p>
      <w:pPr>
        <w:pStyle w:val="913"/>
        <w:rPr>
          <w:rFonts w:hint="eastAsia" w:ascii="宋体" w:hAnsi="宋体" w:cs="宋体"/>
          <w:b/>
          <w:sz w:val="24"/>
          <w:szCs w:val="24"/>
          <w:highlight w:val="yellow"/>
        </w:rPr>
      </w:pPr>
      <w:r>
        <w:rPr>
          <w:rFonts w:hint="eastAsia" w:ascii="宋体" w:hAnsi="宋体" w:cs="宋体"/>
          <w:b/>
          <w:sz w:val="24"/>
          <w:szCs w:val="24"/>
          <w:highlight w:val="yellow"/>
        </w:rPr>
      </w:r>
      <w:r/>
    </w:p>
    <w:p>
      <w:pPr>
        <w:pStyle w:val="913"/>
        <w:rPr>
          <w:rFonts w:hint="eastAsia" w:ascii="宋体" w:hAnsi="宋体" w:cs="宋体"/>
          <w:b/>
          <w:sz w:val="24"/>
          <w:szCs w:val="24"/>
          <w:highlight w:val="yellow"/>
        </w:rPr>
      </w:pPr>
      <w:r>
        <w:rPr>
          <w:rFonts w:hint="eastAsia" w:ascii="宋体" w:hAnsi="宋体" w:cs="宋体"/>
          <w:b/>
          <w:sz w:val="24"/>
          <w:szCs w:val="24"/>
          <w:highlight w:val="yellow"/>
        </w:rPr>
        <w:t xml:space="preserve">法定代表人或代理人（签字或盖章）：</w:t>
      </w:r>
      <w:r>
        <w:rPr>
          <w:rFonts w:hint="eastAsia" w:ascii="宋体" w:hAnsi="宋体" w:cs="宋体"/>
          <w:b/>
          <w:sz w:val="24"/>
          <w:szCs w:val="24"/>
          <w:highlight w:val="yellow"/>
        </w:rPr>
      </w:r>
      <w:r/>
    </w:p>
    <w:p>
      <w:pPr>
        <w:pStyle w:val="1011"/>
        <w:rPr>
          <w:rFonts w:hint="eastAsia" w:ascii="宋体" w:hAnsi="宋体" w:eastAsia="宋体" w:cs="宋体"/>
          <w:b/>
          <w:sz w:val="24"/>
          <w:szCs w:val="24"/>
          <w:highlight w:val="yellow"/>
        </w:rPr>
      </w:pPr>
      <w:r>
        <w:rPr>
          <w:rFonts w:hint="eastAsia" w:ascii="宋体" w:hAnsi="宋体" w:eastAsia="宋体" w:cs="宋体"/>
          <w:b/>
          <w:sz w:val="24"/>
          <w:szCs w:val="24"/>
          <w:highlight w:val="yellow"/>
        </w:rPr>
      </w:r>
      <w:r/>
    </w:p>
    <w:p>
      <w:pPr>
        <w:pStyle w:val="1011"/>
        <w:rPr>
          <w:rFonts w:hint="eastAsia" w:ascii="宋体" w:hAnsi="宋体" w:eastAsia="宋体" w:cs="宋体"/>
          <w:sz w:val="24"/>
          <w:szCs w:val="24"/>
          <w:highlight w:val="yellow"/>
        </w:rPr>
      </w:pPr>
      <w:r>
        <w:rPr>
          <w:rFonts w:hint="eastAsia" w:ascii="宋体" w:hAnsi="宋体" w:eastAsia="宋体" w:cs="宋体"/>
          <w:b/>
          <w:sz w:val="24"/>
          <w:szCs w:val="24"/>
          <w:highlight w:val="yellow"/>
        </w:rPr>
        <w:t xml:space="preserve"> 年  月  日</w:t>
      </w:r>
      <w:r>
        <w:rPr>
          <w:rFonts w:hint="eastAsia" w:ascii="宋体" w:hAnsi="宋体" w:eastAsia="宋体" w:cs="宋体"/>
          <w:sz w:val="24"/>
          <w:szCs w:val="24"/>
          <w:highlight w:val="yellow"/>
        </w:rPr>
      </w:r>
      <w:r/>
    </w:p>
    <w:p>
      <w:pPr>
        <w:pStyle w:val="1010"/>
        <w:jc w:val="center"/>
        <w:spacing w:before="156" w:after="312" w:line="360" w:lineRule="auto"/>
        <w:rPr>
          <w:rFonts w:hint="eastAsia" w:ascii="宋体" w:hAnsi="宋体" w:cs="宋体"/>
          <w:sz w:val="28"/>
        </w:rPr>
      </w:pPr>
      <w:r>
        <w:rPr>
          <w:rFonts w:hint="eastAsia" w:ascii="宋体" w:hAnsi="宋体" w:cs="宋体"/>
          <w:sz w:val="28"/>
        </w:rPr>
        <w:br w:type="page" w:clear="all"/>
      </w:r>
      <w:r>
        <w:rPr>
          <w:rFonts w:hint="eastAsia" w:ascii="宋体" w:hAnsi="宋体" w:cs="宋体"/>
          <w:sz w:val="28"/>
        </w:rPr>
        <w:t xml:space="preserve">（六）建设工程施工现场消防安全承诺书 </w:t>
      </w:r>
      <w:r>
        <w:rPr>
          <w:rFonts w:hint="eastAsia" w:ascii="宋体" w:hAnsi="宋体" w:cs="宋体"/>
          <w:sz w:val="28"/>
        </w:rPr>
      </w:r>
      <w:r/>
    </w:p>
    <w:p>
      <w:pPr>
        <w:pStyle w:val="913"/>
        <w:jc w:val="center"/>
        <w:rPr>
          <w:rFonts w:ascii="黑体" w:eastAsia="黑体"/>
          <w:sz w:val="36"/>
          <w:szCs w:val="36"/>
        </w:rPr>
      </w:pPr>
      <w:r>
        <w:rPr>
          <w:rFonts w:hint="eastAsia" w:ascii="黑体" w:eastAsia="黑体"/>
          <w:sz w:val="36"/>
          <w:szCs w:val="36"/>
        </w:rPr>
        <w:t xml:space="preserve">建设工程施工现场消防安全承诺书</w:t>
      </w:r>
      <w:r>
        <w:rPr>
          <w:rFonts w:ascii="黑体" w:eastAsia="黑体"/>
          <w:sz w:val="36"/>
          <w:szCs w:val="36"/>
        </w:rPr>
      </w:r>
      <w:r/>
    </w:p>
    <w:p>
      <w:pPr>
        <w:pStyle w:val="913"/>
        <w:ind w:firstLine="560"/>
        <w:jc w:val="left"/>
        <w:spacing w:line="360" w:lineRule="exact"/>
        <w:rPr>
          <w:rFonts w:ascii="仿宋_GB2312" w:eastAsia="仿宋_GB2312"/>
          <w:sz w:val="28"/>
          <w:szCs w:val="28"/>
        </w:rPr>
      </w:pPr>
      <w:r>
        <w:rPr>
          <w:rFonts w:hint="eastAsia" w:ascii="仿宋_GB2312" w:eastAsia="仿宋_GB2312"/>
          <w:sz w:val="28"/>
          <w:szCs w:val="28"/>
        </w:rPr>
        <w:t xml:space="preserve">为认真贯彻执行《中华人民共和国消防法》、《江苏省消防条例》和《建设工程施工现场消防安全技术规范》，落实本单位消防安全责任，确保消防安全，我单位郑重向建设单位承诺如下：</w:t>
      </w:r>
      <w:r>
        <w:rPr>
          <w:rFonts w:ascii="仿宋_GB2312" w:eastAsia="仿宋_GB2312"/>
          <w:sz w:val="28"/>
          <w:szCs w:val="28"/>
        </w:rPr>
      </w:r>
      <w:r/>
    </w:p>
    <w:p>
      <w:pPr>
        <w:pStyle w:val="913"/>
        <w:ind w:firstLine="560"/>
        <w:jc w:val="left"/>
        <w:spacing w:line="360" w:lineRule="exact"/>
        <w:rPr>
          <w:rFonts w:ascii="仿宋_GB2312" w:eastAsia="仿宋_GB2312"/>
          <w:sz w:val="28"/>
          <w:szCs w:val="28"/>
        </w:rPr>
      </w:pPr>
      <w:r>
        <w:rPr>
          <w:rFonts w:hint="eastAsia" w:ascii="仿宋_GB2312" w:eastAsia="仿宋_GB2312"/>
          <w:sz w:val="28"/>
          <w:szCs w:val="28"/>
        </w:rPr>
        <w:t xml:space="preserve">一、严格落实建设工程施工现场消防安全责任，明确各级消防组织职责，逐级落实消防安全责任，制定施工现场消防应急预案； </w:t>
      </w:r>
      <w:r>
        <w:rPr>
          <w:rFonts w:ascii="仿宋_GB2312" w:eastAsia="仿宋_GB2312"/>
          <w:sz w:val="28"/>
          <w:szCs w:val="28"/>
        </w:rPr>
      </w:r>
      <w:r/>
    </w:p>
    <w:p>
      <w:pPr>
        <w:pStyle w:val="913"/>
        <w:ind w:firstLine="560"/>
        <w:jc w:val="left"/>
        <w:spacing w:line="360" w:lineRule="exact"/>
        <w:rPr>
          <w:rFonts w:ascii="仿宋_GB2312" w:eastAsia="仿宋_GB2312"/>
          <w:sz w:val="28"/>
          <w:szCs w:val="28"/>
        </w:rPr>
      </w:pPr>
      <w:r>
        <w:rPr>
          <w:rFonts w:hint="eastAsia" w:ascii="仿宋_GB2312" w:eastAsia="仿宋_GB2312"/>
          <w:sz w:val="28"/>
          <w:szCs w:val="28"/>
        </w:rPr>
        <w:t xml:space="preserve">二、对各级公安机关消防机构在消防监督检查及单位自查发现的火灾隐患，保证人员、措施、资金“三到位”，严格按照规定时限及时整改；</w:t>
      </w:r>
      <w:r>
        <w:rPr>
          <w:rFonts w:ascii="仿宋_GB2312" w:eastAsia="仿宋_GB2312"/>
          <w:sz w:val="28"/>
          <w:szCs w:val="28"/>
        </w:rPr>
      </w:r>
      <w:r/>
    </w:p>
    <w:p>
      <w:pPr>
        <w:pStyle w:val="913"/>
        <w:ind w:firstLine="560"/>
        <w:jc w:val="left"/>
        <w:spacing w:line="360" w:lineRule="exact"/>
        <w:rPr>
          <w:rFonts w:ascii="仿宋_GB2312" w:eastAsia="仿宋_GB2312"/>
          <w:sz w:val="28"/>
          <w:szCs w:val="28"/>
        </w:rPr>
      </w:pPr>
      <w:r>
        <w:rPr>
          <w:rFonts w:hint="eastAsia" w:ascii="仿宋_GB2312" w:eastAsia="仿宋_GB2312"/>
          <w:sz w:val="28"/>
          <w:szCs w:val="28"/>
        </w:rPr>
        <w:t xml:space="preserve">三、严格按规定配置消防器材，设置临时消防设施，明确专人维护管理，确保消防设施、器材和消防安全标示完好有效，保证临时用房和临时设施防火间距、临时消防救援场地符合要求，临时消防车道、临时疏散通道和安全出口畅通无阻，确保火灾危险性大的临时用房建筑构件燃烧性能为A级；</w:t>
      </w:r>
      <w:r>
        <w:rPr>
          <w:rFonts w:ascii="仿宋_GB2312" w:eastAsia="仿宋_GB2312"/>
          <w:sz w:val="28"/>
          <w:szCs w:val="28"/>
        </w:rPr>
      </w:r>
      <w:r/>
    </w:p>
    <w:p>
      <w:pPr>
        <w:pStyle w:val="913"/>
        <w:ind w:firstLine="560"/>
        <w:jc w:val="left"/>
        <w:spacing w:line="360" w:lineRule="exact"/>
        <w:rPr>
          <w:rFonts w:ascii="仿宋_GB2312" w:eastAsia="仿宋_GB2312"/>
          <w:sz w:val="28"/>
          <w:szCs w:val="28"/>
        </w:rPr>
      </w:pPr>
      <w:r>
        <w:rPr>
          <w:rFonts w:hint="eastAsia" w:ascii="仿宋_GB2312" w:eastAsia="仿宋_GB2312"/>
          <w:sz w:val="28"/>
          <w:szCs w:val="28"/>
        </w:rPr>
        <w:t xml:space="preserve">四、加强建设工程施工现场防火巡查，确定防火巡查人员、检查内容、部位和频次，并填写巡查记录。对易发生火灾部位实行24小时重点监控；</w:t>
      </w:r>
      <w:r>
        <w:rPr>
          <w:rFonts w:ascii="仿宋_GB2312" w:eastAsia="仿宋_GB2312"/>
          <w:sz w:val="28"/>
          <w:szCs w:val="28"/>
        </w:rPr>
      </w:r>
      <w:r/>
    </w:p>
    <w:p>
      <w:pPr>
        <w:pStyle w:val="913"/>
        <w:ind w:firstLine="560"/>
        <w:jc w:val="left"/>
        <w:spacing w:line="360" w:lineRule="exact"/>
        <w:rPr>
          <w:rFonts w:ascii="仿宋_GB2312" w:eastAsia="仿宋_GB2312"/>
          <w:sz w:val="28"/>
          <w:szCs w:val="28"/>
        </w:rPr>
      </w:pPr>
      <w:r>
        <w:rPr>
          <w:rFonts w:hint="eastAsia" w:ascii="仿宋_GB2312" w:eastAsia="仿宋_GB2312"/>
          <w:sz w:val="28"/>
          <w:szCs w:val="28"/>
        </w:rPr>
        <w:t xml:space="preserve">五、定期组织员工开展消防常识培训和灭火技能训练，提高员工的消防安全意识和自防自救能力，定期组织相关人员对施工工地临时用房、临时设施进行消防检查，对发现的火灾隐患及时整改；</w:t>
      </w:r>
      <w:r>
        <w:rPr>
          <w:rFonts w:ascii="仿宋_GB2312" w:eastAsia="仿宋_GB2312"/>
          <w:sz w:val="28"/>
          <w:szCs w:val="28"/>
        </w:rPr>
      </w:r>
      <w:r/>
    </w:p>
    <w:p>
      <w:pPr>
        <w:pStyle w:val="913"/>
        <w:ind w:firstLine="560"/>
        <w:jc w:val="left"/>
        <w:spacing w:line="360" w:lineRule="exact"/>
        <w:rPr>
          <w:rFonts w:ascii="仿宋_GB2312" w:eastAsia="仿宋_GB2312"/>
          <w:sz w:val="28"/>
          <w:szCs w:val="28"/>
        </w:rPr>
      </w:pPr>
      <w:r>
        <w:rPr>
          <w:rFonts w:hint="eastAsia" w:ascii="仿宋_GB2312" w:eastAsia="仿宋_GB2312"/>
          <w:sz w:val="28"/>
          <w:szCs w:val="28"/>
        </w:rPr>
        <w:t xml:space="preserve">六、保证电焊、气焊等具有火灾危险作业的人员全部持证上岗，在动火施工作业前，严格落实现场监护人和安全措施，按照有关规定办理动火审批作业；</w:t>
      </w:r>
      <w:r>
        <w:rPr>
          <w:rFonts w:ascii="仿宋_GB2312" w:eastAsia="仿宋_GB2312"/>
          <w:sz w:val="28"/>
          <w:szCs w:val="28"/>
        </w:rPr>
      </w:r>
      <w:r/>
    </w:p>
    <w:p>
      <w:pPr>
        <w:pStyle w:val="913"/>
        <w:ind w:firstLine="560"/>
        <w:jc w:val="left"/>
        <w:spacing w:line="360" w:lineRule="exact"/>
        <w:rPr>
          <w:rFonts w:ascii="仿宋_GB2312" w:eastAsia="仿宋_GB2312"/>
          <w:sz w:val="28"/>
          <w:szCs w:val="28"/>
        </w:rPr>
      </w:pPr>
      <w:r>
        <w:rPr>
          <w:rFonts w:hint="eastAsia" w:ascii="仿宋_GB2312" w:eastAsia="仿宋_GB2312"/>
          <w:sz w:val="28"/>
          <w:szCs w:val="28"/>
        </w:rPr>
        <w:t xml:space="preserve">七、我单位自愿接受社会公众的监督，严格按照相关法律法规及《建设工程施工现场消防安全技术规范》做好消防工作，若有违反，依据《中华人民共和国消防法》和《江苏省消防条例》的有关规定，我单位将承担相关的法律责任；</w:t>
      </w:r>
      <w:r>
        <w:rPr>
          <w:rFonts w:ascii="仿宋_GB2312" w:eastAsia="仿宋_GB2312"/>
          <w:sz w:val="28"/>
          <w:szCs w:val="28"/>
        </w:rPr>
      </w:r>
      <w:r/>
    </w:p>
    <w:p>
      <w:pPr>
        <w:pStyle w:val="913"/>
        <w:ind w:firstLine="560"/>
        <w:jc w:val="left"/>
        <w:spacing w:line="360" w:lineRule="exact"/>
        <w:rPr>
          <w:rFonts w:ascii="仿宋_GB2312" w:eastAsia="仿宋_GB2312"/>
          <w:sz w:val="28"/>
          <w:szCs w:val="28"/>
        </w:rPr>
      </w:pPr>
      <w:r>
        <w:rPr>
          <w:rFonts w:hint="eastAsia" w:ascii="仿宋_GB2312" w:eastAsia="仿宋_GB2312"/>
          <w:sz w:val="28"/>
          <w:szCs w:val="28"/>
        </w:rPr>
        <w:t xml:space="preserve">八、我单位郑重承诺，在工程建设过程中，严格遵守消防法律法规，切实做到安全自查、隐患自除、责任自负、接受监督，坚决不发生有影响的火灾事故。</w:t>
      </w:r>
      <w:r>
        <w:rPr>
          <w:rFonts w:ascii="仿宋_GB2312" w:eastAsia="仿宋_GB2312"/>
          <w:sz w:val="28"/>
          <w:szCs w:val="28"/>
        </w:rPr>
      </w:r>
      <w:r/>
    </w:p>
    <w:p>
      <w:pPr>
        <w:pStyle w:val="913"/>
        <w:jc w:val="left"/>
        <w:rPr>
          <w:rFonts w:ascii="仿宋_GB2312" w:eastAsia="仿宋_GB2312"/>
          <w:sz w:val="24"/>
        </w:rPr>
      </w:pPr>
      <w:r>
        <w:rPr>
          <w:rFonts w:ascii="仿宋_GB2312" w:eastAsia="仿宋_GB2312"/>
          <w:sz w:val="24"/>
        </w:rPr>
      </w:r>
      <w:r/>
    </w:p>
    <w:p>
      <w:pPr>
        <w:pStyle w:val="913"/>
        <w:jc w:val="left"/>
        <w:rPr>
          <w:rFonts w:ascii="仿宋_GB2312" w:eastAsia="仿宋_GB2312"/>
          <w:sz w:val="28"/>
          <w:szCs w:val="28"/>
        </w:rPr>
      </w:pPr>
      <w:r>
        <w:rPr>
          <w:rFonts w:ascii="仿宋_GB2312" w:eastAsia="仿宋_GB2312"/>
          <w:sz w:val="28"/>
          <w:szCs w:val="28"/>
        </w:rPr>
      </w:r>
      <w:r/>
    </w:p>
    <w:p>
      <w:pPr>
        <w:pStyle w:val="1015"/>
        <w:jc w:val="center"/>
      </w:pPr>
      <w:r>
        <w:rPr>
          <w:rFonts w:hint="eastAsia" w:ascii="仿宋_GB2312" w:eastAsia="仿宋_GB2312"/>
          <w:sz w:val="28"/>
          <w:szCs w:val="28"/>
        </w:rPr>
        <w:t xml:space="preserve">                   承诺单位及消防负责人签字（公章）：</w:t>
      </w:r>
      <w:r>
        <w:br w:type="page" w:clear="all"/>
      </w:r>
      <w:bookmarkStart w:id="325" w:name="_Toc256000084"/>
      <w:r>
        <w:rPr>
          <w:rFonts w:hint="eastAsia" w:ascii="宋体" w:hAnsi="宋体" w:eastAsia="宋体" w:cs="宋体"/>
          <w:sz w:val="32"/>
          <w:lang w:val="en-US" w:eastAsia="zh-CN"/>
        </w:rPr>
        <w:t xml:space="preserve">四</w:t>
      </w:r>
      <w:r>
        <w:rPr>
          <w:rFonts w:ascii="宋体" w:hAnsi="宋体" w:eastAsia="宋体" w:cs="宋体"/>
          <w:sz w:val="32"/>
        </w:rPr>
        <w:t xml:space="preserve">、商务部分</w:t>
      </w:r>
      <w:bookmarkEnd w:id="325"/>
      <w:r/>
      <w:r/>
    </w:p>
    <w:p>
      <w:pPr>
        <w:pStyle w:val="1015"/>
        <w:jc w:val="center"/>
      </w:pPr>
      <w:r>
        <w:rPr>
          <w:rFonts w:hint="eastAsia" w:ascii="宋体" w:hAnsi="宋体" w:cs="宋体"/>
          <w:b/>
          <w:bCs/>
          <w:sz w:val="32"/>
        </w:rPr>
        <w:t xml:space="preserve">参照按第五部分谈判及评审进行编制</w:t>
      </w:r>
      <w:r>
        <w:br w:type="page" w:clear="all"/>
      </w:r>
      <w:bookmarkStart w:id="326" w:name="_Toc256000089"/>
      <w:r>
        <w:rPr>
          <w:rFonts w:ascii="宋体" w:hAnsi="宋体" w:eastAsia="宋体" w:cs="宋体"/>
          <w:sz w:val="32"/>
        </w:rPr>
        <w:t xml:space="preserve">四、其他部分</w:t>
      </w:r>
      <w:bookmarkEnd w:id="326"/>
      <w:r/>
      <w:r/>
    </w:p>
    <w:p>
      <w:pPr>
        <w:pStyle w:val="1025"/>
        <w:jc w:val="center"/>
      </w:pPr>
      <w:r/>
      <w:bookmarkStart w:id="327" w:name="_Toc256000090"/>
      <w:r>
        <w:rPr>
          <w:rFonts w:ascii="宋体" w:hAnsi="宋体" w:eastAsia="宋体" w:cs="宋体"/>
          <w:sz w:val="28"/>
        </w:rPr>
        <w:t xml:space="preserve">(一)中小企业声明函</w:t>
      </w:r>
      <w:bookmarkEnd w:id="327"/>
      <w:r/>
      <w:r/>
    </w:p>
    <w:p>
      <w:pPr>
        <w:pStyle w:val="1026"/>
        <w:ind w:firstLine="560"/>
        <w:spacing w:line="360" w:lineRule="auto"/>
        <w:rPr>
          <w:rFonts w:ascii="宋体" w:hAnsi="宋体"/>
          <w:sz w:val="28"/>
        </w:rPr>
      </w:pPr>
      <w:r>
        <w:rPr>
          <w:rFonts w:ascii="宋体" w:hAnsi="宋体"/>
          <w:sz w:val="28"/>
        </w:rPr>
        <w:t xml:space="preserve">本公司（联合体）郑重声明，根据《政府采购促进中小企业发展管理办法》（财库﹝2020﹞46号）的规定，本公司（联合体）参加</w:t>
      </w:r>
      <w:r>
        <w:rPr>
          <w:rFonts w:hint="eastAsia" w:ascii="宋体" w:hAnsi="宋体"/>
          <w:sz w:val="28"/>
          <w:u w:val="single"/>
        </w:rPr>
        <w:t xml:space="preserve">江苏大学附属医院</w:t>
      </w:r>
      <w:r>
        <w:rPr>
          <w:rFonts w:ascii="宋体" w:hAnsi="宋体"/>
          <w:sz w:val="28"/>
          <w:u w:val="single"/>
        </w:rPr>
        <w:t xml:space="preserve">（单位名称）</w:t>
      </w:r>
      <w:r>
        <w:rPr>
          <w:rFonts w:ascii="宋体" w:hAnsi="宋体"/>
          <w:sz w:val="28"/>
        </w:rPr>
        <w:t xml:space="preserve">的</w:t>
      </w:r>
      <w:r>
        <w:rPr>
          <w:rFonts w:hint="eastAsia" w:ascii="宋体" w:hAnsi="宋体"/>
          <w:sz w:val="28"/>
          <w:u w:val="single"/>
        </w:rPr>
        <w:t xml:space="preserve">江苏大学附属医院5.0T磁共振机房建设</w:t>
      </w:r>
      <w:r>
        <w:rPr>
          <w:rFonts w:ascii="宋体" w:hAnsi="宋体"/>
          <w:sz w:val="28"/>
          <w:u w:val="single"/>
        </w:rPr>
        <w:t xml:space="preserve">（项目名称）</w:t>
      </w:r>
      <w:r>
        <w:rPr>
          <w:rFonts w:ascii="宋体" w:hAnsi="宋体"/>
          <w:sz w:val="28"/>
        </w:rPr>
        <w:t xml:space="preserve">采购活动，服务全部由符合政策要求的中小企业承接。相关企业（含联合体中的中小企业、签订分包意向协议的中小企业）的具体情况如下：</w:t>
      </w:r>
      <w:r>
        <w:rPr>
          <w:rFonts w:ascii="宋体" w:hAnsi="宋体"/>
          <w:sz w:val="28"/>
        </w:rPr>
      </w:r>
      <w:r/>
    </w:p>
    <w:p>
      <w:pPr>
        <w:pStyle w:val="1026"/>
        <w:ind w:firstLine="560"/>
        <w:spacing w:line="360" w:lineRule="auto"/>
        <w:rPr>
          <w:rFonts w:hint="eastAsia" w:ascii="宋体" w:hAnsi="宋体"/>
          <w:b/>
          <w:sz w:val="28"/>
        </w:rPr>
      </w:pPr>
      <w:r>
        <w:rPr>
          <w:rFonts w:ascii="宋体" w:hAnsi="宋体"/>
          <w:sz w:val="28"/>
        </w:rPr>
        <w:t xml:space="preserve">1.</w:t>
      </w:r>
      <w:r>
        <w:rPr>
          <w:rFonts w:hint="eastAsia" w:ascii="宋体" w:hAnsi="宋体"/>
          <w:b/>
          <w:sz w:val="28"/>
          <w:u w:val="single"/>
        </w:rPr>
        <w:t xml:space="preserve">江苏大学附属医院5.0T磁共振机房建设</w:t>
      </w:r>
      <w:r>
        <w:rPr>
          <w:rFonts w:ascii="宋体" w:hAnsi="宋体"/>
          <w:sz w:val="28"/>
        </w:rPr>
        <w:t xml:space="preserve">，属于</w:t>
      </w:r>
      <w:r>
        <w:rPr>
          <w:rFonts w:hint="eastAsia" w:ascii="宋体" w:hAnsi="宋体"/>
          <w:b/>
          <w:sz w:val="28"/>
          <w:u w:val="single"/>
        </w:rPr>
        <w:t xml:space="preserve">建筑业</w:t>
      </w:r>
      <w:r>
        <w:rPr>
          <w:rFonts w:ascii="宋体" w:hAnsi="宋体"/>
          <w:sz w:val="28"/>
        </w:rPr>
        <w:t xml:space="preserve">；承接企业为</w:t>
      </w:r>
      <w:r>
        <w:rPr>
          <w:rFonts w:hint="eastAsia" w:ascii="宋体" w:hAnsi="宋体"/>
          <w:sz w:val="28"/>
          <w:u w:val="single"/>
        </w:rPr>
        <w:t xml:space="preserve">***</w:t>
      </w:r>
      <w:r>
        <w:rPr>
          <w:rFonts w:ascii="宋体" w:hAnsi="宋体"/>
          <w:sz w:val="28"/>
          <w:u w:val="single"/>
        </w:rPr>
        <w:t xml:space="preserve">（企业名称）</w:t>
      </w:r>
      <w:r>
        <w:rPr>
          <w:rFonts w:ascii="宋体" w:hAnsi="宋体"/>
          <w:sz w:val="28"/>
        </w:rPr>
        <w:t xml:space="preserve">，从业人员</w:t>
      </w:r>
      <w:r>
        <w:rPr>
          <w:rFonts w:hint="eastAsia" w:ascii="宋体" w:hAnsi="宋体"/>
          <w:sz w:val="28"/>
          <w:u w:val="single"/>
        </w:rPr>
        <w:t xml:space="preserve">***</w:t>
      </w:r>
      <w:r>
        <w:rPr>
          <w:rFonts w:ascii="宋体" w:hAnsi="宋体"/>
          <w:sz w:val="28"/>
        </w:rPr>
        <w:t xml:space="preserve">人，营业收入为</w:t>
      </w:r>
      <w:r>
        <w:rPr>
          <w:rFonts w:hint="eastAsia" w:ascii="宋体" w:hAnsi="宋体"/>
          <w:sz w:val="28"/>
          <w:u w:val="single"/>
        </w:rPr>
        <w:t xml:space="preserve">***</w:t>
      </w:r>
      <w:r>
        <w:rPr>
          <w:rFonts w:ascii="宋体" w:hAnsi="宋体"/>
          <w:sz w:val="28"/>
        </w:rPr>
        <w:t xml:space="preserve">万元，资产总额为</w:t>
      </w:r>
      <w:r>
        <w:rPr>
          <w:rFonts w:hint="eastAsia" w:ascii="宋体" w:hAnsi="宋体"/>
          <w:sz w:val="28"/>
          <w:u w:val="single"/>
        </w:rPr>
        <w:t xml:space="preserve">***</w:t>
      </w:r>
      <w:r>
        <w:rPr>
          <w:rFonts w:ascii="宋体" w:hAnsi="宋体"/>
          <w:sz w:val="28"/>
        </w:rPr>
        <w:t xml:space="preserve">万元，属于</w:t>
      </w:r>
      <w:r>
        <w:rPr>
          <w:rFonts w:hint="eastAsia" w:ascii="宋体" w:hAnsi="宋体"/>
          <w:sz w:val="28"/>
          <w:u w:val="single"/>
        </w:rPr>
        <w:t xml:space="preserve">***</w:t>
      </w:r>
      <w:r>
        <w:rPr>
          <w:rFonts w:ascii="宋体" w:hAnsi="宋体"/>
          <w:b/>
          <w:sz w:val="28"/>
          <w:u w:val="single"/>
        </w:rPr>
        <w:t xml:space="preserve">企业（中型企业、小型企业、微型企业）（如</w:t>
      </w:r>
      <w:r>
        <w:rPr>
          <w:rFonts w:hint="eastAsia" w:ascii="宋体" w:hAnsi="宋体"/>
          <w:b/>
          <w:sz w:val="28"/>
          <w:u w:val="single"/>
        </w:rPr>
        <w:t xml:space="preserve">是</w:t>
      </w:r>
      <w:r>
        <w:rPr>
          <w:rFonts w:ascii="宋体" w:hAnsi="宋体"/>
          <w:b/>
          <w:sz w:val="28"/>
          <w:u w:val="single"/>
        </w:rPr>
        <w:t xml:space="preserve">，必须选其一）</w:t>
      </w:r>
      <w:r>
        <w:rPr>
          <w:rFonts w:ascii="宋体" w:hAnsi="宋体"/>
          <w:b/>
          <w:sz w:val="28"/>
        </w:rPr>
        <w:t xml:space="preserve">；</w:t>
      </w:r>
      <w:r>
        <w:rPr>
          <w:rFonts w:hint="eastAsia" w:ascii="宋体" w:hAnsi="宋体"/>
          <w:b/>
          <w:sz w:val="28"/>
        </w:rPr>
      </w:r>
      <w:r/>
    </w:p>
    <w:p>
      <w:pPr>
        <w:pStyle w:val="1026"/>
        <w:ind w:firstLine="560"/>
        <w:spacing w:line="360" w:lineRule="auto"/>
        <w:rPr>
          <w:rFonts w:hint="eastAsia" w:ascii="宋体" w:hAnsi="宋体"/>
          <w:sz w:val="28"/>
        </w:rPr>
      </w:pPr>
      <w:r>
        <w:rPr>
          <w:rFonts w:ascii="宋体" w:hAnsi="宋体"/>
          <w:sz w:val="28"/>
        </w:rPr>
        <w:t xml:space="preserve">以上企业，不属于大企业的分支机构，不存在控股股东为大企业的情形，也不存在与大企业的负责人为同一人的情形。</w:t>
      </w:r>
      <w:r>
        <w:rPr>
          <w:rFonts w:hint="eastAsia" w:ascii="宋体" w:hAnsi="宋体"/>
          <w:sz w:val="28"/>
        </w:rPr>
      </w:r>
      <w:r/>
    </w:p>
    <w:p>
      <w:pPr>
        <w:pStyle w:val="1026"/>
        <w:ind w:firstLine="560"/>
        <w:spacing w:line="360" w:lineRule="auto"/>
        <w:rPr>
          <w:rFonts w:hint="eastAsia" w:ascii="宋体" w:hAnsi="宋体"/>
          <w:sz w:val="28"/>
        </w:rPr>
      </w:pPr>
      <w:r>
        <w:rPr>
          <w:rFonts w:ascii="宋体" w:hAnsi="宋体"/>
          <w:sz w:val="28"/>
        </w:rPr>
        <w:t xml:space="preserve">本企业对上述声明内容的真实性负责。如有虚假，将依法承担相应责任。</w:t>
      </w:r>
      <w:r>
        <w:rPr>
          <w:rFonts w:hint="eastAsia" w:ascii="宋体" w:hAnsi="宋体"/>
          <w:sz w:val="28"/>
        </w:rPr>
      </w:r>
      <w:r/>
    </w:p>
    <w:p>
      <w:pPr>
        <w:pStyle w:val="1026"/>
        <w:ind w:firstLine="560"/>
        <w:spacing w:line="360" w:lineRule="auto"/>
        <w:rPr>
          <w:rFonts w:ascii="宋体" w:hAnsi="宋体"/>
          <w:sz w:val="28"/>
        </w:rPr>
      </w:pPr>
      <w:r>
        <w:rPr>
          <w:rFonts w:ascii="宋体" w:hAnsi="宋体"/>
          <w:sz w:val="28"/>
        </w:rPr>
        <w:t xml:space="preserve">企业名称（盖章）：</w:t>
      </w:r>
      <w:r>
        <w:rPr>
          <w:rFonts w:ascii="宋体" w:hAnsi="宋体"/>
          <w:sz w:val="28"/>
        </w:rPr>
      </w:r>
      <w:r/>
    </w:p>
    <w:p>
      <w:pPr>
        <w:pStyle w:val="1026"/>
        <w:ind w:firstLine="560"/>
        <w:spacing w:line="360" w:lineRule="auto"/>
        <w:rPr>
          <w:rFonts w:hint="eastAsia" w:ascii="宋体" w:hAnsi="宋体"/>
          <w:sz w:val="24"/>
        </w:rPr>
      </w:pPr>
      <w:r>
        <w:rPr>
          <w:rFonts w:ascii="宋体" w:hAnsi="宋体"/>
          <w:sz w:val="28"/>
        </w:rPr>
        <w:t xml:space="preserve">日期：</w:t>
      </w:r>
      <w:r>
        <w:rPr>
          <w:rFonts w:hint="eastAsia" w:ascii="宋体" w:hAnsi="宋体"/>
          <w:sz w:val="24"/>
        </w:rPr>
      </w:r>
      <w:r/>
    </w:p>
    <w:p>
      <w:pPr>
        <w:pStyle w:val="1026"/>
        <w:ind w:firstLine="480"/>
        <w:spacing w:line="360" w:lineRule="auto"/>
        <w:rPr>
          <w:rFonts w:hint="eastAsia" w:ascii="宋体" w:hAnsi="宋体" w:cs="宋体"/>
          <w:sz w:val="24"/>
          <w:szCs w:val="24"/>
        </w:rPr>
      </w:pPr>
      <w:r>
        <w:rPr>
          <w:rFonts w:hint="eastAsia" w:ascii="宋体" w:hAnsi="宋体" w:cs="宋体"/>
          <w:sz w:val="24"/>
          <w:szCs w:val="24"/>
        </w:rPr>
        <w:t xml:space="preserve">注：1.从业人员、营业收入、资产总额填报上一年度数据，无上一年度数据的新成立企业可不填报。</w:t>
      </w:r>
      <w:r>
        <w:rPr>
          <w:rFonts w:hint="eastAsia" w:ascii="宋体" w:hAnsi="宋体" w:cs="宋体"/>
          <w:sz w:val="24"/>
          <w:szCs w:val="24"/>
        </w:rPr>
      </w:r>
      <w:r/>
    </w:p>
    <w:p>
      <w:pPr>
        <w:pStyle w:val="1026"/>
        <w:ind w:firstLine="480"/>
        <w:spacing w:line="360" w:lineRule="auto"/>
        <w:rPr>
          <w:rFonts w:hint="eastAsia" w:ascii="宋体" w:hAnsi="宋体" w:cs="宋体"/>
          <w:sz w:val="24"/>
          <w:szCs w:val="24"/>
        </w:rPr>
      </w:pPr>
      <w:r>
        <w:rPr>
          <w:rFonts w:hint="eastAsia" w:ascii="宋体" w:hAnsi="宋体" w:cs="宋体"/>
          <w:sz w:val="24"/>
          <w:szCs w:val="24"/>
        </w:rPr>
        <w:t xml:space="preserve">2.本声明函中“属于（中型企业、小型企业、微型企业）”的内容，必须且只能选择其中之一填写。</w:t>
      </w:r>
      <w:r>
        <w:rPr>
          <w:rFonts w:hint="eastAsia" w:ascii="宋体" w:hAnsi="宋体" w:cs="宋体"/>
          <w:sz w:val="24"/>
          <w:szCs w:val="24"/>
        </w:rPr>
      </w:r>
      <w:r/>
    </w:p>
    <w:p>
      <w:pPr>
        <w:pStyle w:val="1026"/>
        <w:ind w:firstLine="480"/>
        <w:spacing w:line="360" w:lineRule="auto"/>
        <w:rPr>
          <w:rFonts w:hint="eastAsia" w:ascii="宋体" w:hAnsi="宋体" w:cs="宋体"/>
          <w:sz w:val="24"/>
          <w:szCs w:val="24"/>
        </w:rPr>
      </w:pPr>
      <w:r>
        <w:rPr>
          <w:rFonts w:hint="eastAsia" w:ascii="宋体" w:hAnsi="宋体" w:cs="宋体"/>
          <w:sz w:val="24"/>
          <w:szCs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宋体" w:hAnsi="宋体" w:cs="宋体"/>
          <w:sz w:val="24"/>
          <w:szCs w:val="24"/>
        </w:rPr>
      </w:r>
      <w:r/>
    </w:p>
    <w:p>
      <w:pPr>
        <w:pStyle w:val="1025"/>
        <w:jc w:val="center"/>
        <w:rPr>
          <w:rFonts w:hint="eastAsia" w:ascii="仿宋" w:hAnsi="仿宋" w:eastAsia="宋体" w:cs="仿宋"/>
          <w:color w:val="000000"/>
          <w:sz w:val="36"/>
          <w:szCs w:val="36"/>
          <w:lang w:eastAsia="zh-CN"/>
        </w:rPr>
      </w:pPr>
      <w:r>
        <w:br w:type="page" w:clear="all"/>
      </w:r>
      <w:bookmarkStart w:id="328" w:name="_Toc256000091"/>
      <w:r>
        <w:rPr>
          <w:rFonts w:hint="eastAsia" w:ascii="宋体" w:hAnsi="宋体" w:eastAsia="宋体" w:cs="宋体"/>
          <w:sz w:val="28"/>
          <w:lang w:eastAsia="zh-CN"/>
        </w:rPr>
        <w:t xml:space="preserve">（</w:t>
      </w:r>
      <w:r>
        <w:rPr>
          <w:rFonts w:hint="eastAsia" w:ascii="宋体" w:hAnsi="宋体" w:eastAsia="宋体" w:cs="宋体"/>
          <w:sz w:val="28"/>
          <w:lang w:val="en-US" w:eastAsia="zh-CN"/>
        </w:rPr>
        <w:t xml:space="preserve">二</w:t>
      </w:r>
      <w:r>
        <w:rPr>
          <w:rFonts w:hint="eastAsia" w:ascii="宋体" w:hAnsi="宋体" w:eastAsia="宋体" w:cs="宋体"/>
          <w:sz w:val="28"/>
          <w:lang w:eastAsia="zh-CN"/>
        </w:rPr>
        <w:t xml:space="preserve">）</w:t>
      </w:r>
      <w:r>
        <w:rPr>
          <w:rFonts w:hint="eastAsia" w:ascii="宋体" w:hAnsi="宋体" w:eastAsia="宋体" w:cs="宋体"/>
          <w:sz w:val="28"/>
        </w:rPr>
        <w:t xml:space="preserve">关于符合本国产品标准的声明函</w:t>
      </w:r>
      <w:r>
        <w:rPr>
          <w:rFonts w:hint="eastAsia" w:ascii="宋体" w:hAnsi="宋体" w:eastAsia="宋体" w:cs="宋体"/>
          <w:sz w:val="28"/>
          <w:lang w:eastAsia="zh-CN"/>
        </w:rPr>
        <w:t xml:space="preserve">（</w:t>
      </w:r>
      <w:r>
        <w:rPr>
          <w:rFonts w:hint="eastAsia" w:ascii="宋体" w:hAnsi="宋体" w:eastAsia="宋体" w:cs="宋体"/>
          <w:sz w:val="28"/>
          <w:lang w:val="en-US" w:eastAsia="zh-CN"/>
        </w:rPr>
        <w:t xml:space="preserve">本项目不涉及</w:t>
      </w:r>
      <w:r>
        <w:rPr>
          <w:rFonts w:hint="eastAsia" w:ascii="宋体" w:hAnsi="宋体" w:eastAsia="宋体" w:cs="宋体"/>
          <w:sz w:val="28"/>
          <w:lang w:eastAsia="zh-CN"/>
        </w:rPr>
        <w:t xml:space="preserve">）</w:t>
      </w:r>
      <w:r>
        <w:rPr>
          <w:rFonts w:hint="eastAsia" w:ascii="仿宋" w:hAnsi="仿宋" w:eastAsia="宋体" w:cs="仿宋"/>
          <w:color w:val="000000"/>
          <w:sz w:val="36"/>
          <w:szCs w:val="36"/>
          <w:lang w:eastAsia="zh-CN"/>
        </w:rPr>
      </w:r>
      <w:r/>
    </w:p>
    <w:p>
      <w:pPr>
        <w:pStyle w:val="951"/>
        <w:ind w:firstLine="420"/>
        <w:spacing w:before="30" w:beforeAutospacing="0" w:after="30" w:afterAutospacing="0" w:line="560" w:lineRule="atLeast"/>
        <w:shd w:val="clear" w:color="auto" w:fill="ffffff"/>
        <w:rPr>
          <w:rFonts w:hint="eastAsia" w:cs="宋体"/>
          <w:shd w:val="clear" w:color="auto" w:fill="ffffff"/>
        </w:rPr>
      </w:pPr>
      <w:r>
        <w:rPr>
          <w:rFonts w:hint="eastAsia" w:ascii="仿宋" w:hAnsi="仿宋" w:eastAsia="仿宋" w:cs="仿宋"/>
          <w:sz w:val="28"/>
          <w:szCs w:val="28"/>
          <w:shd w:val="clear" w:color="auto" w:fill="ffffff"/>
        </w:rPr>
        <w:t xml:space="preserve"> </w:t>
      </w:r>
      <w:r>
        <w:rPr>
          <w:rFonts w:hint="eastAsia" w:cs="宋体"/>
          <w:shd w:val="clear" w:color="auto" w:fill="ffffff"/>
        </w:rPr>
        <w:t xml:space="preserve">本公司（单位）郑重声明，</w:t>
      </w:r>
      <w:r>
        <w:rPr>
          <w:rFonts w:hint="eastAsia" w:cs="宋体"/>
          <w:b/>
          <w:bCs/>
          <w:shd w:val="clear" w:color="auto" w:fill="ffffff"/>
        </w:rPr>
        <w:t xml:space="preserve">根据《国务院办公厅关于在政府采购中实施本国产品标准及相关政策的通知》（国办发〔2025〕34号）的规定</w:t>
      </w:r>
      <w:r>
        <w:rPr>
          <w:rFonts w:hint="eastAsia" w:cs="宋体"/>
          <w:shd w:val="clear" w:color="auto" w:fill="ffffff"/>
        </w:rPr>
        <w:t xml:space="preserve">，本公司（单位）提供的以下产品属于本国产品。具体情况如下：</w:t>
      </w:r>
      <w:r>
        <w:rPr>
          <w:rFonts w:hint="eastAsia" w:cs="宋体"/>
          <w:shd w:val="clear" w:color="auto" w:fill="ffffff"/>
        </w:rPr>
      </w:r>
      <w:r/>
    </w:p>
    <w:p>
      <w:pPr>
        <w:pStyle w:val="951"/>
        <w:ind w:firstLine="420"/>
        <w:spacing w:before="30" w:beforeAutospacing="0" w:after="30" w:afterAutospacing="0" w:line="560" w:lineRule="atLeast"/>
        <w:shd w:val="clear" w:color="auto" w:fill="ffffff"/>
        <w:rPr>
          <w:rFonts w:hint="eastAsia" w:cs="宋体"/>
          <w:shd w:val="clear" w:color="auto" w:fill="ffffff"/>
        </w:rPr>
      </w:pPr>
      <w:r>
        <w:rPr>
          <w:rFonts w:hint="eastAsia" w:cs="宋体"/>
          <w:b/>
          <w:bCs/>
          <w:spacing w:val="6"/>
        </w:rPr>
        <w:t xml:space="preserve">1.</w:t>
      </w:r>
      <w:r>
        <w:rPr>
          <w:rFonts w:hint="eastAsia" w:cs="宋体"/>
          <w:b/>
          <w:bCs/>
          <w:u w:val="single"/>
        </w:rPr>
        <w:t xml:space="preserve">产品名称1</w:t>
      </w:r>
      <w:r>
        <w:rPr>
          <w:rFonts w:hint="eastAsia" w:cs="宋体"/>
          <w:b/>
          <w:bCs/>
          <w:spacing w:val="6"/>
        </w:rPr>
        <w:t xml:space="preserve">，</w:t>
      </w:r>
      <w:r>
        <w:rPr>
          <w:rStyle w:val="959"/>
          <w:rFonts w:hint="eastAsia" w:cs="宋体"/>
          <w:color w:val="000000"/>
          <w:shd w:val="clear" w:color="auto" w:fill="ffffff"/>
        </w:rPr>
        <w:t xml:space="preserve">1</w:t>
      </w:r>
      <w:r>
        <w:rPr>
          <w:rFonts w:hint="eastAsia" w:cs="宋体"/>
          <w:shd w:val="clear" w:color="auto" w:fill="ffffff"/>
        </w:rPr>
        <w:t xml:space="preserve">，生产厂为</w:t>
      </w:r>
      <w:r>
        <w:rPr>
          <w:rStyle w:val="959"/>
          <w:rFonts w:hint="eastAsia" w:cs="宋体"/>
          <w:color w:val="000000"/>
          <w:u w:val="single"/>
          <w:shd w:val="clear" w:color="auto" w:fill="ffffff"/>
        </w:rPr>
        <w:t xml:space="preserve">（厂名***），</w:t>
      </w:r>
      <w:r>
        <w:rPr>
          <w:rStyle w:val="959"/>
          <w:rFonts w:hint="eastAsia" w:cs="宋体"/>
          <w:color w:val="000000"/>
          <w:shd w:val="clear" w:color="auto" w:fill="ffffff"/>
        </w:rPr>
        <w:t xml:space="preserve">2</w:t>
      </w:r>
      <w:r>
        <w:rPr>
          <w:rFonts w:hint="eastAsia" w:cs="宋体"/>
          <w:shd w:val="clear" w:color="auto" w:fill="ffffff"/>
        </w:rPr>
        <w:t xml:space="preserve">，厂址为</w:t>
      </w:r>
      <w:r>
        <w:rPr>
          <w:rStyle w:val="959"/>
          <w:rFonts w:hint="eastAsia" w:cs="宋体"/>
          <w:color w:val="000000"/>
          <w:u w:val="single"/>
          <w:shd w:val="clear" w:color="auto" w:fill="ffffff"/>
        </w:rPr>
        <w:t xml:space="preserve">（生产厂址）</w:t>
      </w:r>
      <w:r>
        <w:rPr>
          <w:rFonts w:hint="eastAsia" w:cs="宋体"/>
          <w:u w:val="single"/>
          <w:shd w:val="clear" w:color="auto" w:fill="ffffff"/>
        </w:rPr>
        <w:t xml:space="preserve">***</w:t>
      </w:r>
      <w:r>
        <w:rPr>
          <w:rFonts w:hint="eastAsia" w:cs="宋体"/>
          <w:shd w:val="clear" w:color="auto" w:fill="ffffff"/>
        </w:rPr>
        <w:t xml:space="preserve">。</w:t>
      </w:r>
      <w:r>
        <w:rPr>
          <w:rStyle w:val="959"/>
          <w:rFonts w:hint="eastAsia" w:cs="宋体"/>
          <w:color w:val="000000"/>
          <w:shd w:val="clear" w:color="auto" w:fill="ffffff"/>
        </w:rPr>
        <w:t xml:space="preserve">（</w:t>
      </w:r>
      <w:r>
        <w:rPr>
          <w:rFonts w:hint="eastAsia" w:cs="宋体"/>
          <w:b/>
          <w:bCs/>
          <w:u w:val="single"/>
        </w:rPr>
        <w:t xml:space="preserve">产品名称1</w:t>
      </w:r>
      <w:r>
        <w:rPr>
          <w:rStyle w:val="959"/>
          <w:rFonts w:hint="eastAsia" w:cs="宋体"/>
          <w:color w:val="000000"/>
          <w:shd w:val="clear" w:color="auto" w:fill="ffffff"/>
        </w:rPr>
        <w:t xml:space="preserve">）</w:t>
      </w:r>
      <w:r>
        <w:rPr>
          <w:rFonts w:hint="eastAsia" w:cs="宋体"/>
          <w:shd w:val="clear" w:color="auto" w:fill="ffffff"/>
        </w:rPr>
        <w:t xml:space="preserve">的中国境内生产的组件成本占比≥</w:t>
      </w:r>
      <w:r>
        <w:rPr>
          <w:rStyle w:val="959"/>
          <w:rFonts w:hint="eastAsia" w:cs="宋体"/>
          <w:color w:val="000000"/>
          <w:u w:val="single"/>
          <w:shd w:val="clear" w:color="auto" w:fill="ffffff"/>
        </w:rPr>
        <w:t xml:space="preserve">（规定比例）</w:t>
      </w:r>
      <w:r>
        <w:rPr>
          <w:rStyle w:val="959"/>
          <w:rFonts w:hint="eastAsia" w:cs="宋体"/>
          <w:color w:val="000000"/>
          <w:shd w:val="clear" w:color="auto" w:fill="ffffff"/>
        </w:rPr>
        <w:t xml:space="preserve">3，（</w:t>
      </w:r>
      <w:r>
        <w:rPr>
          <w:rFonts w:hint="eastAsia" w:cs="宋体"/>
          <w:b/>
          <w:bCs/>
          <w:u w:val="single"/>
        </w:rPr>
        <w:t xml:space="preserve">产品名称1</w:t>
      </w:r>
      <w:r>
        <w:rPr>
          <w:rStyle w:val="959"/>
          <w:rFonts w:hint="eastAsia" w:cs="宋体"/>
          <w:color w:val="000000"/>
          <w:shd w:val="clear" w:color="auto" w:fill="ffffff"/>
        </w:rPr>
        <w:t xml:space="preserve">）</w:t>
      </w:r>
      <w:r>
        <w:rPr>
          <w:rFonts w:hint="eastAsia" w:cs="宋体"/>
          <w:shd w:val="clear" w:color="auto" w:fill="ffffff"/>
        </w:rPr>
        <w:t xml:space="preserve">的</w:t>
      </w:r>
      <w:r>
        <w:rPr>
          <w:rStyle w:val="959"/>
          <w:rFonts w:hint="eastAsia" w:cs="宋体"/>
          <w:color w:val="000000"/>
          <w:shd w:val="clear" w:color="auto" w:fill="ffffff"/>
        </w:rPr>
        <w:t xml:space="preserve">（</w:t>
      </w:r>
      <w:r>
        <w:rPr>
          <w:rStyle w:val="959"/>
          <w:rFonts w:hint="eastAsia" w:cs="宋体"/>
          <w:color w:val="000000"/>
          <w:u w:val="single"/>
          <w:shd w:val="clear" w:color="auto" w:fill="ffffff"/>
        </w:rPr>
        <w:t xml:space="preserve">关键组件***</w:t>
      </w:r>
      <w:r>
        <w:rPr>
          <w:rStyle w:val="959"/>
          <w:rFonts w:hint="eastAsia" w:cs="宋体"/>
          <w:color w:val="000000"/>
          <w:shd w:val="clear" w:color="auto" w:fill="ffffff"/>
        </w:rPr>
        <w:t xml:space="preserve">）4</w:t>
      </w:r>
      <w:r>
        <w:rPr>
          <w:rFonts w:hint="eastAsia" w:cs="宋体"/>
          <w:shd w:val="clear" w:color="auto" w:fill="ffffff"/>
        </w:rPr>
        <w:t xml:space="preserve">在中国境内生产。</w:t>
      </w:r>
      <w:r>
        <w:rPr>
          <w:rStyle w:val="959"/>
          <w:rFonts w:hint="eastAsia" w:cs="宋体"/>
          <w:color w:val="000000"/>
          <w:shd w:val="clear" w:color="auto" w:fill="ffffff"/>
        </w:rPr>
        <w:t xml:space="preserve">（</w:t>
      </w:r>
      <w:r>
        <w:rPr>
          <w:rFonts w:hint="eastAsia" w:cs="宋体"/>
          <w:b/>
          <w:bCs/>
          <w:u w:val="single"/>
        </w:rPr>
        <w:t xml:space="preserve">产品名称1</w:t>
      </w:r>
      <w:r>
        <w:rPr>
          <w:rStyle w:val="959"/>
          <w:rFonts w:hint="eastAsia" w:cs="宋体"/>
          <w:color w:val="000000"/>
          <w:shd w:val="clear" w:color="auto" w:fill="ffffff"/>
        </w:rPr>
        <w:t xml:space="preserve">）</w:t>
      </w:r>
      <w:r>
        <w:rPr>
          <w:rFonts w:hint="eastAsia" w:cs="宋体"/>
          <w:shd w:val="clear" w:color="auto" w:fill="ffffff"/>
        </w:rPr>
        <w:t xml:space="preserve">的</w:t>
      </w:r>
      <w:r>
        <w:rPr>
          <w:rStyle w:val="959"/>
          <w:rFonts w:hint="eastAsia" w:cs="宋体"/>
          <w:color w:val="000000"/>
          <w:shd w:val="clear" w:color="auto" w:fill="ffffff"/>
        </w:rPr>
        <w:t xml:space="preserve">（</w:t>
      </w:r>
      <w:r>
        <w:rPr>
          <w:rStyle w:val="959"/>
          <w:rFonts w:hint="eastAsia" w:cs="宋体"/>
          <w:color w:val="000000"/>
          <w:u w:val="single"/>
          <w:shd w:val="clear" w:color="auto" w:fill="ffffff"/>
        </w:rPr>
        <w:t xml:space="preserve">关键工序***</w:t>
      </w:r>
      <w:r>
        <w:rPr>
          <w:rStyle w:val="959"/>
          <w:rFonts w:hint="eastAsia" w:cs="宋体"/>
          <w:color w:val="000000"/>
          <w:shd w:val="clear" w:color="auto" w:fill="ffffff"/>
        </w:rPr>
        <w:t xml:space="preserve">）5</w:t>
      </w:r>
      <w:r>
        <w:rPr>
          <w:rFonts w:hint="eastAsia" w:cs="宋体"/>
          <w:shd w:val="clear" w:color="auto" w:fill="ffffff"/>
        </w:rPr>
        <w:t xml:space="preserve">在中国境内完成。</w:t>
      </w:r>
      <w:r>
        <w:rPr>
          <w:rFonts w:hint="eastAsia" w:cs="宋体"/>
          <w:shd w:val="clear" w:color="auto" w:fill="ffffff"/>
        </w:rPr>
      </w:r>
      <w:r/>
    </w:p>
    <w:p>
      <w:pPr>
        <w:pStyle w:val="951"/>
        <w:ind w:firstLine="420"/>
        <w:spacing w:before="30" w:beforeAutospacing="0" w:after="30" w:afterAutospacing="0" w:line="560" w:lineRule="atLeast"/>
        <w:shd w:val="clear" w:color="auto" w:fill="ffffff"/>
        <w:rPr>
          <w:rFonts w:hint="eastAsia" w:cs="宋体"/>
          <w:shd w:val="clear" w:color="auto" w:fill="ffffff"/>
        </w:rPr>
      </w:pPr>
      <w:r>
        <w:rPr>
          <w:rFonts w:hint="eastAsia" w:cs="宋体"/>
          <w:b/>
          <w:bCs/>
          <w:spacing w:val="6"/>
        </w:rPr>
        <w:t xml:space="preserve">2.</w:t>
      </w:r>
      <w:r>
        <w:rPr>
          <w:rFonts w:hint="eastAsia" w:cs="宋体"/>
          <w:b/>
          <w:bCs/>
          <w:u w:val="single"/>
        </w:rPr>
        <w:t xml:space="preserve">产品名称2</w:t>
      </w:r>
      <w:r>
        <w:rPr>
          <w:rFonts w:hint="eastAsia" w:cs="宋体"/>
          <w:b/>
          <w:bCs/>
          <w:spacing w:val="6"/>
        </w:rPr>
        <w:t xml:space="preserve">，</w:t>
      </w:r>
      <w:r>
        <w:rPr>
          <w:rStyle w:val="959"/>
          <w:rFonts w:hint="eastAsia" w:cs="宋体"/>
          <w:color w:val="000000"/>
          <w:shd w:val="clear" w:color="auto" w:fill="ffffff"/>
        </w:rPr>
        <w:t xml:space="preserve">1</w:t>
      </w:r>
      <w:r>
        <w:rPr>
          <w:rFonts w:hint="eastAsia" w:cs="宋体"/>
          <w:shd w:val="clear" w:color="auto" w:fill="ffffff"/>
        </w:rPr>
        <w:t xml:space="preserve">，生产厂为</w:t>
      </w:r>
      <w:r>
        <w:rPr>
          <w:rStyle w:val="959"/>
          <w:rFonts w:hint="eastAsia" w:cs="宋体"/>
          <w:color w:val="000000"/>
          <w:u w:val="single"/>
          <w:shd w:val="clear" w:color="auto" w:fill="ffffff"/>
        </w:rPr>
        <w:t xml:space="preserve">（厂名***），</w:t>
      </w:r>
      <w:r>
        <w:rPr>
          <w:rStyle w:val="959"/>
          <w:rFonts w:hint="eastAsia" w:cs="宋体"/>
          <w:color w:val="000000"/>
          <w:shd w:val="clear" w:color="auto" w:fill="ffffff"/>
        </w:rPr>
        <w:t xml:space="preserve">2</w:t>
      </w:r>
      <w:r>
        <w:rPr>
          <w:rFonts w:hint="eastAsia" w:cs="宋体"/>
          <w:shd w:val="clear" w:color="auto" w:fill="ffffff"/>
        </w:rPr>
        <w:t xml:space="preserve">，厂址为</w:t>
      </w:r>
      <w:r>
        <w:rPr>
          <w:rStyle w:val="959"/>
          <w:rFonts w:hint="eastAsia" w:cs="宋体"/>
          <w:color w:val="000000"/>
          <w:u w:val="single"/>
          <w:shd w:val="clear" w:color="auto" w:fill="ffffff"/>
        </w:rPr>
        <w:t xml:space="preserve">（生产厂址）</w:t>
      </w:r>
      <w:r>
        <w:rPr>
          <w:rFonts w:hint="eastAsia" w:cs="宋体"/>
          <w:u w:val="single"/>
          <w:shd w:val="clear" w:color="auto" w:fill="ffffff"/>
        </w:rPr>
        <w:t xml:space="preserve">***</w:t>
      </w:r>
      <w:r>
        <w:rPr>
          <w:rFonts w:hint="eastAsia" w:cs="宋体"/>
          <w:shd w:val="clear" w:color="auto" w:fill="ffffff"/>
        </w:rPr>
        <w:t xml:space="preserve">。</w:t>
      </w:r>
      <w:r>
        <w:rPr>
          <w:rStyle w:val="959"/>
          <w:rFonts w:hint="eastAsia" w:cs="宋体"/>
          <w:color w:val="000000"/>
          <w:shd w:val="clear" w:color="auto" w:fill="ffffff"/>
        </w:rPr>
        <w:t xml:space="preserve">（</w:t>
      </w:r>
      <w:r>
        <w:rPr>
          <w:rFonts w:hint="eastAsia" w:cs="宋体"/>
          <w:b/>
          <w:bCs/>
          <w:u w:val="single"/>
        </w:rPr>
        <w:t xml:space="preserve">产品名称2</w:t>
      </w:r>
      <w:r>
        <w:rPr>
          <w:rStyle w:val="959"/>
          <w:rFonts w:hint="eastAsia" w:cs="宋体"/>
          <w:color w:val="000000"/>
          <w:shd w:val="clear" w:color="auto" w:fill="ffffff"/>
        </w:rPr>
        <w:t xml:space="preserve">）</w:t>
      </w:r>
      <w:r>
        <w:rPr>
          <w:rFonts w:hint="eastAsia" w:cs="宋体"/>
          <w:shd w:val="clear" w:color="auto" w:fill="ffffff"/>
        </w:rPr>
        <w:t xml:space="preserve">的中国境内生产的组件成本占比≥</w:t>
      </w:r>
      <w:r>
        <w:rPr>
          <w:rStyle w:val="959"/>
          <w:rFonts w:hint="eastAsia" w:cs="宋体"/>
          <w:color w:val="000000"/>
          <w:u w:val="single"/>
          <w:shd w:val="clear" w:color="auto" w:fill="ffffff"/>
        </w:rPr>
        <w:t xml:space="preserve">（规定比例）</w:t>
      </w:r>
      <w:r>
        <w:rPr>
          <w:rStyle w:val="959"/>
          <w:rFonts w:hint="eastAsia" w:cs="宋体"/>
          <w:color w:val="000000"/>
          <w:shd w:val="clear" w:color="auto" w:fill="ffffff"/>
        </w:rPr>
        <w:t xml:space="preserve">3，（</w:t>
      </w:r>
      <w:r>
        <w:rPr>
          <w:rFonts w:hint="eastAsia" w:cs="宋体"/>
          <w:b/>
          <w:bCs/>
          <w:u w:val="single"/>
        </w:rPr>
        <w:t xml:space="preserve">产品名称2</w:t>
      </w:r>
      <w:r>
        <w:rPr>
          <w:rStyle w:val="959"/>
          <w:rFonts w:hint="eastAsia" w:cs="宋体"/>
          <w:color w:val="000000"/>
          <w:shd w:val="clear" w:color="auto" w:fill="ffffff"/>
        </w:rPr>
        <w:t xml:space="preserve">）</w:t>
      </w:r>
      <w:r>
        <w:rPr>
          <w:rFonts w:hint="eastAsia" w:cs="宋体"/>
          <w:shd w:val="clear" w:color="auto" w:fill="ffffff"/>
        </w:rPr>
        <w:t xml:space="preserve">的</w:t>
      </w:r>
      <w:r>
        <w:rPr>
          <w:rStyle w:val="959"/>
          <w:rFonts w:hint="eastAsia" w:cs="宋体"/>
          <w:color w:val="000000"/>
          <w:shd w:val="clear" w:color="auto" w:fill="ffffff"/>
        </w:rPr>
        <w:t xml:space="preserve">（</w:t>
      </w:r>
      <w:r>
        <w:rPr>
          <w:rStyle w:val="959"/>
          <w:rFonts w:hint="eastAsia" w:cs="宋体"/>
          <w:color w:val="000000"/>
          <w:u w:val="single"/>
          <w:shd w:val="clear" w:color="auto" w:fill="ffffff"/>
        </w:rPr>
        <w:t xml:space="preserve">关键组件***</w:t>
      </w:r>
      <w:r>
        <w:rPr>
          <w:rStyle w:val="959"/>
          <w:rFonts w:hint="eastAsia" w:cs="宋体"/>
          <w:color w:val="000000"/>
          <w:shd w:val="clear" w:color="auto" w:fill="ffffff"/>
        </w:rPr>
        <w:t xml:space="preserve">）4</w:t>
      </w:r>
      <w:r>
        <w:rPr>
          <w:rFonts w:hint="eastAsia" w:cs="宋体"/>
          <w:shd w:val="clear" w:color="auto" w:fill="ffffff"/>
        </w:rPr>
        <w:t xml:space="preserve">在中国境内生产。</w:t>
      </w:r>
      <w:r>
        <w:rPr>
          <w:rStyle w:val="959"/>
          <w:rFonts w:hint="eastAsia" w:cs="宋体"/>
          <w:color w:val="000000"/>
          <w:shd w:val="clear" w:color="auto" w:fill="ffffff"/>
        </w:rPr>
        <w:t xml:space="preserve">（</w:t>
      </w:r>
      <w:r>
        <w:rPr>
          <w:rFonts w:hint="eastAsia" w:cs="宋体"/>
          <w:b/>
          <w:bCs/>
          <w:u w:val="single"/>
        </w:rPr>
        <w:t xml:space="preserve">产品名称2</w:t>
      </w:r>
      <w:r>
        <w:rPr>
          <w:rStyle w:val="959"/>
          <w:rFonts w:hint="eastAsia" w:cs="宋体"/>
          <w:color w:val="000000"/>
          <w:shd w:val="clear" w:color="auto" w:fill="ffffff"/>
        </w:rPr>
        <w:t xml:space="preserve">）</w:t>
      </w:r>
      <w:r>
        <w:rPr>
          <w:rFonts w:hint="eastAsia" w:cs="宋体"/>
          <w:shd w:val="clear" w:color="auto" w:fill="ffffff"/>
        </w:rPr>
        <w:t xml:space="preserve">的</w:t>
      </w:r>
      <w:r>
        <w:rPr>
          <w:rStyle w:val="959"/>
          <w:rFonts w:hint="eastAsia" w:cs="宋体"/>
          <w:color w:val="000000"/>
          <w:shd w:val="clear" w:color="auto" w:fill="ffffff"/>
        </w:rPr>
        <w:t xml:space="preserve">（</w:t>
      </w:r>
      <w:r>
        <w:rPr>
          <w:rStyle w:val="959"/>
          <w:rFonts w:hint="eastAsia" w:cs="宋体"/>
          <w:color w:val="000000"/>
          <w:u w:val="single"/>
          <w:shd w:val="clear" w:color="auto" w:fill="ffffff"/>
        </w:rPr>
        <w:t xml:space="preserve">关键工序***</w:t>
      </w:r>
      <w:r>
        <w:rPr>
          <w:rStyle w:val="959"/>
          <w:rFonts w:hint="eastAsia" w:cs="宋体"/>
          <w:color w:val="000000"/>
          <w:shd w:val="clear" w:color="auto" w:fill="ffffff"/>
        </w:rPr>
        <w:t xml:space="preserve">）5</w:t>
      </w:r>
      <w:r>
        <w:rPr>
          <w:rFonts w:hint="eastAsia" w:cs="宋体"/>
          <w:shd w:val="clear" w:color="auto" w:fill="ffffff"/>
        </w:rPr>
        <w:t xml:space="preserve">在中国境内完成。</w:t>
      </w:r>
      <w:r>
        <w:rPr>
          <w:rFonts w:hint="eastAsia" w:cs="宋体"/>
          <w:shd w:val="clear" w:color="auto" w:fill="ffffff"/>
        </w:rPr>
      </w:r>
      <w:r/>
    </w:p>
    <w:p>
      <w:pPr>
        <w:pStyle w:val="951"/>
        <w:ind w:firstLine="420"/>
        <w:spacing w:before="30" w:beforeAutospacing="0" w:after="30" w:afterAutospacing="0" w:line="560" w:lineRule="atLeast"/>
        <w:shd w:val="clear" w:color="auto" w:fill="ffffff"/>
        <w:rPr>
          <w:rFonts w:cs="宋体"/>
          <w:shd w:val="clear" w:color="auto" w:fill="ffffff"/>
        </w:rPr>
      </w:pPr>
      <w:r>
        <w:rPr>
          <w:rFonts w:hint="eastAsia" w:cs="宋体"/>
          <w:shd w:val="clear" w:color="auto" w:fill="ffffff"/>
        </w:rPr>
        <w:t xml:space="preserve">......</w:t>
      </w:r>
      <w:r>
        <w:rPr>
          <w:rFonts w:cs="宋体"/>
          <w:shd w:val="clear" w:color="auto" w:fill="ffffff"/>
        </w:rPr>
      </w:r>
      <w:r/>
    </w:p>
    <w:p>
      <w:pPr>
        <w:pStyle w:val="951"/>
        <w:ind w:firstLine="420"/>
        <w:spacing w:before="30" w:beforeAutospacing="0" w:after="30" w:afterAutospacing="0" w:line="560" w:lineRule="atLeast"/>
        <w:shd w:val="clear" w:color="auto" w:fill="ffffff"/>
        <w:rPr>
          <w:rFonts w:hint="eastAsia" w:cs="宋体"/>
        </w:rPr>
      </w:pPr>
      <w:r>
        <w:rPr>
          <w:rFonts w:hint="eastAsia" w:cs="宋体"/>
          <w:shd w:val="clear" w:color="auto" w:fill="ffffff"/>
        </w:rPr>
        <w:t xml:space="preserve">本公司（单位）对上述声明内容的真实性负责。如有虚假，愿承担相应法律责任。</w:t>
      </w:r>
      <w:r>
        <w:rPr>
          <w:rFonts w:hint="eastAsia" w:cs="宋体"/>
        </w:rPr>
      </w:r>
      <w:r/>
    </w:p>
    <w:p>
      <w:pPr>
        <w:pStyle w:val="951"/>
        <w:jc w:val="right"/>
        <w:spacing w:before="30" w:beforeAutospacing="0" w:after="30" w:afterAutospacing="0" w:line="560" w:lineRule="atLeast"/>
        <w:shd w:val="clear" w:color="auto" w:fill="ffffff"/>
        <w:rPr>
          <w:rFonts w:hint="eastAsia" w:cs="宋体"/>
        </w:rPr>
      </w:pPr>
      <w:r>
        <w:rPr>
          <w:rFonts w:hint="eastAsia" w:cs="宋体"/>
          <w:shd w:val="clear" w:color="auto" w:fill="ffffff"/>
        </w:rPr>
        <w:t xml:space="preserve"> 公司（单位）名称（盖章）：　        </w:t>
      </w:r>
      <w:r>
        <w:rPr>
          <w:rFonts w:hint="eastAsia" w:cs="宋体"/>
        </w:rPr>
      </w:r>
      <w:r/>
    </w:p>
    <w:p>
      <w:pPr>
        <w:pStyle w:val="951"/>
        <w:jc w:val="right"/>
        <w:spacing w:before="30" w:beforeAutospacing="0" w:after="30" w:afterAutospacing="0" w:line="560" w:lineRule="atLeast"/>
        <w:shd w:val="clear" w:color="auto" w:fill="ffffff"/>
        <w:rPr>
          <w:rFonts w:hint="eastAsia" w:ascii="仿宋" w:hAnsi="仿宋" w:eastAsia="仿宋" w:cs="仿宋"/>
          <w:sz w:val="28"/>
          <w:szCs w:val="28"/>
        </w:rPr>
      </w:pPr>
      <w:r>
        <w:rPr>
          <w:rFonts w:hint="eastAsia" w:cs="宋体"/>
          <w:shd w:val="clear" w:color="auto" w:fill="ffffff"/>
        </w:rPr>
        <w:t xml:space="preserve">日期：　     年　  月　  日  </w:t>
      </w:r>
      <w:r>
        <w:rPr>
          <w:rFonts w:hint="eastAsia" w:ascii="仿宋" w:hAnsi="仿宋" w:eastAsia="仿宋" w:cs="仿宋"/>
          <w:shd w:val="clear" w:color="auto" w:fill="ffffff"/>
        </w:rPr>
        <w:t xml:space="preserve">  </w:t>
      </w:r>
      <w:r>
        <w:rPr>
          <w:rFonts w:hint="eastAsia" w:ascii="仿宋" w:hAnsi="仿宋" w:eastAsia="仿宋" w:cs="仿宋"/>
          <w:sz w:val="28"/>
          <w:szCs w:val="28"/>
          <w:shd w:val="clear" w:color="auto" w:fill="ffffff"/>
        </w:rPr>
        <w:t xml:space="preserve">     </w:t>
      </w:r>
      <w:r>
        <w:rPr>
          <w:rFonts w:hint="eastAsia" w:ascii="仿宋" w:hAnsi="仿宋" w:eastAsia="仿宋" w:cs="仿宋"/>
          <w:sz w:val="28"/>
          <w:szCs w:val="28"/>
        </w:rPr>
      </w:r>
      <w:r/>
    </w:p>
    <w:p>
      <w:pPr>
        <w:pStyle w:val="951"/>
        <w:spacing w:before="30" w:beforeAutospacing="0" w:after="30" w:afterAutospacing="0" w:line="560" w:lineRule="atLeast"/>
        <w:shd w:val="clear" w:color="auto" w:fill="ffffff"/>
        <w:rPr>
          <w:rFonts w:hint="eastAsia" w:ascii="仿宋" w:hAnsi="仿宋" w:eastAsia="仿宋" w:cs="仿宋"/>
          <w:sz w:val="28"/>
          <w:szCs w:val="28"/>
        </w:rPr>
      </w:pPr>
      <w:r>
        <w:rPr>
          <w:rFonts w:hint="eastAsia" w:ascii="仿宋" w:hAnsi="仿宋" w:eastAsia="仿宋" w:cs="仿宋"/>
          <w:sz w:val="28"/>
          <w:szCs w:val="28"/>
          <w:shd w:val="clear" w:color="auto" w:fill="ffffff"/>
        </w:rPr>
        <w:t xml:space="preserve">__________________</w:t>
      </w:r>
      <w:r>
        <w:rPr>
          <w:rFonts w:hint="eastAsia" w:ascii="仿宋" w:hAnsi="仿宋" w:eastAsia="仿宋" w:cs="仿宋"/>
          <w:sz w:val="28"/>
          <w:szCs w:val="28"/>
        </w:rPr>
      </w:r>
      <w:r/>
    </w:p>
    <w:p>
      <w:pPr>
        <w:pStyle w:val="951"/>
        <w:ind w:firstLine="420"/>
        <w:spacing w:before="30" w:beforeAutospacing="0" w:after="30" w:afterAutospacing="0" w:line="560" w:lineRule="atLeast"/>
        <w:shd w:val="clear" w:color="auto" w:fill="ffffff"/>
        <w:rPr>
          <w:rFonts w:hint="eastAsia" w:ascii="仿宋" w:hAnsi="仿宋" w:eastAsia="仿宋" w:cs="仿宋"/>
          <w:b/>
          <w:bCs/>
          <w:sz w:val="21"/>
          <w:szCs w:val="21"/>
        </w:rPr>
      </w:pPr>
      <w:r>
        <w:rPr>
          <w:rFonts w:hint="eastAsia" w:ascii="仿宋" w:hAnsi="仿宋" w:eastAsia="仿宋" w:cs="仿宋"/>
          <w:b/>
          <w:bCs/>
          <w:sz w:val="21"/>
          <w:szCs w:val="21"/>
          <w:shd w:val="clear" w:color="auto" w:fill="ffffff"/>
        </w:rPr>
        <w:t xml:space="preserve">1.产品如有型号，请在“产品名称”栏一并填写。</w:t>
      </w:r>
      <w:r>
        <w:rPr>
          <w:rFonts w:hint="eastAsia" w:ascii="仿宋" w:hAnsi="仿宋" w:eastAsia="仿宋" w:cs="仿宋"/>
          <w:b/>
          <w:bCs/>
          <w:sz w:val="21"/>
          <w:szCs w:val="21"/>
        </w:rPr>
      </w:r>
      <w:r/>
    </w:p>
    <w:p>
      <w:pPr>
        <w:pStyle w:val="951"/>
        <w:ind w:firstLine="420"/>
        <w:spacing w:before="30" w:beforeAutospacing="0" w:after="30" w:afterAutospacing="0" w:line="560" w:lineRule="atLeast"/>
        <w:shd w:val="clear" w:color="auto" w:fill="ffffff"/>
        <w:rPr>
          <w:rFonts w:hint="eastAsia" w:ascii="仿宋" w:hAnsi="仿宋" w:eastAsia="仿宋" w:cs="仿宋"/>
          <w:b/>
          <w:bCs/>
          <w:sz w:val="21"/>
          <w:szCs w:val="21"/>
        </w:rPr>
      </w:pPr>
      <w:r>
        <w:rPr>
          <w:rFonts w:hint="eastAsia" w:ascii="仿宋" w:hAnsi="仿宋" w:eastAsia="仿宋" w:cs="仿宋"/>
          <w:b/>
          <w:bCs/>
          <w:sz w:val="21"/>
          <w:szCs w:val="21"/>
          <w:shd w:val="clear" w:color="auto" w:fill="ffffff"/>
        </w:rPr>
        <w:t xml:space="preserve">2.生产厂名与厂址应与生产厂营业执照载明的相关信息保持一致。</w:t>
      </w:r>
      <w:r>
        <w:rPr>
          <w:rFonts w:hint="eastAsia" w:ascii="仿宋" w:hAnsi="仿宋" w:eastAsia="仿宋" w:cs="仿宋"/>
          <w:b/>
          <w:bCs/>
          <w:sz w:val="21"/>
          <w:szCs w:val="21"/>
        </w:rPr>
      </w:r>
      <w:r/>
    </w:p>
    <w:p>
      <w:pPr>
        <w:pStyle w:val="951"/>
        <w:ind w:firstLine="420"/>
        <w:spacing w:before="30" w:beforeAutospacing="0" w:after="30" w:afterAutospacing="0" w:line="560" w:lineRule="atLeast"/>
        <w:shd w:val="clear" w:color="auto" w:fill="ffffff"/>
        <w:rPr>
          <w:rFonts w:hint="eastAsia" w:ascii="仿宋" w:hAnsi="仿宋" w:eastAsia="仿宋" w:cs="仿宋"/>
          <w:b/>
          <w:bCs/>
          <w:i/>
          <w:iCs/>
          <w:sz w:val="28"/>
          <w:szCs w:val="28"/>
          <w:u w:val="single"/>
          <w:shd w:val="clear" w:color="auto" w:fill="ffffff"/>
        </w:rPr>
      </w:pPr>
      <w:r>
        <w:rPr>
          <w:rFonts w:hint="eastAsia" w:ascii="仿宋" w:hAnsi="仿宋" w:eastAsia="仿宋" w:cs="仿宋"/>
          <w:b/>
          <w:bCs/>
          <w:i/>
          <w:iCs/>
          <w:sz w:val="28"/>
          <w:szCs w:val="28"/>
          <w:u w:val="single"/>
          <w:shd w:val="clear" w:color="auto" w:fill="ffffff"/>
        </w:rPr>
        <w:t xml:space="preserve">3.该产品的中国境内生产的组件成本占比相关要求实施前，“规定比例”栏可不填，下同。</w:t>
      </w:r>
      <w:r>
        <w:rPr>
          <w:rFonts w:hint="eastAsia" w:ascii="仿宋" w:hAnsi="仿宋" w:eastAsia="仿宋" w:cs="仿宋"/>
          <w:b/>
          <w:bCs/>
          <w:i/>
          <w:iCs/>
          <w:sz w:val="28"/>
          <w:szCs w:val="28"/>
          <w:u w:val="single"/>
          <w:shd w:val="clear" w:color="auto" w:fill="ffffff"/>
        </w:rPr>
      </w:r>
      <w:r/>
    </w:p>
    <w:p>
      <w:pPr>
        <w:pStyle w:val="951"/>
        <w:ind w:firstLine="420"/>
        <w:spacing w:before="30" w:beforeAutospacing="0" w:after="30" w:afterAutospacing="0" w:line="560" w:lineRule="atLeast"/>
        <w:shd w:val="clear" w:color="auto" w:fill="ffffff"/>
        <w:rPr>
          <w:rFonts w:hint="eastAsia" w:ascii="仿宋" w:hAnsi="仿宋" w:eastAsia="仿宋" w:cs="仿宋"/>
          <w:b/>
          <w:bCs/>
          <w:i/>
          <w:iCs/>
          <w:sz w:val="28"/>
          <w:szCs w:val="28"/>
          <w:u w:val="single"/>
          <w:shd w:val="clear" w:color="auto" w:fill="ffffff"/>
        </w:rPr>
      </w:pPr>
      <w:r>
        <w:rPr>
          <w:rFonts w:hint="eastAsia" w:ascii="仿宋" w:hAnsi="仿宋" w:eastAsia="仿宋" w:cs="仿宋"/>
          <w:b/>
          <w:bCs/>
          <w:i/>
          <w:iCs/>
          <w:sz w:val="28"/>
          <w:szCs w:val="28"/>
          <w:u w:val="single"/>
          <w:shd w:val="clear" w:color="auto" w:fill="ffffff"/>
        </w:rPr>
        <w:t xml:space="preserve">4.该产品的关键组件要求实施前，“关键组件”栏可不填，下同。</w:t>
      </w:r>
      <w:r>
        <w:rPr>
          <w:rFonts w:hint="eastAsia" w:ascii="仿宋" w:hAnsi="仿宋" w:eastAsia="仿宋" w:cs="仿宋"/>
          <w:b/>
          <w:bCs/>
          <w:i/>
          <w:iCs/>
          <w:sz w:val="28"/>
          <w:szCs w:val="28"/>
          <w:u w:val="single"/>
          <w:shd w:val="clear" w:color="auto" w:fill="ffffff"/>
        </w:rPr>
      </w:r>
      <w:r/>
    </w:p>
    <w:p>
      <w:pPr>
        <w:pStyle w:val="951"/>
        <w:ind w:firstLine="420"/>
        <w:spacing w:before="30" w:beforeAutospacing="0" w:after="30" w:afterAutospacing="0" w:line="560" w:lineRule="atLeast"/>
        <w:shd w:val="clear" w:color="auto" w:fill="ffffff"/>
        <w:rPr>
          <w:rFonts w:hint="eastAsia" w:ascii="仿宋" w:hAnsi="仿宋" w:eastAsia="仿宋" w:cs="仿宋"/>
          <w:b/>
          <w:bCs/>
          <w:i/>
          <w:iCs/>
          <w:sz w:val="28"/>
          <w:szCs w:val="28"/>
          <w:u w:val="single"/>
          <w:shd w:val="clear" w:color="auto" w:fill="ffffff"/>
        </w:rPr>
      </w:pPr>
      <w:r>
        <w:rPr>
          <w:rFonts w:hint="eastAsia" w:ascii="仿宋" w:hAnsi="仿宋" w:eastAsia="仿宋" w:cs="仿宋"/>
          <w:b/>
          <w:bCs/>
          <w:i/>
          <w:iCs/>
          <w:sz w:val="28"/>
          <w:szCs w:val="28"/>
          <w:u w:val="single"/>
          <w:shd w:val="clear" w:color="auto" w:fill="ffffff"/>
        </w:rPr>
        <w:t xml:space="preserve">5.该产品的关键工序要求实施前，“关键工序”栏可不填，下同。</w:t>
      </w:r>
      <w:r>
        <w:rPr>
          <w:rFonts w:hint="eastAsia" w:ascii="仿宋" w:hAnsi="仿宋" w:eastAsia="仿宋" w:cs="仿宋"/>
          <w:b/>
          <w:bCs/>
          <w:i/>
          <w:iCs/>
          <w:sz w:val="28"/>
          <w:szCs w:val="28"/>
          <w:u w:val="single"/>
          <w:shd w:val="clear" w:color="auto" w:fill="ffffff"/>
        </w:rPr>
      </w:r>
      <w:r/>
    </w:p>
    <w:p>
      <w:pPr>
        <w:pStyle w:val="1028"/>
        <w:jc w:val="center"/>
      </w:pPr>
      <w:r>
        <w:rPr>
          <w:rFonts w:ascii="宋体" w:hAnsi="宋体" w:eastAsia="宋体" w:cs="宋体"/>
          <w:sz w:val="28"/>
        </w:rPr>
        <w:br w:type="page" w:clear="all"/>
      </w:r>
      <w:r>
        <w:rPr>
          <w:rFonts w:ascii="宋体" w:hAnsi="宋体" w:eastAsia="宋体" w:cs="宋体"/>
          <w:sz w:val="28"/>
        </w:rPr>
        <w:t xml:space="preserve">(</w:t>
      </w:r>
      <w:r>
        <w:rPr>
          <w:rFonts w:hint="eastAsia" w:ascii="宋体" w:hAnsi="宋体" w:eastAsia="宋体" w:cs="宋体"/>
          <w:sz w:val="28"/>
          <w:lang w:val="en-US" w:eastAsia="zh-CN"/>
        </w:rPr>
        <w:t xml:space="preserve">三</w:t>
      </w:r>
      <w:r>
        <w:rPr>
          <w:rFonts w:ascii="宋体" w:hAnsi="宋体" w:eastAsia="宋体" w:cs="宋体"/>
          <w:sz w:val="28"/>
        </w:rPr>
        <w:t xml:space="preserve">)按</w:t>
      </w:r>
      <w:r>
        <w:rPr>
          <w:rFonts w:hint="eastAsia" w:ascii="宋体" w:hAnsi="宋体" w:eastAsia="宋体" w:cs="宋体"/>
          <w:sz w:val="28"/>
          <w:lang w:eastAsia="zh-CN"/>
        </w:rPr>
        <w:t xml:space="preserve">谈判文件</w:t>
      </w:r>
      <w:r>
        <w:rPr>
          <w:rFonts w:ascii="宋体" w:hAnsi="宋体" w:eastAsia="宋体" w:cs="宋体"/>
          <w:sz w:val="28"/>
        </w:rPr>
        <w:t xml:space="preserve">要求供应商所能提供的其他文件</w:t>
      </w:r>
      <w:bookmarkEnd w:id="328"/>
      <w:r/>
      <w:r/>
    </w:p>
    <w:p>
      <w:pPr>
        <w:pStyle w:val="913"/>
        <w:rPr>
          <w:rFonts w:hint="eastAsia"/>
          <w:sz w:val="20"/>
        </w:rPr>
      </w:pPr>
      <w:r/>
      <w:bookmarkEnd w:id="307"/>
      <w:r>
        <w:rPr>
          <w:rFonts w:hint="eastAsia"/>
          <w:sz w:val="20"/>
        </w:rPr>
      </w:r>
      <w:r/>
    </w:p>
    <w:p>
      <w:pPr>
        <w:pStyle w:val="913"/>
        <w:jc w:val="center"/>
        <w:rPr>
          <w:rFonts w:hint="eastAsia"/>
          <w:sz w:val="20"/>
        </w:rPr>
      </w:pPr>
      <w:r>
        <w:rPr>
          <w:rFonts w:hint="eastAsia"/>
          <w:sz w:val="20"/>
        </w:rPr>
        <w:br w:type="page" w:clear="all"/>
      </w:r>
      <w:r>
        <w:rPr>
          <w:rFonts w:hint="eastAsia"/>
          <w:sz w:val="20"/>
        </w:rPr>
      </w:r>
      <w:r/>
    </w:p>
    <w:p>
      <w:pPr>
        <w:pStyle w:val="913"/>
        <w:jc w:val="center"/>
        <w:rPr>
          <w:rFonts w:ascii="宋体" w:hAnsi="宋体" w:cs="宋体"/>
          <w:sz w:val="44"/>
          <w:szCs w:val="44"/>
        </w:rPr>
      </w:pPr>
      <w:r>
        <w:rPr>
          <w:rFonts w:hint="eastAsia" w:ascii="宋体" w:hAnsi="宋体" w:cs="宋体"/>
          <w:sz w:val="44"/>
          <w:szCs w:val="44"/>
        </w:rPr>
        <w:t xml:space="preserve">告供应商书</w:t>
      </w:r>
      <w:r>
        <w:rPr>
          <w:rFonts w:ascii="宋体" w:hAnsi="宋体" w:cs="宋体"/>
          <w:sz w:val="44"/>
          <w:szCs w:val="44"/>
        </w:rPr>
      </w:r>
      <w:r/>
    </w:p>
    <w:p>
      <w:pPr>
        <w:pStyle w:val="913"/>
        <w:rPr>
          <w:rFonts w:ascii="宋体" w:hAnsi="宋体" w:cs="宋体"/>
          <w:sz w:val="44"/>
          <w:szCs w:val="44"/>
        </w:rPr>
      </w:pPr>
      <w:r>
        <w:rPr>
          <w:rFonts w:hint="eastAsia" w:ascii="宋体" w:hAnsi="宋体" w:cs="宋体"/>
          <w:sz w:val="32"/>
          <w:szCs w:val="32"/>
        </w:rPr>
        <w:t xml:space="preserve">中标（成交）供应商：</w:t>
      </w:r>
      <w:r>
        <w:rPr>
          <w:rFonts w:ascii="宋体" w:hAnsi="宋体" w:cs="宋体"/>
          <w:sz w:val="44"/>
          <w:szCs w:val="44"/>
        </w:rPr>
      </w:r>
      <w:r/>
    </w:p>
    <w:p>
      <w:pPr>
        <w:pStyle w:val="913"/>
        <w:ind w:firstLine="640"/>
        <w:rPr>
          <w:rFonts w:ascii="宋体" w:hAnsi="宋体" w:cs="宋体"/>
          <w:sz w:val="32"/>
          <w:szCs w:val="32"/>
        </w:rPr>
      </w:pPr>
      <w:r>
        <w:rPr>
          <w:rFonts w:hint="eastAsia" w:ascii="宋体" w:hAnsi="宋体" w:cs="宋体"/>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ascii="宋体" w:hAnsi="宋体" w:cs="宋体"/>
          <w:sz w:val="32"/>
          <w:szCs w:val="32"/>
        </w:rPr>
      </w:r>
      <w:r/>
    </w:p>
    <w:p>
      <w:pPr>
        <w:pStyle w:val="913"/>
        <w:ind w:firstLine="640"/>
        <w:rPr>
          <w:rFonts w:ascii="宋体" w:hAnsi="宋体" w:cs="宋体"/>
          <w:sz w:val="32"/>
          <w:szCs w:val="32"/>
        </w:rPr>
      </w:pPr>
      <w:r>
        <w:rPr>
          <w:rFonts w:hint="eastAsia" w:ascii="宋体" w:hAnsi="宋体" w:cs="宋体"/>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ascii="宋体" w:hAnsi="宋体" w:cs="宋体"/>
          <w:sz w:val="32"/>
          <w:szCs w:val="32"/>
        </w:rPr>
      </w:r>
      <w:r/>
    </w:p>
    <w:p>
      <w:pPr>
        <w:pStyle w:val="913"/>
        <w:ind w:firstLine="640"/>
        <w:rPr>
          <w:rFonts w:ascii="宋体" w:hAnsi="宋体" w:cs="宋体"/>
          <w:sz w:val="32"/>
          <w:szCs w:val="32"/>
        </w:rPr>
      </w:pPr>
      <w:r>
        <w:rPr>
          <w:rFonts w:hint="eastAsia" w:ascii="宋体" w:hAnsi="宋体" w:cs="宋体"/>
          <w:sz w:val="32"/>
          <w:szCs w:val="32"/>
        </w:rPr>
        <w:t xml:space="preserve">如您需要帮助，请致电镇江市财政局政府采购管理处，电话：0511-80909958。我们将竭诚为您服务！</w:t>
      </w:r>
      <w:r>
        <w:rPr>
          <w:rFonts w:ascii="宋体" w:hAnsi="宋体" w:cs="宋体"/>
          <w:sz w:val="32"/>
          <w:szCs w:val="32"/>
        </w:rPr>
      </w:r>
      <w:r/>
    </w:p>
    <w:p>
      <w:pPr>
        <w:pStyle w:val="913"/>
        <w:ind w:right="160" w:firstLine="640"/>
        <w:jc w:val="right"/>
        <w:rPr>
          <w:rFonts w:ascii="宋体" w:hAnsi="宋体" w:cs="宋体"/>
          <w:sz w:val="32"/>
          <w:szCs w:val="32"/>
        </w:rPr>
      </w:pPr>
      <w:r>
        <w:rPr>
          <w:rFonts w:ascii="宋体" w:hAnsi="宋体" w:cs="宋体"/>
          <w:sz w:val="32"/>
          <w:szCs w:val="32"/>
        </w:rPr>
      </w:r>
      <w:r/>
    </w:p>
    <w:p>
      <w:pPr>
        <w:pStyle w:val="913"/>
        <w:ind w:right="160" w:firstLine="640"/>
        <w:jc w:val="right"/>
        <w:rPr>
          <w:rFonts w:ascii="宋体" w:hAnsi="宋体" w:cs="宋体"/>
          <w:sz w:val="32"/>
          <w:szCs w:val="32"/>
        </w:rPr>
      </w:pPr>
      <w:r>
        <w:rPr>
          <w:rFonts w:hint="eastAsia" w:ascii="宋体" w:hAnsi="宋体" w:cs="宋体"/>
          <w:sz w:val="32"/>
          <w:szCs w:val="32"/>
        </w:rPr>
        <w:t xml:space="preserve">镇江市财政局</w:t>
      </w:r>
      <w:r>
        <w:rPr>
          <w:rFonts w:ascii="宋体" w:hAnsi="宋体" w:cs="宋体"/>
          <w:sz w:val="32"/>
          <w:szCs w:val="32"/>
        </w:rPr>
      </w:r>
      <w:r/>
    </w:p>
    <w:sectPr>
      <w:headerReference w:type="default" r:id="rId9"/>
      <w:headerReference w:type="first" r:id="rId10"/>
      <w:footerReference w:type="default" r:id="rId11"/>
      <w:footerReference w:type="first" r:id="rId12"/>
      <w:footnotePr/>
      <w:endnotePr/>
      <w:type w:val="nextPage"/>
      <w:pgSz w:w="11906" w:h="16838" w:orient="portrait"/>
      <w:pgMar w:top="1440" w:right="1270" w:bottom="1440" w:left="1270" w:header="851" w:footer="992" w:gutter="0"/>
      <w:cols w:num="1" w:sep="0" w:space="1701" w:equalWidth="1"/>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John" w:date="2026-07-02T14:08:00Z" w:initials="John">
    <w:p w14:paraId="00000001" w14:textId="00000001">
      <w:pPr>
        <w:spacing w:line="240" w:after="0" w:lineRule="auto" w:before="0"/>
        <w:ind w:firstLine="0" w:left="0" w:right="0"/>
        <w:jc w:val="left"/>
      </w:pPr>
      <w:r>
        <w:rPr>
          <w:rFonts w:eastAsia="Arial" w:ascii="Arial" w:hAnsi="Arial" w:cs="Arial"/>
          <w:sz w:val="22"/>
        </w:rPr>
        <w:t xml:space="preserve"/>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3E38181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mbria">
    <w:panose1 w:val="02040503050406030204"/>
  </w:font>
  <w:font w:name="Calibri">
    <w:panose1 w:val="020F0502020204030204"/>
  </w:font>
  <w:font w:name="仿宋">
    <w:panose1 w:val="02010609060101010101"/>
  </w:font>
  <w:font w:name="等线">
    <w:panose1 w:val="02010600030101010101"/>
  </w:font>
  <w:font w:name="Courier New">
    <w:panose1 w:val="02070309020205020404"/>
  </w:font>
  <w:font w:name="楷体_GB2312">
    <w:panose1 w:val="02010609060101010101"/>
  </w:font>
  <w:font w:name="华文中宋">
    <w:panose1 w:val="02010600040101010101"/>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2545073</wp:posOffset>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57263" cy="305738"/>
                      </a:xfrm>
                      <a:prstGeom prst="rect">
                        <a:avLst/>
                      </a:prstGeom>
                      <a:noFill/>
                      <a:ln>
                        <a:noFill/>
                      </a:ln>
                    </wps:spPr>
                    <wps:txbx>
                      <w:txbxContent>
                        <w:p>
                          <w:pPr>
                            <w:pStyle w:val="94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91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00.4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94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913"/>
                    </w:pPr>
                    <w:r/>
                    <w:r/>
                  </w:p>
                </w:txbxContent>
              </v:textbox>
            </v:shape>
          </w:pict>
        </mc:Fallback>
      </mc:AlternateContent>
    </w:r>
    <w:r/>
  </w:p>
  <w:p>
    <w:pPr>
      <w:pStyle w:val="94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tabs>
        <w:tab w:val="center" w:pos="4153" w:leader="none"/>
        <w:tab w:val="right" w:pos="8306" w:leader="none"/>
      </w:tabs>
    </w:pPr>
    <w:r>
      <w:fldChar w:fldCharType="begin"/>
    </w:r>
    <w:r>
      <w:rPr>
        <w:rStyle w:val="958"/>
        <w:highlight w:val="white"/>
      </w:rPr>
      <w:instrText xml:space="preserve"> PAGE </w:instrText>
    </w:r>
    <w:r>
      <w:fldChar w:fldCharType="separate"/>
    </w:r>
    <w:r>
      <w:rPr>
        <w:rStyle w:val="958"/>
        <w:highlight w:val="white"/>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left"/>
      <w:tabs>
        <w:tab w:val="center" w:pos="4153" w:leader="none"/>
        <w:tab w:val="right" w:pos="8306" w:leader="none"/>
      </w:tabs>
      <w:rPr>
        <w:rFonts w:hint="eastAsia" w:ascii="宋体" w:hAnsi="宋体"/>
        <w:sz w:val="21"/>
        <w:szCs w:val="21"/>
      </w:rPr>
    </w:pPr>
    <w:r>
      <w:rPr>
        <w:rFonts w:hint="eastAsia" w:ascii="宋体" w:hAnsi="宋体"/>
        <w:sz w:val="21"/>
        <w:szCs w:val="21"/>
        <w:lang w:eastAsia="zh-CN"/>
      </w:rPr>
      <w:t xml:space="preserve">JS</w:t>
    </w:r>
    <w:r>
      <w:rPr>
        <w:rFonts w:hint="eastAsia" w:ascii="宋体" w:hAnsi="宋体"/>
        <w:sz w:val="21"/>
        <w:szCs w:val="21"/>
        <w:lang w:eastAsia="zh-CN"/>
      </w:rPr>
      <w:t xml:space="preserve">ZC-320000-JSZG-T2026-0029</w:t>
    </w:r>
    <w:r>
      <w:rPr>
        <w:rFonts w:hint="eastAsia" w:ascii="宋体" w:hAnsi="宋体"/>
        <w:sz w:val="21"/>
        <w:szCs w:val="21"/>
      </w:rPr>
      <w:t xml:space="preserve">                           江苏大学附属医院5.0T磁共振机房建设</w:t>
    </w:r>
    <w:r>
      <w:rPr>
        <w:rFonts w:hint="eastAsia" w:ascii="宋体" w:hAnsi="宋体"/>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rPr>
        <w:rFonts w:hint="eastAsia" w:ascii="宋体" w:hAnsi="宋体"/>
        <w:sz w:val="21"/>
        <w:szCs w:val="21"/>
      </w:rPr>
    </w:pPr>
    <w:r>
      <w:rPr>
        <w:rFonts w:hint="eastAsia" w:ascii="宋体" w:hAnsi="宋体"/>
        <w:sz w:val="21"/>
        <w:szCs w:val="21"/>
        <w:lang w:eastAsia="zh-CN"/>
      </w:rPr>
      <w:t xml:space="preserve">JSZC-320000-JSZG-T2026-0029</w:t>
    </w:r>
    <w:r>
      <w:rPr>
        <w:rFonts w:hint="eastAsia" w:ascii="宋体" w:hAnsi="宋体"/>
        <w:sz w:val="21"/>
        <w:szCs w:val="21"/>
      </w:rPr>
      <w:t xml:space="preserve">江苏大学附属医院5.0T磁共振机房建设</w:t>
    </w:r>
    <w:r>
      <w:rPr>
        <w:rFonts w:hint="eastAsia" w:ascii="宋体" w:hAnsi="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pStyle w:val="91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6"/>
      <w:isLgl w:val="false"/>
      <w:suff w:val="tab"/>
      <w:lvlText w:val="附录%1."/>
      <w:lvlJc w:val="left"/>
      <w:pPr>
        <w:pStyle w:val="91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1"/>
      <w:isLgl w:val="false"/>
      <w:suff w:val="tab"/>
      <w:lvlText w:val="%1."/>
      <w:lvlJc w:val="left"/>
      <w:pPr>
        <w:pStyle w:val="913"/>
        <w:ind w:left="709" w:hanging="709"/>
        <w:tabs>
          <w:tab w:val="num" w:pos="709" w:leader="none"/>
        </w:tabs>
      </w:pPr>
      <w:rPr>
        <w:color w:val="000000"/>
      </w:rPr>
    </w:lvl>
    <w:lvl w:ilvl="1">
      <w:start w:val="1"/>
      <w:numFmt w:val="decimal"/>
      <w:isLgl w:val="false"/>
      <w:suff w:val="tab"/>
      <w:lvlText w:val="%1.%2"/>
      <w:lvlJc w:val="left"/>
      <w:pPr>
        <w:pStyle w:val="913"/>
        <w:ind w:left="709" w:hanging="709"/>
        <w:tabs>
          <w:tab w:val="num" w:pos="709" w:leader="none"/>
        </w:tabs>
      </w:pPr>
    </w:lvl>
    <w:lvl w:ilvl="2">
      <w:start w:val="1"/>
      <w:numFmt w:val="decimal"/>
      <w:isLgl w:val="false"/>
      <w:suff w:val="tab"/>
      <w:lvlText w:val="%1.%2.%3."/>
      <w:lvlJc w:val="left"/>
      <w:pPr>
        <w:pStyle w:val="913"/>
        <w:ind w:left="425" w:hanging="425"/>
        <w:tabs>
          <w:tab w:val="num" w:pos="425" w:leader="none"/>
        </w:tabs>
      </w:pPr>
    </w:lvl>
    <w:lvl w:ilvl="3">
      <w:start w:val="1"/>
      <w:numFmt w:val="decimal"/>
      <w:isLgl w:val="false"/>
      <w:suff w:val="tab"/>
      <w:lvlText w:val="%1.%2.%3.%4."/>
      <w:lvlJc w:val="left"/>
      <w:pPr>
        <w:pStyle w:val="913"/>
        <w:ind w:left="851" w:hanging="851"/>
        <w:tabs>
          <w:tab w:val="num" w:pos="851" w:leader="none"/>
        </w:tabs>
      </w:pPr>
    </w:lvl>
    <w:lvl w:ilvl="4">
      <w:start w:val="1"/>
      <w:numFmt w:val="decimal"/>
      <w:isLgl w:val="false"/>
      <w:suff w:val="tab"/>
      <w:lvlText w:val="%1.%2.%3.%4.%5."/>
      <w:lvlJc w:val="left"/>
      <w:pPr>
        <w:pStyle w:val="913"/>
        <w:ind w:left="992" w:hanging="992"/>
        <w:tabs>
          <w:tab w:val="num" w:pos="992" w:leader="none"/>
        </w:tabs>
      </w:pPr>
    </w:lvl>
    <w:lvl w:ilvl="5">
      <w:start w:val="1"/>
      <w:numFmt w:val="decimal"/>
      <w:isLgl w:val="false"/>
      <w:suff w:val="tab"/>
      <w:lvlText w:val="%1.%2.%3.%4.%5.%6."/>
      <w:lvlJc w:val="left"/>
      <w:pPr>
        <w:pStyle w:val="913"/>
        <w:ind w:left="1134" w:hanging="1134"/>
        <w:tabs>
          <w:tab w:val="num" w:pos="1134" w:leader="none"/>
        </w:tabs>
      </w:pPr>
    </w:lvl>
    <w:lvl w:ilvl="6">
      <w:start w:val="1"/>
      <w:numFmt w:val="decimal"/>
      <w:isLgl w:val="false"/>
      <w:suff w:val="tab"/>
      <w:lvlText w:val="%1.%2.%3.%4.%5.%6.%7."/>
      <w:lvlJc w:val="left"/>
      <w:pPr>
        <w:pStyle w:val="913"/>
        <w:ind w:left="1276" w:hanging="1276"/>
        <w:tabs>
          <w:tab w:val="num" w:pos="1276" w:leader="none"/>
        </w:tabs>
      </w:pPr>
    </w:lvl>
    <w:lvl w:ilvl="7">
      <w:start w:val="1"/>
      <w:numFmt w:val="decimal"/>
      <w:isLgl w:val="false"/>
      <w:suff w:val="tab"/>
      <w:lvlText w:val="%1.%2.%3.%4.%5.%6.%7.%8."/>
      <w:lvlJc w:val="left"/>
      <w:pPr>
        <w:pStyle w:val="913"/>
        <w:ind w:left="1418" w:hanging="1418"/>
        <w:tabs>
          <w:tab w:val="num" w:pos="1418" w:leader="none"/>
        </w:tabs>
      </w:pPr>
    </w:lvl>
    <w:lvl w:ilvl="8">
      <w:start w:val="1"/>
      <w:numFmt w:val="decimal"/>
      <w:isLgl w:val="false"/>
      <w:suff w:val="tab"/>
      <w:lvlText w:val="%1.%2.%3.%4.%5.%6.%7.%8.%9."/>
      <w:lvlJc w:val="left"/>
      <w:pPr>
        <w:pStyle w:val="913"/>
        <w:ind w:left="1559" w:hanging="1559"/>
        <w:tabs>
          <w:tab w:val="num" w:pos="1559" w:leader="none"/>
        </w:tabs>
      </w:pPr>
    </w:lvl>
  </w:abstractNum>
  <w:abstractNum w:abstractNumId="3">
    <w:multiLevelType w:val="hybridMultilevel"/>
    <w:lvl w:ilvl="0">
      <w:start w:val="1"/>
      <w:numFmt w:val="decimal"/>
      <w:isLgl w:val="false"/>
      <w:suff w:val="nothing"/>
      <w:lvlText w:val="(%1)."/>
      <w:lvlJc w:val="left"/>
      <w:pPr>
        <w:pStyle w:val="913"/>
        <w:ind w:left="860" w:hanging="440"/>
      </w:pPr>
      <w:rPr>
        <w:rFonts w:hint="eastAsia"/>
      </w:rPr>
    </w:lvl>
    <w:lvl w:ilvl="1">
      <w:start w:val="1"/>
      <w:numFmt w:val="lowerLetter"/>
      <w:isLgl w:val="false"/>
      <w:suff w:val="tab"/>
      <w:lvlText w:val="%2)"/>
      <w:lvlJc w:val="left"/>
      <w:pPr>
        <w:pStyle w:val="913"/>
        <w:ind w:left="1300" w:hanging="440"/>
      </w:pPr>
    </w:lvl>
    <w:lvl w:ilvl="2">
      <w:start w:val="1"/>
      <w:numFmt w:val="lowerRoman"/>
      <w:isLgl w:val="false"/>
      <w:suff w:val="tab"/>
      <w:lvlText w:val="%3."/>
      <w:lvlJc w:val="right"/>
      <w:pPr>
        <w:pStyle w:val="913"/>
        <w:ind w:left="1740" w:hanging="440"/>
      </w:pPr>
    </w:lvl>
    <w:lvl w:ilvl="3">
      <w:start w:val="1"/>
      <w:numFmt w:val="decimal"/>
      <w:isLgl w:val="false"/>
      <w:suff w:val="tab"/>
      <w:lvlText w:val="%4."/>
      <w:lvlJc w:val="left"/>
      <w:pPr>
        <w:pStyle w:val="913"/>
        <w:ind w:left="2180" w:hanging="440"/>
      </w:pPr>
    </w:lvl>
    <w:lvl w:ilvl="4">
      <w:start w:val="1"/>
      <w:numFmt w:val="lowerLetter"/>
      <w:isLgl w:val="false"/>
      <w:suff w:val="tab"/>
      <w:lvlText w:val="%5)"/>
      <w:lvlJc w:val="left"/>
      <w:pPr>
        <w:pStyle w:val="913"/>
        <w:ind w:left="2620" w:hanging="440"/>
      </w:pPr>
    </w:lvl>
    <w:lvl w:ilvl="5">
      <w:start w:val="1"/>
      <w:numFmt w:val="lowerRoman"/>
      <w:isLgl w:val="false"/>
      <w:suff w:val="tab"/>
      <w:lvlText w:val="%6."/>
      <w:lvlJc w:val="right"/>
      <w:pPr>
        <w:pStyle w:val="913"/>
        <w:ind w:left="3060" w:hanging="440"/>
      </w:pPr>
    </w:lvl>
    <w:lvl w:ilvl="6">
      <w:start w:val="1"/>
      <w:numFmt w:val="decimal"/>
      <w:isLgl w:val="false"/>
      <w:suff w:val="tab"/>
      <w:lvlText w:val="%7."/>
      <w:lvlJc w:val="left"/>
      <w:pPr>
        <w:pStyle w:val="913"/>
        <w:ind w:left="3500" w:hanging="440"/>
      </w:pPr>
    </w:lvl>
    <w:lvl w:ilvl="7">
      <w:start w:val="1"/>
      <w:numFmt w:val="lowerLetter"/>
      <w:isLgl w:val="false"/>
      <w:suff w:val="tab"/>
      <w:lvlText w:val="%8)"/>
      <w:lvlJc w:val="left"/>
      <w:pPr>
        <w:pStyle w:val="913"/>
        <w:ind w:left="3940" w:hanging="440"/>
      </w:pPr>
    </w:lvl>
    <w:lvl w:ilvl="8">
      <w:start w:val="1"/>
      <w:numFmt w:val="lowerRoman"/>
      <w:isLgl w:val="false"/>
      <w:suff w:val="tab"/>
      <w:lvlText w:val="%9."/>
      <w:lvlJc w:val="right"/>
      <w:pPr>
        <w:pStyle w:val="913"/>
        <w:ind w:left="4380" w:hanging="440"/>
      </w:pPr>
    </w:lvl>
  </w:abstractNum>
  <w:abstractNum w:abstractNumId="4">
    <w:multiLevelType w:val="hybridMultilevel"/>
    <w:lvl w:ilvl="0">
      <w:start w:val="1"/>
      <w:numFmt w:val="decimal"/>
      <w:isLgl w:val="false"/>
      <w:suff w:val="nothing"/>
      <w:lvlText w:val="(%1)."/>
      <w:lvlJc w:val="left"/>
      <w:pPr>
        <w:pStyle w:val="913"/>
        <w:ind w:left="860" w:hanging="440"/>
      </w:pPr>
      <w:rPr>
        <w:rFonts w:hint="eastAsia"/>
      </w:rPr>
    </w:lvl>
    <w:lvl w:ilvl="1">
      <w:start w:val="1"/>
      <w:numFmt w:val="lowerLetter"/>
      <w:isLgl w:val="false"/>
      <w:suff w:val="tab"/>
      <w:lvlText w:val="%2)"/>
      <w:lvlJc w:val="left"/>
      <w:pPr>
        <w:pStyle w:val="913"/>
        <w:ind w:left="1300" w:hanging="440"/>
      </w:pPr>
    </w:lvl>
    <w:lvl w:ilvl="2">
      <w:start w:val="1"/>
      <w:numFmt w:val="lowerRoman"/>
      <w:isLgl w:val="false"/>
      <w:suff w:val="tab"/>
      <w:lvlText w:val="%3."/>
      <w:lvlJc w:val="right"/>
      <w:pPr>
        <w:pStyle w:val="913"/>
        <w:ind w:left="1740" w:hanging="440"/>
      </w:pPr>
    </w:lvl>
    <w:lvl w:ilvl="3">
      <w:start w:val="1"/>
      <w:numFmt w:val="decimal"/>
      <w:isLgl w:val="false"/>
      <w:suff w:val="tab"/>
      <w:lvlText w:val="%4."/>
      <w:lvlJc w:val="left"/>
      <w:pPr>
        <w:pStyle w:val="913"/>
        <w:ind w:left="2180" w:hanging="440"/>
      </w:pPr>
    </w:lvl>
    <w:lvl w:ilvl="4">
      <w:start w:val="1"/>
      <w:numFmt w:val="lowerLetter"/>
      <w:isLgl w:val="false"/>
      <w:suff w:val="tab"/>
      <w:lvlText w:val="%5)"/>
      <w:lvlJc w:val="left"/>
      <w:pPr>
        <w:pStyle w:val="913"/>
        <w:ind w:left="2620" w:hanging="440"/>
      </w:pPr>
    </w:lvl>
    <w:lvl w:ilvl="5">
      <w:start w:val="1"/>
      <w:numFmt w:val="lowerRoman"/>
      <w:isLgl w:val="false"/>
      <w:suff w:val="tab"/>
      <w:lvlText w:val="%6."/>
      <w:lvlJc w:val="right"/>
      <w:pPr>
        <w:pStyle w:val="913"/>
        <w:ind w:left="3060" w:hanging="440"/>
      </w:pPr>
    </w:lvl>
    <w:lvl w:ilvl="6">
      <w:start w:val="1"/>
      <w:numFmt w:val="decimal"/>
      <w:isLgl w:val="false"/>
      <w:suff w:val="tab"/>
      <w:lvlText w:val="%7."/>
      <w:lvlJc w:val="left"/>
      <w:pPr>
        <w:pStyle w:val="913"/>
        <w:ind w:left="3500" w:hanging="440"/>
      </w:pPr>
    </w:lvl>
    <w:lvl w:ilvl="7">
      <w:start w:val="1"/>
      <w:numFmt w:val="lowerLetter"/>
      <w:isLgl w:val="false"/>
      <w:suff w:val="tab"/>
      <w:lvlText w:val="%8)"/>
      <w:lvlJc w:val="left"/>
      <w:pPr>
        <w:pStyle w:val="913"/>
        <w:ind w:left="3940" w:hanging="440"/>
      </w:pPr>
    </w:lvl>
    <w:lvl w:ilvl="8">
      <w:start w:val="1"/>
      <w:numFmt w:val="lowerRoman"/>
      <w:isLgl w:val="false"/>
      <w:suff w:val="tab"/>
      <w:lvlText w:val="%9."/>
      <w:lvlJc w:val="right"/>
      <w:pPr>
        <w:pStyle w:val="913"/>
        <w:ind w:left="4380" w:hanging="440"/>
      </w:pPr>
    </w:lvl>
  </w:abstractNum>
  <w:abstractNum w:abstractNumId="5">
    <w:multiLevelType w:val="hybridMultilevel"/>
    <w:lvl w:ilvl="0">
      <w:start w:val="1"/>
      <w:numFmt w:val="decimal"/>
      <w:isLgl w:val="false"/>
      <w:suff w:val="tab"/>
      <w:lvlText w:val="%1."/>
      <w:lvlJc w:val="left"/>
      <w:pPr>
        <w:pStyle w:val="913"/>
        <w:ind w:left="425" w:hanging="425"/>
        <w:tabs>
          <w:tab w:val="num" w:pos="425" w:leader="none"/>
        </w:tabs>
      </w:pPr>
    </w:lvl>
    <w:lvl w:ilvl="1">
      <w:start w:val="1"/>
      <w:numFmt w:val="decimal"/>
      <w:pStyle w:val="972"/>
      <w:isLgl w:val="false"/>
      <w:suff w:val="tab"/>
      <w:lvlText w:val="%1.%2"/>
      <w:lvlJc w:val="left"/>
      <w:pPr>
        <w:pStyle w:val="913"/>
        <w:ind w:left="567" w:hanging="567"/>
        <w:tabs>
          <w:tab w:val="num" w:pos="567" w:leader="none"/>
        </w:tabs>
      </w:pPr>
    </w:lvl>
    <w:lvl w:ilvl="2">
      <w:start w:val="1"/>
      <w:numFmt w:val="decimal"/>
      <w:isLgl w:val="false"/>
      <w:suff w:val="tab"/>
      <w:lvlText w:val="%1.%2.%3."/>
      <w:lvlJc w:val="left"/>
      <w:pPr>
        <w:pStyle w:val="913"/>
        <w:ind w:left="709" w:hanging="709"/>
        <w:tabs>
          <w:tab w:val="num" w:pos="709" w:leader="none"/>
        </w:tabs>
      </w:pPr>
    </w:lvl>
    <w:lvl w:ilvl="3">
      <w:start w:val="1"/>
      <w:numFmt w:val="decimal"/>
      <w:isLgl w:val="false"/>
      <w:suff w:val="tab"/>
      <w:lvlText w:val="%1.%2.%3.%4."/>
      <w:lvlJc w:val="left"/>
      <w:pPr>
        <w:pStyle w:val="913"/>
        <w:ind w:left="851" w:hanging="851"/>
        <w:tabs>
          <w:tab w:val="num" w:pos="851" w:leader="none"/>
        </w:tabs>
      </w:pPr>
    </w:lvl>
    <w:lvl w:ilvl="4">
      <w:start w:val="1"/>
      <w:numFmt w:val="decimal"/>
      <w:isLgl w:val="false"/>
      <w:suff w:val="tab"/>
      <w:lvlText w:val="%1.%2.%3.%4.%5."/>
      <w:lvlJc w:val="left"/>
      <w:pPr>
        <w:pStyle w:val="913"/>
        <w:ind w:left="992" w:hanging="992"/>
        <w:tabs>
          <w:tab w:val="num" w:pos="992" w:leader="none"/>
        </w:tabs>
      </w:pPr>
    </w:lvl>
    <w:lvl w:ilvl="5">
      <w:start w:val="1"/>
      <w:numFmt w:val="decimal"/>
      <w:isLgl w:val="false"/>
      <w:suff w:val="tab"/>
      <w:lvlText w:val="%1.%2.%3.%4.%5.%6."/>
      <w:lvlJc w:val="left"/>
      <w:pPr>
        <w:pStyle w:val="913"/>
        <w:ind w:left="1134" w:hanging="1134"/>
        <w:tabs>
          <w:tab w:val="num" w:pos="1134" w:leader="none"/>
        </w:tabs>
      </w:pPr>
    </w:lvl>
    <w:lvl w:ilvl="6">
      <w:start w:val="1"/>
      <w:numFmt w:val="decimal"/>
      <w:isLgl w:val="false"/>
      <w:suff w:val="tab"/>
      <w:lvlText w:val="%1.%2.%3.%4.%5.%6.%7."/>
      <w:lvlJc w:val="left"/>
      <w:pPr>
        <w:pStyle w:val="913"/>
        <w:ind w:left="1276" w:hanging="1276"/>
        <w:tabs>
          <w:tab w:val="num" w:pos="1276" w:leader="none"/>
        </w:tabs>
      </w:pPr>
    </w:lvl>
    <w:lvl w:ilvl="7">
      <w:start w:val="1"/>
      <w:numFmt w:val="decimal"/>
      <w:isLgl w:val="false"/>
      <w:suff w:val="tab"/>
      <w:lvlText w:val="%1.%2.%3.%4.%5.%6.%7.%8."/>
      <w:lvlJc w:val="left"/>
      <w:pPr>
        <w:pStyle w:val="913"/>
        <w:ind w:left="1418" w:hanging="1418"/>
        <w:tabs>
          <w:tab w:val="num" w:pos="1418" w:leader="none"/>
        </w:tabs>
      </w:pPr>
    </w:lvl>
    <w:lvl w:ilvl="8">
      <w:start w:val="1"/>
      <w:numFmt w:val="decimal"/>
      <w:isLgl w:val="false"/>
      <w:suff w:val="tab"/>
      <w:lvlText w:val="%1.%2.%3.%4.%5.%6.%7.%8.%9."/>
      <w:lvlJc w:val="left"/>
      <w:pPr>
        <w:pStyle w:val="913"/>
        <w:ind w:left="1559" w:hanging="1559"/>
        <w:tabs>
          <w:tab w:val="num" w:pos="1559" w:leader="none"/>
        </w:tabs>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name w:val="Heading 1"/>
    <w:basedOn w:val="913"/>
    <w:next w:val="913"/>
    <w:link w:val="736"/>
    <w:uiPriority w:val="9"/>
    <w:qFormat/>
    <w:pPr>
      <w:keepLines/>
      <w:keepNext/>
      <w:spacing w:before="480" w:after="200"/>
      <w:outlineLvl w:val="0"/>
    </w:pPr>
    <w:rPr>
      <w:rFonts w:ascii="Arial" w:hAnsi="Arial" w:eastAsia="Arial" w:cs="Arial"/>
      <w:sz w:val="40"/>
      <w:szCs w:val="40"/>
    </w:rPr>
  </w:style>
  <w:style w:type="character" w:styleId="736">
    <w:name w:val="Heading 1 Char"/>
    <w:link w:val="735"/>
    <w:uiPriority w:val="9"/>
    <w:rPr>
      <w:rFonts w:ascii="Arial" w:hAnsi="Arial" w:eastAsia="Arial" w:cs="Arial"/>
      <w:sz w:val="40"/>
      <w:szCs w:val="40"/>
    </w:rPr>
  </w:style>
  <w:style w:type="paragraph" w:styleId="737">
    <w:name w:val="Heading 2"/>
    <w:basedOn w:val="913"/>
    <w:next w:val="913"/>
    <w:link w:val="738"/>
    <w:uiPriority w:val="9"/>
    <w:unhideWhenUsed/>
    <w:qFormat/>
    <w:pPr>
      <w:keepLines/>
      <w:keepNext/>
      <w:spacing w:before="360" w:after="200"/>
      <w:outlineLvl w:val="1"/>
    </w:pPr>
    <w:rPr>
      <w:rFonts w:ascii="Arial" w:hAnsi="Arial" w:eastAsia="Arial" w:cs="Arial"/>
      <w:sz w:val="34"/>
    </w:rPr>
  </w:style>
  <w:style w:type="character" w:styleId="738">
    <w:name w:val="Heading 2 Char"/>
    <w:link w:val="737"/>
    <w:uiPriority w:val="9"/>
    <w:rPr>
      <w:rFonts w:ascii="Arial" w:hAnsi="Arial" w:eastAsia="Arial" w:cs="Arial"/>
      <w:sz w:val="34"/>
    </w:rPr>
  </w:style>
  <w:style w:type="paragraph" w:styleId="739">
    <w:name w:val="Heading 3"/>
    <w:basedOn w:val="913"/>
    <w:next w:val="913"/>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link w:val="739"/>
    <w:uiPriority w:val="9"/>
    <w:rPr>
      <w:rFonts w:ascii="Arial" w:hAnsi="Arial" w:eastAsia="Arial" w:cs="Arial"/>
      <w:sz w:val="30"/>
      <w:szCs w:val="30"/>
    </w:rPr>
  </w:style>
  <w:style w:type="paragraph" w:styleId="741">
    <w:name w:val="Heading 4"/>
    <w:basedOn w:val="913"/>
    <w:next w:val="913"/>
    <w:link w:val="742"/>
    <w:uiPriority w:val="9"/>
    <w:unhideWhenUsed/>
    <w:qFormat/>
    <w:pPr>
      <w:keepLines/>
      <w:keepNext/>
      <w:spacing w:before="320" w:after="200"/>
      <w:outlineLvl w:val="3"/>
    </w:pPr>
    <w:rPr>
      <w:rFonts w:ascii="Arial" w:hAnsi="Arial" w:eastAsia="Arial" w:cs="Arial"/>
      <w:b/>
      <w:bCs/>
      <w:sz w:val="26"/>
      <w:szCs w:val="26"/>
    </w:rPr>
  </w:style>
  <w:style w:type="character" w:styleId="742">
    <w:name w:val="Heading 4 Char"/>
    <w:link w:val="741"/>
    <w:uiPriority w:val="9"/>
    <w:rPr>
      <w:rFonts w:ascii="Arial" w:hAnsi="Arial" w:eastAsia="Arial" w:cs="Arial"/>
      <w:b/>
      <w:bCs/>
      <w:sz w:val="26"/>
      <w:szCs w:val="26"/>
    </w:rPr>
  </w:style>
  <w:style w:type="paragraph" w:styleId="743">
    <w:name w:val="Heading 5"/>
    <w:basedOn w:val="913"/>
    <w:next w:val="913"/>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link w:val="743"/>
    <w:uiPriority w:val="9"/>
    <w:rPr>
      <w:rFonts w:ascii="Arial" w:hAnsi="Arial" w:eastAsia="Arial" w:cs="Arial"/>
      <w:b/>
      <w:bCs/>
      <w:sz w:val="24"/>
      <w:szCs w:val="24"/>
    </w:rPr>
  </w:style>
  <w:style w:type="paragraph" w:styleId="745">
    <w:name w:val="Heading 6"/>
    <w:basedOn w:val="913"/>
    <w:next w:val="913"/>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link w:val="745"/>
    <w:uiPriority w:val="9"/>
    <w:rPr>
      <w:rFonts w:ascii="Arial" w:hAnsi="Arial" w:eastAsia="Arial" w:cs="Arial"/>
      <w:b/>
      <w:bCs/>
      <w:sz w:val="22"/>
      <w:szCs w:val="22"/>
    </w:rPr>
  </w:style>
  <w:style w:type="paragraph" w:styleId="747">
    <w:name w:val="Heading 7"/>
    <w:basedOn w:val="913"/>
    <w:next w:val="913"/>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link w:val="747"/>
    <w:uiPriority w:val="9"/>
    <w:rPr>
      <w:rFonts w:ascii="Arial" w:hAnsi="Arial" w:eastAsia="Arial" w:cs="Arial"/>
      <w:b/>
      <w:bCs/>
      <w:i/>
      <w:iCs/>
      <w:sz w:val="22"/>
      <w:szCs w:val="22"/>
    </w:rPr>
  </w:style>
  <w:style w:type="paragraph" w:styleId="749">
    <w:name w:val="Heading 8"/>
    <w:basedOn w:val="913"/>
    <w:next w:val="913"/>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link w:val="749"/>
    <w:uiPriority w:val="9"/>
    <w:rPr>
      <w:rFonts w:ascii="Arial" w:hAnsi="Arial" w:eastAsia="Arial" w:cs="Arial"/>
      <w:i/>
      <w:iCs/>
      <w:sz w:val="22"/>
      <w:szCs w:val="22"/>
    </w:rPr>
  </w:style>
  <w:style w:type="paragraph" w:styleId="751">
    <w:name w:val="Heading 9"/>
    <w:basedOn w:val="913"/>
    <w:next w:val="913"/>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link w:val="751"/>
    <w:uiPriority w:val="9"/>
    <w:rPr>
      <w:rFonts w:ascii="Arial" w:hAnsi="Arial" w:eastAsia="Arial" w:cs="Arial"/>
      <w:i/>
      <w:iCs/>
      <w:sz w:val="21"/>
      <w:szCs w:val="21"/>
    </w:rPr>
  </w:style>
  <w:style w:type="paragraph" w:styleId="753">
    <w:name w:val="List Paragraph"/>
    <w:basedOn w:val="913"/>
    <w:uiPriority w:val="34"/>
    <w:qFormat/>
    <w:pPr>
      <w:contextualSpacing/>
      <w:ind w:left="720"/>
    </w:pPr>
  </w:style>
  <w:style w:type="paragraph" w:styleId="754">
    <w:name w:val="No Spacing"/>
    <w:uiPriority w:val="1"/>
    <w:qFormat/>
    <w:pPr>
      <w:spacing w:before="0" w:after="0" w:line="240" w:lineRule="auto"/>
    </w:pPr>
  </w:style>
  <w:style w:type="paragraph" w:styleId="755">
    <w:name w:val="Title"/>
    <w:basedOn w:val="913"/>
    <w:next w:val="913"/>
    <w:link w:val="756"/>
    <w:uiPriority w:val="10"/>
    <w:qFormat/>
    <w:pPr>
      <w:contextualSpacing/>
      <w:spacing w:before="300" w:after="200"/>
    </w:pPr>
    <w:rPr>
      <w:sz w:val="48"/>
      <w:szCs w:val="48"/>
    </w:rPr>
  </w:style>
  <w:style w:type="character" w:styleId="756">
    <w:name w:val="Title Char"/>
    <w:link w:val="755"/>
    <w:uiPriority w:val="10"/>
    <w:rPr>
      <w:sz w:val="48"/>
      <w:szCs w:val="48"/>
    </w:rPr>
  </w:style>
  <w:style w:type="paragraph" w:styleId="757">
    <w:name w:val="Subtitle"/>
    <w:basedOn w:val="913"/>
    <w:next w:val="913"/>
    <w:link w:val="758"/>
    <w:uiPriority w:val="11"/>
    <w:qFormat/>
    <w:pPr>
      <w:spacing w:before="200" w:after="200"/>
    </w:pPr>
    <w:rPr>
      <w:sz w:val="24"/>
      <w:szCs w:val="24"/>
    </w:rPr>
  </w:style>
  <w:style w:type="character" w:styleId="758">
    <w:name w:val="Subtitle Char"/>
    <w:link w:val="757"/>
    <w:uiPriority w:val="11"/>
    <w:rPr>
      <w:sz w:val="24"/>
      <w:szCs w:val="24"/>
    </w:rPr>
  </w:style>
  <w:style w:type="paragraph" w:styleId="759">
    <w:name w:val="Quote"/>
    <w:basedOn w:val="913"/>
    <w:next w:val="913"/>
    <w:link w:val="760"/>
    <w:uiPriority w:val="29"/>
    <w:qFormat/>
    <w:pPr>
      <w:ind w:left="720" w:right="720"/>
    </w:pPr>
    <w:rPr>
      <w:i/>
    </w:rPr>
  </w:style>
  <w:style w:type="character" w:styleId="760">
    <w:name w:val="Quote Char"/>
    <w:link w:val="759"/>
    <w:uiPriority w:val="29"/>
    <w:rPr>
      <w:i/>
    </w:rPr>
  </w:style>
  <w:style w:type="paragraph" w:styleId="761">
    <w:name w:val="Intense Quote"/>
    <w:basedOn w:val="913"/>
    <w:next w:val="913"/>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paragraph" w:styleId="763">
    <w:name w:val="Header"/>
    <w:basedOn w:val="913"/>
    <w:link w:val="764"/>
    <w:uiPriority w:val="99"/>
    <w:unhideWhenUsed/>
    <w:pPr>
      <w:spacing w:after="0" w:line="240" w:lineRule="auto"/>
      <w:tabs>
        <w:tab w:val="center" w:pos="7143" w:leader="none"/>
        <w:tab w:val="right" w:pos="14287" w:leader="none"/>
      </w:tabs>
    </w:pPr>
  </w:style>
  <w:style w:type="character" w:styleId="764">
    <w:name w:val="Header Char"/>
    <w:link w:val="763"/>
    <w:uiPriority w:val="99"/>
  </w:style>
  <w:style w:type="paragraph" w:styleId="765">
    <w:name w:val="Footer"/>
    <w:basedOn w:val="913"/>
    <w:link w:val="768"/>
    <w:uiPriority w:val="99"/>
    <w:unhideWhenUsed/>
    <w:pPr>
      <w:spacing w:after="0" w:line="240" w:lineRule="auto"/>
      <w:tabs>
        <w:tab w:val="center" w:pos="7143" w:leader="none"/>
        <w:tab w:val="right" w:pos="14287" w:leader="none"/>
      </w:tabs>
    </w:pPr>
  </w:style>
  <w:style w:type="character" w:styleId="766">
    <w:name w:val="Footer Char"/>
    <w:link w:val="765"/>
    <w:uiPriority w:val="99"/>
  </w:style>
  <w:style w:type="paragraph" w:styleId="767">
    <w:name w:val="Caption"/>
    <w:basedOn w:val="913"/>
    <w:next w:val="913"/>
    <w:uiPriority w:val="35"/>
    <w:semiHidden/>
    <w:unhideWhenUsed/>
    <w:qFormat/>
    <w:pPr>
      <w:spacing w:line="276" w:lineRule="auto"/>
    </w:pPr>
    <w:rPr>
      <w:b/>
      <w:bCs/>
      <w:color w:val="4f81bd" w:themeColor="accent1"/>
      <w:sz w:val="18"/>
      <w:szCs w:val="18"/>
    </w:rPr>
  </w:style>
  <w:style w:type="character" w:styleId="768">
    <w:name w:val="Caption Char"/>
    <w:basedOn w:val="767"/>
    <w:link w:val="765"/>
    <w:uiPriority w:val="99"/>
  </w:style>
  <w:style w:type="table" w:styleId="7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5">
    <w:name w:val="Hyperlink"/>
    <w:uiPriority w:val="99"/>
    <w:unhideWhenUsed/>
    <w:rPr>
      <w:color w:val="0000ff" w:themeColor="hyperlink"/>
      <w:u w:val="single"/>
    </w:rPr>
  </w:style>
  <w:style w:type="paragraph" w:styleId="896">
    <w:name w:val="footnote text"/>
    <w:basedOn w:val="913"/>
    <w:link w:val="897"/>
    <w:uiPriority w:val="99"/>
    <w:semiHidden/>
    <w:unhideWhenUsed/>
    <w:pPr>
      <w:spacing w:after="40" w:line="240" w:lineRule="auto"/>
    </w:pPr>
    <w:rPr>
      <w:sz w:val="18"/>
    </w:rPr>
  </w:style>
  <w:style w:type="character" w:styleId="897">
    <w:name w:val="Footnote Text Char"/>
    <w:link w:val="896"/>
    <w:uiPriority w:val="99"/>
    <w:rPr>
      <w:sz w:val="18"/>
    </w:rPr>
  </w:style>
  <w:style w:type="character" w:styleId="898">
    <w:name w:val="footnote reference"/>
    <w:uiPriority w:val="99"/>
    <w:unhideWhenUsed/>
    <w:rPr>
      <w:vertAlign w:val="superscript"/>
    </w:rPr>
  </w:style>
  <w:style w:type="paragraph" w:styleId="899">
    <w:name w:val="endnote text"/>
    <w:basedOn w:val="913"/>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uiPriority w:val="99"/>
    <w:semiHidden/>
    <w:unhideWhenUsed/>
    <w:rPr>
      <w:vertAlign w:val="superscript"/>
    </w:rPr>
  </w:style>
  <w:style w:type="paragraph" w:styleId="902">
    <w:name w:val="toc 1"/>
    <w:basedOn w:val="913"/>
    <w:next w:val="913"/>
    <w:uiPriority w:val="39"/>
    <w:unhideWhenUsed/>
    <w:pPr>
      <w:ind w:left="0" w:right="0" w:firstLine="0"/>
      <w:spacing w:after="57"/>
    </w:pPr>
  </w:style>
  <w:style w:type="paragraph" w:styleId="903">
    <w:name w:val="toc 2"/>
    <w:basedOn w:val="913"/>
    <w:next w:val="913"/>
    <w:uiPriority w:val="39"/>
    <w:unhideWhenUsed/>
    <w:pPr>
      <w:ind w:left="283" w:right="0" w:firstLine="0"/>
      <w:spacing w:after="57"/>
    </w:pPr>
  </w:style>
  <w:style w:type="paragraph" w:styleId="904">
    <w:name w:val="toc 3"/>
    <w:basedOn w:val="913"/>
    <w:next w:val="913"/>
    <w:uiPriority w:val="39"/>
    <w:unhideWhenUsed/>
    <w:pPr>
      <w:ind w:left="567" w:right="0" w:firstLine="0"/>
      <w:spacing w:after="57"/>
    </w:pPr>
  </w:style>
  <w:style w:type="paragraph" w:styleId="905">
    <w:name w:val="toc 4"/>
    <w:basedOn w:val="913"/>
    <w:next w:val="913"/>
    <w:uiPriority w:val="39"/>
    <w:unhideWhenUsed/>
    <w:pPr>
      <w:ind w:left="850" w:right="0" w:firstLine="0"/>
      <w:spacing w:after="57"/>
    </w:pPr>
  </w:style>
  <w:style w:type="paragraph" w:styleId="906">
    <w:name w:val="toc 5"/>
    <w:basedOn w:val="913"/>
    <w:next w:val="913"/>
    <w:uiPriority w:val="39"/>
    <w:unhideWhenUsed/>
    <w:pPr>
      <w:ind w:left="1134" w:right="0" w:firstLine="0"/>
      <w:spacing w:after="57"/>
    </w:pPr>
  </w:style>
  <w:style w:type="paragraph" w:styleId="907">
    <w:name w:val="toc 6"/>
    <w:basedOn w:val="913"/>
    <w:next w:val="913"/>
    <w:uiPriority w:val="39"/>
    <w:unhideWhenUsed/>
    <w:pPr>
      <w:ind w:left="1417" w:right="0" w:firstLine="0"/>
      <w:spacing w:after="57"/>
    </w:pPr>
  </w:style>
  <w:style w:type="paragraph" w:styleId="908">
    <w:name w:val="toc 7"/>
    <w:basedOn w:val="913"/>
    <w:next w:val="913"/>
    <w:uiPriority w:val="39"/>
    <w:unhideWhenUsed/>
    <w:pPr>
      <w:ind w:left="1701" w:right="0" w:firstLine="0"/>
      <w:spacing w:after="57"/>
    </w:pPr>
  </w:style>
  <w:style w:type="paragraph" w:styleId="909">
    <w:name w:val="toc 8"/>
    <w:basedOn w:val="913"/>
    <w:next w:val="913"/>
    <w:uiPriority w:val="39"/>
    <w:unhideWhenUsed/>
    <w:pPr>
      <w:ind w:left="1984" w:right="0" w:firstLine="0"/>
      <w:spacing w:after="57"/>
    </w:pPr>
  </w:style>
  <w:style w:type="paragraph" w:styleId="910">
    <w:name w:val="toc 9"/>
    <w:basedOn w:val="913"/>
    <w:next w:val="913"/>
    <w:uiPriority w:val="39"/>
    <w:unhideWhenUsed/>
    <w:pPr>
      <w:ind w:left="2268" w:right="0" w:firstLine="0"/>
      <w:spacing w:after="57"/>
    </w:pPr>
  </w:style>
  <w:style w:type="paragraph" w:styleId="911">
    <w:name w:val="TOC Heading"/>
    <w:uiPriority w:val="39"/>
    <w:unhideWhenUsed/>
  </w:style>
  <w:style w:type="paragraph" w:styleId="912">
    <w:name w:val="table of figures"/>
    <w:basedOn w:val="913"/>
    <w:next w:val="913"/>
    <w:uiPriority w:val="99"/>
    <w:unhideWhenUsed/>
    <w:pPr>
      <w:spacing w:after="0" w:afterAutospacing="0"/>
    </w:pPr>
  </w:style>
  <w:style w:type="paragraph" w:styleId="913" w:default="1">
    <w:name w:val="Normal"/>
    <w:next w:val="913"/>
    <w:link w:val="913"/>
    <w:qFormat/>
    <w:pPr>
      <w:jc w:val="both"/>
      <w:widowControl w:val="off"/>
    </w:pPr>
    <w:rPr>
      <w:sz w:val="21"/>
      <w:szCs w:val="22"/>
      <w:lang w:val="en-US" w:eastAsia="zh-CN" w:bidi="ar-SA"/>
    </w:rPr>
  </w:style>
  <w:style w:type="paragraph" w:styleId="914">
    <w:name w:val="标题 1"/>
    <w:basedOn w:val="913"/>
    <w:next w:val="913"/>
    <w:link w:val="921"/>
    <w:uiPriority w:val="9"/>
    <w:qFormat/>
    <w:pPr>
      <w:keepLines/>
      <w:keepNext/>
      <w:spacing w:before="340" w:after="330" w:line="578" w:lineRule="atLeast"/>
      <w:outlineLvl w:val="0"/>
    </w:pPr>
    <w:rPr>
      <w:b/>
      <w:bCs/>
      <w:sz w:val="44"/>
      <w:szCs w:val="44"/>
    </w:rPr>
  </w:style>
  <w:style w:type="paragraph" w:styleId="915">
    <w:name w:val="标题 2"/>
    <w:basedOn w:val="913"/>
    <w:next w:val="913"/>
    <w:link w:val="922"/>
    <w:uiPriority w:val="9"/>
    <w:qFormat/>
    <w:pPr>
      <w:jc w:val="center"/>
      <w:keepLines/>
      <w:keepNext/>
      <w:spacing w:before="260" w:after="260" w:line="416" w:lineRule="auto"/>
      <w:outlineLvl w:val="1"/>
    </w:pPr>
    <w:rPr>
      <w:rFonts w:ascii="幼圆" w:hAnsi="Arial" w:eastAsia="楷体_GB2312"/>
      <w:b/>
      <w:sz w:val="24"/>
      <w:szCs w:val="20"/>
    </w:rPr>
  </w:style>
  <w:style w:type="paragraph" w:styleId="916">
    <w:name w:val="标题 3"/>
    <w:basedOn w:val="913"/>
    <w:next w:val="913"/>
    <w:link w:val="923"/>
    <w:uiPriority w:val="9"/>
    <w:qFormat/>
    <w:pPr>
      <w:keepLines/>
      <w:keepNext/>
      <w:spacing w:before="260" w:after="260" w:line="416" w:lineRule="atLeast"/>
      <w:outlineLvl w:val="2"/>
    </w:pPr>
    <w:rPr>
      <w:b/>
      <w:bCs/>
      <w:sz w:val="32"/>
      <w:szCs w:val="32"/>
    </w:rPr>
  </w:style>
  <w:style w:type="paragraph" w:styleId="917">
    <w:name w:val="标题 4"/>
    <w:basedOn w:val="913"/>
    <w:next w:val="913"/>
    <w:link w:val="913"/>
    <w:qFormat/>
    <w:pPr>
      <w:keepLines/>
      <w:keepNext/>
      <w:spacing w:before="280" w:after="290" w:line="372" w:lineRule="auto"/>
      <w:outlineLvl w:val="3"/>
    </w:pPr>
    <w:rPr>
      <w:rFonts w:ascii="Arial" w:hAnsi="Arial" w:eastAsia="黑体"/>
      <w:b/>
      <w:sz w:val="28"/>
      <w:szCs w:val="20"/>
    </w:rPr>
  </w:style>
  <w:style w:type="paragraph" w:styleId="918">
    <w:name w:val="标题 7"/>
    <w:basedOn w:val="913"/>
    <w:next w:val="913"/>
    <w:link w:val="924"/>
    <w:uiPriority w:val="9"/>
    <w:qFormat/>
    <w:pPr>
      <w:keepLines/>
      <w:keepNext/>
      <w:spacing w:before="240" w:after="64" w:line="320" w:lineRule="atLeast"/>
      <w:outlineLvl w:val="6"/>
    </w:pPr>
    <w:rPr>
      <w:b/>
      <w:bCs/>
      <w:sz w:val="24"/>
      <w:szCs w:val="24"/>
    </w:rPr>
  </w:style>
  <w:style w:type="character" w:styleId="919">
    <w:name w:val="默认段落字体"/>
    <w:next w:val="919"/>
    <w:link w:val="913"/>
    <w:uiPriority w:val="1"/>
    <w:unhideWhenUsed/>
  </w:style>
  <w:style w:type="table" w:styleId="920">
    <w:name w:val="普通表格"/>
    <w:next w:val="920"/>
    <w:link w:val="913"/>
    <w:uiPriority w:val="99"/>
    <w:unhideWhenUsed/>
    <w:tblPr/>
  </w:style>
  <w:style w:type="character" w:styleId="921">
    <w:name w:val="标题 1 字符"/>
    <w:next w:val="921"/>
    <w:link w:val="914"/>
    <w:uiPriority w:val="9"/>
    <w:rPr>
      <w:b/>
      <w:bCs/>
      <w:sz w:val="44"/>
      <w:szCs w:val="44"/>
    </w:rPr>
  </w:style>
  <w:style w:type="character" w:styleId="922">
    <w:name w:val="标题 2 字符"/>
    <w:next w:val="922"/>
    <w:link w:val="915"/>
    <w:uiPriority w:val="9"/>
    <w:qFormat/>
    <w:rPr>
      <w:rFonts w:ascii="幼圆" w:hAnsi="Arial" w:eastAsia="楷体_GB2312" w:cs="Times New Roman"/>
      <w:b/>
      <w:sz w:val="24"/>
      <w:szCs w:val="20"/>
    </w:rPr>
  </w:style>
  <w:style w:type="character" w:styleId="923">
    <w:name w:val="标题 3 字符"/>
    <w:next w:val="923"/>
    <w:link w:val="916"/>
    <w:uiPriority w:val="9"/>
    <w:rPr>
      <w:b/>
      <w:bCs/>
      <w:sz w:val="32"/>
      <w:szCs w:val="32"/>
    </w:rPr>
  </w:style>
  <w:style w:type="character" w:styleId="924">
    <w:name w:val="标题 7 字符"/>
    <w:next w:val="924"/>
    <w:link w:val="918"/>
    <w:uiPriority w:val="9"/>
    <w:semiHidden/>
    <w:rPr>
      <w:b/>
      <w:bCs/>
      <w:sz w:val="24"/>
      <w:szCs w:val="24"/>
    </w:rPr>
  </w:style>
  <w:style w:type="paragraph" w:styleId="925">
    <w:name w:val="列表 3"/>
    <w:basedOn w:val="913"/>
    <w:next w:val="925"/>
    <w:link w:val="913"/>
    <w:qFormat/>
    <w:pPr>
      <w:ind w:left="100" w:hanging="200"/>
      <w:spacing w:line="240" w:lineRule="auto"/>
    </w:pPr>
    <w:rPr>
      <w:rFonts w:ascii="Times New Roman" w:hAnsi="Times New Roman" w:eastAsia="宋体" w:cs="Times New Roman"/>
      <w:szCs w:val="21"/>
    </w:rPr>
  </w:style>
  <w:style w:type="paragraph" w:styleId="926">
    <w:name w:val="正文缩进"/>
    <w:basedOn w:val="913"/>
    <w:next w:val="926"/>
    <w:link w:val="927"/>
    <w:qFormat/>
    <w:pPr>
      <w:ind w:firstLine="420"/>
      <w:spacing w:line="240" w:lineRule="auto"/>
    </w:pPr>
    <w:rPr>
      <w:sz w:val="20"/>
      <w:szCs w:val="20"/>
    </w:rPr>
  </w:style>
  <w:style w:type="character" w:styleId="927">
    <w:name w:val="正文缩进 字符"/>
    <w:next w:val="927"/>
    <w:link w:val="926"/>
    <w:qFormat/>
    <w:rPr>
      <w:rFonts w:ascii="Times New Roman" w:hAnsi="Times New Roman" w:eastAsia="宋体" w:cs="Times New Roman"/>
      <w:szCs w:val="20"/>
    </w:rPr>
  </w:style>
  <w:style w:type="paragraph" w:styleId="928">
    <w:name w:val="批注文字"/>
    <w:basedOn w:val="913"/>
    <w:next w:val="928"/>
    <w:link w:val="929"/>
    <w:uiPriority w:val="99"/>
    <w:unhideWhenUsed/>
    <w:pPr>
      <w:jc w:val="left"/>
      <w:spacing w:line="360" w:lineRule="auto"/>
    </w:pPr>
    <w:rPr>
      <w:sz w:val="24"/>
      <w:szCs w:val="24"/>
    </w:rPr>
  </w:style>
  <w:style w:type="character" w:styleId="929">
    <w:name w:val="批注文字 字符"/>
    <w:next w:val="929"/>
    <w:link w:val="928"/>
    <w:uiPriority w:val="99"/>
    <w:rPr>
      <w:rFonts w:ascii="Times New Roman" w:hAnsi="Times New Roman"/>
      <w:sz w:val="24"/>
      <w:szCs w:val="24"/>
    </w:rPr>
  </w:style>
  <w:style w:type="paragraph" w:styleId="930">
    <w:name w:val="正文文本"/>
    <w:basedOn w:val="913"/>
    <w:next w:val="913"/>
    <w:link w:val="931"/>
    <w:qFormat/>
    <w:pPr>
      <w:spacing w:line="240" w:lineRule="auto"/>
    </w:pPr>
    <w:rPr>
      <w:rFonts w:ascii="楷体_GB2312" w:hAnsi="Arial" w:eastAsia="楷体_GB2312"/>
      <w:sz w:val="28"/>
      <w:szCs w:val="20"/>
    </w:rPr>
  </w:style>
  <w:style w:type="character" w:styleId="931">
    <w:name w:val="正文文本 字符"/>
    <w:next w:val="931"/>
    <w:link w:val="930"/>
    <w:qFormat/>
    <w:rPr>
      <w:rFonts w:ascii="楷体_GB2312" w:hAnsi="Arial" w:eastAsia="楷体_GB2312" w:cs="Times New Roman"/>
      <w:sz w:val="28"/>
      <w:szCs w:val="20"/>
    </w:rPr>
  </w:style>
  <w:style w:type="paragraph" w:styleId="932">
    <w:name w:val="正文文本缩进"/>
    <w:basedOn w:val="913"/>
    <w:next w:val="932"/>
    <w:link w:val="933"/>
    <w:uiPriority w:val="99"/>
    <w:unhideWhenUsed/>
    <w:pPr>
      <w:ind w:left="420"/>
      <w:spacing w:after="120"/>
    </w:pPr>
  </w:style>
  <w:style w:type="character" w:styleId="933">
    <w:name w:val="正文文本缩进 字符"/>
    <w:next w:val="933"/>
    <w:link w:val="932"/>
    <w:uiPriority w:val="99"/>
    <w:semiHidden/>
  </w:style>
  <w:style w:type="paragraph" w:styleId="934">
    <w:name w:val="列表接续"/>
    <w:basedOn w:val="913"/>
    <w:next w:val="934"/>
    <w:link w:val="913"/>
    <w:uiPriority w:val="99"/>
    <w:unhideWhenUsed/>
    <w:pPr>
      <w:contextualSpacing/>
      <w:ind w:left="420"/>
      <w:spacing w:after="120"/>
    </w:pPr>
  </w:style>
  <w:style w:type="paragraph" w:styleId="935">
    <w:name w:val="文本块"/>
    <w:basedOn w:val="913"/>
    <w:next w:val="935"/>
    <w:link w:val="913"/>
    <w:qFormat/>
    <w:pPr>
      <w:ind w:left="630" w:right="630"/>
      <w:jc w:val="center"/>
      <w:spacing w:line="240" w:lineRule="auto"/>
    </w:pPr>
    <w:rPr>
      <w:rFonts w:ascii="宋体" w:hAnsi="Times New Roman" w:eastAsia="宋体" w:cs="Times New Roman"/>
      <w:b/>
      <w:sz w:val="32"/>
      <w:szCs w:val="24"/>
    </w:rPr>
  </w:style>
  <w:style w:type="paragraph" w:styleId="936">
    <w:name w:val="目录 3"/>
    <w:basedOn w:val="913"/>
    <w:next w:val="913"/>
    <w:link w:val="913"/>
    <w:uiPriority w:val="39"/>
    <w:qFormat/>
    <w:pPr>
      <w:ind w:left="420"/>
      <w:jc w:val="left"/>
      <w:spacing w:line="240" w:lineRule="auto"/>
    </w:pPr>
    <w:rPr>
      <w:rFonts w:ascii="Times New Roman" w:hAnsi="Times New Roman" w:eastAsia="宋体" w:cs="Times New Roman"/>
      <w:iCs/>
      <w:szCs w:val="24"/>
    </w:rPr>
  </w:style>
  <w:style w:type="paragraph" w:styleId="937">
    <w:name w:val="纯文本"/>
    <w:basedOn w:val="913"/>
    <w:next w:val="937"/>
    <w:link w:val="938"/>
    <w:qFormat/>
    <w:pPr>
      <w:spacing w:line="240" w:lineRule="auto"/>
    </w:pPr>
    <w:rPr>
      <w:rFonts w:ascii="宋体" w:hAnsi="Courier New"/>
      <w:sz w:val="20"/>
      <w:szCs w:val="21"/>
    </w:rPr>
  </w:style>
  <w:style w:type="character" w:styleId="938">
    <w:name w:val="纯文本 字符"/>
    <w:next w:val="938"/>
    <w:link w:val="937"/>
    <w:qFormat/>
    <w:rPr>
      <w:rFonts w:ascii="宋体" w:hAnsi="Courier New" w:cs="Courier New"/>
      <w:szCs w:val="21"/>
    </w:rPr>
  </w:style>
  <w:style w:type="paragraph" w:styleId="939">
    <w:name w:val="日期"/>
    <w:basedOn w:val="913"/>
    <w:next w:val="913"/>
    <w:link w:val="940"/>
    <w:qFormat/>
    <w:pPr>
      <w:ind w:left="100"/>
      <w:spacing w:line="240" w:lineRule="auto"/>
    </w:pPr>
    <w:rPr>
      <w:rFonts w:ascii="仿宋_GB2312" w:eastAsia="仿宋_GB2312"/>
      <w:b/>
      <w:sz w:val="36"/>
      <w:szCs w:val="24"/>
    </w:rPr>
  </w:style>
  <w:style w:type="character" w:styleId="940">
    <w:name w:val="日期 字符"/>
    <w:next w:val="940"/>
    <w:link w:val="939"/>
    <w:qFormat/>
    <w:rPr>
      <w:rFonts w:ascii="仿宋_GB2312" w:hAnsi="Times New Roman" w:eastAsia="仿宋_GB2312" w:cs="Times New Roman"/>
      <w:b/>
      <w:sz w:val="36"/>
      <w:szCs w:val="24"/>
    </w:rPr>
  </w:style>
  <w:style w:type="paragraph" w:styleId="941">
    <w:name w:val="批注框文本"/>
    <w:basedOn w:val="913"/>
    <w:next w:val="941"/>
    <w:link w:val="942"/>
    <w:uiPriority w:val="99"/>
    <w:unhideWhenUsed/>
    <w:pPr>
      <w:spacing w:line="240" w:lineRule="auto"/>
    </w:pPr>
    <w:rPr>
      <w:sz w:val="18"/>
      <w:szCs w:val="18"/>
    </w:rPr>
  </w:style>
  <w:style w:type="character" w:styleId="942">
    <w:name w:val="批注框文本 字符"/>
    <w:next w:val="942"/>
    <w:link w:val="941"/>
    <w:uiPriority w:val="99"/>
    <w:semiHidden/>
    <w:rPr>
      <w:sz w:val="18"/>
      <w:szCs w:val="18"/>
    </w:rPr>
  </w:style>
  <w:style w:type="paragraph" w:styleId="943">
    <w:name w:val="页脚"/>
    <w:basedOn w:val="913"/>
    <w:next w:val="943"/>
    <w:link w:val="944"/>
    <w:uiPriority w:val="99"/>
    <w:unhideWhenUsed/>
    <w:qFormat/>
    <w:pPr>
      <w:jc w:val="left"/>
      <w:spacing w:line="240" w:lineRule="atLeast"/>
      <w:tabs>
        <w:tab w:val="center" w:pos="4153" w:leader="none"/>
        <w:tab w:val="right" w:pos="8306" w:leader="none"/>
      </w:tabs>
    </w:pPr>
    <w:rPr>
      <w:sz w:val="18"/>
      <w:szCs w:val="18"/>
    </w:rPr>
  </w:style>
  <w:style w:type="character" w:styleId="944">
    <w:name w:val="页脚 字符"/>
    <w:next w:val="944"/>
    <w:link w:val="943"/>
    <w:uiPriority w:val="99"/>
    <w:rPr>
      <w:sz w:val="18"/>
      <w:szCs w:val="18"/>
    </w:rPr>
  </w:style>
  <w:style w:type="paragraph" w:styleId="945">
    <w:name w:val="页眉"/>
    <w:basedOn w:val="913"/>
    <w:next w:val="945"/>
    <w:link w:val="946"/>
    <w:uiPriority w:val="99"/>
    <w:unhideWhenUsed/>
    <w:pPr>
      <w:jc w:val="center"/>
      <w:spacing w:line="240" w:lineRule="atLeast"/>
      <w:tabs>
        <w:tab w:val="center" w:pos="4153" w:leader="none"/>
        <w:tab w:val="right" w:pos="8306" w:leader="none"/>
      </w:tabs>
      <w:pBdr>
        <w:bottom w:val="single" w:color="000000" w:sz="6" w:space="1"/>
      </w:pBdr>
    </w:pPr>
    <w:rPr>
      <w:sz w:val="18"/>
      <w:szCs w:val="18"/>
    </w:rPr>
  </w:style>
  <w:style w:type="character" w:styleId="946">
    <w:name w:val="页眉 字符"/>
    <w:next w:val="946"/>
    <w:link w:val="945"/>
    <w:uiPriority w:val="99"/>
    <w:rPr>
      <w:sz w:val="18"/>
      <w:szCs w:val="18"/>
    </w:rPr>
  </w:style>
  <w:style w:type="paragraph" w:styleId="947">
    <w:name w:val="目录 1"/>
    <w:basedOn w:val="913"/>
    <w:next w:val="913"/>
    <w:link w:val="913"/>
    <w:uiPriority w:val="39"/>
    <w:qFormat/>
    <w:pPr>
      <w:jc w:val="left"/>
      <w:spacing w:before="120" w:after="120"/>
    </w:pPr>
    <w:rPr>
      <w:rFonts w:ascii="楷体_GB2312" w:hAnsi="Times New Roman" w:eastAsia="宋体" w:cs="Times New Roman"/>
      <w:b/>
      <w:bCs/>
      <w:caps/>
      <w:sz w:val="44"/>
      <w:szCs w:val="44"/>
    </w:rPr>
  </w:style>
  <w:style w:type="paragraph" w:styleId="948">
    <w:name w:val="正文文本缩进 3"/>
    <w:basedOn w:val="913"/>
    <w:next w:val="948"/>
    <w:link w:val="949"/>
    <w:uiPriority w:val="99"/>
    <w:unhideWhenUsed/>
    <w:pPr>
      <w:ind w:left="420"/>
      <w:spacing w:after="120"/>
    </w:pPr>
    <w:rPr>
      <w:sz w:val="16"/>
      <w:szCs w:val="16"/>
    </w:rPr>
  </w:style>
  <w:style w:type="character" w:styleId="949">
    <w:name w:val="正文文本缩进 3 字符"/>
    <w:next w:val="949"/>
    <w:link w:val="948"/>
    <w:uiPriority w:val="99"/>
    <w:semiHidden/>
    <w:rPr>
      <w:sz w:val="16"/>
      <w:szCs w:val="16"/>
    </w:rPr>
  </w:style>
  <w:style w:type="paragraph" w:styleId="950">
    <w:name w:val="目录 2"/>
    <w:basedOn w:val="913"/>
    <w:next w:val="913"/>
    <w:link w:val="913"/>
    <w:uiPriority w:val="39"/>
    <w:unhideWhenUsed/>
    <w:qFormat/>
    <w:pPr>
      <w:ind w:left="200"/>
    </w:pPr>
  </w:style>
  <w:style w:type="paragraph" w:styleId="951">
    <w:name w:val="普通(网站)"/>
    <w:basedOn w:val="913"/>
    <w:next w:val="951"/>
    <w:link w:val="952"/>
    <w:qFormat/>
    <w:pPr>
      <w:jc w:val="left"/>
      <w:spacing w:before="100" w:beforeAutospacing="1" w:after="100" w:afterAutospacing="1" w:line="240" w:lineRule="auto"/>
      <w:widowControl/>
    </w:pPr>
    <w:rPr>
      <w:rFonts w:ascii="宋体" w:hAnsi="宋体"/>
      <w:color w:val="000000"/>
      <w:sz w:val="24"/>
      <w:szCs w:val="24"/>
    </w:rPr>
  </w:style>
  <w:style w:type="character" w:styleId="952">
    <w:name w:val="普通(网站) 字符"/>
    <w:next w:val="952"/>
    <w:link w:val="951"/>
    <w:rPr>
      <w:rFonts w:ascii="宋体" w:hAnsi="宋体" w:eastAsia="宋体" w:cs="宋体"/>
      <w:color w:val="000000"/>
      <w:sz w:val="24"/>
      <w:szCs w:val="24"/>
    </w:rPr>
  </w:style>
  <w:style w:type="paragraph" w:styleId="953">
    <w:name w:val="批注主题"/>
    <w:basedOn w:val="928"/>
    <w:next w:val="928"/>
    <w:link w:val="954"/>
    <w:uiPriority w:val="99"/>
    <w:unhideWhenUsed/>
    <w:pPr>
      <w:spacing w:line="240" w:lineRule="auto"/>
    </w:pPr>
    <w:rPr>
      <w:b/>
      <w:bCs/>
      <w:sz w:val="21"/>
      <w:szCs w:val="22"/>
    </w:rPr>
  </w:style>
  <w:style w:type="character" w:styleId="954">
    <w:name w:val="批注主题 字符"/>
    <w:next w:val="954"/>
    <w:link w:val="953"/>
    <w:uiPriority w:val="99"/>
    <w:semiHidden/>
    <w:rPr>
      <w:b/>
      <w:bCs/>
      <w:sz w:val="21"/>
      <w:szCs w:val="22"/>
    </w:rPr>
  </w:style>
  <w:style w:type="paragraph" w:styleId="955">
    <w:name w:val="正文首行缩进 2"/>
    <w:basedOn w:val="932"/>
    <w:next w:val="955"/>
    <w:link w:val="956"/>
    <w:uiPriority w:val="99"/>
    <w:unhideWhenUsed/>
    <w:pPr>
      <w:ind w:firstLine="420"/>
    </w:pPr>
  </w:style>
  <w:style w:type="character" w:styleId="956">
    <w:name w:val="正文文本首行缩进 2 字符"/>
    <w:next w:val="956"/>
    <w:link w:val="955"/>
    <w:uiPriority w:val="99"/>
    <w:rPr>
      <w:sz w:val="21"/>
      <w:szCs w:val="22"/>
    </w:rPr>
  </w:style>
  <w:style w:type="table" w:styleId="957">
    <w:name w:val="网格型"/>
    <w:basedOn w:val="920"/>
    <w:next w:val="957"/>
    <w:link w:val="913"/>
    <w:uiPriority w:val="59"/>
    <w:qFormat/>
    <w:pPr>
      <w:spacing w:line="240" w:lineRule="auto"/>
    </w:pPr>
    <w:tblPr/>
  </w:style>
  <w:style w:type="character" w:styleId="958">
    <w:name w:val="页码"/>
    <w:next w:val="958"/>
    <w:link w:val="913"/>
    <w:qFormat/>
  </w:style>
  <w:style w:type="character" w:styleId="959">
    <w:name w:val="强调"/>
    <w:next w:val="959"/>
    <w:link w:val="913"/>
    <w:uiPriority w:val="20"/>
    <w:qFormat/>
    <w:rPr>
      <w:color w:val="cc0000"/>
    </w:rPr>
  </w:style>
  <w:style w:type="character" w:styleId="960">
    <w:name w:val="超链接"/>
    <w:next w:val="960"/>
    <w:link w:val="913"/>
    <w:uiPriority w:val="99"/>
    <w:qFormat/>
    <w:rPr>
      <w:color w:val="0000ff"/>
      <w:u w:val="single"/>
    </w:rPr>
  </w:style>
  <w:style w:type="character" w:styleId="961">
    <w:name w:val="批注引用"/>
    <w:next w:val="961"/>
    <w:link w:val="913"/>
    <w:uiPriority w:val="99"/>
    <w:unhideWhenUsed/>
    <w:rPr>
      <w:sz w:val="21"/>
      <w:szCs w:val="21"/>
    </w:rPr>
  </w:style>
  <w:style w:type="paragraph" w:styleId="962">
    <w:name w:val="索引 41"/>
    <w:basedOn w:val="913"/>
    <w:next w:val="913"/>
    <w:link w:val="913"/>
    <w:semiHidden/>
    <w:qFormat/>
    <w:pPr>
      <w:ind w:left="600"/>
    </w:pPr>
  </w:style>
  <w:style w:type="paragraph" w:styleId="963">
    <w:name w:val="Normal_13"/>
    <w:next w:val="963"/>
    <w:link w:val="913"/>
    <w:qFormat/>
    <w:pPr>
      <w:jc w:val="both"/>
      <w:widowControl w:val="off"/>
    </w:pPr>
    <w:rPr>
      <w:sz w:val="21"/>
      <w:szCs w:val="22"/>
      <w:lang w:bidi="ar-SA"/>
    </w:rPr>
  </w:style>
  <w:style w:type="paragraph" w:styleId="964">
    <w:name w:val="列表段落"/>
    <w:basedOn w:val="913"/>
    <w:next w:val="964"/>
    <w:link w:val="913"/>
    <w:uiPriority w:val="99"/>
    <w:qFormat/>
    <w:pPr>
      <w:ind w:firstLine="420"/>
      <w:spacing w:line="240" w:lineRule="auto"/>
    </w:pPr>
    <w:rPr>
      <w:rFonts w:ascii="等线" w:hAnsi="等线" w:eastAsia="等线" w:cs="宋体"/>
    </w:rPr>
  </w:style>
  <w:style w:type="character" w:styleId="965">
    <w:name w:val="htd0"/>
    <w:next w:val="965"/>
    <w:link w:val="913"/>
    <w:qFormat/>
  </w:style>
  <w:style w:type="paragraph" w:styleId="966">
    <w:name w:val="附录1"/>
    <w:next w:val="966"/>
    <w:link w:val="913"/>
    <w:qFormat/>
    <w:pPr>
      <w:numPr>
        <w:ilvl w:val="0"/>
        <w:numId w:val="1"/>
      </w:numPr>
      <w:spacing w:before="240" w:line="600" w:lineRule="atLeast"/>
      <w:tabs>
        <w:tab w:val="left" w:pos="907" w:leader="none"/>
      </w:tabs>
    </w:pPr>
    <w:rPr>
      <w:b/>
      <w:i/>
      <w:sz w:val="28"/>
      <w:lang w:val="en-US" w:eastAsia="zh-CN" w:bidi="ar-SA"/>
    </w:rPr>
  </w:style>
  <w:style w:type="character" w:styleId="967">
    <w:name w:val="正文缩进 Char3"/>
    <w:next w:val="967"/>
    <w:link w:val="913"/>
    <w:qFormat/>
    <w:rPr>
      <w:rFonts w:ascii="Times New Roman" w:hAnsi="Times New Roman" w:eastAsia="宋体" w:cs="Times New Roman"/>
      <w:szCs w:val="24"/>
    </w:rPr>
  </w:style>
  <w:style w:type="character" w:styleId="968">
    <w:name w:val="纯文本 Char"/>
    <w:next w:val="968"/>
    <w:link w:val="913"/>
    <w:uiPriority w:val="99"/>
    <w:semiHidden/>
    <w:rPr>
      <w:rFonts w:ascii="宋体" w:hAnsi="Courier New" w:eastAsia="宋体" w:cs="Courier New"/>
      <w:szCs w:val="21"/>
    </w:rPr>
  </w:style>
  <w:style w:type="paragraph" w:styleId="969">
    <w:name w:val="Andy_正文格式"/>
    <w:basedOn w:val="913"/>
    <w:next w:val="969"/>
    <w:link w:val="913"/>
    <w:qFormat/>
    <w:pPr>
      <w:ind w:firstLine="560"/>
      <w:jc w:val="left"/>
      <w:spacing w:line="240" w:lineRule="auto"/>
    </w:pPr>
    <w:rPr>
      <w:rFonts w:ascii="仿宋_GB2312" w:hAnsi="Times New Roman" w:eastAsia="仿宋_GB2312" w:cs="Times New Roman"/>
      <w:sz w:val="28"/>
      <w:szCs w:val="28"/>
    </w:rPr>
  </w:style>
  <w:style w:type="character" w:styleId="970">
    <w:name w:val="p141"/>
    <w:next w:val="970"/>
    <w:link w:val="913"/>
    <w:rPr>
      <w:rFonts w:ascii="Calibri" w:hAnsi="Calibri" w:eastAsia="宋体" w:cs="宋体"/>
      <w:sz w:val="21"/>
      <w:szCs w:val="21"/>
      <w:lang w:val="en-US" w:eastAsia="zh-CN" w:bidi="ar-SA"/>
    </w:rPr>
  </w:style>
  <w:style w:type="paragraph" w:styleId="971">
    <w:name w:val="样式 宋体 五号 两端对齐 行距: 单倍行距"/>
    <w:basedOn w:val="913"/>
    <w:next w:val="971"/>
    <w:link w:val="913"/>
    <w:pPr>
      <w:numPr>
        <w:ilvl w:val="0"/>
        <w:numId w:val="2"/>
      </w:numPr>
      <w:ind w:left="0" w:firstLine="0"/>
      <w:spacing w:line="240" w:lineRule="auto"/>
      <w:tabs>
        <w:tab w:val="left" w:pos="709" w:leader="none"/>
      </w:tabs>
    </w:pPr>
    <w:rPr>
      <w:rFonts w:ascii="宋体" w:hAnsi="宋体" w:eastAsia="宋体" w:cs="宋体"/>
      <w:szCs w:val="20"/>
    </w:rPr>
  </w:style>
  <w:style w:type="paragraph" w:styleId="972">
    <w:name w:val="样式1"/>
    <w:basedOn w:val="913"/>
    <w:next w:val="972"/>
    <w:link w:val="913"/>
    <w:pPr>
      <w:numPr>
        <w:ilvl w:val="1"/>
        <w:numId w:val="3"/>
      </w:numPr>
      <w:spacing w:line="240" w:lineRule="auto"/>
      <w:tabs>
        <w:tab w:val="left" w:pos="567" w:leader="none"/>
      </w:tabs>
    </w:pPr>
    <w:rPr>
      <w:rFonts w:ascii="宋体" w:hAnsi="宋体" w:eastAsia="宋体" w:cs="Times New Roman"/>
      <w:szCs w:val="21"/>
    </w:rPr>
  </w:style>
  <w:style w:type="paragraph" w:styleId="973">
    <w:name w:val="Char"/>
    <w:basedOn w:val="913"/>
    <w:next w:val="973"/>
    <w:link w:val="913"/>
    <w:pPr>
      <w:ind w:firstLine="200"/>
      <w:spacing w:line="240" w:lineRule="auto"/>
      <w:tabs>
        <w:tab w:val="left" w:pos="360" w:leader="none"/>
      </w:tabs>
    </w:pPr>
    <w:rPr>
      <w:rFonts w:ascii="Times New Roman" w:hAnsi="Times New Roman" w:eastAsia="宋体" w:cs="Times New Roman"/>
      <w:sz w:val="28"/>
      <w:szCs w:val="30"/>
    </w:rPr>
  </w:style>
  <w:style w:type="paragraph" w:styleId="974">
    <w:name w:val="列出段落3"/>
    <w:basedOn w:val="913"/>
    <w:next w:val="974"/>
    <w:link w:val="913"/>
    <w:uiPriority w:val="99"/>
    <w:qFormat/>
    <w:pPr>
      <w:ind w:firstLine="420"/>
      <w:spacing w:line="240" w:lineRule="auto"/>
    </w:pPr>
    <w:rPr>
      <w:rFonts w:ascii="Calibri" w:hAnsi="Calibri" w:eastAsia="宋体" w:cs="Times New Roman"/>
    </w:rPr>
  </w:style>
  <w:style w:type="paragraph" w:styleId="975">
    <w:name w:val="列出段落1"/>
    <w:basedOn w:val="913"/>
    <w:next w:val="975"/>
    <w:link w:val="913"/>
    <w:qFormat/>
    <w:pPr>
      <w:ind w:firstLine="420"/>
      <w:spacing w:line="240" w:lineRule="auto"/>
    </w:pPr>
    <w:rPr>
      <w:rFonts w:ascii="Times New Roman" w:hAnsi="Times New Roman" w:eastAsia="宋体" w:cs="Times New Roman"/>
      <w:szCs w:val="24"/>
    </w:rPr>
  </w:style>
  <w:style w:type="paragraph" w:styleId="976">
    <w:name w:val="正文_4"/>
    <w:next w:val="976"/>
    <w:link w:val="913"/>
    <w:qFormat/>
    <w:pPr>
      <w:jc w:val="both"/>
      <w:widowControl w:val="off"/>
    </w:pPr>
    <w:rPr>
      <w:sz w:val="21"/>
      <w:szCs w:val="24"/>
      <w:lang w:val="en-US" w:eastAsia="zh-CN" w:bidi="ar-SA"/>
    </w:rPr>
  </w:style>
  <w:style w:type="paragraph" w:styleId="977">
    <w:name w:val="TOC 标题1"/>
    <w:basedOn w:val="914"/>
    <w:next w:val="913"/>
    <w:link w:val="913"/>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978">
    <w:name w:val="正文_0"/>
    <w:next w:val="978"/>
    <w:link w:val="913"/>
    <w:qFormat/>
    <w:pPr>
      <w:jc w:val="both"/>
      <w:widowControl w:val="off"/>
    </w:pPr>
    <w:rPr>
      <w:sz w:val="21"/>
      <w:szCs w:val="22"/>
      <w:lang w:val="en-US" w:eastAsia="zh-CN" w:bidi="ar-SA"/>
    </w:rPr>
  </w:style>
  <w:style w:type="paragraph" w:styleId="979">
    <w:name w:val="正文文本_0"/>
    <w:basedOn w:val="978"/>
    <w:next w:val="979"/>
    <w:link w:val="913"/>
    <w:qFormat/>
    <w:pPr>
      <w:spacing w:line="240" w:lineRule="auto"/>
    </w:pPr>
    <w:rPr>
      <w:rFonts w:ascii="楷体_GB2312" w:hAnsi="Arial" w:eastAsia="楷体_GB2312"/>
      <w:sz w:val="28"/>
      <w:szCs w:val="20"/>
    </w:rPr>
  </w:style>
  <w:style w:type="character" w:styleId="980">
    <w:name w:val="titlebody"/>
    <w:next w:val="980"/>
    <w:link w:val="913"/>
    <w:rPr>
      <w:rFonts w:ascii="宋体" w:hAnsi="宋体" w:eastAsia="宋体" w:cs="宋体"/>
      <w:b/>
      <w:bCs/>
      <w:color w:val="000000"/>
      <w:sz w:val="24"/>
      <w:szCs w:val="24"/>
    </w:rPr>
  </w:style>
  <w:style w:type="paragraph" w:styleId="981">
    <w:name w:val="Normal_0"/>
    <w:next w:val="981"/>
    <w:link w:val="913"/>
    <w:qFormat/>
    <w:rPr>
      <w:rFonts w:eastAsia="Times New Roman"/>
      <w:sz w:val="24"/>
      <w:szCs w:val="24"/>
      <w:lang w:bidi="ar-SA"/>
    </w:rPr>
  </w:style>
  <w:style w:type="paragraph" w:styleId="982">
    <w:name w:val="Normal_1"/>
    <w:next w:val="982"/>
    <w:link w:val="913"/>
    <w:qFormat/>
    <w:rPr>
      <w:rFonts w:eastAsia="Times New Roman"/>
      <w:sz w:val="24"/>
      <w:szCs w:val="24"/>
      <w:lang w:bidi="ar-SA"/>
    </w:rPr>
  </w:style>
  <w:style w:type="paragraph" w:styleId="983">
    <w:name w:val="Normal_2"/>
    <w:next w:val="983"/>
    <w:link w:val="913"/>
    <w:qFormat/>
    <w:rPr>
      <w:rFonts w:eastAsia="Times New Roman"/>
      <w:sz w:val="24"/>
      <w:szCs w:val="24"/>
      <w:lang w:bidi="ar-SA"/>
    </w:rPr>
  </w:style>
  <w:style w:type="paragraph" w:styleId="984">
    <w:name w:val="Normal_3"/>
    <w:next w:val="984"/>
    <w:link w:val="913"/>
    <w:qFormat/>
    <w:rPr>
      <w:rFonts w:eastAsia="Times New Roman"/>
      <w:sz w:val="24"/>
      <w:szCs w:val="24"/>
      <w:lang w:bidi="ar-SA"/>
    </w:rPr>
  </w:style>
  <w:style w:type="paragraph" w:styleId="985">
    <w:name w:val="Normal_4"/>
    <w:next w:val="985"/>
    <w:link w:val="913"/>
    <w:qFormat/>
    <w:rPr>
      <w:rFonts w:eastAsia="Times New Roman"/>
      <w:sz w:val="24"/>
      <w:szCs w:val="24"/>
      <w:lang w:bidi="ar-SA"/>
    </w:rPr>
  </w:style>
  <w:style w:type="paragraph" w:styleId="986">
    <w:name w:val="Normal_5"/>
    <w:next w:val="986"/>
    <w:link w:val="913"/>
    <w:qFormat/>
    <w:rPr>
      <w:rFonts w:eastAsia="Times New Roman"/>
      <w:sz w:val="24"/>
      <w:szCs w:val="24"/>
      <w:lang w:bidi="ar-SA"/>
    </w:rPr>
  </w:style>
  <w:style w:type="paragraph" w:styleId="987">
    <w:name w:val="Normal_6"/>
    <w:next w:val="987"/>
    <w:link w:val="913"/>
    <w:qFormat/>
    <w:rPr>
      <w:rFonts w:eastAsia="Times New Roman"/>
      <w:sz w:val="24"/>
      <w:szCs w:val="24"/>
      <w:lang w:bidi="ar-SA"/>
    </w:rPr>
  </w:style>
  <w:style w:type="paragraph" w:styleId="988">
    <w:name w:val="Normal_0_0"/>
    <w:next w:val="988"/>
    <w:link w:val="913"/>
    <w:qFormat/>
    <w:rPr>
      <w:rFonts w:eastAsia="Times New Roman"/>
      <w:sz w:val="24"/>
      <w:szCs w:val="24"/>
      <w:lang w:bidi="ar-SA"/>
    </w:rPr>
  </w:style>
  <w:style w:type="paragraph" w:styleId="989">
    <w:name w:val="Normal_1_0"/>
    <w:next w:val="989"/>
    <w:link w:val="913"/>
    <w:qFormat/>
    <w:rPr>
      <w:rFonts w:eastAsia="Times New Roman"/>
      <w:sz w:val="24"/>
      <w:szCs w:val="24"/>
      <w:lang w:bidi="ar-SA"/>
    </w:rPr>
  </w:style>
  <w:style w:type="paragraph" w:styleId="990">
    <w:name w:val="Normal_2_0"/>
    <w:next w:val="990"/>
    <w:link w:val="913"/>
    <w:qFormat/>
    <w:rPr>
      <w:rFonts w:eastAsia="Times New Roman"/>
      <w:sz w:val="24"/>
      <w:szCs w:val="24"/>
      <w:lang w:bidi="ar-SA"/>
    </w:rPr>
  </w:style>
  <w:style w:type="paragraph" w:styleId="991">
    <w:name w:val="Normal_3_0"/>
    <w:next w:val="991"/>
    <w:link w:val="913"/>
    <w:qFormat/>
    <w:rPr>
      <w:rFonts w:eastAsia="Times New Roman"/>
      <w:sz w:val="24"/>
      <w:szCs w:val="24"/>
      <w:lang w:bidi="ar-SA"/>
    </w:rPr>
  </w:style>
  <w:style w:type="paragraph" w:styleId="992">
    <w:name w:val="Normal_4_0"/>
    <w:next w:val="992"/>
    <w:link w:val="913"/>
    <w:qFormat/>
    <w:rPr>
      <w:rFonts w:eastAsia="Times New Roman"/>
      <w:sz w:val="24"/>
      <w:szCs w:val="24"/>
      <w:lang w:bidi="ar-SA"/>
    </w:rPr>
  </w:style>
  <w:style w:type="paragraph" w:styleId="993">
    <w:name w:val="Normal_5_0"/>
    <w:next w:val="993"/>
    <w:link w:val="913"/>
    <w:qFormat/>
    <w:rPr>
      <w:rFonts w:eastAsia="Times New Roman"/>
      <w:sz w:val="24"/>
      <w:szCs w:val="24"/>
      <w:lang w:bidi="ar-SA"/>
    </w:rPr>
  </w:style>
  <w:style w:type="paragraph" w:styleId="994">
    <w:name w:val="Normal_6_0"/>
    <w:next w:val="994"/>
    <w:link w:val="913"/>
    <w:qFormat/>
    <w:rPr>
      <w:rFonts w:eastAsia="Times New Roman"/>
      <w:sz w:val="24"/>
      <w:szCs w:val="24"/>
      <w:lang w:bidi="ar-SA"/>
    </w:rPr>
  </w:style>
  <w:style w:type="paragraph" w:styleId="995">
    <w:name w:val="正文_1"/>
    <w:next w:val="995"/>
    <w:link w:val="913"/>
    <w:qFormat/>
    <w:pPr>
      <w:jc w:val="both"/>
      <w:widowControl w:val="off"/>
    </w:pPr>
    <w:rPr>
      <w:sz w:val="21"/>
      <w:szCs w:val="22"/>
      <w:lang w:val="en-US" w:eastAsia="zh-CN" w:bidi="ar-SA"/>
    </w:rPr>
  </w:style>
  <w:style w:type="paragraph" w:styleId="996">
    <w:name w:val="Normal_7"/>
    <w:next w:val="996"/>
    <w:link w:val="913"/>
    <w:qFormat/>
    <w:rPr>
      <w:rFonts w:eastAsia="Times New Roman"/>
      <w:sz w:val="24"/>
      <w:szCs w:val="24"/>
      <w:lang w:bidi="ar-SA"/>
    </w:rPr>
  </w:style>
  <w:style w:type="paragraph" w:styleId="997">
    <w:name w:val="Normal_8"/>
    <w:next w:val="997"/>
    <w:link w:val="913"/>
    <w:qFormat/>
    <w:rPr>
      <w:rFonts w:eastAsia="Times New Roman"/>
      <w:sz w:val="24"/>
      <w:szCs w:val="24"/>
      <w:lang w:bidi="ar-SA"/>
    </w:rPr>
  </w:style>
  <w:style w:type="paragraph" w:styleId="998">
    <w:name w:val="Normal_9"/>
    <w:next w:val="998"/>
    <w:link w:val="913"/>
    <w:qFormat/>
    <w:rPr>
      <w:rFonts w:eastAsia="Times New Roman"/>
      <w:sz w:val="24"/>
      <w:szCs w:val="24"/>
      <w:lang w:bidi="ar-SA"/>
    </w:rPr>
  </w:style>
  <w:style w:type="paragraph" w:styleId="999">
    <w:name w:val="Normal_10"/>
    <w:next w:val="999"/>
    <w:link w:val="913"/>
    <w:qFormat/>
    <w:rPr>
      <w:rFonts w:eastAsia="Times New Roman"/>
      <w:sz w:val="24"/>
      <w:szCs w:val="24"/>
      <w:lang w:bidi="ar-SA"/>
    </w:rPr>
  </w:style>
  <w:style w:type="paragraph" w:styleId="1000">
    <w:name w:val="Normal_11"/>
    <w:next w:val="1000"/>
    <w:link w:val="913"/>
    <w:qFormat/>
    <w:rPr>
      <w:rFonts w:eastAsia="Times New Roman"/>
      <w:sz w:val="24"/>
      <w:szCs w:val="24"/>
      <w:lang w:bidi="ar-SA"/>
    </w:rPr>
  </w:style>
  <w:style w:type="paragraph" w:styleId="1001">
    <w:name w:val="正文_6"/>
    <w:next w:val="1001"/>
    <w:link w:val="913"/>
    <w:qFormat/>
    <w:pPr>
      <w:jc w:val="both"/>
      <w:widowControl w:val="off"/>
    </w:pPr>
    <w:rPr>
      <w:sz w:val="21"/>
      <w:szCs w:val="22"/>
      <w:lang w:val="en-US" w:eastAsia="zh-CN" w:bidi="ar-SA"/>
    </w:rPr>
  </w:style>
  <w:style w:type="paragraph" w:styleId="1002">
    <w:name w:val="Normal_12"/>
    <w:next w:val="1002"/>
    <w:link w:val="913"/>
    <w:qFormat/>
    <w:rPr>
      <w:rFonts w:eastAsia="Times New Roman"/>
      <w:sz w:val="24"/>
      <w:szCs w:val="24"/>
      <w:lang w:bidi="ar-SA"/>
    </w:rPr>
  </w:style>
  <w:style w:type="paragraph" w:styleId="1003">
    <w:name w:val="Normal_14"/>
    <w:next w:val="1003"/>
    <w:link w:val="913"/>
    <w:qFormat/>
    <w:rPr>
      <w:rFonts w:eastAsia="Times New Roman"/>
      <w:sz w:val="24"/>
      <w:szCs w:val="24"/>
      <w:lang w:bidi="ar-SA"/>
    </w:rPr>
  </w:style>
  <w:style w:type="paragraph" w:styleId="1004">
    <w:name w:val="Normal_9_0"/>
    <w:next w:val="1004"/>
    <w:link w:val="913"/>
    <w:qFormat/>
    <w:pPr>
      <w:jc w:val="both"/>
      <w:widowControl w:val="off"/>
    </w:pPr>
    <w:rPr>
      <w:sz w:val="21"/>
      <w:szCs w:val="22"/>
      <w:lang w:val="en-US" w:eastAsia="zh-CN" w:bidi="ar-SA"/>
    </w:rPr>
  </w:style>
  <w:style w:type="paragraph" w:styleId="1005">
    <w:name w:val="Normal_15"/>
    <w:next w:val="1005"/>
    <w:link w:val="913"/>
    <w:qFormat/>
    <w:rPr>
      <w:rFonts w:eastAsia="Times New Roman"/>
      <w:sz w:val="24"/>
      <w:szCs w:val="24"/>
      <w:lang w:bidi="ar-SA"/>
    </w:rPr>
  </w:style>
  <w:style w:type="paragraph" w:styleId="1006">
    <w:name w:val="Normal_16"/>
    <w:next w:val="1006"/>
    <w:link w:val="913"/>
    <w:qFormat/>
    <w:rPr>
      <w:rFonts w:eastAsia="Times New Roman"/>
      <w:sz w:val="24"/>
      <w:szCs w:val="24"/>
      <w:lang w:bidi="ar-SA"/>
    </w:rPr>
  </w:style>
  <w:style w:type="paragraph" w:styleId="1007">
    <w:name w:val="Normal_17"/>
    <w:next w:val="1007"/>
    <w:link w:val="913"/>
    <w:qFormat/>
    <w:rPr>
      <w:rFonts w:eastAsia="Times New Roman"/>
      <w:sz w:val="24"/>
      <w:szCs w:val="24"/>
      <w:lang w:bidi="ar-SA"/>
    </w:rPr>
  </w:style>
  <w:style w:type="paragraph" w:styleId="1008">
    <w:name w:val="Normal_14_0"/>
    <w:next w:val="1008"/>
    <w:link w:val="913"/>
    <w:qFormat/>
    <w:rPr>
      <w:rFonts w:eastAsia="Times New Roman"/>
      <w:sz w:val="24"/>
      <w:szCs w:val="24"/>
      <w:lang w:bidi="ar-SA"/>
    </w:rPr>
  </w:style>
  <w:style w:type="paragraph" w:styleId="1009">
    <w:name w:val="Normal_18"/>
    <w:next w:val="1009"/>
    <w:link w:val="913"/>
    <w:qFormat/>
    <w:rPr>
      <w:rFonts w:eastAsia="Times New Roman"/>
      <w:sz w:val="24"/>
      <w:szCs w:val="24"/>
      <w:lang w:bidi="ar-SA"/>
    </w:rPr>
  </w:style>
  <w:style w:type="paragraph" w:styleId="1010">
    <w:name w:val="Normal_19"/>
    <w:next w:val="1011"/>
    <w:link w:val="913"/>
    <w:qFormat/>
    <w:pPr>
      <w:jc w:val="both"/>
      <w:widowControl w:val="off"/>
    </w:pPr>
    <w:rPr>
      <w:sz w:val="21"/>
      <w:szCs w:val="24"/>
      <w:lang w:val="en-US" w:eastAsia="zh-CN" w:bidi="ar-SA"/>
    </w:rPr>
  </w:style>
  <w:style w:type="paragraph" w:styleId="1011">
    <w:name w:val="Body Text"/>
    <w:basedOn w:val="1010"/>
    <w:next w:val="1011"/>
    <w:link w:val="913"/>
    <w:qFormat/>
    <w:pPr>
      <w:spacing w:line="240" w:lineRule="auto"/>
    </w:pPr>
    <w:rPr>
      <w:rFonts w:ascii="楷体_GB2312" w:hAnsi="Arial" w:eastAsia="楷体_GB2312"/>
      <w:sz w:val="28"/>
      <w:szCs w:val="20"/>
    </w:rPr>
  </w:style>
  <w:style w:type="paragraph" w:styleId="1012">
    <w:name w:val="Body Text Indent"/>
    <w:basedOn w:val="1010"/>
    <w:next w:val="1012"/>
    <w:link w:val="913"/>
    <w:uiPriority w:val="99"/>
    <w:unhideWhenUsed/>
    <w:qFormat/>
    <w:pPr>
      <w:ind w:left="420"/>
      <w:spacing w:after="120"/>
    </w:pPr>
  </w:style>
  <w:style w:type="paragraph" w:styleId="1013">
    <w:name w:val="Normal Indent_0"/>
    <w:basedOn w:val="1010"/>
    <w:next w:val="1013"/>
    <w:link w:val="913"/>
    <w:unhideWhenUsed/>
    <w:qFormat/>
    <w:pPr>
      <w:ind w:firstLine="420"/>
    </w:pPr>
  </w:style>
  <w:style w:type="paragraph" w:styleId="1014">
    <w:name w:val="Normal_13_0"/>
    <w:next w:val="1014"/>
    <w:link w:val="913"/>
    <w:qFormat/>
    <w:rPr>
      <w:rFonts w:eastAsia="Times New Roman"/>
      <w:sz w:val="24"/>
      <w:szCs w:val="24"/>
      <w:lang w:bidi="ar-SA"/>
    </w:rPr>
  </w:style>
  <w:style w:type="paragraph" w:styleId="1015">
    <w:name w:val="Normal_21"/>
    <w:next w:val="1015"/>
    <w:link w:val="913"/>
    <w:qFormat/>
    <w:rPr>
      <w:rFonts w:eastAsia="Times New Roman"/>
      <w:sz w:val="24"/>
      <w:szCs w:val="24"/>
      <w:lang w:bidi="ar-SA"/>
    </w:rPr>
  </w:style>
  <w:style w:type="paragraph" w:styleId="1016">
    <w:name w:val="Normal_22"/>
    <w:next w:val="1016"/>
    <w:link w:val="913"/>
    <w:qFormat/>
    <w:rPr>
      <w:rFonts w:eastAsia="Times New Roman"/>
      <w:sz w:val="24"/>
      <w:szCs w:val="24"/>
      <w:lang w:bidi="ar-SA"/>
    </w:rPr>
  </w:style>
  <w:style w:type="paragraph" w:styleId="1017">
    <w:name w:val="Normal_23"/>
    <w:next w:val="1017"/>
    <w:link w:val="913"/>
    <w:qFormat/>
    <w:rPr>
      <w:rFonts w:eastAsia="Times New Roman"/>
      <w:sz w:val="24"/>
      <w:szCs w:val="24"/>
      <w:lang w:bidi="ar-SA"/>
    </w:rPr>
  </w:style>
  <w:style w:type="paragraph" w:styleId="1018">
    <w:name w:val="Normal_24"/>
    <w:next w:val="1018"/>
    <w:link w:val="913"/>
    <w:qFormat/>
    <w:rPr>
      <w:rFonts w:eastAsia="Times New Roman"/>
      <w:sz w:val="24"/>
      <w:szCs w:val="24"/>
      <w:lang w:bidi="ar-SA"/>
    </w:rPr>
  </w:style>
  <w:style w:type="paragraph" w:styleId="1019">
    <w:name w:val="正文_8"/>
    <w:next w:val="1019"/>
    <w:link w:val="913"/>
    <w:qFormat/>
    <w:pPr>
      <w:jc w:val="both"/>
      <w:widowControl w:val="off"/>
    </w:pPr>
    <w:rPr>
      <w:sz w:val="21"/>
      <w:szCs w:val="22"/>
      <w:lang w:val="en-US" w:eastAsia="zh-CN" w:bidi="ar-SA"/>
    </w:rPr>
  </w:style>
  <w:style w:type="paragraph" w:styleId="1020">
    <w:name w:val="正文_8_0"/>
    <w:next w:val="1020"/>
    <w:link w:val="913"/>
    <w:qFormat/>
    <w:pPr>
      <w:jc w:val="both"/>
      <w:widowControl w:val="off"/>
    </w:pPr>
    <w:rPr>
      <w:sz w:val="21"/>
      <w:szCs w:val="22"/>
      <w:lang w:val="en-US" w:eastAsia="zh-CN" w:bidi="ar-SA"/>
    </w:rPr>
  </w:style>
  <w:style w:type="paragraph" w:styleId="1021">
    <w:name w:val="正文_9"/>
    <w:next w:val="1021"/>
    <w:link w:val="913"/>
    <w:qFormat/>
    <w:pPr>
      <w:jc w:val="both"/>
      <w:widowControl w:val="off"/>
    </w:pPr>
    <w:rPr>
      <w:sz w:val="21"/>
      <w:szCs w:val="22"/>
      <w:lang w:val="en-US" w:eastAsia="zh-CN" w:bidi="ar-SA"/>
    </w:rPr>
  </w:style>
  <w:style w:type="paragraph" w:styleId="1022">
    <w:name w:val="Normal_25"/>
    <w:next w:val="1022"/>
    <w:link w:val="913"/>
    <w:qFormat/>
    <w:rPr>
      <w:rFonts w:eastAsia="Times New Roman"/>
      <w:sz w:val="24"/>
      <w:szCs w:val="24"/>
      <w:lang w:bidi="ar-SA"/>
    </w:rPr>
  </w:style>
  <w:style w:type="paragraph" w:styleId="1023">
    <w:name w:val="Normal_26"/>
    <w:next w:val="1023"/>
    <w:link w:val="913"/>
    <w:qFormat/>
    <w:rPr>
      <w:rFonts w:eastAsia="Times New Roman"/>
      <w:sz w:val="24"/>
      <w:szCs w:val="24"/>
      <w:lang w:bidi="ar-SA"/>
    </w:rPr>
  </w:style>
  <w:style w:type="paragraph" w:styleId="1024">
    <w:name w:val="Normal_27"/>
    <w:next w:val="1024"/>
    <w:link w:val="913"/>
    <w:qFormat/>
    <w:rPr>
      <w:rFonts w:eastAsia="Times New Roman"/>
      <w:sz w:val="24"/>
      <w:szCs w:val="24"/>
      <w:lang w:bidi="ar-SA"/>
    </w:rPr>
  </w:style>
  <w:style w:type="paragraph" w:styleId="1025">
    <w:name w:val="Normal_28"/>
    <w:next w:val="1025"/>
    <w:link w:val="913"/>
    <w:qFormat/>
    <w:rPr>
      <w:rFonts w:eastAsia="Times New Roman"/>
      <w:sz w:val="24"/>
      <w:szCs w:val="24"/>
      <w:lang w:bidi="ar-SA"/>
    </w:rPr>
  </w:style>
  <w:style w:type="paragraph" w:styleId="1026">
    <w:name w:val="正文_11"/>
    <w:next w:val="1026"/>
    <w:link w:val="913"/>
    <w:qFormat/>
    <w:pPr>
      <w:jc w:val="both"/>
      <w:widowControl w:val="off"/>
    </w:pPr>
    <w:rPr>
      <w:sz w:val="21"/>
      <w:szCs w:val="22"/>
      <w:lang w:val="en-US" w:eastAsia="zh-CN" w:bidi="ar-SA"/>
    </w:rPr>
  </w:style>
  <w:style w:type="paragraph" w:styleId="1027">
    <w:name w:val="正文_10"/>
    <w:next w:val="1027"/>
    <w:link w:val="913"/>
    <w:qFormat/>
    <w:pPr>
      <w:jc w:val="both"/>
      <w:widowControl w:val="off"/>
    </w:pPr>
    <w:rPr>
      <w:sz w:val="21"/>
      <w:szCs w:val="22"/>
      <w:lang w:val="en-US" w:eastAsia="zh-CN" w:bidi="ar-SA"/>
    </w:rPr>
  </w:style>
  <w:style w:type="paragraph" w:styleId="1028">
    <w:name w:val="Normal_29"/>
    <w:next w:val="1028"/>
    <w:link w:val="913"/>
    <w:qFormat/>
    <w:rPr>
      <w:rFonts w:eastAsia="Times New Roman"/>
      <w:sz w:val="24"/>
      <w:szCs w:val="24"/>
      <w:lang w:bidi="ar-SA"/>
    </w:rPr>
  </w:style>
  <w:style w:type="paragraph" w:styleId="1029">
    <w:name w:val="正文_7_0"/>
    <w:next w:val="1029"/>
    <w:link w:val="913"/>
    <w:qFormat/>
    <w:rPr>
      <w:sz w:val="24"/>
      <w:szCs w:val="24"/>
      <w:lang w:val="en-US" w:eastAsia="zh-CN" w:bidi="ar-SA"/>
    </w:rPr>
  </w:style>
  <w:style w:type="paragraph" w:styleId="1030">
    <w:name w:val="TOC 标题"/>
    <w:basedOn w:val="914"/>
    <w:next w:val="913"/>
    <w:link w:val="913"/>
    <w:uiPriority w:val="39"/>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1031">
    <w:name w:val="修订"/>
    <w:next w:val="1031"/>
    <w:link w:val="913"/>
    <w:uiPriority w:val="99"/>
    <w:unhideWhenUsed/>
    <w:rPr>
      <w:sz w:val="21"/>
      <w:szCs w:val="22"/>
      <w:lang w:val="en-US" w:eastAsia="zh-CN" w:bidi="ar-SA"/>
    </w:rPr>
  </w:style>
  <w:style w:type="paragraph" w:styleId="1032">
    <w:name w:val="WPSOffice手动目录 1"/>
    <w:next w:val="1032"/>
    <w:link w:val="913"/>
    <w:rPr>
      <w:lang w:val="en-US" w:eastAsia="zh-CN" w:bidi="ar-SA"/>
    </w:rPr>
  </w:style>
  <w:style w:type="character" w:styleId="1033">
    <w:name w:val="标题1"/>
    <w:next w:val="1033"/>
    <w:link w:val="913"/>
    <w:qFormat/>
    <w:rPr>
      <w:rFonts w:ascii="Calibri" w:hAnsi="Calibri" w:eastAsia="宋体" w:cs="Times New Roman"/>
      <w:sz w:val="21"/>
      <w:szCs w:val="24"/>
      <w:lang w:val="en-US" w:eastAsia="zh-CN" w:bidi="ar-SA"/>
    </w:rPr>
  </w:style>
  <w:style w:type="paragraph" w:styleId="1034">
    <w:name w:val="正文首行缩进1"/>
    <w:basedOn w:val="1035"/>
    <w:next w:val="1036"/>
    <w:link w:val="913"/>
    <w:uiPriority w:val="99"/>
    <w:qFormat/>
    <w:pPr>
      <w:ind w:firstLine="420"/>
      <w:spacing w:after="120" w:line="240" w:lineRule="auto"/>
    </w:pPr>
    <w:rPr>
      <w:sz w:val="28"/>
    </w:rPr>
  </w:style>
  <w:style w:type="paragraph" w:styleId="1035">
    <w:name w:val="正文文本1"/>
    <w:basedOn w:val="913"/>
    <w:next w:val="913"/>
    <w:link w:val="913"/>
    <w:qFormat/>
    <w:pPr>
      <w:jc w:val="left"/>
      <w:spacing w:line="360" w:lineRule="auto"/>
      <w:widowControl/>
    </w:pPr>
    <w:rPr>
      <w:sz w:val="24"/>
      <w:szCs w:val="20"/>
    </w:rPr>
  </w:style>
  <w:style w:type="paragraph" w:styleId="1036">
    <w:name w:val="正文首行缩进 21"/>
    <w:basedOn w:val="1037"/>
    <w:next w:val="1034"/>
    <w:link w:val="913"/>
    <w:qFormat/>
  </w:style>
  <w:style w:type="paragraph" w:styleId="1037">
    <w:name w:val="正文文本缩进11"/>
    <w:basedOn w:val="913"/>
    <w:next w:val="1038"/>
    <w:link w:val="913"/>
    <w:qFormat/>
    <w:pPr>
      <w:ind w:firstLine="574"/>
      <w:spacing w:line="312" w:lineRule="atLeast"/>
    </w:pPr>
    <w:rPr>
      <w:rFonts w:ascii="宋体"/>
      <w:sz w:val="28"/>
    </w:rPr>
  </w:style>
  <w:style w:type="paragraph" w:styleId="1038">
    <w:name w:val="寄信人地址11"/>
    <w:basedOn w:val="913"/>
    <w:next w:val="1038"/>
    <w:link w:val="913"/>
    <w:qFormat/>
    <w:rPr>
      <w:rFonts w:ascii="Arial" w:hAnsi="Arial"/>
    </w:rPr>
  </w:style>
  <w:style w:type="paragraph" w:styleId="1039">
    <w:name w:val="首行缩进"/>
    <w:basedOn w:val="913"/>
    <w:next w:val="1039"/>
    <w:link w:val="913"/>
    <w:qFormat/>
    <w:pPr>
      <w:ind w:firstLine="480"/>
    </w:pPr>
    <w:rPr>
      <w:szCs w:val="20"/>
      <w:lang w:val="zh-CN"/>
    </w:rPr>
  </w:style>
  <w:style w:type="paragraph" w:styleId="1040">
    <w:name w:val="text-tag"/>
    <w:basedOn w:val="913"/>
    <w:next w:val="1040"/>
    <w:link w:val="913"/>
    <w:uiPriority w:val="99"/>
    <w:semiHidden/>
    <w:qFormat/>
    <w:pPr>
      <w:jc w:val="left"/>
      <w:spacing w:before="100" w:beforeAutospacing="1" w:after="100" w:afterAutospacing="1"/>
      <w:widowControl/>
    </w:pPr>
    <w:rPr>
      <w:rFonts w:ascii="宋体" w:hAnsi="宋体" w:cs="宋体"/>
      <w:sz w:val="24"/>
    </w:rPr>
  </w:style>
  <w:style w:type="paragraph" w:styleId="1041">
    <w:name w:val="正文缩进1"/>
    <w:basedOn w:val="913"/>
    <w:next w:val="1041"/>
    <w:link w:val="913"/>
    <w:qFormat/>
    <w:pPr>
      <w:ind w:firstLine="420"/>
    </w:pPr>
    <w:rPr>
      <w:szCs w:val="20"/>
    </w:rPr>
  </w:style>
  <w:style w:type="paragraph" w:styleId="1042">
    <w:name w:val="正文_7"/>
    <w:next w:val="1042"/>
    <w:link w:val="913"/>
    <w:qFormat/>
    <w:rPr>
      <w:sz w:val="24"/>
      <w:szCs w:val="24"/>
      <w:lang w:val="en-US" w:eastAsia="zh-CN" w:bidi="ar-SA"/>
    </w:rPr>
  </w:style>
  <w:style w:type="paragraph" w:styleId="1043">
    <w:name w:val="00正文内容"/>
    <w:next w:val="1043"/>
    <w:link w:val="913"/>
    <w:qFormat/>
    <w:pPr>
      <w:ind w:firstLine="200"/>
      <w:jc w:val="both"/>
      <w:spacing w:line="500" w:lineRule="exact"/>
    </w:pPr>
    <w:rPr>
      <w:rFonts w:eastAsia="仿宋_GB2312"/>
      <w:color w:val="000000"/>
      <w:sz w:val="28"/>
      <w:szCs w:val="28"/>
      <w:lang w:val="en-US" w:eastAsia="zh-CN" w:bidi="ar-SA"/>
    </w:rPr>
  </w:style>
  <w:style w:type="paragraph" w:styleId="1044">
    <w:name w:val="Plain Text"/>
    <w:basedOn w:val="913"/>
    <w:next w:val="1044"/>
    <w:link w:val="913"/>
    <w:rPr>
      <w:rFonts w:ascii="宋体" w:hAnsi="Courier New" w:eastAsia="楷体_GB2312"/>
      <w:sz w:val="26"/>
      <w:szCs w:val="20"/>
    </w:rPr>
  </w:style>
  <w:style w:type="paragraph" w:styleId="1045">
    <w:name w:val="正文_0_0_0"/>
    <w:next w:val="1045"/>
    <w:link w:val="913"/>
    <w:qFormat/>
    <w:pPr>
      <w:jc w:val="both"/>
      <w:widowControl w:val="off"/>
    </w:pPr>
    <w:rPr>
      <w:rFonts w:ascii="Calibri" w:hAnsi="Calibri"/>
      <w:sz w:val="21"/>
      <w:szCs w:val="22"/>
      <w:lang w:val="en-US" w:eastAsia="zh-CN" w:bidi="ar-SA"/>
    </w:rPr>
  </w:style>
  <w:style w:type="character" w:styleId="1046" w:default="1">
    <w:name w:val="Default Paragraph Font"/>
    <w:uiPriority w:val="1"/>
    <w:semiHidden/>
    <w:unhideWhenUsed/>
  </w:style>
  <w:style w:type="numbering" w:styleId="1047" w:default="1">
    <w:name w:val="No List"/>
    <w:uiPriority w:val="99"/>
    <w:semiHidden/>
    <w:unhideWhenUsed/>
  </w:style>
  <w:style w:type="table" w:styleId="10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nlyoffice.com/commentsDocument" Target="commentsDocument.xml" /><Relationship Id="rId14" Type="http://schemas.onlyoffice.com/commentsExtendedDocument" Target="commentsExtendedDocument.xml" /><Relationship Id="rId15" Type="http://schemas.onlyoffice.com/commentsIdsDocument" Target="commentsIds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江晟</dc:creator>
  <cp:lastModifiedBy>江晟玮</cp:lastModifiedBy>
  <cp:revision>5</cp:revision>
  <dcterms:created xsi:type="dcterms:W3CDTF">2022-11-02T01:13:00Z</dcterms:created>
  <dcterms:modified xsi:type="dcterms:W3CDTF">2026-07-07T08:36:59Z</dcterms:modified>
</cp:coreProperties>
</file>