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23"/>
        <w:jc w:val="center"/>
        <w:spacing w:line="360" w:lineRule="auto"/>
        <w:rPr>
          <w:rFonts w:ascii="宋体" w:hAnsi="宋体" w:cs="宋体"/>
          <w:b/>
          <w:sz w:val="72"/>
        </w:rPr>
      </w:pPr>
      <w:r>
        <w:rPr>
          <w:rFonts w:ascii="宋体" w:hAnsi="宋体" w:cs="宋体"/>
          <w:b/>
          <w:sz w:val="72"/>
        </w:rPr>
      </w:r>
      <w:r/>
    </w:p>
    <w:p>
      <w:pPr>
        <w:ind w:firstLine="1446"/>
        <w:jc w:val="center"/>
        <w:spacing w:line="360" w:lineRule="auto"/>
        <w:rPr>
          <w:rFonts w:ascii="宋体" w:hAnsi="宋体"/>
          <w:b/>
          <w:sz w:val="72"/>
          <w:szCs w:val="24"/>
        </w:rPr>
      </w:pPr>
      <w:r>
        <w:rPr>
          <w:rFonts w:hint="eastAsia" w:ascii="宋体" w:hAnsi="宋体"/>
          <w:b/>
          <w:sz w:val="72"/>
          <w:szCs w:val="24"/>
        </w:rPr>
        <w:t xml:space="preserve">苏州市</w:t>
      </w:r>
      <w:r>
        <w:rPr>
          <w:rFonts w:hint="eastAsia" w:ascii="宋体" w:hAnsi="宋体"/>
          <w:b/>
          <w:sz w:val="72"/>
          <w:szCs w:val="24"/>
        </w:rPr>
        <w:t xml:space="preserve">吴江区</w:t>
      </w:r>
      <w:r>
        <w:rPr>
          <w:rFonts w:hint="eastAsia" w:ascii="宋体" w:hAnsi="宋体"/>
          <w:b/>
          <w:sz w:val="72"/>
          <w:szCs w:val="24"/>
        </w:rPr>
        <w:t xml:space="preserve">政府采购</w:t>
      </w:r>
      <w:r/>
    </w:p>
    <w:p>
      <w:pPr>
        <w:ind w:firstLine="1446"/>
        <w:jc w:val="center"/>
        <w:spacing w:line="360" w:lineRule="auto"/>
        <w:rPr>
          <w:rFonts w:ascii="宋体" w:hAnsi="宋体"/>
          <w:b/>
          <w:sz w:val="72"/>
          <w:szCs w:val="24"/>
        </w:rPr>
      </w:pPr>
      <w:r>
        <w:rPr>
          <w:rFonts w:hint="eastAsia" w:ascii="宋体" w:hAnsi="宋体"/>
          <w:b/>
          <w:sz w:val="72"/>
          <w:szCs w:val="24"/>
        </w:rPr>
        <w:t xml:space="preserve">竞争性磋商采购文件</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ind w:firstLine="1138"/>
        <w:spacing w:line="360" w:lineRule="auto"/>
        <w:rPr>
          <w:rFonts w:ascii="宋体" w:hAnsi="宋体" w:cs="宋体"/>
          <w:b/>
          <w:bCs/>
          <w:sz w:val="28"/>
        </w:rPr>
      </w:pPr>
      <w:r>
        <w:rPr>
          <w:rFonts w:hint="eastAsia" w:ascii="宋体" w:hAnsi="宋体" w:cs="宋体"/>
          <w:b/>
          <w:bCs/>
          <w:sz w:val="28"/>
        </w:rPr>
        <w:t xml:space="preserve">采购编号：</w:t>
      </w:r>
      <w:r>
        <w:rPr>
          <w:rFonts w:hint="eastAsia" w:ascii="宋体" w:hAnsi="宋体" w:cs="宋体"/>
          <w:b/>
          <w:bCs/>
          <w:sz w:val="28"/>
        </w:rPr>
        <w:t xml:space="preserve">JSZC-320509-CJZB-C2026-0076</w:t>
      </w:r>
      <w:r>
        <w:rPr>
          <w:rFonts w:hint="eastAsia" w:ascii="宋体" w:hAnsi="宋体" w:cs="宋体"/>
          <w:b/>
          <w:bCs/>
          <w:sz w:val="28"/>
        </w:rPr>
        <w:t xml:space="preserve">号</w:t>
      </w:r>
      <w:r/>
    </w:p>
    <w:p>
      <w:pPr>
        <w:ind w:left="2241" w:hanging="1124"/>
        <w:spacing w:line="360" w:lineRule="auto"/>
        <w:rPr>
          <w:rFonts w:ascii="宋体" w:hAnsi="宋体" w:cs="宋体"/>
          <w:b/>
          <w:bCs/>
          <w:sz w:val="28"/>
        </w:rPr>
      </w:pPr>
      <w:r>
        <w:rPr>
          <w:rFonts w:hint="eastAsia" w:ascii="宋体" w:hAnsi="宋体" w:cs="宋体"/>
          <w:b/>
          <w:bCs/>
          <w:sz w:val="28"/>
        </w:rPr>
        <w:t xml:space="preserve">采购项目：</w:t>
      </w:r>
      <w:r>
        <w:rPr>
          <w:rFonts w:hint="eastAsia" w:ascii="宋体" w:hAnsi="宋体" w:cs="宋体"/>
          <w:b/>
          <w:bCs/>
          <w:sz w:val="28"/>
        </w:rPr>
        <w:t xml:space="preserve">计量检测及影像检测服务</w:t>
      </w:r>
      <w:r/>
    </w:p>
    <w:p>
      <w:pPr>
        <w:ind w:firstLine="1138"/>
        <w:spacing w:line="360" w:lineRule="auto"/>
        <w:rPr>
          <w:rFonts w:ascii="宋体" w:hAnsi="宋体" w:cs="宋体"/>
          <w:b/>
          <w:bCs/>
          <w:sz w:val="28"/>
        </w:rPr>
      </w:pPr>
      <w:r>
        <w:rPr>
          <w:rFonts w:hint="eastAsia" w:ascii="宋体" w:hAnsi="宋体" w:cs="宋体"/>
          <w:b/>
          <w:bCs/>
          <w:sz w:val="28"/>
        </w:rPr>
        <w:t xml:space="preserve">项目类别：服务类</w:t>
      </w:r>
      <w:r/>
    </w:p>
    <w:p>
      <w:pPr>
        <w:ind w:firstLine="1124"/>
        <w:spacing w:line="360" w:lineRule="auto"/>
        <w:tabs>
          <w:tab w:val="left" w:pos="7170" w:leader="none"/>
        </w:tabs>
        <w:rPr>
          <w:rFonts w:ascii="宋体" w:hAnsi="宋体" w:cs="宋体"/>
          <w:b/>
          <w:bCs/>
          <w:sz w:val="28"/>
        </w:rPr>
      </w:pPr>
      <w:r>
        <w:rPr>
          <w:rFonts w:hint="eastAsia" w:ascii="宋体" w:hAnsi="宋体" w:cs="宋体"/>
          <w:b/>
          <w:bCs/>
          <w:sz w:val="28"/>
        </w:rPr>
        <w:t xml:space="preserve">采购单位：</w:t>
      </w:r>
      <w:r>
        <w:rPr>
          <w:rFonts w:hint="eastAsia" w:ascii="宋体" w:hAnsi="宋体" w:cs="宋体"/>
          <w:b/>
          <w:bCs/>
          <w:sz w:val="28"/>
        </w:rPr>
        <w:t xml:space="preserve">苏州市第九人民医院</w:t>
      </w:r>
      <w:r/>
    </w:p>
    <w:p>
      <w:pPr>
        <w:ind w:firstLine="1200"/>
        <w:spacing w:line="360" w:lineRule="auto"/>
        <w:tabs>
          <w:tab w:val="left" w:pos="7170" w:leader="none"/>
        </w:tabs>
        <w:rPr>
          <w:rFonts w:ascii="宋体" w:hAnsi="宋体" w:cs="宋体"/>
          <w:sz w:val="30"/>
        </w:rPr>
      </w:pPr>
      <w:r>
        <w:rPr>
          <w:rFonts w:ascii="宋体" w:hAnsi="宋体" w:cs="宋体"/>
          <w:sz w:val="30"/>
        </w:rPr>
      </w:r>
      <w:r/>
    </w:p>
    <w:p>
      <w:pPr>
        <w:ind w:firstLine="544"/>
        <w:spacing w:line="360" w:lineRule="auto"/>
        <w:rPr>
          <w:rFonts w:ascii="宋体" w:hAnsi="宋体" w:cs="宋体"/>
          <w:spacing w:val="-14"/>
          <w:sz w:val="30"/>
        </w:rPr>
      </w:pPr>
      <w:r>
        <w:rPr>
          <w:rFonts w:ascii="宋体" w:hAnsi="宋体" w:cs="宋体"/>
          <w:spacing w:val="-14"/>
          <w:sz w:val="30"/>
        </w:rPr>
      </w:r>
      <w:r/>
    </w:p>
    <w:p>
      <w:pPr>
        <w:ind w:firstLine="2448"/>
        <w:spacing w:line="360" w:lineRule="auto"/>
        <w:rPr>
          <w:rFonts w:ascii="宋体" w:hAnsi="宋体" w:cs="宋体"/>
          <w:spacing w:val="-14"/>
          <w:sz w:val="30"/>
        </w:rPr>
      </w:pPr>
      <w:r>
        <w:rPr>
          <w:rFonts w:ascii="宋体" w:hAnsi="宋体" w:cs="宋体"/>
          <w:spacing w:val="-14"/>
          <w:sz w:val="30"/>
        </w:rPr>
      </w:r>
      <w:r/>
    </w:p>
    <w:p>
      <w:pPr>
        <w:ind w:firstLine="420"/>
        <w:jc w:val="center"/>
        <w:spacing w:line="360" w:lineRule="auto"/>
        <w:tabs>
          <w:tab w:val="left" w:pos="5040" w:leader="none"/>
        </w:tabs>
        <w:rPr>
          <w:rFonts w:ascii="宋体" w:hAnsi="宋体" w:cs="宋体"/>
          <w:spacing w:val="-14"/>
          <w:sz w:val="30"/>
        </w:rPr>
      </w:pPr>
      <w:r>
        <w:rPr>
          <w:rFonts w:hint="eastAsia" w:ascii="宋体" w:hAnsi="宋体" w:cs="宋体"/>
        </w:rPr>
        <mc:AlternateContent>
          <mc:Choice Requires="wpg">
            <w:drawing>
              <wp:inline xmlns:wp="http://schemas.openxmlformats.org/drawingml/2006/wordprocessingDrawing" distT="0" distB="0" distL="0" distR="0">
                <wp:extent cx="1235710" cy="904875"/>
                <wp:effectExtent l="0" t="0" r="13970" b="9525"/>
                <wp:docPr id="8"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7"/>
                        <a:stretch/>
                      </pic:blipFill>
                      <pic:spPr bwMode="auto">
                        <a:xfrm>
                          <a:off x="0" y="0"/>
                          <a:ext cx="1235710" cy="904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97.3pt;height:71.2pt;mso-wrap-distance-left:0.0pt;mso-wrap-distance-top:0.0pt;mso-wrap-distance-right:0.0pt;mso-wrap-distance-bottom:0.0pt;" stroked="f">
                <v:path textboxrect="0,0,0,0"/>
                <v:imagedata r:id="rId17" o:title=""/>
              </v:shape>
            </w:pict>
          </mc:Fallback>
        </mc:AlternateContent>
      </w:r>
      <w:r/>
    </w:p>
    <w:p>
      <w:pPr>
        <w:ind w:firstLine="544"/>
        <w:jc w:val="center"/>
        <w:spacing w:line="360" w:lineRule="auto"/>
        <w:rPr>
          <w:rFonts w:ascii="宋体" w:hAnsi="宋体" w:cs="宋体"/>
          <w:sz w:val="30"/>
        </w:rPr>
      </w:pPr>
      <w:r>
        <w:rPr>
          <w:rFonts w:hint="eastAsia" w:ascii="宋体" w:hAnsi="宋体" w:cs="宋体"/>
          <w:spacing w:val="-14"/>
          <w:sz w:val="30"/>
        </w:rPr>
        <w:t xml:space="preserve">苏州市创杰招投标咨询服务有限公司</w:t>
      </w:r>
      <w:r/>
    </w:p>
    <w:p>
      <w:pPr>
        <w:ind w:firstLine="600"/>
        <w:jc w:val="center"/>
        <w:spacing w:line="360" w:lineRule="auto"/>
        <w:rPr>
          <w:rFonts w:ascii="宋体" w:hAnsi="宋体" w:cs="宋体"/>
          <w:sz w:val="30"/>
        </w:rPr>
      </w:pPr>
      <w:r>
        <w:rPr>
          <w:rFonts w:hint="eastAsia" w:ascii="宋体" w:hAnsi="宋体" w:cs="宋体"/>
          <w:sz w:val="30"/>
        </w:rPr>
        <w:t xml:space="preserve">二〇二</w:t>
      </w:r>
      <w:r>
        <w:rPr>
          <w:rFonts w:hint="eastAsia" w:ascii="宋体" w:hAnsi="宋体" w:cs="宋体"/>
          <w:sz w:val="30"/>
        </w:rPr>
        <w:t xml:space="preserve">六</w:t>
      </w:r>
      <w:r>
        <w:rPr>
          <w:rFonts w:hint="eastAsia" w:ascii="宋体" w:hAnsi="宋体" w:cs="宋体"/>
          <w:sz w:val="30"/>
        </w:rPr>
        <w:t xml:space="preserve">年</w:t>
      </w:r>
      <w:r>
        <w:rPr>
          <w:rFonts w:hint="eastAsia" w:ascii="宋体" w:hAnsi="宋体" w:cs="宋体"/>
          <w:sz w:val="30"/>
        </w:rPr>
        <w:t xml:space="preserve">七</w:t>
      </w:r>
      <w:r>
        <w:rPr>
          <w:rFonts w:hint="eastAsia" w:ascii="宋体" w:hAnsi="宋体" w:cs="宋体"/>
          <w:sz w:val="30"/>
        </w:rPr>
        <w:t xml:space="preserve">月</w:t>
      </w:r>
      <w:r/>
    </w:p>
    <w:p>
      <w:pPr>
        <w:ind w:firstLine="723"/>
        <w:jc w:val="center"/>
        <w:spacing w:line="48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ascii="宋体" w:hAnsi="宋体" w:cs="宋体"/>
          <w:b/>
          <w:sz w:val="36"/>
        </w:rPr>
      </w:r>
      <w:r/>
    </w:p>
    <w:p>
      <w:pPr>
        <w:ind w:firstLine="723"/>
        <w:jc w:val="center"/>
        <w:spacing w:line="360" w:lineRule="auto"/>
        <w:rPr>
          <w:rFonts w:ascii="宋体" w:hAnsi="宋体" w:cs="宋体"/>
          <w:b/>
          <w:sz w:val="36"/>
        </w:rPr>
      </w:pPr>
      <w:r>
        <w:rPr>
          <w:rFonts w:hint="eastAsia" w:ascii="宋体" w:hAnsi="宋体" w:cs="宋体"/>
          <w:b/>
          <w:sz w:val="36"/>
        </w:rPr>
        <w:t xml:space="preserve">前附表</w:t>
      </w:r>
      <w:r/>
    </w:p>
    <w:tbl>
      <w:tblPr>
        <w:tblW w:w="9085" w:type="dxa"/>
        <w:tblInd w:w="108" w:type="dxa"/>
        <w:tblLayout w:type="fixed"/>
        <w:tblCellMar>
          <w:left w:w="0" w:type="dxa"/>
          <w:right w:w="0" w:type="dxa"/>
        </w:tblCellMar>
        <w:tblLook w:val="04A0" w:firstRow="1" w:lastRow="0" w:firstColumn="1" w:lastColumn="0" w:noHBand="0" w:noVBand="1"/>
      </w:tblPr>
      <w:tblGrid>
        <w:gridCol w:w="675"/>
        <w:gridCol w:w="1764"/>
        <w:gridCol w:w="6646"/>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center"/>
              <w:spacing w:line="312" w:lineRule="auto"/>
              <w:rPr>
                <w:rFonts w:ascii="宋体" w:hAnsi="宋体"/>
                <w:szCs w:val="21"/>
              </w:rPr>
            </w:pPr>
            <w:r>
              <w:rPr>
                <w:rFonts w:hint="eastAsia" w:ascii="宋体" w:hAnsi="宋体"/>
                <w:szCs w:val="21"/>
              </w:rPr>
              <w:t xml:space="preserve">内</w:t>
            </w:r>
            <w:r>
              <w:rPr>
                <w:rFonts w:hint="eastAsia" w:ascii="宋体" w:hAnsi="宋体"/>
                <w:szCs w:val="21"/>
              </w:rPr>
              <w:t xml:space="preserve">               </w:t>
            </w:r>
            <w:r>
              <w:rPr>
                <w:rFonts w:hint="eastAsia" w:ascii="宋体" w:hAnsi="宋体"/>
                <w:szCs w:val="21"/>
              </w:rPr>
              <w:t xml:space="preserve">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Theme="minorEastAsia" w:hAnsiTheme="minorEastAsia" w:eastAsiaTheme="minorEastAsia" w:cstheme="minorEastAsia"/>
                <w:szCs w:val="21"/>
              </w:rPr>
              <w:t xml:space="preserve">JSZC-320509-CJZB-C2026-0076</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rPr>
                <w:rFonts w:ascii="宋体" w:hAnsi="宋体"/>
                <w:szCs w:val="21"/>
              </w:rPr>
            </w:pPr>
            <w:r>
              <w:rPr>
                <w:rFonts w:hint="eastAsia" w:ascii="宋体" w:hAnsi="宋体"/>
                <w:szCs w:val="21"/>
              </w:rPr>
              <w:t xml:space="preserve">计量检测及影像检测服务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tabs>
                <w:tab w:val="left" w:pos="252" w:leader="none"/>
              </w:tabs>
              <w:rPr>
                <w:rFonts w:ascii="宋体" w:hAnsi="宋体"/>
                <w:szCs w:val="21"/>
              </w:rPr>
            </w:pPr>
            <w:r>
              <w:rPr>
                <w:rFonts w:hint="eastAsia" w:ascii="宋体" w:hAnsi="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采购代理机构</w:t>
            </w:r>
            <w:r/>
          </w:p>
          <w:p>
            <w:pPr>
              <w:jc w:val="center"/>
              <w:spacing w:line="312" w:lineRule="auto"/>
              <w:rPr>
                <w:rFonts w:ascii="宋体" w:hAnsi="宋体"/>
                <w:szCs w:val="21"/>
              </w:rPr>
            </w:pPr>
            <w:r>
              <w:rPr>
                <w:rFonts w:hint="eastAsia" w:ascii="宋体" w:hAnsi="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名称：苏州市创杰招投标咨询服务有限公司</w:t>
            </w:r>
            <w:r/>
          </w:p>
          <w:p>
            <w:pPr>
              <w:jc w:val="left"/>
              <w:spacing w:line="312" w:lineRule="auto"/>
              <w:rPr>
                <w:rFonts w:ascii="宋体" w:hAnsi="宋体"/>
                <w:szCs w:val="21"/>
              </w:rPr>
            </w:pPr>
            <w:r>
              <w:rPr>
                <w:rFonts w:hint="eastAsia" w:ascii="宋体" w:hAnsi="宋体"/>
                <w:szCs w:val="21"/>
              </w:rPr>
              <w:t xml:space="preserve">地址：苏州市干将西路</w:t>
            </w:r>
            <w:r>
              <w:rPr>
                <w:rFonts w:hint="eastAsia" w:ascii="宋体" w:hAnsi="宋体"/>
                <w:szCs w:val="21"/>
              </w:rPr>
              <w:t xml:space="preserve">399</w:t>
            </w:r>
            <w:r>
              <w:rPr>
                <w:rFonts w:hint="eastAsia" w:ascii="宋体" w:hAnsi="宋体"/>
                <w:szCs w:val="21"/>
              </w:rPr>
              <w:t xml:space="preserve">号银海大厦</w:t>
            </w:r>
            <w:r>
              <w:rPr>
                <w:rFonts w:hint="eastAsia" w:ascii="宋体" w:hAnsi="宋体"/>
                <w:szCs w:val="21"/>
              </w:rPr>
              <w:t xml:space="preserve">303</w:t>
            </w:r>
            <w:r>
              <w:rPr>
                <w:rFonts w:hint="eastAsia" w:ascii="宋体" w:hAnsi="宋体"/>
                <w:szCs w:val="21"/>
              </w:rPr>
              <w:t xml:space="preserve">室</w:t>
            </w:r>
            <w:r/>
          </w:p>
          <w:p>
            <w:pPr>
              <w:jc w:val="left"/>
              <w:spacing w:line="312" w:lineRule="auto"/>
              <w:rPr>
                <w:rFonts w:ascii="宋体" w:hAnsi="宋体"/>
                <w:szCs w:val="21"/>
              </w:rPr>
            </w:pPr>
            <w:r>
              <w:rPr>
                <w:rFonts w:hint="eastAsia" w:ascii="宋体" w:hAnsi="宋体"/>
                <w:szCs w:val="21"/>
              </w:rPr>
              <w:t xml:space="preserve">联系人：</w:t>
            </w:r>
            <w:r>
              <w:rPr>
                <w:rFonts w:hint="eastAsia" w:ascii="宋体" w:hAnsi="宋体" w:cs="宋体"/>
                <w:szCs w:val="21"/>
              </w:rPr>
              <w:t xml:space="preserve">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pStyle w:val="1095"/>
              <w:ind w:left="0" w:firstLine="0"/>
            </w:pPr>
            <w:r>
              <w:rPr>
                <w:rFonts w:hint="eastAsia" w:ascii="宋体" w:hAnsi="宋体"/>
                <w:szCs w:val="21"/>
              </w:rPr>
              <w:t xml:space="preserve">联系电话：</w:t>
            </w:r>
            <w:r>
              <w:rPr>
                <w:rFonts w:hint="eastAsia" w:ascii="宋体" w:hAnsi="宋体"/>
                <w:szCs w:val="21"/>
              </w:rPr>
              <w:t xml:space="preserve">0512-65238816</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名称：</w:t>
            </w:r>
            <w:r>
              <w:rPr>
                <w:rFonts w:hint="eastAsia" w:ascii="宋体" w:hAnsi="宋体"/>
                <w:szCs w:val="21"/>
              </w:rPr>
              <w:t xml:space="preserve">苏州市第九人民医院</w:t>
            </w:r>
            <w:r/>
          </w:p>
          <w:p>
            <w:pPr>
              <w:jc w:val="left"/>
              <w:spacing w:line="312" w:lineRule="auto"/>
              <w:rPr>
                <w:rFonts w:ascii="宋体" w:hAnsi="宋体"/>
                <w:szCs w:val="21"/>
              </w:rPr>
            </w:pPr>
            <w:r>
              <w:rPr>
                <w:rFonts w:hint="eastAsia" w:ascii="宋体" w:hAnsi="宋体"/>
                <w:szCs w:val="21"/>
              </w:rPr>
              <w:t xml:space="preserve">联系人：钮晓丽</w:t>
            </w:r>
            <w:r>
              <w:rPr>
                <w:rFonts w:hint="eastAsia" w:ascii="宋体" w:hAnsi="宋体"/>
                <w:szCs w:val="21"/>
              </w:rPr>
              <w:t xml:space="preserve">      </w:t>
            </w:r>
            <w:r>
              <w:rPr>
                <w:rFonts w:hint="eastAsia" w:ascii="宋体" w:hAnsi="宋体"/>
                <w:szCs w:val="21"/>
              </w:rPr>
              <w:t xml:space="preserve">联系电话：</w:t>
            </w:r>
            <w:r>
              <w:rPr>
                <w:rFonts w:hint="eastAsia" w:ascii="宋体" w:hAnsi="宋体"/>
                <w:szCs w:val="21"/>
              </w:rPr>
              <w:t xml:space="preserve">0512-82881151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cs="宋体"/>
                <w:szCs w:val="21"/>
              </w:rPr>
            </w:pPr>
            <w:r>
              <w:rPr>
                <w:rFonts w:hint="eastAsia" w:ascii="宋体" w:hAnsi="宋体" w:cs="宋体"/>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cs="宋体"/>
                <w:szCs w:val="21"/>
              </w:rPr>
            </w:pPr>
            <w:r>
              <w:rPr>
                <w:rFonts w:hint="eastAsia" w:ascii="宋体" w:hAnsi="宋体" w:cs="宋体"/>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响应文件提交截止之日起</w:t>
            </w:r>
            <w:r>
              <w:rPr>
                <w:rFonts w:hint="eastAsia" w:ascii="宋体" w:hAnsi="宋体"/>
                <w:szCs w:val="21"/>
              </w:rPr>
              <w:t xml:space="preserve">60</w:t>
            </w:r>
            <w:r>
              <w:rPr>
                <w:rFonts w:hint="eastAsia" w:ascii="宋体" w:hAnsi="宋体"/>
                <w:szCs w:val="21"/>
              </w:rPr>
              <w:t xml:space="preserve">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获取采购文件</w:t>
            </w:r>
            <w:r/>
          </w:p>
          <w:p>
            <w:pPr>
              <w:jc w:val="center"/>
              <w:spacing w:line="312" w:lineRule="auto"/>
              <w:rPr>
                <w:rFonts w:ascii="宋体" w:hAnsi="宋体"/>
                <w:szCs w:val="21"/>
              </w:rPr>
            </w:pPr>
            <w:r>
              <w:rPr>
                <w:rFonts w:hint="eastAsia" w:ascii="宋体" w:hAnsi="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仿宋" w:hAnsi="仿宋" w:eastAsia="仿宋" w:cs="仿宋"/>
                <w:szCs w:val="21"/>
              </w:rPr>
            </w:pPr>
            <w:r>
              <w:rPr>
                <w:rFonts w:hint="eastAsia" w:ascii="宋体" w:hAnsi="宋体"/>
                <w:szCs w:val="21"/>
              </w:rPr>
              <w:t xml:space="preserve">自公告发布之日起</w:t>
            </w:r>
            <w:r>
              <w:rPr>
                <w:rFonts w:hint="eastAsia" w:ascii="宋体" w:hAnsi="宋体"/>
                <w:szCs w:val="21"/>
              </w:rPr>
              <w:t xml:space="preserve">5</w:t>
            </w:r>
            <w:r>
              <w:rPr>
                <w:rFonts w:hint="eastAsia" w:ascii="宋体" w:hAnsi="宋体"/>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响应文件网上</w:t>
            </w:r>
            <w:r/>
          </w:p>
          <w:p>
            <w:pPr>
              <w:jc w:val="center"/>
              <w:spacing w:line="312" w:lineRule="auto"/>
              <w:rPr>
                <w:rFonts w:ascii="宋体" w:hAnsi="宋体"/>
                <w:szCs w:val="21"/>
              </w:rPr>
            </w:pPr>
            <w:r>
              <w:rPr>
                <w:rFonts w:hint="eastAsia" w:ascii="宋体" w:hAnsi="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hint="eastAsia" w:ascii="宋体" w:hAnsi="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开启时间</w:t>
            </w:r>
            <w:r/>
          </w:p>
          <w:p>
            <w:pPr>
              <w:jc w:val="center"/>
              <w:spacing w:line="312" w:lineRule="auto"/>
              <w:rPr>
                <w:rFonts w:ascii="宋体" w:hAnsi="宋体"/>
                <w:szCs w:val="21"/>
              </w:rPr>
            </w:pPr>
            <w:r>
              <w:rPr>
                <w:rFonts w:hint="eastAsia" w:ascii="宋体" w:hAnsi="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szCs w:val="21"/>
              </w:rPr>
              <w:t xml:space="preserve">“苏采云”系统（网址：</w:t>
            </w:r>
            <w:hyperlink r:id="rId18" w:tooltip="http://jszfcg.jsczt.cn/" w:history="1">
              <w:r>
                <w:rPr>
                  <w:rFonts w:hint="eastAsia" w:ascii="宋体" w:hAnsi="宋体"/>
                  <w:szCs w:val="21"/>
                </w:rPr>
                <w:t xml:space="preserve">http://jszfcg.jsczt.cn/</w:t>
              </w:r>
            </w:hyperlink>
            <w:r>
              <w:rPr>
                <w:rFonts w:hint="eastAsia" w:ascii="宋体" w:hAnsi="宋体"/>
                <w:szCs w:val="21"/>
              </w:rPr>
              <w:t xml:space="preserve">）</w:t>
            </w:r>
            <w:r/>
          </w:p>
          <w:p>
            <w:pPr>
              <w:jc w:val="left"/>
              <w:spacing w:line="312" w:lineRule="auto"/>
              <w:rPr>
                <w:rFonts w:ascii="宋体" w:hAnsi="宋体"/>
                <w:szCs w:val="21"/>
              </w:rPr>
            </w:pPr>
            <w:r>
              <w:rPr>
                <w:rFonts w:hint="eastAsia" w:ascii="宋体" w:hAnsi="宋体"/>
                <w:b/>
                <w:szCs w:val="21"/>
              </w:rPr>
              <w:t xml:space="preserve">本项目为不见面磋商项目，开启阶段供应商在【供应商解密】环节必须使用</w:t>
            </w:r>
            <w:r>
              <w:rPr>
                <w:rFonts w:hint="eastAsia" w:ascii="宋体" w:hAnsi="宋体"/>
                <w:b/>
                <w:szCs w:val="21"/>
              </w:rPr>
              <w:t xml:space="preserve"> </w:t>
            </w:r>
            <w:r>
              <w:rPr>
                <w:rFonts w:hint="eastAsia" w:ascii="宋体" w:hAnsi="宋体"/>
                <w:b/>
                <w:szCs w:val="21"/>
              </w:rPr>
              <w:t xml:space="preserve">CA</w:t>
            </w:r>
            <w:r>
              <w:rPr>
                <w:rFonts w:hint="eastAsia" w:ascii="宋体" w:hAnsi="宋体"/>
                <w:b/>
                <w:szCs w:val="21"/>
              </w:rPr>
              <w:t xml:space="preserve">证书解密电子响应文件，如在系统规定的解密时间内未能完成解密的视为放弃参与本项目。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评审时间</w:t>
            </w:r>
            <w:r/>
          </w:p>
          <w:p>
            <w:pPr>
              <w:jc w:val="center"/>
              <w:spacing w:line="312" w:lineRule="auto"/>
              <w:rPr>
                <w:rFonts w:ascii="宋体" w:hAnsi="宋体"/>
                <w:szCs w:val="21"/>
              </w:rPr>
            </w:pPr>
            <w:r>
              <w:rPr>
                <w:rFonts w:hint="eastAsia" w:ascii="宋体" w:hAnsi="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ascii="宋体" w:hAnsi="宋体" w:cs="宋体"/>
                <w:szCs w:val="21"/>
              </w:rPr>
              <w:t xml:space="preserve">0</w:t>
            </w:r>
            <w:r>
              <w:rPr>
                <w:rFonts w:hint="eastAsia" w:ascii="宋体" w:hAnsi="宋体" w:cs="宋体"/>
                <w:szCs w:val="21"/>
              </w:rPr>
              <w:t xml:space="preserve">分</w:t>
            </w:r>
            <w:r>
              <w:rPr>
                <w:rFonts w:hint="eastAsia" w:ascii="宋体" w:hAnsi="宋体"/>
                <w:szCs w:val="21"/>
              </w:rPr>
              <w:t xml:space="preserve">（北京时间）</w:t>
            </w:r>
            <w:r/>
          </w:p>
          <w:p>
            <w:pPr>
              <w:jc w:val="left"/>
              <w:spacing w:line="312" w:lineRule="auto"/>
              <w:rPr>
                <w:rFonts w:ascii="宋体" w:hAnsi="宋体"/>
                <w:szCs w:val="21"/>
              </w:rPr>
            </w:pPr>
            <w:r>
              <w:rPr>
                <w:rFonts w:hint="eastAsia" w:ascii="宋体" w:hAnsi="宋体" w:cs="宋体"/>
                <w:szCs w:val="21"/>
              </w:rPr>
              <w:t xml:space="preserve">苏州市吴江区公共资源交易中心三楼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磋商响应</w:t>
            </w:r>
            <w:r/>
          </w:p>
          <w:p>
            <w:pPr>
              <w:jc w:val="center"/>
              <w:spacing w:line="312" w:lineRule="auto"/>
              <w:rPr>
                <w:rFonts w:ascii="宋体" w:hAnsi="宋体"/>
                <w:szCs w:val="21"/>
              </w:rPr>
            </w:pPr>
            <w:r>
              <w:rPr>
                <w:rFonts w:hint="eastAsia" w:ascii="宋体" w:hAnsi="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spacing w:line="312" w:lineRule="auto"/>
            </w:pPr>
            <w:r>
              <w:rPr>
                <w:rFonts w:hint="eastAsia"/>
              </w:rPr>
              <w:t xml:space="preserve">本项目采用电子响应文件，供应商按照采购文件要求制作上传电子响应文件，投标时供应商无需提供纸质响应文件。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人民币</w:t>
            </w:r>
            <w:r>
              <w:rPr>
                <w:rFonts w:hint="eastAsia" w:ascii="宋体" w:hAnsi="宋体"/>
                <w:szCs w:val="21"/>
              </w:rPr>
              <w:t xml:space="preserve">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jc w:val="left"/>
              <w:spacing w:line="312" w:lineRule="auto"/>
              <w:rPr>
                <w:rFonts w:ascii="宋体" w:hAnsi="宋体"/>
                <w:szCs w:val="21"/>
              </w:rPr>
            </w:pPr>
            <w:r>
              <w:rPr>
                <w:rFonts w:hint="eastAsia" w:ascii="宋体" w:hAnsi="宋体"/>
                <w:szCs w:val="21"/>
              </w:rPr>
              <w:t xml:space="preserve">按合同执行。</w:t>
            </w:r>
            <w:r>
              <w:rPr>
                <w:rFonts w:hint="eastAsia" w:ascii="宋体" w:hAnsi="宋体"/>
                <w:szCs w:val="21"/>
              </w:rPr>
              <w:t xml:space="preserve">按照《江苏省财政厅国家金融监管总局江苏监管局江苏省地方金融监督管理局关于在全省政府采购领域推行电子履约保函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的通知》和相关法律法规规定，采购人如向中标</w:t>
            </w:r>
            <w:r>
              <w:rPr>
                <w:rFonts w:hint="eastAsia" w:ascii="宋体" w:hAnsi="宋体"/>
                <w:szCs w:val="21"/>
              </w:rPr>
              <w:t xml:space="preserve">(</w:t>
            </w:r>
            <w:r>
              <w:rPr>
                <w:rFonts w:hint="eastAsia" w:ascii="宋体" w:hAnsi="宋体"/>
                <w:szCs w:val="21"/>
              </w:rPr>
              <w:t xml:space="preserve">成交</w:t>
            </w:r>
            <w:r>
              <w:rPr>
                <w:rFonts w:hint="eastAsia" w:ascii="宋体" w:hAnsi="宋体"/>
                <w:szCs w:val="21"/>
              </w:rPr>
              <w:t xml:space="preserve">)</w:t>
            </w:r>
            <w:r>
              <w:rPr>
                <w:rFonts w:hint="eastAsia" w:ascii="宋体" w:hAnsi="宋体"/>
                <w:szCs w:val="21"/>
              </w:rPr>
              <w:t xml:space="preserve">供应商收取履约保证金的，供应商可以以履约保函</w:t>
            </w:r>
            <w:r>
              <w:rPr>
                <w:rFonts w:hint="eastAsia" w:ascii="宋体" w:hAnsi="宋体"/>
                <w:szCs w:val="21"/>
              </w:rPr>
              <w:t xml:space="preserve">(</w:t>
            </w:r>
            <w:r>
              <w:rPr>
                <w:rFonts w:hint="eastAsia" w:ascii="宋体" w:hAnsi="宋体"/>
                <w:szCs w:val="21"/>
              </w:rPr>
              <w:t xml:space="preserve">保险</w:t>
            </w:r>
            <w:r>
              <w:rPr>
                <w:rFonts w:hint="eastAsia" w:ascii="宋体" w:hAnsi="宋体"/>
                <w:szCs w:val="21"/>
              </w:rPr>
              <w:t xml:space="preserve">)</w:t>
            </w:r>
            <w:r>
              <w:rPr>
                <w:rFonts w:hint="eastAsia" w:ascii="宋体" w:hAnsi="宋体"/>
                <w:szCs w:val="21"/>
              </w:rPr>
              <w:t xml:space="preserve">的形式代替提供履约保证金。</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tcPr>
          <w:p>
            <w:pPr>
              <w:jc w:val="center"/>
              <w:spacing w:line="312" w:lineRule="auto"/>
              <w:rPr>
                <w:rFonts w:ascii="宋体" w:hAnsi="宋体"/>
                <w:szCs w:val="21"/>
              </w:rPr>
            </w:pPr>
            <w:r>
              <w:rPr>
                <w:rFonts w:ascii="宋体" w:hAnsi="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tcPr>
          <w:p>
            <w:pPr>
              <w:jc w:val="center"/>
              <w:spacing w:line="312" w:lineRule="auto"/>
              <w:rPr>
                <w:rFonts w:ascii="宋体" w:hAnsi="宋体"/>
                <w:szCs w:val="21"/>
              </w:rPr>
            </w:pPr>
            <w:r>
              <w:rPr>
                <w:rFonts w:hint="eastAsia" w:ascii="宋体" w:hAnsi="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46" w:type="dxa"/>
            <w:vAlign w:val="center"/>
            <w:textDirection w:val="lrTb"/>
            <w:noWrap/>
          </w:tcPr>
          <w:p>
            <w:pPr>
              <w:pStyle w:val="1108"/>
              <w:ind w:firstLine="420"/>
              <w:spacing w:line="440" w:lineRule="exact"/>
              <w:rPr>
                <w:rFonts w:cs="宋体"/>
                <w:sz w:val="21"/>
                <w:szCs w:val="21"/>
              </w:rPr>
            </w:pPr>
            <w:r>
              <w:rPr>
                <w:rFonts w:hint="eastAsia" w:cs="宋体"/>
                <w:sz w:val="21"/>
                <w:szCs w:val="21"/>
              </w:rPr>
              <w:t xml:space="preserve">确定出成交单位后，采购代理机构在法定时间内向成交单位发出成</w:t>
            </w:r>
            <w:r>
              <w:rPr>
                <w:rFonts w:hint="eastAsia" w:cs="宋体"/>
                <w:sz w:val="21"/>
                <w:szCs w:val="21"/>
              </w:rPr>
              <w:t xml:space="preserve">交通知书。成交通知书将成为合同的组成部分。</w:t>
            </w:r>
            <w:r/>
          </w:p>
          <w:p>
            <w:pPr>
              <w:pStyle w:val="1108"/>
              <w:ind w:firstLine="422"/>
              <w:spacing w:line="440" w:lineRule="exact"/>
              <w:rPr>
                <w:rFonts w:cs="宋体"/>
                <w:sz w:val="21"/>
                <w:szCs w:val="21"/>
              </w:rPr>
            </w:pPr>
            <w:r>
              <w:rPr>
                <w:rFonts w:hint="eastAsia" w:cs="宋体"/>
                <w:b/>
                <w:sz w:val="21"/>
                <w:szCs w:val="21"/>
              </w:rPr>
              <w:t xml:space="preserve">请成交单位在成交结果公告届满之日起</w:t>
            </w:r>
            <w:r>
              <w:rPr>
                <w:rFonts w:hint="eastAsia" w:cs="宋体"/>
                <w:b/>
                <w:sz w:val="21"/>
                <w:szCs w:val="21"/>
              </w:rPr>
              <w:t xml:space="preserve">30</w:t>
            </w:r>
            <w:r>
              <w:rPr>
                <w:rFonts w:hint="eastAsia" w:cs="宋体"/>
                <w:b/>
                <w:sz w:val="21"/>
                <w:szCs w:val="21"/>
              </w:rPr>
              <w:t xml:space="preserve">日内</w:t>
            </w:r>
            <w:r>
              <w:rPr>
                <w:rFonts w:hint="eastAsia" w:cs="宋体"/>
                <w:b/>
                <w:sz w:val="21"/>
                <w:szCs w:val="21"/>
              </w:rPr>
              <w:t xml:space="preserve">,</w:t>
            </w:r>
            <w:r>
              <w:rPr>
                <w:rFonts w:hint="eastAsia" w:cs="宋体"/>
                <w:b/>
                <w:sz w:val="21"/>
                <w:szCs w:val="21"/>
              </w:rPr>
              <w:t xml:space="preserve">使用</w:t>
            </w:r>
            <w:r>
              <w:rPr>
                <w:rFonts w:hint="eastAsia" w:cs="宋体"/>
                <w:b/>
                <w:sz w:val="21"/>
                <w:szCs w:val="21"/>
              </w:rPr>
              <w:t xml:space="preserve">CA</w:t>
            </w:r>
            <w:r>
              <w:rPr>
                <w:rFonts w:hint="eastAsia" w:cs="宋体"/>
                <w:b/>
                <w:sz w:val="21"/>
                <w:szCs w:val="21"/>
              </w:rPr>
              <w:t xml:space="preserve">证书登录“苏采云”系统及时下载成交通知书。</w:t>
            </w:r>
            <w:r/>
          </w:p>
        </w:tc>
      </w:tr>
    </w:tbl>
    <w:p>
      <w:pPr>
        <w:pStyle w:val="1105"/>
        <w:rPr>
          <w:rFonts w:hAnsi="宋体" w:cs="宋体"/>
          <w:b/>
          <w:sz w:val="36"/>
        </w:rPr>
      </w:pPr>
      <w:r>
        <w:rPr>
          <w:rFonts w:hAnsi="宋体" w:cs="宋体"/>
          <w:b/>
          <w:sz w:val="36"/>
        </w:rPr>
      </w:r>
      <w:r/>
    </w:p>
    <w:p>
      <w:pPr>
        <w:ind w:firstLine="723"/>
        <w:rPr>
          <w:rFonts w:ascii="宋体" w:hAnsi="宋体" w:cs="宋体"/>
          <w:b/>
          <w:sz w:val="36"/>
        </w:rPr>
      </w:pPr>
      <w:r>
        <w:rPr>
          <w:rFonts w:ascii="宋体" w:hAnsi="宋体" w:cs="宋体"/>
          <w:b/>
          <w:sz w:val="36"/>
        </w:rPr>
      </w:r>
      <w:r/>
    </w:p>
    <w:p>
      <w:pPr>
        <w:pStyle w:val="1105"/>
        <w:rPr>
          <w:rFonts w:hAnsi="宋体" w:cs="宋体"/>
          <w:b/>
          <w:sz w:val="36"/>
        </w:rPr>
      </w:pPr>
      <w:r>
        <w:rPr>
          <w:rFonts w:hAnsi="宋体" w:cs="宋体"/>
          <w:b/>
          <w:sz w:val="36"/>
        </w:rPr>
      </w:r>
      <w:r/>
    </w:p>
    <w:p>
      <w:pPr>
        <w:ind w:firstLine="420"/>
      </w:pPr>
      <w:r/>
      <w:r/>
    </w:p>
    <w:p>
      <w:pPr>
        <w:ind w:firstLine="964"/>
        <w:spacing w:line="360" w:lineRule="auto"/>
        <w:tabs>
          <w:tab w:val="left" w:pos="315" w:leader="none"/>
          <w:tab w:val="center" w:pos="4153" w:leader="none"/>
        </w:tabs>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pStyle w:val="1105"/>
        <w:rPr>
          <w:rFonts w:hAnsi="宋体" w:cs="宋体"/>
          <w:b/>
          <w:sz w:val="48"/>
        </w:rPr>
      </w:pPr>
      <w:r>
        <w:rPr>
          <w:rFonts w:hAnsi="宋体" w:cs="宋体"/>
          <w:b/>
          <w:sz w:val="48"/>
        </w:rPr>
      </w:r>
      <w:r/>
    </w:p>
    <w:p>
      <w:pPr>
        <w:ind w:firstLine="964"/>
        <w:rPr>
          <w:rFonts w:ascii="宋体" w:hAnsi="宋体" w:cs="宋体"/>
          <w:b/>
          <w:sz w:val="48"/>
        </w:rPr>
      </w:pPr>
      <w:r>
        <w:rPr>
          <w:rFonts w:ascii="宋体" w:hAnsi="宋体" w:cs="宋体"/>
          <w:b/>
          <w:sz w:val="48"/>
        </w:rPr>
      </w:r>
      <w:r/>
    </w:p>
    <w:p>
      <w:pPr>
        <w:ind w:firstLine="964"/>
        <w:rPr>
          <w:rFonts w:ascii="宋体" w:hAnsi="宋体" w:cs="宋体"/>
          <w:b/>
          <w:sz w:val="48"/>
        </w:rPr>
      </w:pPr>
      <w:r>
        <w:rPr>
          <w:rFonts w:ascii="宋体" w:hAnsi="宋体" w:cs="宋体"/>
          <w:b/>
          <w:sz w:val="48"/>
        </w:rPr>
      </w:r>
      <w:r/>
    </w:p>
    <w:p>
      <w:pPr>
        <w:ind w:firstLine="964"/>
        <w:rPr>
          <w:rFonts w:ascii="宋体" w:hAnsi="宋体" w:cs="宋体"/>
          <w:b/>
          <w:sz w:val="48"/>
        </w:rPr>
      </w:pPr>
      <w:r>
        <w:rPr>
          <w:rFonts w:ascii="宋体" w:hAnsi="宋体" w:cs="宋体"/>
          <w:b/>
          <w:sz w:val="48"/>
        </w:rPr>
      </w:r>
      <w:r/>
    </w:p>
    <w:p>
      <w:pPr>
        <w:ind w:firstLine="964"/>
        <w:rPr>
          <w:rFonts w:ascii="宋体" w:hAnsi="宋体" w:cs="宋体"/>
          <w:b/>
          <w:sz w:val="48"/>
        </w:rPr>
      </w:pPr>
      <w:r>
        <w:rPr>
          <w:rFonts w:ascii="宋体" w:hAnsi="宋体" w:cs="宋体"/>
          <w:b/>
          <w:sz w:val="48"/>
        </w:rPr>
      </w:r>
      <w:r/>
    </w:p>
    <w:p>
      <w:pPr>
        <w:ind w:firstLine="420"/>
      </w:pPr>
      <w:r/>
      <w:r/>
    </w:p>
    <w:p>
      <w:pPr>
        <w:ind w:firstLine="964"/>
        <w:jc w:val="center"/>
        <w:spacing w:line="360" w:lineRule="auto"/>
        <w:tabs>
          <w:tab w:val="left" w:pos="315" w:leader="none"/>
          <w:tab w:val="center" w:pos="4153" w:leader="none"/>
        </w:tabs>
        <w:rPr>
          <w:rFonts w:ascii="宋体" w:hAnsi="宋体" w:cs="宋体"/>
          <w:b/>
          <w:sz w:val="48"/>
        </w:rPr>
      </w:pPr>
      <w:r>
        <w:rPr>
          <w:rFonts w:hint="eastAsia" w:ascii="宋体" w:hAnsi="宋体" w:cs="宋体"/>
          <w:b/>
          <w:sz w:val="48"/>
        </w:rPr>
        <w:t xml:space="preserve">目</w:t>
      </w:r>
      <w:r>
        <w:rPr>
          <w:rFonts w:hint="eastAsia" w:ascii="宋体" w:hAnsi="宋体" w:cs="宋体"/>
          <w:b/>
          <w:sz w:val="48"/>
        </w:rPr>
        <w:t xml:space="preserve">  </w:t>
      </w:r>
      <w:r>
        <w:rPr>
          <w:rFonts w:hint="eastAsia" w:ascii="宋体" w:hAnsi="宋体" w:cs="宋体"/>
          <w:b/>
          <w:sz w:val="48"/>
        </w:rPr>
        <w:t xml:space="preserve"> </w:t>
      </w:r>
      <w:r>
        <w:rPr>
          <w:rFonts w:hint="eastAsia" w:ascii="宋体" w:hAnsi="宋体" w:cs="宋体"/>
          <w:b/>
          <w:sz w:val="48"/>
        </w:rPr>
        <w:t xml:space="preserve">录</w:t>
      </w:r>
      <w:r/>
    </w:p>
    <w:p>
      <w:pPr>
        <w:pStyle w:val="1070"/>
        <w:ind w:firstLine="602"/>
        <w:tabs>
          <w:tab w:val="right" w:pos="9638" w:leader="dot"/>
        </w:tabs>
      </w:pPr>
      <w:r>
        <w:rPr>
          <w:rFonts w:hint="eastAsia" w:ascii="宋体" w:hAnsi="宋体" w:cs="宋体"/>
        </w:rPr>
        <w:fldChar w:fldCharType="begin"/>
      </w:r>
      <w:r>
        <w:rPr>
          <w:rFonts w:hint="eastAsia" w:ascii="宋体" w:hAnsi="宋体" w:cs="宋体"/>
        </w:rPr>
        <w:instrText xml:space="preserve">TOC \o "1-1" \h \u </w:instrText>
      </w:r>
      <w:r>
        <w:rPr>
          <w:rFonts w:hint="eastAsia" w:ascii="宋体" w:hAnsi="宋体" w:cs="宋体"/>
        </w:rPr>
        <w:fldChar w:fldCharType="separate"/>
      </w:r>
      <w:hyperlink w:tooltip="#_Toc9189" w:anchor="_Toc9189" w:history="1">
        <w:r>
          <w:rPr>
            <w:rFonts w:hint="eastAsia" w:ascii="宋体" w:hAnsi="宋体" w:cs="宋体"/>
            <w:bCs/>
            <w:szCs w:val="32"/>
          </w:rPr>
          <w:t xml:space="preserve">一、</w:t>
        </w:r>
        <w:r>
          <w:rPr>
            <w:rFonts w:hint="eastAsia" w:ascii="宋体" w:hAnsi="宋体" w:cs="宋体"/>
            <w:bCs/>
            <w:szCs w:val="32"/>
          </w:rPr>
          <w:t xml:space="preserve"> </w:t>
        </w:r>
        <w:r>
          <w:rPr>
            <w:rFonts w:hint="eastAsia" w:ascii="宋体" w:hAnsi="宋体" w:cs="宋体"/>
            <w:bCs/>
            <w:szCs w:val="32"/>
          </w:rPr>
          <w:t xml:space="preserve">竞争性磋商公告</w:t>
        </w:r>
      </w:hyperlink>
      <w:r/>
      <w:r/>
    </w:p>
    <w:p>
      <w:pPr>
        <w:pStyle w:val="1070"/>
        <w:ind w:firstLine="602"/>
        <w:tabs>
          <w:tab w:val="right" w:pos="9638" w:leader="dot"/>
        </w:tabs>
      </w:pPr>
      <w:r/>
      <w:hyperlink w:tooltip="#_Toc7334" w:anchor="_Toc7334" w:history="1">
        <w:r>
          <w:rPr>
            <w:rFonts w:hint="eastAsia" w:ascii="宋体" w:hAnsi="宋体" w:cs="宋体"/>
            <w:bCs/>
            <w:szCs w:val="32"/>
          </w:rPr>
          <w:t xml:space="preserve">二、</w:t>
        </w:r>
        <w:r>
          <w:rPr>
            <w:rFonts w:hint="eastAsia" w:ascii="宋体" w:hAnsi="宋体" w:cs="宋体"/>
            <w:bCs/>
            <w:szCs w:val="32"/>
          </w:rPr>
          <w:t xml:space="preserve"> </w:t>
        </w:r>
        <w:r>
          <w:rPr>
            <w:rFonts w:hint="eastAsia" w:ascii="宋体" w:hAnsi="宋体" w:cs="宋体"/>
            <w:bCs/>
            <w:szCs w:val="32"/>
          </w:rPr>
          <w:t xml:space="preserve">采购需求</w:t>
        </w:r>
      </w:hyperlink>
      <w:r/>
      <w:r/>
    </w:p>
    <w:p>
      <w:pPr>
        <w:pStyle w:val="1070"/>
        <w:ind w:firstLine="602"/>
        <w:tabs>
          <w:tab w:val="right" w:pos="9638" w:leader="dot"/>
        </w:tabs>
      </w:pPr>
      <w:r/>
      <w:hyperlink w:tooltip="#_Toc7330" w:anchor="_Toc7330" w:history="1">
        <w:r>
          <w:rPr>
            <w:rFonts w:hint="eastAsia" w:ascii="宋体" w:hAnsi="宋体" w:cs="宋体"/>
            <w:bCs/>
            <w:szCs w:val="32"/>
          </w:rPr>
          <w:t xml:space="preserve">三、</w:t>
        </w:r>
        <w:r>
          <w:rPr>
            <w:rFonts w:hint="eastAsia" w:ascii="宋体" w:hAnsi="宋体" w:cs="宋体"/>
            <w:bCs/>
            <w:szCs w:val="32"/>
          </w:rPr>
          <w:t xml:space="preserve"> </w:t>
        </w:r>
        <w:r>
          <w:rPr>
            <w:rFonts w:hint="eastAsia" w:ascii="宋体" w:hAnsi="宋体" w:cs="宋体"/>
            <w:bCs/>
            <w:szCs w:val="32"/>
          </w:rPr>
          <w:t xml:space="preserve">评审办法及评分标准</w:t>
        </w:r>
      </w:hyperlink>
      <w:r/>
      <w:r/>
    </w:p>
    <w:p>
      <w:pPr>
        <w:pStyle w:val="1070"/>
        <w:ind w:firstLine="602"/>
        <w:tabs>
          <w:tab w:val="right" w:pos="9638" w:leader="dot"/>
        </w:tabs>
      </w:pPr>
      <w:r/>
      <w:hyperlink w:tooltip="#_Toc21991" w:anchor="_Toc21991" w:history="1">
        <w:r>
          <w:rPr>
            <w:rFonts w:hint="eastAsia" w:ascii="宋体" w:hAnsi="宋体" w:cs="宋体"/>
            <w:bCs/>
            <w:szCs w:val="32"/>
          </w:rPr>
          <w:t xml:space="preserve">四、</w:t>
        </w:r>
        <w:r>
          <w:rPr>
            <w:rFonts w:hint="eastAsia" w:ascii="宋体" w:hAnsi="宋体" w:cs="宋体"/>
            <w:bCs/>
            <w:szCs w:val="32"/>
          </w:rPr>
          <w:t xml:space="preserve"> </w:t>
        </w:r>
      </w:hyperlink>
      <w:r>
        <w:rPr>
          <w:rFonts w:hint="eastAsia" w:ascii="宋体" w:hAnsi="宋体" w:cs="宋体"/>
          <w:bCs/>
          <w:szCs w:val="32"/>
        </w:rPr>
        <w:t xml:space="preserve">合同主要条款</w:t>
      </w:r>
      <w:r/>
    </w:p>
    <w:p>
      <w:pPr>
        <w:pStyle w:val="1070"/>
        <w:ind w:firstLine="602"/>
        <w:tabs>
          <w:tab w:val="right" w:pos="9638" w:leader="dot"/>
        </w:tabs>
      </w:pPr>
      <w:r/>
      <w:hyperlink w:tooltip="#_Toc22173" w:anchor="_Toc22173" w:history="1">
        <w:r>
          <w:rPr>
            <w:rFonts w:hint="eastAsia" w:ascii="宋体" w:hAnsi="宋体" w:cs="宋体"/>
            <w:bCs/>
            <w:szCs w:val="32"/>
          </w:rPr>
          <w:t xml:space="preserve">五、</w:t>
        </w:r>
        <w:r>
          <w:rPr>
            <w:rFonts w:hint="eastAsia" w:ascii="宋体" w:hAnsi="宋体" w:cs="宋体"/>
            <w:bCs/>
            <w:szCs w:val="32"/>
          </w:rPr>
          <w:t xml:space="preserve"> </w:t>
        </w:r>
        <w:r>
          <w:rPr>
            <w:rFonts w:hint="eastAsia" w:ascii="宋体" w:hAnsi="宋体" w:cs="宋体"/>
            <w:bCs/>
            <w:szCs w:val="32"/>
          </w:rPr>
          <w:t xml:space="preserve">磋商响应文件格式</w:t>
        </w:r>
      </w:hyperlink>
      <w:r/>
      <w:r/>
    </w:p>
    <w:p>
      <w:pPr>
        <w:pStyle w:val="1037"/>
        <w:rPr>
          <w:rFonts w:ascii="宋体" w:hAnsi="宋体" w:cs="宋体"/>
        </w:rPr>
      </w:pPr>
      <w:r>
        <w:rPr>
          <w:rFonts w:hint="eastAsia" w:ascii="宋体" w:hAnsi="宋体" w:cs="宋体"/>
        </w:rPr>
        <w:fldChar w:fldCharType="end"/>
      </w:r>
      <w:r/>
    </w:p>
    <w:p>
      <w:pPr>
        <w:ind w:firstLine="723"/>
        <w:spacing w:line="360" w:lineRule="auto"/>
        <w:rPr>
          <w:rFonts w:ascii="宋体" w:hAnsi="宋体" w:cs="宋体"/>
          <w:b/>
          <w:sz w:val="36"/>
        </w:rPr>
      </w:pPr>
      <w:r>
        <w:rPr>
          <w:rFonts w:ascii="宋体" w:hAnsi="宋体" w:cs="宋体"/>
          <w:b/>
          <w:sz w:val="36"/>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ind w:firstLine="482"/>
        <w:jc w:val="center"/>
        <w:spacing w:line="360" w:lineRule="auto"/>
        <w:rPr>
          <w:rFonts w:ascii="宋体" w:hAnsi="宋体" w:cs="宋体"/>
          <w:b/>
          <w:sz w:val="24"/>
        </w:rPr>
      </w:pPr>
      <w:r>
        <w:rPr>
          <w:rFonts w:ascii="宋体" w:hAnsi="宋体" w:cs="宋体"/>
          <w:b/>
          <w:sz w:val="24"/>
        </w:rPr>
      </w:r>
      <w:r/>
    </w:p>
    <w:p>
      <w:pPr>
        <w:pStyle w:val="1339"/>
        <w:numPr>
          <w:ilvl w:val="0"/>
          <w:numId w:val="12"/>
        </w:numPr>
        <w:ind w:firstLine="643"/>
        <w:spacing w:before="0" w:after="0" w:line="360" w:lineRule="auto"/>
        <w:rPr>
          <w:rFonts w:cs="宋体"/>
          <w:b/>
          <w:bCs/>
          <w:color w:val="auto"/>
          <w:sz w:val="32"/>
          <w:szCs w:val="32"/>
        </w:rPr>
      </w:pPr>
      <w:r/>
      <w:bookmarkStart w:id="0" w:name="_Toc32237"/>
      <w:r/>
      <w:bookmarkStart w:id="1" w:name="_Toc9189"/>
      <w:r/>
      <w:bookmarkStart w:id="2" w:name="_Toc17807"/>
      <w:r/>
      <w:bookmarkStart w:id="3" w:name="_Toc8579"/>
      <w:r/>
      <w:bookmarkStart w:id="4" w:name="_Toc5515"/>
      <w:r/>
      <w:bookmarkStart w:id="5" w:name="_Toc29130"/>
      <w:r>
        <w:rPr>
          <w:rFonts w:hint="eastAsia" w:cs="宋体"/>
          <w:b/>
          <w:bCs/>
          <w:color w:val="auto"/>
          <w:sz w:val="32"/>
          <w:szCs w:val="32"/>
        </w:rPr>
        <w:t xml:space="preserve">竞争性磋商公告</w:t>
      </w:r>
      <w:bookmarkEnd w:id="0"/>
      <w:r/>
      <w:bookmarkEnd w:id="1"/>
      <w:r/>
      <w:bookmarkEnd w:id="2"/>
      <w:r/>
      <w:bookmarkEnd w:id="3"/>
      <w:r/>
      <w:bookmarkEnd w:id="4"/>
      <w:r/>
      <w:bookmarkEnd w:id="5"/>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计量检测及影像检测服务</w:t>
      </w:r>
      <w:r>
        <w:rPr>
          <w:rFonts w:hint="eastAsia" w:ascii="宋体" w:hAnsi="宋体" w:cs="宋体"/>
          <w:szCs w:val="21"/>
        </w:rPr>
        <w:t xml:space="preserve">采购项目的潜在供应商应在</w:t>
      </w:r>
      <w:r>
        <w:rPr>
          <w:rFonts w:hint="eastAsia" w:ascii="宋体" w:hAnsi="宋体" w:cs="宋体"/>
          <w:szCs w:val="21"/>
          <w:u w:val="single"/>
        </w:rPr>
        <w:t xml:space="preserve">苏采云系统</w:t>
      </w:r>
      <w:r>
        <w:rPr>
          <w:rFonts w:hint="eastAsia" w:ascii="宋体" w:hAnsi="宋体" w:cs="宋体"/>
          <w:szCs w:val="21"/>
        </w:rPr>
        <w:t xml:space="preserve">中获取采购文件，并于</w:t>
      </w:r>
      <w:r>
        <w:rPr>
          <w:rFonts w:hint="eastAsia" w:ascii="宋体" w:hAnsi="宋体" w:cs="宋体"/>
          <w:szCs w:val="21"/>
          <w:u w:val="single"/>
        </w:rPr>
        <w:t xml:space="preserve">202</w:t>
      </w:r>
      <w:r>
        <w:rPr>
          <w:rFonts w:hint="eastAsia" w:ascii="宋体" w:hAnsi="宋体" w:cs="宋体"/>
          <w:szCs w:val="21"/>
          <w:u w:val="single"/>
        </w:rPr>
        <w:t xml:space="preserve">6</w:t>
      </w:r>
      <w:r>
        <w:rPr>
          <w:rFonts w:hint="eastAsia" w:ascii="宋体" w:hAnsi="宋体" w:cs="宋体"/>
          <w:szCs w:val="21"/>
          <w:u w:val="single"/>
        </w:rPr>
        <w:t xml:space="preserve">年</w:t>
      </w:r>
      <w:r>
        <w:rPr>
          <w:rFonts w:hint="eastAsia" w:ascii="宋体" w:hAnsi="宋体" w:cs="宋体"/>
          <w:szCs w:val="21"/>
          <w:u w:val="single"/>
        </w:rPr>
        <w:t xml:space="preserve">7</w:t>
      </w:r>
      <w:r>
        <w:rPr>
          <w:rFonts w:hint="eastAsia" w:ascii="宋体" w:hAnsi="宋体" w:cs="宋体"/>
          <w:szCs w:val="21"/>
          <w:u w:val="single"/>
        </w:rPr>
        <w:t xml:space="preserve">月</w:t>
      </w:r>
      <w:r>
        <w:rPr>
          <w:rFonts w:hint="eastAsia" w:ascii="宋体" w:hAnsi="宋体" w:cs="宋体"/>
          <w:szCs w:val="21"/>
          <w:u w:val="single"/>
        </w:rPr>
        <w:t xml:space="preserve"> 27</w:t>
      </w:r>
      <w:r>
        <w:rPr>
          <w:rFonts w:hint="eastAsia" w:ascii="宋体" w:hAnsi="宋体" w:cs="宋体"/>
          <w:szCs w:val="21"/>
          <w:u w:val="single"/>
        </w:rPr>
        <w:t xml:space="preserve">日</w:t>
      </w:r>
      <w:r>
        <w:rPr>
          <w:rFonts w:hint="eastAsia" w:ascii="宋体" w:hAnsi="宋体" w:cs="宋体"/>
          <w:szCs w:val="21"/>
          <w:u w:val="single"/>
        </w:rPr>
        <w:t xml:space="preserve">9</w:t>
      </w:r>
      <w:r>
        <w:rPr>
          <w:rFonts w:hint="eastAsia" w:ascii="宋体" w:hAnsi="宋体" w:cs="宋体"/>
          <w:szCs w:val="21"/>
          <w:u w:val="single"/>
        </w:rPr>
        <w:t xml:space="preserve">点</w:t>
      </w:r>
      <w:r>
        <w:rPr>
          <w:rFonts w:hint="eastAsia" w:ascii="宋体" w:hAnsi="宋体" w:cs="宋体"/>
          <w:szCs w:val="21"/>
          <w:u w:val="single"/>
        </w:rPr>
        <w:t xml:space="preserve">3</w:t>
      </w:r>
      <w:r>
        <w:rPr>
          <w:rFonts w:hint="eastAsia" w:ascii="宋体" w:hAnsi="宋体" w:cs="宋体"/>
          <w:szCs w:val="21"/>
          <w:u w:val="single"/>
        </w:rPr>
        <w:t xml:space="preserve">0</w:t>
      </w:r>
      <w:r>
        <w:rPr>
          <w:rFonts w:hint="eastAsia" w:ascii="宋体" w:hAnsi="宋体" w:cs="宋体"/>
          <w:szCs w:val="21"/>
          <w:u w:val="single"/>
        </w:rPr>
        <w:t xml:space="preserve">分（北京时间）</w:t>
      </w:r>
      <w:r>
        <w:rPr>
          <w:rFonts w:hint="eastAsia" w:ascii="宋体" w:hAnsi="宋体" w:cs="宋体"/>
          <w:szCs w:val="21"/>
        </w:rPr>
        <w:t xml:space="preserve">前提交响应文件。</w:t>
      </w:r>
      <w:r/>
    </w:p>
    <w:p>
      <w:pPr>
        <w:pStyle w:val="1026"/>
        <w:ind w:firstLine="422"/>
        <w:spacing w:before="0" w:after="0" w:line="360" w:lineRule="auto"/>
        <w:rPr>
          <w:rFonts w:ascii="宋体" w:hAnsi="宋体" w:eastAsia="宋体" w:cs="宋体"/>
          <w:bCs/>
          <w:sz w:val="21"/>
          <w:szCs w:val="21"/>
        </w:rPr>
      </w:pPr>
      <w:r/>
      <w:bookmarkStart w:id="6" w:name="_Toc35393798"/>
      <w:r/>
      <w:bookmarkStart w:id="7" w:name="_Toc28359089"/>
      <w:r/>
      <w:bookmarkStart w:id="8" w:name="_Toc35393629"/>
      <w:r/>
      <w:bookmarkStart w:id="9" w:name="_Toc28359012"/>
      <w:r>
        <w:rPr>
          <w:rFonts w:hint="eastAsia" w:ascii="宋体" w:hAnsi="宋体" w:eastAsia="宋体" w:cs="宋体"/>
          <w:bCs/>
          <w:sz w:val="21"/>
          <w:szCs w:val="21"/>
        </w:rPr>
        <w:t xml:space="preserve">一、项目基本情况</w:t>
      </w:r>
      <w:bookmarkEnd w:id="6"/>
      <w:r/>
      <w:bookmarkEnd w:id="7"/>
      <w:r/>
      <w:bookmarkEnd w:id="8"/>
      <w:r/>
      <w:bookmarkEnd w:id="9"/>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项目编号：</w:t>
      </w:r>
      <w:r>
        <w:rPr>
          <w:rFonts w:hint="eastAsia" w:ascii="宋体" w:hAnsi="宋体" w:cs="宋体"/>
          <w:szCs w:val="21"/>
        </w:rPr>
        <w:t xml:space="preserve">JSZC-320509-CJZB-C2026-0076</w:t>
      </w:r>
      <w:r>
        <w:rPr>
          <w:rFonts w:hint="eastAsia" w:ascii="宋体" w:hAnsi="宋体" w:cs="宋体"/>
          <w:szCs w:val="21"/>
        </w:rPr>
        <w:t xml:space="preserve">号</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项目名称：</w:t>
      </w:r>
      <w:r>
        <w:rPr>
          <w:rFonts w:hint="eastAsia" w:ascii="宋体" w:hAnsi="宋体" w:cs="宋体"/>
          <w:szCs w:val="21"/>
        </w:rPr>
        <w:t xml:space="preserve">计量检测及影像检测服务</w:t>
      </w:r>
      <w:r>
        <w:rPr>
          <w:rFonts w:hint="eastAsia" w:ascii="宋体" w:hAnsi="宋体" w:cs="宋体"/>
          <w:szCs w:val="21"/>
        </w:rPr>
        <w:tab/>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第一标段：</w:t>
      </w:r>
      <w:r>
        <w:rPr>
          <w:rFonts w:hint="eastAsia" w:ascii="宋体" w:hAnsi="宋体" w:cs="宋体"/>
          <w:szCs w:val="21"/>
        </w:rPr>
        <w:t xml:space="preserve">计量检测</w:t>
      </w:r>
      <w:r>
        <w:rPr>
          <w:rFonts w:hint="eastAsia" w:ascii="宋体" w:hAnsi="宋体" w:cs="宋体"/>
          <w:szCs w:val="21"/>
        </w:rPr>
        <w:t xml:space="preserve">服务</w:t>
      </w:r>
      <w:r>
        <w:rPr>
          <w:rFonts w:hint="eastAsia" w:ascii="宋体" w:hAnsi="宋体" w:cs="宋体"/>
          <w:szCs w:val="21"/>
        </w:rPr>
        <w:t xml:space="preserve">       </w:t>
      </w:r>
      <w:r>
        <w:rPr>
          <w:rFonts w:hint="eastAsia" w:ascii="宋体" w:hAnsi="宋体" w:cs="宋体"/>
          <w:szCs w:val="21"/>
        </w:rPr>
        <w:t xml:space="preserve">第二标段：</w:t>
      </w:r>
      <w:r>
        <w:rPr>
          <w:rFonts w:hint="eastAsia" w:ascii="宋体" w:hAnsi="宋体" w:cs="宋体"/>
          <w:szCs w:val="21"/>
        </w:rPr>
        <w:t xml:space="preserve">影像检测服务</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采购方式：竞争性磋商</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预算</w:t>
      </w:r>
      <w:r>
        <w:rPr>
          <w:rFonts w:hint="eastAsia" w:ascii="宋体" w:hAnsi="宋体" w:cs="宋体"/>
          <w:szCs w:val="21"/>
        </w:rPr>
        <w:t xml:space="preserve">总</w:t>
      </w:r>
      <w:r>
        <w:rPr>
          <w:rFonts w:hint="eastAsia" w:ascii="宋体" w:hAnsi="宋体" w:cs="宋体"/>
          <w:szCs w:val="21"/>
        </w:rPr>
        <w:t xml:space="preserve">金额：人民币</w:t>
      </w:r>
      <w:r>
        <w:rPr>
          <w:rFonts w:hint="eastAsia" w:ascii="宋体" w:hAnsi="宋体" w:cs="宋体"/>
          <w:szCs w:val="21"/>
        </w:rPr>
        <w:t xml:space="preserve">壹佰零伍万</w:t>
      </w:r>
      <w:r>
        <w:rPr>
          <w:rFonts w:hint="eastAsia" w:ascii="宋体" w:hAnsi="宋体" w:cs="宋体"/>
          <w:szCs w:val="21"/>
        </w:rPr>
        <w:t xml:space="preserve">元整（</w:t>
      </w:r>
      <w:r>
        <w:rPr>
          <w:rFonts w:hint="eastAsia" w:ascii="宋体" w:hAnsi="宋体" w:cs="宋体"/>
          <w:szCs w:val="21"/>
        </w:rPr>
        <w:t xml:space="preserve">1050000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第一标段：</w:t>
      </w:r>
      <w:r>
        <w:rPr>
          <w:rFonts w:hint="eastAsia" w:ascii="宋体" w:hAnsi="宋体" w:cs="宋体"/>
          <w:szCs w:val="21"/>
        </w:rPr>
        <w:t xml:space="preserve">人民币</w:t>
      </w:r>
      <w:r>
        <w:rPr>
          <w:rFonts w:hint="eastAsia" w:ascii="宋体" w:hAnsi="宋体" w:cs="宋体"/>
          <w:szCs w:val="21"/>
        </w:rPr>
        <w:t xml:space="preserve">捌拾伍万</w:t>
      </w:r>
      <w:r>
        <w:rPr>
          <w:rFonts w:hint="eastAsia" w:ascii="宋体" w:hAnsi="宋体" w:cs="宋体"/>
          <w:szCs w:val="21"/>
        </w:rPr>
        <w:t xml:space="preserve">元整（</w:t>
      </w:r>
      <w:r>
        <w:rPr>
          <w:rFonts w:hint="eastAsia" w:ascii="宋体" w:hAnsi="宋体" w:cs="宋体"/>
          <w:szCs w:val="21"/>
        </w:rPr>
        <w:t xml:space="preserve">850000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第二标段：</w:t>
      </w:r>
      <w:r>
        <w:rPr>
          <w:rFonts w:hint="eastAsia" w:ascii="宋体" w:hAnsi="宋体" w:cs="宋体"/>
          <w:szCs w:val="21"/>
        </w:rPr>
        <w:t xml:space="preserve">人民币</w:t>
      </w:r>
      <w:r>
        <w:rPr>
          <w:rFonts w:hint="eastAsia" w:ascii="宋体" w:hAnsi="宋体" w:cs="宋体"/>
          <w:szCs w:val="21"/>
        </w:rPr>
        <w:t xml:space="preserve">贰拾万</w:t>
      </w:r>
      <w:r>
        <w:rPr>
          <w:rFonts w:hint="eastAsia" w:ascii="宋体" w:hAnsi="宋体" w:cs="宋体"/>
          <w:szCs w:val="21"/>
        </w:rPr>
        <w:t xml:space="preserve">元整（</w:t>
      </w:r>
      <w:r>
        <w:rPr>
          <w:rFonts w:hint="eastAsia" w:ascii="宋体" w:hAnsi="宋体" w:cs="宋体"/>
          <w:szCs w:val="21"/>
        </w:rPr>
        <w:t xml:space="preserve">200000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p>
    <w:p>
      <w:pPr>
        <w:ind w:firstLine="420"/>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人民币</w:t>
      </w:r>
      <w:r>
        <w:rPr>
          <w:rFonts w:hint="eastAsia" w:ascii="宋体" w:hAnsi="宋体" w:cs="宋体"/>
          <w:szCs w:val="21"/>
        </w:rPr>
        <w:t xml:space="preserve">捌拾伍万</w:t>
      </w:r>
      <w:r>
        <w:rPr>
          <w:rFonts w:hint="eastAsia" w:ascii="宋体" w:hAnsi="宋体" w:cs="宋体"/>
          <w:szCs w:val="21"/>
        </w:rPr>
        <w:t xml:space="preserve">元整（</w:t>
      </w:r>
      <w:r>
        <w:rPr>
          <w:rFonts w:hint="eastAsia" w:ascii="宋体" w:hAnsi="宋体" w:cs="宋体"/>
          <w:szCs w:val="21"/>
        </w:rPr>
        <w:t xml:space="preserve">850000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第二标段：</w:t>
      </w:r>
      <w:r>
        <w:rPr>
          <w:rFonts w:hint="eastAsia" w:ascii="宋体" w:hAnsi="宋体" w:cs="宋体"/>
          <w:szCs w:val="21"/>
        </w:rPr>
        <w:t xml:space="preserve">人民币</w:t>
      </w:r>
      <w:r>
        <w:rPr>
          <w:rFonts w:hint="eastAsia" w:ascii="宋体" w:hAnsi="宋体" w:cs="宋体"/>
          <w:szCs w:val="21"/>
        </w:rPr>
        <w:t xml:space="preserve">壹拾玖万伍仟</w:t>
      </w:r>
      <w:r>
        <w:rPr>
          <w:rFonts w:hint="eastAsia" w:ascii="宋体" w:hAnsi="宋体" w:cs="宋体"/>
          <w:szCs w:val="21"/>
        </w:rPr>
        <w:t xml:space="preserve">元整（</w:t>
      </w:r>
      <w:r>
        <w:rPr>
          <w:rFonts w:hint="eastAsia" w:ascii="宋体" w:hAnsi="宋体" w:cs="宋体"/>
          <w:szCs w:val="21"/>
        </w:rPr>
        <w:t xml:space="preserve">195000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采购需求：</w:t>
      </w:r>
      <w:r>
        <w:rPr>
          <w:rFonts w:hint="eastAsia" w:ascii="宋体" w:hAnsi="宋体" w:cs="宋体"/>
          <w:szCs w:val="21"/>
        </w:rPr>
        <w:t xml:space="preserve">负责苏州市第九人民医院</w:t>
      </w:r>
      <w:r>
        <w:rPr>
          <w:rFonts w:hint="eastAsia" w:ascii="宋体" w:hAnsi="宋体" w:cs="宋体"/>
          <w:szCs w:val="21"/>
        </w:rPr>
        <w:t xml:space="preserve">全院医疗设备计量检测，影像设备质量控制检测。</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合同履行期限：</w:t>
      </w:r>
      <w:r/>
    </w:p>
    <w:p>
      <w:pPr>
        <w:ind w:firstLine="420"/>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rPr>
        <w:t xml:space="preserve">合同签订后</w:t>
      </w:r>
      <w:r>
        <w:rPr>
          <w:rFonts w:hint="eastAsia" w:ascii="宋体" w:hAnsi="宋体" w:cs="宋体"/>
          <w:szCs w:val="21"/>
        </w:rPr>
        <w:t xml:space="preserve">60</w:t>
      </w:r>
      <w:r>
        <w:rPr>
          <w:rFonts w:hint="eastAsia" w:ascii="宋体" w:hAnsi="宋体" w:cs="宋体"/>
          <w:szCs w:val="21"/>
        </w:rPr>
        <w:t xml:space="preserve">个工作日内完成所列清单内医疗器械</w:t>
      </w:r>
      <w:r>
        <w:rPr>
          <w:rFonts w:hint="eastAsia" w:ascii="宋体" w:hAnsi="宋体" w:cs="宋体"/>
          <w:szCs w:val="21"/>
        </w:rPr>
        <w:t xml:space="preserve">计量检测及影像检测服务</w:t>
      </w:r>
      <w:r>
        <w:rPr>
          <w:rFonts w:hint="eastAsia" w:ascii="宋体" w:hAnsi="宋体" w:cs="宋体"/>
          <w:szCs w:val="21"/>
        </w:rPr>
        <w:t xml:space="preserve">工作。</w:t>
      </w:r>
      <w:r/>
    </w:p>
    <w:p>
      <w:pPr>
        <w:ind w:firstLine="420"/>
        <w:spacing w:line="360" w:lineRule="auto"/>
        <w:rPr>
          <w:rFonts w:ascii="宋体" w:hAnsi="宋体" w:cs="宋体"/>
          <w:szCs w:val="21"/>
        </w:rPr>
      </w:pPr>
      <w:r>
        <w:rPr>
          <w:rFonts w:hint="eastAsia" w:ascii="宋体" w:hAnsi="宋体" w:cs="宋体"/>
          <w:szCs w:val="21"/>
        </w:rPr>
        <w:t xml:space="preserve">第二标段：合同签订之日起一年。</w:t>
      </w:r>
      <w:r/>
    </w:p>
    <w:p>
      <w:pPr>
        <w:ind w:firstLine="420"/>
        <w:spacing w:line="360" w:lineRule="auto"/>
        <w:rPr>
          <w:rFonts w:ascii="宋体" w:hAnsi="宋体" w:cs="宋体"/>
          <w:szCs w:val="21"/>
        </w:rPr>
      </w:pPr>
      <w:r>
        <w:rPr>
          <w:rFonts w:hint="eastAsia" w:ascii="宋体" w:hAnsi="宋体" w:cs="宋体"/>
          <w:szCs w:val="21"/>
        </w:rPr>
        <w:t xml:space="preserve">7.</w:t>
      </w:r>
      <w:r>
        <w:rPr>
          <w:rFonts w:hint="eastAsia" w:ascii="宋体" w:hAnsi="宋体" w:cs="宋体"/>
          <w:szCs w:val="21"/>
        </w:rPr>
        <w:t xml:space="preserve">本项目不接受联合体投标。</w:t>
      </w:r>
      <w:r/>
    </w:p>
    <w:p>
      <w:pPr>
        <w:pStyle w:val="1026"/>
        <w:ind w:firstLine="422"/>
        <w:spacing w:before="0" w:after="0" w:line="360" w:lineRule="auto"/>
        <w:rPr>
          <w:rFonts w:ascii="宋体" w:hAnsi="宋体" w:eastAsia="宋体" w:cs="宋体"/>
          <w:bCs/>
          <w:sz w:val="21"/>
          <w:szCs w:val="21"/>
        </w:rPr>
      </w:pPr>
      <w:r/>
      <w:bookmarkStart w:id="10" w:name="_Toc28359090"/>
      <w:r/>
      <w:bookmarkStart w:id="11" w:name="_Toc28359013"/>
      <w:r/>
      <w:bookmarkStart w:id="12" w:name="_Toc35393630"/>
      <w:r/>
      <w:bookmarkStart w:id="13" w:name="_Toc35393799"/>
      <w:r>
        <w:rPr>
          <w:rFonts w:hint="eastAsia" w:ascii="宋体" w:hAnsi="宋体" w:eastAsia="宋体" w:cs="宋体"/>
          <w:bCs/>
          <w:sz w:val="21"/>
          <w:szCs w:val="21"/>
        </w:rPr>
        <w:t xml:space="preserve">二、申请人的资格要求：</w:t>
      </w:r>
      <w:bookmarkEnd w:id="10"/>
      <w:r/>
      <w:bookmarkEnd w:id="11"/>
      <w:r/>
      <w:bookmarkEnd w:id="12"/>
      <w:r/>
      <w:bookmarkEnd w:id="13"/>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）具有良好的商业信誉和健全的财务会计制度；</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）具有履行合同所必需的设备和专业技术能力；</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）有依法缴纳税收和社会保障资金的良好记录；</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）法律、行政法规规定的其他条件；</w:t>
      </w:r>
      <w:r>
        <w:rPr>
          <w:rFonts w:hint="eastAsia" w:ascii="宋体" w:hAnsi="宋体" w:cs="宋体"/>
          <w:szCs w:val="21"/>
        </w:rPr>
        <w:t xml:space="preserve"> </w:t>
      </w:r>
      <w:r/>
    </w:p>
    <w:p>
      <w:pPr>
        <w:ind w:firstLine="420"/>
        <w:spacing w:line="360" w:lineRule="auto"/>
        <w:rPr>
          <w:rFonts w:ascii="宋体" w:hAnsi="宋体" w:cs="宋体"/>
          <w:szCs w:val="21"/>
        </w:rPr>
      </w:pPr>
      <w:r/>
      <w:bookmarkStart w:id="14" w:name="_Toc28359091"/>
      <w:r/>
      <w:bookmarkStart w:id="15" w:name="_Toc28359014"/>
      <w:r>
        <w:rPr>
          <w:rFonts w:hint="eastAsia" w:ascii="宋体" w:hAnsi="宋体" w:cs="宋体"/>
          <w:szCs w:val="21"/>
        </w:rPr>
        <w:t xml:space="preserve">2.</w:t>
      </w:r>
      <w:r>
        <w:rPr>
          <w:rFonts w:hint="eastAsia" w:ascii="宋体" w:hAnsi="宋体" w:cs="宋体"/>
          <w:szCs w:val="21"/>
        </w:rPr>
        <w:t xml:space="preserve">落实政府采购政策需满足的资格要求：</w:t>
      </w:r>
      <w:r>
        <w:rPr>
          <w:rFonts w:hint="eastAsia" w:ascii="宋体" w:hAnsi="宋体" w:cs="宋体"/>
          <w:b/>
          <w:bCs/>
          <w:szCs w:val="21"/>
        </w:rPr>
        <w:t xml:space="preserve">本项目</w:t>
      </w:r>
      <w:r>
        <w:rPr>
          <w:rFonts w:hint="eastAsia" w:ascii="宋体" w:hAnsi="宋体" w:cs="宋体"/>
          <w:b/>
          <w:bCs/>
          <w:szCs w:val="21"/>
        </w:rPr>
        <w:t xml:space="preserve">各标段均为非</w:t>
      </w:r>
      <w:r>
        <w:rPr>
          <w:rFonts w:hint="eastAsia" w:ascii="宋体" w:hAnsi="宋体" w:cs="宋体"/>
          <w:b/>
          <w:bCs/>
          <w:szCs w:val="21"/>
        </w:rPr>
        <w:t xml:space="preserve">专门面向中小企业采购。所属行业为</w:t>
      </w:r>
      <w:r>
        <w:rPr>
          <w:rFonts w:hint="eastAsia" w:ascii="宋体" w:hAnsi="宋体" w:cs="宋体"/>
          <w:b/>
          <w:bCs/>
          <w:szCs w:val="21"/>
        </w:rPr>
        <w:t xml:space="preserve">其他未列明行业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单位负责人为同一人或者存在直接控股、管理关系的不同供应商（包含</w:t>
      </w:r>
      <w:r>
        <w:rPr>
          <w:rFonts w:hint="eastAsia" w:ascii="宋体" w:hAnsi="宋体" w:cs="宋体"/>
          <w:szCs w:val="21"/>
        </w:rPr>
        <w:t xml:space="preserve">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法人的分支机构不得参加投标</w:t>
      </w:r>
      <w:r>
        <w:rPr>
          <w:rFonts w:hint="eastAsia" w:ascii="宋体" w:hAnsi="宋体" w:cs="宋体"/>
          <w:szCs w:val="21"/>
        </w:rPr>
        <w:t xml:space="preserve">(</w:t>
      </w:r>
      <w:r>
        <w:rPr>
          <w:rFonts w:hint="eastAsia" w:ascii="宋体" w:hAnsi="宋体" w:cs="宋体"/>
          <w:szCs w:val="21"/>
        </w:rPr>
        <w:t xml:space="preserve">除银行、保险、石油石化、电力、电信等行业特殊情况外</w:t>
      </w:r>
      <w:r>
        <w:rPr>
          <w:rFonts w:hint="eastAsia" w:ascii="宋体" w:hAnsi="宋体" w:cs="宋体"/>
          <w:szCs w:val="21"/>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本项目</w:t>
      </w:r>
      <w:r>
        <w:rPr>
          <w:rFonts w:hint="eastAsia" w:ascii="宋体" w:hAnsi="宋体" w:cs="宋体"/>
          <w:szCs w:val="21"/>
        </w:rPr>
        <w:t xml:space="preserve">特定资格要求</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第一标段：响应单位须</w:t>
      </w:r>
      <w:r>
        <w:rPr>
          <w:rFonts w:hint="eastAsia" w:ascii="宋体" w:hAnsi="宋体" w:cs="宋体"/>
          <w:szCs w:val="21"/>
        </w:rPr>
        <w:t xml:space="preserve">具有有效的国家法定计量检定机构计量授权证书。</w:t>
      </w:r>
      <w:r/>
    </w:p>
    <w:p>
      <w:pPr>
        <w:ind w:firstLine="420"/>
        <w:spacing w:line="360" w:lineRule="auto"/>
        <w:rPr>
          <w:rFonts w:ascii="宋体" w:hAnsi="宋体" w:cs="宋体"/>
          <w:szCs w:val="21"/>
        </w:rPr>
      </w:pPr>
      <w:r>
        <w:rPr>
          <w:rFonts w:hint="eastAsia" w:ascii="宋体" w:hAnsi="宋体" w:cs="宋体"/>
          <w:szCs w:val="21"/>
        </w:rPr>
        <w:t xml:space="preserve">第二标段：</w:t>
      </w:r>
      <w:r>
        <w:rPr>
          <w:rFonts w:hint="eastAsia" w:ascii="宋体" w:hAnsi="宋体" w:cs="宋体"/>
          <w:bCs/>
          <w:szCs w:val="21"/>
        </w:rPr>
        <w:t xml:space="preserve">提供</w:t>
      </w:r>
      <w:r>
        <w:rPr>
          <w:rFonts w:hint="eastAsia" w:ascii="宋体" w:hAnsi="宋体" w:cs="宋体"/>
          <w:bCs/>
          <w:szCs w:val="21"/>
        </w:rPr>
        <w:t xml:space="preserve">X</w:t>
      </w:r>
      <w:r>
        <w:rPr>
          <w:rFonts w:hint="eastAsia" w:ascii="宋体" w:hAnsi="宋体" w:cs="宋体"/>
          <w:bCs/>
          <w:szCs w:val="21"/>
        </w:rPr>
        <w:t xml:space="preserve">射线装置</w:t>
      </w:r>
      <w:r>
        <w:rPr>
          <w:rFonts w:hint="eastAsia" w:ascii="宋体" w:hAnsi="宋体" w:cs="宋体"/>
          <w:bCs/>
          <w:szCs w:val="21"/>
        </w:rPr>
        <w:t xml:space="preserve">检测报告单位为卫生部门和环保部门认可的检测机构（提供证明）</w:t>
      </w:r>
      <w:r>
        <w:rPr>
          <w:rFonts w:hint="eastAsia" w:ascii="宋体" w:hAnsi="宋体" w:cs="宋体"/>
          <w:bCs/>
          <w:szCs w:val="21"/>
        </w:rPr>
        <w:t xml:space="preserve">。</w:t>
      </w:r>
      <w:r/>
    </w:p>
    <w:p>
      <w:pPr>
        <w:ind w:firstLine="422"/>
        <w:spacing w:line="360" w:lineRule="auto"/>
        <w:rPr>
          <w:rFonts w:ascii="宋体" w:hAnsi="宋体" w:cs="宋体"/>
          <w:szCs w:val="21"/>
        </w:rPr>
      </w:pPr>
      <w:r/>
      <w:bookmarkStart w:id="16" w:name="_Toc35393800"/>
      <w:r/>
      <w:bookmarkStart w:id="17" w:name="_Toc35393631"/>
      <w:r>
        <w:rPr>
          <w:rFonts w:hint="eastAsia" w:ascii="宋体" w:hAnsi="宋体" w:cs="宋体"/>
          <w:b/>
          <w:bCs/>
          <w:szCs w:val="21"/>
        </w:rPr>
        <w:t xml:space="preserve">三、获取采购文件</w:t>
      </w:r>
      <w:bookmarkEnd w:id="14"/>
      <w:r/>
      <w:bookmarkEnd w:id="15"/>
      <w:r/>
      <w:bookmarkEnd w:id="16"/>
      <w:r/>
      <w:bookmarkEnd w:id="17"/>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1.</w:t>
      </w:r>
      <w:r>
        <w:rPr>
          <w:rFonts w:hint="eastAsia" w:ascii="宋体" w:hAnsi="宋体" w:cs="宋体"/>
          <w:szCs w:val="21"/>
          <w:shd w:val="clear" w:color="auto" w:fill="ffffff"/>
        </w:rPr>
        <w:t xml:space="preserve">时间：自公告发布之日起</w:t>
      </w:r>
      <w:r>
        <w:rPr>
          <w:rFonts w:hint="eastAsia" w:ascii="宋体" w:hAnsi="宋体" w:cs="宋体"/>
          <w:szCs w:val="21"/>
          <w:shd w:val="clear" w:color="auto" w:fill="ffffff"/>
        </w:rPr>
        <w:t xml:space="preserve">5</w:t>
      </w:r>
      <w:r>
        <w:rPr>
          <w:rFonts w:hint="eastAsia" w:ascii="宋体" w:hAnsi="宋体" w:cs="宋体"/>
          <w:szCs w:val="21"/>
          <w:shd w:val="clear" w:color="auto" w:fill="ffffff"/>
        </w:rPr>
        <w:t xml:space="preserve">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地点：</w:t>
      </w:r>
      <w:r>
        <w:rPr>
          <w:rFonts w:hint="eastAsia" w:ascii="宋体" w:hAnsi="宋体" w:cs="宋体"/>
          <w:bCs/>
          <w:szCs w:val="21"/>
        </w:rPr>
        <w:t xml:space="preserve">苏采云系统</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方式：</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证书办理</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供应商参与政府采购活动需办理江苏省电子政务证书认证中心</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证书和方正国际软件（北京）有限公司电子签章。</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证书及电子签章的办理方法详见苏州市政府采购网—法规政策</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《转发省财政厅关于更换全省政府采购交易系统</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数字证书和电子签章的通知》或者“苏采云”系统登录界面中的“新</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办理指南”。</w:t>
      </w:r>
      <w:r>
        <w:rPr>
          <w:rFonts w:hint="eastAsia" w:ascii="宋体" w:hAnsi="宋体" w:cs="宋体"/>
          <w:b/>
          <w:bCs/>
          <w:szCs w:val="21"/>
          <w:shd w:val="clear" w:color="auto" w:fill="ffffff"/>
        </w:rPr>
        <w:t xml:space="preserve">“苏采云”系统目前仅支持“苏采云”系统下的政务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证书，江苏省内各地区办理的“苏采云”系统下的政务</w:t>
      </w:r>
      <w:r>
        <w:rPr>
          <w:rFonts w:hint="eastAsia" w:ascii="宋体" w:hAnsi="宋体" w:cs="宋体"/>
          <w:b/>
          <w:bCs/>
          <w:szCs w:val="21"/>
          <w:shd w:val="clear" w:color="auto" w:fill="ffffff"/>
        </w:rPr>
        <w:t xml:space="preserve">CA</w:t>
      </w:r>
      <w:r>
        <w:rPr>
          <w:rFonts w:hint="eastAsia" w:ascii="宋体" w:hAnsi="宋体" w:cs="宋体"/>
          <w:b/>
          <w:bCs/>
          <w:szCs w:val="21"/>
          <w:shd w:val="clear" w:color="auto" w:fill="ffffff"/>
        </w:rPr>
        <w:t xml:space="preserve">证书全省通用。</w:t>
      </w:r>
      <w:r>
        <w:rPr>
          <w:rFonts w:hint="eastAsia" w:ascii="宋体" w:hAnsi="宋体" w:cs="宋体"/>
          <w:szCs w:val="21"/>
          <w:shd w:val="clear" w:color="auto" w:fill="ffffff"/>
        </w:rPr>
        <w:t xml:space="preserve">苏州现场办理地址：苏州市高新区邓</w:t>
      </w:r>
      <w:r>
        <w:rPr>
          <w:rFonts w:hint="eastAsia" w:ascii="宋体" w:hAnsi="宋体" w:cs="宋体"/>
          <w:szCs w:val="21"/>
          <w:shd w:val="clear" w:color="auto" w:fill="ffffff"/>
        </w:rPr>
        <w:t xml:space="preserve">尉</w:t>
      </w:r>
      <w:r>
        <w:rPr>
          <w:rFonts w:hint="eastAsia" w:ascii="宋体" w:hAnsi="宋体" w:cs="宋体"/>
          <w:szCs w:val="21"/>
          <w:shd w:val="clear" w:color="auto" w:fill="ffffff"/>
        </w:rPr>
        <w:t xml:space="preserve">路</w:t>
      </w:r>
      <w:r>
        <w:rPr>
          <w:rFonts w:hint="eastAsia" w:ascii="宋体" w:hAnsi="宋体" w:cs="宋体"/>
          <w:szCs w:val="21"/>
          <w:shd w:val="clear" w:color="auto" w:fill="ffffff"/>
        </w:rPr>
        <w:t xml:space="preserve">105</w:t>
      </w:r>
      <w:r>
        <w:rPr>
          <w:rFonts w:hint="eastAsia" w:ascii="宋体" w:hAnsi="宋体" w:cs="宋体"/>
          <w:szCs w:val="21"/>
          <w:shd w:val="clear" w:color="auto" w:fill="ffffff"/>
        </w:rPr>
        <w:t xml:space="preserve">号狮山科技馆一楼服务大厅，咨询电话：</w:t>
      </w:r>
      <w:r>
        <w:rPr>
          <w:rFonts w:hint="eastAsia" w:ascii="宋体" w:hAnsi="宋体" w:cs="宋体"/>
          <w:szCs w:val="21"/>
          <w:shd w:val="clear" w:color="auto" w:fill="ffffff"/>
        </w:rPr>
        <w:t xml:space="preserve">0512</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65737699</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2</w:t>
      </w:r>
      <w:r>
        <w:rPr>
          <w:rFonts w:hint="eastAsia" w:ascii="宋体" w:hAnsi="宋体" w:cs="宋体"/>
          <w:szCs w:val="21"/>
          <w:shd w:val="clear" w:color="auto" w:fill="ffffff"/>
        </w:rPr>
        <w:t xml:space="preserve">）参与采购活动</w:t>
      </w:r>
      <w:r/>
    </w:p>
    <w:p>
      <w:pPr>
        <w:ind w:right="-161"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供应商插入</w:t>
      </w:r>
      <w:r>
        <w:rPr>
          <w:rFonts w:hint="eastAsia" w:ascii="宋体" w:hAnsi="宋体" w:cs="宋体"/>
          <w:szCs w:val="21"/>
          <w:shd w:val="clear" w:color="auto" w:fill="ffffff"/>
        </w:rPr>
        <w:t xml:space="preserve">CA</w:t>
      </w:r>
      <w:r>
        <w:rPr>
          <w:rFonts w:hint="eastAsia" w:ascii="宋体" w:hAnsi="宋体" w:cs="宋体"/>
          <w:szCs w:val="21"/>
          <w:shd w:val="clear" w:color="auto" w:fill="ffffff"/>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w:t>
      </w:r>
      <w:r>
        <w:rPr>
          <w:rFonts w:hint="eastAsia" w:ascii="宋体" w:hAnsi="宋体" w:cs="宋体"/>
          <w:szCs w:val="21"/>
          <w:shd w:val="clear" w:color="auto" w:fill="ffffff"/>
        </w:rPr>
        <w:t xml:space="preserve">）电子投标准备</w:t>
      </w:r>
      <w:r/>
    </w:p>
    <w:p>
      <w:pPr>
        <w:ind w:firstLine="420"/>
        <w:jc w:val="left"/>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供应商在“苏采云”</w:t>
      </w:r>
      <w:r>
        <w:rPr>
          <w:rFonts w:hint="eastAsia" w:ascii="宋体" w:hAnsi="宋体" w:cs="宋体"/>
          <w:szCs w:val="21"/>
          <w:shd w:val="clear" w:color="auto" w:fill="ffffff"/>
        </w:rPr>
        <w:t xml:space="preserve">系统中操作参与项目后，必须在“已参与项目”界面中下载电子采购文件（后缀名为“</w:t>
      </w:r>
      <w:r>
        <w:rPr>
          <w:rFonts w:hint="eastAsia" w:ascii="宋体" w:hAnsi="宋体" w:cs="宋体"/>
          <w:szCs w:val="21"/>
          <w:shd w:val="clear" w:color="auto" w:fill="ffffff"/>
        </w:rPr>
        <w:t xml:space="preserve">.kedt</w:t>
      </w:r>
      <w:r>
        <w:rPr>
          <w:rFonts w:hint="eastAsia" w:ascii="宋体" w:hAnsi="宋体" w:cs="宋体"/>
          <w:szCs w:val="21"/>
          <w:shd w:val="clear" w:color="auto" w:fill="ffffff"/>
        </w:rPr>
        <w:t xml:space="preserve">”）并导入政府采购客户端工具后方可进行响应文件制作和提交</w:t>
      </w:r>
      <w:r>
        <w:rPr>
          <w:rFonts w:hint="eastAsia" w:ascii="宋体" w:hAnsi="宋体" w:cs="宋体"/>
          <w:b/>
          <w:bCs/>
          <w:szCs w:val="21"/>
          <w:shd w:val="clear" w:color="auto" w:fill="ffffff"/>
        </w:rPr>
        <w:t xml:space="preserve">（具体详见《苏采云系统供应商操作手册》，网址链接</w:t>
      </w:r>
      <w:r>
        <w:rPr>
          <w:rFonts w:hint="eastAsia" w:ascii="宋体" w:hAnsi="宋体" w:cs="宋体"/>
          <w:b/>
          <w:bCs/>
          <w:szCs w:val="21"/>
          <w:shd w:val="clear" w:color="auto" w:fill="ffffff"/>
        </w:rPr>
        <w:t xml:space="preserve">https://czju.suzhou.gov.cn/zfcg/html/content/20231220161910031.shtml</w:t>
      </w:r>
      <w:r>
        <w:rPr>
          <w:rFonts w:hint="eastAsia" w:ascii="宋体" w:hAnsi="宋体" w:cs="宋体"/>
          <w:b/>
          <w:bCs/>
          <w:szCs w:val="21"/>
          <w:shd w:val="clear" w:color="auto" w:fill="ffffff"/>
        </w:rPr>
        <w:t xml:space="preserve">）</w:t>
      </w:r>
      <w:r>
        <w:rPr>
          <w:rFonts w:hint="eastAsia" w:ascii="宋体" w:hAnsi="宋体" w:cs="宋体"/>
          <w:szCs w:val="21"/>
          <w:shd w:val="clear" w:color="auto" w:fill="ffffff"/>
        </w:rPr>
        <w:t xml:space="preserve">。在系统操作过程中如有疑问，请按以下方式联系：</w:t>
      </w:r>
      <w:r/>
    </w:p>
    <w:p>
      <w:pPr>
        <w:pStyle w:val="10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注册咨询：</w:t>
      </w:r>
      <w:r>
        <w:rPr>
          <w:rFonts w:hint="eastAsia" w:ascii="宋体" w:hAnsi="宋体" w:eastAsia="宋体" w:cs="宋体"/>
          <w:sz w:val="21"/>
          <w:szCs w:val="21"/>
          <w:shd w:val="clear" w:color="auto" w:fill="ffffff"/>
        </w:rPr>
        <w:t xml:space="preserve">18261002950</w:t>
      </w:r>
      <w:r>
        <w:rPr>
          <w:rFonts w:hint="eastAsia" w:ascii="宋体" w:hAnsi="宋体" w:eastAsia="宋体" w:cs="宋体"/>
          <w:sz w:val="21"/>
          <w:szCs w:val="21"/>
          <w:shd w:val="clear" w:color="auto" w:fill="ffffff"/>
        </w:rPr>
        <w:t xml:space="preserve">；</w:t>
      </w:r>
      <w:r/>
    </w:p>
    <w:p>
      <w:pPr>
        <w:pStyle w:val="10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CA</w:t>
      </w:r>
      <w:r>
        <w:rPr>
          <w:rFonts w:hint="eastAsia" w:ascii="宋体" w:hAnsi="宋体" w:eastAsia="宋体" w:cs="宋体"/>
          <w:sz w:val="21"/>
          <w:szCs w:val="21"/>
          <w:shd w:val="clear" w:color="auto" w:fill="ffffff"/>
        </w:rPr>
        <w:t xml:space="preserve">技术咨询电话：</w:t>
      </w:r>
      <w:r>
        <w:rPr>
          <w:rFonts w:hint="eastAsia" w:ascii="宋体" w:hAnsi="宋体" w:eastAsia="宋体" w:cs="宋体"/>
          <w:sz w:val="21"/>
          <w:szCs w:val="21"/>
          <w:shd w:val="clear" w:color="auto" w:fill="ffffff"/>
        </w:rPr>
        <w:t xml:space="preserve">400-608-6099</w:t>
      </w:r>
      <w:r>
        <w:rPr>
          <w:rFonts w:hint="eastAsia" w:ascii="宋体" w:hAnsi="宋体" w:eastAsia="宋体" w:cs="宋体"/>
          <w:sz w:val="21"/>
          <w:szCs w:val="21"/>
          <w:shd w:val="clear" w:color="auto" w:fill="ffffff"/>
        </w:rPr>
        <w:t xml:space="preserve">；</w:t>
      </w:r>
      <w:r/>
    </w:p>
    <w:p>
      <w:pPr>
        <w:pStyle w:val="1045"/>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签章使用问题：</w:t>
      </w:r>
      <w:r>
        <w:rPr>
          <w:rFonts w:hint="eastAsia" w:ascii="宋体" w:hAnsi="宋体" w:eastAsia="宋体" w:cs="宋体"/>
          <w:sz w:val="21"/>
          <w:szCs w:val="21"/>
          <w:shd w:val="clear" w:color="auto" w:fill="ffffff"/>
        </w:rPr>
        <w:t xml:space="preserve">025-83633811</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025-83633812</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15380932027</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shd w:val="clear" w:color="auto" w:fill="ffffff"/>
        </w:rPr>
        <w:t xml:space="preserve">15371015030</w:t>
      </w:r>
      <w:r>
        <w:rPr>
          <w:rFonts w:hint="eastAsia" w:ascii="宋体" w:hAnsi="宋体" w:eastAsia="宋体" w:cs="宋体"/>
          <w:sz w:val="21"/>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系统使用指导与咨询：联系电话：</w:t>
      </w:r>
      <w:r>
        <w:rPr>
          <w:rFonts w:hint="eastAsia" w:ascii="宋体" w:hAnsi="宋体" w:cs="宋体"/>
          <w:szCs w:val="21"/>
          <w:shd w:val="clear" w:color="auto" w:fill="ffffff"/>
        </w:rPr>
        <w:t xml:space="preserve">18261002950</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QQ</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3048755361</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1315179389</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895706745</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rPr>
      </w:pPr>
      <w:r>
        <w:rPr>
          <w:rFonts w:hint="eastAsia" w:ascii="宋体" w:hAnsi="宋体" w:cs="宋体"/>
          <w:szCs w:val="21"/>
          <w:shd w:val="clear" w:color="auto" w:fill="ffffff"/>
        </w:rPr>
        <w:t xml:space="preserve">4.</w:t>
      </w:r>
      <w:r>
        <w:rPr>
          <w:rFonts w:hint="eastAsia" w:ascii="宋体" w:hAnsi="宋体" w:cs="宋体"/>
          <w:szCs w:val="21"/>
          <w:shd w:val="clear" w:color="auto" w:fill="ffffff"/>
        </w:rPr>
        <w:t xml:space="preserve">售价：免费</w:t>
      </w:r>
      <w:r>
        <w:rPr>
          <w:rFonts w:hint="eastAsia" w:ascii="宋体" w:hAnsi="宋体" w:cs="宋体"/>
          <w:szCs w:val="21"/>
        </w:rPr>
        <w:t xml:space="preserve">。</w:t>
      </w:r>
      <w:r/>
    </w:p>
    <w:p>
      <w:pPr>
        <w:ind w:firstLine="422"/>
        <w:spacing w:line="360" w:lineRule="auto"/>
        <w:rPr>
          <w:rFonts w:ascii="宋体" w:hAnsi="宋体" w:cs="宋体"/>
          <w:b/>
          <w:bCs/>
          <w:szCs w:val="21"/>
        </w:rPr>
      </w:pPr>
      <w:r/>
      <w:bookmarkStart w:id="18" w:name="_Toc35393801"/>
      <w:r/>
      <w:bookmarkStart w:id="19" w:name="_Toc28359015"/>
      <w:r/>
      <w:bookmarkStart w:id="20" w:name="_Toc35393632"/>
      <w:r/>
      <w:bookmarkStart w:id="21" w:name="_Toc28359092"/>
      <w:r>
        <w:rPr>
          <w:rFonts w:hint="eastAsia" w:ascii="宋体" w:hAnsi="宋体" w:cs="宋体"/>
          <w:b/>
          <w:szCs w:val="21"/>
        </w:rPr>
        <w:t xml:space="preserve">四、</w:t>
      </w:r>
      <w:bookmarkStart w:id="22" w:name="_Toc35393803"/>
      <w:r/>
      <w:bookmarkStart w:id="23" w:name="_Toc35393634"/>
      <w:r/>
      <w:bookmarkStart w:id="24" w:name="_Toc28359017"/>
      <w:r/>
      <w:bookmarkStart w:id="25" w:name="_Toc28359094"/>
      <w:r/>
      <w:bookmarkEnd w:id="18"/>
      <w:r/>
      <w:bookmarkEnd w:id="19"/>
      <w:r/>
      <w:bookmarkEnd w:id="20"/>
      <w:r/>
      <w:bookmarkEnd w:id="21"/>
      <w:r>
        <w:rPr>
          <w:rFonts w:hint="eastAsia" w:ascii="宋体" w:hAnsi="宋体" w:cs="宋体"/>
          <w:b/>
          <w:bCs/>
          <w:szCs w:val="21"/>
        </w:rPr>
        <w:t xml:space="preserve">响应文件提交</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递交响应文件截止时间</w:t>
      </w:r>
      <w:r>
        <w:rPr>
          <w:rFonts w:hint="eastAsia" w:ascii="宋体" w:hAnsi="宋体" w:cs="宋体"/>
          <w:szCs w:val="21"/>
        </w:rPr>
        <w:t xml:space="preserve">：</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）。响应文件网上递交，不需要现场参加采购活动。</w:t>
      </w:r>
      <w:r/>
    </w:p>
    <w:p>
      <w:pPr>
        <w:ind w:firstLine="420"/>
        <w:jc w:val="left"/>
        <w:spacing w:line="360" w:lineRule="auto"/>
        <w:widowControl/>
        <w:rPr>
          <w:rFonts w:ascii="宋体" w:hAnsi="宋体" w:cs="宋体"/>
          <w:szCs w:val="21"/>
        </w:rPr>
        <w:outlineLvl w:val="1"/>
      </w:pPr>
      <w:r>
        <w:rPr>
          <w:rFonts w:hint="eastAsia" w:ascii="宋体" w:hAnsi="宋体" w:cs="宋体"/>
          <w:szCs w:val="21"/>
        </w:rPr>
        <w:t xml:space="preserve">3.</w:t>
      </w:r>
      <w:r>
        <w:rPr>
          <w:rFonts w:hint="eastAsia" w:ascii="宋体" w:hAnsi="宋体" w:cs="宋体"/>
          <w:szCs w:val="21"/>
        </w:rPr>
        <w:t xml:space="preserve">本项目采用电子招投标形式，请</w:t>
      </w:r>
      <w:r>
        <w:rPr>
          <w:rFonts w:hint="eastAsia" w:ascii="宋体" w:hAnsi="宋体" w:cs="宋体"/>
          <w:bCs/>
          <w:szCs w:val="21"/>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Cs w:val="21"/>
        </w:rPr>
        <w:t xml:space="preserve">供应商应充分考虑到网络环境、网络带宽等风险因素，如因供应商自身原因造成的电子响应文件上传不成功由供应商自行承担全部责任</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五、开启</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、时间：</w:t>
      </w:r>
      <w:r>
        <w:rPr>
          <w:rFonts w:hint="eastAsia" w:ascii="宋体" w:hAnsi="宋体" w:cs="宋体"/>
          <w:szCs w:val="21"/>
        </w:rPr>
        <w:t xml:space="preserve">202</w:t>
      </w:r>
      <w:r>
        <w:rPr>
          <w:rFonts w:hint="eastAsia" w:ascii="宋体" w:hAnsi="宋体" w:cs="宋体"/>
          <w:szCs w:val="21"/>
        </w:rPr>
        <w:t xml:space="preserve">6</w:t>
      </w:r>
      <w:r>
        <w:rPr>
          <w:rFonts w:hint="eastAsia" w:ascii="宋体" w:hAnsi="宋体" w:cs="宋体"/>
          <w:szCs w:val="21"/>
        </w:rPr>
        <w:t xml:space="preserve">年</w:t>
      </w:r>
      <w:r>
        <w:rPr>
          <w:rFonts w:hint="eastAsia" w:ascii="宋体" w:hAnsi="宋体" w:cs="宋体"/>
          <w:szCs w:val="21"/>
        </w:rPr>
        <w:t xml:space="preserve">7</w:t>
      </w:r>
      <w:r>
        <w:rPr>
          <w:rFonts w:hint="eastAsia" w:ascii="宋体" w:hAnsi="宋体" w:cs="宋体"/>
          <w:szCs w:val="21"/>
        </w:rPr>
        <w:t xml:space="preserve">月</w:t>
      </w:r>
      <w:r>
        <w:rPr>
          <w:rFonts w:hint="eastAsia" w:ascii="宋体" w:hAnsi="宋体" w:cs="宋体"/>
          <w:szCs w:val="21"/>
        </w:rPr>
        <w:t xml:space="preserve">27</w:t>
      </w:r>
      <w:r>
        <w:rPr>
          <w:rFonts w:hint="eastAsia" w:ascii="宋体" w:hAnsi="宋体" w:cs="宋体"/>
          <w:szCs w:val="21"/>
        </w:rPr>
        <w:t xml:space="preserve">日</w:t>
      </w:r>
      <w:r>
        <w:rPr>
          <w:rFonts w:hint="eastAsia" w:ascii="宋体" w:hAnsi="宋体" w:cs="宋体"/>
          <w:szCs w:val="21"/>
        </w:rPr>
        <w:t xml:space="preserve">9</w:t>
      </w:r>
      <w:r>
        <w:rPr>
          <w:rFonts w:hint="eastAsia" w:ascii="宋体" w:hAnsi="宋体" w:cs="宋体"/>
          <w:szCs w:val="21"/>
        </w:rPr>
        <w:t xml:space="preserve">点</w:t>
      </w:r>
      <w:r>
        <w:rPr>
          <w:rFonts w:hint="eastAsia" w:ascii="宋体" w:hAnsi="宋体" w:cs="宋体"/>
          <w:szCs w:val="21"/>
        </w:rPr>
        <w:t xml:space="preserve">3</w:t>
      </w:r>
      <w:r>
        <w:rPr>
          <w:rFonts w:hint="eastAsia" w:ascii="宋体" w:hAnsi="宋体" w:cs="宋体"/>
          <w:szCs w:val="21"/>
        </w:rPr>
        <w:t xml:space="preserve">0</w:t>
      </w:r>
      <w:r>
        <w:rPr>
          <w:rFonts w:hint="eastAsia" w:ascii="宋体" w:hAnsi="宋体" w:cs="宋体"/>
          <w:szCs w:val="21"/>
        </w:rPr>
        <w:t xml:space="preserve">分（北京时间）</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地点：“苏采云”系统（网址：</w:t>
      </w:r>
      <w:r>
        <w:rPr>
          <w:rFonts w:hint="eastAsia" w:ascii="宋体" w:hAnsi="宋体" w:cs="宋体"/>
          <w:szCs w:val="21"/>
        </w:rPr>
        <w:t xml:space="preserve">http://jszfcg.jsczt.cn/</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Cs w:val="21"/>
        </w:rPr>
        <w:t xml:space="preserve">本项目为不见面磋商项目，</w:t>
      </w:r>
      <w:r>
        <w:rPr>
          <w:rFonts w:hint="eastAsia" w:ascii="宋体" w:hAnsi="宋体"/>
          <w:b/>
          <w:szCs w:val="21"/>
        </w:rPr>
        <w:t xml:space="preserve">开启阶段供应商在【供应商解密】环节必须使用</w:t>
      </w:r>
      <w:r>
        <w:rPr>
          <w:rFonts w:hint="eastAsia" w:ascii="宋体" w:hAnsi="宋体"/>
          <w:b/>
          <w:szCs w:val="21"/>
        </w:rPr>
        <w:t xml:space="preserve"> CA</w:t>
      </w:r>
      <w:r>
        <w:rPr>
          <w:rFonts w:hint="eastAsia" w:ascii="宋体" w:hAnsi="宋体"/>
          <w:b/>
          <w:szCs w:val="21"/>
        </w:rPr>
        <w:t xml:space="preserve">证书解密电子响应文件，如在系统规定的解密时间内未能完成解密的视为放弃参与本项目</w:t>
      </w:r>
      <w:r>
        <w:rPr>
          <w:rFonts w:hint="eastAsia" w:ascii="宋体" w:hAnsi="宋体" w:cs="宋体"/>
          <w:b/>
          <w:bCs/>
          <w:szCs w:val="21"/>
        </w:rPr>
        <w:t xml:space="preserve">。</w:t>
      </w:r>
      <w:r/>
    </w:p>
    <w:p>
      <w:pPr>
        <w:ind w:firstLine="422"/>
        <w:jc w:val="left"/>
        <w:spacing w:line="360" w:lineRule="auto"/>
        <w:widowControl/>
        <w:rPr>
          <w:rFonts w:ascii="宋体" w:hAnsi="宋体" w:cs="宋体"/>
          <w:szCs w:val="21"/>
        </w:rPr>
        <w:outlineLvl w:val="1"/>
      </w:pPr>
      <w:r>
        <w:rPr>
          <w:rFonts w:hint="eastAsia" w:ascii="宋体" w:hAnsi="宋体" w:cs="宋体"/>
          <w:b/>
          <w:bCs/>
          <w:szCs w:val="21"/>
        </w:rPr>
        <w:t xml:space="preserve">请供应商确保电脑、系统及其他设备（视频输入输出设备等）无误，且开启直至项目结束始终保持系统在线状态</w:t>
      </w:r>
      <w:r>
        <w:rPr>
          <w:rFonts w:hint="eastAsia" w:ascii="宋体" w:hAnsi="宋体" w:cs="宋体"/>
          <w:szCs w:val="21"/>
        </w:rPr>
        <w:t xml:space="preserve">。</w:t>
      </w:r>
      <w:r/>
    </w:p>
    <w:p>
      <w:pPr>
        <w:ind w:firstLine="422"/>
        <w:jc w:val="left"/>
        <w:spacing w:line="360" w:lineRule="auto"/>
        <w:widowControl/>
        <w:rPr>
          <w:rFonts w:ascii="宋体" w:hAnsi="宋体" w:cs="宋体"/>
          <w:b/>
          <w:bCs/>
          <w:szCs w:val="21"/>
        </w:rPr>
        <w:outlineLvl w:val="1"/>
      </w:pPr>
      <w:r>
        <w:rPr>
          <w:rFonts w:hint="eastAsia" w:ascii="宋体" w:hAnsi="宋体" w:cs="宋体"/>
          <w:b/>
          <w:bCs/>
          <w:szCs w:val="21"/>
        </w:rPr>
        <w:t xml:space="preserve">六、公告期限</w:t>
      </w:r>
      <w:bookmarkEnd w:id="22"/>
      <w:r/>
      <w:bookmarkEnd w:id="23"/>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自本公告发布之日起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1026"/>
        <w:ind w:firstLine="422"/>
        <w:spacing w:before="0" w:after="0" w:line="360" w:lineRule="auto"/>
        <w:rPr>
          <w:rFonts w:ascii="宋体" w:hAnsi="宋体" w:eastAsia="宋体" w:cs="宋体"/>
          <w:b w:val="0"/>
          <w:sz w:val="21"/>
          <w:szCs w:val="21"/>
        </w:rPr>
      </w:pPr>
      <w:r/>
      <w:bookmarkStart w:id="26" w:name="_Toc35393804"/>
      <w:r/>
      <w:bookmarkStart w:id="27" w:name="_Toc35393635"/>
      <w:r>
        <w:rPr>
          <w:rFonts w:hint="eastAsia" w:ascii="宋体" w:hAnsi="宋体" w:eastAsia="宋体" w:cs="宋体"/>
          <w:bCs/>
          <w:sz w:val="21"/>
          <w:szCs w:val="21"/>
        </w:rPr>
        <w:t xml:space="preserve">七、其他补充事宜</w:t>
      </w:r>
      <w:bookmarkEnd w:id="26"/>
      <w:r/>
      <w:bookmarkEnd w:id="27"/>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本项目支持政府采购合同信用融资。</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本次采购的相关信息刊登在苏州政府采购网、江苏政府采购网。</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苏州吴江区政府采购办公室监督电话：</w:t>
      </w:r>
      <w:r>
        <w:rPr>
          <w:rFonts w:hint="eastAsia" w:ascii="宋体" w:hAnsi="宋体" w:cs="宋体"/>
          <w:szCs w:val="21"/>
        </w:rPr>
        <w:t xml:space="preserve">0512-63982393</w:t>
      </w:r>
      <w:r>
        <w:rPr>
          <w:rFonts w:hint="eastAsia" w:ascii="宋体" w:hAnsi="宋体" w:cs="宋体"/>
          <w:szCs w:val="21"/>
        </w:rPr>
        <w:t xml:space="preserve">。</w:t>
      </w:r>
      <w:r/>
    </w:p>
    <w:p>
      <w:pPr>
        <w:pStyle w:val="1026"/>
        <w:ind w:firstLine="422"/>
        <w:spacing w:before="0" w:after="0" w:line="360" w:lineRule="auto"/>
        <w:rPr>
          <w:rFonts w:ascii="宋体" w:hAnsi="宋体" w:eastAsia="宋体" w:cs="宋体"/>
          <w:b w:val="0"/>
          <w:sz w:val="21"/>
          <w:szCs w:val="21"/>
        </w:rPr>
      </w:pPr>
      <w:r/>
      <w:bookmarkStart w:id="28" w:name="_Toc35393805"/>
      <w:r/>
      <w:bookmarkStart w:id="29" w:name="_Toc35393636"/>
      <w:r/>
      <w:bookmarkStart w:id="30" w:name="_Toc28359018"/>
      <w:r/>
      <w:bookmarkStart w:id="31" w:name="_Toc28359095"/>
      <w:r>
        <w:rPr>
          <w:rFonts w:hint="eastAsia" w:ascii="宋体" w:hAnsi="宋体" w:eastAsia="宋体" w:cs="宋体"/>
          <w:bCs/>
          <w:sz w:val="21"/>
          <w:szCs w:val="21"/>
        </w:rPr>
        <w:t xml:space="preserve">八、凡对本次采购提出询问，请按以下方式联系</w:t>
      </w:r>
      <w:bookmarkEnd w:id="28"/>
      <w:r/>
      <w:bookmarkEnd w:id="29"/>
      <w:r/>
      <w:bookmarkEnd w:id="30"/>
      <w:r/>
      <w:bookmarkEnd w:id="31"/>
      <w:r/>
      <w:r/>
    </w:p>
    <w:p>
      <w:pPr>
        <w:ind w:firstLine="420"/>
        <w:jc w:val="left"/>
        <w:spacing w:line="360" w:lineRule="auto"/>
        <w:widowControl/>
        <w:rPr>
          <w:rFonts w:ascii="宋体" w:hAnsi="宋体" w:cs="宋体"/>
          <w:szCs w:val="21"/>
        </w:rPr>
      </w:pPr>
      <w:r/>
      <w:bookmarkStart w:id="32" w:name="_Toc35393617"/>
      <w:r/>
      <w:bookmarkStart w:id="33" w:name="_Toc35393786"/>
      <w:r/>
      <w:bookmarkStart w:id="34" w:name="_Toc28358998"/>
      <w:r/>
      <w:bookmarkStart w:id="35" w:name="_Toc28359075"/>
      <w:r>
        <w:rPr>
          <w:rFonts w:hint="eastAsia" w:ascii="宋体" w:hAnsi="宋体" w:cs="宋体"/>
          <w:szCs w:val="21"/>
        </w:rPr>
        <w:t xml:space="preserve">1.</w:t>
      </w:r>
      <w:bookmarkEnd w:id="32"/>
      <w:r/>
      <w:bookmarkEnd w:id="33"/>
      <w:r/>
      <w:bookmarkEnd w:id="34"/>
      <w:r/>
      <w:bookmarkEnd w:id="35"/>
      <w:r>
        <w:rPr>
          <w:rFonts w:hint="eastAsia" w:ascii="宋体" w:hAnsi="宋体" w:cs="宋体"/>
          <w:szCs w:val="21"/>
        </w:rPr>
        <w:t xml:space="preserve">采购人信息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称：苏州市第九人民医院</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址：苏州市吴江区太湖新城芦荡路</w:t>
      </w:r>
      <w:r>
        <w:rPr>
          <w:rFonts w:hint="eastAsia" w:ascii="宋体" w:hAnsi="宋体" w:cs="宋体"/>
          <w:szCs w:val="21"/>
        </w:rPr>
        <w:t xml:space="preserve">2666</w:t>
      </w:r>
      <w:r>
        <w:rPr>
          <w:rFonts w:hint="eastAsia" w:ascii="宋体" w:hAnsi="宋体" w:cs="宋体"/>
          <w:szCs w:val="21"/>
        </w:rPr>
        <w:t xml:space="preserve">号</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联系人：钮晓丽</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0512-82881151</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、采购代理机构信息</w:t>
      </w:r>
      <w:r/>
    </w:p>
    <w:p>
      <w:pPr>
        <w:ind w:firstLine="420"/>
        <w:jc w:val="left"/>
        <w:spacing w:line="360" w:lineRule="auto"/>
        <w:widowControl/>
        <w:rPr>
          <w:rFonts w:ascii="宋体" w:hAnsi="宋体" w:cs="宋体"/>
          <w:szCs w:val="21"/>
        </w:rPr>
      </w:pPr>
      <w:r>
        <w:rPr>
          <w:rFonts w:hint="eastAsia" w:ascii="宋体" w:hAnsi="宋体" w:cs="宋体"/>
          <w:szCs w:val="21"/>
        </w:rPr>
        <w:t xml:space="preserve">名</w:t>
      </w:r>
      <w:r>
        <w:rPr>
          <w:rFonts w:hint="eastAsia" w:ascii="宋体" w:hAnsi="宋体" w:cs="宋体"/>
          <w:szCs w:val="21"/>
        </w:rPr>
        <w:t xml:space="preserve">    </w:t>
      </w:r>
      <w:r>
        <w:rPr>
          <w:rFonts w:hint="eastAsia" w:ascii="宋体" w:hAnsi="宋体" w:cs="宋体"/>
          <w:szCs w:val="21"/>
        </w:rPr>
        <w:t xml:space="preserve">称：苏州市创杰招投标咨询服务有限公司</w:t>
      </w:r>
      <w:r/>
    </w:p>
    <w:p>
      <w:pPr>
        <w:ind w:firstLine="420"/>
        <w:jc w:val="left"/>
        <w:spacing w:line="360" w:lineRule="auto"/>
        <w:widowControl/>
        <w:rPr>
          <w:rFonts w:ascii="宋体" w:hAnsi="宋体" w:cs="宋体"/>
          <w:szCs w:val="21"/>
        </w:rPr>
      </w:pPr>
      <w:r>
        <w:rPr>
          <w:rFonts w:hint="eastAsia" w:ascii="宋体" w:hAnsi="宋体" w:cs="宋体"/>
          <w:szCs w:val="21"/>
        </w:rPr>
        <w:t xml:space="preserve">地</w:t>
      </w:r>
      <w:r>
        <w:rPr>
          <w:rFonts w:hint="eastAsia" w:ascii="宋体" w:hAnsi="宋体" w:cs="宋体"/>
          <w:szCs w:val="21"/>
        </w:rPr>
        <w:t xml:space="preserve"> </w:t>
      </w:r>
      <w:r>
        <w:rPr>
          <w:rFonts w:hint="eastAsia" w:ascii="宋体" w:hAnsi="宋体" w:cs="宋体"/>
          <w:szCs w:val="21"/>
        </w:rPr>
        <w:t xml:space="preserve">址：苏州市干将西路</w:t>
      </w:r>
      <w:r>
        <w:rPr>
          <w:rFonts w:hint="eastAsia" w:ascii="宋体" w:hAnsi="宋体" w:cs="宋体"/>
          <w:szCs w:val="21"/>
        </w:rPr>
        <w:t xml:space="preserve">399</w:t>
      </w:r>
      <w:r>
        <w:rPr>
          <w:rFonts w:hint="eastAsia" w:ascii="宋体" w:hAnsi="宋体" w:cs="宋体"/>
          <w:szCs w:val="21"/>
        </w:rPr>
        <w:t xml:space="preserve">号银海大厦</w:t>
      </w:r>
      <w:r>
        <w:rPr>
          <w:rFonts w:hint="eastAsia" w:ascii="宋体" w:hAnsi="宋体" w:cs="宋体"/>
          <w:szCs w:val="21"/>
        </w:rPr>
        <w:t xml:space="preserve">303</w:t>
      </w:r>
      <w:r>
        <w:rPr>
          <w:rFonts w:hint="eastAsia" w:ascii="宋体" w:hAnsi="宋体" w:cs="宋体"/>
          <w:szCs w:val="21"/>
        </w:rPr>
        <w:t xml:space="preserve">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联系人：路丽丽</w:t>
      </w:r>
      <w:r>
        <w:rPr>
          <w:rFonts w:hint="eastAsia" w:ascii="宋体" w:hAnsi="宋体" w:cs="宋体"/>
          <w:szCs w:val="21"/>
        </w:rPr>
        <w:t xml:space="preserve">  </w:t>
      </w:r>
      <w:r>
        <w:rPr>
          <w:rFonts w:hint="eastAsia" w:ascii="宋体" w:hAnsi="宋体" w:cs="宋体"/>
          <w:szCs w:val="21"/>
        </w:rPr>
        <w:t xml:space="preserve">潘莉莉</w:t>
      </w:r>
      <w:r>
        <w:rPr>
          <w:rFonts w:hint="eastAsia" w:ascii="宋体" w:hAnsi="宋体" w:cs="宋体"/>
          <w:szCs w:val="21"/>
        </w:rPr>
        <w:t xml:space="preserve">  </w:t>
      </w:r>
      <w:r>
        <w:rPr>
          <w:rFonts w:hint="eastAsia" w:ascii="宋体" w:hAnsi="宋体" w:cs="宋体"/>
          <w:szCs w:val="21"/>
        </w:rPr>
        <w:t xml:space="preserve">朱晓芹</w:t>
      </w:r>
      <w:r>
        <w:rPr>
          <w:rFonts w:hint="eastAsia" w:ascii="宋体" w:hAnsi="宋体" w:cs="宋体"/>
          <w:szCs w:val="21"/>
        </w:rPr>
        <w:t xml:space="preserve">  </w:t>
      </w:r>
      <w:r>
        <w:rPr>
          <w:rFonts w:hint="eastAsia" w:ascii="宋体" w:hAnsi="宋体" w:cs="宋体"/>
          <w:szCs w:val="21"/>
        </w:rPr>
        <w:t xml:space="preserve">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w:t>
      </w:r>
      <w:r>
        <w:rPr>
          <w:rFonts w:hint="eastAsia" w:ascii="宋体" w:hAnsi="宋体" w:cs="宋体"/>
          <w:szCs w:val="21"/>
        </w:rPr>
        <w:t xml:space="preserve">0512-65238816</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路丽丽</w:t>
      </w:r>
      <w:r/>
    </w:p>
    <w:p>
      <w:pPr>
        <w:ind w:firstLine="420"/>
        <w:jc w:val="left"/>
        <w:spacing w:line="360" w:lineRule="auto"/>
        <w:widowControl/>
        <w:rPr>
          <w:rFonts w:ascii="宋体" w:hAnsi="宋体" w:cs="宋体"/>
          <w:szCs w:val="21"/>
        </w:rPr>
      </w:pPr>
      <w:r>
        <w:rPr>
          <w:rFonts w:hint="eastAsia" w:ascii="宋体" w:hAnsi="宋体" w:cs="宋体"/>
          <w:szCs w:val="21"/>
        </w:rPr>
        <w:t xml:space="preserve">电</w:t>
      </w:r>
      <w:r>
        <w:rPr>
          <w:rFonts w:hint="eastAsia" w:ascii="宋体" w:hAnsi="宋体" w:cs="宋体"/>
          <w:szCs w:val="21"/>
        </w:rPr>
        <w:t xml:space="preserve">      </w:t>
      </w:r>
      <w:r>
        <w:rPr>
          <w:rFonts w:hint="eastAsia" w:ascii="宋体" w:hAnsi="宋体" w:cs="宋体"/>
          <w:szCs w:val="21"/>
        </w:rPr>
        <w:t xml:space="preserve">话：</w:t>
      </w:r>
      <w:r>
        <w:rPr>
          <w:rFonts w:hint="eastAsia" w:ascii="宋体" w:hAnsi="宋体" w:cs="宋体"/>
          <w:szCs w:val="21"/>
        </w:rPr>
        <w:t xml:space="preserve">0512-65238816</w:t>
      </w:r>
      <w:r/>
    </w:p>
    <w:p>
      <w:pPr>
        <w:ind w:firstLine="420"/>
        <w:jc w:val="right"/>
        <w:spacing w:line="360" w:lineRule="auto"/>
        <w:widowControl/>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                          </w:t>
      </w:r>
      <w:r/>
    </w:p>
    <w:p>
      <w:pPr>
        <w:pStyle w:val="1339"/>
        <w:numPr>
          <w:ilvl w:val="0"/>
          <w:numId w:val="12"/>
        </w:numPr>
        <w:ind w:firstLine="643"/>
        <w:spacing w:before="0" w:after="0" w:line="360" w:lineRule="auto"/>
        <w:rPr>
          <w:rFonts w:cs="宋体"/>
          <w:b/>
          <w:bCs/>
          <w:color w:val="auto"/>
          <w:sz w:val="32"/>
          <w:szCs w:val="32"/>
        </w:rPr>
      </w:pPr>
      <w:r/>
      <w:bookmarkStart w:id="36" w:name="_Toc212609680"/>
      <w:r>
        <w:rPr>
          <w:rFonts w:hint="eastAsia" w:cs="宋体"/>
          <w:b/>
          <w:bCs/>
          <w:color w:val="auto"/>
          <w:sz w:val="32"/>
          <w:szCs w:val="32"/>
        </w:rPr>
        <w:t xml:space="preserve">采购需求</w:t>
      </w:r>
      <w:r/>
    </w:p>
    <w:p>
      <w:pPr>
        <w:ind w:firstLine="420"/>
        <w:spacing w:line="360" w:lineRule="auto"/>
        <w:tabs>
          <w:tab w:val="left" w:pos="5250" w:leader="none"/>
        </w:tabs>
        <w:rPr>
          <w:rFonts w:ascii="宋体" w:hAnsi="宋体" w:cs="宋体"/>
          <w:szCs w:val="21"/>
          <w:lang w:val="zh-CN"/>
        </w:rPr>
      </w:pPr>
      <w:r>
        <w:rPr>
          <w:rFonts w:hint="eastAsia" w:ascii="宋体" w:hAnsi="宋体" w:cs="宋体"/>
          <w:szCs w:val="21"/>
          <w:lang w:val="zh-CN"/>
        </w:rPr>
        <w:t xml:space="preserve">受苏州市第九人民医院的委托，苏州市创杰招投标咨询服务有限公司作为招标代理机构，就其委托的</w:t>
      </w:r>
      <w:r>
        <w:rPr>
          <w:rFonts w:hint="eastAsia" w:ascii="宋体" w:hAnsi="宋体" w:cs="宋体"/>
          <w:szCs w:val="21"/>
          <w:lang w:val="zh-CN"/>
        </w:rPr>
        <w:t xml:space="preserve"> </w:t>
      </w:r>
      <w:r>
        <w:rPr>
          <w:rFonts w:hint="eastAsia" w:ascii="宋体" w:hAnsi="宋体" w:cs="宋体"/>
          <w:szCs w:val="21"/>
          <w:lang w:val="zh-CN"/>
        </w:rPr>
        <w:t xml:space="preserve">计量检测及影像检测服务的政府采购进行国内</w:t>
      </w:r>
      <w:r>
        <w:rPr>
          <w:rFonts w:hint="eastAsia" w:ascii="宋体" w:hAnsi="宋体" w:cs="宋体"/>
          <w:szCs w:val="21"/>
        </w:rPr>
        <w:t xml:space="preserve">竞争性磋商采购</w:t>
      </w:r>
      <w:r>
        <w:rPr>
          <w:rFonts w:hint="eastAsia" w:ascii="宋体" w:hAnsi="宋体" w:cs="宋体"/>
          <w:szCs w:val="21"/>
          <w:lang w:val="zh-CN"/>
        </w:rPr>
        <w:t xml:space="preserve">。</w:t>
      </w:r>
      <w:r/>
    </w:p>
    <w:p>
      <w:pPr>
        <w:spacing w:line="360" w:lineRule="auto"/>
        <w:tabs>
          <w:tab w:val="left" w:pos="5250" w:leader="none"/>
        </w:tabs>
        <w:rPr>
          <w:rFonts w:ascii="宋体" w:hAnsi="宋体" w:cs="宋体"/>
          <w:b/>
          <w:szCs w:val="22"/>
        </w:rPr>
      </w:pPr>
      <w:r>
        <w:rPr>
          <w:rFonts w:hint="eastAsia" w:ascii="宋体" w:hAnsi="宋体" w:cs="宋体"/>
          <w:b/>
          <w:szCs w:val="22"/>
        </w:rPr>
        <w:t xml:space="preserve">一、磋商编号：</w:t>
      </w:r>
      <w:r>
        <w:rPr>
          <w:rFonts w:hint="eastAsia" w:ascii="宋体" w:hAnsi="宋体" w:cs="宋体"/>
          <w:bCs/>
          <w:szCs w:val="22"/>
        </w:rPr>
        <w:t xml:space="preserve">JSZC-320509-CJZB-C2026-0076</w:t>
      </w:r>
      <w:r>
        <w:rPr>
          <w:rFonts w:hint="eastAsia" w:ascii="宋体" w:hAnsi="宋体" w:cs="宋体"/>
          <w:bCs/>
          <w:szCs w:val="22"/>
        </w:rPr>
        <w:t xml:space="preserve">号</w:t>
      </w:r>
      <w:r/>
    </w:p>
    <w:p>
      <w:pPr>
        <w:spacing w:line="360" w:lineRule="auto"/>
        <w:rPr>
          <w:rFonts w:ascii="宋体" w:hAnsi="宋体" w:cs="宋体"/>
          <w:bCs/>
          <w:szCs w:val="22"/>
        </w:rPr>
      </w:pPr>
      <w:r>
        <w:rPr>
          <w:rFonts w:hint="eastAsia" w:ascii="宋体" w:hAnsi="宋体" w:cs="宋体"/>
          <w:b/>
          <w:szCs w:val="22"/>
        </w:rPr>
        <w:t xml:space="preserve">二、项目名称：</w:t>
      </w:r>
      <w:r>
        <w:rPr>
          <w:rFonts w:hint="eastAsia" w:ascii="宋体" w:hAnsi="宋体" w:cs="宋体"/>
          <w:bCs/>
          <w:szCs w:val="22"/>
        </w:rPr>
        <w:t xml:space="preserve">计量检测及影像检测服务</w:t>
      </w:r>
      <w:r>
        <w:rPr>
          <w:rFonts w:hint="eastAsia" w:ascii="宋体" w:hAnsi="宋体" w:cs="宋体"/>
          <w:bCs/>
          <w:szCs w:val="22"/>
        </w:rPr>
        <w:tab/>
      </w:r>
      <w:r/>
    </w:p>
    <w:p>
      <w:pPr>
        <w:ind w:firstLine="630"/>
        <w:spacing w:line="360" w:lineRule="auto"/>
        <w:rPr>
          <w:rFonts w:ascii="宋体" w:hAnsi="宋体" w:cs="宋体"/>
          <w:bCs/>
          <w:szCs w:val="22"/>
        </w:rPr>
      </w:pPr>
      <w:r>
        <w:rPr>
          <w:rFonts w:hint="eastAsia" w:ascii="宋体" w:hAnsi="宋体" w:cs="宋体"/>
          <w:bCs/>
          <w:szCs w:val="22"/>
        </w:rPr>
        <w:t xml:space="preserve"> </w:t>
      </w:r>
      <w:r>
        <w:rPr>
          <w:rFonts w:hint="eastAsia" w:ascii="宋体" w:hAnsi="宋体" w:cs="宋体"/>
          <w:bCs/>
          <w:szCs w:val="22"/>
        </w:rPr>
        <w:t xml:space="preserve">第一标段：计量检测服务</w:t>
      </w:r>
      <w:r>
        <w:rPr>
          <w:rFonts w:hint="eastAsia" w:ascii="宋体" w:hAnsi="宋体" w:cs="宋体"/>
          <w:bCs/>
          <w:szCs w:val="22"/>
        </w:rPr>
        <w:t xml:space="preserve">       </w:t>
      </w:r>
      <w:r>
        <w:rPr>
          <w:rFonts w:hint="eastAsia" w:ascii="宋体" w:hAnsi="宋体" w:cs="宋体"/>
          <w:bCs/>
          <w:szCs w:val="22"/>
        </w:rPr>
        <w:t xml:space="preserve">第二标段：影像检测服务</w:t>
      </w:r>
      <w:r/>
    </w:p>
    <w:p>
      <w:pPr>
        <w:spacing w:line="360" w:lineRule="auto"/>
        <w:rPr>
          <w:rFonts w:ascii="宋体" w:hAnsi="宋体" w:cs="宋体"/>
          <w:bCs/>
          <w:szCs w:val="22"/>
        </w:rPr>
      </w:pPr>
      <w:r>
        <w:rPr>
          <w:rFonts w:hint="eastAsia" w:ascii="宋体" w:hAnsi="宋体" w:cs="宋体"/>
          <w:b/>
          <w:szCs w:val="22"/>
        </w:rPr>
        <w:t xml:space="preserve">三、</w:t>
      </w:r>
      <w:r>
        <w:rPr>
          <w:rFonts w:hint="eastAsia" w:ascii="宋体" w:hAnsi="宋体" w:cs="宋体"/>
          <w:b/>
          <w:szCs w:val="22"/>
        </w:rPr>
        <w:t xml:space="preserve">采购方式：</w:t>
      </w:r>
      <w:r>
        <w:rPr>
          <w:rFonts w:hint="eastAsia" w:ascii="宋体" w:hAnsi="宋体" w:cs="宋体"/>
          <w:bCs/>
          <w:szCs w:val="22"/>
        </w:rPr>
        <w:t xml:space="preserve">竞争性磋商</w:t>
      </w:r>
      <w:r/>
    </w:p>
    <w:p>
      <w:pPr>
        <w:spacing w:line="360" w:lineRule="auto"/>
        <w:rPr>
          <w:rFonts w:ascii="宋体" w:hAnsi="宋体" w:cs="宋体"/>
          <w:b/>
          <w:szCs w:val="22"/>
        </w:rPr>
      </w:pPr>
      <w:r>
        <w:rPr>
          <w:rFonts w:hint="eastAsia" w:ascii="宋体" w:hAnsi="宋体" w:cs="宋体"/>
          <w:b/>
          <w:szCs w:val="22"/>
        </w:rPr>
        <w:t xml:space="preserve">四、</w:t>
      </w:r>
      <w:r>
        <w:rPr>
          <w:rFonts w:hint="eastAsia" w:ascii="宋体" w:hAnsi="宋体" w:cs="宋体"/>
          <w:b/>
          <w:szCs w:val="22"/>
        </w:rPr>
        <w:t xml:space="preserve">预算总金额：</w:t>
      </w:r>
      <w:r>
        <w:rPr>
          <w:rFonts w:hint="eastAsia" w:ascii="宋体" w:hAnsi="宋体" w:cs="宋体"/>
          <w:szCs w:val="21"/>
        </w:rPr>
        <w:t xml:space="preserve">人民币</w:t>
      </w:r>
      <w:r>
        <w:rPr>
          <w:rFonts w:hint="eastAsia" w:ascii="宋体" w:hAnsi="宋体" w:cs="宋体"/>
          <w:szCs w:val="21"/>
        </w:rPr>
        <w:t xml:space="preserve">壹佰零伍万</w:t>
      </w:r>
      <w:r>
        <w:rPr>
          <w:rFonts w:hint="eastAsia" w:ascii="宋体" w:hAnsi="宋体" w:cs="宋体"/>
          <w:szCs w:val="21"/>
        </w:rPr>
        <w:t xml:space="preserve">元整（</w:t>
      </w:r>
      <w:r>
        <w:rPr>
          <w:rFonts w:hint="eastAsia" w:ascii="宋体" w:hAnsi="宋体" w:cs="宋体"/>
          <w:szCs w:val="21"/>
        </w:rPr>
        <w:t xml:space="preserve">1050000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 </w:t>
      </w:r>
      <w:r>
        <w:rPr>
          <w:rFonts w:hint="eastAsia" w:ascii="宋体" w:hAnsi="宋体" w:cs="宋体"/>
          <w:szCs w:val="21"/>
        </w:rPr>
        <w:t xml:space="preserve">第一标段：</w:t>
      </w:r>
      <w:r>
        <w:rPr>
          <w:rFonts w:hint="eastAsia" w:ascii="宋体" w:hAnsi="宋体" w:cs="宋体"/>
          <w:szCs w:val="21"/>
        </w:rPr>
        <w:t xml:space="preserve">人民币</w:t>
      </w:r>
      <w:r>
        <w:rPr>
          <w:rFonts w:hint="eastAsia" w:ascii="宋体" w:hAnsi="宋体" w:cs="宋体"/>
          <w:szCs w:val="21"/>
        </w:rPr>
        <w:t xml:space="preserve">捌拾伍万</w:t>
      </w:r>
      <w:r>
        <w:rPr>
          <w:rFonts w:hint="eastAsia" w:ascii="宋体" w:hAnsi="宋体" w:cs="宋体"/>
          <w:szCs w:val="21"/>
        </w:rPr>
        <w:t xml:space="preserve">元整（</w:t>
      </w:r>
      <w:r>
        <w:rPr>
          <w:rFonts w:hint="eastAsia" w:ascii="宋体" w:hAnsi="宋体" w:cs="宋体"/>
          <w:szCs w:val="21"/>
        </w:rPr>
        <w:t xml:space="preserve">850000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第二标段：</w:t>
      </w:r>
      <w:r>
        <w:rPr>
          <w:rFonts w:hint="eastAsia" w:ascii="宋体" w:hAnsi="宋体" w:cs="宋体"/>
          <w:szCs w:val="21"/>
        </w:rPr>
        <w:t xml:space="preserve">人民币</w:t>
      </w:r>
      <w:r>
        <w:rPr>
          <w:rFonts w:hint="eastAsia" w:ascii="宋体" w:hAnsi="宋体" w:cs="宋体"/>
          <w:szCs w:val="21"/>
        </w:rPr>
        <w:t xml:space="preserve">贰拾万</w:t>
      </w:r>
      <w:r>
        <w:rPr>
          <w:rFonts w:hint="eastAsia" w:ascii="宋体" w:hAnsi="宋体" w:cs="宋体"/>
          <w:szCs w:val="21"/>
        </w:rPr>
        <w:t xml:space="preserve">元整（</w:t>
      </w:r>
      <w:r>
        <w:rPr>
          <w:rFonts w:hint="eastAsia" w:ascii="宋体" w:hAnsi="宋体" w:cs="宋体"/>
          <w:szCs w:val="21"/>
        </w:rPr>
        <w:t xml:space="preserve">200000</w:t>
      </w:r>
      <w:r>
        <w:rPr>
          <w:rFonts w:hint="eastAsia" w:ascii="宋体" w:hAnsi="宋体" w:cs="宋体"/>
          <w:szCs w:val="21"/>
        </w:rPr>
        <w:t xml:space="preserve">.00</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最高限价：</w:t>
      </w:r>
      <w:r/>
    </w:p>
    <w:p>
      <w:pPr>
        <w:ind w:firstLine="630"/>
        <w:spacing w:line="360" w:lineRule="auto"/>
        <w:rPr>
          <w:rFonts w:ascii="宋体" w:hAnsi="宋体" w:cs="宋体"/>
          <w:szCs w:val="22"/>
        </w:rPr>
      </w:pPr>
      <w:r>
        <w:rPr>
          <w:rFonts w:hint="eastAsia" w:ascii="宋体" w:hAnsi="宋体" w:cs="宋体"/>
          <w:szCs w:val="21"/>
        </w:rPr>
        <w:t xml:space="preserve">第一标段：</w:t>
      </w:r>
      <w:r>
        <w:rPr>
          <w:rFonts w:hint="eastAsia" w:ascii="宋体" w:hAnsi="宋体" w:cs="宋体"/>
          <w:szCs w:val="21"/>
        </w:rPr>
        <w:t xml:space="preserve">人民币</w:t>
      </w:r>
      <w:r>
        <w:rPr>
          <w:rFonts w:hint="eastAsia" w:ascii="宋体" w:hAnsi="宋体" w:cs="宋体"/>
          <w:szCs w:val="21"/>
        </w:rPr>
        <w:t xml:space="preserve">捌拾伍万</w:t>
      </w:r>
      <w:r>
        <w:rPr>
          <w:rFonts w:hint="eastAsia" w:ascii="宋体" w:hAnsi="宋体" w:cs="宋体"/>
          <w:szCs w:val="21"/>
        </w:rPr>
        <w:t xml:space="preserve">元整（</w:t>
      </w:r>
      <w:r>
        <w:rPr>
          <w:rFonts w:hint="eastAsia" w:ascii="宋体" w:hAnsi="宋体" w:cs="宋体"/>
          <w:szCs w:val="21"/>
        </w:rPr>
        <w:t xml:space="preserve">850000</w:t>
      </w:r>
      <w:r>
        <w:rPr>
          <w:rFonts w:hint="eastAsia" w:ascii="宋体" w:hAnsi="宋体" w:cs="宋体"/>
          <w:szCs w:val="21"/>
        </w:rPr>
        <w:t xml:space="preserve">.00</w:t>
      </w:r>
      <w:r>
        <w:rPr>
          <w:rFonts w:hint="eastAsia" w:ascii="宋体" w:hAnsi="宋体" w:cs="宋体"/>
          <w:szCs w:val="21"/>
        </w:rPr>
        <w:t xml:space="preserve">）</w:t>
      </w:r>
      <w:r>
        <w:rPr>
          <w:rFonts w:hint="eastAsia" w:ascii="宋体" w:hAnsi="宋体" w:cs="宋体"/>
          <w:szCs w:val="21"/>
        </w:rPr>
        <w:t xml:space="preserve">；</w:t>
      </w:r>
      <w:r>
        <w:rPr>
          <w:rFonts w:hint="eastAsia" w:ascii="宋体" w:hAnsi="宋体" w:cs="宋体"/>
          <w:szCs w:val="21"/>
        </w:rPr>
        <w:t xml:space="preserve">第二标段：</w:t>
      </w:r>
      <w:r>
        <w:rPr>
          <w:rFonts w:hint="eastAsia" w:ascii="宋体" w:hAnsi="宋体" w:cs="宋体"/>
          <w:szCs w:val="21"/>
        </w:rPr>
        <w:t xml:space="preserve">人民币</w:t>
      </w:r>
      <w:r>
        <w:rPr>
          <w:rFonts w:hint="eastAsia" w:ascii="宋体" w:hAnsi="宋体" w:cs="宋体"/>
          <w:szCs w:val="21"/>
        </w:rPr>
        <w:t xml:space="preserve">壹拾玖万伍仟</w:t>
      </w:r>
      <w:r>
        <w:rPr>
          <w:rFonts w:hint="eastAsia" w:ascii="宋体" w:hAnsi="宋体" w:cs="宋体"/>
          <w:szCs w:val="21"/>
        </w:rPr>
        <w:t xml:space="preserve">元整（</w:t>
      </w:r>
      <w:r>
        <w:rPr>
          <w:rFonts w:hint="eastAsia" w:ascii="宋体" w:hAnsi="宋体" w:cs="宋体"/>
          <w:szCs w:val="21"/>
        </w:rPr>
        <w:t xml:space="preserve">195000</w:t>
      </w:r>
      <w:r>
        <w:rPr>
          <w:rFonts w:hint="eastAsia" w:ascii="宋体" w:hAnsi="宋体" w:cs="宋体"/>
          <w:szCs w:val="21"/>
        </w:rPr>
        <w:t xml:space="preserve">.00</w:t>
      </w:r>
      <w:r>
        <w:rPr>
          <w:rFonts w:hint="eastAsia" w:ascii="宋体" w:hAnsi="宋体" w:cs="宋体"/>
          <w:szCs w:val="21"/>
        </w:rPr>
        <w:t xml:space="preserve">）</w:t>
      </w:r>
      <w:r/>
    </w:p>
    <w:p>
      <w:pPr>
        <w:spacing w:line="360" w:lineRule="auto"/>
        <w:tabs>
          <w:tab w:val="left" w:pos="5250" w:leader="none"/>
        </w:tabs>
        <w:rPr>
          <w:rFonts w:ascii="宋体" w:hAnsi="宋体" w:cs="宋体"/>
          <w:b/>
          <w:szCs w:val="21"/>
        </w:rPr>
      </w:pPr>
      <w:r/>
      <w:bookmarkStart w:id="37" w:name="_GoBack"/>
      <w:r/>
      <w:bookmarkEnd w:id="37"/>
      <w:r>
        <w:rPr>
          <w:rFonts w:hint="eastAsia" w:ascii="宋体" w:hAnsi="宋体" w:cs="宋体"/>
          <w:b/>
          <w:szCs w:val="21"/>
        </w:rPr>
        <w:t xml:space="preserve">★</w:t>
      </w:r>
      <w:r>
        <w:rPr>
          <w:rFonts w:hint="eastAsia" w:ascii="宋体" w:hAnsi="宋体" w:cs="宋体"/>
          <w:b/>
          <w:bCs/>
          <w:szCs w:val="21"/>
          <w:shd w:val="clear" w:color="auto" w:fill="ffffff"/>
        </w:rPr>
        <w:t xml:space="preserve">五、</w:t>
      </w:r>
      <w:r>
        <w:rPr>
          <w:rFonts w:hint="eastAsia" w:ascii="宋体" w:hAnsi="宋体" w:cs="宋体"/>
          <w:b/>
          <w:bCs/>
          <w:szCs w:val="21"/>
          <w:lang w:val="zh-CN"/>
        </w:rPr>
        <w:t xml:space="preserve">采购内容</w:t>
      </w:r>
      <w:r>
        <w:rPr>
          <w:rFonts w:hint="eastAsia" w:ascii="宋体" w:hAnsi="宋体" w:cs="宋体"/>
          <w:b/>
          <w:szCs w:val="21"/>
        </w:rPr>
        <w:t xml:space="preserve">（本文件中★标示内容为实质性要求）</w:t>
      </w:r>
      <w:r/>
    </w:p>
    <w:p>
      <w:pPr>
        <w:ind w:firstLine="422"/>
        <w:spacing w:line="360" w:lineRule="auto"/>
        <w:tabs>
          <w:tab w:val="left" w:pos="5250" w:leader="none"/>
        </w:tabs>
        <w:rPr>
          <w:rFonts w:ascii="宋体" w:hAnsi="宋体" w:cs="宋体"/>
          <w:b/>
          <w:szCs w:val="21"/>
        </w:rPr>
      </w:pPr>
      <w:r>
        <w:rPr>
          <w:rFonts w:hint="eastAsia" w:ascii="宋体" w:hAnsi="宋体" w:cs="宋体"/>
          <w:b/>
          <w:szCs w:val="21"/>
        </w:rPr>
        <w:t xml:space="preserve">第一标段：计量检测服务</w:t>
      </w:r>
      <w:r/>
    </w:p>
    <w:p>
      <w:pPr>
        <w:spacing w:line="360" w:lineRule="auto"/>
        <w:tabs>
          <w:tab w:val="left" w:pos="5250" w:leader="none"/>
        </w:tabs>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一</w:t>
      </w:r>
      <w:r>
        <w:rPr>
          <w:rFonts w:hint="eastAsia" w:ascii="宋体" w:hAnsi="宋体" w:cs="宋体"/>
          <w:b/>
          <w:szCs w:val="21"/>
        </w:rPr>
        <w:t xml:space="preserve">）</w:t>
      </w:r>
      <w:r>
        <w:rPr>
          <w:rFonts w:hint="eastAsia" w:ascii="宋体" w:hAnsi="宋体" w:cs="宋体"/>
          <w:b/>
          <w:szCs w:val="21"/>
        </w:rPr>
        <w:t xml:space="preserve">项目概况：</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本项目为全院医疗设备及计量器具年度计量检定、校准、专项检测服务采购，服务范围包含临床、医技、检验、手术室、</w:t>
      </w:r>
      <w:r>
        <w:rPr>
          <w:rFonts w:hint="eastAsia" w:ascii="宋体" w:hAnsi="宋体" w:cs="宋体"/>
          <w:szCs w:val="21"/>
        </w:rPr>
        <w:t xml:space="preserve">ICU</w:t>
      </w:r>
      <w:r>
        <w:rPr>
          <w:rFonts w:hint="eastAsia" w:ascii="宋体" w:hAnsi="宋体" w:cs="宋体"/>
          <w:szCs w:val="21"/>
        </w:rPr>
        <w:t xml:space="preserve">、消毒供应中心等科室全部在用计量器具及医疗设备。投标人须按照国家计量法律法规、国家检定规程、校准规范、行业标准及《苏州市计量监督管理办法》要求，完成全部设备计量检测工作，出具合法、有效、可溯源的计量证书，保障全院医疗设备量值准确、合法合规，满足日常诊疗、质控检查、上级计量监管及医院评审要求。</w:t>
      </w:r>
      <w:r/>
    </w:p>
    <w:p>
      <w:pPr>
        <w:numPr>
          <w:ilvl w:val="0"/>
          <w:numId w:val="13"/>
        </w:numPr>
        <w:spacing w:line="360" w:lineRule="auto"/>
        <w:tabs>
          <w:tab w:val="left" w:pos="5250" w:leader="none"/>
        </w:tabs>
        <w:rPr>
          <w:rFonts w:ascii="宋体" w:hAnsi="宋体" w:cs="宋体"/>
          <w:b/>
          <w:szCs w:val="21"/>
        </w:rPr>
      </w:pPr>
      <w:r>
        <w:rPr>
          <w:rFonts w:hint="eastAsia" w:ascii="宋体" w:hAnsi="宋体" w:cs="宋体"/>
          <w:b/>
          <w:szCs w:val="21"/>
        </w:rPr>
        <w:t xml:space="preserve">检测清单：</w:t>
      </w:r>
      <w:r/>
    </w:p>
    <w:p>
      <w:pPr>
        <w:ind w:firstLine="210"/>
        <w:spacing w:line="360" w:lineRule="auto"/>
        <w:tabs>
          <w:tab w:val="left" w:pos="5250" w:leader="none"/>
        </w:tabs>
        <w:rPr>
          <w:rFonts w:ascii="宋体" w:hAnsi="宋体" w:cs="宋体"/>
          <w:b/>
          <w:szCs w:val="21"/>
        </w:rPr>
      </w:pPr>
      <w:r>
        <w:rPr>
          <w:rFonts w:hint="eastAsia" w:ascii="宋体" w:hAnsi="宋体" w:cs="宋体"/>
          <w:bCs/>
          <w:szCs w:val="21"/>
        </w:rPr>
        <w:t xml:space="preserve">响应单位</w:t>
      </w:r>
      <w:r>
        <w:rPr>
          <w:rFonts w:ascii="宋体" w:hAnsi="宋体" w:cs="宋体"/>
          <w:bCs/>
          <w:szCs w:val="21"/>
        </w:rPr>
        <w:t xml:space="preserve">须按以下清单完成全部设备计量工作，严格按照清单要求出具对应类型证书，不得随意变更证书类型，强检器具必须出具法定检定证书，专项检测设备出具专项检测证书，其余设备出具合规校准证书</w:t>
      </w:r>
      <w:r>
        <w:rPr>
          <w:rFonts w:hint="eastAsia" w:ascii="宋体" w:hAnsi="宋体" w:cs="宋体"/>
          <w:bCs/>
          <w:szCs w:val="21"/>
        </w:rPr>
        <w:t xml:space="preserve">。</w:t>
      </w:r>
      <w:r/>
    </w:p>
    <w:tbl>
      <w:tblPr>
        <w:tblW w:w="9357" w:type="dxa"/>
        <w:tblInd w:w="93" w:type="dxa"/>
        <w:tblLayout w:type="fixed"/>
        <w:tblLook w:val="04A0" w:firstRow="1" w:lastRow="0" w:firstColumn="1" w:lastColumn="0" w:noHBand="0" w:noVBand="1"/>
      </w:tblPr>
      <w:tblGrid>
        <w:gridCol w:w="1025"/>
        <w:gridCol w:w="4095"/>
        <w:gridCol w:w="1594"/>
        <w:gridCol w:w="2643"/>
      </w:tblGrid>
      <w:tr>
        <w:trPr>
          <w:trHeight w:val="404"/>
        </w:trPr>
        <w:tc>
          <w:tcPr>
            <w:shd w:val="clear" w:color="auto" w:fill="ffffff"/>
            <w:tcBorders>
              <w:top w:val="single" w:color="000000" w:sz="4" w:space="0"/>
              <w:left w:val="single" w:color="000000" w:sz="4" w:space="0"/>
              <w:bottom w:val="single" w:color="000000" w:sz="4" w:space="0"/>
              <w:right w:val="single" w:color="000000" w:sz="4" w:space="0"/>
            </w:tcBorders>
            <w:tcW w:w="102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器具名称</w:t>
            </w:r>
            <w:r/>
          </w:p>
        </w:tc>
        <w:tc>
          <w:tcPr>
            <w:shd w:val="clear" w:color="auto" w:fill="ffffff"/>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b/>
                <w:bCs/>
                <w:szCs w:val="21"/>
              </w:rPr>
            </w:pPr>
            <w:r>
              <w:rPr>
                <w:rFonts w:hint="eastAsia" w:ascii="宋体" w:hAnsi="宋体" w:cs="宋体"/>
                <w:b/>
                <w:bCs/>
                <w:szCs w:val="21"/>
              </w:rPr>
              <w:t xml:space="preserve">证书类型</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高频电刀</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麻醉机</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生物安全柜</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检测证书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电热恒温水箱</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心脏除颤监护仪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血液透析机</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表面污染仪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医用冰箱</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彩色多普勒超声诊断仪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单光子发射计算机断层成像装置</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电气安全分析仪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电子台秤</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移液管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分光光度计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辐射剂量仪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个人剂量仪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恒温金属浴</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红外额温计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洁净工作台</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检测证书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空盒气压表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离心机</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酶标分析仪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尿液分析仪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凝血分析仪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恒温培养箱</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气体浮子流量计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生化分析仪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胎心监护仪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温湿度计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血细胞分析仪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压力表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700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医用磁共振成像系统（</w:t>
            </w:r>
            <w:r>
              <w:rPr>
                <w:rFonts w:hint="eastAsia" w:ascii="宋体" w:hAnsi="宋体" w:cs="宋体"/>
                <w:szCs w:val="21"/>
              </w:rPr>
              <w:t xml:space="preserve">MRI)</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医用输液泵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医用注射泵</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医用注射泵（双通道）</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移液器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婴儿培养箱</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蒸汽灭菌器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紫外线灯</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检测证书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酒精探测器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呼吸机</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酶免仪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电导率仪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除颤仪质量检测仪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呼吸机质控检测仪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正电子发射计算机断层成像装置（</w:t>
            </w:r>
            <w:r>
              <w:rPr>
                <w:rFonts w:hint="eastAsia" w:ascii="宋体" w:hAnsi="宋体" w:cs="宋体"/>
                <w:szCs w:val="21"/>
              </w:rPr>
              <w:t xml:space="preserve">PET-CT</w:t>
            </w:r>
            <w:r>
              <w:rPr>
                <w:rFonts w:hint="eastAsia" w:ascii="宋体" w:hAnsi="宋体" w:cs="宋体"/>
                <w:szCs w:val="21"/>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w:t>
            </w:r>
            <w:r/>
          </w:p>
        </w:tc>
        <w:tc>
          <w:tcPr>
            <w:shd w:val="clear" w:color="auto" w:fill="ffffff"/>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cs="Calibri"/>
                <w:szCs w:val="21"/>
              </w:rPr>
              <w:t xml:space="preserve">精密压力表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w:t>
            </w:r>
            <w:r/>
          </w:p>
        </w:tc>
        <w:tc>
          <w:tcPr>
            <w:shd w:val="clear" w:color="auto" w:fill="ffffff"/>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cs="Calibri"/>
                <w:szCs w:val="21"/>
              </w:rPr>
              <w:t xml:space="preserve">聚合酶链式反应分析仪仪（</w:t>
            </w:r>
            <w:r>
              <w:rPr>
                <w:rFonts w:cs="Calibri"/>
                <w:szCs w:val="21"/>
              </w:rPr>
              <w:t xml:space="preserve">PCR</w:t>
            </w:r>
            <w:r>
              <w:rPr>
                <w:rFonts w:cs="Calibri"/>
                <w:szCs w:val="21"/>
              </w:rPr>
              <w:t xml:space="preserve">基因扩增仪）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w:t>
            </w:r>
            <w:r/>
          </w:p>
        </w:tc>
        <w:tc>
          <w:tcPr>
            <w:shd w:val="clear" w:color="auto" w:fill="ffffff"/>
            <w:tcBorders>
              <w:top w:val="single" w:color="000000" w:sz="4" w:space="0"/>
              <w:left w:val="single" w:color="000000" w:sz="4" w:space="0"/>
              <w:bottom w:val="single" w:color="000000" w:sz="4" w:space="0"/>
              <w:right w:val="single" w:color="000000" w:sz="4" w:space="0"/>
            </w:tcBorders>
            <w:tcW w:w="4095" w:type="dxa"/>
            <w:vAlign w:val="center"/>
            <w:textDirection w:val="lrTb"/>
            <w:noWrap w:val="false"/>
          </w:tcPr>
          <w:p>
            <w:pPr>
              <w:jc w:val="center"/>
              <w:widowControl/>
              <w:rPr>
                <w:rFonts w:ascii="宋体" w:hAnsi="宋体" w:cs="宋体"/>
                <w:szCs w:val="21"/>
              </w:rPr>
            </w:pPr>
            <w:r>
              <w:rPr>
                <w:rFonts w:cs="Calibri"/>
                <w:szCs w:val="21"/>
              </w:rPr>
              <w:t xml:space="preserve">恒温转运箱</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二氧化碳培养箱（二氧化碳浓度）</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工作用水银温度计</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检定证书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辐射巡检仪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2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1025"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095" w:type="dxa"/>
            <w:vAlign w:val="center"/>
            <w:textDirection w:val="lrTb"/>
            <w:noWrap/>
          </w:tcPr>
          <w:p>
            <w:pPr>
              <w:jc w:val="center"/>
              <w:widowControl/>
              <w:rPr>
                <w:rFonts w:ascii="宋体" w:hAnsi="宋体" w:cs="宋体"/>
                <w:szCs w:val="21"/>
              </w:rPr>
            </w:pPr>
            <w:r>
              <w:rPr>
                <w:rFonts w:hint="eastAsia" w:ascii="宋体" w:hAnsi="宋体" w:cs="宋体"/>
                <w:szCs w:val="21"/>
              </w:rPr>
              <w:t xml:space="preserve">身高体重测量仪</w:t>
            </w:r>
            <w:r/>
          </w:p>
        </w:tc>
        <w:tc>
          <w:tcPr>
            <w:shd w:val="clear" w:color="auto" w:fill="auto"/>
            <w:tcBorders>
              <w:top w:val="single" w:color="000000" w:sz="4" w:space="0"/>
              <w:left w:val="single" w:color="000000" w:sz="4" w:space="0"/>
              <w:bottom w:val="single" w:color="000000" w:sz="4" w:space="0"/>
              <w:right w:val="single" w:color="000000" w:sz="4" w:space="0"/>
            </w:tcBorders>
            <w:tcW w:w="1594" w:type="dxa"/>
            <w:vAlign w:val="center"/>
            <w:textDirection w:val="lrTb"/>
            <w:noWrap/>
          </w:tcPr>
          <w:p>
            <w:pPr>
              <w:jc w:val="center"/>
              <w:widowControl/>
              <w:rPr>
                <w:rFonts w:ascii="宋体" w:hAnsi="宋体" w:cs="宋体"/>
                <w:szCs w:val="21"/>
              </w:rPr>
            </w:pPr>
            <w:r>
              <w:rPr>
                <w:rFonts w:hint="eastAsia" w:ascii="宋体" w:hAnsi="宋体" w:cs="宋体"/>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643" w:type="dxa"/>
            <w:vAlign w:val="center"/>
            <w:textDirection w:val="lrTb"/>
            <w:noWrap/>
          </w:tcPr>
          <w:p>
            <w:pPr>
              <w:jc w:val="center"/>
              <w:widowControl/>
              <w:rPr>
                <w:rFonts w:ascii="宋体" w:hAnsi="宋体" w:cs="宋体"/>
                <w:szCs w:val="21"/>
              </w:rPr>
            </w:pPr>
            <w:r>
              <w:rPr>
                <w:rFonts w:hint="eastAsia" w:ascii="宋体" w:hAnsi="宋体" w:cs="宋体"/>
                <w:szCs w:val="21"/>
              </w:rPr>
              <w:t xml:space="preserve">校准证书</w:t>
            </w:r>
            <w:r/>
          </w:p>
        </w:tc>
      </w:tr>
    </w:tbl>
    <w:p>
      <w:pPr>
        <w:spacing w:line="360" w:lineRule="auto"/>
        <w:rPr>
          <w:rFonts w:ascii="宋体" w:hAnsi="宋体" w:cs="宋体"/>
          <w:b/>
          <w:szCs w:val="21"/>
        </w:rPr>
      </w:pPr>
      <w:r>
        <w:rPr>
          <w:rFonts w:hint="eastAsia" w:ascii="宋体" w:hAnsi="宋体" w:cs="宋体"/>
          <w:b/>
          <w:szCs w:val="21"/>
        </w:rPr>
        <w:t xml:space="preserve">（三）服务总体要求：</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、服务起始时间：以甲乙双方正式签订合同当日为计量检测工作起始日期。</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、工期要求：合同签订后</w:t>
      </w:r>
      <w:r>
        <w:rPr>
          <w:rFonts w:hint="eastAsia" w:ascii="宋体" w:hAnsi="宋体" w:eastAsia="宋体" w:cs="宋体"/>
          <w:bCs/>
          <w:sz w:val="21"/>
          <w:szCs w:val="21"/>
        </w:rPr>
        <w:t xml:space="preserve">60</w:t>
      </w:r>
      <w:r>
        <w:rPr>
          <w:rFonts w:hint="eastAsia" w:ascii="宋体" w:hAnsi="宋体" w:eastAsia="宋体" w:cs="宋体"/>
          <w:bCs/>
          <w:sz w:val="21"/>
          <w:szCs w:val="21"/>
        </w:rPr>
        <w:t xml:space="preserve">个工作日内完成本项目清单内全部医疗器械、计量器具的现场检测、调试、数据采集工作，完成所有设备的计量检测作业。</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、证书交付要求：全部检测工作完成后</w:t>
      </w:r>
      <w:r>
        <w:rPr>
          <w:rFonts w:hint="eastAsia" w:ascii="宋体" w:hAnsi="宋体" w:eastAsia="宋体" w:cs="宋体"/>
          <w:bCs/>
          <w:sz w:val="21"/>
          <w:szCs w:val="21"/>
        </w:rPr>
        <w:t xml:space="preserve">30</w:t>
      </w:r>
      <w:r>
        <w:rPr>
          <w:rFonts w:hint="eastAsia" w:ascii="宋体" w:hAnsi="宋体" w:eastAsia="宋体" w:cs="宋体"/>
          <w:bCs/>
          <w:sz w:val="21"/>
          <w:szCs w:val="21"/>
        </w:rPr>
        <w:t xml:space="preserve">个工作日内完成数据审核、汇总、归档，出具并交付全部正式计量证书（检定证书、校准证书、检测证书），提供纸质版及电子版全套资料。</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、证书有效期：本次所有计量检定、校准、检测证书，自证书签发之日起有效期统一为壹年。</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合规性要求：所有检测流程、技术依据、结果判定、证书出具、档案管理须严格符合《苏州市计量监督管理办法》、《中华人民共和国计量法》《医疗器械监督管理条例》及国家、行业现行有效标准、检定规程、校准规范。</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服务标准：投标人提供的全部计量检测服务，技术能力、作业规范、人员资质、设备能力、量值溯源体系均须达到国家、行业及地方最新规范要求，满足卫健委、市场监管部门监督检查及医院等级评审、质控核查要求。</w:t>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（四）技术规范与执行标准</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、本项目所有计量检测工作严格执行《中华人民共和国计量法》《计量法实施细则》《医疗器械</w:t>
      </w:r>
      <w:r>
        <w:rPr>
          <w:rFonts w:hint="eastAsia" w:ascii="宋体" w:hAnsi="宋体" w:eastAsia="宋体" w:cs="宋体"/>
          <w:bCs/>
          <w:sz w:val="21"/>
          <w:szCs w:val="21"/>
        </w:rPr>
        <w:t xml:space="preserve">监督管理条例》《强制检定的工作计量器具管理办法》。</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、严格执行《苏州市计量监督管理办法》属地管理要求，满足苏州市市场监管局计量监管核查标准。</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、所有设备检测严格依据对应国家计量检定规程（</w:t>
      </w:r>
      <w:r>
        <w:rPr>
          <w:rFonts w:hint="eastAsia" w:ascii="宋体" w:hAnsi="宋体" w:eastAsia="宋体" w:cs="宋体"/>
          <w:bCs/>
          <w:sz w:val="21"/>
          <w:szCs w:val="21"/>
        </w:rPr>
        <w:t xml:space="preserve">JJG</w:t>
      </w:r>
      <w:r>
        <w:rPr>
          <w:rFonts w:hint="eastAsia" w:ascii="宋体" w:hAnsi="宋体" w:eastAsia="宋体" w:cs="宋体"/>
          <w:bCs/>
          <w:sz w:val="21"/>
          <w:szCs w:val="21"/>
        </w:rPr>
        <w:t xml:space="preserve">）、国家校准规范（</w:t>
      </w:r>
      <w:r>
        <w:rPr>
          <w:rFonts w:hint="eastAsia" w:ascii="宋体" w:hAnsi="宋体" w:eastAsia="宋体" w:cs="宋体"/>
          <w:bCs/>
          <w:sz w:val="21"/>
          <w:szCs w:val="21"/>
        </w:rPr>
        <w:t xml:space="preserve">JJF</w:t>
      </w:r>
      <w:r>
        <w:rPr>
          <w:rFonts w:hint="eastAsia" w:ascii="宋体" w:hAnsi="宋体" w:eastAsia="宋体" w:cs="宋体"/>
          <w:bCs/>
          <w:sz w:val="21"/>
          <w:szCs w:val="21"/>
        </w:rPr>
        <w:t xml:space="preserve">）、卫生行业标准（</w:t>
      </w:r>
      <w:r>
        <w:rPr>
          <w:rFonts w:hint="eastAsia" w:ascii="宋体" w:hAnsi="宋体" w:eastAsia="宋体" w:cs="宋体"/>
          <w:bCs/>
          <w:sz w:val="21"/>
          <w:szCs w:val="21"/>
        </w:rPr>
        <w:t xml:space="preserve">WS</w:t>
      </w:r>
      <w:r>
        <w:rPr>
          <w:rFonts w:hint="eastAsia" w:ascii="宋体" w:hAnsi="宋体" w:eastAsia="宋体" w:cs="宋体"/>
          <w:bCs/>
          <w:sz w:val="21"/>
          <w:szCs w:val="21"/>
        </w:rPr>
        <w:t xml:space="preserve">）、设备国家技术标准执行。</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、所有检测结果量值必须可溯源至国家计量基准，证书合法有效，可通过官方查询核验。</w:t>
      </w:r>
      <w:r/>
    </w:p>
    <w:p>
      <w:pPr>
        <w:pStyle w:val="1045"/>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第二标段：影像检测服务</w:t>
      </w:r>
      <w:r/>
    </w:p>
    <w:p>
      <w:pPr>
        <w:pStyle w:val="1045"/>
        <w:numPr>
          <w:ilvl w:val="0"/>
          <w:numId w:val="14"/>
        </w:numPr>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项目概况</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为严格落实国家放射诊疗、辐射安全相关法律法规及行业标准，规范院内放射类设备安全运行管理，保障医患及工作人员辐射安全，确保设备性能达标、防护合规，同时保障院内辐射安全、放射诊疗相关资质合法有效、按期更新，现采购年度放射设备性能检测、放射防护检测、设备稳定性周期检测及辐射相关许可证换证协助服务，服务覆盖全院所有放射类诊疗设备及相关诊疗作业场所。</w:t>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（二）检测清单</w:t>
      </w:r>
      <w:r/>
    </w:p>
    <w:p>
      <w:pPr>
        <w:pStyle w:val="1383"/>
        <w:ind w:firstLine="422"/>
        <w:spacing w:line="360" w:lineRule="auto"/>
        <w:rPr>
          <w:rFonts w:ascii="宋体" w:hAnsi="宋体" w:cs="宋体"/>
          <w:b/>
          <w:szCs w:val="21"/>
        </w:rPr>
      </w:pPr>
      <w:r>
        <w:rPr>
          <w:rFonts w:hint="eastAsia" w:ascii="宋体" w:hAnsi="宋体" w:cs="宋体"/>
          <w:b/>
          <w:szCs w:val="21"/>
        </w:rPr>
        <w:t xml:space="preserve">（</w:t>
      </w:r>
      <w:r>
        <w:rPr>
          <w:rFonts w:hint="eastAsia" w:ascii="宋体" w:hAnsi="宋体" w:cs="宋体"/>
          <w:b/>
          <w:szCs w:val="21"/>
        </w:rPr>
        <w:t xml:space="preserve">1</w:t>
      </w:r>
      <w:r>
        <w:rPr>
          <w:rFonts w:hint="eastAsia" w:ascii="宋体" w:hAnsi="宋体" w:cs="宋体"/>
          <w:b/>
          <w:szCs w:val="21"/>
        </w:rPr>
        <w:t xml:space="preserve">）周期检测</w:t>
      </w:r>
      <w:r>
        <w:rPr>
          <w:rFonts w:hint="eastAsia" w:ascii="宋体" w:hAnsi="宋体" w:cs="宋体"/>
          <w:b/>
          <w:szCs w:val="21"/>
        </w:rPr>
        <w:t xml:space="preserve">要求和</w:t>
      </w:r>
      <w:r>
        <w:rPr>
          <w:rFonts w:hint="eastAsia" w:ascii="宋体" w:hAnsi="宋体" w:cs="宋体"/>
          <w:b/>
          <w:szCs w:val="21"/>
        </w:rPr>
        <w:t xml:space="preserve">清单</w:t>
      </w:r>
      <w:r/>
    </w:p>
    <w:p>
      <w:pPr>
        <w:pStyle w:val="1383"/>
        <w:spacing w:line="360" w:lineRule="auto"/>
        <w:rPr>
          <w:rFonts w:ascii="宋体" w:hAnsi="宋体" w:cs="宋体"/>
          <w:bCs/>
          <w:szCs w:val="21"/>
        </w:rPr>
      </w:pPr>
      <w:r>
        <w:rPr>
          <w:rFonts w:hint="eastAsia" w:ascii="宋体" w:hAnsi="宋体" w:cs="宋体"/>
          <w:bCs/>
          <w:szCs w:val="21"/>
        </w:rPr>
        <w:t xml:space="preserve">本次检测涉及全院</w:t>
      </w:r>
      <w:r>
        <w:rPr>
          <w:rFonts w:hint="eastAsia" w:ascii="宋体" w:hAnsi="宋体" w:cs="宋体"/>
          <w:bCs/>
          <w:szCs w:val="21"/>
        </w:rPr>
        <w:t xml:space="preserve">38</w:t>
      </w:r>
      <w:r>
        <w:rPr>
          <w:rFonts w:hint="eastAsia" w:ascii="宋体" w:hAnsi="宋体" w:cs="宋体"/>
          <w:bCs/>
          <w:szCs w:val="21"/>
        </w:rPr>
        <w:t xml:space="preserve">台放射及相关设备，具体清单、检测类型及基础要求如下，供应商需针对以下设备制定专项检测方案，确保检测全覆盖、</w:t>
      </w:r>
      <w:r>
        <w:rPr>
          <w:rFonts w:hint="eastAsia" w:ascii="宋体" w:hAnsi="宋体" w:cs="宋体"/>
          <w:bCs/>
          <w:szCs w:val="21"/>
        </w:rPr>
        <w:t xml:space="preserve">无遗漏，检测项目符合国家及行业现行标准</w:t>
      </w:r>
      <w:r>
        <w:rPr>
          <w:rFonts w:hint="eastAsia" w:ascii="宋体" w:hAnsi="宋体" w:cs="宋体"/>
          <w:bCs/>
          <w:szCs w:val="21"/>
        </w:rPr>
        <w:t xml:space="preserve">。</w:t>
      </w:r>
      <w:r/>
    </w:p>
    <w:tbl>
      <w:tblPr>
        <w:tblW w:w="9012" w:type="dxa"/>
        <w:tblInd w:w="-5" w:type="dxa"/>
        <w:tblLook w:val="04A0" w:firstRow="1" w:lastRow="0" w:firstColumn="1" w:lastColumn="0" w:noHBand="0" w:noVBand="1"/>
      </w:tblPr>
      <w:tblGrid>
        <w:gridCol w:w="726"/>
        <w:gridCol w:w="2175"/>
        <w:gridCol w:w="1155"/>
        <w:gridCol w:w="840"/>
        <w:gridCol w:w="870"/>
        <w:gridCol w:w="1005"/>
        <w:gridCol w:w="2241"/>
      </w:tblGrid>
      <w:tr>
        <w:trPr>
          <w:trHeight w:val="499"/>
        </w:trPr>
        <w:tc>
          <w:tcPr>
            <w:gridSpan w:val="7"/>
            <w:tcBorders>
              <w:top w:val="single" w:color="000000" w:sz="4" w:space="0"/>
              <w:left w:val="single" w:color="auto" w:sz="4" w:space="0"/>
              <w:bottom w:val="single" w:color="auto" w:sz="4" w:space="0"/>
              <w:right w:val="single" w:color="000000" w:sz="4" w:space="0"/>
            </w:tcBorders>
            <w:tcW w:w="9012" w:type="dxa"/>
            <w:vAlign w:val="center"/>
            <w:textDirection w:val="lrTb"/>
            <w:noWrap/>
          </w:tcPr>
          <w:p>
            <w:pPr>
              <w:jc w:val="center"/>
              <w:widowControl/>
              <w:rPr>
                <w:rFonts w:ascii="Times New Roman" w:hAnsi="Times New Roman"/>
                <w:b/>
                <w:bCs/>
                <w:szCs w:val="21"/>
              </w:rPr>
            </w:pPr>
            <w:r>
              <w:rPr>
                <w:rStyle w:val="1536"/>
                <w:rFonts w:hint="default"/>
                <w:sz w:val="21"/>
                <w:szCs w:val="21"/>
              </w:rPr>
              <w:t xml:space="preserve">（一）年度检测及稳定性等检测</w:t>
            </w:r>
            <w:r/>
          </w:p>
        </w:tc>
      </w:tr>
      <w:tr>
        <w:trPr>
          <w:trHeight w:val="600"/>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left"/>
              <w:widowControl/>
              <w:rPr>
                <w:rFonts w:ascii="Times New Roman" w:hAnsi="Times New Roman"/>
                <w:szCs w:val="21"/>
              </w:rPr>
            </w:pPr>
            <w:r>
              <w:rPr>
                <w:rStyle w:val="1537"/>
                <w:rFonts w:hint="default"/>
                <w:sz w:val="21"/>
                <w:szCs w:val="21"/>
              </w:rPr>
              <w:t xml:space="preserve">序号</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7"/>
                <w:rFonts w:hint="default"/>
                <w:sz w:val="21"/>
                <w:szCs w:val="21"/>
              </w:rPr>
              <w:t xml:space="preserve">装置名称</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Style w:val="1537"/>
                <w:rFonts w:hint="default"/>
                <w:sz w:val="21"/>
                <w:szCs w:val="21"/>
              </w:rPr>
              <w:t xml:space="preserve">数量</w:t>
            </w:r>
            <w:r>
              <w:rPr>
                <w:rStyle w:val="1531"/>
                <w:color w:val="auto"/>
                <w:sz w:val="21"/>
                <w:szCs w:val="21"/>
              </w:rPr>
              <w:br/>
            </w:r>
            <w:r>
              <w:rPr>
                <w:rStyle w:val="1537"/>
                <w:rFonts w:hint="default"/>
                <w:sz w:val="21"/>
                <w:szCs w:val="21"/>
              </w:rPr>
              <w:t xml:space="preserve">（台）</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Style w:val="1537"/>
                <w:rFonts w:hint="default"/>
                <w:sz w:val="21"/>
                <w:szCs w:val="21"/>
              </w:rPr>
              <w:t xml:space="preserve">防护监测</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Style w:val="1537"/>
                <w:rFonts w:hint="default"/>
                <w:sz w:val="21"/>
                <w:szCs w:val="21"/>
              </w:rPr>
              <w:t xml:space="preserve">性能监测</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Style w:val="1537"/>
                <w:rFonts w:hint="default"/>
                <w:sz w:val="21"/>
                <w:szCs w:val="21"/>
              </w:rPr>
              <w:t xml:space="preserve">稳定性检测</w:t>
            </w:r>
            <w:r/>
          </w:p>
        </w:tc>
        <w:tc>
          <w:tcPr>
            <w:tcBorders>
              <w:top w:val="none" w:color="000000" w:sz="4" w:space="0"/>
              <w:left w:val="none" w:color="000000" w:sz="4" w:space="0"/>
              <w:bottom w:val="single" w:color="auto" w:sz="4" w:space="0"/>
              <w:right w:val="single" w:color="000000" w:sz="4" w:space="0"/>
            </w:tcBorders>
            <w:tcW w:w="2241" w:type="dxa"/>
            <w:vAlign w:val="center"/>
            <w:textDirection w:val="lrTb"/>
            <w:noWrap/>
          </w:tcPr>
          <w:p>
            <w:pPr>
              <w:jc w:val="center"/>
              <w:widowControl/>
              <w:rPr>
                <w:rFonts w:ascii="Times New Roman" w:hAnsi="Times New Roman"/>
                <w:szCs w:val="21"/>
              </w:rPr>
            </w:pPr>
            <w:r>
              <w:rPr>
                <w:rStyle w:val="1537"/>
                <w:rFonts w:hint="default"/>
                <w:sz w:val="21"/>
                <w:szCs w:val="21"/>
              </w:rPr>
              <w:t xml:space="preserve">备注</w:t>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医用直线加速器</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right w:val="single" w:color="000000" w:sz="4" w:space="0"/>
            </w:tcBorders>
            <w:tcW w:w="2241" w:type="dxa"/>
            <w:vAlign w:val="center"/>
            <w:vMerge w:val="restart"/>
            <w:textDirection w:val="lrTb"/>
            <w:noWrap/>
          </w:tcPr>
          <w:p>
            <w:pPr>
              <w:jc w:val="center"/>
              <w:widowControl/>
              <w:rPr>
                <w:rFonts w:ascii="Times New Roman" w:hAnsi="Times New Roman"/>
                <w:szCs w:val="21"/>
              </w:rPr>
            </w:pPr>
            <w:r>
              <w:rPr>
                <w:rFonts w:hint="eastAsia" w:ascii="Times New Roman" w:hAnsi="Times New Roman"/>
                <w:szCs w:val="21"/>
              </w:rPr>
              <w:t xml:space="preserve">防护检测和性能检测每年一次，稳定性周期检测按标准执行。</w:t>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2</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SPECT/CT</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3</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DSA</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4</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CT</w:t>
            </w:r>
            <w:r>
              <w:rPr>
                <w:rStyle w:val="1539"/>
                <w:rFonts w:hint="default"/>
                <w:color w:val="auto"/>
                <w:sz w:val="21"/>
                <w:szCs w:val="21"/>
              </w:rPr>
              <w:t xml:space="preserve">（</w:t>
            </w:r>
            <w:r>
              <w:rPr>
                <w:rStyle w:val="1538"/>
                <w:rFonts w:hint="default"/>
                <w:color w:val="auto"/>
                <w:sz w:val="21"/>
                <w:szCs w:val="21"/>
              </w:rPr>
              <w:t xml:space="preserve">含模拟定位机</w:t>
            </w:r>
            <w:r>
              <w:rPr>
                <w:rStyle w:val="1539"/>
                <w:rFonts w:hint="default"/>
                <w:color w:val="auto"/>
                <w:sz w:val="21"/>
                <w:szCs w:val="21"/>
              </w:rPr>
              <w:t xml:space="preserve">）</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9</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5</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DR</w:t>
            </w:r>
            <w:r>
              <w:rPr>
                <w:rStyle w:val="1538"/>
                <w:rFonts w:hint="default"/>
                <w:color w:val="auto"/>
                <w:sz w:val="21"/>
                <w:szCs w:val="21"/>
              </w:rPr>
              <w:t xml:space="preserve">（含移动</w:t>
            </w:r>
            <w:r>
              <w:rPr>
                <w:rStyle w:val="1540"/>
                <w:color w:val="auto"/>
                <w:sz w:val="21"/>
                <w:szCs w:val="21"/>
              </w:rPr>
              <w:t xml:space="preserve">DR</w:t>
            </w:r>
            <w:r>
              <w:rPr>
                <w:rStyle w:val="1538"/>
                <w:rFonts w:hint="default"/>
                <w:color w:val="auto"/>
                <w:sz w:val="21"/>
                <w:szCs w:val="21"/>
              </w:rPr>
              <w:t xml:space="preserve">）</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7</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6</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乳腺钼靶机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7</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C</w:t>
            </w:r>
            <w:r>
              <w:rPr>
                <w:rStyle w:val="1538"/>
                <w:rFonts w:hint="default"/>
                <w:color w:val="auto"/>
                <w:sz w:val="21"/>
                <w:szCs w:val="21"/>
              </w:rPr>
              <w:t xml:space="preserve">臂机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4</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8</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东芝胃肠机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9</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卡姆碎石机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10</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口腔</w:t>
            </w:r>
            <w:r>
              <w:rPr>
                <w:rStyle w:val="1540"/>
                <w:color w:val="auto"/>
                <w:sz w:val="21"/>
                <w:szCs w:val="21"/>
              </w:rPr>
              <w:t xml:space="preserve">CT</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11</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口腔全景机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12</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牙片机</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13</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Style w:val="1538"/>
                <w:rFonts w:hint="default"/>
                <w:color w:val="auto"/>
                <w:sz w:val="21"/>
                <w:szCs w:val="21"/>
              </w:rPr>
              <w:t xml:space="preserve">骨密度仪</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否</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否</w:t>
            </w:r>
            <w:r/>
          </w:p>
        </w:tc>
        <w:tc>
          <w:tcPr>
            <w:tcBorders>
              <w:left w:val="none" w:color="000000"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14</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PET/CT</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w:t>
            </w:r>
            <w:r/>
          </w:p>
        </w:tc>
        <w:tc>
          <w:tcPr>
            <w:tcBorders>
              <w:top w:val="none" w:color="000000" w:sz="4" w:space="0"/>
              <w:left w:val="none" w:color="000000" w:sz="4" w:space="0"/>
              <w:bottom w:val="single" w:color="auto" w:sz="4" w:space="0"/>
              <w:right w:val="single" w:color="auto" w:sz="4" w:space="0"/>
            </w:tcBorders>
            <w:tcW w:w="84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870"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top w:val="none" w:color="000000" w:sz="4" w:space="0"/>
              <w:left w:val="none" w:color="000000" w:sz="4" w:space="0"/>
              <w:bottom w:val="single" w:color="auto" w:sz="4" w:space="0"/>
              <w:right w:val="single" w:color="auto" w:sz="4" w:space="0"/>
            </w:tcBorders>
            <w:tcW w:w="100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是</w:t>
            </w:r>
            <w:r/>
          </w:p>
        </w:tc>
        <w:tc>
          <w:tcPr>
            <w:tcBorders>
              <w:left w:val="none" w:color="000000" w:sz="4" w:space="0"/>
              <w:bottom w:val="single" w:color="auto" w:sz="4" w:space="0"/>
              <w:right w:val="single" w:color="000000" w:sz="4" w:space="0"/>
            </w:tcBorders>
            <w:tcW w:w="2241" w:type="dxa"/>
            <w:vAlign w:val="center"/>
            <w:vMerge w:val="continue"/>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ascii="Times New Roman" w:hAnsi="Times New Roman"/>
                <w:szCs w:val="21"/>
              </w:rPr>
            </w:pPr>
            <w:r>
              <w:rPr>
                <w:rFonts w:ascii="Times New Roman" w:hAnsi="Times New Roman"/>
                <w:szCs w:val="21"/>
              </w:rPr>
              <w:t xml:space="preserve">15</w:t>
            </w:r>
            <w:r/>
          </w:p>
        </w:tc>
        <w:tc>
          <w:tcPr>
            <w:tcBorders>
              <w:top w:val="none" w:color="000000" w:sz="4" w:space="0"/>
              <w:left w:val="none" w:color="000000" w:sz="4" w:space="0"/>
              <w:bottom w:val="single" w:color="auto" w:sz="4" w:space="0"/>
              <w:right w:val="single" w:color="auto" w:sz="4" w:space="0"/>
            </w:tcBorders>
            <w:tcW w:w="217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磁共振</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4</w:t>
            </w:r>
            <w:r/>
          </w:p>
        </w:tc>
        <w:tc>
          <w:tcPr>
            <w:gridSpan w:val="3"/>
            <w:tcBorders>
              <w:top w:val="none" w:color="000000" w:sz="4" w:space="0"/>
              <w:left w:val="none" w:color="000000" w:sz="4" w:space="0"/>
              <w:bottom w:val="single" w:color="auto" w:sz="4" w:space="0"/>
              <w:right w:val="single" w:color="auto" w:sz="4" w:space="0"/>
            </w:tcBorders>
            <w:tcW w:w="271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质控检测</w:t>
            </w:r>
            <w:r>
              <w:rPr>
                <w:rFonts w:hint="eastAsia" w:ascii="Times New Roman" w:hAnsi="Times New Roman"/>
                <w:szCs w:val="21"/>
              </w:rPr>
              <w:t xml:space="preserve">4</w:t>
            </w:r>
            <w:r>
              <w:rPr>
                <w:rFonts w:hint="eastAsia" w:ascii="Times New Roman" w:hAnsi="Times New Roman"/>
                <w:szCs w:val="21"/>
              </w:rPr>
              <w:t xml:space="preserve">次</w:t>
            </w:r>
            <w:r>
              <w:rPr>
                <w:rFonts w:hint="eastAsia" w:ascii="Times New Roman" w:hAnsi="Times New Roman"/>
                <w:szCs w:val="21"/>
              </w:rPr>
              <w:t xml:space="preserve">/</w:t>
            </w:r>
            <w:r>
              <w:rPr>
                <w:rFonts w:hint="eastAsia" w:ascii="Times New Roman" w:hAnsi="Times New Roman"/>
                <w:szCs w:val="21"/>
              </w:rPr>
              <w:t xml:space="preserve">台</w:t>
            </w:r>
            <w:r>
              <w:rPr>
                <w:rFonts w:hint="eastAsia" w:ascii="Times New Roman" w:hAnsi="Times New Roman"/>
                <w:szCs w:val="21"/>
              </w:rPr>
              <w:t xml:space="preserve">/</w:t>
            </w:r>
            <w:r>
              <w:rPr>
                <w:rFonts w:hint="eastAsia" w:ascii="Times New Roman" w:hAnsi="Times New Roman"/>
                <w:szCs w:val="21"/>
              </w:rPr>
              <w:t xml:space="preserve">年</w:t>
            </w:r>
            <w:r/>
          </w:p>
        </w:tc>
        <w:tc>
          <w:tcPr>
            <w:tcBorders>
              <w:top w:val="none" w:color="000000" w:sz="4" w:space="0"/>
              <w:left w:val="none" w:color="000000" w:sz="4" w:space="0"/>
              <w:bottom w:val="single" w:color="auto" w:sz="4" w:space="0"/>
              <w:right w:val="single" w:color="000000" w:sz="4" w:space="0"/>
            </w:tcBorders>
            <w:tcW w:w="2241" w:type="dxa"/>
            <w:vAlign w:val="center"/>
            <w:textDirection w:val="lrTb"/>
            <w:noWrap/>
          </w:tcPr>
          <w:p>
            <w:pPr>
              <w:jc w:val="center"/>
              <w:widowControl/>
              <w:rPr>
                <w:rFonts w:ascii="Times New Roman" w:hAnsi="Times New Roman"/>
                <w:szCs w:val="21"/>
              </w:rPr>
            </w:pPr>
            <w:r>
              <w:rPr>
                <w:rFonts w:ascii="Times New Roman" w:hAnsi="Times New Roman"/>
                <w:szCs w:val="21"/>
              </w:rPr>
            </w:r>
            <w:r/>
          </w:p>
        </w:tc>
      </w:tr>
      <w:tr>
        <w:trPr>
          <w:trHeight w:val="319"/>
        </w:trPr>
        <w:tc>
          <w:tcPr>
            <w:gridSpan w:val="2"/>
            <w:tcBorders>
              <w:top w:val="single" w:color="auto" w:sz="4" w:space="0"/>
              <w:left w:val="single" w:color="auto" w:sz="4" w:space="0"/>
              <w:bottom w:val="single" w:color="auto" w:sz="4" w:space="0"/>
              <w:right w:val="single" w:color="auto" w:sz="4" w:space="0"/>
            </w:tcBorders>
            <w:tcW w:w="2901" w:type="dxa"/>
            <w:vAlign w:val="center"/>
            <w:textDirection w:val="lrTb"/>
            <w:noWrap/>
          </w:tcPr>
          <w:p>
            <w:pPr>
              <w:jc w:val="center"/>
              <w:widowControl/>
              <w:rPr>
                <w:rFonts w:ascii="Times New Roman" w:hAnsi="Times New Roman"/>
                <w:szCs w:val="21"/>
              </w:rPr>
            </w:pPr>
            <w:r>
              <w:rPr>
                <w:rStyle w:val="1541"/>
                <w:rFonts w:hint="default"/>
                <w:sz w:val="21"/>
                <w:szCs w:val="21"/>
              </w:rPr>
              <w:t xml:space="preserve">设备合计</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center"/>
              <w:widowControl/>
              <w:rPr>
                <w:rFonts w:ascii="Times New Roman" w:hAnsi="Times New Roman"/>
                <w:szCs w:val="21"/>
              </w:rPr>
            </w:pPr>
            <w:r>
              <w:rPr>
                <w:rFonts w:hint="eastAsia" w:ascii="Times New Roman" w:hAnsi="Times New Roman"/>
                <w:szCs w:val="21"/>
              </w:rPr>
              <w:t xml:space="preserve">38</w:t>
            </w:r>
            <w:r/>
          </w:p>
        </w:tc>
        <w:tc>
          <w:tcPr>
            <w:gridSpan w:val="3"/>
            <w:tcBorders>
              <w:top w:val="single" w:color="auto" w:sz="4" w:space="0"/>
              <w:left w:val="none" w:color="000000" w:sz="4" w:space="0"/>
              <w:bottom w:val="single" w:color="auto" w:sz="4" w:space="0"/>
              <w:right w:val="single" w:color="auto" w:sz="4" w:space="0"/>
            </w:tcBorders>
            <w:tcW w:w="2715" w:type="dxa"/>
            <w:vAlign w:val="center"/>
            <w:textDirection w:val="lrTb"/>
            <w:noWrap/>
          </w:tcPr>
          <w:p>
            <w:pPr>
              <w:jc w:val="center"/>
              <w:widowControl/>
              <w:rPr>
                <w:rFonts w:ascii="Times New Roman" w:hAnsi="Times New Roman"/>
                <w:b/>
                <w:bCs/>
                <w:szCs w:val="21"/>
              </w:rPr>
            </w:pPr>
            <w:r>
              <w:rPr>
                <w:rStyle w:val="1536"/>
                <w:rFonts w:hint="default"/>
                <w:sz w:val="21"/>
                <w:szCs w:val="21"/>
              </w:rPr>
              <w:t xml:space="preserve">合计</w:t>
            </w:r>
            <w:r/>
          </w:p>
        </w:tc>
        <w:tc>
          <w:tcPr>
            <w:tcBorders>
              <w:top w:val="none" w:color="000000" w:sz="4" w:space="0"/>
              <w:left w:val="none" w:color="000000" w:sz="4" w:space="0"/>
              <w:bottom w:val="single" w:color="auto" w:sz="4" w:space="0"/>
              <w:right w:val="single" w:color="000000" w:sz="4" w:space="0"/>
            </w:tcBorders>
            <w:tcW w:w="2241" w:type="dxa"/>
            <w:vAlign w:val="center"/>
            <w:textDirection w:val="lrTb"/>
            <w:noWrap/>
          </w:tcPr>
          <w:p>
            <w:pPr>
              <w:jc w:val="center"/>
              <w:widowControl/>
              <w:rPr>
                <w:rFonts w:ascii="Times New Roman" w:hAnsi="Times New Roman"/>
                <w:b/>
                <w:bCs/>
                <w:szCs w:val="21"/>
              </w:rPr>
            </w:pPr>
            <w:r>
              <w:rPr>
                <w:rFonts w:ascii="Times New Roman" w:hAnsi="Times New Roman"/>
                <w:b/>
                <w:bCs/>
                <w:szCs w:val="21"/>
              </w:rPr>
            </w:r>
            <w:r/>
          </w:p>
        </w:tc>
      </w:tr>
    </w:tbl>
    <w:p>
      <w:pPr>
        <w:pStyle w:val="1383"/>
        <w:numPr>
          <w:ilvl w:val="0"/>
          <w:numId w:val="15"/>
        </w:numPr>
        <w:ind w:firstLine="422"/>
        <w:spacing w:line="360" w:lineRule="auto"/>
        <w:rPr>
          <w:rFonts w:ascii="宋体" w:hAnsi="宋体" w:cs="宋体"/>
          <w:b/>
          <w:szCs w:val="21"/>
        </w:rPr>
      </w:pPr>
      <w:r>
        <w:rPr>
          <w:rFonts w:hint="eastAsia" w:ascii="宋体" w:hAnsi="宋体" w:cs="宋体"/>
          <w:b/>
          <w:szCs w:val="21"/>
        </w:rPr>
        <w:t xml:space="preserve">稳定性检测按照标准要求的周期和项目服务：（有新标准按最新标准）</w:t>
      </w:r>
      <w:r/>
    </w:p>
    <w:p>
      <w:pPr>
        <w:pStyle w:val="1383"/>
        <w:ind w:firstLine="0"/>
        <w:spacing w:line="360" w:lineRule="auto"/>
        <w:rPr>
          <w:rFonts w:ascii="宋体" w:hAnsi="宋体" w:cs="宋体"/>
          <w:b/>
          <w:szCs w:val="21"/>
        </w:rPr>
      </w:pPr>
      <w:r>
        <w:rPr>
          <w:rFonts w:hint="eastAsia" w:ascii="宋体" w:hAnsi="宋体" w:cs="宋体"/>
          <w:bCs/>
          <w:szCs w:val="21"/>
        </w:rPr>
        <w:t xml:space="preserve"> </w:t>
      </w:r>
      <w:r>
        <w:rPr>
          <w:rFonts w:hint="eastAsia" w:ascii="宋体" w:hAnsi="宋体" w:cs="宋体"/>
          <w:bCs/>
          <w:szCs w:val="21"/>
        </w:rPr>
        <w:t xml:space="preserve">供应商需严格按照以下检测频次、依据及医院要求开展稳定性检测，有最新国家标准、行业标准的，按最新标准执行。供应商需在服务方案中明确各设备稳定性检测的具体流程、时间节点及质控措施，确保检测工作按时、按质完成。</w:t>
      </w:r>
      <w:r/>
    </w:p>
    <w:tbl>
      <w:tblPr>
        <w:tblW w:w="474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31"/>
        <w:gridCol w:w="1840"/>
        <w:gridCol w:w="2483"/>
        <w:gridCol w:w="2336"/>
        <w:gridCol w:w="2054"/>
      </w:tblGrid>
      <w:tr>
        <w:trPr/>
        <w:tc>
          <w:tcPr>
            <w:tcW w:w="338" w:type="pct"/>
            <w:textDirection w:val="lrTb"/>
            <w:noWrap/>
          </w:tcPr>
          <w:p>
            <w:pPr>
              <w:rPr>
                <w:rFonts w:ascii="宋体" w:hAnsi="宋体" w:cs="宋体"/>
                <w:szCs w:val="21"/>
              </w:rPr>
            </w:pPr>
            <w:r>
              <w:rPr>
                <w:rFonts w:hint="eastAsia" w:ascii="宋体" w:hAnsi="宋体" w:cs="宋体"/>
                <w:szCs w:val="21"/>
              </w:rPr>
              <w:t xml:space="preserve">序号</w:t>
            </w:r>
            <w:r/>
          </w:p>
        </w:tc>
        <w:tc>
          <w:tcPr>
            <w:tcW w:w="984" w:type="pct"/>
            <w:textDirection w:val="lrTb"/>
            <w:noWrap/>
          </w:tcPr>
          <w:p>
            <w:pPr>
              <w:rPr>
                <w:rFonts w:ascii="宋体" w:hAnsi="宋体" w:cs="宋体"/>
                <w:szCs w:val="21"/>
              </w:rPr>
            </w:pPr>
            <w:r>
              <w:rPr>
                <w:rFonts w:hint="eastAsia" w:ascii="宋体" w:hAnsi="宋体" w:cs="宋体"/>
                <w:szCs w:val="21"/>
              </w:rPr>
              <w:t xml:space="preserve">设备类型</w:t>
            </w:r>
            <w:r/>
          </w:p>
        </w:tc>
        <w:tc>
          <w:tcPr>
            <w:tcW w:w="1328" w:type="pct"/>
            <w:textDirection w:val="lrTb"/>
            <w:noWrap/>
          </w:tcPr>
          <w:p>
            <w:pPr>
              <w:rPr>
                <w:rFonts w:ascii="宋体" w:hAnsi="宋体" w:cs="宋体"/>
                <w:szCs w:val="21"/>
              </w:rPr>
            </w:pPr>
            <w:r>
              <w:rPr>
                <w:rFonts w:hint="eastAsia" w:ascii="宋体" w:hAnsi="宋体" w:cs="宋体"/>
                <w:szCs w:val="21"/>
              </w:rPr>
              <w:t xml:space="preserve">稳定性检测频次</w:t>
            </w:r>
            <w:r/>
          </w:p>
        </w:tc>
        <w:tc>
          <w:tcPr>
            <w:tcW w:w="1249" w:type="pct"/>
            <w:textDirection w:val="lrTb"/>
            <w:noWrap/>
          </w:tcPr>
          <w:p>
            <w:pPr>
              <w:rPr>
                <w:rFonts w:ascii="宋体" w:hAnsi="宋体" w:cs="宋体"/>
                <w:szCs w:val="21"/>
              </w:rPr>
            </w:pPr>
            <w:r>
              <w:rPr>
                <w:rFonts w:hint="eastAsia" w:ascii="宋体" w:hAnsi="宋体" w:cs="宋体"/>
                <w:szCs w:val="21"/>
              </w:rPr>
              <w:t xml:space="preserve">检测依据</w:t>
            </w:r>
            <w:r/>
          </w:p>
        </w:tc>
        <w:tc>
          <w:tcPr>
            <w:tcW w:w="1098" w:type="pct"/>
            <w:textDirection w:val="lrTb"/>
            <w:noWrap/>
          </w:tcPr>
          <w:p>
            <w:pPr>
              <w:rPr>
                <w:rFonts w:ascii="宋体" w:hAnsi="宋体" w:cs="宋体"/>
                <w:szCs w:val="21"/>
              </w:rPr>
            </w:pPr>
            <w:r>
              <w:rPr>
                <w:rFonts w:hint="eastAsia" w:ascii="宋体" w:hAnsi="宋体" w:cs="宋体"/>
                <w:szCs w:val="21"/>
              </w:rPr>
              <w:t xml:space="preserve">医院要求检测频次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1</w:t>
            </w:r>
            <w:r/>
          </w:p>
        </w:tc>
        <w:tc>
          <w:tcPr>
            <w:tcW w:w="984" w:type="pct"/>
            <w:textDirection w:val="lrTb"/>
            <w:noWrap/>
          </w:tcPr>
          <w:p>
            <w:pPr>
              <w:rPr>
                <w:rFonts w:ascii="宋体" w:hAnsi="宋体" w:cs="宋体"/>
                <w:szCs w:val="21"/>
              </w:rPr>
            </w:pPr>
            <w:r>
              <w:rPr>
                <w:rFonts w:hint="eastAsia" w:ascii="宋体" w:hAnsi="宋体" w:cs="宋体"/>
                <w:szCs w:val="21"/>
              </w:rPr>
              <w:t xml:space="preserve">CT</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519-2019</w:t>
            </w:r>
            <w:r/>
          </w:p>
        </w:tc>
        <w:tc>
          <w:tcPr>
            <w:tcW w:w="1098" w:type="pct"/>
            <w:textDirection w:val="lrTb"/>
            <w:noWrap/>
          </w:tcPr>
          <w:p>
            <w:pPr>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2</w:t>
            </w:r>
            <w:r/>
          </w:p>
        </w:tc>
        <w:tc>
          <w:tcPr>
            <w:tcW w:w="984" w:type="pct"/>
            <w:textDirection w:val="lrTb"/>
            <w:noWrap/>
          </w:tcPr>
          <w:p>
            <w:pPr>
              <w:rPr>
                <w:rFonts w:ascii="宋体" w:hAnsi="宋体" w:cs="宋体"/>
                <w:szCs w:val="21"/>
              </w:rPr>
            </w:pPr>
            <w:r>
              <w:rPr>
                <w:rFonts w:hint="eastAsia" w:ascii="宋体" w:hAnsi="宋体" w:cs="宋体"/>
                <w:szCs w:val="21"/>
              </w:rPr>
              <w:t xml:space="preserve">DSA</w:t>
            </w:r>
            <w:r/>
          </w:p>
        </w:tc>
        <w:tc>
          <w:tcPr>
            <w:tcW w:w="1328" w:type="pct"/>
            <w:textDirection w:val="lrTb"/>
            <w:noWrap/>
          </w:tcPr>
          <w:p>
            <w:pPr>
              <w:rPr>
                <w:rFonts w:ascii="宋体" w:hAnsi="宋体" w:cs="宋体"/>
                <w:szCs w:val="21"/>
              </w:rPr>
            </w:pPr>
            <w:r>
              <w:rPr>
                <w:rFonts w:hint="eastAsia" w:ascii="宋体" w:hAnsi="宋体" w:cs="宋体"/>
                <w:szCs w:val="21"/>
              </w:rPr>
              <w:t xml:space="preserve">透视部分：</w:t>
            </w: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DSA</w:t>
            </w:r>
            <w:r>
              <w:rPr>
                <w:rFonts w:hint="eastAsia" w:ascii="宋体" w:hAnsi="宋体" w:cs="宋体"/>
                <w:szCs w:val="21"/>
              </w:rPr>
              <w:t xml:space="preserve">部分：</w:t>
            </w: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76-2020</w:t>
            </w:r>
            <w:r/>
          </w:p>
        </w:tc>
        <w:tc>
          <w:tcPr>
            <w:tcW w:w="1098" w:type="pct"/>
            <w:textDirection w:val="lrTb"/>
            <w:noWrap/>
          </w:tcPr>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p>
            <w:pPr>
              <w:ind w:firstLine="440"/>
              <w:rPr>
                <w:rFonts w:ascii="宋体" w:hAnsi="宋体" w:cs="宋体"/>
                <w:szCs w:val="21"/>
              </w:rPr>
            </w:pPr>
            <w:r>
              <w:rPr>
                <w:rFonts w:ascii="宋体" w:hAnsi="宋体" w:cs="宋体"/>
                <w:szCs w:val="21"/>
              </w:rPr>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3</w:t>
            </w:r>
            <w:r/>
          </w:p>
        </w:tc>
        <w:tc>
          <w:tcPr>
            <w:tcW w:w="984" w:type="pct"/>
            <w:textDirection w:val="lrTb"/>
            <w:noWrap/>
          </w:tcPr>
          <w:p>
            <w:pPr>
              <w:rPr>
                <w:rFonts w:ascii="宋体" w:hAnsi="宋体" w:cs="宋体"/>
                <w:szCs w:val="21"/>
              </w:rPr>
            </w:pPr>
            <w:r>
              <w:rPr>
                <w:rFonts w:hint="eastAsia" w:ascii="宋体" w:hAnsi="宋体" w:cs="宋体"/>
                <w:szCs w:val="21"/>
              </w:rPr>
              <w:t xml:space="preserve">DR</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76-2020</w:t>
            </w:r>
            <w:r/>
          </w:p>
        </w:tc>
        <w:tc>
          <w:tcPr>
            <w:tcW w:w="1098" w:type="pct"/>
            <w:textDirection w:val="lrTb"/>
            <w:noWrap/>
          </w:tcPr>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4</w:t>
            </w:r>
            <w:r/>
          </w:p>
        </w:tc>
        <w:tc>
          <w:tcPr>
            <w:tcW w:w="984" w:type="pct"/>
            <w:textDirection w:val="lrTb"/>
            <w:noWrap/>
          </w:tcPr>
          <w:p>
            <w:pPr>
              <w:rPr>
                <w:rFonts w:ascii="宋体" w:hAnsi="宋体" w:cs="宋体"/>
                <w:szCs w:val="21"/>
              </w:rPr>
            </w:pPr>
            <w:r>
              <w:rPr>
                <w:rFonts w:hint="eastAsia" w:ascii="宋体" w:hAnsi="宋体" w:cs="宋体"/>
                <w:szCs w:val="21"/>
              </w:rPr>
              <w:t xml:space="preserve">C</w:t>
            </w:r>
            <w:r>
              <w:rPr>
                <w:rFonts w:hint="eastAsia" w:ascii="宋体" w:hAnsi="宋体" w:cs="宋体"/>
                <w:szCs w:val="21"/>
              </w:rPr>
              <w:t xml:space="preserve">臂机</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w:t>
            </w:r>
            <w:r>
              <w:rPr>
                <w:rFonts w:hint="eastAsia" w:ascii="宋体" w:hAnsi="宋体" w:cs="宋体"/>
                <w:szCs w:val="21"/>
              </w:rPr>
              <w:t xml:space="preserve"> 76-2020</w:t>
            </w:r>
            <w:r/>
          </w:p>
        </w:tc>
        <w:tc>
          <w:tcPr>
            <w:tcW w:w="1098" w:type="pct"/>
            <w:textDirection w:val="lrTb"/>
            <w:noWrap/>
          </w:tcPr>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5</w:t>
            </w:r>
            <w:r/>
          </w:p>
        </w:tc>
        <w:tc>
          <w:tcPr>
            <w:tcW w:w="984" w:type="pct"/>
            <w:textDirection w:val="lrTb"/>
            <w:noWrap/>
          </w:tcPr>
          <w:p>
            <w:pPr>
              <w:rPr>
                <w:rFonts w:ascii="宋体" w:hAnsi="宋体" w:cs="宋体"/>
                <w:szCs w:val="21"/>
              </w:rPr>
            </w:pPr>
            <w:r>
              <w:rPr>
                <w:rFonts w:hint="eastAsia" w:ascii="宋体" w:hAnsi="宋体" w:cs="宋体"/>
                <w:szCs w:val="21"/>
              </w:rPr>
              <w:t xml:space="preserve">SPECT/CT</w:t>
            </w:r>
            <w:r>
              <w:rPr>
                <w:rFonts w:hint="eastAsia" w:ascii="宋体" w:hAnsi="宋体" w:cs="宋体"/>
                <w:szCs w:val="21"/>
              </w:rPr>
              <w:t xml:space="preserve">,(</w:t>
            </w:r>
            <w:r>
              <w:rPr>
                <w:rFonts w:ascii="Times New Roman" w:hAnsi="Times New Roman"/>
                <w:sz w:val="22"/>
                <w:szCs w:val="22"/>
              </w:rPr>
              <w:t xml:space="preserve">PET/CT</w:t>
            </w:r>
            <w:r>
              <w:rPr>
                <w:rFonts w:hint="eastAsia" w:ascii="Times New Roman" w:hAnsi="Times New Roman"/>
                <w:sz w:val="22"/>
                <w:szCs w:val="22"/>
              </w:rPr>
              <w:t xml:space="preserve">)</w:t>
            </w:r>
            <w:r/>
          </w:p>
        </w:tc>
        <w:tc>
          <w:tcPr>
            <w:tcW w:w="1328" w:type="pct"/>
            <w:textDirection w:val="lrTb"/>
            <w:noWrap/>
          </w:tcPr>
          <w:p>
            <w:pPr>
              <w:rPr>
                <w:rFonts w:ascii="宋体" w:hAnsi="宋体" w:cs="宋体"/>
                <w:szCs w:val="21"/>
              </w:rPr>
            </w:pPr>
            <w:r>
              <w:rPr>
                <w:rFonts w:hint="eastAsia" w:ascii="宋体" w:hAnsi="宋体" w:cs="宋体"/>
                <w:szCs w:val="21"/>
              </w:rPr>
              <w:t xml:space="preserve">CT</w:t>
            </w:r>
            <w:r>
              <w:rPr>
                <w:rFonts w:hint="eastAsia" w:ascii="宋体" w:hAnsi="宋体" w:cs="宋体"/>
                <w:szCs w:val="21"/>
              </w:rPr>
              <w:t xml:space="preserve">部分：</w:t>
            </w:r>
            <w:r>
              <w:rPr>
                <w:rFonts w:hint="eastAsia" w:ascii="宋体" w:hAnsi="宋体" w:cs="宋体"/>
                <w:szCs w:val="21"/>
              </w:rPr>
              <w:t xml:space="preserve">1</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p>
            <w:pPr>
              <w:rPr>
                <w:rFonts w:ascii="宋体" w:hAnsi="宋体" w:cs="宋体"/>
                <w:szCs w:val="21"/>
              </w:rPr>
            </w:pPr>
            <w:r>
              <w:rPr>
                <w:rFonts w:hint="eastAsia" w:ascii="宋体" w:hAnsi="宋体" w:cs="宋体"/>
                <w:szCs w:val="21"/>
              </w:rPr>
              <w:t xml:space="preserve">SPECT</w:t>
            </w:r>
            <w:r>
              <w:rPr>
                <w:rFonts w:hint="eastAsia" w:ascii="宋体" w:hAnsi="宋体" w:cs="宋体"/>
                <w:szCs w:val="21"/>
              </w:rPr>
              <w:t xml:space="preserve">,</w:t>
            </w:r>
            <w:r>
              <w:rPr>
                <w:rFonts w:ascii="Times New Roman" w:hAnsi="Times New Roman"/>
                <w:sz w:val="22"/>
                <w:szCs w:val="22"/>
              </w:rPr>
              <w:t xml:space="preserve">PET</w:t>
            </w:r>
            <w:r>
              <w:rPr>
                <w:rFonts w:hint="eastAsia" w:ascii="宋体" w:hAnsi="宋体" w:cs="宋体"/>
                <w:szCs w:val="21"/>
              </w:rPr>
              <w:t xml:space="preserve">部分：固有均匀性要求</w:t>
            </w:r>
            <w:r>
              <w:rPr>
                <w:rFonts w:hint="eastAsia" w:ascii="宋体" w:hAnsi="宋体" w:cs="宋体"/>
                <w:szCs w:val="21"/>
              </w:rPr>
              <w:t xml:space="preserve">1</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次（由技师操作），其他项目</w:t>
            </w: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rPr>
                <w:rFonts w:ascii="宋体" w:hAnsi="宋体" w:cs="宋体"/>
                <w:szCs w:val="21"/>
              </w:rPr>
            </w:pPr>
            <w:r>
              <w:rPr>
                <w:rFonts w:hint="eastAsia" w:ascii="宋体" w:hAnsi="宋体" w:cs="宋体"/>
                <w:szCs w:val="21"/>
              </w:rPr>
              <w:t xml:space="preserve">CT</w:t>
            </w:r>
            <w:r>
              <w:rPr>
                <w:rFonts w:hint="eastAsia" w:ascii="宋体" w:hAnsi="宋体" w:cs="宋体"/>
                <w:szCs w:val="21"/>
              </w:rPr>
              <w:t xml:space="preserve">部分：</w:t>
            </w:r>
            <w:r>
              <w:rPr>
                <w:rFonts w:hint="eastAsia" w:ascii="宋体" w:hAnsi="宋体" w:cs="宋体"/>
                <w:szCs w:val="21"/>
              </w:rPr>
              <w:t xml:space="preserve">WS 519-2019</w:t>
            </w:r>
            <w:r/>
          </w:p>
          <w:p>
            <w:pPr>
              <w:rPr>
                <w:rFonts w:ascii="宋体" w:hAnsi="宋体" w:cs="宋体"/>
                <w:szCs w:val="21"/>
              </w:rPr>
            </w:pPr>
            <w:r>
              <w:rPr>
                <w:rFonts w:hint="eastAsia" w:ascii="宋体" w:hAnsi="宋体" w:cs="宋体"/>
                <w:szCs w:val="21"/>
              </w:rPr>
              <w:t xml:space="preserve">SPECT</w:t>
            </w:r>
            <w:r>
              <w:rPr>
                <w:rFonts w:hint="eastAsia" w:ascii="宋体" w:hAnsi="宋体" w:cs="宋体"/>
                <w:szCs w:val="21"/>
              </w:rPr>
              <w:t xml:space="preserve">部分：</w:t>
            </w:r>
            <w:r>
              <w:rPr>
                <w:rFonts w:hint="eastAsia" w:ascii="宋体" w:hAnsi="宋体" w:cs="宋体"/>
                <w:szCs w:val="21"/>
              </w:rPr>
              <w:t xml:space="preserve">WS 523-2019</w:t>
            </w:r>
            <w:r/>
          </w:p>
        </w:tc>
        <w:tc>
          <w:tcPr>
            <w:tcW w:w="1098" w:type="pct"/>
            <w:textDirection w:val="lrTb"/>
            <w:noWrap/>
          </w:tcPr>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6</w:t>
            </w:r>
            <w:r/>
          </w:p>
        </w:tc>
        <w:tc>
          <w:tcPr>
            <w:tcW w:w="984" w:type="pct"/>
            <w:textDirection w:val="lrTb"/>
            <w:noWrap/>
          </w:tcPr>
          <w:p>
            <w:pPr>
              <w:rPr>
                <w:rFonts w:ascii="宋体" w:hAnsi="宋体" w:cs="宋体"/>
                <w:szCs w:val="21"/>
              </w:rPr>
            </w:pPr>
            <w:r>
              <w:rPr>
                <w:rFonts w:hint="eastAsia" w:ascii="宋体" w:hAnsi="宋体" w:cs="宋体"/>
                <w:szCs w:val="21"/>
              </w:rPr>
              <w:t xml:space="preserve">钼靶机</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76-2020</w:t>
            </w:r>
            <w:r/>
          </w:p>
        </w:tc>
        <w:tc>
          <w:tcPr>
            <w:tcW w:w="1098" w:type="pct"/>
            <w:textDirection w:val="lrTb"/>
            <w:noWrap/>
          </w:tcPr>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7</w:t>
            </w:r>
            <w:r/>
          </w:p>
        </w:tc>
        <w:tc>
          <w:tcPr>
            <w:tcW w:w="984" w:type="pct"/>
            <w:textDirection w:val="lrTb"/>
            <w:noWrap/>
          </w:tcPr>
          <w:p>
            <w:pPr>
              <w:rPr>
                <w:rFonts w:ascii="宋体" w:hAnsi="宋体" w:cs="宋体"/>
                <w:szCs w:val="21"/>
              </w:rPr>
            </w:pPr>
            <w:r>
              <w:rPr>
                <w:rFonts w:hint="eastAsia" w:ascii="宋体" w:hAnsi="宋体" w:cs="宋体"/>
                <w:szCs w:val="21"/>
              </w:rPr>
              <w:t xml:space="preserve">胃肠机、碎石机</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76-2020</w:t>
            </w:r>
            <w:r/>
          </w:p>
        </w:tc>
        <w:tc>
          <w:tcPr>
            <w:tcW w:w="1098" w:type="pct"/>
            <w:textDirection w:val="lrTb"/>
            <w:noWrap/>
          </w:tcPr>
          <w:p>
            <w:pPr>
              <w:rPr>
                <w:rFonts w:ascii="宋体" w:hAnsi="宋体" w:cs="宋体"/>
                <w:szCs w:val="21"/>
              </w:rPr>
            </w:pPr>
            <w:r>
              <w:rPr>
                <w:rFonts w:hint="eastAsia" w:ascii="宋体" w:hAnsi="宋体" w:cs="宋体"/>
                <w:szCs w:val="21"/>
              </w:rPr>
              <w:t xml:space="preserve">6</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8</w:t>
            </w:r>
            <w:r/>
          </w:p>
        </w:tc>
        <w:tc>
          <w:tcPr>
            <w:tcW w:w="984" w:type="pct"/>
            <w:textDirection w:val="lrTb"/>
            <w:noWrap/>
          </w:tcPr>
          <w:p>
            <w:pPr>
              <w:rPr>
                <w:rFonts w:ascii="宋体" w:hAnsi="宋体" w:cs="宋体"/>
                <w:szCs w:val="21"/>
              </w:rPr>
            </w:pPr>
            <w:r>
              <w:rPr>
                <w:rFonts w:hint="eastAsia" w:ascii="宋体" w:hAnsi="宋体" w:cs="宋体"/>
                <w:szCs w:val="21"/>
              </w:rPr>
              <w:t xml:space="preserve">口腔类设备</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76-2020</w:t>
            </w:r>
            <w:r/>
          </w:p>
        </w:tc>
        <w:tc>
          <w:tcPr>
            <w:tcW w:w="1098" w:type="pct"/>
            <w:textDirection w:val="lrTb"/>
            <w:noWrap/>
          </w:tcPr>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r>
        <w:trPr/>
        <w:tc>
          <w:tcPr>
            <w:tcW w:w="338" w:type="pct"/>
            <w:textDirection w:val="lrTb"/>
            <w:noWrap/>
          </w:tcPr>
          <w:p>
            <w:pPr>
              <w:jc w:val="left"/>
              <w:rPr>
                <w:rFonts w:ascii="宋体" w:hAnsi="宋体" w:cs="宋体"/>
                <w:szCs w:val="21"/>
              </w:rPr>
            </w:pPr>
            <w:r>
              <w:rPr>
                <w:rFonts w:hint="eastAsia" w:ascii="宋体" w:hAnsi="宋体" w:cs="宋体"/>
                <w:szCs w:val="21"/>
              </w:rPr>
              <w:t xml:space="preserve">9</w:t>
            </w:r>
            <w:r/>
          </w:p>
        </w:tc>
        <w:tc>
          <w:tcPr>
            <w:tcW w:w="984" w:type="pct"/>
            <w:textDirection w:val="lrTb"/>
            <w:noWrap/>
          </w:tcPr>
          <w:p>
            <w:pPr>
              <w:rPr>
                <w:rFonts w:ascii="宋体" w:hAnsi="宋体" w:cs="宋体"/>
                <w:szCs w:val="21"/>
              </w:rPr>
            </w:pPr>
            <w:r>
              <w:rPr>
                <w:rFonts w:hint="eastAsia" w:ascii="宋体" w:hAnsi="宋体" w:cs="宋体"/>
                <w:szCs w:val="21"/>
              </w:rPr>
              <w:t xml:space="preserve">骨密度仪</w:t>
            </w:r>
            <w:r/>
          </w:p>
        </w:tc>
        <w:tc>
          <w:tcPr>
            <w:tcW w:w="1328" w:type="pct"/>
            <w:textDirection w:val="lrTb"/>
            <w:noWrap/>
          </w:tcPr>
          <w:p>
            <w:pPr>
              <w:ind w:firstLine="440"/>
              <w:rPr>
                <w:rFonts w:ascii="宋体" w:hAnsi="宋体" w:cs="宋体"/>
                <w:szCs w:val="21"/>
              </w:rPr>
            </w:pPr>
            <w:r>
              <w:rPr>
                <w:rFonts w:hint="eastAsia" w:ascii="宋体" w:hAnsi="宋体" w:cs="宋体"/>
                <w:szCs w:val="21"/>
              </w:rPr>
              <w:t xml:space="preserve">无</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无需检测</w:t>
            </w:r>
            <w:r/>
          </w:p>
        </w:tc>
        <w:tc>
          <w:tcPr>
            <w:tcW w:w="1098" w:type="pct"/>
            <w:textDirection w:val="lrTb"/>
            <w:noWrap/>
          </w:tcPr>
          <w:p>
            <w:pPr>
              <w:rPr>
                <w:rFonts w:ascii="宋体" w:hAnsi="宋体" w:cs="宋体"/>
                <w:szCs w:val="21"/>
              </w:rPr>
            </w:pPr>
            <w:r>
              <w:rPr>
                <w:rFonts w:hint="eastAsia" w:ascii="宋体" w:hAnsi="宋体" w:cs="宋体"/>
                <w:szCs w:val="21"/>
              </w:rPr>
              <w:t xml:space="preserve">无需检测</w:t>
            </w:r>
            <w:r/>
          </w:p>
        </w:tc>
      </w:tr>
      <w:tr>
        <w:trPr>
          <w:trHeight w:val="1310"/>
        </w:trPr>
        <w:tc>
          <w:tcPr>
            <w:tcW w:w="338" w:type="pct"/>
            <w:textDirection w:val="lrTb"/>
            <w:noWrap/>
          </w:tcPr>
          <w:p>
            <w:pPr>
              <w:jc w:val="left"/>
              <w:rPr>
                <w:rFonts w:ascii="宋体" w:hAnsi="宋体" w:cs="宋体"/>
                <w:szCs w:val="21"/>
              </w:rPr>
            </w:pPr>
            <w:r>
              <w:rPr>
                <w:rFonts w:hint="eastAsia" w:ascii="宋体" w:hAnsi="宋体" w:cs="宋体"/>
                <w:szCs w:val="21"/>
              </w:rPr>
              <w:t xml:space="preserve">10</w:t>
            </w:r>
            <w:r/>
          </w:p>
        </w:tc>
        <w:tc>
          <w:tcPr>
            <w:tcW w:w="984" w:type="pct"/>
            <w:textDirection w:val="lrTb"/>
            <w:noWrap/>
          </w:tcPr>
          <w:p>
            <w:pPr>
              <w:rPr>
                <w:rFonts w:ascii="宋体" w:hAnsi="宋体" w:cs="宋体"/>
                <w:szCs w:val="21"/>
              </w:rPr>
            </w:pPr>
            <w:r>
              <w:rPr>
                <w:rFonts w:hint="eastAsia" w:ascii="宋体" w:hAnsi="宋体" w:cs="宋体"/>
                <w:szCs w:val="21"/>
              </w:rPr>
              <w:t xml:space="preserve">加速器</w:t>
            </w:r>
            <w:r/>
          </w:p>
        </w:tc>
        <w:tc>
          <w:tcPr>
            <w:tcW w:w="1328" w:type="pct"/>
            <w:textDirection w:val="lrTb"/>
            <w:noWrap/>
          </w:tcPr>
          <w:p>
            <w:pPr>
              <w:rPr>
                <w:rFonts w:ascii="宋体" w:hAnsi="宋体" w:cs="宋体"/>
                <w:szCs w:val="21"/>
              </w:rPr>
            </w:pPr>
            <w:r>
              <w:rPr>
                <w:rFonts w:hint="eastAsia" w:ascii="宋体" w:hAnsi="宋体" w:cs="宋体"/>
                <w:szCs w:val="21"/>
              </w:rPr>
              <w:t xml:space="preserve">剂量偏差</w:t>
            </w:r>
            <w:r>
              <w:rPr>
                <w:rFonts w:hint="eastAsia" w:ascii="宋体" w:hAnsi="宋体" w:cs="宋体"/>
                <w:szCs w:val="21"/>
              </w:rPr>
              <w:t xml:space="preserve">1</w:t>
            </w:r>
            <w:r>
              <w:rPr>
                <w:rFonts w:hint="eastAsia" w:ascii="宋体" w:hAnsi="宋体" w:cs="宋体"/>
                <w:szCs w:val="21"/>
              </w:rPr>
              <w:t xml:space="preserve">周</w:t>
            </w:r>
            <w:r>
              <w:rPr>
                <w:rFonts w:hint="eastAsia" w:ascii="宋体" w:hAnsi="宋体" w:cs="宋体"/>
                <w:szCs w:val="21"/>
              </w:rPr>
              <w:t xml:space="preserve">/</w:t>
            </w:r>
            <w:r>
              <w:rPr>
                <w:rFonts w:hint="eastAsia" w:ascii="宋体" w:hAnsi="宋体" w:cs="宋体"/>
                <w:szCs w:val="21"/>
              </w:rPr>
              <w:t xml:space="preserve">次，等中心指示</w:t>
            </w:r>
            <w:r>
              <w:rPr>
                <w:rFonts w:hint="eastAsia" w:ascii="宋体" w:hAnsi="宋体" w:cs="宋体"/>
                <w:szCs w:val="21"/>
              </w:rPr>
              <w:t xml:space="preserve">1</w:t>
            </w:r>
            <w:r>
              <w:rPr>
                <w:rFonts w:hint="eastAsia" w:ascii="宋体" w:hAnsi="宋体" w:cs="宋体"/>
                <w:szCs w:val="21"/>
              </w:rPr>
              <w:t xml:space="preserve">天</w:t>
            </w:r>
            <w:r>
              <w:rPr>
                <w:rFonts w:hint="eastAsia" w:ascii="宋体" w:hAnsi="宋体" w:cs="宋体"/>
                <w:szCs w:val="21"/>
              </w:rPr>
              <w:t xml:space="preserve">/</w:t>
            </w:r>
            <w:r>
              <w:rPr>
                <w:rFonts w:hint="eastAsia" w:ascii="宋体" w:hAnsi="宋体" w:cs="宋体"/>
                <w:szCs w:val="21"/>
              </w:rPr>
              <w:t xml:space="preserve">次，还有一些物理指标</w:t>
            </w:r>
            <w:r>
              <w:rPr>
                <w:rFonts w:hint="eastAsia" w:ascii="宋体" w:hAnsi="宋体" w:cs="宋体"/>
                <w:szCs w:val="21"/>
              </w:rPr>
              <w:t xml:space="preserve">1</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次，其他项目</w:t>
            </w: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c>
          <w:tcPr>
            <w:tcW w:w="1249" w:type="pct"/>
            <w:textDirection w:val="lrTb"/>
            <w:noWrap/>
          </w:tcPr>
          <w:p>
            <w:pPr>
              <w:ind w:firstLine="440"/>
              <w:rPr>
                <w:rFonts w:ascii="宋体" w:hAnsi="宋体" w:cs="宋体"/>
                <w:szCs w:val="21"/>
              </w:rPr>
            </w:pPr>
            <w:r>
              <w:rPr>
                <w:rFonts w:hint="eastAsia" w:ascii="宋体" w:hAnsi="宋体" w:cs="宋体"/>
                <w:szCs w:val="21"/>
              </w:rPr>
              <w:t xml:space="preserve">WS 674-2020</w:t>
            </w:r>
            <w:r/>
          </w:p>
        </w:tc>
        <w:tc>
          <w:tcPr>
            <w:tcW w:w="1098" w:type="pct"/>
            <w:textDirection w:val="lrTb"/>
            <w:noWrap/>
          </w:tcPr>
          <w:p>
            <w:pPr>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个月</w:t>
            </w:r>
            <w:r>
              <w:rPr>
                <w:rFonts w:hint="eastAsia" w:ascii="宋体" w:hAnsi="宋体" w:cs="宋体"/>
                <w:szCs w:val="21"/>
              </w:rPr>
              <w:t xml:space="preserve">/</w:t>
            </w:r>
            <w:r>
              <w:rPr>
                <w:rFonts w:hint="eastAsia" w:ascii="宋体" w:hAnsi="宋体" w:cs="宋体"/>
                <w:szCs w:val="21"/>
              </w:rPr>
              <w:t xml:space="preserve">次</w:t>
            </w:r>
            <w:r/>
          </w:p>
        </w:tc>
      </w:tr>
    </w:tbl>
    <w:p>
      <w:pPr>
        <w:pStyle w:val="1045"/>
        <w:ind w:firstLine="0"/>
        <w:spacing w:line="360" w:lineRule="auto"/>
        <w:rPr>
          <w:rFonts w:ascii="宋体" w:hAnsi="宋体" w:eastAsia="宋体" w:cs="宋体"/>
          <w:b/>
          <w:sz w:val="21"/>
          <w:szCs w:val="21"/>
        </w:rPr>
      </w:pPr>
      <w:r>
        <w:rPr>
          <w:rFonts w:ascii="宋体" w:hAnsi="宋体" w:eastAsia="宋体" w:cs="宋体"/>
          <w:b/>
          <w:sz w:val="21"/>
          <w:szCs w:val="21"/>
        </w:rPr>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（四）服务标准及依据</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响应单位依据国家技术标准或采购单位提供的检测标准要求进行检测等技术服务，并出具准确可靠具有国家认定资质资格的检测报告。响应单位必须具备上述清单中设备的检定或校准能力。</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成交单位出具的</w:t>
      </w:r>
      <w:r>
        <w:rPr>
          <w:rFonts w:hint="eastAsia" w:ascii="宋体" w:hAnsi="宋体" w:eastAsia="宋体" w:cs="宋体"/>
          <w:bCs/>
          <w:sz w:val="21"/>
          <w:szCs w:val="21"/>
        </w:rPr>
        <w:t xml:space="preserve">X</w:t>
      </w:r>
      <w:r>
        <w:rPr>
          <w:rFonts w:hint="eastAsia" w:ascii="宋体" w:hAnsi="宋体" w:eastAsia="宋体" w:cs="宋体"/>
          <w:bCs/>
          <w:sz w:val="21"/>
          <w:szCs w:val="21"/>
        </w:rPr>
        <w:t xml:space="preserve">射线装置检测报告需获得卫生部门和环保部门认可。</w:t>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（五）交付成果要求</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年度性能检测、防护检测全套正式检测报告（纸质盖章版</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电子版存档版）；</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2.</w:t>
      </w:r>
      <w:r>
        <w:rPr>
          <w:rFonts w:hint="eastAsia" w:ascii="宋体" w:hAnsi="宋体" w:eastAsia="宋体" w:cs="宋体"/>
          <w:bCs/>
          <w:sz w:val="21"/>
          <w:szCs w:val="21"/>
        </w:rPr>
        <w:t xml:space="preserve">周期性稳定性检测报告、设备运行质量评估报告；</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3.</w:t>
      </w:r>
      <w:r>
        <w:rPr>
          <w:rFonts w:hint="eastAsia" w:ascii="宋体" w:hAnsi="宋体" w:eastAsia="宋体" w:cs="宋体"/>
          <w:bCs/>
          <w:sz w:val="21"/>
          <w:szCs w:val="21"/>
        </w:rPr>
        <w:t xml:space="preserve">年度设备检测汇总报表、问题整改建议清单（如有设备不达标项，需同步提供整改技术指导）</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w:t>
      </w:r>
      <w:r>
        <w:rPr>
          <w:rFonts w:hint="eastAsia" w:ascii="宋体" w:hAnsi="宋体" w:eastAsia="宋体" w:cs="宋体"/>
          <w:bCs/>
          <w:sz w:val="21"/>
          <w:szCs w:val="21"/>
        </w:rPr>
        <w:t xml:space="preserve">服务期内所有检测资料、报告、影像记录的归档资料。</w:t>
      </w:r>
      <w:r/>
    </w:p>
    <w:p>
      <w:pPr>
        <w:pStyle w:val="1045"/>
        <w:ind w:firstLine="0"/>
        <w:spacing w:line="360" w:lineRule="auto"/>
        <w:rPr>
          <w:rFonts w:ascii="宋体" w:hAnsi="宋体" w:eastAsia="宋体" w:cs="宋体"/>
          <w:b/>
          <w:sz w:val="21"/>
          <w:szCs w:val="21"/>
        </w:rPr>
      </w:pPr>
      <w:r>
        <w:rPr>
          <w:rFonts w:hint="eastAsia" w:ascii="宋体" w:hAnsi="宋体" w:eastAsia="宋体" w:cs="宋体"/>
          <w:bCs/>
          <w:sz w:val="21"/>
          <w:szCs w:val="21"/>
        </w:rPr>
        <w:t xml:space="preserve">（六</w:t>
      </w:r>
      <w:r>
        <w:rPr>
          <w:rFonts w:hint="eastAsia" w:ascii="宋体" w:hAnsi="宋体" w:eastAsia="宋体" w:cs="宋体"/>
          <w:b/>
          <w:sz w:val="21"/>
          <w:szCs w:val="21"/>
        </w:rPr>
        <w:t xml:space="preserve">）服务期限：合同签订之日起一年。</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以签订合同之日起为检测开始日期，按周期内完成所列清单内医疗器械的检测工作并出具所测医疗器械的检测报告；</w:t>
      </w:r>
      <w:r/>
    </w:p>
    <w:p>
      <w:pPr>
        <w:pStyle w:val="1045"/>
        <w:ind w:firstLine="0"/>
        <w:spacing w:line="360" w:lineRule="auto"/>
        <w:rPr>
          <w:rFonts w:ascii="宋体" w:hAnsi="宋体" w:eastAsia="宋体" w:cs="宋体"/>
          <w:b/>
          <w:sz w:val="21"/>
          <w:szCs w:val="21"/>
        </w:rPr>
      </w:pPr>
      <w:r>
        <w:rPr>
          <w:rFonts w:hint="eastAsia" w:ascii="宋体" w:hAnsi="宋体" w:eastAsia="宋体" w:cs="宋体"/>
          <w:b/>
          <w:sz w:val="21"/>
          <w:szCs w:val="21"/>
        </w:rPr>
        <w:t xml:space="preserve">六、其他要求：</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bCs/>
          <w:sz w:val="21"/>
          <w:szCs w:val="21"/>
        </w:rPr>
        <w:t xml:space="preserve">、供应商需依据国家现行技术标准或采购人提供的检测标准开展检测服务，具备本采购需求中所有设备的检定或校准能力；</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2. </w:t>
      </w:r>
      <w:r>
        <w:rPr>
          <w:rFonts w:hint="eastAsia" w:ascii="宋体" w:hAnsi="宋体" w:eastAsia="宋体" w:cs="宋体"/>
          <w:bCs/>
          <w:sz w:val="21"/>
          <w:szCs w:val="21"/>
        </w:rPr>
        <w:t xml:space="preserve">供应商在检测过程中需严格遵守医院相关管理规定，错峰开展现场检测工作，避免影响医院正常诊疗秩序，检测人员需遵守医院安全管理要求；</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3. </w:t>
      </w:r>
      <w:r>
        <w:rPr>
          <w:rFonts w:hint="eastAsia" w:ascii="宋体" w:hAnsi="宋体" w:eastAsia="宋体" w:cs="宋体"/>
          <w:bCs/>
          <w:sz w:val="21"/>
          <w:szCs w:val="21"/>
        </w:rPr>
        <w:t xml:space="preserve">检测过程中若发现设备检测不合格、数据异常等问题，供应商需立即书面通知采购人，并提供免费复检服务及专业整改技术指导，直至设备检测达标；</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 </w:t>
      </w:r>
      <w:r>
        <w:rPr>
          <w:rFonts w:hint="eastAsia" w:ascii="宋体" w:hAnsi="宋体" w:eastAsia="宋体" w:cs="宋体"/>
          <w:bCs/>
          <w:sz w:val="21"/>
          <w:szCs w:val="21"/>
        </w:rPr>
        <w:t xml:space="preserve">供应商需对检测过程中获取的采购人技术、患者及运营信息严格保密，合同终止后仍负有保密义务，不得向任何第三方泄露；</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5. </w:t>
      </w:r>
      <w:r>
        <w:rPr>
          <w:rFonts w:hint="eastAsia" w:ascii="宋体" w:hAnsi="宋体" w:eastAsia="宋体" w:cs="宋体"/>
          <w:bCs/>
          <w:sz w:val="21"/>
          <w:szCs w:val="21"/>
        </w:rPr>
        <w:t xml:space="preserve">供应商需为现场检测人员购买意外险及第三者责任险，因供应商操作不当造成人身、设备损害的，由供应商承担全部责任及费用；</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6.</w:t>
      </w:r>
      <w:r>
        <w:rPr>
          <w:rFonts w:hint="eastAsia" w:ascii="宋体" w:hAnsi="宋体" w:eastAsia="宋体" w:cs="宋体"/>
          <w:bCs/>
          <w:sz w:val="21"/>
          <w:szCs w:val="21"/>
        </w:rPr>
        <w:t xml:space="preserve"> </w:t>
      </w:r>
      <w:r>
        <w:rPr>
          <w:rFonts w:hint="eastAsia" w:ascii="宋体" w:hAnsi="宋体" w:eastAsia="宋体" w:cs="宋体"/>
          <w:bCs/>
          <w:sz w:val="21"/>
          <w:szCs w:val="21"/>
        </w:rPr>
        <w:t xml:space="preserve">供应商出具的检测报告若不符合要求，采购人有权要求供应商免费重新检测、出具报告，逾期未完成的，按合同违约责任处理；</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7. </w:t>
      </w:r>
      <w:r>
        <w:rPr>
          <w:rFonts w:hint="eastAsia" w:ascii="宋体" w:hAnsi="宋体" w:eastAsia="宋体" w:cs="宋体"/>
          <w:bCs/>
          <w:sz w:val="21"/>
          <w:szCs w:val="21"/>
        </w:rPr>
        <w:t xml:space="preserve">服务期内，若国家及行业发布最新检测标准，供应商需按最新标准调整检测工作，相关费用已包含在合同总价内，不另行增加费用。</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8.</w:t>
      </w:r>
      <w:r>
        <w:rPr>
          <w:rFonts w:hint="eastAsia" w:ascii="宋体" w:hAnsi="宋体" w:eastAsia="宋体" w:cs="宋体"/>
          <w:bCs/>
          <w:sz w:val="21"/>
          <w:szCs w:val="21"/>
        </w:rPr>
        <w:t xml:space="preserve">所有检测原始记录、证书文件完整归档，纸质版、电子版同步交付，资料保存规范、可追溯。</w:t>
      </w:r>
      <w:r/>
    </w:p>
    <w:p>
      <w:pPr>
        <w:spacing w:line="400" w:lineRule="exact"/>
        <w:rPr>
          <w:rFonts w:ascii="宋体" w:hAnsi="宋体" w:cs="宋体"/>
          <w:b/>
          <w:szCs w:val="21"/>
        </w:rPr>
      </w:pPr>
      <w:r>
        <w:rPr>
          <w:rFonts w:hint="eastAsia" w:ascii="宋体" w:hAnsi="宋体" w:cs="宋体"/>
          <w:b/>
          <w:szCs w:val="21"/>
        </w:rPr>
        <w:t xml:space="preserve">七</w:t>
      </w:r>
      <w:r>
        <w:rPr>
          <w:rFonts w:hint="eastAsia" w:ascii="宋体" w:hAnsi="宋体" w:cs="宋体"/>
          <w:b/>
          <w:szCs w:val="21"/>
        </w:rPr>
        <w:t xml:space="preserve">、磋商响应文件的组成：</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1</w:t>
      </w:r>
      <w:r>
        <w:rPr>
          <w:rFonts w:hint="eastAsia" w:ascii="宋体" w:hAnsi="宋体" w:eastAsia="宋体" w:cs="宋体"/>
          <w:b/>
          <w:sz w:val="21"/>
          <w:szCs w:val="21"/>
        </w:rPr>
        <w:t xml:space="preserve">、封面</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2</w:t>
      </w:r>
      <w:r>
        <w:rPr>
          <w:rFonts w:hint="eastAsia" w:ascii="宋体" w:hAnsi="宋体" w:eastAsia="宋体" w:cs="宋体"/>
          <w:b/>
          <w:sz w:val="21"/>
          <w:szCs w:val="21"/>
        </w:rPr>
        <w:t xml:space="preserve">、开标一览表</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3</w:t>
      </w:r>
      <w:r>
        <w:rPr>
          <w:rFonts w:hint="eastAsia" w:ascii="宋体" w:hAnsi="宋体" w:eastAsia="宋体" w:cs="宋体"/>
          <w:b/>
          <w:sz w:val="21"/>
          <w:szCs w:val="21"/>
        </w:rPr>
        <w:t xml:space="preserve">、磋商报价分析表</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4</w:t>
      </w:r>
      <w:r>
        <w:rPr>
          <w:rFonts w:hint="eastAsia" w:ascii="宋体" w:hAnsi="宋体" w:eastAsia="宋体" w:cs="宋体"/>
          <w:b/>
          <w:sz w:val="21"/>
          <w:szCs w:val="21"/>
        </w:rPr>
        <w:t xml:space="preserve">、资格审查响应文件</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w:t>
      </w:r>
      <w:r>
        <w:rPr>
          <w:rFonts w:hint="eastAsia" w:ascii="宋体" w:hAnsi="宋体" w:eastAsia="宋体" w:cs="宋体"/>
          <w:bCs/>
          <w:sz w:val="21"/>
          <w:szCs w:val="21"/>
        </w:rPr>
        <w:t xml:space="preserve">满足《中华人民共和国政府采购法》第二十二条规定</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4.1.1</w:t>
      </w:r>
      <w:r>
        <w:rPr>
          <w:rFonts w:hint="eastAsia" w:ascii="宋体" w:hAnsi="宋体" w:eastAsia="宋体" w:cs="宋体"/>
          <w:bCs/>
          <w:sz w:val="21"/>
          <w:szCs w:val="21"/>
        </w:rPr>
        <w:t xml:space="preserve">具有独立承担民事责任的能力。提供包括法人或者其他组织的营业执照等证明文件，自然人的身份证明；</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4.1.2</w:t>
      </w:r>
      <w:r>
        <w:rPr>
          <w:rFonts w:hint="eastAsia" w:ascii="宋体" w:hAnsi="宋体" w:eastAsia="宋体" w:cs="宋体"/>
          <w:bCs/>
          <w:sz w:val="21"/>
          <w:szCs w:val="21"/>
        </w:rPr>
        <w:t xml:space="preserve">具有良好的商业信誉和健全的财务会计制度。提供包括但不限于最近一期（</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4</w:t>
      </w:r>
      <w:r>
        <w:rPr>
          <w:rFonts w:hint="eastAsia" w:ascii="宋体" w:hAnsi="宋体" w:eastAsia="宋体" w:cs="宋体"/>
          <w:bCs/>
          <w:sz w:val="21"/>
          <w:szCs w:val="21"/>
        </w:rPr>
        <w:t xml:space="preserve">年度或</w:t>
      </w:r>
      <w:r>
        <w:rPr>
          <w:rFonts w:hint="eastAsia" w:ascii="宋体" w:hAnsi="宋体" w:eastAsia="宋体" w:cs="宋体"/>
          <w:bCs/>
          <w:sz w:val="21"/>
          <w:szCs w:val="21"/>
        </w:rPr>
        <w:t xml:space="preserve">202</w:t>
      </w:r>
      <w:r>
        <w:rPr>
          <w:rFonts w:hint="eastAsia" w:ascii="宋体" w:hAnsi="宋体" w:eastAsia="宋体" w:cs="宋体"/>
          <w:bCs/>
          <w:sz w:val="21"/>
          <w:szCs w:val="21"/>
        </w:rPr>
        <w:t xml:space="preserve">5</w:t>
      </w:r>
      <w:r>
        <w:rPr>
          <w:rFonts w:hint="eastAsia" w:ascii="宋体" w:hAnsi="宋体" w:eastAsia="宋体" w:cs="宋体"/>
          <w:bCs/>
          <w:sz w:val="21"/>
          <w:szCs w:val="21"/>
        </w:rPr>
        <w:t xml:space="preserve">年度）经审计的财务报告或最近一期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2026</w:t>
      </w:r>
      <w:r>
        <w:rPr>
          <w:rFonts w:hint="eastAsia" w:ascii="宋体" w:hAnsi="宋体" w:eastAsia="宋体" w:cs="宋体"/>
          <w:bCs/>
          <w:sz w:val="21"/>
          <w:szCs w:val="21"/>
        </w:rPr>
        <w:t xml:space="preserve">年</w:t>
      </w:r>
      <w:r>
        <w:rPr>
          <w:rFonts w:hint="eastAsia" w:ascii="宋体" w:hAnsi="宋体" w:eastAsia="宋体" w:cs="宋体"/>
          <w:bCs/>
          <w:sz w:val="21"/>
          <w:szCs w:val="21"/>
        </w:rPr>
        <w:t xml:space="preserve">3</w:t>
      </w:r>
      <w:r>
        <w:rPr>
          <w:rFonts w:hint="eastAsia" w:ascii="宋体" w:hAnsi="宋体" w:eastAsia="宋体" w:cs="宋体"/>
          <w:bCs/>
          <w:sz w:val="21"/>
          <w:szCs w:val="21"/>
        </w:rPr>
        <w:t xml:space="preserve">月至今任意一期</w:t>
      </w:r>
      <w:r>
        <w:rPr>
          <w:rFonts w:hint="eastAsia" w:ascii="宋体" w:hAnsi="宋体" w:eastAsia="宋体" w:cs="宋体"/>
          <w:bCs/>
          <w:sz w:val="21"/>
          <w:szCs w:val="21"/>
        </w:rPr>
        <w:t xml:space="preserve">）</w:t>
      </w:r>
      <w:r>
        <w:rPr>
          <w:rFonts w:hint="eastAsia" w:ascii="宋体" w:hAnsi="宋体" w:eastAsia="宋体" w:cs="宋体"/>
          <w:bCs/>
          <w:sz w:val="21"/>
          <w:szCs w:val="21"/>
        </w:rPr>
        <w:t xml:space="preserve">财务报表，其他组织、自然人及成立未满一年的法人应提供银行出具的资信证明；</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4.1.3</w:t>
      </w:r>
      <w:r>
        <w:rPr>
          <w:rFonts w:hint="eastAsia" w:ascii="宋体" w:hAnsi="宋体" w:eastAsia="宋体" w:cs="宋体"/>
          <w:bCs/>
          <w:sz w:val="21"/>
          <w:szCs w:val="21"/>
        </w:rPr>
        <w:t xml:space="preserve">具有履行合同所必需的设备和专业技术能力。提供证明材料或承诺；</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4.1.4</w:t>
      </w:r>
      <w:r>
        <w:rPr>
          <w:rFonts w:hint="eastAsia" w:ascii="宋体" w:hAnsi="宋体" w:eastAsia="宋体" w:cs="宋体"/>
          <w:bCs/>
          <w:sz w:val="21"/>
          <w:szCs w:val="21"/>
        </w:rPr>
        <w:t xml:space="preserve">有依法缴纳税收和社会保障资金的良好记录。供应商参加本次政府采购活动前半年（至少一个月）依法缴</w:t>
      </w:r>
      <w:r>
        <w:rPr>
          <w:rFonts w:hint="eastAsia" w:ascii="宋体" w:hAnsi="宋体" w:eastAsia="宋体" w:cs="宋体"/>
          <w:bCs/>
          <w:sz w:val="21"/>
          <w:szCs w:val="21"/>
        </w:rPr>
        <w:t xml:space="preserve">纳税收和社会保险的凭据；依法免税或不需要缴纳社会保障资金的供应商，应提供相应证明资料证明其依法免税或不需要缴纳社会保障资金，否则不予认可；</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4.1.5</w:t>
      </w:r>
      <w:r>
        <w:rPr>
          <w:rFonts w:hint="eastAsia" w:ascii="宋体" w:hAnsi="宋体" w:eastAsia="宋体" w:cs="宋体"/>
          <w:bCs/>
          <w:sz w:val="21"/>
          <w:szCs w:val="21"/>
        </w:rPr>
        <w:t xml:space="preserve">参加政府采购活动前三年内在经营活动中没有重大违法记录。提供书面声明函；</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4.1.6</w:t>
      </w:r>
      <w:r>
        <w:rPr>
          <w:rFonts w:hint="eastAsia" w:ascii="宋体" w:hAnsi="宋体" w:eastAsia="宋体" w:cs="宋体"/>
          <w:sz w:val="21"/>
          <w:szCs w:val="21"/>
        </w:rPr>
        <w:t xml:space="preserve">法律、行政法规规定的其他条件；提供书面声明函；</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4.2</w:t>
      </w:r>
      <w:r>
        <w:rPr>
          <w:rFonts w:hint="eastAsia" w:ascii="宋体" w:hAnsi="宋体" w:eastAsia="宋体" w:cs="宋体"/>
          <w:sz w:val="21"/>
          <w:szCs w:val="21"/>
        </w:rPr>
        <w:t xml:space="preserve">第一标段：响应单位</w:t>
      </w:r>
      <w:r>
        <w:rPr>
          <w:rFonts w:hint="eastAsia" w:ascii="宋体" w:hAnsi="宋体" w:eastAsia="宋体" w:cs="宋体"/>
          <w:sz w:val="21"/>
          <w:szCs w:val="21"/>
        </w:rPr>
        <w:t xml:space="preserve">具有有效的国家法定计量检定机构计量授权证书</w:t>
      </w:r>
      <w:r>
        <w:rPr>
          <w:rFonts w:hint="eastAsia" w:ascii="宋体" w:hAnsi="宋体" w:eastAsia="宋体" w:cs="宋体"/>
          <w:sz w:val="21"/>
          <w:szCs w:val="21"/>
        </w:rPr>
        <w:t xml:space="preserve">，</w:t>
      </w:r>
      <w:r>
        <w:rPr>
          <w:rFonts w:hint="eastAsia" w:ascii="宋体" w:hAnsi="宋体" w:eastAsia="宋体" w:cs="宋体"/>
          <w:sz w:val="21"/>
          <w:szCs w:val="21"/>
        </w:rPr>
        <w:t xml:space="preserve">提供证明文件；</w:t>
      </w:r>
      <w:r/>
    </w:p>
    <w:p>
      <w:pPr>
        <w:pStyle w:val="1045"/>
        <w:ind w:firstLine="630"/>
        <w:spacing w:line="360" w:lineRule="auto"/>
        <w:rPr>
          <w:rFonts w:ascii="宋体" w:hAnsi="宋体" w:eastAsia="宋体" w:cs="宋体"/>
          <w:sz w:val="21"/>
          <w:szCs w:val="21"/>
        </w:rPr>
      </w:pPr>
      <w:r>
        <w:rPr>
          <w:rFonts w:ascii="宋体" w:hAnsi="宋体" w:eastAsia="宋体" w:cs="宋体"/>
          <w:sz w:val="21"/>
          <w:szCs w:val="21"/>
        </w:rPr>
        <w:t xml:space="preserve">第二标段：响应单位须</w:t>
      </w:r>
      <w:r>
        <w:rPr>
          <w:rFonts w:hint="eastAsia" w:ascii="宋体" w:hAnsi="宋体" w:eastAsia="宋体" w:cs="宋体"/>
          <w:sz w:val="21"/>
          <w:szCs w:val="21"/>
        </w:rPr>
        <w:t xml:space="preserve">为</w:t>
      </w:r>
      <w:r>
        <w:rPr>
          <w:rFonts w:ascii="宋体" w:hAnsi="宋体" w:eastAsia="宋体" w:cs="宋体"/>
          <w:sz w:val="21"/>
          <w:szCs w:val="21"/>
        </w:rPr>
        <w:t xml:space="preserve">提供</w:t>
      </w:r>
      <w:r>
        <w:rPr>
          <w:rFonts w:ascii="宋体" w:hAnsi="宋体" w:eastAsia="宋体" w:cs="宋体"/>
          <w:sz w:val="21"/>
          <w:szCs w:val="21"/>
        </w:rPr>
        <w:t xml:space="preserve">X</w:t>
      </w:r>
      <w:r>
        <w:rPr>
          <w:rFonts w:ascii="宋体" w:hAnsi="宋体" w:eastAsia="宋体" w:cs="宋体"/>
          <w:sz w:val="21"/>
          <w:szCs w:val="21"/>
        </w:rPr>
        <w:t xml:space="preserve">射线装置检测报告单位为卫生部门和环保部门认可的检测机构（提供证明）</w:t>
      </w:r>
      <w:r>
        <w:rPr>
          <w:rFonts w:hint="eastAsia" w:ascii="宋体" w:hAnsi="宋体" w:eastAsia="宋体" w:cs="宋体"/>
          <w:sz w:val="21"/>
          <w:szCs w:val="21"/>
        </w:rPr>
        <w:t xml:space="preserve">；</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4.3</w:t>
      </w:r>
      <w:r>
        <w:rPr>
          <w:rFonts w:hint="eastAsia" w:ascii="宋体" w:hAnsi="宋体" w:eastAsia="宋体" w:cs="宋体"/>
          <w:sz w:val="21"/>
          <w:szCs w:val="21"/>
        </w:rPr>
        <w:t xml:space="preserve">其他有关</w:t>
      </w:r>
      <w:r>
        <w:rPr>
          <w:rFonts w:hint="eastAsia" w:ascii="宋体" w:hAnsi="宋体" w:eastAsia="宋体" w:cs="宋体"/>
          <w:sz w:val="21"/>
          <w:szCs w:val="21"/>
        </w:rPr>
        <w:t xml:space="preserve">资格</w:t>
      </w:r>
      <w:r>
        <w:rPr>
          <w:rFonts w:hint="eastAsia" w:ascii="宋体" w:hAnsi="宋体" w:eastAsia="宋体" w:cs="宋体"/>
          <w:sz w:val="21"/>
          <w:szCs w:val="21"/>
        </w:rPr>
        <w:t xml:space="preserve">性证明的文件（如有）</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5</w:t>
      </w:r>
      <w:r>
        <w:rPr>
          <w:rFonts w:hint="eastAsia" w:ascii="宋体" w:hAnsi="宋体" w:eastAsia="宋体" w:cs="宋体"/>
          <w:b/>
          <w:sz w:val="21"/>
          <w:szCs w:val="21"/>
        </w:rPr>
        <w:t xml:space="preserve">、符合性审查响应文件</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5.1</w:t>
      </w:r>
      <w:r>
        <w:rPr>
          <w:rFonts w:hint="eastAsia" w:ascii="宋体" w:hAnsi="宋体" w:eastAsia="宋体" w:cs="宋体"/>
          <w:sz w:val="21"/>
          <w:szCs w:val="21"/>
        </w:rPr>
        <w:t xml:space="preserve">磋商响应函；</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5.2</w:t>
      </w:r>
      <w:r>
        <w:rPr>
          <w:rFonts w:hint="eastAsia" w:ascii="宋体" w:hAnsi="宋体" w:eastAsia="宋体" w:cs="宋体"/>
          <w:bCs/>
          <w:sz w:val="21"/>
          <w:szCs w:val="21"/>
        </w:rPr>
        <w:t xml:space="preserve">关于资格文件的声明函；</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5.3</w:t>
      </w:r>
      <w:r>
        <w:rPr>
          <w:rFonts w:hint="eastAsia" w:ascii="宋体" w:hAnsi="宋体" w:eastAsia="宋体" w:cs="宋体"/>
          <w:sz w:val="21"/>
          <w:szCs w:val="21"/>
        </w:rPr>
        <w:t xml:space="preserve">服务偏离表；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5.4</w:t>
      </w:r>
      <w:r>
        <w:rPr>
          <w:rFonts w:hint="eastAsia" w:ascii="宋体" w:hAnsi="宋体" w:eastAsia="宋体" w:cs="宋体"/>
          <w:sz w:val="21"/>
          <w:szCs w:val="21"/>
        </w:rPr>
        <w:t xml:space="preserve">商务条款偏离表；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5.5</w:t>
      </w:r>
      <w:r>
        <w:rPr>
          <w:rFonts w:hint="eastAsia" w:ascii="宋体" w:hAnsi="宋体" w:eastAsia="宋体" w:cs="宋体"/>
          <w:sz w:val="21"/>
          <w:szCs w:val="21"/>
        </w:rPr>
        <w:t xml:space="preserve">投标（响应）保证承诺书；</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5.6</w:t>
      </w:r>
      <w:r>
        <w:rPr>
          <w:rFonts w:hint="eastAsia" w:ascii="宋体" w:hAnsi="宋体" w:eastAsia="宋体" w:cs="宋体"/>
          <w:bCs/>
          <w:sz w:val="21"/>
          <w:szCs w:val="21"/>
        </w:rPr>
        <w:t xml:space="preserve">磋商响应单位法定代表人身份证复印件；法人授权委托书（如有授权）；磋商响应单位授权代理人身份证复印件（如有授权）；</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t xml:space="preserve">5.7</w:t>
      </w:r>
      <w:r>
        <w:rPr>
          <w:rFonts w:hint="eastAsia" w:ascii="宋体" w:hAnsi="宋体" w:eastAsia="宋体" w:cs="宋体"/>
          <w:sz w:val="21"/>
          <w:szCs w:val="21"/>
        </w:rPr>
        <w:t xml:space="preserve">磋商响应单位基本情况表；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5.8</w:t>
      </w:r>
      <w:r>
        <w:rPr>
          <w:rFonts w:hint="eastAsia" w:ascii="宋体" w:hAnsi="宋体" w:eastAsia="宋体" w:cs="宋体"/>
          <w:sz w:val="21"/>
          <w:szCs w:val="21"/>
        </w:rPr>
        <w:t xml:space="preserve">其他有关符合性证明的文件（如有）；</w:t>
      </w:r>
      <w:r/>
    </w:p>
    <w:p>
      <w:pPr>
        <w:pStyle w:val="104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6</w:t>
      </w:r>
      <w:r>
        <w:rPr>
          <w:rFonts w:hint="eastAsia" w:ascii="宋体" w:hAnsi="宋体" w:eastAsia="宋体" w:cs="宋体"/>
          <w:b/>
          <w:sz w:val="21"/>
          <w:szCs w:val="21"/>
        </w:rPr>
        <w:t xml:space="preserve">、综合评审响应文件</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6.1</w:t>
      </w:r>
      <w:r>
        <w:rPr>
          <w:rFonts w:hint="eastAsia" w:ascii="宋体" w:hAnsi="宋体" w:eastAsia="宋体" w:cs="宋体"/>
          <w:sz w:val="21"/>
          <w:szCs w:val="21"/>
        </w:rPr>
        <w:t xml:space="preserve">项目详细实施方案；</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6.2</w:t>
      </w:r>
      <w:r>
        <w:rPr>
          <w:rFonts w:hint="eastAsia" w:ascii="宋体" w:hAnsi="宋体" w:eastAsia="宋体" w:cs="宋体"/>
          <w:sz w:val="21"/>
          <w:szCs w:val="21"/>
        </w:rPr>
        <w:t xml:space="preserve">针对本项目的人员配置表；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6.3</w:t>
      </w:r>
      <w:r>
        <w:rPr>
          <w:rFonts w:hint="eastAsia" w:ascii="宋体" w:hAnsi="宋体" w:eastAsia="宋体" w:cs="宋体"/>
          <w:sz w:val="21"/>
          <w:szCs w:val="21"/>
        </w:rPr>
        <w:t xml:space="preserve">类似项目</w:t>
      </w:r>
      <w:r>
        <w:rPr>
          <w:rFonts w:hint="eastAsia" w:ascii="宋体" w:hAnsi="宋体" w:eastAsia="宋体" w:cs="宋体"/>
          <w:sz w:val="21"/>
          <w:szCs w:val="21"/>
          <w:lang w:val="zh-CN"/>
        </w:rPr>
        <w:t xml:space="preserve">业绩一览表</w:t>
      </w:r>
      <w:r>
        <w:rPr>
          <w:rFonts w:hint="eastAsia" w:ascii="宋体" w:hAnsi="宋体" w:eastAsia="宋体" w:cs="宋体"/>
          <w:sz w:val="21"/>
          <w:szCs w:val="21"/>
        </w:rPr>
        <w:t xml:space="preserve">；</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6.4</w:t>
      </w:r>
      <w:r>
        <w:rPr>
          <w:rFonts w:hint="eastAsia" w:ascii="宋体" w:hAnsi="宋体" w:eastAsia="宋体" w:cs="宋体"/>
          <w:sz w:val="21"/>
          <w:szCs w:val="21"/>
        </w:rPr>
        <w:t xml:space="preserve">采购需求及评分标准中所涉及到的其他材料；</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7</w:t>
      </w:r>
      <w:r>
        <w:rPr>
          <w:rFonts w:hint="eastAsia" w:ascii="宋体" w:hAnsi="宋体" w:eastAsia="宋体" w:cs="宋体"/>
          <w:b/>
          <w:sz w:val="21"/>
          <w:szCs w:val="21"/>
        </w:rPr>
        <w:t xml:space="preserve">、价格折扣文件格式（如涉及）</w:t>
      </w:r>
      <w:r/>
    </w:p>
    <w:p>
      <w:pPr>
        <w:pStyle w:val="1045"/>
        <w:ind w:firstLine="422"/>
        <w:spacing w:line="360" w:lineRule="auto"/>
        <w:rPr>
          <w:rFonts w:ascii="宋体" w:hAnsi="宋体" w:eastAsia="宋体" w:cs="宋体"/>
          <w:bCs/>
          <w:sz w:val="21"/>
          <w:szCs w:val="21"/>
        </w:rPr>
      </w:pPr>
      <w:r>
        <w:rPr>
          <w:rFonts w:hint="eastAsia" w:ascii="宋体" w:hAnsi="宋体" w:eastAsia="宋体" w:cs="宋体"/>
          <w:bCs/>
          <w:sz w:val="21"/>
          <w:szCs w:val="21"/>
        </w:rPr>
        <w:t xml:space="preserve">7.1</w:t>
      </w:r>
      <w:r>
        <w:rPr>
          <w:rFonts w:hint="eastAsia" w:ascii="宋体" w:hAnsi="宋体" w:eastAsia="宋体" w:cs="宋体"/>
          <w:sz w:val="21"/>
          <w:szCs w:val="21"/>
        </w:rPr>
        <w:t xml:space="preserve">提供《中小企业声明函》或《残疾人福利性单位声明函》或省级以上监狱管理局、戒毒管理局（含新疆生产建设兵团）出具的属于监狱企业的证明文件</w:t>
      </w:r>
      <w:r>
        <w:rPr>
          <w:rFonts w:hint="eastAsia" w:ascii="宋体" w:hAnsi="宋体" w:eastAsia="宋体" w:cs="宋体"/>
          <w:sz w:val="21"/>
          <w:szCs w:val="21"/>
        </w:rPr>
        <w:t xml:space="preserve">；</w:t>
      </w:r>
      <w:r/>
    </w:p>
    <w:p>
      <w:pPr>
        <w:pStyle w:val="1045"/>
        <w:ind w:firstLine="422"/>
        <w:spacing w:line="360" w:lineRule="auto"/>
        <w:rPr>
          <w:rFonts w:ascii="宋体" w:hAnsi="宋体" w:eastAsia="宋体" w:cs="宋体"/>
          <w:b/>
          <w:sz w:val="21"/>
          <w:szCs w:val="21"/>
        </w:rPr>
      </w:pPr>
      <w:r>
        <w:rPr>
          <w:rFonts w:hint="eastAsia" w:ascii="宋体" w:hAnsi="宋体" w:eastAsia="宋体" w:cs="宋体"/>
          <w:bCs/>
          <w:sz w:val="21"/>
          <w:szCs w:val="21"/>
        </w:rPr>
        <w:t xml:space="preserve">7.2</w:t>
      </w:r>
      <w:r>
        <w:rPr>
          <w:rFonts w:hint="eastAsia" w:ascii="宋体" w:hAnsi="宋体" w:eastAsia="宋体" w:cs="宋体"/>
          <w:bCs/>
          <w:sz w:val="21"/>
          <w:szCs w:val="21"/>
        </w:rPr>
        <w:t xml:space="preserve">供应商对其提供的产品出具《关于符合本国产品标准的声明函》（以下简称《声明函》）或财政部会同有关部门规定的有关证明文件。</w:t>
      </w:r>
      <w:r/>
    </w:p>
    <w:p>
      <w:pPr>
        <w:pStyle w:val="1045"/>
        <w:ind w:firstLine="422"/>
        <w:spacing w:line="360" w:lineRule="auto"/>
        <w:rPr>
          <w:rFonts w:ascii="宋体" w:hAnsi="宋体" w:eastAsia="宋体" w:cs="宋体"/>
          <w:b/>
          <w:bCs/>
          <w:sz w:val="21"/>
          <w:szCs w:val="21"/>
        </w:rPr>
      </w:pPr>
      <w:r>
        <w:rPr>
          <w:rFonts w:hint="eastAsia" w:ascii="宋体" w:hAnsi="宋体" w:eastAsia="宋体" w:cs="宋体"/>
          <w:b/>
          <w:sz w:val="21"/>
          <w:szCs w:val="21"/>
        </w:rPr>
        <w:t xml:space="preserve">注：</w:t>
      </w: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1</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4.1-4.</w:t>
      </w:r>
      <w:r>
        <w:rPr>
          <w:rFonts w:hint="eastAsia" w:ascii="宋体" w:hAnsi="宋体" w:eastAsia="宋体" w:cs="宋体"/>
          <w:b/>
          <w:bCs/>
          <w:sz w:val="21"/>
          <w:szCs w:val="21"/>
        </w:rPr>
        <w:t xml:space="preserve">3</w:t>
      </w:r>
      <w:r>
        <w:rPr>
          <w:rFonts w:hint="eastAsia" w:ascii="宋体" w:hAnsi="宋体" w:eastAsia="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1045"/>
        <w:ind w:firstLine="422"/>
        <w:spacing w:line="360" w:lineRule="auto"/>
        <w:rPr>
          <w:rFonts w:ascii="宋体" w:hAnsi="宋体" w:eastAsia="宋体" w:cs="宋体"/>
          <w:sz w:val="21"/>
          <w:szCs w:val="21"/>
        </w:rPr>
      </w:pPr>
      <w:r>
        <w:rPr>
          <w:rFonts w:hint="eastAsia" w:ascii="宋体" w:hAnsi="宋体" w:eastAsia="宋体" w:cs="宋体"/>
          <w:b/>
          <w:bCs/>
          <w:sz w:val="21"/>
          <w:szCs w:val="21"/>
        </w:rPr>
        <w:t xml:space="preserve">（</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）以上</w:t>
      </w:r>
      <w:r>
        <w:rPr>
          <w:rFonts w:hint="eastAsia" w:ascii="宋体" w:hAnsi="宋体" w:eastAsia="宋体" w:cs="宋体"/>
          <w:b/>
          <w:bCs/>
          <w:sz w:val="21"/>
          <w:szCs w:val="21"/>
        </w:rPr>
        <w:t xml:space="preserve">5.1-5.8</w:t>
      </w:r>
      <w:r>
        <w:rPr>
          <w:rFonts w:hint="eastAsia" w:ascii="宋体" w:hAnsi="宋体" w:eastAsia="宋体" w:cs="宋体"/>
          <w:b/>
          <w:bCs/>
          <w:sz w:val="21"/>
          <w:szCs w:val="21"/>
        </w:rPr>
        <w:t xml:space="preserve">为符合性审查须提供的资料，响应供应商必须提供并加盖电子公章。否则，磋商响应文件将被认定为未实质性响应。</w:t>
      </w:r>
      <w:r/>
    </w:p>
    <w:p>
      <w:pPr>
        <w:ind w:firstLine="422"/>
        <w:spacing w:line="360" w:lineRule="auto"/>
        <w:tabs>
          <w:tab w:val="left" w:pos="0" w:leader="none"/>
        </w:tabs>
        <w:rPr>
          <w:rFonts w:ascii="宋体" w:hAnsi="宋体" w:cs="宋体"/>
          <w:b/>
          <w:bCs/>
          <w:szCs w:val="21"/>
        </w:rPr>
      </w:pPr>
      <w:r>
        <w:rPr>
          <w:rFonts w:hint="eastAsia" w:ascii="宋体" w:hAnsi="宋体" w:cs="宋体"/>
          <w:b/>
          <w:bCs/>
          <w:szCs w:val="21"/>
        </w:rPr>
        <w:t xml:space="preserve">（</w:t>
      </w:r>
      <w:r>
        <w:rPr>
          <w:rFonts w:hint="eastAsia" w:ascii="宋体" w:hAnsi="宋体" w:cs="宋体"/>
          <w:b/>
          <w:bCs/>
          <w:szCs w:val="21"/>
        </w:rPr>
        <w:t xml:space="preserve">3</w:t>
      </w:r>
      <w:r>
        <w:rPr>
          <w:rFonts w:hint="eastAsia" w:ascii="宋体" w:hAnsi="宋体" w:cs="宋体"/>
          <w:b/>
          <w:bCs/>
          <w:szCs w:val="21"/>
        </w:rPr>
        <w:t xml:space="preserve">）制作电子响应文件时必须与投标文件制作软件目录一一对应，将相关资料上传至相应模块。</w:t>
      </w:r>
      <w:r>
        <w:rPr>
          <w:rFonts w:hint="eastAsia" w:ascii="宋体" w:hAnsi="宋体" w:cs="宋体"/>
          <w:szCs w:val="21"/>
        </w:rPr>
        <w:t xml:space="preserve">注意不要漏项。如有不确定上传的位置的，可以上传至其他资料或上传至符合性审查资料</w:t>
      </w:r>
      <w:r>
        <w:rPr>
          <w:rFonts w:hint="eastAsia" w:ascii="宋体" w:hAnsi="宋体" w:cs="宋体"/>
          <w:b/>
          <w:bCs/>
          <w:szCs w:val="21"/>
          <w:lang w:val="zh-CN"/>
        </w:rPr>
        <w:t xml:space="preserve">。</w:t>
      </w:r>
      <w:r/>
    </w:p>
    <w:p>
      <w:pPr>
        <w:pStyle w:val="104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4</w:t>
      </w:r>
      <w:r>
        <w:rPr>
          <w:rFonts w:hint="eastAsia" w:ascii="宋体" w:hAnsi="宋体" w:eastAsia="宋体" w:cs="宋体"/>
          <w:b/>
          <w:sz w:val="21"/>
          <w:szCs w:val="21"/>
        </w:rPr>
        <w:t xml:space="preserve">）磋商响应文件编制要求：</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p>
    <w:p>
      <w:pPr>
        <w:ind w:firstLine="422"/>
        <w:spacing w:line="360" w:lineRule="auto"/>
        <w:tabs>
          <w:tab w:val="left" w:pos="0" w:leader="none"/>
        </w:tabs>
        <w:rPr>
          <w:rFonts w:ascii="宋体" w:hAnsi="宋体" w:cs="宋体"/>
          <w:szCs w:val="21"/>
        </w:rPr>
      </w:pPr>
      <w:r>
        <w:rPr>
          <w:rFonts w:hint="eastAsia" w:ascii="宋体" w:hAnsi="宋体" w:cs="宋体"/>
          <w:b/>
          <w:szCs w:val="21"/>
        </w:rPr>
        <w:t xml:space="preserve">（</w:t>
      </w:r>
      <w:r>
        <w:rPr>
          <w:rFonts w:hint="eastAsia" w:ascii="宋体" w:hAnsi="宋体" w:cs="宋体"/>
          <w:b/>
          <w:szCs w:val="21"/>
        </w:rPr>
        <w:t xml:space="preserve">5</w:t>
      </w:r>
      <w:r>
        <w:rPr>
          <w:rFonts w:hint="eastAsia" w:ascii="宋体" w:hAnsi="宋体" w:cs="宋体"/>
          <w:b/>
          <w:szCs w:val="21"/>
        </w:rPr>
        <w:t xml:space="preserve">）磋商过程中如有问题采购代理机构工作人员会及时通过《投标供应商确认函》留存的手机号与供应商联系。请供应商确保该手机号磋商当日通讯畅通，否则导致的对供应商不利的后果由供应商自行承担。</w:t>
      </w:r>
      <w:r/>
    </w:p>
    <w:p>
      <w:pPr>
        <w:ind w:firstLine="422"/>
        <w:spacing w:line="360" w:lineRule="auto"/>
        <w:rPr>
          <w:rFonts w:ascii="宋体" w:hAnsi="宋体" w:cs="宋体"/>
          <w:b/>
          <w:szCs w:val="21"/>
        </w:rPr>
        <w:outlineLvl w:val="1"/>
      </w:pPr>
      <w:r>
        <w:rPr>
          <w:rFonts w:hint="eastAsia" w:ascii="宋体" w:hAnsi="宋体" w:cs="宋体"/>
          <w:b/>
          <w:szCs w:val="21"/>
        </w:rPr>
        <w:t xml:space="preserve">8</w:t>
      </w:r>
      <w:r>
        <w:rPr>
          <w:rFonts w:hint="eastAsia" w:ascii="宋体" w:hAnsi="宋体" w:cs="宋体"/>
          <w:b/>
          <w:szCs w:val="21"/>
        </w:rPr>
        <w:t xml:space="preserve">、磋商程序</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8.1</w:t>
      </w:r>
      <w:r>
        <w:rPr>
          <w:rFonts w:hint="eastAsia" w:ascii="宋体" w:hAnsi="宋体" w:eastAsia="宋体" w:cs="宋体"/>
          <w:sz w:val="21"/>
          <w:szCs w:val="21"/>
        </w:rPr>
        <w:t xml:space="preserve">、采购代理机构按规定的时间、地点主持磋商采购活动。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8.2</w:t>
      </w:r>
      <w:r>
        <w:rPr>
          <w:rFonts w:hint="eastAsia" w:ascii="宋体" w:hAnsi="宋体" w:eastAsia="宋体" w:cs="宋体"/>
          <w:sz w:val="21"/>
          <w:szCs w:val="21"/>
        </w:rPr>
        <w:t xml:space="preserve">、供应商通过“苏采云”系</w:t>
      </w:r>
      <w:r>
        <w:rPr>
          <w:rFonts w:hint="eastAsia" w:ascii="宋体" w:hAnsi="宋体" w:eastAsia="宋体" w:cs="宋体"/>
          <w:sz w:val="21"/>
          <w:szCs w:val="21"/>
        </w:rPr>
        <w:t xml:space="preserve">统在线参与磋商活动。供应商应当按照《苏采云系统供应商操作手册》规定在</w:t>
      </w:r>
      <w:r>
        <w:rPr>
          <w:rFonts w:hint="eastAsia" w:ascii="宋体" w:hAnsi="宋体" w:eastAsia="宋体" w:cs="宋体"/>
          <w:sz w:val="21"/>
          <w:szCs w:val="21"/>
        </w:rPr>
        <w:t xml:space="preserve"> </w:t>
      </w:r>
      <w:r>
        <w:rPr>
          <w:rFonts w:hint="eastAsia" w:ascii="宋体" w:hAnsi="宋体" w:eastAsia="宋体" w:cs="宋体"/>
          <w:sz w:val="21"/>
          <w:szCs w:val="21"/>
        </w:rPr>
        <w:t xml:space="preserve">“苏采云”系统规定的时间内对响应文件进行解密。</w:t>
      </w:r>
      <w:r/>
    </w:p>
    <w:p>
      <w:pPr>
        <w:pStyle w:val="1045"/>
        <w:spacing w:line="360" w:lineRule="auto"/>
        <w:rPr>
          <w:rFonts w:ascii="宋体" w:hAnsi="宋体" w:eastAsia="宋体" w:cs="宋体"/>
          <w:bCs/>
          <w:sz w:val="21"/>
          <w:szCs w:val="21"/>
        </w:rPr>
      </w:pPr>
      <w:r>
        <w:rPr>
          <w:rFonts w:hint="eastAsia" w:ascii="宋体" w:hAnsi="宋体" w:eastAsia="宋体" w:cs="宋体"/>
          <w:bCs/>
          <w:sz w:val="21"/>
          <w:szCs w:val="21"/>
        </w:rPr>
        <w:object w:dxaOrig="3708" w:dyaOrig="987">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58.4pt;height:41.9pt;mso-wrap-distance-left:0.0pt;mso-wrap-distance-top:0.0pt;mso-wrap-distance-right:0.0pt;mso-wrap-distance-bottom:0.0pt;" filled="f" stroked="f">
            <v:path textboxrect="0,0,0,0"/>
            <v:imagedata r:id="rId19" o:title=""/>
          </v:shape>
          <o:OLEObject DrawAspect="Content" r:id="rId20" ObjectID="_1525048" ProgID="Package" ShapeID="_x0000_i8" Type="Embed"/>
        </w:objec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8.3</w:t>
      </w:r>
      <w:r>
        <w:rPr>
          <w:rFonts w:hint="eastAsia" w:ascii="宋体" w:hAnsi="宋体" w:eastAsia="宋体" w:cs="宋体"/>
          <w:sz w:val="21"/>
          <w:szCs w:val="21"/>
        </w:rPr>
        <w:t xml:space="preserve">、在磋商响应文件网上递交截止时间止成功解密的磋商供应商少于三家，则本次采购失败。</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8.4</w:t>
      </w:r>
      <w:r>
        <w:rPr>
          <w:rFonts w:hint="eastAsia" w:ascii="宋体" w:hAnsi="宋体" w:eastAsia="宋体" w:cs="宋体"/>
          <w:sz w:val="21"/>
          <w:szCs w:val="21"/>
        </w:rPr>
        <w:t xml:space="preserve">、由磋商小组审查供应商解密的响应文件（资格性、符合性）。</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8.5</w:t>
      </w:r>
      <w:r>
        <w:rPr>
          <w:rFonts w:hint="eastAsia" w:ascii="宋体" w:hAnsi="宋体" w:eastAsia="宋体" w:cs="宋体"/>
          <w:sz w:val="21"/>
          <w:szCs w:val="21"/>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8.6</w:t>
      </w:r>
      <w:r>
        <w:rPr>
          <w:rFonts w:hint="eastAsia" w:ascii="宋体" w:hAnsi="宋体" w:eastAsia="宋体" w:cs="宋体"/>
          <w:sz w:val="21"/>
          <w:szCs w:val="21"/>
        </w:rPr>
        <w:t xml:space="preserve">、磋商小组要求供应商澄清、说明或者更正响应文件应当以书面形式做出。供应商的澄清、说明或者更正应当由其单位加盖电子公章。</w:t>
      </w:r>
      <w:r/>
    </w:p>
    <w:p>
      <w:pPr>
        <w:pStyle w:val="1108"/>
        <w:ind w:firstLine="422"/>
        <w:rPr>
          <w:rFonts w:cs="宋体"/>
          <w:b/>
          <w:sz w:val="21"/>
          <w:szCs w:val="21"/>
        </w:rPr>
      </w:pPr>
      <w:r>
        <w:rPr>
          <w:rFonts w:hint="eastAsia" w:cs="宋体"/>
          <w:b/>
          <w:sz w:val="21"/>
          <w:szCs w:val="21"/>
        </w:rPr>
        <w:t xml:space="preserve">本项目供应商的澄清、说明或者补正采用线上澄清</w:t>
      </w:r>
      <w:r>
        <w:rPr>
          <w:rFonts w:hint="eastAsia" w:cs="宋体"/>
          <w:b/>
          <w:sz w:val="21"/>
          <w:szCs w:val="21"/>
        </w:rPr>
        <w:t xml:space="preserve">:</w:t>
      </w:r>
      <w:r>
        <w:rPr>
          <w:rFonts w:hint="eastAsia" w:cs="宋体"/>
          <w:b/>
          <w:sz w:val="21"/>
          <w:szCs w:val="21"/>
        </w:rPr>
        <w:t xml:space="preserve">磋商小组将通过“苏采云”系统向供应商发布“澄清要求函”，接到“澄清要求函”的</w:t>
      </w:r>
      <w:r>
        <w:rPr>
          <w:rFonts w:hint="eastAsia" w:cs="宋体"/>
          <w:b/>
          <w:sz w:val="21"/>
          <w:szCs w:val="21"/>
        </w:rPr>
        <w:t xml:space="preserve">供应商应当按要求在规定时间内通过“苏采云”系统提交“澄清响应</w:t>
      </w:r>
      <w:r>
        <w:rPr>
          <w:rFonts w:hint="eastAsia" w:cs="宋体"/>
          <w:b/>
          <w:sz w:val="21"/>
          <w:szCs w:val="21"/>
        </w:rPr>
        <w:t xml:space="preserve">函”并加盖</w:t>
      </w:r>
      <w:r>
        <w:rPr>
          <w:rFonts w:hint="eastAsia" w:cs="宋体"/>
          <w:b/>
          <w:sz w:val="21"/>
          <w:szCs w:val="21"/>
        </w:rPr>
        <w:t xml:space="preserve">CA</w:t>
      </w:r>
      <w:r>
        <w:rPr>
          <w:rFonts w:hint="eastAsia" w:cs="宋体"/>
          <w:b/>
          <w:sz w:val="21"/>
          <w:szCs w:val="21"/>
        </w:rPr>
        <w:t xml:space="preserve">电子公章，澄清、说明和补充的内容作为响应文件的补充部分。</w:t>
      </w:r>
      <w:r>
        <w:rPr>
          <w:rFonts w:hint="eastAsia" w:cs="宋体"/>
          <w:sz w:val="21"/>
          <w:szCs w:val="21"/>
        </w:rPr>
        <w:t xml:space="preserve">(</w:t>
      </w:r>
      <w:r>
        <w:rPr>
          <w:rFonts w:hint="eastAsia"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8.7</w:t>
      </w:r>
      <w:r>
        <w:rPr>
          <w:rFonts w:hint="eastAsia" w:ascii="宋体" w:hAnsi="宋体" w:eastAsia="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 w:val="21"/>
          <w:szCs w:val="21"/>
        </w:rPr>
        <w:t xml:space="preserve">磋商小组通过“苏采云”系统向供应商发布“磋商函”，供应商应当按照要求在“苏采云”系统提交“磋</w:t>
      </w:r>
      <w:r>
        <w:rPr>
          <w:rFonts w:hint="eastAsia" w:ascii="宋体" w:hAnsi="宋体" w:eastAsia="宋体" w:cs="宋体"/>
          <w:b/>
          <w:sz w:val="21"/>
          <w:szCs w:val="21"/>
        </w:rPr>
        <w:t xml:space="preserve">商响应函”并加盖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8.8</w:t>
      </w:r>
      <w:r>
        <w:rPr>
          <w:rFonts w:hint="eastAsia" w:ascii="宋体" w:hAnsi="宋体" w:eastAsia="宋体" w:cs="宋体"/>
          <w:sz w:val="2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w:t>
      </w:r>
      <w:r>
        <w:rPr>
          <w:rFonts w:hint="eastAsia" w:ascii="宋体" w:hAnsi="宋体" w:eastAsia="宋体" w:cs="宋体"/>
          <w:sz w:val="21"/>
          <w:szCs w:val="21"/>
        </w:rPr>
        <w:t xml:space="preserve">CA</w:t>
      </w:r>
      <w:r>
        <w:rPr>
          <w:rFonts w:hint="eastAsia" w:ascii="宋体" w:hAnsi="宋体" w:eastAsia="宋体" w:cs="宋体"/>
          <w:sz w:val="21"/>
          <w:szCs w:val="21"/>
        </w:rPr>
        <w:t xml:space="preserve">电子公章。</w:t>
      </w:r>
      <w:r/>
    </w:p>
    <w:p>
      <w:pPr>
        <w:pStyle w:val="1045"/>
        <w:spacing w:line="360" w:lineRule="auto"/>
        <w:rPr>
          <w:rFonts w:ascii="宋体" w:hAnsi="宋体" w:eastAsia="宋体" w:cs="宋体"/>
          <w:b/>
          <w:sz w:val="21"/>
          <w:szCs w:val="21"/>
        </w:rPr>
      </w:pPr>
      <w:r>
        <w:rPr>
          <w:rFonts w:hint="eastAsia" w:ascii="宋体" w:hAnsi="宋体" w:eastAsia="宋体" w:cs="宋体"/>
          <w:sz w:val="21"/>
          <w:szCs w:val="21"/>
        </w:rPr>
        <w:t xml:space="preserve">8.9</w:t>
      </w:r>
      <w:r>
        <w:rPr>
          <w:rFonts w:hint="eastAsia" w:ascii="宋体" w:hAnsi="宋体" w:eastAsia="宋体" w:cs="宋体"/>
          <w:sz w:val="21"/>
          <w:szCs w:val="21"/>
        </w:rPr>
        <w:t xml:space="preserve">、</w:t>
      </w:r>
      <w:r>
        <w:rPr>
          <w:rFonts w:hint="eastAsia" w:ascii="宋体" w:hAnsi="宋体" w:eastAsia="宋体" w:cs="宋体"/>
          <w:b/>
          <w:sz w:val="21"/>
          <w:szCs w:val="21"/>
        </w:rPr>
        <w:t xml:space="preserve">磋商结束后，磋商小组将在“苏采云”系统向所有实质性响应的供应商发布“最后报价要求函”及最后报价格式表，要求所有实质性响应的供应商在规定时间内提交最</w:t>
      </w:r>
      <w:r>
        <w:rPr>
          <w:rFonts w:hint="eastAsia" w:ascii="宋体" w:hAnsi="宋体" w:eastAsia="宋体" w:cs="宋体"/>
          <w:b/>
          <w:sz w:val="21"/>
          <w:szCs w:val="21"/>
        </w:rPr>
        <w:t xml:space="preserve">后报价。</w:t>
      </w:r>
      <w:r>
        <w:rPr>
          <w:rFonts w:hint="eastAsia" w:ascii="宋体" w:hAnsi="宋体" w:eastAsia="宋体" w:cs="宋体"/>
          <w:sz w:val="21"/>
          <w:szCs w:val="21"/>
        </w:rPr>
        <w:t xml:space="preserve">最后报价作为评审报价。提交最后报价的供应商不得少于</w:t>
      </w:r>
      <w:r>
        <w:rPr>
          <w:rFonts w:hint="eastAsia" w:ascii="宋体" w:hAnsi="宋体" w:eastAsia="宋体" w:cs="宋体"/>
          <w:sz w:val="21"/>
          <w:szCs w:val="21"/>
        </w:rPr>
        <w:t xml:space="preserve">3</w:t>
      </w:r>
      <w:r>
        <w:rPr>
          <w:rFonts w:hint="eastAsia" w:ascii="宋体" w:hAnsi="宋体" w:eastAsia="宋体" w:cs="宋体"/>
          <w:sz w:val="21"/>
          <w:szCs w:val="21"/>
        </w:rPr>
        <w:t xml:space="preserve">家（符合《政府采购竞争性磋商采购方式管理暂行办法》第三条第（一）、第（四）项情形的，即政府购买服务项目（含政府和社会资本合作项目）；市场竞争不充分的科研项目，以及需要扶持的科技成果转化项目，为不得少于</w:t>
      </w:r>
      <w:r>
        <w:rPr>
          <w:rFonts w:hint="eastAsia" w:ascii="宋体" w:hAnsi="宋体" w:eastAsia="宋体" w:cs="宋体"/>
          <w:sz w:val="21"/>
          <w:szCs w:val="21"/>
        </w:rPr>
        <w:t xml:space="preserve">2</w:t>
      </w:r>
      <w:r>
        <w:rPr>
          <w:rFonts w:hint="eastAsia" w:ascii="宋体" w:hAnsi="宋体" w:eastAsia="宋体" w:cs="宋体"/>
          <w:sz w:val="21"/>
          <w:szCs w:val="21"/>
        </w:rPr>
        <w:t xml:space="preserve">家）。</w:t>
      </w:r>
      <w:r>
        <w:rPr>
          <w:rFonts w:hint="eastAsia" w:ascii="宋体" w:hAnsi="宋体" w:eastAsia="宋体" w:cs="宋体"/>
          <w:b/>
          <w:bCs/>
          <w:sz w:val="21"/>
          <w:szCs w:val="21"/>
        </w:rPr>
        <w:t xml:space="preserve">除因磋商采购文件修改导致供应商成本增加的，最后报价不得高于第一次报价，否则为无效响应报价。</w:t>
      </w:r>
      <w:r/>
    </w:p>
    <w:p>
      <w:pPr>
        <w:pStyle w:val="1045"/>
        <w:spacing w:line="360" w:lineRule="auto"/>
        <w:rPr>
          <w:rFonts w:ascii="宋体" w:hAnsi="宋体" w:eastAsia="宋体" w:cs="宋体"/>
          <w:b/>
          <w:sz w:val="21"/>
          <w:szCs w:val="21"/>
        </w:rPr>
      </w:pPr>
      <w:r>
        <w:rPr>
          <w:rFonts w:hint="eastAsia" w:ascii="宋体" w:hAnsi="宋体" w:eastAsia="宋体" w:cs="宋体"/>
          <w:sz w:val="21"/>
          <w:szCs w:val="21"/>
        </w:rPr>
        <w:t xml:space="preserve">8.10</w:t>
      </w:r>
      <w:r>
        <w:rPr>
          <w:rFonts w:hint="eastAsia" w:ascii="宋体" w:hAnsi="宋体" w:eastAsia="宋体" w:cs="宋体"/>
          <w:sz w:val="21"/>
          <w:szCs w:val="21"/>
        </w:rPr>
        <w:t xml:space="preserve">、</w:t>
      </w:r>
      <w:r>
        <w:rPr>
          <w:rFonts w:hint="eastAsia" w:ascii="宋体" w:hAnsi="宋体" w:eastAsia="宋体" w:cs="宋体"/>
          <w:b/>
          <w:sz w:val="21"/>
          <w:szCs w:val="21"/>
        </w:rPr>
        <w:t xml:space="preserve">供应商未在磋商小组规定的时间内在“苏采云”系统中提交最后报价的视为放弃磋商，其响应文件按无效响应处理，最后报价格式表须加盖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rPr>
          <w:rFonts w:hint="eastAsia" w:ascii="宋体" w:hAnsi="宋体" w:eastAsia="宋体" w:cs="宋体"/>
          <w:b/>
          <w:sz w:val="21"/>
          <w:szCs w:val="21"/>
        </w:rPr>
        <w:t xml:space="preserve">,</w:t>
      </w:r>
      <w:r>
        <w:rPr>
          <w:rFonts w:hint="eastAsia" w:ascii="宋体" w:hAnsi="宋体" w:eastAsia="宋体" w:cs="宋体"/>
          <w:b/>
          <w:sz w:val="21"/>
          <w:szCs w:val="21"/>
        </w:rPr>
        <w:t xml:space="preserve">否则视为未提交最后报价。（此处规定时间的计算以系统中的倒计时间为准，系统中的线上最后报价只有一次机会，提交后无法撤回，请供应商慎重提交）</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已提交响应文件的供应商，在提交最后报价之前，可以根据磋商情况退出磋商，并在“苏采云”系统中提交“退出磋商函”并加盖</w:t>
      </w:r>
      <w:r>
        <w:rPr>
          <w:rFonts w:hint="eastAsia" w:ascii="宋体" w:hAnsi="宋体" w:eastAsia="宋体" w:cs="宋体"/>
          <w:b/>
          <w:sz w:val="21"/>
          <w:szCs w:val="21"/>
        </w:rPr>
        <w:t xml:space="preserve">CA</w:t>
      </w:r>
      <w:r>
        <w:rPr>
          <w:rFonts w:hint="eastAsia" w:ascii="宋体" w:hAnsi="宋体" w:eastAsia="宋体" w:cs="宋体"/>
          <w:b/>
          <w:sz w:val="21"/>
          <w:szCs w:val="21"/>
        </w:rPr>
        <w:t xml:space="preserve">电子公章。</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w:t>
      </w:r>
      <w:r>
        <w:rPr>
          <w:rFonts w:hint="eastAsia" w:ascii="宋体" w:hAnsi="宋体" w:eastAsia="宋体" w:cs="宋体"/>
          <w:b/>
          <w:sz w:val="21"/>
          <w:szCs w:val="21"/>
        </w:rPr>
        <w:t xml:space="preserve">进入项目评审流程后，建议各供应商法定代表人或授权委托人始终保持通讯顺畅，时刻关注不见面开标大厅，不离开不见</w:t>
      </w:r>
      <w:r>
        <w:rPr>
          <w:rFonts w:hint="eastAsia" w:ascii="宋体" w:hAnsi="宋体" w:eastAsia="宋体" w:cs="宋体"/>
          <w:b/>
          <w:sz w:val="21"/>
          <w:szCs w:val="21"/>
        </w:rPr>
        <w:t xml:space="preserve">面开标大厅。</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8.11</w:t>
      </w:r>
      <w:r>
        <w:rPr>
          <w:rFonts w:hint="eastAsia" w:ascii="宋体" w:hAnsi="宋体" w:eastAsia="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8.12</w:t>
      </w:r>
      <w:r>
        <w:rPr>
          <w:rFonts w:hint="eastAsia" w:ascii="宋体" w:hAnsi="宋体" w:eastAsia="宋体" w:cs="宋体"/>
          <w:sz w:val="21"/>
          <w:szCs w:val="21"/>
        </w:rPr>
        <w:t xml:space="preserve">、磋商小组根据磋商成交原则确定成交供应商，并将结果通知所有参加磋商的供应商。</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8.13</w:t>
      </w:r>
      <w:r>
        <w:rPr>
          <w:rFonts w:hint="eastAsia" w:ascii="宋体" w:hAnsi="宋体" w:eastAsia="宋体" w:cs="宋体"/>
          <w:sz w:val="21"/>
          <w:szCs w:val="21"/>
        </w:rPr>
        <w:t xml:space="preserve">、如磋商过程中出现本采购文件未尽事宜，由磋商小组根据政府采购有关法律、法规讨论决定。</w:t>
      </w:r>
      <w:r/>
    </w:p>
    <w:p>
      <w:pPr>
        <w:spacing w:line="360" w:lineRule="auto"/>
        <w:rPr>
          <w:rFonts w:ascii="宋体" w:hAnsi="宋体" w:cs="宋体"/>
          <w:b/>
          <w:szCs w:val="21"/>
        </w:rPr>
        <w:outlineLvl w:val="1"/>
      </w:pPr>
      <w:r>
        <w:rPr>
          <w:rFonts w:hint="eastAsia" w:ascii="宋体" w:hAnsi="宋体" w:cs="宋体"/>
          <w:b/>
          <w:szCs w:val="21"/>
        </w:rPr>
        <w:t xml:space="preserve">八</w:t>
      </w:r>
      <w:r>
        <w:rPr>
          <w:rFonts w:hint="eastAsia" w:ascii="宋体" w:hAnsi="宋体" w:cs="宋体"/>
          <w:b/>
          <w:szCs w:val="21"/>
        </w:rPr>
        <w:t xml:space="preserve">、综合说明</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、磋商响应报价包括完成该项服务各项应有费用，</w:t>
      </w:r>
      <w:r>
        <w:rPr>
          <w:rFonts w:hint="eastAsia" w:ascii="宋体" w:hAnsi="宋体" w:cs="宋体"/>
          <w:szCs w:val="21"/>
        </w:rPr>
        <w:t xml:space="preserve">并综合考虑可能影响价格的各项因素</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、磋商响应单位必须说明其是否响应采购文件中提出的全部服务内容与要求，如果以其中某些条款不响应时，应在文件中逐条列出，未列出的视同响应。</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、磋商保证金：</w:t>
      </w:r>
      <w:r/>
    </w:p>
    <w:p>
      <w:pPr>
        <w:ind w:firstLine="422"/>
        <w:spacing w:line="360" w:lineRule="auto"/>
        <w:rPr>
          <w:rStyle w:val="1142"/>
          <w:rFonts w:ascii="宋体" w:hAnsi="宋体" w:cs="宋体"/>
          <w:b/>
          <w:szCs w:val="21"/>
        </w:rPr>
      </w:pPr>
      <w:r>
        <w:rPr>
          <w:rStyle w:val="1142"/>
          <w:rFonts w:ascii="Wingdings" w:hAnsi="Wingdings" w:eastAsia="Wingdings" w:cs="Wingdings"/>
          <w:b/>
          <w:szCs w:val="21"/>
        </w:rPr>
        <w:t xml:space="preserve"></w:t>
      </w:r>
      <w:r>
        <w:rPr>
          <w:rStyle w:val="1142"/>
          <w:rFonts w:hint="eastAsia" w:ascii="宋体" w:hAnsi="宋体" w:cs="宋体"/>
          <w:b/>
          <w:szCs w:val="21"/>
        </w:rPr>
        <w:t xml:space="preserve">不需提交，采购文件中有关磋商保证金的规定均不适用。投标（响应）人应在投标（响应）文件中</w:t>
      </w:r>
      <w:r>
        <w:rPr>
          <w:rStyle w:val="1142"/>
          <w:rFonts w:hint="eastAsia" w:ascii="宋体" w:hAnsi="宋体" w:cs="宋体"/>
          <w:b/>
          <w:szCs w:val="21"/>
        </w:rPr>
        <w:t xml:space="preserve">提交《投标（响应）保证承诺书》（详见附件），否则为无效投标。</w:t>
      </w:r>
      <w:r/>
    </w:p>
    <w:p>
      <w:pPr>
        <w:ind w:firstLine="420"/>
        <w:spacing w:line="360" w:lineRule="auto"/>
      </w:pPr>
      <w:r>
        <w:rPr>
          <w:rFonts w:hint="eastAsia" w:ascii="宋体" w:hAnsi="宋体" w:cs="宋体"/>
          <w:bCs/>
          <w:szCs w:val="21"/>
        </w:rPr>
        <w:t xml:space="preserve">4</w:t>
      </w:r>
      <w:r>
        <w:rPr>
          <w:rFonts w:hint="eastAsia" w:ascii="宋体" w:hAnsi="宋体" w:cs="宋体"/>
          <w:bCs/>
          <w:szCs w:val="21"/>
        </w:rPr>
        <w:t xml:space="preserve">、成交服务费：本项目在编制预算时已综合考虑采购代理服务费</w:t>
      </w:r>
      <w:r>
        <w:rPr>
          <w:rFonts w:hint="eastAsia" w:ascii="宋体" w:hAnsi="宋体" w:cs="宋体"/>
          <w:bCs/>
          <w:szCs w:val="21"/>
        </w:rPr>
        <w:t xml:space="preserve">，</w:t>
      </w:r>
      <w:r>
        <w:rPr>
          <w:rFonts w:hint="eastAsia" w:ascii="宋体" w:hAnsi="宋体" w:cs="宋体"/>
          <w:bCs/>
          <w:szCs w:val="21"/>
        </w:rPr>
        <w:t xml:space="preserve">根据代理协议约定由成交单位支付，请各供应商在响应报价时予以综合考虑。</w:t>
      </w:r>
      <w:r>
        <w:rPr>
          <w:rStyle w:val="1142"/>
          <w:rFonts w:hint="eastAsia" w:ascii="宋体" w:hAnsi="宋体" w:cs="宋体"/>
          <w:szCs w:val="21"/>
        </w:rPr>
        <w:t xml:space="preserve">收费标准：</w:t>
      </w:r>
      <w:r>
        <w:rPr>
          <w:rStyle w:val="1142"/>
          <w:rFonts w:hint="eastAsia" w:ascii="宋体" w:hAnsi="宋体" w:cs="宋体"/>
          <w:szCs w:val="21"/>
        </w:rPr>
        <w:t xml:space="preserve">按照预算金额计算并支付，具体为</w:t>
      </w:r>
      <w:r>
        <w:rPr>
          <w:rStyle w:val="1142"/>
          <w:rFonts w:hint="eastAsia" w:ascii="宋体" w:hAnsi="宋体" w:cs="宋体"/>
          <w:szCs w:val="21"/>
        </w:rPr>
        <w:t xml:space="preserve">100</w:t>
      </w:r>
      <w:r>
        <w:rPr>
          <w:rStyle w:val="1142"/>
          <w:rFonts w:hint="eastAsia" w:ascii="宋体" w:hAnsi="宋体" w:cs="宋体"/>
          <w:szCs w:val="21"/>
        </w:rPr>
        <w:t xml:space="preserve">万元以内</w:t>
      </w:r>
      <w:r>
        <w:rPr>
          <w:rStyle w:val="1142"/>
          <w:rFonts w:hint="eastAsia" w:ascii="宋体" w:hAnsi="宋体" w:cs="宋体"/>
          <w:szCs w:val="21"/>
        </w:rPr>
        <w:t xml:space="preserve">1.5%</w:t>
      </w:r>
      <w:r>
        <w:rPr>
          <w:rStyle w:val="1142"/>
          <w:rFonts w:hint="eastAsia" w:ascii="宋体" w:hAnsi="宋体" w:cs="宋体"/>
          <w:szCs w:val="21"/>
        </w:rPr>
        <w:t xml:space="preserve">、</w:t>
      </w:r>
      <w:r>
        <w:rPr>
          <w:rStyle w:val="1142"/>
          <w:rFonts w:hint="eastAsia" w:ascii="宋体" w:hAnsi="宋体" w:cs="宋体"/>
          <w:szCs w:val="21"/>
        </w:rPr>
        <w:t xml:space="preserve">100</w:t>
      </w:r>
      <w:r>
        <w:rPr>
          <w:rStyle w:val="1142"/>
          <w:rFonts w:hint="eastAsia" w:ascii="宋体" w:hAnsi="宋体" w:cs="宋体"/>
          <w:szCs w:val="21"/>
        </w:rPr>
        <w:t xml:space="preserve">万元～</w:t>
      </w:r>
      <w:r>
        <w:rPr>
          <w:rStyle w:val="1142"/>
          <w:rFonts w:hint="eastAsia" w:ascii="宋体" w:hAnsi="宋体" w:cs="宋体"/>
          <w:szCs w:val="21"/>
        </w:rPr>
        <w:t xml:space="preserve">500</w:t>
      </w:r>
      <w:r>
        <w:rPr>
          <w:rStyle w:val="1142"/>
          <w:rFonts w:hint="eastAsia" w:ascii="宋体" w:hAnsi="宋体" w:cs="宋体"/>
          <w:szCs w:val="21"/>
        </w:rPr>
        <w:t xml:space="preserve">万元以内</w:t>
      </w:r>
      <w:r>
        <w:rPr>
          <w:rStyle w:val="1142"/>
          <w:rFonts w:hint="eastAsia" w:ascii="宋体" w:hAnsi="宋体" w:cs="宋体"/>
          <w:szCs w:val="21"/>
        </w:rPr>
        <w:t xml:space="preserve">1.1%</w:t>
      </w:r>
      <w:r>
        <w:rPr>
          <w:rStyle w:val="1142"/>
          <w:rFonts w:hint="eastAsia" w:ascii="宋体" w:hAnsi="宋体" w:cs="宋体"/>
          <w:szCs w:val="21"/>
        </w:rPr>
        <w:t xml:space="preserve">差额定率累进法计算并支付成交服务费，</w:t>
      </w:r>
      <w:r>
        <w:rPr>
          <w:rStyle w:val="1142"/>
          <w:rFonts w:hint="eastAsia" w:ascii="宋体" w:hAnsi="宋体" w:cs="宋体"/>
          <w:szCs w:val="21"/>
        </w:rPr>
        <w:t xml:space="preserve">不足叁仟按叁仟元计算，</w:t>
      </w:r>
      <w:r>
        <w:rPr>
          <w:rStyle w:val="1142"/>
          <w:rFonts w:hint="eastAsia" w:ascii="宋体" w:hAnsi="宋体" w:cs="宋体"/>
          <w:szCs w:val="21"/>
        </w:rPr>
        <w:t xml:space="preserve">该费用应在领取成交通知书时付清。本项目成交服务费</w:t>
      </w:r>
      <w:r>
        <w:rPr>
          <w:rStyle w:val="1142"/>
          <w:rFonts w:hint="eastAsia" w:ascii="宋体" w:hAnsi="宋体" w:cs="宋体"/>
          <w:szCs w:val="21"/>
        </w:rPr>
        <w:t xml:space="preserve">：</w:t>
      </w:r>
      <w:r>
        <w:rPr>
          <w:rStyle w:val="1142"/>
          <w:rFonts w:hint="eastAsia" w:ascii="宋体" w:hAnsi="宋体" w:cs="宋体"/>
          <w:szCs w:val="21"/>
        </w:rPr>
        <w:t xml:space="preserve">第一标段为人民币壹万贰仟柒佰伍拾元</w:t>
      </w:r>
      <w:r>
        <w:rPr>
          <w:rStyle w:val="1142"/>
          <w:rFonts w:hint="eastAsia" w:ascii="宋体" w:hAnsi="宋体" w:cs="宋体"/>
          <w:szCs w:val="21"/>
        </w:rPr>
        <w:t xml:space="preserve">整</w:t>
      </w:r>
      <w:r>
        <w:rPr>
          <w:rStyle w:val="1142"/>
          <w:rFonts w:hint="eastAsia" w:ascii="宋体" w:hAnsi="宋体" w:cs="宋体"/>
          <w:szCs w:val="21"/>
        </w:rPr>
        <w:t xml:space="preserve">；</w:t>
      </w:r>
      <w:r>
        <w:rPr>
          <w:rStyle w:val="1142"/>
          <w:rFonts w:hint="eastAsia" w:ascii="宋体" w:hAnsi="宋体" w:cs="宋体"/>
          <w:szCs w:val="21"/>
        </w:rPr>
        <w:t xml:space="preserve">第二标段为人民币叁仟元</w:t>
      </w:r>
      <w:r>
        <w:rPr>
          <w:rStyle w:val="1142"/>
          <w:rFonts w:hint="eastAsia" w:ascii="宋体" w:hAnsi="宋体" w:cs="宋体"/>
          <w:szCs w:val="21"/>
        </w:rPr>
        <w:t xml:space="preserve">整</w:t>
      </w:r>
      <w:r>
        <w:rPr>
          <w:rStyle w:val="1142"/>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服务费交纳账户：苏州市创杰招投标咨询服务有限公司</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开户银行：江苏银行苏州金阊支行</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账</w:t>
      </w:r>
      <w:r>
        <w:rPr>
          <w:rFonts w:hint="eastAsia" w:ascii="宋体" w:hAnsi="宋体" w:cs="宋体"/>
          <w:szCs w:val="21"/>
        </w:rPr>
        <w:t xml:space="preserve">    </w:t>
      </w:r>
      <w:r>
        <w:rPr>
          <w:rFonts w:hint="eastAsia" w:ascii="宋体" w:hAnsi="宋体" w:cs="宋体"/>
          <w:szCs w:val="21"/>
        </w:rPr>
        <w:t xml:space="preserve">号：</w:t>
      </w:r>
      <w:r>
        <w:rPr>
          <w:rFonts w:hint="eastAsia" w:ascii="宋体" w:hAnsi="宋体" w:cs="宋体"/>
          <w:szCs w:val="21"/>
        </w:rPr>
        <w:t xml:space="preserve">30100188000004892</w:t>
      </w:r>
      <w:r/>
    </w:p>
    <w:p>
      <w:pPr>
        <w:ind w:firstLine="420"/>
        <w:spacing w:line="360" w:lineRule="auto"/>
        <w:rPr>
          <w:rFonts w:ascii="宋体" w:hAnsi="宋体" w:cs="宋体"/>
          <w:bCs/>
          <w:szCs w:val="21"/>
        </w:rPr>
      </w:pPr>
      <w:r>
        <w:rPr>
          <w:rFonts w:hint="eastAsia" w:ascii="宋体" w:hAnsi="宋体" w:cs="宋体"/>
          <w:bCs/>
          <w:szCs w:val="21"/>
        </w:rPr>
        <w:t xml:space="preserve">5</w:t>
      </w:r>
      <w:r>
        <w:rPr>
          <w:rFonts w:hint="eastAsia" w:ascii="宋体" w:hAnsi="宋体" w:cs="宋体"/>
          <w:bCs/>
          <w:szCs w:val="21"/>
        </w:rPr>
        <w:t xml:space="preserve">、磋商说明：</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1</w:t>
      </w:r>
      <w:r>
        <w:rPr>
          <w:rFonts w:hint="eastAsia" w:ascii="宋体" w:hAnsi="宋体" w:cs="宋体"/>
          <w:bCs/>
          <w:szCs w:val="21"/>
        </w:rPr>
        <w:t xml:space="preserve">）不符合供应商资格要求的响应文件将被拒绝；</w:t>
      </w:r>
      <w:r/>
    </w:p>
    <w:p>
      <w:pPr>
        <w:ind w:firstLine="420"/>
        <w:spacing w:line="360" w:lineRule="auto"/>
        <w:rPr>
          <w:rFonts w:ascii="宋体" w:hAnsi="宋体" w:cs="宋体"/>
          <w:b/>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w:t>
      </w:r>
      <w:r>
        <w:rPr>
          <w:rFonts w:hint="eastAsia" w:ascii="宋体" w:hAnsi="宋体" w:cs="宋体"/>
          <w:b/>
          <w:szCs w:val="21"/>
        </w:rPr>
        <w:t xml:space="preserve">机器码检查中，不同供应商使用同一台电脑编制响应文件的，响应文件将被认定为无效响应；</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3</w:t>
      </w:r>
      <w:r>
        <w:rPr>
          <w:rFonts w:hint="eastAsia" w:ascii="宋体" w:hAnsi="宋体" w:cs="宋体"/>
          <w:bCs/>
          <w:szCs w:val="21"/>
        </w:rPr>
        <w:t xml:space="preserve">）最终报价超过采购预算或最高限价的，不能成交；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4</w:t>
      </w:r>
      <w:r>
        <w:rPr>
          <w:rFonts w:hint="eastAsia" w:ascii="宋体" w:hAnsi="宋体" w:cs="宋体"/>
          <w:bCs/>
          <w:szCs w:val="21"/>
        </w:rPr>
        <w:t xml:space="preserve">）不实质性响应磋商文件的不能成交；</w:t>
      </w:r>
      <w:r/>
    </w:p>
    <w:p>
      <w:pPr>
        <w:ind w:firstLine="420"/>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5</w:t>
      </w:r>
      <w:r>
        <w:rPr>
          <w:rFonts w:hint="eastAsia" w:ascii="宋体" w:hAnsi="宋体" w:cs="宋体"/>
          <w:bCs/>
          <w:szCs w:val="21"/>
        </w:rPr>
        <w:t xml:space="preserve">）</w:t>
      </w:r>
      <w:r>
        <w:rPr>
          <w:rFonts w:hint="eastAsia" w:ascii="宋体" w:hAnsi="宋体" w:cs="宋体"/>
          <w:szCs w:val="21"/>
        </w:rPr>
        <w:t xml:space="preserve">参加磋商响应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磋商采购失败</w:t>
      </w:r>
      <w:r>
        <w:rPr>
          <w:rFonts w:hint="eastAsia" w:ascii="宋体" w:hAnsi="宋体" w:cs="宋体"/>
          <w:bCs/>
          <w:szCs w:val="21"/>
        </w:rPr>
        <w:t xml:space="preserve">。</w:t>
      </w:r>
      <w:r/>
    </w:p>
    <w:p>
      <w:pPr>
        <w:ind w:firstLine="420"/>
        <w:jc w:val="left"/>
        <w:spacing w:line="360" w:lineRule="auto"/>
        <w:rPr>
          <w:rFonts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szCs w:val="21"/>
        </w:rPr>
        <w:t xml:space="preserve">最终合同单</w:t>
      </w:r>
      <w:r>
        <w:rPr>
          <w:rFonts w:hint="eastAsia" w:ascii="宋体" w:hAnsi="宋体" w:cs="宋体"/>
          <w:szCs w:val="21"/>
        </w:rPr>
        <w:t xml:space="preserve">价按最终总报价同比例下浮。</w:t>
      </w:r>
      <w:r/>
    </w:p>
    <w:p>
      <w:pPr>
        <w:ind w:firstLine="420"/>
        <w:spacing w:line="360" w:lineRule="auto"/>
        <w:rPr>
          <w:rFonts w:ascii="宋体" w:hAnsi="宋体" w:cs="宋体"/>
          <w:bCs/>
          <w:szCs w:val="21"/>
        </w:rPr>
      </w:pPr>
      <w:r>
        <w:rPr>
          <w:rFonts w:hint="eastAsia" w:ascii="宋体" w:hAnsi="宋体" w:cs="宋体"/>
          <w:bCs/>
          <w:szCs w:val="21"/>
        </w:rPr>
        <w:t xml:space="preserve">6</w:t>
      </w:r>
      <w:r>
        <w:rPr>
          <w:rFonts w:hint="eastAsia" w:ascii="宋体" w:hAnsi="宋体" w:cs="宋体"/>
          <w:bCs/>
          <w:szCs w:val="21"/>
        </w:rPr>
        <w:t xml:space="preserve">、</w:t>
      </w:r>
      <w:r>
        <w:rPr>
          <w:rFonts w:hint="eastAsia" w:ascii="宋体" w:hAnsi="宋体" w:cs="宋体"/>
          <w:b/>
          <w:szCs w:val="21"/>
        </w:rPr>
        <w:t xml:space="preserve">联合投标：</w:t>
      </w:r>
      <w:r>
        <w:rPr>
          <w:rFonts w:hint="eastAsia" w:ascii="宋体" w:hAnsi="宋体" w:cs="宋体"/>
          <w:b/>
          <w:bCs/>
          <w:szCs w:val="21"/>
          <w:lang w:val="zh-CN"/>
        </w:rPr>
        <w:t xml:space="preserve">本项目不接受联合投标。</w:t>
      </w:r>
      <w:r/>
    </w:p>
    <w:p>
      <w:pPr>
        <w:pStyle w:val="1383"/>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pStyle w:val="1383"/>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联合体各方应签订联合投标协议（详见统一格式</w:t>
      </w:r>
      <w:r>
        <w:rPr>
          <w:rFonts w:hint="eastAsia" w:ascii="宋体" w:hAnsi="宋体" w:cs="宋体"/>
          <w:szCs w:val="21"/>
          <w:lang w:val="zh-CN"/>
        </w:rPr>
        <w:t xml:space="preserve">)</w:t>
      </w:r>
      <w:r>
        <w:rPr>
          <w:rFonts w:hint="eastAsia" w:ascii="宋体" w:hAnsi="宋体" w:cs="宋体"/>
          <w:szCs w:val="21"/>
          <w:lang w:val="zh-CN"/>
        </w:rPr>
        <w:t xml:space="preserve">，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pStyle w:val="1383"/>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联合体各方共同与采购人签订合同，就采购合同约定的事项对采购人承担连带责任。</w:t>
      </w:r>
      <w:r/>
    </w:p>
    <w:p>
      <w:pPr>
        <w:pStyle w:val="1383"/>
        <w:numPr>
          <w:ilvl w:val="0"/>
          <w:numId w:val="16"/>
        </w:numPr>
        <w:ind w:left="-4" w:firstLine="420"/>
        <w:spacing w:line="360" w:lineRule="auto"/>
        <w:tabs>
          <w:tab w:val="left" w:pos="993" w:leader="none"/>
        </w:tabs>
        <w:rPr>
          <w:rFonts w:ascii="宋体" w:hAnsi="宋体" w:cs="宋体"/>
          <w:szCs w:val="21"/>
          <w:lang w:val="zh-CN"/>
        </w:rPr>
      </w:pPr>
      <w:r>
        <w:rPr>
          <w:rFonts w:hint="eastAsia" w:ascii="宋体" w:hAnsi="宋体" w:cs="宋体"/>
          <w:szCs w:val="21"/>
          <w:lang w:val="zh-CN"/>
        </w:rPr>
        <w:t xml:space="preserve">除非另有规定或说明，本文中“响应单位”一词亦指联合体各成员。</w:t>
      </w:r>
      <w:r/>
    </w:p>
    <w:p>
      <w:pPr>
        <w:ind w:firstLine="420"/>
        <w:spacing w:line="360" w:lineRule="auto"/>
        <w:rPr>
          <w:rFonts w:ascii="宋体" w:hAnsi="宋体" w:cs="宋体"/>
          <w:bCs/>
          <w:szCs w:val="21"/>
        </w:rPr>
      </w:pPr>
      <w:r>
        <w:rPr>
          <w:rFonts w:hint="eastAsia" w:ascii="宋体" w:hAnsi="宋体" w:cs="宋体"/>
          <w:bCs/>
          <w:szCs w:val="21"/>
        </w:rPr>
        <w:t xml:space="preserve">7</w:t>
      </w:r>
      <w:r>
        <w:rPr>
          <w:rFonts w:hint="eastAsia" w:ascii="宋体" w:hAnsi="宋体" w:cs="宋体"/>
          <w:bCs/>
          <w:szCs w:val="21"/>
        </w:rPr>
        <w:t xml:space="preserve">、凡涉及磋商采购文件的补充说明和修改，均以苏州政府采购网上发布的通知为准。</w:t>
      </w:r>
      <w:r/>
    </w:p>
    <w:p>
      <w:pPr>
        <w:ind w:firstLine="420"/>
        <w:spacing w:line="360" w:lineRule="auto"/>
        <w:rPr>
          <w:rFonts w:ascii="宋体" w:hAnsi="宋体" w:cs="宋体"/>
          <w:szCs w:val="21"/>
        </w:rPr>
      </w:pPr>
      <w:r>
        <w:rPr>
          <w:rFonts w:hint="eastAsia" w:ascii="宋体" w:hAnsi="宋体" w:cs="宋体"/>
          <w:bCs/>
          <w:szCs w:val="21"/>
        </w:rPr>
        <w:t xml:space="preserve">8</w:t>
      </w:r>
      <w:r>
        <w:rPr>
          <w:rFonts w:hint="eastAsia" w:ascii="宋体" w:hAnsi="宋体" w:cs="宋体"/>
          <w:bCs/>
          <w:szCs w:val="21"/>
        </w:rPr>
        <w:t xml:space="preserve">、</w:t>
      </w:r>
      <w:r>
        <w:rPr>
          <w:rFonts w:hint="eastAsia" w:ascii="宋体" w:hAnsi="宋体" w:cs="宋体"/>
          <w:b/>
          <w:bCs/>
          <w:szCs w:val="21"/>
        </w:rPr>
        <w:t xml:space="preserve">关于对参与供应商信用记录的政府采购要求</w:t>
      </w:r>
      <w:r>
        <w:rPr>
          <w:rFonts w:hint="eastAsia" w:ascii="宋体" w:hAnsi="宋体" w:cs="宋体"/>
          <w:szCs w:val="21"/>
        </w:rPr>
        <w:t xml:space="preserve">：</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）采</w:t>
      </w:r>
      <w:r>
        <w:rPr>
          <w:rFonts w:hint="eastAsia" w:ascii="宋体" w:hAnsi="宋体" w:cs="宋体"/>
          <w:szCs w:val="21"/>
        </w:rPr>
        <w:t xml:space="preserve">购代理机构会在接收响应文件截止时间后，登录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t>
      </w:r>
      <w:r>
        <w:rPr>
          <w:rFonts w:ascii="宋体" w:hAnsi="宋体" w:cs="宋体"/>
          <w:szCs w:val="21"/>
        </w:rPr>
        <w:t xml:space="preserve">www.creditchina.gov.cn/</w:t>
      </w:r>
      <w:r>
        <w:rPr>
          <w:rFonts w:ascii="宋体" w:hAnsi="宋体" w:cs="宋体"/>
          <w:szCs w:val="21"/>
        </w:rPr>
        <w:t xml:space="preserve">）查询供应商的信用记录，并将查询结果递交</w:t>
      </w:r>
      <w:r>
        <w:rPr>
          <w:rFonts w:hint="eastAsia" w:ascii="宋体" w:hAnsi="宋体" w:cs="宋体"/>
          <w:szCs w:val="21"/>
        </w:rPr>
        <w:t xml:space="preserve">评审小组。</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）采购过程中将对供应商信用记录进行甄别，对列入失信被执行人、重大税收违法案件当事人名</w:t>
      </w:r>
      <w:r>
        <w:rPr>
          <w:rFonts w:hint="eastAsia" w:ascii="宋体" w:hAnsi="宋体" w:cs="宋体"/>
          <w:szCs w:val="21"/>
        </w:rPr>
        <w:t xml:space="preserve">单、政府采购严重违法失信行为记录名单及其他不符合《中华人民共和国政府采购法》第二十二条规定条件的供应商，应当拒绝其参与政府采购活动。</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）供应商若在经营活动中受到罚款的，请携带相关地方、部门对较大数额认定标准的证明材料，与响应文件一并提交。若无法提供，则可能承担响应无效等相应不利后果。</w:t>
      </w:r>
      <w:r/>
    </w:p>
    <w:p>
      <w:pPr>
        <w:ind w:firstLine="420"/>
        <w:spacing w:line="360" w:lineRule="auto"/>
        <w:tabs>
          <w:tab w:val="left" w:pos="420"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）按照《中华人民共和国政府采购法》第二十二条规定，下列信用记录属于应依法拒绝供应商参加政府采购的失信信息：</w:t>
      </w:r>
      <w:r/>
    </w:p>
    <w:p>
      <w:pPr>
        <w:ind w:firstLine="420"/>
        <w:spacing w:line="360" w:lineRule="auto"/>
        <w:rPr>
          <w:rFonts w:ascii="宋体" w:hAnsi="宋体" w:cs="宋体"/>
          <w:szCs w:val="21"/>
        </w:rPr>
      </w:pPr>
      <w:r>
        <w:rPr>
          <w:rFonts w:hint="eastAsia" w:ascii="宋体" w:hAnsi="宋体" w:cs="宋体"/>
          <w:szCs w:val="21"/>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rPr>
      </w:pPr>
      <w:r>
        <w:rPr>
          <w:rFonts w:hint="eastAsia" w:ascii="宋体" w:hAnsi="宋体" w:cs="宋体"/>
          <w:szCs w:val="21"/>
        </w:rPr>
        <w:t xml:space="preserve">（二）财政部门与法院、工商、税务等部门联合惩戒的失信信息，包括：</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）被列入失信被执行人名单；</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）被列入重大税收违法案件当事人名单；</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）企业经营异常名录中被责令停产停业、暂扣或者吊销许可证或者执照，或者对经营活动中的违法行为处以较大数额罚款（“较大数额罚款”认定为</w:t>
      </w:r>
      <w:r>
        <w:rPr>
          <w:rFonts w:hint="eastAsia" w:ascii="宋体" w:hAnsi="宋体" w:cs="宋体"/>
          <w:szCs w:val="21"/>
        </w:rPr>
        <w:t xml:space="preserve">200</w:t>
      </w:r>
      <w:r>
        <w:rPr>
          <w:rFonts w:hint="eastAsia" w:ascii="宋体" w:hAnsi="宋体" w:cs="宋体"/>
          <w:szCs w:val="21"/>
        </w:rPr>
        <w:t xml:space="preserve">万元以上的罚</w:t>
      </w:r>
      <w:r>
        <w:rPr>
          <w:rFonts w:hint="eastAsia" w:ascii="宋体" w:hAnsi="宋体" w:cs="宋体"/>
          <w:szCs w:val="21"/>
        </w:rPr>
        <w:t xml:space="preserve">款，法律、行政法规以及国务院有关部门明确规定相关领域“较大数额罚款”标准高于</w:t>
      </w:r>
      <w:r>
        <w:rPr>
          <w:rFonts w:hint="eastAsia" w:ascii="宋体" w:hAnsi="宋体" w:cs="宋体"/>
          <w:szCs w:val="21"/>
        </w:rPr>
        <w:t xml:space="preserve">200</w:t>
      </w:r>
      <w:r>
        <w:rPr>
          <w:rFonts w:hint="eastAsia" w:ascii="宋体" w:hAnsi="宋体" w:cs="宋体"/>
          <w:szCs w:val="21"/>
        </w:rPr>
        <w:t xml:space="preserve">万元的，从其规定）的信用记录。处罚生效日至递交（响应）文件日未满三年的。</w:t>
      </w:r>
      <w:r/>
    </w:p>
    <w:p>
      <w:pPr>
        <w:ind w:firstLine="420"/>
        <w:spacing w:line="360" w:lineRule="auto"/>
        <w:rPr>
          <w:rFonts w:ascii="宋体" w:hAnsi="宋体" w:cs="宋体"/>
          <w:szCs w:val="21"/>
        </w:rPr>
      </w:pPr>
      <w:r>
        <w:rPr>
          <w:rFonts w:hint="eastAsia" w:ascii="宋体" w:hAnsi="宋体" w:cs="宋体"/>
          <w:szCs w:val="21"/>
        </w:rPr>
        <w:t xml:space="preserve">9</w:t>
      </w:r>
      <w:r>
        <w:rPr>
          <w:rFonts w:hint="eastAsia" w:ascii="宋体" w:hAnsi="宋体" w:cs="宋体"/>
          <w:szCs w:val="21"/>
        </w:rPr>
        <w:t xml:space="preserve">、告知成交结果</w:t>
      </w:r>
      <w:r/>
    </w:p>
    <w:p>
      <w:pPr>
        <w:ind w:firstLine="420"/>
        <w:spacing w:line="360" w:lineRule="auto"/>
        <w:rPr>
          <w:rFonts w:ascii="宋体" w:hAnsi="宋体" w:cs="宋体"/>
        </w:rPr>
      </w:pPr>
      <w:r>
        <w:rPr>
          <w:rFonts w:hint="eastAsia" w:ascii="宋体" w:hAnsi="宋体" w:cs="宋体"/>
        </w:rPr>
        <w:t xml:space="preserve">采购单位或其委托的代理机构根据相关规定发布成交公告，成交公告发出的同时应当向成交供应商发出《成交通知书》</w:t>
      </w:r>
      <w:bookmarkStart w:id="38" w:name="_Hlk132385599"/>
      <w:r/>
      <w:bookmarkStart w:id="39" w:name="_Hlk132389804"/>
      <w:r/>
      <w:bookmarkStart w:id="40" w:name="_Hlk132385577"/>
      <w:r>
        <w:rPr>
          <w:rFonts w:hint="eastAsia" w:ascii="宋体" w:hAnsi="宋体" w:cs="宋体"/>
        </w:rPr>
        <w:t xml:space="preserve">。请成交供应商在成交结果公告届满之日起</w:t>
      </w:r>
      <w:r>
        <w:rPr>
          <w:rFonts w:hint="eastAsia" w:ascii="宋体" w:hAnsi="宋体" w:cs="宋体"/>
        </w:rPr>
        <w:t xml:space="preserve">30</w:t>
      </w:r>
      <w:r>
        <w:rPr>
          <w:rFonts w:hint="eastAsia" w:ascii="宋体" w:hAnsi="宋体" w:cs="宋体"/>
        </w:rPr>
        <w:t xml:space="preserve">日内</w:t>
      </w:r>
      <w:r>
        <w:rPr>
          <w:rFonts w:hint="eastAsia" w:ascii="宋体" w:hAnsi="宋体" w:cs="宋体"/>
        </w:rPr>
        <w:t xml:space="preserve">,</w:t>
      </w:r>
      <w:r>
        <w:rPr>
          <w:rFonts w:hint="eastAsia" w:ascii="宋体" w:hAnsi="宋体" w:cs="宋体"/>
        </w:rPr>
        <w:t xml:space="preserve">使用</w:t>
      </w:r>
      <w:r>
        <w:rPr>
          <w:rFonts w:hint="eastAsia" w:ascii="宋体" w:hAnsi="宋体" w:cs="宋体"/>
        </w:rPr>
        <w:t xml:space="preserve">CA</w:t>
      </w:r>
      <w:r>
        <w:rPr>
          <w:rFonts w:hint="eastAsia" w:ascii="宋体" w:hAnsi="宋体" w:cs="宋体"/>
        </w:rPr>
        <w:t xml:space="preserve">数字证书登录“苏采云”系统及时下载成交通知书。因系统存储空间有限，自成交结果公告届满之日起</w:t>
      </w:r>
      <w:r>
        <w:rPr>
          <w:rFonts w:hint="eastAsia" w:ascii="宋体" w:hAnsi="宋体" w:cs="宋体"/>
        </w:rPr>
        <w:t xml:space="preserve">30</w:t>
      </w:r>
      <w:r>
        <w:rPr>
          <w:rFonts w:hint="eastAsia" w:ascii="宋体" w:hAnsi="宋体" w:cs="宋体"/>
        </w:rPr>
        <w:t xml:space="preserve">日后，“苏采云”系统不再保证提供下载成交通知书服务</w:t>
      </w:r>
      <w:r>
        <w:rPr>
          <w:rFonts w:hint="eastAsia" w:ascii="宋体" w:hAnsi="宋体" w:cs="宋体"/>
        </w:rPr>
        <w:t xml:space="preserve">,</w:t>
      </w:r>
      <w:r>
        <w:rPr>
          <w:rFonts w:hint="eastAsia" w:ascii="宋体" w:hAnsi="宋体" w:cs="宋体"/>
        </w:rPr>
        <w:t xml:space="preserve">因未及时下载而造成的不利后果由成</w:t>
      </w:r>
      <w:r>
        <w:rPr>
          <w:rFonts w:hint="eastAsia" w:ascii="宋体" w:hAnsi="宋体" w:cs="宋体"/>
        </w:rPr>
        <w:t xml:space="preserve">交供应商自行承担）；</w:t>
      </w:r>
      <w:bookmarkEnd w:id="38"/>
      <w:r/>
      <w:bookmarkEnd w:id="39"/>
      <w:r/>
      <w:bookmarkEnd w:id="40"/>
      <w:r>
        <w:rPr>
          <w:rFonts w:hint="eastAsia" w:ascii="宋体" w:hAnsi="宋体" w:cs="宋体"/>
        </w:rPr>
        <w:t xml:space="preserve">对未通过资格审查的供应商，应当告知其未通过的原因；未成交供应商须在成交公告发出之日起</w:t>
      </w:r>
      <w:r>
        <w:rPr>
          <w:rFonts w:hint="eastAsia" w:ascii="宋体" w:hAnsi="宋体" w:cs="宋体"/>
        </w:rPr>
        <w:t xml:space="preserve">2</w:t>
      </w:r>
      <w:r>
        <w:rPr>
          <w:rFonts w:hint="eastAsia" w:ascii="宋体" w:hAnsi="宋体" w:cs="宋体"/>
        </w:rPr>
        <w:t xml:space="preserve">个工作日内向采购代理机构另行提供用以接收《未成交通知书》的电子邮件地址，未按时提供电子邮件地址或提供信息有误的，视为自动放弃并自行承担相应后果。</w:t>
      </w:r>
      <w:r/>
    </w:p>
    <w:p>
      <w:pPr>
        <w:ind w:firstLine="420"/>
        <w:spacing w:line="360" w:lineRule="auto"/>
        <w:rPr>
          <w:rFonts w:ascii="宋体" w:hAnsi="宋体" w:cs="宋体"/>
          <w:szCs w:val="21"/>
        </w:rPr>
      </w:pPr>
      <w:r>
        <w:rPr>
          <w:rFonts w:hint="eastAsia" w:ascii="宋体" w:hAnsi="宋体" w:cs="宋体"/>
          <w:szCs w:val="21"/>
        </w:rPr>
        <w:t xml:space="preserve">10</w:t>
      </w:r>
      <w:r>
        <w:rPr>
          <w:rFonts w:hint="eastAsia" w:ascii="宋体" w:hAnsi="宋体" w:cs="宋体"/>
          <w:szCs w:val="21"/>
        </w:rPr>
        <w:t xml:space="preserve">、成交供应商除发生法律规定的不能预见、不能避免并不能克服的客观情况外不得放弃或拒绝签订合同的。放弃或拒绝签订合同的，采购人视情将其通报给财政部门。</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rPr>
        <w:t xml:space="preserve">、质疑处理</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13.1</w:t>
      </w:r>
      <w:r>
        <w:rPr>
          <w:rFonts w:hint="eastAsia" w:ascii="宋体" w:hAnsi="宋体" w:eastAsia="宋体" w:cs="宋体"/>
          <w:sz w:val="21"/>
          <w:szCs w:val="21"/>
        </w:rPr>
        <w:t xml:space="preserve">供应商认为采购文件、采购过程或成交结果使自己的权益受到损害的，可以在知道或者应知其权益受到损害之日起</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个工作日内，以书面形式向采</w:t>
      </w:r>
      <w:r>
        <w:rPr>
          <w:rFonts w:hint="eastAsia" w:ascii="宋体" w:hAnsi="宋体" w:eastAsia="宋体" w:cs="宋体"/>
          <w:sz w:val="21"/>
          <w:szCs w:val="21"/>
        </w:rPr>
        <w:t xml:space="preserve">购人、采购代理机构提出质疑。采购代理机构应当在收到供应商书面质疑后</w:t>
      </w:r>
      <w:r>
        <w:rPr>
          <w:rFonts w:hint="eastAsia" w:ascii="宋体" w:hAnsi="宋体" w:eastAsia="宋体" w:cs="宋体"/>
          <w:sz w:val="21"/>
          <w:szCs w:val="21"/>
        </w:rPr>
        <w:t xml:space="preserve">7</w:t>
      </w:r>
      <w:r>
        <w:rPr>
          <w:rFonts w:hint="eastAsia" w:ascii="宋体" w:hAnsi="宋体" w:eastAsia="宋体" w:cs="宋体"/>
          <w:sz w:val="21"/>
          <w:szCs w:val="21"/>
        </w:rPr>
        <w:t xml:space="preserve">个工作日内作出答复。</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13.2</w:t>
      </w:r>
      <w:r>
        <w:rPr>
          <w:rFonts w:hint="eastAsia" w:ascii="宋体" w:hAnsi="宋体" w:eastAsia="宋体" w:cs="宋体"/>
          <w:sz w:val="21"/>
          <w:szCs w:val="21"/>
        </w:rPr>
        <w:t xml:space="preserve">本次采购文件要求供应商在法定质疑期内一次性提出针对同一采购程序环节的质疑。</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13.3</w:t>
      </w:r>
      <w:r>
        <w:rPr>
          <w:rFonts w:hint="eastAsia" w:ascii="宋体" w:hAnsi="宋体" w:eastAsia="宋体" w:cs="宋体"/>
          <w:sz w:val="21"/>
          <w:szCs w:val="21"/>
        </w:rPr>
        <w:t xml:space="preserve">供应商提出质疑应当提交质疑函和必要的证明材料，质疑函应当包括下列内容：</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）供应商的姓名或者名称（以提供的营业执照副本复印件为准）、地址、邮编、联系人及联系电话；</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）质疑项目的名称、编号；</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）具体、明确的质疑事项和与质疑事项相关的请求；</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4</w:t>
      </w:r>
      <w:r>
        <w:rPr>
          <w:rFonts w:hint="eastAsia" w:ascii="宋体" w:hAnsi="宋体" w:eastAsia="宋体" w:cs="宋体"/>
          <w:sz w:val="21"/>
          <w:szCs w:val="21"/>
        </w:rPr>
        <w:t xml:space="preserve">）事实依据；</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5</w:t>
      </w:r>
      <w:r>
        <w:rPr>
          <w:rFonts w:hint="eastAsia" w:ascii="宋体" w:hAnsi="宋体" w:eastAsia="宋体" w:cs="宋体"/>
          <w:sz w:val="21"/>
          <w:szCs w:val="21"/>
        </w:rPr>
        <w:t xml:space="preserve">）必要的法律依据；</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6</w:t>
      </w:r>
      <w:r>
        <w:rPr>
          <w:rFonts w:hint="eastAsia" w:ascii="宋体" w:hAnsi="宋体" w:eastAsia="宋体" w:cs="宋体"/>
          <w:sz w:val="21"/>
          <w:szCs w:val="21"/>
        </w:rPr>
        <w:t xml:space="preserve">）提出质疑的日期。</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 w:val="21"/>
          <w:szCs w:val="21"/>
        </w:rPr>
        <w:t xml:space="preserve">授权委托书</w:t>
      </w:r>
      <w:r>
        <w:rPr>
          <w:rFonts w:hint="eastAsia" w:ascii="宋体" w:hAnsi="宋体" w:eastAsia="宋体" w:cs="宋体"/>
          <w:sz w:val="21"/>
          <w:szCs w:val="21"/>
        </w:rPr>
        <w:t xml:space="preserve">上应当载明代理人的姓名或者名称、代理事项、具体权限、期限和相关事项。</w:t>
      </w:r>
      <w:r/>
    </w:p>
    <w:p>
      <w:pPr>
        <w:pStyle w:val="1045"/>
        <w:ind w:firstLine="422"/>
        <w:spacing w:line="360" w:lineRule="auto"/>
        <w:rPr>
          <w:rFonts w:ascii="宋体" w:hAnsi="宋体" w:eastAsia="宋体" w:cs="宋体"/>
          <w:b/>
          <w:sz w:val="21"/>
          <w:szCs w:val="21"/>
        </w:rPr>
      </w:pPr>
      <w:r>
        <w:rPr>
          <w:rFonts w:hint="eastAsia" w:ascii="宋体" w:hAnsi="宋体" w:eastAsia="宋体" w:cs="宋体"/>
          <w:b/>
          <w:sz w:val="21"/>
          <w:szCs w:val="21"/>
        </w:rPr>
        <w:t xml:space="preserve">供应商提交的质疑函必须按照《政府采购供应商质疑函范本》要求的格式和内容进行填写，质疑函范本下载网址详见链接：</w:t>
      </w:r>
      <w:r>
        <w:rPr>
          <w:rFonts w:hint="eastAsia" w:ascii="宋体" w:hAnsi="宋体" w:eastAsia="宋体" w:cs="宋体"/>
          <w:b/>
          <w:sz w:val="21"/>
          <w:szCs w:val="21"/>
        </w:rPr>
        <w:t xml:space="preserve">https://czju.suzhou.gov.cn/zfcg/html/content/20180305093615738.shtml</w:t>
      </w:r>
      <w:r>
        <w:rPr>
          <w:rFonts w:hint="eastAsia" w:ascii="宋体" w:hAnsi="宋体" w:eastAsia="宋体" w:cs="宋体"/>
          <w:sz w:val="21"/>
          <w:szCs w:val="21"/>
        </w:rPr>
        <w:t xml:space="preserve">。</w:t>
      </w:r>
      <w:r/>
    </w:p>
    <w:p>
      <w:pPr>
        <w:pStyle w:val="1045"/>
        <w:spacing w:line="360" w:lineRule="auto"/>
        <w:rPr>
          <w:rFonts w:ascii="宋体" w:hAnsi="宋体" w:eastAsia="宋体" w:cs="宋体"/>
          <w:b/>
          <w:sz w:val="21"/>
          <w:szCs w:val="21"/>
        </w:rPr>
      </w:pPr>
      <w:r>
        <w:rPr>
          <w:rFonts w:hint="eastAsia" w:ascii="宋体" w:hAnsi="宋体" w:eastAsia="宋体" w:cs="宋体"/>
          <w:sz w:val="21"/>
          <w:szCs w:val="21"/>
        </w:rPr>
        <w:t xml:space="preserve">13.4</w:t>
      </w:r>
      <w:r>
        <w:rPr>
          <w:rFonts w:hint="eastAsia" w:ascii="宋体" w:hAnsi="宋体" w:eastAsia="宋体" w:cs="宋体"/>
          <w:sz w:val="21"/>
          <w:szCs w:val="21"/>
        </w:rPr>
        <w:t xml:space="preserve">根据《政府采购质</w:t>
      </w:r>
      <w:r>
        <w:rPr>
          <w:rFonts w:hint="eastAsia" w:ascii="宋体" w:hAnsi="宋体" w:eastAsia="宋体" w:cs="宋体"/>
          <w:sz w:val="21"/>
          <w:szCs w:val="21"/>
        </w:rPr>
        <w:t xml:space="preserve">疑和投诉办法》（财政部第</w:t>
      </w:r>
      <w:r>
        <w:rPr>
          <w:rFonts w:hint="eastAsia" w:ascii="宋体" w:hAnsi="宋体" w:eastAsia="宋体" w:cs="宋体"/>
          <w:sz w:val="21"/>
          <w:szCs w:val="21"/>
        </w:rPr>
        <w:t xml:space="preserve">94</w:t>
      </w:r>
      <w:r>
        <w:rPr>
          <w:rFonts w:hint="eastAsia" w:ascii="宋体" w:hAnsi="宋体" w:eastAsia="宋体" w:cs="宋体"/>
          <w:sz w:val="21"/>
          <w:szCs w:val="21"/>
        </w:rPr>
        <w:t xml:space="preserve">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sz w:val="21"/>
          <w:szCs w:val="21"/>
        </w:rPr>
        <w:t xml:space="preserve">《投标供应商确认函》</w:t>
      </w:r>
      <w:r>
        <w:rPr>
          <w:rFonts w:hint="eastAsia" w:ascii="宋体" w:hAnsi="宋体" w:eastAsia="宋体" w:cs="宋体"/>
          <w:sz w:val="21"/>
          <w:szCs w:val="21"/>
        </w:rPr>
        <w:t xml:space="preserve">）与质疑函一起递交，否则不予受理。</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13.5</w:t>
      </w:r>
      <w:r>
        <w:rPr>
          <w:rFonts w:hint="eastAsia" w:ascii="宋体" w:hAnsi="宋体" w:eastAsia="宋体" w:cs="宋体"/>
          <w:sz w:val="21"/>
          <w:szCs w:val="21"/>
        </w:rPr>
        <w:t xml:space="preserve">接收质疑函的方式：</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书面形式（当场送达或邮寄方式）</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质疑联系人：路丽丽</w:t>
      </w:r>
      <w:r>
        <w:rPr>
          <w:rFonts w:hint="eastAsia" w:ascii="宋体" w:hAnsi="宋体" w:eastAsia="宋体" w:cs="宋体"/>
          <w:sz w:val="21"/>
          <w:szCs w:val="21"/>
        </w:rPr>
        <w:t xml:space="preserve">  </w:t>
      </w:r>
      <w:r>
        <w:rPr>
          <w:rFonts w:hint="eastAsia" w:ascii="宋体" w:hAnsi="宋体" w:eastAsia="宋体" w:cs="宋体"/>
          <w:sz w:val="21"/>
          <w:szCs w:val="21"/>
        </w:rPr>
        <w:t xml:space="preserve">潘莉莉</w:t>
      </w:r>
      <w:r>
        <w:rPr>
          <w:rFonts w:hint="eastAsia" w:ascii="宋体" w:hAnsi="宋体" w:eastAsia="宋体" w:cs="宋体"/>
          <w:sz w:val="21"/>
          <w:szCs w:val="21"/>
        </w:rPr>
        <w:t xml:space="preserve">  </w:t>
      </w:r>
      <w:r>
        <w:rPr>
          <w:rFonts w:hint="eastAsia" w:ascii="宋体" w:hAnsi="宋体" w:eastAsia="宋体" w:cs="宋体"/>
          <w:sz w:val="21"/>
          <w:szCs w:val="21"/>
        </w:rPr>
        <w:t xml:space="preserve">朱晓芹</w:t>
      </w:r>
      <w:r>
        <w:rPr>
          <w:rFonts w:hint="eastAsia" w:ascii="宋体" w:hAnsi="宋体" w:eastAsia="宋体" w:cs="宋体"/>
          <w:sz w:val="21"/>
          <w:szCs w:val="21"/>
        </w:rPr>
        <w:t xml:space="preserve">  </w:t>
      </w:r>
      <w:r>
        <w:rPr>
          <w:rFonts w:hint="eastAsia" w:ascii="宋体" w:hAnsi="宋体" w:eastAsia="宋体" w:cs="宋体"/>
          <w:sz w:val="21"/>
          <w:szCs w:val="21"/>
        </w:rPr>
        <w:t xml:space="preserve">庄天扬</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联系电话：</w:t>
      </w:r>
      <w:r>
        <w:rPr>
          <w:rFonts w:hint="eastAsia" w:ascii="宋体" w:hAnsi="宋体" w:eastAsia="宋体" w:cs="宋体"/>
          <w:sz w:val="21"/>
          <w:szCs w:val="21"/>
        </w:rPr>
        <w:t xml:space="preserve">0512-65238816</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现场递交地址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邮寄收取地址</w:t>
      </w:r>
      <w:r>
        <w:rPr>
          <w:rFonts w:hint="eastAsia" w:ascii="宋体" w:hAnsi="宋体" w:eastAsia="宋体" w:cs="宋体"/>
          <w:sz w:val="21"/>
          <w:szCs w:val="21"/>
        </w:rPr>
        <w:t xml:space="preserve">：</w:t>
      </w:r>
      <w:r>
        <w:rPr>
          <w:rFonts w:hint="eastAsia" w:ascii="宋体" w:hAnsi="宋体" w:eastAsia="宋体" w:cs="宋体"/>
          <w:sz w:val="21"/>
          <w:szCs w:val="21"/>
        </w:rPr>
        <w:t xml:space="preserve">苏州市干将西路</w:t>
      </w:r>
      <w:r>
        <w:rPr>
          <w:rFonts w:hint="eastAsia" w:ascii="宋体" w:hAnsi="宋体" w:eastAsia="宋体" w:cs="宋体"/>
          <w:sz w:val="21"/>
          <w:szCs w:val="21"/>
        </w:rPr>
        <w:t xml:space="preserve">399</w:t>
      </w:r>
      <w:r>
        <w:rPr>
          <w:rFonts w:hint="eastAsia" w:ascii="宋体" w:hAnsi="宋体" w:eastAsia="宋体" w:cs="宋体"/>
          <w:sz w:val="21"/>
          <w:szCs w:val="21"/>
        </w:rPr>
        <w:t xml:space="preserve">号银海大厦</w:t>
      </w:r>
      <w:r>
        <w:rPr>
          <w:rFonts w:hint="eastAsia" w:ascii="宋体" w:hAnsi="宋体" w:eastAsia="宋体" w:cs="宋体"/>
          <w:sz w:val="21"/>
          <w:szCs w:val="21"/>
        </w:rPr>
        <w:t xml:space="preserve">303</w:t>
      </w:r>
      <w:r>
        <w:rPr>
          <w:rFonts w:hint="eastAsia" w:ascii="宋体" w:hAnsi="宋体" w:eastAsia="宋体" w:cs="宋体"/>
          <w:sz w:val="21"/>
          <w:szCs w:val="21"/>
        </w:rPr>
        <w:t xml:space="preserve">室</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rPr>
        <w:t xml:space="preserve">、</w:t>
      </w:r>
      <w:r>
        <w:rPr>
          <w:rFonts w:hint="eastAsia" w:ascii="宋体" w:hAnsi="宋体" w:cs="宋体"/>
          <w:szCs w:val="21"/>
        </w:rPr>
        <w:t xml:space="preserve">相关政策（如涉及）</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）本次招标不接受进口设备的投标，进口产品的定义为：指通过中国海关报关验收进入中国境内且产自境外的产品，具体按照苏财购〔</w:t>
      </w:r>
      <w:r>
        <w:rPr>
          <w:rFonts w:hint="eastAsia" w:ascii="宋体" w:hAnsi="宋体" w:cs="宋体"/>
          <w:szCs w:val="21"/>
        </w:rPr>
        <w:t xml:space="preserve">2008</w:t>
      </w:r>
      <w:r>
        <w:rPr>
          <w:rFonts w:hint="eastAsia" w:ascii="宋体" w:hAnsi="宋体" w:cs="宋体"/>
          <w:szCs w:val="21"/>
        </w:rPr>
        <w:t xml:space="preserve">〕</w:t>
      </w:r>
      <w:r>
        <w:rPr>
          <w:rFonts w:hint="eastAsia" w:ascii="宋体" w:hAnsi="宋体" w:cs="宋体"/>
          <w:szCs w:val="21"/>
        </w:rPr>
        <w:t xml:space="preserve">14</w:t>
      </w:r>
      <w:r>
        <w:rPr>
          <w:rFonts w:hint="eastAsia" w:ascii="宋体" w:hAnsi="宋体" w:cs="宋体"/>
          <w:szCs w:val="21"/>
        </w:rPr>
        <w:t xml:space="preserve">号江苏省财政厅转发财政部</w:t>
      </w:r>
      <w:r>
        <w:rPr>
          <w:rFonts w:hint="eastAsia" w:ascii="宋体" w:hAnsi="宋体" w:cs="宋体"/>
          <w:szCs w:val="21"/>
        </w:rPr>
        <w:t xml:space="preserve">办公厅关于政府采购进口产品管理有关问题的通知的规定。本项目为服务类，不涉及该项。</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）中、小、微企业</w:t>
      </w:r>
      <w:r/>
    </w:p>
    <w:p>
      <w:pPr>
        <w:ind w:firstLine="420"/>
        <w:spacing w:line="360" w:lineRule="auto"/>
        <w:tabs>
          <w:tab w:val="left" w:pos="567" w:leader="none"/>
        </w:tabs>
        <w:rPr>
          <w:rFonts w:ascii="宋体" w:hAnsi="宋体" w:cs="宋体"/>
        </w:rPr>
      </w:pPr>
      <w:r>
        <w:rPr>
          <w:rFonts w:hint="eastAsia" w:ascii="宋体" w:hAnsi="宋体" w:cs="宋体"/>
        </w:rPr>
        <w:t xml:space="preserve">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w:t>
      </w:r>
      <w:r>
        <w:rPr>
          <w:rFonts w:hint="eastAsia" w:ascii="宋体" w:hAnsi="宋体" w:cs="宋体"/>
        </w:rPr>
        <w:t xml:space="preserve">号）、《关于做好政府采购支持企业发展有关事项的通知》（苏财购〔</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52</w:t>
      </w:r>
      <w:r>
        <w:rPr>
          <w:rFonts w:hint="eastAsia" w:ascii="宋体" w:hAnsi="宋体" w:cs="宋体"/>
        </w:rPr>
        <w:t xml:space="preserve">号）及《关于印发</w:t>
      </w:r>
      <w:r>
        <w:rPr>
          <w:rFonts w:hint="eastAsia" w:ascii="宋体" w:hAnsi="宋体" w:cs="宋体"/>
        </w:rPr>
        <w:t xml:space="preserve">&lt;</w:t>
      </w:r>
      <w:r>
        <w:rPr>
          <w:rFonts w:hint="eastAsia" w:ascii="宋体" w:hAnsi="宋体" w:cs="宋体"/>
        </w:rPr>
        <w:t xml:space="preserve">苏州市政府采购促进中小企业发展实施意</w:t>
      </w:r>
      <w:r>
        <w:rPr>
          <w:rFonts w:hint="eastAsia" w:ascii="宋体" w:hAnsi="宋体" w:cs="宋体"/>
        </w:rPr>
        <w:t xml:space="preserve">见</w:t>
      </w:r>
      <w:r>
        <w:rPr>
          <w:rFonts w:hint="eastAsia" w:ascii="宋体" w:hAnsi="宋体" w:cs="宋体"/>
        </w:rPr>
        <w:t xml:space="preserve">&gt;</w:t>
      </w:r>
      <w:r>
        <w:rPr>
          <w:rFonts w:hint="eastAsia" w:ascii="宋体" w:hAnsi="宋体" w:cs="宋体"/>
        </w:rPr>
        <w:t xml:space="preserve">的通知》（苏财购〔</w:t>
      </w:r>
      <w:r>
        <w:rPr>
          <w:rFonts w:hint="eastAsia" w:ascii="宋体" w:hAnsi="宋体" w:cs="宋体"/>
        </w:rPr>
        <w:t xml:space="preserve">2022</w:t>
      </w:r>
      <w:r>
        <w:rPr>
          <w:rFonts w:hint="eastAsia" w:ascii="宋体" w:hAnsi="宋体" w:cs="宋体"/>
        </w:rPr>
        <w:t xml:space="preserve">〕</w:t>
      </w:r>
      <w:r>
        <w:rPr>
          <w:rFonts w:hint="eastAsia" w:ascii="宋体" w:hAnsi="宋体" w:cs="宋体"/>
        </w:rPr>
        <w:t xml:space="preserve">16</w:t>
      </w:r>
      <w:r>
        <w:rPr>
          <w:rFonts w:hint="eastAsia" w:ascii="宋体" w:hAnsi="宋体" w:cs="宋体"/>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cs="宋体"/>
        </w:rPr>
        <w:t xml:space="preserve">2011</w:t>
      </w:r>
      <w:r>
        <w:rPr>
          <w:rFonts w:hint="eastAsia" w:ascii="宋体" w:hAnsi="宋体" w:cs="宋体"/>
        </w:rPr>
        <w:t xml:space="preserve">〕</w:t>
      </w:r>
      <w:r>
        <w:rPr>
          <w:rFonts w:hint="eastAsia" w:ascii="宋体" w:hAnsi="宋体" w:cs="宋体"/>
        </w:rPr>
        <w:t xml:space="preserve">300</w:t>
      </w:r>
      <w:r>
        <w:rPr>
          <w:rFonts w:hint="eastAsia" w:ascii="宋体" w:hAnsi="宋体" w:cs="宋体"/>
        </w:rPr>
        <w:t xml:space="preserve">号）提交《中小企业声明函》并加盖公章，</w:t>
      </w:r>
      <w:r>
        <w:rPr>
          <w:rFonts w:hint="eastAsia" w:ascii="宋体" w:hAnsi="宋体" w:cs="宋体"/>
          <w:szCs w:val="21"/>
        </w:rPr>
        <w:t xml:space="preserve">小型企业、微型企业的投标报价扣除</w:t>
      </w:r>
      <w:r>
        <w:rPr>
          <w:rFonts w:hint="eastAsia" w:ascii="宋体" w:hAnsi="宋体" w:cs="宋体"/>
          <w:szCs w:val="21"/>
        </w:rPr>
        <w:t xml:space="preserve">20%</w:t>
      </w:r>
      <w:r>
        <w:rPr>
          <w:rFonts w:hint="eastAsia" w:ascii="宋体" w:hAnsi="宋体" w:cs="宋体"/>
          <w:szCs w:val="21"/>
        </w:rPr>
        <w:t xml:space="preserve">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在政府采购活动中，供应商提供的服务符合下列情形的，享受《政府采购促进</w:t>
      </w:r>
      <w:r>
        <w:rPr>
          <w:rFonts w:hint="eastAsia" w:ascii="宋体" w:hAnsi="宋体" w:cs="宋体"/>
          <w:szCs w:val="21"/>
        </w:rPr>
        <w:t xml:space="preserve">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根据《政府采购促进中小企业发展管理办法》（财库〔</w:t>
      </w:r>
      <w:r>
        <w:rPr>
          <w:rFonts w:hint="eastAsia" w:ascii="宋体" w:hAnsi="宋体" w:cs="宋体"/>
          <w:b/>
          <w:bCs/>
          <w:szCs w:val="21"/>
        </w:rPr>
        <w:t xml:space="preserve">2020</w:t>
      </w:r>
      <w:r>
        <w:rPr>
          <w:rFonts w:hint="eastAsia" w:ascii="宋体" w:hAnsi="宋体" w:cs="宋体"/>
          <w:b/>
          <w:bCs/>
          <w:szCs w:val="21"/>
        </w:rPr>
        <w:t xml:space="preserve">〕</w:t>
      </w:r>
      <w:r>
        <w:rPr>
          <w:rFonts w:hint="eastAsia" w:ascii="宋体" w:hAnsi="宋体" w:cs="宋体"/>
          <w:b/>
          <w:bCs/>
          <w:szCs w:val="21"/>
        </w:rPr>
        <w:t xml:space="preserve">46</w:t>
      </w:r>
      <w:r>
        <w:rPr>
          <w:rFonts w:hint="eastAsia" w:ascii="宋体" w:hAnsi="宋体" w:cs="宋体"/>
          <w:b/>
          <w:bCs/>
          <w:szCs w:val="21"/>
        </w:rPr>
        <w:t xml:space="preserve">号）及《中小</w:t>
      </w:r>
      <w:r>
        <w:rPr>
          <w:rFonts w:hint="eastAsia" w:ascii="宋体" w:hAnsi="宋体" w:cs="宋体"/>
          <w:b/>
          <w:bCs/>
          <w:szCs w:val="21"/>
        </w:rPr>
        <w:t xml:space="preserve">企业划型标准规定》（工信部联企业〔</w:t>
      </w:r>
      <w:r>
        <w:rPr>
          <w:rFonts w:hint="eastAsia" w:ascii="宋体" w:hAnsi="宋体" w:cs="宋体"/>
          <w:b/>
          <w:bCs/>
          <w:szCs w:val="21"/>
        </w:rPr>
        <w:t xml:space="preserve">2011</w:t>
      </w:r>
      <w:r>
        <w:rPr>
          <w:rFonts w:hint="eastAsia" w:ascii="宋体" w:hAnsi="宋体" w:cs="宋体"/>
          <w:b/>
          <w:bCs/>
          <w:szCs w:val="21"/>
        </w:rPr>
        <w:t xml:space="preserve">〕</w:t>
      </w:r>
      <w:r>
        <w:rPr>
          <w:rFonts w:hint="eastAsia" w:ascii="宋体" w:hAnsi="宋体" w:cs="宋体"/>
          <w:b/>
          <w:bCs/>
          <w:szCs w:val="21"/>
        </w:rPr>
        <w:t xml:space="preserve">300</w:t>
      </w:r>
      <w:r>
        <w:rPr>
          <w:rFonts w:hint="eastAsia" w:ascii="宋体" w:hAnsi="宋体" w:cs="宋体"/>
          <w:b/>
          <w:bCs/>
          <w:szCs w:val="21"/>
        </w:rPr>
        <w:t xml:space="preserve">号），本采购项目对应的中小企业划分标准所属行业为：</w:t>
      </w:r>
      <w:r>
        <w:rPr>
          <w:rFonts w:hint="eastAsia" w:ascii="宋体" w:hAnsi="宋体" w:cs="宋体"/>
          <w:b/>
          <w:bCs/>
          <w:szCs w:val="21"/>
        </w:rPr>
        <w:t xml:space="preserve">其他未列明行业</w:t>
      </w:r>
      <w:r>
        <w:rPr>
          <w:rFonts w:hint="eastAsia" w:ascii="宋体" w:hAnsi="宋体" w:cs="宋体"/>
          <w:b/>
          <w:bCs/>
          <w:szCs w:val="21"/>
        </w:rPr>
        <w:t xml:space="preserve">。</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）残疾人福利性单位</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根据《关于促进残疾人就业政府采购政策的通知》（财库〔</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zCs w:val="21"/>
        </w:rPr>
        <w:t xml:space="preserve">号）的相关规定，在政府采购活动中残疾人福利性单位视同小型、微型企业，享受预留份额、评审中价格扣除（其投标报价扣除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后参与评审）等促进中小企业发展的政府采购政策，残疾人福利性单位属于小型、微型企业的，不重复享受政策。符合条件的残疾人福利性单位，应提交《残疾人福利性单位声明函》，并对声明的真实性负责，</w:t>
      </w:r>
      <w:r>
        <w:rPr>
          <w:rFonts w:hint="eastAsia" w:ascii="宋体" w:hAnsi="宋体" w:cs="宋体"/>
          <w:szCs w:val="21"/>
        </w:rPr>
        <w:t xml:space="preserve">未提交则不享受相关政策。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）监狱企业</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根据《关于政府采购支持监狱企业发展有关问题的通知》（财库〔</w:t>
      </w:r>
      <w:r>
        <w:rPr>
          <w:rFonts w:hint="eastAsia" w:ascii="宋体" w:hAnsi="宋体" w:cs="宋体"/>
          <w:szCs w:val="21"/>
        </w:rPr>
        <w:t xml:space="preserve">2014</w:t>
      </w:r>
      <w:r>
        <w:rPr>
          <w:rFonts w:hint="eastAsia" w:ascii="宋体" w:hAnsi="宋体" w:cs="宋体"/>
          <w:szCs w:val="21"/>
        </w:rPr>
        <w:t xml:space="preserve">〕</w:t>
      </w:r>
      <w:r>
        <w:rPr>
          <w:rFonts w:hint="eastAsia" w:ascii="宋体" w:hAnsi="宋体" w:cs="宋体"/>
          <w:szCs w:val="21"/>
        </w:rPr>
        <w:t xml:space="preserve">68</w:t>
      </w:r>
      <w:r>
        <w:rPr>
          <w:rFonts w:hint="eastAsia" w:ascii="宋体" w:hAnsi="宋体" w:cs="宋体"/>
          <w:szCs w:val="21"/>
        </w:rPr>
        <w:t xml:space="preserve">号）的相关规定，在政府采购活动中，监狱企业视同小型、微型企业，享受预留份额、评审中价格扣除（其投标报价扣除</w:t>
      </w:r>
      <w:r>
        <w:rPr>
          <w:rFonts w:hint="eastAsia" w:ascii="宋体" w:hAnsi="宋体" w:cs="宋体"/>
          <w:szCs w:val="21"/>
        </w:rPr>
        <w:t xml:space="preserve">20%</w:t>
      </w:r>
      <w:r>
        <w:rPr>
          <w:rFonts w:hint="eastAsia" w:ascii="宋体" w:hAnsi="宋体" w:cs="宋体"/>
          <w:szCs w:val="21"/>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w:t>
      </w:r>
      <w:r>
        <w:rPr>
          <w:rFonts w:hint="eastAsia" w:ascii="宋体" w:hAnsi="宋体" w:cs="宋体"/>
          <w:szCs w:val="21"/>
        </w:rPr>
        <w:t xml:space="preserve">策。</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）绿色采购</w:t>
      </w:r>
      <w:r/>
    </w:p>
    <w:p>
      <w:pPr>
        <w:ind w:firstLine="420"/>
        <w:spacing w:line="360" w:lineRule="auto"/>
        <w:tabs>
          <w:tab w:val="left" w:pos="567" w:leader="none"/>
        </w:tabs>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）根据《关于调整优化节能产品、环境标志产品政府采购执行机制的通知》（财库〔</w:t>
      </w:r>
      <w:r>
        <w:rPr>
          <w:rFonts w:hint="eastAsia" w:ascii="宋体" w:hAnsi="宋体" w:cs="宋体"/>
          <w:szCs w:val="21"/>
        </w:rPr>
        <w:t xml:space="preserve">2019</w:t>
      </w: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cs="宋体"/>
          <w:b/>
          <w:szCs w:val="21"/>
        </w:rPr>
        <w:t xml:space="preserve">http://www.ccgp.gov.cn</w:t>
      </w:r>
      <w:r>
        <w:rPr>
          <w:rFonts w:hint="eastAsia" w:ascii="宋体" w:hAnsi="宋体" w:cs="宋体"/>
          <w:b/>
          <w:szCs w:val="21"/>
        </w:rPr>
        <w:t xml:space="preserve">）查询，并在响应文件中提供由国家确定的认证机构出具的、处于有效期之内的节能产品认证证书复印件，否则视为未实质性响应。</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）为加快数据中心绿色转型，根据财政部、生态环境部、工业和信息化部关于印发《绿色数据中心</w:t>
      </w:r>
      <w:r>
        <w:rPr>
          <w:rFonts w:hint="eastAsia" w:ascii="宋体" w:hAnsi="宋体" w:cs="宋体"/>
        </w:rPr>
        <w:t xml:space="preserve">政府采购需求标准（试行）》的通知（财库〔</w:t>
      </w:r>
      <w:r>
        <w:rPr>
          <w:rFonts w:hint="eastAsia" w:ascii="宋体" w:hAnsi="宋体" w:cs="宋体"/>
        </w:rPr>
        <w:t xml:space="preserve">2023</w:t>
      </w:r>
      <w:r>
        <w:rPr>
          <w:rFonts w:hint="eastAsia" w:ascii="宋体" w:hAnsi="宋体" w:cs="宋体"/>
        </w:rPr>
        <w:t xml:space="preserve">〕</w:t>
      </w:r>
      <w:r>
        <w:rPr>
          <w:rFonts w:hint="eastAsia" w:ascii="宋体" w:hAnsi="宋体" w:cs="宋体"/>
        </w:rPr>
        <w:t xml:space="preserve">7</w:t>
      </w:r>
      <w:r>
        <w:rPr>
          <w:rFonts w:hint="eastAsia" w:ascii="宋体" w:hAnsi="宋体" w:cs="宋体"/>
        </w:rPr>
        <w:t xml:space="preserve">号）文件规定，采购数据中心相关设备、运维</w:t>
      </w:r>
      <w:r>
        <w:rPr>
          <w:rFonts w:hint="eastAsia" w:ascii="宋体" w:hAnsi="宋体" w:cs="宋体"/>
        </w:rPr>
        <w:t xml:space="preserve">服务，应当有利于节约能源、环境保护和资源循环利用，按照标准要求实施相关采购活动，供应商应提供符合标准要求的设备或服务。</w:t>
      </w:r>
      <w:r/>
    </w:p>
    <w:p>
      <w:pPr>
        <w:ind w:firstLine="420"/>
        <w:spacing w:line="360" w:lineRule="auto"/>
        <w:tabs>
          <w:tab w:val="left" w:pos="567" w:leader="none"/>
        </w:tabs>
        <w:rPr>
          <w:rFonts w:ascii="宋体" w:hAnsi="宋体" w:cs="宋体"/>
          <w:szCs w:val="21"/>
        </w:rPr>
      </w:pPr>
      <w:r>
        <w:rPr>
          <w:rFonts w:hint="eastAsia" w:ascii="宋体" w:hAnsi="宋体" w:cs="宋体"/>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123 </w:t>
      </w:r>
      <w:r>
        <w:rPr>
          <w:rFonts w:hint="eastAsia" w:ascii="宋体" w:hAnsi="宋体" w:cs="宋体"/>
        </w:rPr>
        <w:t xml:space="preserve">号文）文件规定，供应商提供产品及相关快递服务的包装应符合标准要求</w:t>
      </w:r>
      <w:r>
        <w:rPr>
          <w:rFonts w:hint="eastAsia" w:ascii="宋体" w:hAnsi="宋体" w:cs="宋体"/>
          <w:szCs w:val="21"/>
        </w:rPr>
        <w:t xml:space="preserve">。</w:t>
      </w:r>
      <w:r/>
    </w:p>
    <w:p>
      <w:pPr>
        <w:ind w:firstLine="420"/>
        <w:spacing w:line="360" w:lineRule="auto"/>
        <w:tabs>
          <w:tab w:val="left" w:pos="567" w:leader="none"/>
        </w:tabs>
        <w:rPr>
          <w:rFonts w:ascii="宋体" w:hAnsi="宋体" w:cs="宋体"/>
          <w:b/>
          <w:bCs/>
        </w:rPr>
      </w:pPr>
      <w:r>
        <w:rPr>
          <w:rFonts w:hint="eastAsia" w:ascii="宋体" w:hAnsi="宋体" w:cs="宋体"/>
        </w:rPr>
        <w:t xml:space="preserve">7</w:t>
      </w:r>
      <w:r>
        <w:rPr>
          <w:rFonts w:hint="eastAsia" w:ascii="宋体" w:hAnsi="宋体" w:cs="宋体"/>
        </w:rPr>
        <w:t xml:space="preserve">、</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w:t>
      </w:r>
      <w:r>
        <w:rPr>
          <w:rFonts w:hint="eastAsia" w:ascii="宋体" w:hAnsi="宋体" w:cs="宋体"/>
        </w:rPr>
        <w:t xml:space="preserve">应）文件一并提交相关书面说明及必要的证明材料的，在评审现场可不再重复提交。</w:t>
      </w:r>
      <w:r/>
    </w:p>
    <w:p>
      <w:pPr>
        <w:numPr>
          <w:ilvl w:val="0"/>
          <w:numId w:val="17"/>
        </w:numPr>
        <w:ind w:firstLine="420"/>
        <w:spacing w:line="360" w:lineRule="auto"/>
        <w:tabs>
          <w:tab w:val="left" w:pos="567" w:leader="none"/>
        </w:tabs>
        <w:rPr>
          <w:rFonts w:ascii="宋体" w:hAnsi="宋体" w:cs="宋体"/>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tabs>
          <w:tab w:val="left" w:pos="567" w:leader="none"/>
        </w:tabs>
        <w:rPr>
          <w:rFonts w:ascii="宋体" w:hAnsi="宋体" w:cs="宋体"/>
          <w:b/>
          <w:bCs/>
        </w:rPr>
      </w:pPr>
      <w:r>
        <w:rPr>
          <w:rFonts w:hint="eastAsia" w:ascii="宋体" w:hAnsi="宋体" w:cs="宋体"/>
          <w:b/>
          <w:bCs/>
        </w:rPr>
        <w:t xml:space="preserve">8</w:t>
      </w:r>
      <w:r>
        <w:rPr>
          <w:rFonts w:hint="eastAsia" w:ascii="宋体" w:hAnsi="宋体" w:cs="宋体"/>
          <w:b/>
          <w:bCs/>
        </w:rPr>
        <w:t xml:space="preserve">、政府采购中实施本国产品标准及相关政策</w:t>
      </w:r>
      <w:r/>
    </w:p>
    <w:p>
      <w:pPr>
        <w:ind w:firstLine="420"/>
        <w:spacing w:line="360" w:lineRule="auto"/>
        <w:tabs>
          <w:tab w:val="left" w:pos="567" w:leader="none"/>
        </w:tabs>
        <w:rPr>
          <w:rFonts w:ascii="宋体" w:hAnsi="宋体" w:cs="宋体"/>
        </w:rPr>
      </w:pPr>
      <w:r>
        <w:rPr>
          <w:rFonts w:hint="eastAsia" w:ascii="宋体" w:hAnsi="宋体" w:cs="宋体"/>
        </w:rPr>
        <w:t xml:space="preserve">8.1.</w:t>
      </w:r>
      <w:r>
        <w:rPr>
          <w:rFonts w:hint="eastAsia" w:ascii="宋体" w:hAnsi="宋体" w:cs="宋体"/>
        </w:rPr>
        <w:t xml:space="preserve">本项目对采购本国产品给予政策支持：</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1</w:t>
      </w:r>
      <w:r>
        <w:rPr>
          <w:rFonts w:hint="eastAsia" w:ascii="宋体" w:hAnsi="宋体" w:cs="宋体"/>
        </w:rPr>
        <w:t xml:space="preserve">）本项目政府采购活动中既有本国产品又有非本国产品参与竞争的，依法对本国产品给予价格评审优惠，对本国产品的报价给予</w:t>
      </w:r>
      <w:r>
        <w:rPr>
          <w:rFonts w:hint="eastAsia" w:ascii="宋体" w:hAnsi="宋体" w:cs="宋体"/>
        </w:rPr>
        <w:t xml:space="preserve">20%</w:t>
      </w:r>
      <w:r>
        <w:rPr>
          <w:rFonts w:hint="eastAsia" w:ascii="宋体" w:hAnsi="宋体" w:cs="宋体"/>
        </w:rPr>
        <w:t xml:space="preserve">的价格扣除，用扣除后的价格参与评审。</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rPr>
        <w:t xml:space="preserve">80%</w:t>
      </w:r>
      <w:r>
        <w:rPr>
          <w:rFonts w:hint="eastAsia" w:ascii="宋体" w:hAnsi="宋体" w:cs="宋体"/>
        </w:rPr>
        <w:t xml:space="preserve">以上时（供应商需在“投标文件格式”的“附件：投标分项报价表”中填写比例数值），依法对该供应商提供的全部产品给予价格评审优惠，即对该供应商提供的全部产品的总报价给予</w:t>
      </w:r>
      <w:r>
        <w:rPr>
          <w:rFonts w:hint="eastAsia" w:ascii="宋体" w:hAnsi="宋体" w:cs="宋体"/>
        </w:rPr>
        <w:t xml:space="preserve">20%</w:t>
      </w:r>
      <w:r>
        <w:rPr>
          <w:rFonts w:hint="eastAsia" w:ascii="宋体" w:hAnsi="宋体" w:cs="宋体"/>
        </w:rPr>
        <w:t xml:space="preserve">的价格扣除，用扣除后的价格参与</w:t>
      </w:r>
      <w:r>
        <w:rPr>
          <w:rFonts w:hint="eastAsia" w:ascii="宋体" w:hAnsi="宋体" w:cs="宋体"/>
        </w:rPr>
        <w:t xml:space="preserve">评审。供应商未填写比</w:t>
      </w:r>
      <w:r>
        <w:rPr>
          <w:rFonts w:hint="eastAsia" w:ascii="宋体" w:hAnsi="宋体" w:cs="宋体"/>
        </w:rPr>
        <w:t xml:space="preserve">例数值，或比例数值未达到</w:t>
      </w:r>
      <w:r>
        <w:rPr>
          <w:rFonts w:hint="eastAsia" w:ascii="宋体" w:hAnsi="宋体" w:cs="宋体"/>
        </w:rPr>
        <w:t xml:space="preserve">80%</w:t>
      </w:r>
      <w:r>
        <w:rPr>
          <w:rFonts w:hint="eastAsia" w:ascii="宋体" w:hAnsi="宋体" w:cs="宋体"/>
        </w:rPr>
        <w:t xml:space="preserve">的，将不享受本国产品价格评审优惠。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3</w:t>
      </w:r>
      <w:r>
        <w:rPr>
          <w:rFonts w:hint="eastAsia" w:ascii="宋体" w:hAnsi="宋体" w:cs="宋体"/>
        </w:rPr>
        <w:t xml:space="preserve">）供应商需按照招标文件的要求提供《关于符合本国产品标准的声明函》（以下简称《声明函》），如不提供将不享受本国产品价格评审优惠。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4</w:t>
      </w:r>
      <w:r>
        <w:rPr>
          <w:rFonts w:hint="eastAsia" w:ascii="宋体" w:hAnsi="宋体" w:cs="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21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5</w:t>
      </w:r>
      <w:r>
        <w:rPr>
          <w:rFonts w:hint="eastAsia" w:ascii="宋体" w:hAnsi="宋体" w:cs="宋体"/>
        </w:rPr>
        <w:t xml:space="preserve">）评标过程中，如发现供应商在《声明函》内容含义不明确、同类事项与投标（响应）文件表述不</w:t>
      </w:r>
      <w:r>
        <w:rPr>
          <w:rFonts w:hint="eastAsia" w:ascii="宋体" w:hAnsi="宋体" w:cs="宋体"/>
        </w:rPr>
        <w:t xml:space="preserve">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ascii="宋体" w:hAnsi="宋体" w:cs="宋体"/>
        </w:rPr>
        <w:t xml:space="preserve">2025</w:t>
      </w:r>
      <w:r>
        <w:rPr>
          <w:rFonts w:hint="eastAsia" w:ascii="宋体" w:hAnsi="宋体" w:cs="宋体"/>
        </w:rPr>
        <w:t xml:space="preserve">〕</w:t>
      </w:r>
      <w:r>
        <w:rPr>
          <w:rFonts w:hint="eastAsia" w:ascii="宋体" w:hAnsi="宋体" w:cs="宋体"/>
        </w:rPr>
        <w:t xml:space="preserve">34</w:t>
      </w:r>
      <w:r>
        <w:rPr>
          <w:rFonts w:hint="eastAsia" w:ascii="宋体" w:hAnsi="宋体" w:cs="宋体"/>
        </w:rPr>
        <w:t xml:space="preserve">号）和招标文件规定的，供应商提供的相关产品视为不符合本国产品标准。</w:t>
      </w:r>
      <w:r/>
    </w:p>
    <w:p>
      <w:pPr>
        <w:ind w:firstLine="210"/>
        <w:spacing w:line="360" w:lineRule="auto"/>
        <w:tabs>
          <w:tab w:val="left" w:pos="567" w:leader="none"/>
        </w:tabs>
        <w:rPr>
          <w:rFonts w:ascii="宋体" w:hAnsi="宋体" w:cs="宋体"/>
        </w:rPr>
      </w:pPr>
      <w:r>
        <w:rPr>
          <w:rFonts w:hint="eastAsia" w:ascii="宋体" w:hAnsi="宋体" w:cs="宋体"/>
        </w:rPr>
        <w:t xml:space="preserve">8.2.</w:t>
      </w:r>
      <w:r>
        <w:rPr>
          <w:rFonts w:hint="eastAsia" w:ascii="宋体" w:hAnsi="宋体" w:cs="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w:t>
      </w:r>
      <w:r>
        <w:rPr>
          <w:rFonts w:hint="eastAsia" w:ascii="宋体" w:hAnsi="宋体" w:cs="宋体"/>
        </w:rPr>
        <w:t xml:space="preserve">原料，无形资产。</w:t>
      </w:r>
      <w:r/>
    </w:p>
    <w:p>
      <w:pPr>
        <w:ind w:firstLine="420"/>
        <w:spacing w:line="360" w:lineRule="auto"/>
        <w:tabs>
          <w:tab w:val="left" w:pos="567" w:leader="none"/>
        </w:tabs>
        <w:rPr>
          <w:rFonts w:ascii="宋体" w:hAnsi="宋体" w:cs="宋体"/>
          <w:szCs w:val="21"/>
        </w:rPr>
      </w:pPr>
      <w:r>
        <w:rPr>
          <w:rFonts w:hint="eastAsia" w:ascii="宋体" w:hAnsi="宋体" w:cs="宋体"/>
        </w:rPr>
        <w:t xml:space="preserve">8.3.</w:t>
      </w:r>
      <w:r>
        <w:rPr>
          <w:rFonts w:hint="eastAsia" w:ascii="宋体" w:hAnsi="宋体" w:cs="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Cs w:val="21"/>
        </w:rPr>
        <w:t xml:space="preserve">。</w:t>
      </w:r>
      <w:r/>
    </w:p>
    <w:p>
      <w:pPr>
        <w:pStyle w:val="1045"/>
        <w:ind w:firstLine="422"/>
        <w:spacing w:line="360" w:lineRule="auto"/>
        <w:rPr>
          <w:rFonts w:ascii="宋体" w:hAnsi="宋体" w:eastAsia="宋体" w:cs="宋体"/>
          <w:b/>
          <w:sz w:val="21"/>
          <w:szCs w:val="21"/>
        </w:rPr>
      </w:pPr>
      <w:r>
        <w:rPr>
          <w:rFonts w:hint="eastAsia" w:ascii="宋体" w:hAnsi="宋体" w:eastAsia="宋体" w:cs="宋体"/>
          <w:b/>
          <w:bCs/>
          <w:sz w:val="21"/>
          <w:szCs w:val="21"/>
        </w:rPr>
        <w:t xml:space="preserve">15</w:t>
      </w:r>
      <w:r>
        <w:rPr>
          <w:rFonts w:hint="eastAsia" w:ascii="宋体" w:hAnsi="宋体" w:eastAsia="宋体" w:cs="宋体"/>
          <w:b/>
          <w:bCs/>
          <w:sz w:val="21"/>
          <w:szCs w:val="21"/>
        </w:rPr>
        <w:t xml:space="preserve">、</w:t>
      </w:r>
      <w:r>
        <w:rPr>
          <w:rFonts w:hint="eastAsia" w:ascii="宋体" w:hAnsi="宋体" w:eastAsia="宋体" w:cs="宋体"/>
          <w:b/>
          <w:sz w:val="21"/>
          <w:szCs w:val="21"/>
        </w:rPr>
        <w:t xml:space="preserve">项目的终止</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出现下列情形之一的，将终止竞争性磋商采购活动：</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1</w:t>
      </w:r>
      <w:r>
        <w:rPr>
          <w:rFonts w:hint="eastAsia" w:ascii="宋体" w:hAnsi="宋体" w:eastAsia="宋体" w:cs="宋体"/>
          <w:sz w:val="21"/>
          <w:szCs w:val="21"/>
        </w:rPr>
        <w:t xml:space="preserve">）因情况变化，不再符合规定的竞争性磋商采购方式适用情形的；</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2</w:t>
      </w:r>
      <w:r>
        <w:rPr>
          <w:rFonts w:hint="eastAsia" w:ascii="宋体" w:hAnsi="宋体" w:eastAsia="宋体" w:cs="宋体"/>
          <w:sz w:val="21"/>
          <w:szCs w:val="21"/>
        </w:rPr>
        <w:t xml:space="preserve">）出现影响采购公正的违法、违规行为的；</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t xml:space="preserve">3</w:t>
      </w:r>
      <w:r>
        <w:rPr>
          <w:rFonts w:hint="eastAsia" w:ascii="宋体" w:hAnsi="宋体" w:eastAsia="宋体" w:cs="宋体"/>
          <w:sz w:val="21"/>
          <w:szCs w:val="21"/>
        </w:rPr>
        <w:t xml:space="preserve">）在采购活动中因重大变故，采购任务取消的。</w:t>
      </w:r>
      <w:r/>
    </w:p>
    <w:p>
      <w:pPr>
        <w:pStyle w:val="1045"/>
        <w:ind w:firstLine="422"/>
        <w:spacing w:line="360" w:lineRule="auto"/>
        <w:rPr>
          <w:rFonts w:ascii="宋体" w:hAnsi="宋体" w:eastAsia="宋体" w:cs="宋体"/>
          <w:sz w:val="21"/>
          <w:szCs w:val="21"/>
        </w:rPr>
      </w:pPr>
      <w:r>
        <w:rPr>
          <w:rFonts w:hint="eastAsia" w:ascii="宋体" w:hAnsi="宋体" w:eastAsia="宋体" w:cs="宋体"/>
          <w:b/>
          <w:sz w:val="21"/>
          <w:szCs w:val="21"/>
        </w:rPr>
        <w:t xml:space="preserve">注：采用竞争性磋商采购方式采购的政府购买服务项目，在采购过程中符合要求的供应商只有</w:t>
      </w:r>
      <w:r>
        <w:rPr>
          <w:rFonts w:hint="eastAsia" w:ascii="宋体" w:hAnsi="宋体" w:eastAsia="宋体" w:cs="宋体"/>
          <w:b/>
          <w:sz w:val="21"/>
          <w:szCs w:val="21"/>
        </w:rPr>
        <w:t xml:space="preserve">2</w:t>
      </w:r>
      <w:r>
        <w:rPr>
          <w:rFonts w:hint="eastAsia" w:ascii="宋体" w:hAnsi="宋体" w:eastAsia="宋体" w:cs="宋体"/>
          <w:b/>
          <w:sz w:val="21"/>
          <w:szCs w:val="21"/>
        </w:rPr>
        <w:t xml:space="preserve">家的，竞争性磋商采购活动可以继续进行。</w:t>
      </w:r>
      <w:r/>
    </w:p>
    <w:p>
      <w:pPr>
        <w:ind w:firstLine="422"/>
        <w:spacing w:line="360" w:lineRule="auto"/>
        <w:rPr>
          <w:rFonts w:ascii="宋体" w:hAnsi="宋体" w:cs="宋体"/>
          <w:b/>
          <w:bCs/>
          <w:szCs w:val="21"/>
        </w:rPr>
      </w:pPr>
      <w:r>
        <w:rPr>
          <w:rFonts w:hint="eastAsia" w:ascii="宋体" w:hAnsi="宋体" w:cs="宋体"/>
          <w:b/>
          <w:bCs/>
          <w:szCs w:val="21"/>
        </w:rPr>
        <w:t xml:space="preserve">16</w:t>
      </w:r>
      <w:r>
        <w:rPr>
          <w:rFonts w:hint="eastAsia" w:ascii="宋体" w:hAnsi="宋体" w:cs="宋体"/>
          <w:b/>
          <w:bCs/>
          <w:szCs w:val="21"/>
        </w:rPr>
        <w:t xml:space="preserve">、导致无效投标因素</w:t>
      </w:r>
      <w:r/>
    </w:p>
    <w:p>
      <w:pPr>
        <w:ind w:firstLine="420"/>
        <w:spacing w:line="360" w:lineRule="auto"/>
        <w:rPr>
          <w:rFonts w:ascii="宋体" w:hAnsi="宋体" w:cs="宋体"/>
          <w:szCs w:val="21"/>
        </w:rPr>
      </w:pPr>
      <w:r>
        <w:rPr>
          <w:rFonts w:hint="eastAsia" w:ascii="宋体" w:hAnsi="宋体" w:cs="宋体"/>
          <w:szCs w:val="21"/>
        </w:rPr>
        <w:t xml:space="preserve">投标人（响应单位）存在下列情况之一的，投标无效：</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1</w:t>
      </w:r>
      <w:r>
        <w:rPr>
          <w:rFonts w:hint="eastAsia" w:ascii="宋体" w:hAnsi="宋体" w:cs="宋体"/>
          <w:szCs w:val="21"/>
        </w:rPr>
        <w:t xml:space="preserve">）投标（响应）文件未按招标（采购）文件要求签署、盖章的；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2</w:t>
      </w:r>
      <w:r>
        <w:rPr>
          <w:rFonts w:hint="eastAsia" w:ascii="宋体" w:hAnsi="宋体" w:cs="宋体"/>
          <w:szCs w:val="21"/>
        </w:rPr>
        <w:t xml:space="preserve">）不具备招标（采购）文件中规定的资格要求的；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3</w:t>
      </w:r>
      <w:r>
        <w:rPr>
          <w:rFonts w:hint="eastAsia" w:ascii="宋体" w:hAnsi="宋体" w:cs="宋体"/>
          <w:szCs w:val="21"/>
        </w:rPr>
        <w:t xml:space="preserve">）报价超过招标（采购）文件中规定的预算金额（总预算和单项预算）或者最高限价的；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4</w:t>
      </w:r>
      <w:r>
        <w:rPr>
          <w:rFonts w:hint="eastAsia" w:ascii="宋体" w:hAnsi="宋体" w:cs="宋体"/>
          <w:szCs w:val="21"/>
        </w:rPr>
        <w:t xml:space="preserve">）投标（响应）文件含有采购单位不能接受的附加条件的；</w:t>
      </w:r>
      <w:r/>
    </w:p>
    <w:p>
      <w:pPr>
        <w:ind w:firstLine="420"/>
        <w:spacing w:line="360" w:lineRule="auto"/>
        <w:rPr>
          <w:rFonts w:ascii="宋体" w:hAnsi="宋体" w:cs="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）不同投标（响应）文件制作机器码一致的；</w:t>
      </w:r>
      <w:r/>
    </w:p>
    <w:p>
      <w:pPr>
        <w:ind w:firstLine="420"/>
        <w:spacing w:line="360" w:lineRule="auto"/>
        <w:rPr>
          <w:rFonts w:ascii="宋体" w:hAnsi="宋体" w:cs="宋体"/>
          <w:szCs w:val="21"/>
        </w:rPr>
        <w:sectPr>
          <w:headerReference w:type="default" r:id="rId9"/>
          <w:headerReference w:type="first" r:id="rId10"/>
          <w:footerReference w:type="default" r:id="rId13"/>
          <w:footnotePr/>
          <w:endnotePr/>
          <w:type w:val="nextPage"/>
          <w:pgSz w:w="11906" w:h="16838" w:orient="portrait"/>
          <w:pgMar w:top="1440" w:right="1134" w:bottom="1440" w:left="1134" w:header="1020" w:footer="992" w:gutter="0"/>
          <w:pgNumType w:start="1"/>
          <w:cols w:num="1" w:sep="0" w:space="0" w:equalWidth="1"/>
          <w:docGrid w:linePitch="360"/>
          <w:titlePg/>
        </w:sectPr>
      </w:pP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）法律、法规和招标（采购）文件规定的其他无效情形。</w:t>
      </w:r>
      <w:bookmarkEnd w:id="36"/>
      <w:r/>
      <w:r/>
    </w:p>
    <w:p>
      <w:pPr>
        <w:pStyle w:val="1339"/>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评标方法及评分标准</w:t>
      </w:r>
      <w:r/>
    </w:p>
    <w:p>
      <w:pPr>
        <w:spacing w:line="360" w:lineRule="auto"/>
        <w:rPr>
          <w:rFonts w:ascii="宋体" w:hAnsi="宋体" w:cs="宋体"/>
          <w:b/>
          <w:bCs/>
          <w:sz w:val="30"/>
          <w:szCs w:val="30"/>
        </w:rPr>
      </w:pPr>
      <w:r>
        <w:rPr>
          <w:rFonts w:hint="eastAsia" w:ascii="宋体" w:hAnsi="宋体" w:cs="宋体"/>
          <w:b/>
          <w:shd w:val="clear" w:color="auto" w:fill="ffffff"/>
        </w:rPr>
        <w:t xml:space="preserve">一、评审办法</w:t>
      </w:r>
      <w:r/>
    </w:p>
    <w:p>
      <w:pPr>
        <w:ind w:firstLine="420"/>
        <w:spacing w:line="360" w:lineRule="auto"/>
        <w:rPr>
          <w:rFonts w:ascii="宋体" w:hAnsi="宋体"/>
          <w:szCs w:val="21"/>
        </w:rPr>
      </w:pPr>
      <w:r>
        <w:rPr>
          <w:rFonts w:hint="eastAsia" w:ascii="宋体" w:hAnsi="宋体" w:cs="宋体"/>
          <w:szCs w:val="21"/>
        </w:rPr>
        <w:t xml:space="preserve">1.</w:t>
      </w:r>
      <w:r>
        <w:rPr>
          <w:rFonts w:ascii="宋体" w:hAnsi="宋体"/>
          <w:szCs w:val="21"/>
        </w:rPr>
        <w:t xml:space="preserve">本次</w:t>
      </w:r>
      <w:r>
        <w:rPr>
          <w:rFonts w:hint="eastAsia" w:ascii="宋体" w:hAnsi="宋体"/>
          <w:szCs w:val="21"/>
        </w:rPr>
        <w:t xml:space="preserve">磋商采用综合评分法，即在</w:t>
      </w:r>
      <w:r>
        <w:rPr>
          <w:rFonts w:ascii="宋体" w:hAnsi="宋体"/>
          <w:szCs w:val="21"/>
        </w:rPr>
        <w:t xml:space="preserve">响应文件满足磋商文件全部实质性要求且按评审因素的量化指标评审得分最高的供应商为成交候选供应商</w:t>
      </w:r>
      <w:r>
        <w:rPr>
          <w:rFonts w:hint="eastAsia" w:ascii="宋体" w:hAnsi="宋体"/>
          <w:szCs w:val="21"/>
        </w:rPr>
        <w:t xml:space="preserve">，采购人书面授权磋商小组直接确定成交供应商。</w:t>
      </w:r>
      <w:r/>
    </w:p>
    <w:p>
      <w:pPr>
        <w:ind w:firstLine="420"/>
        <w:spacing w:line="360" w:lineRule="auto"/>
        <w:rPr>
          <w:rFonts w:ascii="宋体" w:hAnsi="宋体"/>
          <w:szCs w:val="21"/>
        </w:rPr>
      </w:pPr>
      <w:r>
        <w:rPr>
          <w:rFonts w:hint="eastAsia" w:ascii="宋体" w:hAnsi="宋体"/>
          <w:szCs w:val="21"/>
        </w:rPr>
        <w:t xml:space="preserve">2</w:t>
      </w:r>
      <w:r>
        <w:rPr>
          <w:rFonts w:hint="eastAsia" w:ascii="宋体" w:hAnsi="宋体" w:cs="宋体"/>
          <w:szCs w:val="21"/>
        </w:rPr>
        <w:t xml:space="preserve">.</w:t>
      </w:r>
      <w:r>
        <w:rPr>
          <w:rFonts w:hint="eastAsia" w:ascii="宋体" w:hAnsi="宋体"/>
          <w:szCs w:val="21"/>
        </w:rPr>
        <w:t xml:space="preserve">磋商小组各成员独立对每个进入打分程序的有效响应单位的响应文件技术和资质部分以打分的形式进行评审和评价。</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3</w:t>
      </w:r>
      <w:r>
        <w:rPr>
          <w:rFonts w:hint="eastAsia" w:ascii="宋体" w:hAnsi="宋体" w:cs="宋体"/>
          <w:szCs w:val="21"/>
        </w:rPr>
        <w:t xml:space="preserve">.</w:t>
      </w:r>
      <w:r>
        <w:rPr>
          <w:rFonts w:hint="eastAsia" w:ascii="宋体" w:hAnsi="宋体"/>
          <w:szCs w:val="21"/>
        </w:rPr>
        <w:t xml:space="preserve">对磋商小组的评分</w:t>
      </w:r>
      <w:r>
        <w:rPr>
          <w:rFonts w:hint="eastAsia" w:ascii="宋体" w:hAnsi="宋体"/>
          <w:szCs w:val="21"/>
        </w:rPr>
        <w:t xml:space="preserve">(</w:t>
      </w:r>
      <w:r>
        <w:rPr>
          <w:rFonts w:hint="eastAsia" w:ascii="宋体" w:hAnsi="宋体"/>
          <w:szCs w:val="21"/>
        </w:rPr>
        <w:t xml:space="preserve">除价格分外</w:t>
      </w:r>
      <w:r>
        <w:rPr>
          <w:rFonts w:hint="eastAsia" w:ascii="宋体" w:hAnsi="宋体"/>
          <w:szCs w:val="21"/>
        </w:rPr>
        <w:t xml:space="preserve">)</w:t>
      </w:r>
      <w:r>
        <w:rPr>
          <w:rFonts w:hint="eastAsia" w:ascii="宋体" w:hAnsi="宋体"/>
          <w:szCs w:val="21"/>
        </w:rPr>
        <w:t xml:space="preserve">进行统计汇总，直接算术平均计算得分，计算出每个响应单位的得分（四舍五入保留两位小数），加上价格得分即为每个响应单位的综合得分。</w:t>
      </w:r>
      <w:r>
        <w:rPr>
          <w:rFonts w:hint="eastAsia" w:ascii="宋体" w:hAnsi="宋体"/>
          <w:szCs w:val="21"/>
        </w:rPr>
        <w:t xml:space="preserve"> </w:t>
      </w:r>
      <w:r/>
    </w:p>
    <w:p>
      <w:pPr>
        <w:ind w:firstLine="420"/>
        <w:spacing w:line="360" w:lineRule="auto"/>
        <w:tabs>
          <w:tab w:val="left" w:pos="567" w:leader="none"/>
        </w:tabs>
        <w:rPr>
          <w:rFonts w:ascii="宋体" w:hAnsi="宋体"/>
          <w:szCs w:val="21"/>
        </w:rPr>
      </w:pPr>
      <w:r>
        <w:rPr>
          <w:rFonts w:hint="eastAsia" w:ascii="宋体" w:hAnsi="宋体"/>
          <w:szCs w:val="21"/>
        </w:rPr>
        <w:t xml:space="preserve">4</w:t>
      </w:r>
      <w:r>
        <w:rPr>
          <w:rFonts w:hint="eastAsia" w:ascii="宋体" w:hAnsi="宋体" w:cs="宋体"/>
          <w:szCs w:val="21"/>
        </w:rPr>
        <w:t xml:space="preserve">.</w:t>
      </w:r>
      <w:r>
        <w:rPr>
          <w:rFonts w:hint="eastAsia" w:ascii="宋体" w:hAnsi="宋体"/>
          <w:szCs w:val="21"/>
        </w:rPr>
        <w:t xml:space="preserve">如出现评标总得分最高的响应单位有两个或两个以上的，以实际投标报价较低者优先作为成交单位，如果实际投标报价也相同的，则由磋商小组组织以抽签方式确定成交单位。</w:t>
      </w:r>
      <w:r/>
    </w:p>
    <w:p>
      <w:pPr>
        <w:ind w:firstLine="420"/>
        <w:spacing w:line="360" w:lineRule="auto"/>
        <w:tabs>
          <w:tab w:val="left" w:pos="567" w:leader="none"/>
        </w:tabs>
        <w:rPr>
          <w:rFonts w:ascii="宋体" w:hAnsi="宋体" w:cs="宋体"/>
          <w:b/>
          <w:bCs/>
        </w:rPr>
      </w:pPr>
      <w:r>
        <w:rPr>
          <w:rFonts w:hint="eastAsia" w:ascii="宋体" w:hAnsi="宋体"/>
          <w:szCs w:val="21"/>
        </w:rPr>
        <w:t xml:space="preserve">5.</w:t>
      </w:r>
      <w:r>
        <w:rPr>
          <w:rFonts w:hint="eastAsia" w:ascii="宋体" w:hAnsi="宋体" w:cs="宋体"/>
          <w:b/>
          <w:bCs/>
        </w:rPr>
        <w:t xml:space="preserve">异常低价审查</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一</w:t>
      </w:r>
      <w:r>
        <w:rPr>
          <w:rFonts w:hint="eastAsia" w:ascii="宋体" w:hAnsi="宋体" w:cs="宋体"/>
        </w:rPr>
        <w:t xml:space="preserve">）按照财政部发布的《关于推动解决政府采购异常低价问题的通知》（</w:t>
      </w:r>
      <w:r>
        <w:rPr>
          <w:rFonts w:hint="eastAsia" w:ascii="宋体" w:hAnsi="宋体" w:cs="宋体"/>
        </w:rPr>
        <w:t xml:space="preserve"> </w:t>
      </w:r>
      <w:r>
        <w:rPr>
          <w:rFonts w:hint="eastAsia" w:ascii="宋体" w:hAnsi="宋体" w:cs="宋体"/>
        </w:rPr>
        <w:t xml:space="preserve">财库〔</w:t>
      </w:r>
      <w:r>
        <w:rPr>
          <w:rFonts w:hint="eastAsia" w:ascii="宋体" w:hAnsi="宋体" w:cs="宋体"/>
        </w:rPr>
        <w:t xml:space="preserve">2026</w:t>
      </w:r>
      <w:r>
        <w:rPr>
          <w:rFonts w:hint="eastAsia" w:ascii="宋体" w:hAnsi="宋体" w:cs="宋体"/>
        </w:rPr>
        <w:t xml:space="preserve">〕</w:t>
      </w:r>
      <w:r>
        <w:rPr>
          <w:rFonts w:hint="eastAsia" w:ascii="宋体" w:hAnsi="宋体" w:cs="宋体"/>
        </w:rPr>
        <w:t xml:space="preserve">2</w:t>
      </w:r>
      <w:r>
        <w:rPr>
          <w:rFonts w:hint="eastAsia" w:ascii="宋体" w:hAnsi="宋体" w:cs="宋体"/>
        </w:rPr>
        <w:t xml:space="preserve">号）</w:t>
      </w:r>
      <w:r>
        <w:rPr>
          <w:rFonts w:hint="eastAsia" w:ascii="宋体" w:hAnsi="宋体" w:cs="宋体"/>
        </w:rPr>
        <w:t xml:space="preserve">文，政府采购评审中出现下列情形之一的，评审委员会应当启动异常低价投标（响应）审查程序</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A</w:t>
      </w:r>
      <w:r>
        <w:rPr>
          <w:rFonts w:hint="eastAsia" w:ascii="宋体" w:hAnsi="宋体" w:cs="宋体"/>
        </w:rPr>
        <w:t xml:space="preserve">、评审过程中出现下列情形之一的，评审委员会应当启动异常低价投标（响应）审查程序：</w:t>
      </w:r>
      <w:r/>
    </w:p>
    <w:p>
      <w:pPr>
        <w:ind w:firstLine="420"/>
        <w:spacing w:line="360" w:lineRule="auto"/>
        <w:tabs>
          <w:tab w:val="left" w:pos="567" w:leader="none"/>
        </w:tabs>
        <w:rPr>
          <w:rFonts w:ascii="宋体" w:hAnsi="宋体" w:cs="宋体"/>
        </w:rPr>
      </w:pPr>
      <w:r>
        <w:rPr>
          <w:rFonts w:hint="eastAsia" w:ascii="宋体" w:hAnsi="宋体" w:cs="宋体"/>
        </w:rPr>
        <w:t xml:space="preserve">1.</w:t>
      </w:r>
      <w:r>
        <w:rPr>
          <w:rFonts w:hint="eastAsia" w:ascii="宋体" w:hAnsi="宋体" w:cs="宋体"/>
        </w:rPr>
        <w:t xml:space="preserve">投标（响应）报价低于全部通过符合性审查供应商投标（响应）报价平均值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全部通过符合性审查供应商投标（响应）报价平均值×</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2.</w:t>
      </w:r>
      <w:r>
        <w:rPr>
          <w:rFonts w:hint="eastAsia" w:ascii="宋体" w:hAnsi="宋体" w:cs="宋体"/>
        </w:rPr>
        <w:t xml:space="preserve">投标（响应）报价低于通过符合性审查的次低报价供应商投标（响应）报价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通过符合性审查的次低报价供应商投标（响应）报价×</w:t>
      </w:r>
      <w:r>
        <w:rPr>
          <w:rFonts w:hint="eastAsia" w:ascii="宋体" w:hAnsi="宋体" w:cs="宋体"/>
        </w:rPr>
        <w:t xml:space="preserve">50</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3.</w:t>
      </w:r>
      <w:r>
        <w:rPr>
          <w:rFonts w:hint="eastAsia" w:ascii="宋体" w:hAnsi="宋体" w:cs="宋体"/>
        </w:rPr>
        <w:t xml:space="preserve">投标（响应）报价低于采购项目最高限价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的，即投标（响应）报价</w:t>
      </w:r>
      <w:r>
        <w:rPr>
          <w:rFonts w:hint="eastAsia" w:ascii="宋体" w:hAnsi="宋体" w:cs="宋体"/>
        </w:rPr>
        <w:t xml:space="preserve">&lt;</w:t>
      </w:r>
      <w:r>
        <w:rPr>
          <w:rFonts w:hint="eastAsia" w:ascii="宋体" w:hAnsi="宋体" w:cs="宋体"/>
        </w:rPr>
        <w:t xml:space="preserve">采购项目最高限价×</w:t>
      </w:r>
      <w:r>
        <w:rPr>
          <w:rFonts w:hint="eastAsia" w:ascii="宋体" w:hAnsi="宋体" w:cs="宋体"/>
        </w:rPr>
        <w:t xml:space="preserve">45</w:t>
      </w:r>
      <w:r>
        <w:rPr>
          <w:rFonts w:hint="eastAsia" w:ascii="宋体" w:hAnsi="宋体" w:cs="宋体"/>
        </w:rPr>
        <w:t xml:space="preserve">%</w:t>
      </w:r>
      <w:r>
        <w:rPr>
          <w:rFonts w:hint="eastAsia" w:ascii="宋体" w:hAnsi="宋体" w:cs="宋体"/>
        </w:rPr>
        <w:t xml:space="preserve">；</w:t>
      </w:r>
      <w:r/>
    </w:p>
    <w:p>
      <w:pPr>
        <w:ind w:firstLine="420"/>
        <w:spacing w:line="360" w:lineRule="auto"/>
        <w:tabs>
          <w:tab w:val="left" w:pos="567" w:leader="none"/>
        </w:tabs>
        <w:rPr>
          <w:rFonts w:ascii="宋体" w:hAnsi="宋体" w:cs="宋体"/>
        </w:rPr>
      </w:pPr>
      <w:r>
        <w:rPr>
          <w:rFonts w:hint="eastAsia" w:ascii="宋体" w:hAnsi="宋体" w:cs="宋体"/>
        </w:rPr>
        <w:t xml:space="preserve">4.</w:t>
      </w:r>
      <w:r>
        <w:rPr>
          <w:rFonts w:hint="eastAsia" w:ascii="宋体" w:hAnsi="宋体" w:cs="宋体"/>
        </w:rPr>
        <w:t xml:space="preserve">评审委</w:t>
      </w:r>
      <w:r>
        <w:rPr>
          <w:rFonts w:hint="eastAsia" w:ascii="宋体" w:hAnsi="宋体" w:cs="宋体"/>
        </w:rPr>
        <w:t xml:space="preserve">员会基于专业判断，认为供应商报价过低，有可能影响产品质量或者不能诚信履约的其他情形。</w:t>
      </w:r>
      <w:r/>
    </w:p>
    <w:p>
      <w:pPr>
        <w:ind w:firstLine="420"/>
        <w:spacing w:line="360" w:lineRule="auto"/>
        <w:tabs>
          <w:tab w:val="left" w:pos="567" w:leader="none"/>
        </w:tabs>
        <w:rPr>
          <w:rFonts w:ascii="宋体" w:hAnsi="宋体" w:cs="宋体"/>
        </w:rPr>
      </w:pPr>
      <w:r>
        <w:rPr>
          <w:rFonts w:hint="eastAsia" w:ascii="宋体" w:hAnsi="宋体" w:cs="宋体"/>
        </w:rPr>
        <w:t xml:space="preserve">（</w:t>
      </w:r>
      <w:r>
        <w:rPr>
          <w:rFonts w:hint="eastAsia" w:ascii="宋体" w:hAnsi="宋体" w:cs="宋体"/>
        </w:rPr>
        <w:t xml:space="preserve">二</w:t>
      </w:r>
      <w:r>
        <w:rPr>
          <w:rFonts w:hint="eastAsia" w:ascii="宋体" w:hAnsi="宋体" w:cs="宋体"/>
        </w:rPr>
        <w:t xml:space="preserve">）</w:t>
      </w:r>
      <w:r>
        <w:rPr>
          <w:rFonts w:hint="eastAsia" w:ascii="宋体" w:hAnsi="宋体" w:cs="宋体"/>
        </w:rPr>
        <w:t xml:space="preserve">评审委员会启动异常低价投标（响应）审查后，属于前述第</w:t>
      </w:r>
      <w:r>
        <w:rPr>
          <w:rFonts w:hint="eastAsia" w:ascii="宋体" w:hAnsi="宋体" w:cs="宋体"/>
        </w:rPr>
        <w:t xml:space="preserve">1</w:t>
      </w:r>
      <w:r>
        <w:rPr>
          <w:rFonts w:hint="eastAsia" w:ascii="宋体" w:hAnsi="宋体" w:cs="宋体"/>
        </w:rPr>
        <w:t xml:space="preserve">项至第</w:t>
      </w:r>
      <w:r>
        <w:rPr>
          <w:rFonts w:hint="eastAsia" w:ascii="宋体" w:hAnsi="宋体" w:cs="宋体"/>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hint="eastAsia" w:ascii="宋体" w:hAnsi="宋体" w:cs="宋体"/>
        </w:rPr>
        <w:t xml:space="preserve">30</w:t>
      </w:r>
      <w:r>
        <w:rPr>
          <w:rFonts w:hint="eastAsia" w:ascii="宋体" w:hAnsi="宋体" w:cs="宋体"/>
        </w:rPr>
        <w:t xml:space="preserve">分钟。其中，属于第</w:t>
      </w:r>
      <w:r>
        <w:rPr>
          <w:rFonts w:hint="eastAsia" w:ascii="宋体" w:hAnsi="宋体" w:cs="宋体"/>
        </w:rPr>
        <w:t xml:space="preserve">3</w:t>
      </w:r>
      <w:r>
        <w:rPr>
          <w:rFonts w:hint="eastAsia" w:ascii="宋体" w:hAnsi="宋体" w:cs="宋体"/>
        </w:rPr>
        <w:t xml:space="preserve">项情形，供应商已随投标（响应）文件一并提交相关书面说明及必要的证明材料的，在评审现场可不再重复提交。</w:t>
      </w:r>
      <w:r/>
    </w:p>
    <w:p>
      <w:pPr>
        <w:ind w:firstLine="420"/>
        <w:spacing w:line="360" w:lineRule="auto"/>
        <w:rPr>
          <w:rFonts w:ascii="宋体" w:hAnsi="宋体"/>
          <w:szCs w:val="21"/>
        </w:rPr>
      </w:pPr>
      <w:r>
        <w:rPr>
          <w:rFonts w:hint="eastAsia" w:ascii="宋体" w:hAnsi="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rPr>
        <w:t xml:space="preserve">。</w:t>
      </w:r>
      <w:r/>
    </w:p>
    <w:p>
      <w:pPr>
        <w:pStyle w:val="1050"/>
        <w:spacing w:line="360" w:lineRule="auto"/>
        <w:rPr>
          <w:rFonts w:ascii="宋体" w:hAnsi="宋体" w:cs="宋体"/>
          <w:b/>
          <w:bCs/>
        </w:rPr>
      </w:pPr>
      <w:r>
        <w:rPr>
          <w:rFonts w:hint="eastAsia" w:ascii="宋体" w:hAnsi="宋体" w:cs="宋体"/>
          <w:b/>
          <w:bCs/>
        </w:rPr>
        <w:t xml:space="preserve">二、评分标准</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适用于第一标段</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（一）价格分（</w:t>
      </w:r>
      <w:r>
        <w:rPr>
          <w:rFonts w:hint="eastAsia" w:hAnsi="宋体" w:eastAsia="宋体" w:cs="宋体"/>
          <w:b/>
          <w:bCs/>
          <w:sz w:val="21"/>
          <w:szCs w:val="21"/>
          <w:lang w:eastAsia="zh-CN"/>
        </w:rPr>
        <w:t xml:space="preserve">20</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第一步：磋商报价低于或等于最高限价金额的，为有效磋商报价。超最高限价金额的磋商报价为无效磋商报价。无效磋商报价的磋商响应文件不进行评审，也不得标。</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第二步：在所有有效磋商报价中满足采购文件要求，且磋商总价格最低的磋商报价为评标基准价，其价格分为</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分，其他磋商供应商的价格分按照下列公式计算（计算结果四舍五入保留两位小数）</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价格分＝（磋商基准价</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磋商报价）×</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100</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w:t>
      </w:r>
      <w:r>
        <w:rPr>
          <w:rFonts w:hint="eastAsia" w:hAnsi="宋体" w:eastAsia="宋体" w:cs="宋体"/>
          <w:b/>
          <w:bCs/>
          <w:sz w:val="21"/>
          <w:szCs w:val="21"/>
          <w:lang w:eastAsia="zh-CN"/>
        </w:rPr>
        <w:t xml:space="preserve">技术</w:t>
      </w:r>
      <w:r>
        <w:rPr>
          <w:rFonts w:hint="eastAsia" w:hAnsi="宋体" w:eastAsia="宋体" w:cs="宋体"/>
          <w:b/>
          <w:bCs/>
          <w:sz w:val="21"/>
          <w:szCs w:val="21"/>
          <w:lang w:eastAsia="zh-CN"/>
        </w:rPr>
        <w:t xml:space="preserve">服务方案（</w:t>
      </w:r>
      <w:r>
        <w:rPr>
          <w:rFonts w:hint="eastAsia" w:hAnsi="宋体" w:eastAsia="宋体" w:cs="宋体"/>
          <w:b/>
          <w:bCs/>
          <w:sz w:val="21"/>
          <w:szCs w:val="21"/>
          <w:lang w:eastAsia="zh-CN"/>
        </w:rPr>
        <w:t xml:space="preserve">65</w:t>
      </w:r>
      <w:r>
        <w:rPr>
          <w:rFonts w:hint="eastAsia" w:hAnsi="宋体" w:eastAsia="宋体" w:cs="宋体"/>
          <w:b/>
          <w:bCs/>
          <w:sz w:val="21"/>
          <w:szCs w:val="21"/>
          <w:lang w:eastAsia="zh-CN"/>
        </w:rPr>
        <w:t xml:space="preserve">分）</w:t>
      </w:r>
      <w:r>
        <w:rPr>
          <w:rFonts w:hint="eastAsia" w:hAnsi="宋体" w:eastAsia="宋体" w:cs="宋体"/>
          <w:b/>
          <w:bCs/>
          <w:sz w:val="21"/>
          <w:szCs w:val="21"/>
          <w:lang w:eastAsia="zh-CN"/>
        </w:rPr>
        <w:t xml:space="preserve"> </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、项目整体实施方案（</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w:t>
      </w:r>
      <w:r>
        <w:rPr>
          <w:rFonts w:hint="eastAsia" w:hAnsi="宋体" w:eastAsia="宋体" w:cs="宋体"/>
          <w:sz w:val="21"/>
          <w:szCs w:val="21"/>
          <w:lang w:eastAsia="zh-CN"/>
        </w:rPr>
        <w:t xml:space="preserve">对本医院全院计量设备检测项目认知清晰，实施方案完整贴合本项目设备清单、工期要求、证书标准及监管检查要求，流程科学、落地性极强，得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分；方案整体合规、贴合项目核心需求，无偏差，得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分；方案内容简略、针对性一般，存在少量内容缺失，得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分；未提供方案不得分。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、分类设备专项检测技术方案（</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针对本项目强检器具、校准设备、生物安全类专项检测设备分类制定专属检测方案，精准匹配对应</w:t>
      </w:r>
      <w:r>
        <w:rPr>
          <w:rFonts w:hint="eastAsia" w:hAnsi="宋体" w:eastAsia="宋体" w:cs="宋体"/>
          <w:sz w:val="21"/>
          <w:szCs w:val="21"/>
          <w:lang w:eastAsia="zh-CN"/>
        </w:rPr>
        <w:t xml:space="preserve">JJG</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JJF</w:t>
      </w:r>
      <w:r>
        <w:rPr>
          <w:rFonts w:hint="eastAsia" w:hAnsi="宋体" w:eastAsia="宋体" w:cs="宋体"/>
          <w:sz w:val="21"/>
          <w:szCs w:val="21"/>
          <w:lang w:eastAsia="zh-CN"/>
        </w:rPr>
        <w:t xml:space="preserve">国家规范，覆盖全部设备检测参数，完全满足临床质控及合规要求，得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分；覆盖主要设备检测内容，规程选用正确，无原则性错误，得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分；检测细则简单、设备覆盖不全，规范匹配度一般，得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、现场检测及院感保障方案（</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制定详细的院内错峰检测、科室对接、现场作业流程，严格遵守医院院</w:t>
      </w:r>
      <w:r>
        <w:rPr>
          <w:rFonts w:hint="eastAsia" w:hAnsi="宋体" w:eastAsia="宋体" w:cs="宋体"/>
          <w:sz w:val="21"/>
          <w:szCs w:val="21"/>
          <w:lang w:eastAsia="zh-CN"/>
        </w:rPr>
        <w:t xml:space="preserve">感管控、诊疗秩序保障要求，作业规范、防护措施完善，得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分；具备基本现场作业及院感保障措施，可满足常规检测需求，得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分；方案内容简单，保障措施不完善，得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、工期进度与证书交付管控方案（</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完全响应招标文件</w:t>
      </w:r>
      <w:r>
        <w:rPr>
          <w:rFonts w:hint="eastAsia" w:hAnsi="宋体" w:eastAsia="宋体" w:cs="宋体"/>
          <w:sz w:val="21"/>
          <w:szCs w:val="21"/>
          <w:lang w:eastAsia="zh-CN"/>
        </w:rPr>
        <w:t xml:space="preserve">60</w:t>
      </w:r>
      <w:r>
        <w:rPr>
          <w:rFonts w:hint="eastAsia" w:hAnsi="宋体" w:eastAsia="宋体" w:cs="宋体"/>
          <w:sz w:val="21"/>
          <w:szCs w:val="21"/>
          <w:lang w:eastAsia="zh-CN"/>
        </w:rPr>
        <w:t xml:space="preserve">个工作日完成现场检测、</w:t>
      </w:r>
      <w:r>
        <w:rPr>
          <w:rFonts w:hint="eastAsia" w:hAnsi="宋体" w:eastAsia="宋体" w:cs="宋体"/>
          <w:sz w:val="21"/>
          <w:szCs w:val="21"/>
          <w:lang w:eastAsia="zh-CN"/>
        </w:rPr>
        <w:t xml:space="preserve">30</w:t>
      </w:r>
      <w:r>
        <w:rPr>
          <w:rFonts w:hint="eastAsia" w:hAnsi="宋体" w:eastAsia="宋体" w:cs="宋体"/>
          <w:sz w:val="21"/>
          <w:szCs w:val="21"/>
          <w:lang w:eastAsia="zh-CN"/>
        </w:rPr>
        <w:t xml:space="preserve">个工作日交付全套证书的要求，制定详细进度计划、人员排班、进度管控、延期应急、证书审核交付机制，管控体系完善，得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分；工期规划清晰，可满足</w:t>
      </w:r>
      <w:r>
        <w:rPr>
          <w:rFonts w:hint="eastAsia" w:hAnsi="宋体" w:eastAsia="宋体" w:cs="宋体"/>
          <w:sz w:val="21"/>
          <w:szCs w:val="21"/>
          <w:lang w:eastAsia="zh-CN"/>
        </w:rPr>
        <w:t xml:space="preserve">采购</w:t>
      </w:r>
      <w:r>
        <w:rPr>
          <w:rFonts w:hint="eastAsia" w:hAnsi="宋体" w:eastAsia="宋体" w:cs="宋体"/>
          <w:sz w:val="21"/>
          <w:szCs w:val="21"/>
          <w:lang w:eastAsia="zh-CN"/>
        </w:rPr>
        <w:t xml:space="preserve">文件基础交付要求，得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分；进度方案简略，无有效管控及应急措施，得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、质量管控与量值溯源</w:t>
      </w:r>
      <w:r>
        <w:rPr>
          <w:rFonts w:hint="eastAsia" w:hAnsi="宋体" w:eastAsia="宋体" w:cs="宋体"/>
          <w:sz w:val="21"/>
          <w:szCs w:val="21"/>
          <w:lang w:eastAsia="zh-CN"/>
        </w:rPr>
        <w:t xml:space="preserve">体系（</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具备完整的量值溯源体系、检测质量管控、原始记录管理、证书审核、不合格设备复测整改制度，完全适配</w:t>
      </w:r>
      <w:r>
        <w:rPr>
          <w:rFonts w:hint="eastAsia" w:hAnsi="宋体" w:eastAsia="宋体" w:cs="宋体"/>
          <w:sz w:val="21"/>
          <w:szCs w:val="21"/>
          <w:lang w:eastAsia="zh-CN"/>
        </w:rPr>
        <w:t xml:space="preserve">采购</w:t>
      </w:r>
      <w:r>
        <w:rPr>
          <w:rFonts w:hint="eastAsia" w:hAnsi="宋体" w:eastAsia="宋体" w:cs="宋体"/>
          <w:sz w:val="21"/>
          <w:szCs w:val="21"/>
          <w:lang w:eastAsia="zh-CN"/>
        </w:rPr>
        <w:t xml:space="preserve">需求，得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分；具备基础质量管控体系，满足常规计量合规要求，得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分；体系不完善、管控条款缺失，存在合规风险，得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、设备台账与资料归档管理方案（</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针对全院大批量计量设备，制定标准化台账建立、动态更新、数据汇总、证书分类分级归档、电子纸质双备份、迎检资料整编方案，资料体系完整、全程可溯源、完全适配</w:t>
      </w:r>
      <w:r>
        <w:rPr>
          <w:rFonts w:hint="eastAsia" w:hAnsi="宋体" w:eastAsia="宋体" w:cs="宋体"/>
          <w:sz w:val="21"/>
          <w:szCs w:val="21"/>
          <w:lang w:eastAsia="zh-CN"/>
        </w:rPr>
        <w:t xml:space="preserve">采购</w:t>
      </w:r>
      <w:r>
        <w:rPr>
          <w:rFonts w:hint="eastAsia" w:hAnsi="宋体" w:eastAsia="宋体" w:cs="宋体"/>
          <w:sz w:val="21"/>
          <w:szCs w:val="21"/>
          <w:lang w:eastAsia="zh-CN"/>
        </w:rPr>
        <w:t xml:space="preserve">需求，得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分；台账及归档方案完整，流程规范，可满足项目基础交付要求，得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分；方案内容简略，资料管理流程混乱、不完善，得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分；未提供方案不得分。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、不合格设备整改及复测保障方案（</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针对检测不合格设备，建立排查、整改告知、免费复测、跟踪闭环管理机制，能够及时协助医院完成</w:t>
      </w:r>
      <w:r>
        <w:rPr>
          <w:rFonts w:hint="eastAsia" w:hAnsi="宋体" w:eastAsia="宋体" w:cs="宋体"/>
          <w:sz w:val="21"/>
          <w:szCs w:val="21"/>
          <w:lang w:eastAsia="zh-CN"/>
        </w:rPr>
        <w:t xml:space="preserve">设备调试、复检合规，保障全院设备计量合格率，措施完善、流程闭环，得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分；具备基本整改复测流程，无闭环管理，得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分；仅有简单说明，无具体保障措施，得</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分；未提供不得分。</w:t>
      </w:r>
      <w:r/>
    </w:p>
    <w:p>
      <w:pPr>
        <w:pStyle w:val="1421"/>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w:t>
      </w:r>
      <w:r>
        <w:rPr>
          <w:rFonts w:hint="eastAsia" w:hAnsi="宋体" w:eastAsia="宋体" w:cs="宋体"/>
          <w:b/>
          <w:bCs/>
          <w:sz w:val="21"/>
          <w:szCs w:val="21"/>
          <w:lang w:eastAsia="zh-CN"/>
        </w:rPr>
        <w:t xml:space="preserve">三</w:t>
      </w:r>
      <w:r>
        <w:rPr>
          <w:rFonts w:hint="eastAsia" w:hAnsi="宋体" w:eastAsia="宋体" w:cs="宋体"/>
          <w:b/>
          <w:bCs/>
          <w:sz w:val="21"/>
          <w:szCs w:val="21"/>
          <w:lang w:eastAsia="zh-CN"/>
        </w:rPr>
        <w:t xml:space="preserve">）响应单位综合履约能力情况（</w:t>
      </w:r>
      <w:r>
        <w:rPr>
          <w:rFonts w:hAnsi="宋体" w:eastAsia="宋体" w:cs="宋体"/>
          <w:b/>
          <w:bCs/>
          <w:sz w:val="21"/>
          <w:szCs w:val="21"/>
          <w:lang w:eastAsia="zh-CN"/>
        </w:rPr>
        <w:t xml:space="preserve">1</w:t>
      </w:r>
      <w:r>
        <w:rPr>
          <w:rFonts w:hint="eastAsia" w:hAnsi="宋体" w:eastAsia="宋体" w:cs="宋体"/>
          <w:b/>
          <w:bCs/>
          <w:sz w:val="21"/>
          <w:szCs w:val="21"/>
          <w:lang w:eastAsia="zh-CN"/>
        </w:rPr>
        <w:t xml:space="preserve">5</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t xml:space="preserve">1</w:t>
      </w:r>
      <w:r>
        <w:rPr>
          <w:rFonts w:hAnsi="宋体" w:eastAsia="宋体" w:cs="宋体"/>
          <w:sz w:val="21"/>
          <w:szCs w:val="21"/>
          <w:lang w:eastAsia="zh-CN"/>
        </w:rPr>
        <w:t xml:space="preserve">、</w:t>
      </w:r>
      <w:r>
        <w:rPr>
          <w:rFonts w:hint="eastAsia" w:hAnsi="宋体" w:eastAsia="宋体" w:cs="宋体"/>
          <w:sz w:val="21"/>
          <w:szCs w:val="21"/>
          <w:lang w:eastAsia="zh-CN"/>
        </w:rPr>
        <w:t xml:space="preserve">人员</w:t>
      </w:r>
      <w:r>
        <w:rPr>
          <w:rFonts w:hint="eastAsia" w:hAnsi="宋体" w:eastAsia="宋体" w:cs="宋体"/>
          <w:sz w:val="21"/>
          <w:szCs w:val="21"/>
          <w:lang w:eastAsia="zh-CN"/>
        </w:rPr>
        <w:t xml:space="preserve">配置</w:t>
      </w:r>
      <w:r>
        <w:rPr>
          <w:rFonts w:hint="eastAsia" w:hAnsi="宋体" w:eastAsia="宋体" w:cs="宋体"/>
          <w:sz w:val="21"/>
          <w:szCs w:val="21"/>
          <w:lang w:eastAsia="zh-CN"/>
        </w:rPr>
        <w:t xml:space="preserve">情况</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为本项目配备</w:t>
      </w:r>
      <w:r>
        <w:rPr>
          <w:rFonts w:hint="eastAsia" w:hAnsi="宋体" w:eastAsia="宋体" w:cs="宋体"/>
          <w:sz w:val="21"/>
          <w:szCs w:val="21"/>
          <w:lang w:eastAsia="zh-CN"/>
        </w:rPr>
        <w:t xml:space="preserve">的团队人员充足、分工清晰、具备丰富的医院类似检测经验，完全适配本项目规模的检测工作，得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分；配备的团队人员配置基本满足项目检测需求，具备相关服务经验，得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分；仅配备基础检测人员，人员配置较为薄弱，基本可完成基础检测工作，得</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分；未提供相关内容的不得分。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Ansi="宋体" w:eastAsia="宋体" w:cs="宋体"/>
          <w:sz w:val="21"/>
          <w:szCs w:val="21"/>
          <w:lang w:eastAsia="zh-CN"/>
        </w:rPr>
        <w:t xml:space="preserve">类似项目情况（</w:t>
      </w:r>
      <w:r>
        <w:rPr>
          <w:rFonts w:hAnsi="宋体" w:eastAsia="宋体" w:cs="宋体"/>
          <w:sz w:val="21"/>
          <w:szCs w:val="21"/>
          <w:lang w:eastAsia="zh-CN"/>
        </w:rPr>
        <w:t xml:space="preserve">1</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w:t>
      </w:r>
      <w:r>
        <w:rPr>
          <w:rFonts w:hAnsi="宋体" w:eastAsia="宋体" w:cs="宋体"/>
          <w:sz w:val="21"/>
          <w:szCs w:val="21"/>
          <w:lang w:eastAsia="zh-CN"/>
        </w:rPr>
        <w:t xml:space="preserve">202</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年</w:t>
      </w:r>
      <w:r>
        <w:rPr>
          <w:rFonts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Ansi="宋体" w:eastAsia="宋体" w:cs="宋体"/>
          <w:sz w:val="21"/>
          <w:szCs w:val="21"/>
          <w:lang w:eastAsia="zh-CN"/>
        </w:rPr>
        <w:t xml:space="preserve"> 1 </w:t>
      </w:r>
      <w:r>
        <w:rPr>
          <w:rFonts w:hint="eastAsia" w:hAnsi="宋体" w:eastAsia="宋体" w:cs="宋体"/>
          <w:sz w:val="21"/>
          <w:szCs w:val="21"/>
          <w:lang w:eastAsia="zh-CN"/>
        </w:rPr>
        <w:t xml:space="preserve">日至今的类似项目业绩，每提供一个得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分，最高得</w:t>
      </w:r>
      <w:r>
        <w:rPr>
          <w:rFonts w:hAnsi="宋体" w:eastAsia="宋体" w:cs="宋体"/>
          <w:sz w:val="21"/>
          <w:szCs w:val="21"/>
          <w:lang w:eastAsia="zh-CN"/>
        </w:rPr>
        <w:t xml:space="preserve">1</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分（响应文件中提供</w:t>
      </w:r>
      <w:r>
        <w:rPr>
          <w:rFonts w:hAnsi="宋体" w:eastAsia="宋体" w:cs="宋体"/>
          <w:sz w:val="21"/>
          <w:szCs w:val="21"/>
          <w:lang w:eastAsia="zh-CN"/>
        </w:rPr>
        <w:t xml:space="preserve">合同证明材料复印件，所提供资料无法证明的不得分）。</w:t>
      </w:r>
      <w:r/>
    </w:p>
    <w:p>
      <w:pPr>
        <w:pStyle w:val="1421"/>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r>
      <w:r/>
    </w:p>
    <w:p>
      <w:pPr>
        <w:pStyle w:val="1421"/>
        <w:ind w:firstLine="422"/>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适用于第二标段</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（一）价格分（</w:t>
      </w:r>
      <w:r>
        <w:rPr>
          <w:rFonts w:hint="eastAsia" w:hAnsi="宋体" w:eastAsia="宋体" w:cs="宋体"/>
          <w:b/>
          <w:bCs/>
          <w:sz w:val="21"/>
          <w:szCs w:val="21"/>
          <w:lang w:eastAsia="zh-CN"/>
        </w:rPr>
        <w:t xml:space="preserve">20</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第一步：磋商报价低于或等于最高限价金额的，为有效磋商报价。超最高限价金额的磋商报价为无效磋商报价。无效磋商报价的磋商响应文件不进行评审，也不得标。</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第二步：在所有有效磋商报价中满足采购文件要求，且磋商总价格最低的磋商报价为评标基准价，其价格分为</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分，其他磋商供应商的价格分按照下列公式计算（计算结果四舍五入保留两位小数）</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价格分＝（磋商基准价</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磋商报价）×</w:t>
      </w:r>
      <w:r>
        <w:rPr>
          <w:rFonts w:hint="eastAsia" w:hAnsi="宋体" w:eastAsia="宋体" w:cs="宋体"/>
          <w:sz w:val="21"/>
          <w:szCs w:val="21"/>
          <w:lang w:eastAsia="zh-CN"/>
        </w:rPr>
        <w:t xml:space="preserve">20</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100</w:t>
      </w:r>
      <w:r/>
    </w:p>
    <w:p>
      <w:pPr>
        <w:pStyle w:val="1421"/>
        <w:ind w:firstLine="422"/>
        <w:spacing w:line="360" w:lineRule="auto"/>
        <w:widowControl w:val="off"/>
        <w:rPr>
          <w:rFonts w:hAnsi="宋体" w:eastAsia="宋体" w:cs="宋体"/>
          <w:b/>
          <w:bCs/>
          <w:sz w:val="21"/>
          <w:szCs w:val="21"/>
          <w:lang w:eastAsia="zh-CN"/>
        </w:rPr>
      </w:pPr>
      <w:r>
        <w:rPr>
          <w:rFonts w:hint="eastAsia" w:hAnsi="宋体" w:eastAsia="宋体" w:cs="宋体"/>
          <w:b/>
          <w:bCs/>
          <w:sz w:val="21"/>
          <w:szCs w:val="21"/>
          <w:lang w:eastAsia="zh-CN"/>
        </w:rPr>
        <w:t xml:space="preserve">（二）</w:t>
      </w:r>
      <w:r>
        <w:rPr>
          <w:rFonts w:hint="eastAsia" w:hAnsi="宋体" w:eastAsia="宋体" w:cs="宋体"/>
          <w:b/>
          <w:bCs/>
          <w:sz w:val="21"/>
          <w:szCs w:val="21"/>
          <w:lang w:eastAsia="zh-CN"/>
        </w:rPr>
        <w:t xml:space="preserve">技术</w:t>
      </w:r>
      <w:r>
        <w:rPr>
          <w:rFonts w:hint="eastAsia" w:hAnsi="宋体" w:eastAsia="宋体" w:cs="宋体"/>
          <w:b/>
          <w:bCs/>
          <w:sz w:val="21"/>
          <w:szCs w:val="21"/>
          <w:lang w:eastAsia="zh-CN"/>
        </w:rPr>
        <w:t xml:space="preserve">服务方案（</w:t>
      </w:r>
      <w:r>
        <w:rPr>
          <w:rFonts w:hint="eastAsia" w:hAnsi="宋体" w:eastAsia="宋体" w:cs="宋体"/>
          <w:b/>
          <w:bCs/>
          <w:sz w:val="21"/>
          <w:szCs w:val="21"/>
          <w:lang w:eastAsia="zh-CN"/>
        </w:rPr>
        <w:t xml:space="preserve">65</w:t>
      </w:r>
      <w:r>
        <w:rPr>
          <w:rFonts w:hint="eastAsia" w:hAnsi="宋体" w:eastAsia="宋体" w:cs="宋体"/>
          <w:b/>
          <w:bCs/>
          <w:sz w:val="21"/>
          <w:szCs w:val="21"/>
          <w:lang w:eastAsia="zh-CN"/>
        </w:rPr>
        <w:t xml:space="preserve">分）</w:t>
      </w:r>
      <w:r>
        <w:rPr>
          <w:rFonts w:hint="eastAsia" w:hAnsi="宋体" w:eastAsia="宋体" w:cs="宋体"/>
          <w:b/>
          <w:bCs/>
          <w:sz w:val="21"/>
          <w:szCs w:val="21"/>
          <w:lang w:eastAsia="zh-CN"/>
        </w:rPr>
        <w:t xml:space="preserve"> </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、放射设备性能检测专项方案（最高</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针对本院</w:t>
      </w:r>
      <w:r>
        <w:rPr>
          <w:rFonts w:hint="eastAsia" w:hAnsi="宋体" w:eastAsia="宋体" w:cs="宋体"/>
          <w:sz w:val="21"/>
          <w:szCs w:val="21"/>
          <w:lang w:eastAsia="zh-CN"/>
        </w:rPr>
        <w:t xml:space="preserve">33</w:t>
      </w:r>
      <w:r>
        <w:rPr>
          <w:rFonts w:hint="eastAsia" w:hAnsi="宋体" w:eastAsia="宋体" w:cs="宋体"/>
          <w:sz w:val="21"/>
          <w:szCs w:val="21"/>
          <w:lang w:eastAsia="zh-CN"/>
        </w:rPr>
        <w:t xml:space="preserve">台放射设备（加速器、</w:t>
      </w:r>
      <w:r>
        <w:rPr>
          <w:rFonts w:hint="eastAsia" w:hAnsi="宋体" w:eastAsia="宋体" w:cs="宋体"/>
          <w:sz w:val="21"/>
          <w:szCs w:val="21"/>
          <w:lang w:eastAsia="zh-CN"/>
        </w:rPr>
        <w:t xml:space="preserve">PETCT</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SPECT</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CT</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DR</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DSA</w:t>
      </w:r>
      <w:r>
        <w:rPr>
          <w:rFonts w:hint="eastAsia" w:hAnsi="宋体" w:eastAsia="宋体" w:cs="宋体"/>
          <w:sz w:val="21"/>
          <w:szCs w:val="21"/>
          <w:lang w:eastAsia="zh-CN"/>
        </w:rPr>
        <w:t xml:space="preserve">、碎石机等）制定专属年度性能检测方案，检测流程规范、点位齐全、频次合规、质控标准贴合国家规范，完全匹配本院设备清单，内容详实可</w:t>
      </w:r>
      <w:r>
        <w:rPr>
          <w:rFonts w:hint="eastAsia" w:hAnsi="宋体" w:eastAsia="宋体" w:cs="宋体"/>
          <w:sz w:val="21"/>
          <w:szCs w:val="21"/>
          <w:lang w:eastAsia="zh-CN"/>
        </w:rPr>
        <w:t xml:space="preserve">执行的</w:t>
      </w:r>
      <w:r>
        <w:rPr>
          <w:rFonts w:hint="eastAsia" w:hAnsi="宋体" w:eastAsia="宋体" w:cs="宋体"/>
          <w:sz w:val="21"/>
          <w:szCs w:val="21"/>
          <w:lang w:eastAsia="zh-CN"/>
        </w:rPr>
        <w:t xml:space="preserve">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分；方案完整、基本贴合需求得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分；方案简略、针对性弱得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分；无专项方案不得分。</w:t>
      </w:r>
      <w:r/>
    </w:p>
    <w:p>
      <w:pPr>
        <w:pStyle w:val="1421"/>
        <w:numPr>
          <w:ilvl w:val="0"/>
          <w:numId w:val="18"/>
        </w:numPr>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放射防护检测专项方案（最高</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针对本院</w:t>
      </w:r>
      <w:r>
        <w:rPr>
          <w:rFonts w:hint="eastAsia" w:hAnsi="宋体" w:eastAsia="宋体" w:cs="宋体"/>
          <w:sz w:val="21"/>
          <w:szCs w:val="21"/>
          <w:lang w:eastAsia="zh-CN"/>
        </w:rPr>
        <w:t xml:space="preserve">34</w:t>
      </w:r>
      <w:r>
        <w:rPr>
          <w:rFonts w:hint="eastAsia" w:hAnsi="宋体" w:eastAsia="宋体" w:cs="宋体"/>
          <w:sz w:val="21"/>
          <w:szCs w:val="21"/>
          <w:lang w:eastAsia="zh-CN"/>
        </w:rPr>
        <w:t xml:space="preserve">间放射机房及作业点位制定专项防护检测方案，明确机房屏蔽、环境辐射、工作区域剂量、公众及医护防护检测内容，检测范围全覆盖、检测流程符合卫健及环保部门要求，方案完善专业</w:t>
      </w:r>
      <w:r>
        <w:rPr>
          <w:rFonts w:hint="eastAsia" w:hAnsi="宋体" w:eastAsia="宋体" w:cs="宋体"/>
          <w:sz w:val="21"/>
          <w:szCs w:val="21"/>
          <w:lang w:eastAsia="zh-CN"/>
        </w:rPr>
        <w:t xml:space="preserve">可执行的</w:t>
      </w:r>
      <w:r>
        <w:rPr>
          <w:rFonts w:hint="eastAsia" w:hAnsi="宋体" w:eastAsia="宋体" w:cs="宋体"/>
          <w:sz w:val="21"/>
          <w:szCs w:val="21"/>
          <w:lang w:eastAsia="zh-CN"/>
        </w:rPr>
        <w:t xml:space="preserve">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分；内容基本完整得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分；内容简单、缺项较多得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分；无专项方案不得分。</w:t>
      </w:r>
      <w:r/>
    </w:p>
    <w:p>
      <w:pPr>
        <w:pStyle w:val="1421"/>
        <w:numPr>
          <w:ilvl w:val="0"/>
          <w:numId w:val="18"/>
        </w:numPr>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设备稳定性周期检测方案（最高</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针对全院</w:t>
      </w:r>
      <w:r>
        <w:rPr>
          <w:rFonts w:hint="eastAsia" w:hAnsi="宋体" w:eastAsia="宋体" w:cs="宋体"/>
          <w:sz w:val="21"/>
          <w:szCs w:val="21"/>
          <w:lang w:eastAsia="zh-CN"/>
        </w:rPr>
        <w:t xml:space="preserve">37</w:t>
      </w:r>
      <w:r>
        <w:rPr>
          <w:rFonts w:hint="eastAsia" w:hAnsi="宋体" w:eastAsia="宋体" w:cs="宋体"/>
          <w:sz w:val="21"/>
          <w:szCs w:val="21"/>
          <w:lang w:eastAsia="zh-CN"/>
        </w:rPr>
        <w:t xml:space="preserve">台检测设备（</w:t>
      </w:r>
      <w:r>
        <w:rPr>
          <w:rFonts w:hint="eastAsia" w:hAnsi="宋体" w:eastAsia="宋体" w:cs="宋体"/>
          <w:sz w:val="21"/>
          <w:szCs w:val="21"/>
          <w:lang w:eastAsia="zh-CN"/>
        </w:rPr>
        <w:t xml:space="preserve">33</w:t>
      </w:r>
      <w:r>
        <w:rPr>
          <w:rFonts w:hint="eastAsia" w:hAnsi="宋体" w:eastAsia="宋体" w:cs="宋体"/>
          <w:sz w:val="21"/>
          <w:szCs w:val="21"/>
          <w:lang w:eastAsia="zh-CN"/>
        </w:rPr>
        <w:t xml:space="preserve">台放射设备</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台磁共振设备），依据国家现行检测标准制定周期性稳定性检测计划，明确不同设备检测周期、抽检</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全检规则、参数校准、稳定性评估内容，周期合理、流程清晰、管控到位得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分；方案合规、细节一般得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分；方案笼统、无专属周期规划得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分；无专项方案不得分。</w:t>
      </w:r>
      <w:r/>
    </w:p>
    <w:p>
      <w:pPr>
        <w:pStyle w:val="1421"/>
        <w:numPr>
          <w:ilvl w:val="0"/>
          <w:numId w:val="18"/>
        </w:numPr>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辐射双证换证协助服务方案（最高</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针对辐射安全许可证、放射诊疗许可证年审、延续、换证工作，提供全流程服务方案，包含资料台账</w:t>
      </w:r>
      <w:r>
        <w:rPr>
          <w:rFonts w:hint="eastAsia" w:hAnsi="宋体" w:eastAsia="宋体" w:cs="宋体"/>
          <w:sz w:val="21"/>
          <w:szCs w:val="21"/>
          <w:lang w:eastAsia="zh-CN"/>
        </w:rPr>
        <w:t xml:space="preserve">梳理、系统申报填报、监管部门对接、</w:t>
      </w:r>
      <w:r>
        <w:rPr>
          <w:rFonts w:hint="eastAsia" w:hAnsi="宋体" w:eastAsia="宋体" w:cs="宋体"/>
          <w:sz w:val="21"/>
          <w:szCs w:val="21"/>
          <w:lang w:eastAsia="zh-CN"/>
        </w:rPr>
        <w:t xml:space="preserve">现场迎检配合、问题整改、证照归档等全套服务，流程完整、责任清晰、</w:t>
      </w:r>
      <w:r>
        <w:rPr>
          <w:rFonts w:hint="eastAsia" w:hAnsi="宋体" w:eastAsia="宋体" w:cs="宋体"/>
          <w:sz w:val="21"/>
          <w:szCs w:val="21"/>
          <w:lang w:eastAsia="zh-CN"/>
        </w:rPr>
        <w:t xml:space="preserve">执行性</w:t>
      </w:r>
      <w:r>
        <w:rPr>
          <w:rFonts w:hint="eastAsia" w:hAnsi="宋体" w:eastAsia="宋体" w:cs="宋体"/>
          <w:sz w:val="21"/>
          <w:szCs w:val="21"/>
          <w:lang w:eastAsia="zh-CN"/>
        </w:rPr>
        <w:t xml:space="preserve">强得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分；流程基本完整得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分；内容简略、流程缺失得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分；无专项方案不得分。</w:t>
      </w:r>
      <w:r/>
    </w:p>
    <w:p>
      <w:pPr>
        <w:pStyle w:val="1421"/>
        <w:numPr>
          <w:ilvl w:val="0"/>
          <w:numId w:val="18"/>
        </w:numPr>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检测质量管控与数据保障方案（最高</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具备完善的现场检测质控、实验室复核、数据溯源、报告三级审核机制，明确漏检、错检、数据异常的整改处置流程，可有效保障检测数据真实合规、报告合法有效，制度完善、流程细化得</w:t>
      </w:r>
      <w:r>
        <w:rPr>
          <w:rFonts w:hint="eastAsia" w:hAnsi="宋体" w:eastAsia="宋体" w:cs="宋体"/>
          <w:sz w:val="21"/>
          <w:szCs w:val="21"/>
          <w:lang w:eastAsia="zh-CN"/>
        </w:rPr>
        <w:t xml:space="preserve">10</w:t>
      </w:r>
      <w:r>
        <w:rPr>
          <w:rFonts w:hint="eastAsia" w:hAnsi="宋体" w:eastAsia="宋体" w:cs="宋体"/>
          <w:sz w:val="21"/>
          <w:szCs w:val="21"/>
          <w:lang w:eastAsia="zh-CN"/>
        </w:rPr>
        <w:t xml:space="preserve">分；管控体系基本齐全得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分；仅有简单说明、无具体管控措施得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分；无相关方案不得分。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6</w:t>
      </w:r>
      <w:r>
        <w:rPr>
          <w:rFonts w:hint="eastAsia" w:hAnsi="宋体" w:eastAsia="宋体" w:cs="宋体"/>
          <w:sz w:val="21"/>
          <w:szCs w:val="21"/>
          <w:lang w:eastAsia="zh-CN"/>
        </w:rPr>
        <w:t xml:space="preserve">、现场实施与工期保障方案（最高</w:t>
      </w:r>
      <w:r>
        <w:rPr>
          <w:rFonts w:hint="eastAsia" w:hAnsi="宋体" w:eastAsia="宋体" w:cs="宋体"/>
          <w:sz w:val="21"/>
          <w:szCs w:val="21"/>
          <w:lang w:eastAsia="zh-CN"/>
        </w:rPr>
        <w:t xml:space="preserve">8</w:t>
      </w:r>
      <w:r>
        <w:rPr>
          <w:rFonts w:hint="eastAsia" w:hAnsi="宋体" w:eastAsia="宋体" w:cs="宋体"/>
          <w:sz w:val="21"/>
          <w:szCs w:val="21"/>
          <w:lang w:eastAsia="zh-CN"/>
        </w:rPr>
        <w:t xml:space="preserve">分）：明确现场检测进场计划、人员</w:t>
      </w:r>
      <w:r>
        <w:rPr>
          <w:rFonts w:hint="eastAsia" w:hAnsi="宋体" w:eastAsia="宋体" w:cs="宋体"/>
          <w:sz w:val="21"/>
          <w:szCs w:val="21"/>
          <w:lang w:eastAsia="zh-CN"/>
        </w:rPr>
        <w:t xml:space="preserve">调配、工期管控、错峰施工保障措施，承诺年度检测、周期检测按期完成，证照换证提前筹备、杜绝逾期，保障医院正常诊疗秩序，方案完善可行得</w:t>
      </w:r>
      <w:r>
        <w:rPr>
          <w:rFonts w:hint="eastAsia" w:hAnsi="宋体" w:eastAsia="宋体" w:cs="宋体"/>
          <w:sz w:val="21"/>
          <w:szCs w:val="21"/>
          <w:lang w:eastAsia="zh-CN"/>
        </w:rPr>
        <w:t xml:space="preserve">8</w:t>
      </w:r>
      <w:r>
        <w:rPr>
          <w:rFonts w:hint="eastAsia" w:hAnsi="宋体" w:eastAsia="宋体" w:cs="宋体"/>
          <w:sz w:val="21"/>
          <w:szCs w:val="21"/>
          <w:lang w:eastAsia="zh-CN"/>
        </w:rPr>
        <w:t xml:space="preserve">分；保障措施基本齐全得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分；内容简单、无具体保障措施得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分；无方案不得分。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、问题整改与应急保障方案（最高</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分）：针对设备检测不合格、数据异常、监管检查问题、证照办理突发情况制定专项整改及应急处置方案，提供技术指导、免费复检、加急对接服务，保障问题闭环整改，方案完善专业得</w:t>
      </w:r>
      <w:r>
        <w:rPr>
          <w:rFonts w:hint="eastAsia" w:hAnsi="宋体" w:eastAsia="宋体" w:cs="宋体"/>
          <w:sz w:val="21"/>
          <w:szCs w:val="21"/>
          <w:lang w:eastAsia="zh-CN"/>
        </w:rPr>
        <w:t xml:space="preserve">7</w:t>
      </w:r>
      <w:r>
        <w:rPr>
          <w:rFonts w:hint="eastAsia" w:hAnsi="宋体" w:eastAsia="宋体" w:cs="宋体"/>
          <w:sz w:val="21"/>
          <w:szCs w:val="21"/>
          <w:lang w:eastAsia="zh-CN"/>
        </w:rPr>
        <w:t xml:space="preserve">分；有基本整改流程得</w:t>
      </w:r>
      <w:r>
        <w:rPr>
          <w:rFonts w:hint="eastAsia" w:hAnsi="宋体" w:eastAsia="宋体" w:cs="宋体"/>
          <w:sz w:val="21"/>
          <w:szCs w:val="21"/>
          <w:lang w:eastAsia="zh-CN"/>
        </w:rPr>
        <w:t xml:space="preserve">4</w:t>
      </w:r>
      <w:r>
        <w:rPr>
          <w:rFonts w:hint="eastAsia" w:hAnsi="宋体" w:eastAsia="宋体" w:cs="宋体"/>
          <w:sz w:val="21"/>
          <w:szCs w:val="21"/>
          <w:lang w:eastAsia="zh-CN"/>
        </w:rPr>
        <w:t xml:space="preserve">分；仅有简单说明得</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分；无方案不得分。</w:t>
      </w:r>
      <w:r/>
    </w:p>
    <w:p>
      <w:pPr>
        <w:pStyle w:val="1421"/>
        <w:spacing w:line="360" w:lineRule="auto"/>
        <w:widowControl w:val="off"/>
        <w:rPr>
          <w:rFonts w:hAnsi="宋体" w:eastAsia="宋体" w:cs="宋体"/>
          <w:sz w:val="21"/>
          <w:szCs w:val="21"/>
          <w:lang w:eastAsia="zh-CN"/>
        </w:rPr>
      </w:pPr>
      <w:r>
        <w:rPr>
          <w:rFonts w:hint="eastAsia" w:hAnsi="宋体" w:eastAsia="宋体" w:cs="宋体"/>
          <w:b/>
          <w:bCs/>
          <w:sz w:val="21"/>
          <w:szCs w:val="21"/>
          <w:lang w:eastAsia="zh-CN"/>
        </w:rPr>
        <w:t xml:space="preserve">（</w:t>
      </w:r>
      <w:r>
        <w:rPr>
          <w:rFonts w:hint="eastAsia" w:hAnsi="宋体" w:eastAsia="宋体" w:cs="宋体"/>
          <w:b/>
          <w:bCs/>
          <w:sz w:val="21"/>
          <w:szCs w:val="21"/>
          <w:lang w:eastAsia="zh-CN"/>
        </w:rPr>
        <w:t xml:space="preserve">三</w:t>
      </w:r>
      <w:r>
        <w:rPr>
          <w:rFonts w:hint="eastAsia" w:hAnsi="宋体" w:eastAsia="宋体" w:cs="宋体"/>
          <w:b/>
          <w:bCs/>
          <w:sz w:val="21"/>
          <w:szCs w:val="21"/>
          <w:lang w:eastAsia="zh-CN"/>
        </w:rPr>
        <w:t xml:space="preserve">）响应单位综合履约能力情况（</w:t>
      </w:r>
      <w:r>
        <w:rPr>
          <w:rFonts w:hAnsi="宋体" w:eastAsia="宋体" w:cs="宋体"/>
          <w:b/>
          <w:bCs/>
          <w:sz w:val="21"/>
          <w:szCs w:val="21"/>
          <w:lang w:eastAsia="zh-CN"/>
        </w:rPr>
        <w:t xml:space="preserve">1</w:t>
      </w:r>
      <w:r>
        <w:rPr>
          <w:rFonts w:hint="eastAsia" w:hAnsi="宋体" w:eastAsia="宋体" w:cs="宋体"/>
          <w:b/>
          <w:bCs/>
          <w:sz w:val="21"/>
          <w:szCs w:val="21"/>
          <w:lang w:eastAsia="zh-CN"/>
        </w:rPr>
        <w:t xml:space="preserve">5</w:t>
      </w:r>
      <w:r>
        <w:rPr>
          <w:rFonts w:hint="eastAsia" w:hAnsi="宋体" w:eastAsia="宋体" w:cs="宋体"/>
          <w:b/>
          <w:bCs/>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Ansi="宋体" w:eastAsia="宋体" w:cs="宋体"/>
          <w:sz w:val="21"/>
          <w:szCs w:val="21"/>
          <w:lang w:eastAsia="zh-CN"/>
        </w:rPr>
        <w:t xml:space="preserve">1</w:t>
      </w:r>
      <w:r>
        <w:rPr>
          <w:rFonts w:hAnsi="宋体" w:eastAsia="宋体" w:cs="宋体"/>
          <w:sz w:val="21"/>
          <w:szCs w:val="21"/>
          <w:lang w:eastAsia="zh-CN"/>
        </w:rPr>
        <w:t xml:space="preserve">、</w:t>
      </w:r>
      <w:r>
        <w:rPr>
          <w:rFonts w:hint="eastAsia" w:hAnsi="宋体" w:eastAsia="宋体" w:cs="宋体"/>
          <w:sz w:val="21"/>
          <w:szCs w:val="21"/>
          <w:lang w:eastAsia="zh-CN"/>
        </w:rPr>
        <w:t xml:space="preserve">人员</w:t>
      </w:r>
      <w:r>
        <w:rPr>
          <w:rFonts w:hint="eastAsia" w:hAnsi="宋体" w:eastAsia="宋体" w:cs="宋体"/>
          <w:sz w:val="21"/>
          <w:szCs w:val="21"/>
          <w:lang w:eastAsia="zh-CN"/>
        </w:rPr>
        <w:t xml:space="preserve">配置</w:t>
      </w:r>
      <w:r>
        <w:rPr>
          <w:rFonts w:hint="eastAsia" w:hAnsi="宋体" w:eastAsia="宋体" w:cs="宋体"/>
          <w:sz w:val="21"/>
          <w:szCs w:val="21"/>
          <w:lang w:eastAsia="zh-CN"/>
        </w:rPr>
        <w:t xml:space="preserve">情况</w:t>
      </w:r>
      <w:r>
        <w:rPr>
          <w:rFonts w:hint="eastAsia" w:hAnsi="宋体" w:eastAsia="宋体" w:cs="宋体"/>
          <w:sz w:val="21"/>
          <w:szCs w:val="21"/>
          <w:lang w:eastAsia="zh-CN"/>
        </w:rPr>
        <w:t xml:space="preserve">（</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为本项目配备</w:t>
      </w:r>
      <w:r>
        <w:rPr>
          <w:rFonts w:hint="eastAsia" w:hAnsi="宋体" w:eastAsia="宋体" w:cs="宋体"/>
          <w:sz w:val="21"/>
          <w:szCs w:val="21"/>
          <w:lang w:eastAsia="zh-CN"/>
        </w:rPr>
        <w:t xml:space="preserve">的</w:t>
      </w:r>
      <w:r>
        <w:rPr>
          <w:rFonts w:hint="eastAsia" w:hAnsi="宋体" w:eastAsia="宋体" w:cs="宋体"/>
          <w:sz w:val="21"/>
          <w:szCs w:val="21"/>
          <w:lang w:eastAsia="zh-CN"/>
        </w:rPr>
        <w:t xml:space="preserve">团队人员充足、分工清晰、具备丰富的医院</w:t>
      </w:r>
      <w:r>
        <w:rPr>
          <w:rFonts w:hint="eastAsia" w:hAnsi="宋体" w:eastAsia="宋体" w:cs="宋体"/>
          <w:sz w:val="21"/>
          <w:szCs w:val="21"/>
          <w:lang w:eastAsia="zh-CN"/>
        </w:rPr>
        <w:t xml:space="preserve">类似</w:t>
      </w:r>
      <w:r>
        <w:rPr>
          <w:rFonts w:hint="eastAsia" w:hAnsi="宋体" w:eastAsia="宋体" w:cs="宋体"/>
          <w:sz w:val="21"/>
          <w:szCs w:val="21"/>
          <w:lang w:eastAsia="zh-CN"/>
        </w:rPr>
        <w:t xml:space="preserve">检测经验，完全适配本项目规模</w:t>
      </w:r>
      <w:r>
        <w:rPr>
          <w:rFonts w:hint="eastAsia" w:hAnsi="宋体" w:eastAsia="宋体" w:cs="宋体"/>
          <w:sz w:val="21"/>
          <w:szCs w:val="21"/>
          <w:lang w:eastAsia="zh-CN"/>
        </w:rPr>
        <w:t xml:space="preserve">的</w:t>
      </w:r>
      <w:r>
        <w:rPr>
          <w:rFonts w:hint="eastAsia" w:hAnsi="宋体" w:eastAsia="宋体" w:cs="宋体"/>
          <w:sz w:val="21"/>
          <w:szCs w:val="21"/>
          <w:lang w:eastAsia="zh-CN"/>
        </w:rPr>
        <w:t xml:space="preserve">检测工作，得</w:t>
      </w:r>
      <w:r>
        <w:rPr>
          <w:rFonts w:hint="eastAsia" w:hAnsi="宋体" w:eastAsia="宋体" w:cs="宋体"/>
          <w:sz w:val="21"/>
          <w:szCs w:val="21"/>
          <w:lang w:eastAsia="zh-CN"/>
        </w:rPr>
        <w:t xml:space="preserve">5</w:t>
      </w:r>
      <w:r>
        <w:rPr>
          <w:rFonts w:hint="eastAsia" w:hAnsi="宋体" w:eastAsia="宋体" w:cs="宋体"/>
          <w:sz w:val="21"/>
          <w:szCs w:val="21"/>
          <w:lang w:eastAsia="zh-CN"/>
        </w:rPr>
        <w:t xml:space="preserve">分；配备</w:t>
      </w:r>
      <w:r>
        <w:rPr>
          <w:rFonts w:hint="eastAsia" w:hAnsi="宋体" w:eastAsia="宋体" w:cs="宋体"/>
          <w:sz w:val="21"/>
          <w:szCs w:val="21"/>
          <w:lang w:eastAsia="zh-CN"/>
        </w:rPr>
        <w:t xml:space="preserve">的团队</w:t>
      </w:r>
      <w:r>
        <w:rPr>
          <w:rFonts w:hint="eastAsia" w:hAnsi="宋体" w:eastAsia="宋体" w:cs="宋体"/>
          <w:sz w:val="21"/>
          <w:szCs w:val="21"/>
          <w:lang w:eastAsia="zh-CN"/>
        </w:rPr>
        <w:t xml:space="preserve">人员配置基本满足项目检测需求，具备相关服务经验，得</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分；仅配备基础检测人员，人员配置较为薄弱，基本可完成基础检测工作，得</w:t>
      </w:r>
      <w:r>
        <w:rPr>
          <w:rFonts w:hint="eastAsia" w:hAnsi="宋体" w:eastAsia="宋体" w:cs="宋体"/>
          <w:sz w:val="21"/>
          <w:szCs w:val="21"/>
          <w:lang w:eastAsia="zh-CN"/>
        </w:rPr>
        <w:t xml:space="preserve">1</w:t>
      </w:r>
      <w:r>
        <w:rPr>
          <w:rFonts w:hint="eastAsia" w:hAnsi="宋体" w:eastAsia="宋体" w:cs="宋体"/>
          <w:sz w:val="21"/>
          <w:szCs w:val="21"/>
          <w:lang w:eastAsia="zh-CN"/>
        </w:rPr>
        <w:t xml:space="preserve">分；</w:t>
      </w:r>
      <w:r>
        <w:rPr>
          <w:rFonts w:hint="eastAsia" w:hAnsi="宋体" w:eastAsia="宋体" w:cs="宋体"/>
          <w:sz w:val="21"/>
          <w:szCs w:val="21"/>
          <w:lang w:eastAsia="zh-CN"/>
        </w:rPr>
        <w:t xml:space="preserve">未提供相关内容的不得分</w:t>
      </w:r>
      <w:r>
        <w:rPr>
          <w:rFonts w:hint="eastAsia" w:hAnsi="宋体" w:eastAsia="宋体" w:cs="宋体"/>
          <w:sz w:val="21"/>
          <w:szCs w:val="21"/>
          <w:lang w:eastAsia="zh-CN"/>
        </w:rPr>
        <w:t xml:space="preserve">。</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2.</w:t>
      </w:r>
      <w:r>
        <w:rPr>
          <w:rFonts w:hAnsi="宋体" w:eastAsia="宋体" w:cs="宋体"/>
          <w:sz w:val="21"/>
          <w:szCs w:val="21"/>
          <w:lang w:eastAsia="zh-CN"/>
        </w:rPr>
        <w:t xml:space="preserve">类似项目情况（</w:t>
      </w:r>
      <w:r>
        <w:rPr>
          <w:rFonts w:hAnsi="宋体" w:eastAsia="宋体" w:cs="宋体"/>
          <w:sz w:val="21"/>
          <w:szCs w:val="21"/>
          <w:lang w:eastAsia="zh-CN"/>
        </w:rPr>
        <w:t xml:space="preserve">1</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w:t>
      </w:r>
      <w:r/>
    </w:p>
    <w:p>
      <w:pPr>
        <w:pStyle w:val="1421"/>
        <w:ind w:firstLine="420"/>
        <w:spacing w:line="360" w:lineRule="auto"/>
        <w:widowControl w:val="off"/>
        <w:rPr>
          <w:rFonts w:hAnsi="宋体" w:eastAsia="宋体" w:cs="宋体"/>
          <w:sz w:val="21"/>
          <w:szCs w:val="21"/>
          <w:lang w:eastAsia="zh-CN"/>
        </w:rPr>
      </w:pPr>
      <w:r>
        <w:rPr>
          <w:rFonts w:hint="eastAsia" w:hAnsi="宋体" w:eastAsia="宋体" w:cs="宋体"/>
          <w:sz w:val="21"/>
          <w:szCs w:val="21"/>
          <w:lang w:eastAsia="zh-CN"/>
        </w:rPr>
        <w:t xml:space="preserve">响应单位</w:t>
      </w:r>
      <w:r>
        <w:rPr>
          <w:rFonts w:hAnsi="宋体" w:eastAsia="宋体" w:cs="宋体"/>
          <w:sz w:val="21"/>
          <w:szCs w:val="21"/>
          <w:lang w:eastAsia="zh-CN"/>
        </w:rPr>
        <w:t xml:space="preserve">202</w:t>
      </w:r>
      <w:r>
        <w:rPr>
          <w:rFonts w:hint="eastAsia" w:hAnsi="宋体" w:eastAsia="宋体" w:cs="宋体"/>
          <w:sz w:val="21"/>
          <w:szCs w:val="21"/>
          <w:lang w:eastAsia="zh-CN"/>
        </w:rPr>
        <w:t xml:space="preserve">3</w:t>
      </w:r>
      <w:r>
        <w:rPr>
          <w:rFonts w:hint="eastAsia" w:hAnsi="宋体" w:eastAsia="宋体" w:cs="宋体"/>
          <w:sz w:val="21"/>
          <w:szCs w:val="21"/>
          <w:lang w:eastAsia="zh-CN"/>
        </w:rPr>
        <w:t xml:space="preserve">年</w:t>
      </w:r>
      <w:r>
        <w:rPr>
          <w:rFonts w:hAnsi="宋体" w:eastAsia="宋体" w:cs="宋体"/>
          <w:sz w:val="21"/>
          <w:szCs w:val="21"/>
          <w:lang w:eastAsia="zh-CN"/>
        </w:rPr>
        <w:t xml:space="preserve"> 1 </w:t>
      </w:r>
      <w:r>
        <w:rPr>
          <w:rFonts w:hint="eastAsia" w:hAnsi="宋体" w:eastAsia="宋体" w:cs="宋体"/>
          <w:sz w:val="21"/>
          <w:szCs w:val="21"/>
          <w:lang w:eastAsia="zh-CN"/>
        </w:rPr>
        <w:t xml:space="preserve">月</w:t>
      </w:r>
      <w:r>
        <w:rPr>
          <w:rFonts w:hAnsi="宋体" w:eastAsia="宋体" w:cs="宋体"/>
          <w:sz w:val="21"/>
          <w:szCs w:val="21"/>
          <w:lang w:eastAsia="zh-CN"/>
        </w:rPr>
        <w:t xml:space="preserve"> 1 </w:t>
      </w:r>
      <w:r>
        <w:rPr>
          <w:rFonts w:hint="eastAsia" w:hAnsi="宋体" w:eastAsia="宋体" w:cs="宋体"/>
          <w:sz w:val="21"/>
          <w:szCs w:val="21"/>
          <w:lang w:eastAsia="zh-CN"/>
        </w:rPr>
        <w:t xml:space="preserve">日至今的类似项目业绩，每提供一个得</w:t>
      </w:r>
      <w:r>
        <w:rPr>
          <w:rFonts w:hint="eastAsia" w:hAnsi="宋体" w:eastAsia="宋体" w:cs="宋体"/>
          <w:sz w:val="21"/>
          <w:szCs w:val="21"/>
          <w:lang w:eastAsia="zh-CN"/>
        </w:rPr>
        <w:t xml:space="preserve">2</w:t>
      </w:r>
      <w:r>
        <w:rPr>
          <w:rFonts w:hint="eastAsia" w:hAnsi="宋体" w:eastAsia="宋体" w:cs="宋体"/>
          <w:sz w:val="21"/>
          <w:szCs w:val="21"/>
          <w:lang w:eastAsia="zh-CN"/>
        </w:rPr>
        <w:t xml:space="preserve">分，最高得</w:t>
      </w:r>
      <w:r>
        <w:rPr>
          <w:rFonts w:hAnsi="宋体" w:eastAsia="宋体" w:cs="宋体"/>
          <w:sz w:val="21"/>
          <w:szCs w:val="21"/>
          <w:lang w:eastAsia="zh-CN"/>
        </w:rPr>
        <w:t xml:space="preserve">1</w:t>
      </w:r>
      <w:r>
        <w:rPr>
          <w:rFonts w:hint="eastAsia" w:hAnsi="宋体" w:eastAsia="宋体" w:cs="宋体"/>
          <w:sz w:val="21"/>
          <w:szCs w:val="21"/>
          <w:lang w:eastAsia="zh-CN"/>
        </w:rPr>
        <w:t xml:space="preserve">0</w:t>
      </w:r>
      <w:r>
        <w:rPr>
          <w:rFonts w:hint="eastAsia" w:hAnsi="宋体" w:eastAsia="宋体" w:cs="宋体"/>
          <w:sz w:val="21"/>
          <w:szCs w:val="21"/>
          <w:lang w:eastAsia="zh-CN"/>
        </w:rPr>
        <w:t xml:space="preserve">分（响应文件中提供</w:t>
      </w:r>
      <w:r>
        <w:rPr>
          <w:rFonts w:hAnsi="宋体" w:eastAsia="宋体" w:cs="宋体"/>
          <w:sz w:val="21"/>
          <w:szCs w:val="21"/>
          <w:lang w:eastAsia="zh-CN"/>
        </w:rPr>
        <w:t xml:space="preserve">合同证明材料复印件，所提供资料无法证明的不得分）。</w:t>
      </w:r>
      <w:r/>
    </w:p>
    <w:p>
      <w:pPr>
        <w:pStyle w:val="1421"/>
        <w:ind w:firstLine="422"/>
        <w:spacing w:line="360" w:lineRule="auto"/>
        <w:rPr>
          <w:rFonts w:hAnsi="宋体" w:eastAsia="宋体" w:cs="宋体"/>
          <w:b/>
          <w:bCs/>
          <w:sz w:val="21"/>
          <w:szCs w:val="21"/>
          <w:lang w:eastAsia="zh-CN"/>
        </w:rPr>
      </w:pPr>
      <w:r>
        <w:rPr>
          <w:rFonts w:hAnsi="宋体" w:eastAsia="宋体" w:cs="宋体"/>
          <w:b/>
          <w:bCs/>
          <w:sz w:val="21"/>
          <w:szCs w:val="21"/>
          <w:lang w:eastAsia="zh-CN"/>
        </w:rPr>
      </w:r>
      <w:r/>
    </w:p>
    <w:p>
      <w:pPr>
        <w:pStyle w:val="1421"/>
        <w:ind w:firstLine="422"/>
        <w:spacing w:line="360" w:lineRule="auto"/>
        <w:rPr>
          <w:rFonts w:hAnsi="宋体" w:eastAsia="宋体" w:cs="宋体"/>
          <w:b/>
          <w:bCs/>
          <w:sz w:val="21"/>
          <w:szCs w:val="21"/>
          <w:lang w:eastAsia="zh-CN"/>
        </w:rPr>
      </w:pPr>
      <w:r>
        <w:rPr>
          <w:rFonts w:hint="eastAsia" w:hAnsi="宋体" w:eastAsia="宋体" w:cs="宋体"/>
          <w:b/>
          <w:bCs/>
          <w:sz w:val="21"/>
          <w:szCs w:val="21"/>
          <w:lang w:eastAsia="zh-CN"/>
        </w:rPr>
        <w:t xml:space="preserve">注：</w:t>
      </w:r>
      <w:r/>
    </w:p>
    <w:p>
      <w:pPr>
        <w:numPr>
          <w:ilvl w:val="0"/>
          <w:numId w:val="19"/>
        </w:numPr>
        <w:ind w:firstLine="420"/>
        <w:spacing w:line="360" w:lineRule="auto"/>
        <w:rPr>
          <w:rFonts w:ascii="宋体" w:hAnsi="宋体" w:cs="宋体"/>
          <w:szCs w:val="21"/>
        </w:rPr>
      </w:pPr>
      <w:r>
        <w:rPr>
          <w:rFonts w:hint="eastAsia" w:ascii="宋体" w:hAnsi="宋体" w:cs="宋体"/>
          <w:szCs w:val="21"/>
        </w:rPr>
        <w:t xml:space="preserve">报价超采购限价或未按采购要求报价的为无效报价，不进入评审程序。</w:t>
      </w:r>
      <w:r/>
    </w:p>
    <w:p>
      <w:pPr>
        <w:numPr>
          <w:ilvl w:val="0"/>
          <w:numId w:val="19"/>
        </w:numPr>
        <w:ind w:firstLine="420"/>
        <w:spacing w:line="360" w:lineRule="auto"/>
        <w:rPr>
          <w:rFonts w:ascii="宋体" w:hAnsi="宋体" w:cs="宋体"/>
          <w:szCs w:val="21"/>
        </w:rPr>
      </w:pPr>
      <w:r>
        <w:rPr>
          <w:rFonts w:hint="eastAsia" w:ascii="宋体" w:hAnsi="宋体" w:cs="宋体"/>
          <w:szCs w:val="21"/>
        </w:rPr>
        <w:t xml:space="preserve">付款步骤、项目服务期限要求如有负偏离的不得成交。</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、针对评分标准中评分的每一条，响应单位均应提供相关资料并作出相应说明供评委评判，不提供相关资料或所提供资料无法证明的视为不具备该项得分的条件。</w:t>
      </w:r>
      <w:r/>
    </w:p>
    <w:p>
      <w:pPr>
        <w:ind w:firstLine="422"/>
        <w:spacing w:line="360" w:lineRule="auto"/>
        <w:rPr>
          <w:rFonts w:ascii="宋体" w:hAnsi="宋体" w:cs="宋体"/>
          <w:b/>
          <w:bCs/>
          <w:szCs w:val="21"/>
        </w:rPr>
      </w:pPr>
      <w:r>
        <w:rPr>
          <w:rFonts w:hint="eastAsia" w:ascii="宋体" w:hAnsi="宋体" w:cs="宋体"/>
          <w:b/>
          <w:bCs/>
          <w:szCs w:val="21"/>
        </w:rPr>
        <w:t xml:space="preserve">4</w:t>
      </w:r>
      <w:r>
        <w:rPr>
          <w:rFonts w:hint="eastAsia" w:ascii="宋体" w:hAnsi="宋体" w:cs="宋体"/>
          <w:b/>
          <w:bCs/>
          <w:szCs w:val="21"/>
        </w:rPr>
        <w:t xml:space="preserve">、响应文件中复印件可用扫描件代替，要求加盖公章的可用电子签章代替。</w:t>
      </w:r>
      <w:r/>
    </w:p>
    <w:p>
      <w:pPr>
        <w:ind w:firstLine="420"/>
        <w:spacing w:line="360" w:lineRule="auto"/>
        <w:rPr>
          <w:rFonts w:ascii="宋体" w:hAnsi="宋体" w:cs="宋体"/>
          <w:szCs w:val="24"/>
        </w:rPr>
      </w:pPr>
      <w:r>
        <w:rPr>
          <w:rFonts w:hint="eastAsia" w:ascii="宋体" w:hAnsi="宋体" w:cs="宋体"/>
          <w:szCs w:val="21"/>
        </w:rPr>
        <w:t xml:space="preserve">5</w:t>
      </w:r>
      <w:r>
        <w:rPr>
          <w:rFonts w:hint="eastAsia" w:ascii="宋体" w:hAnsi="宋体" w:cs="宋体"/>
          <w:szCs w:val="21"/>
        </w:rPr>
        <w:t xml:space="preserve">、响应单位必须保证全部投标资料的真实性，采购单位有权在采购的任何阶段进行调查和核实，如有虚假或对采购文件所要求说明的情况故意隐瞒或虚报，视为不实质性响应采购文件，为无效投标。已成</w:t>
      </w:r>
      <w:r>
        <w:rPr>
          <w:rFonts w:hint="eastAsia" w:ascii="宋体" w:hAnsi="宋体" w:cs="宋体"/>
          <w:szCs w:val="21"/>
        </w:rPr>
        <w:t xml:space="preserve">交的将取消成交资格，并按《中华人民共和国政府采购法》第七十七条“提供虚假材料谋取中标、成交”相关处理办法处理。</w:t>
      </w:r>
      <w:r/>
    </w:p>
    <w:p>
      <w:pPr>
        <w:pStyle w:val="1339"/>
        <w:numPr>
          <w:ilvl w:val="0"/>
          <w:numId w:val="12"/>
        </w:numPr>
        <w:ind w:firstLine="643"/>
        <w:spacing w:before="0" w:after="0" w:line="360" w:lineRule="auto"/>
        <w:rPr>
          <w:rFonts w:cs="宋体"/>
          <w:b/>
          <w:bCs/>
          <w:color w:val="auto"/>
          <w:sz w:val="32"/>
          <w:szCs w:val="32"/>
        </w:rPr>
      </w:pPr>
      <w:r>
        <w:rPr>
          <w:rFonts w:hint="eastAsia" w:cs="宋体"/>
          <w:b/>
          <w:bCs/>
          <w:color w:val="auto"/>
          <w:sz w:val="32"/>
          <w:szCs w:val="32"/>
        </w:rPr>
        <w:t xml:space="preserve">合同主要条款</w:t>
      </w:r>
      <w:r/>
    </w:p>
    <w:p>
      <w:pPr>
        <w:ind w:firstLine="422"/>
        <w:spacing w:line="360" w:lineRule="auto"/>
        <w:rPr>
          <w:rFonts w:ascii="宋体" w:hAnsi="宋体" w:cs="宋体"/>
          <w:b/>
          <w:bCs/>
          <w:szCs w:val="21"/>
        </w:rPr>
      </w:pPr>
      <w:r>
        <w:rPr>
          <w:rFonts w:hint="eastAsia" w:ascii="宋体" w:hAnsi="宋体" w:cs="宋体"/>
          <w:b/>
          <w:bCs/>
          <w:szCs w:val="21"/>
        </w:rPr>
        <w:t xml:space="preserve">甲方（采购单位）：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hint="eastAsia" w:ascii="宋体" w:hAnsi="宋体" w:cs="宋体"/>
          <w:b/>
          <w:bCs/>
          <w:szCs w:val="21"/>
        </w:rPr>
        <w:t xml:space="preserve">乙方（成交单位）：</w:t>
      </w:r>
      <w:r/>
    </w:p>
    <w:p>
      <w:pPr>
        <w:ind w:firstLine="422"/>
        <w:spacing w:line="360" w:lineRule="auto"/>
        <w:rPr>
          <w:rFonts w:ascii="宋体" w:hAnsi="宋体" w:cs="宋体"/>
          <w:b/>
          <w:bCs/>
          <w:szCs w:val="21"/>
        </w:rPr>
      </w:pPr>
      <w:r>
        <w:rPr>
          <w:rFonts w:hint="eastAsia" w:ascii="宋体" w:hAnsi="宋体" w:cs="宋体"/>
          <w:b/>
          <w:bCs/>
          <w:szCs w:val="21"/>
        </w:rPr>
        <w:t xml:space="preserve">联系人：</w:t>
      </w:r>
      <w:r/>
    </w:p>
    <w:p>
      <w:pPr>
        <w:ind w:firstLine="422"/>
        <w:spacing w:line="360" w:lineRule="auto"/>
        <w:rPr>
          <w:rFonts w:ascii="宋体" w:hAnsi="宋体" w:cs="宋体"/>
          <w:b/>
          <w:bCs/>
          <w:szCs w:val="21"/>
        </w:rPr>
      </w:pPr>
      <w:r>
        <w:rPr>
          <w:rFonts w:hint="eastAsia" w:ascii="宋体" w:hAnsi="宋体" w:cs="宋体"/>
          <w:b/>
          <w:bCs/>
          <w:szCs w:val="21"/>
        </w:rPr>
        <w:t xml:space="preserve">联系电话：</w:t>
      </w:r>
      <w:r/>
    </w:p>
    <w:p>
      <w:pPr>
        <w:ind w:firstLine="422"/>
        <w:jc w:val="left"/>
        <w:spacing w:line="360" w:lineRule="auto"/>
        <w:rPr>
          <w:rFonts w:ascii="宋体" w:hAnsi="宋体" w:cs="宋体"/>
          <w:b/>
          <w:bCs/>
          <w:szCs w:val="21"/>
        </w:rPr>
      </w:pPr>
      <w:r>
        <w:rPr>
          <w:rFonts w:ascii="宋体" w:hAnsi="宋体" w:cs="宋体"/>
          <w:b/>
          <w:bCs/>
          <w:szCs w:val="21"/>
        </w:rPr>
      </w:r>
      <w:r/>
    </w:p>
    <w:p>
      <w:pPr>
        <w:pStyle w:val="1069"/>
        <w:ind w:firstLine="420"/>
        <w:jc w:val="both"/>
        <w:spacing w:line="360" w:lineRule="auto"/>
        <w:rPr>
          <w:rFonts w:ascii="宋体" w:hAnsi="宋体" w:eastAsia="宋体" w:cs="宋体"/>
          <w:sz w:val="21"/>
          <w:szCs w:val="21"/>
          <w:lang w:val="zh-CN"/>
        </w:rPr>
        <w:pBdr>
          <w:bottom w:val="none" w:color="auto" w:sz="0" w:space="0"/>
        </w:pBdr>
      </w:pPr>
      <w:r>
        <w:rPr>
          <w:rFonts w:hint="eastAsia" w:ascii="宋体" w:hAnsi="宋体" w:eastAsia="宋体" w:cs="宋体"/>
          <w:sz w:val="21"/>
          <w:szCs w:val="21"/>
        </w:rPr>
        <w:t xml:space="preserve">根据苏州市吴江区政府采购编号</w:t>
      </w:r>
      <w:r>
        <w:rPr>
          <w:rFonts w:hint="eastAsia" w:ascii="宋体" w:hAnsi="宋体" w:eastAsia="宋体" w:cs="宋体"/>
          <w:sz w:val="21"/>
          <w:szCs w:val="21"/>
          <w:u w:val="single"/>
        </w:rPr>
        <w:t xml:space="preserve">JSZC-320509-CJZB-C2026-0076</w:t>
      </w:r>
      <w:r>
        <w:rPr>
          <w:rFonts w:hint="eastAsia" w:ascii="宋体" w:hAnsi="宋体" w:eastAsia="宋体" w:cs="宋体"/>
          <w:sz w:val="21"/>
          <w:szCs w:val="21"/>
        </w:rPr>
        <w:t xml:space="preserve">号采购文件及乙方的响应文件和成交通知书，甲乙各方就此次乙方成交的</w:t>
      </w:r>
      <w:r>
        <w:rPr>
          <w:rFonts w:hint="eastAsia" w:ascii="宋体" w:hAnsi="宋体" w:eastAsia="宋体" w:cs="宋体"/>
          <w:sz w:val="21"/>
          <w:szCs w:val="21"/>
        </w:rPr>
        <w:t xml:space="preserve">第标段</w:t>
      </w:r>
      <w:r>
        <w:rPr>
          <w:rFonts w:hint="eastAsia" w:ascii="宋体" w:hAnsi="宋体" w:eastAsia="宋体" w:cs="宋体"/>
          <w:sz w:val="21"/>
          <w:szCs w:val="21"/>
        </w:rPr>
        <w:t xml:space="preserve">项目事宜，签订本合同书。</w:t>
      </w:r>
      <w:r/>
    </w:p>
    <w:p>
      <w:pPr>
        <w:spacing w:line="360" w:lineRule="auto"/>
        <w:rPr>
          <w:rFonts w:ascii="宋体" w:hAnsi="宋体" w:cs="宋体"/>
          <w:b/>
          <w:szCs w:val="21"/>
        </w:rPr>
      </w:pPr>
      <w:r>
        <w:rPr>
          <w:rFonts w:hint="eastAsia" w:hAnsi="宋体" w:cs="宋体"/>
          <w:b/>
          <w:szCs w:val="21"/>
        </w:rPr>
        <w:t xml:space="preserve">一、</w:t>
      </w:r>
      <w:r>
        <w:rPr>
          <w:rFonts w:hint="eastAsia" w:ascii="宋体" w:hAnsi="宋体" w:cs="宋体"/>
          <w:b/>
          <w:szCs w:val="21"/>
          <w:lang w:val="zh-CN"/>
        </w:rPr>
        <w:t xml:space="preserve">下列文件为本合同不可分割部分：</w:t>
      </w:r>
      <w:r/>
    </w:p>
    <w:p>
      <w:pPr>
        <w:ind w:firstLine="420"/>
        <w:spacing w:line="360" w:lineRule="auto"/>
        <w:rPr>
          <w:rFonts w:ascii="宋体" w:hAnsi="宋体" w:cs="宋体"/>
          <w:szCs w:val="21"/>
        </w:rPr>
      </w:pPr>
      <w:r>
        <w:rPr>
          <w:rFonts w:hint="eastAsia" w:ascii="宋体" w:hAnsi="宋体" w:cs="宋体"/>
          <w:szCs w:val="21"/>
          <w:lang w:val="zh-CN"/>
        </w:rPr>
        <w:t xml:space="preserve">①</w:t>
      </w:r>
      <w:r>
        <w:rPr>
          <w:rFonts w:hint="eastAsia" w:ascii="宋体" w:hAnsi="宋体" w:cs="宋体"/>
          <w:szCs w:val="21"/>
        </w:rPr>
        <w:t xml:space="preserve">成交</w:t>
      </w:r>
      <w:r>
        <w:rPr>
          <w:rFonts w:hint="eastAsia" w:ascii="宋体" w:hAnsi="宋体" w:cs="宋体"/>
          <w:szCs w:val="21"/>
          <w:lang w:val="zh-CN"/>
        </w:rPr>
        <w:t xml:space="preserve">通知书；</w:t>
      </w:r>
      <w:r/>
    </w:p>
    <w:p>
      <w:pPr>
        <w:ind w:firstLine="420"/>
        <w:spacing w:line="360" w:lineRule="auto"/>
        <w:rPr>
          <w:rFonts w:ascii="宋体" w:hAnsi="宋体" w:cs="宋体"/>
          <w:szCs w:val="21"/>
        </w:rPr>
      </w:pPr>
      <w:r>
        <w:rPr>
          <w:rFonts w:hint="eastAsia" w:ascii="宋体" w:hAnsi="宋体" w:cs="宋体"/>
          <w:szCs w:val="21"/>
          <w:lang w:val="zh-CN"/>
        </w:rPr>
        <w:t xml:space="preserve">②乙方的</w:t>
      </w:r>
      <w:r>
        <w:rPr>
          <w:rFonts w:hint="eastAsia" w:ascii="宋体" w:hAnsi="宋体" w:cs="宋体"/>
          <w:szCs w:val="21"/>
        </w:rPr>
        <w:t xml:space="preserve">响应</w:t>
      </w:r>
      <w:r>
        <w:rPr>
          <w:rFonts w:hint="eastAsia" w:ascii="宋体" w:hAnsi="宋体" w:cs="宋体"/>
          <w:szCs w:val="21"/>
          <w:lang w:val="zh-CN"/>
        </w:rPr>
        <w:t xml:space="preserve">文件；</w:t>
      </w:r>
      <w:r/>
    </w:p>
    <w:p>
      <w:pPr>
        <w:ind w:firstLine="420"/>
        <w:spacing w:line="360" w:lineRule="auto"/>
        <w:rPr>
          <w:rFonts w:ascii="宋体" w:hAnsi="宋体" w:cs="宋体"/>
          <w:szCs w:val="21"/>
        </w:rPr>
      </w:pPr>
      <w:r>
        <w:rPr>
          <w:rFonts w:hint="eastAsia" w:ascii="宋体" w:hAnsi="宋体" w:cs="宋体"/>
          <w:szCs w:val="21"/>
          <w:lang w:val="zh-CN"/>
        </w:rPr>
        <w:t xml:space="preserve">③乙方在招投标过程中所作的其它承诺、声明、书面澄清等；</w:t>
      </w:r>
      <w:r/>
    </w:p>
    <w:p>
      <w:pPr>
        <w:ind w:firstLine="420"/>
        <w:spacing w:line="360" w:lineRule="auto"/>
        <w:rPr>
          <w:rFonts w:ascii="宋体" w:hAnsi="宋体" w:cs="宋体"/>
          <w:szCs w:val="21"/>
        </w:rPr>
      </w:pPr>
      <w:r>
        <w:rPr>
          <w:rFonts w:hint="eastAsia" w:ascii="宋体" w:hAnsi="宋体" w:cs="宋体"/>
          <w:szCs w:val="21"/>
          <w:lang w:val="zh-CN"/>
        </w:rPr>
        <w:t xml:space="preserve">④</w:t>
      </w:r>
      <w:r>
        <w:rPr>
          <w:rFonts w:hint="eastAsia" w:ascii="宋体" w:hAnsi="宋体" w:cs="宋体"/>
          <w:szCs w:val="21"/>
        </w:rPr>
        <w:t xml:space="preserve">采购</w:t>
      </w:r>
      <w:r>
        <w:rPr>
          <w:rFonts w:hint="eastAsia" w:ascii="宋体" w:hAnsi="宋体" w:cs="宋体"/>
          <w:szCs w:val="21"/>
          <w:lang w:val="zh-CN"/>
        </w:rPr>
        <w:t xml:space="preserve">文件及其附件；</w:t>
      </w:r>
      <w:r/>
    </w:p>
    <w:p>
      <w:pPr>
        <w:ind w:firstLine="420"/>
        <w:spacing w:line="360" w:lineRule="auto"/>
        <w:rPr>
          <w:rFonts w:ascii="宋体" w:hAnsi="宋体" w:cs="宋体"/>
          <w:szCs w:val="21"/>
        </w:rPr>
      </w:pPr>
      <w:r>
        <w:rPr>
          <w:rFonts w:hint="eastAsia" w:ascii="宋体" w:hAnsi="宋体" w:cs="宋体"/>
          <w:szCs w:val="21"/>
        </w:rPr>
        <w:t xml:space="preserve">⑤</w:t>
      </w:r>
      <w:r>
        <w:rPr>
          <w:rFonts w:hint="eastAsia" w:ascii="宋体" w:hAnsi="宋体" w:cs="宋体"/>
          <w:szCs w:val="21"/>
        </w:rPr>
        <w:t xml:space="preserve"> </w:t>
      </w:r>
      <w:r>
        <w:rPr>
          <w:rFonts w:hint="eastAsia" w:ascii="宋体" w:hAnsi="宋体" w:cs="宋体"/>
          <w:szCs w:val="21"/>
          <w:lang w:val="zh-CN"/>
        </w:rPr>
        <w:t xml:space="preserve">合同附件。</w:t>
      </w:r>
      <w:r/>
    </w:p>
    <w:p>
      <w:pPr>
        <w:ind w:firstLine="420"/>
        <w:spacing w:line="360" w:lineRule="auto"/>
        <w:rPr>
          <w:rFonts w:ascii="宋体" w:hAnsi="宋体" w:cs="宋体"/>
          <w:szCs w:val="21"/>
        </w:rPr>
      </w:pPr>
      <w:r>
        <w:rPr>
          <w:rFonts w:hint="eastAsia" w:ascii="宋体" w:hAnsi="宋体" w:cs="宋体"/>
          <w:szCs w:val="21"/>
          <w:lang w:val="zh-CN"/>
        </w:rPr>
        <w:t xml:space="preserve">以上与本合同具有同等法律效力</w:t>
      </w:r>
      <w:r>
        <w:rPr>
          <w:rFonts w:hint="eastAsia" w:ascii="宋体" w:hAnsi="宋体" w:cs="宋体"/>
          <w:szCs w:val="21"/>
        </w:rPr>
        <w:t xml:space="preserve">；</w:t>
      </w:r>
      <w:r>
        <w:rPr>
          <w:rFonts w:hint="eastAsia" w:ascii="宋体" w:hAnsi="宋体" w:cs="宋体"/>
          <w:szCs w:val="21"/>
          <w:lang w:val="zh-CN"/>
        </w:rPr>
        <w:t xml:space="preserve">如上述文件与本合同内容存在冲突的，双方认可按照本合同约定内容执行。</w:t>
      </w:r>
      <w:r/>
    </w:p>
    <w:p>
      <w:pPr>
        <w:spacing w:line="360" w:lineRule="auto"/>
        <w:rPr>
          <w:rFonts w:ascii="宋体" w:hAnsi="宋体" w:cs="宋体"/>
          <w:szCs w:val="21"/>
        </w:rPr>
      </w:pPr>
      <w:r>
        <w:rPr>
          <w:rFonts w:hint="eastAsia" w:ascii="宋体" w:hAnsi="宋体" w:cs="宋体"/>
          <w:b/>
          <w:bCs/>
          <w:szCs w:val="21"/>
          <w:lang w:val="zh-CN"/>
        </w:rPr>
        <w:t xml:space="preserve">二、</w:t>
      </w:r>
      <w:r>
        <w:rPr>
          <w:rFonts w:hint="eastAsia" w:ascii="宋体" w:hAnsi="宋体" w:cs="宋体"/>
          <w:b/>
          <w:szCs w:val="21"/>
          <w:lang w:val="zh-CN"/>
        </w:rPr>
        <w:t xml:space="preserve">采购要求</w:t>
      </w:r>
      <w:r>
        <w:rPr>
          <w:rFonts w:hint="eastAsia" w:ascii="宋体" w:hAnsi="宋体" w:cs="宋体"/>
          <w:b/>
          <w:szCs w:val="21"/>
        </w:rPr>
        <w:t xml:space="preserve">：详见采购文件</w:t>
      </w:r>
      <w:r/>
    </w:p>
    <w:p>
      <w:pPr>
        <w:spacing w:line="360" w:lineRule="auto"/>
        <w:tabs>
          <w:tab w:val="left" w:pos="840" w:leader="none"/>
        </w:tabs>
        <w:rPr>
          <w:rFonts w:ascii="宋体" w:hAnsi="宋体" w:cs="宋体"/>
          <w:b/>
          <w:szCs w:val="21"/>
        </w:rPr>
      </w:pPr>
      <w:r>
        <w:rPr>
          <w:rFonts w:hint="eastAsia" w:ascii="宋体" w:hAnsi="宋体" w:cs="宋体"/>
          <w:b/>
          <w:szCs w:val="21"/>
        </w:rPr>
        <w:t xml:space="preserve">三、服务期限及地点：</w:t>
      </w:r>
      <w:r/>
    </w:p>
    <w:p>
      <w:pPr>
        <w:ind w:firstLine="420"/>
        <w:spacing w:line="360" w:lineRule="auto"/>
        <w:rPr>
          <w:rFonts w:ascii="宋体" w:hAnsi="宋体" w:cs="宋体"/>
          <w:b/>
          <w:bCs/>
          <w:szCs w:val="21"/>
        </w:rPr>
      </w:pPr>
      <w:r>
        <w:rPr>
          <w:rFonts w:hint="eastAsia" w:ascii="宋体" w:hAnsi="宋体" w:cs="宋体"/>
          <w:b/>
          <w:bCs/>
          <w:szCs w:val="21"/>
        </w:rPr>
        <w:t xml:space="preserve">第一标段：</w:t>
      </w:r>
      <w:r/>
    </w:p>
    <w:p>
      <w:pPr>
        <w:ind w:firstLine="420"/>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rPr>
        <w:t xml:space="preserve">、</w:t>
      </w:r>
      <w:r>
        <w:rPr>
          <w:rFonts w:hint="eastAsia" w:ascii="宋体" w:hAnsi="宋体" w:cs="宋体"/>
          <w:szCs w:val="21"/>
          <w:lang w:val="zh-CN"/>
        </w:rPr>
        <w:t xml:space="preserve">服务时间：</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rPr>
        <w:t xml:space="preserve">工期要求：合同签订后</w:t>
      </w:r>
      <w:r>
        <w:rPr>
          <w:rFonts w:hint="eastAsia" w:ascii="宋体" w:hAnsi="宋体" w:cs="宋体"/>
          <w:szCs w:val="21"/>
        </w:rPr>
        <w:t xml:space="preserve">60</w:t>
      </w:r>
      <w:r>
        <w:rPr>
          <w:rFonts w:hint="eastAsia" w:ascii="宋体" w:hAnsi="宋体" w:cs="宋体"/>
          <w:szCs w:val="21"/>
        </w:rPr>
        <w:t xml:space="preserve">个工作日内完成本项目清单内全部医疗器械、计量器具的现场检测、调试、数据采集工作，完成所有设备的计量检测作业。</w:t>
      </w:r>
      <w:r/>
    </w:p>
    <w:p>
      <w:pPr>
        <w:ind w:firstLine="420"/>
        <w:spacing w:line="360" w:lineRule="auto"/>
        <w:rPr>
          <w:rFonts w:ascii="宋体" w:hAnsi="宋体" w:cs="宋体"/>
          <w:szCs w:val="21"/>
          <w:lang w:val="zh-CN"/>
        </w:rPr>
      </w:pPr>
      <w:r>
        <w:rPr>
          <w:rFonts w:hint="eastAsia" w:ascii="宋体" w:hAnsi="宋体" w:cs="宋体"/>
          <w:szCs w:val="21"/>
        </w:rPr>
        <w:t xml:space="preserve">1.2</w:t>
      </w:r>
      <w:r>
        <w:rPr>
          <w:rFonts w:hint="eastAsia" w:ascii="宋体" w:hAnsi="宋体" w:cs="宋体"/>
          <w:szCs w:val="21"/>
        </w:rPr>
        <w:t xml:space="preserve">证书交付要求：全部检测工作完成后</w:t>
      </w:r>
      <w:r>
        <w:rPr>
          <w:rFonts w:hint="eastAsia" w:ascii="宋体" w:hAnsi="宋体" w:cs="宋体"/>
          <w:szCs w:val="21"/>
        </w:rPr>
        <w:t xml:space="preserve">30</w:t>
      </w:r>
      <w:r>
        <w:rPr>
          <w:rFonts w:hint="eastAsia" w:ascii="宋体" w:hAnsi="宋体" w:cs="宋体"/>
          <w:szCs w:val="21"/>
        </w:rPr>
        <w:t xml:space="preserve">个工作日内完成数据审核、汇总、归档，出具并交付全部正式计量证书（检定证书、校准证书、检测证书），提供纸质版及电子版全套资料</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bCs/>
          <w:szCs w:val="21"/>
        </w:rPr>
        <w:t xml:space="preserve">证书有效期：本次所有计量检定、校准、检测证书，自证书签发之日起有效期统一为壹年。</w:t>
      </w:r>
      <w:r/>
    </w:p>
    <w:p>
      <w:pPr>
        <w:ind w:firstLine="420"/>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rPr>
        <w:t xml:space="preserve">、</w:t>
      </w:r>
      <w:r>
        <w:rPr>
          <w:rFonts w:hint="eastAsia" w:ascii="宋体" w:hAnsi="宋体" w:cs="宋体"/>
          <w:szCs w:val="21"/>
          <w:lang w:val="zh-CN"/>
        </w:rPr>
        <w:t xml:space="preserve">服务地点：</w:t>
      </w:r>
      <w:r>
        <w:rPr>
          <w:rFonts w:hint="eastAsia" w:ascii="宋体" w:hAnsi="宋体" w:cs="宋体"/>
          <w:szCs w:val="21"/>
        </w:rPr>
        <w:t xml:space="preserve">苏州市第九人民医院</w:t>
      </w:r>
      <w:r>
        <w:rPr>
          <w:rFonts w:hint="eastAsia" w:ascii="宋体" w:hAnsi="宋体" w:cs="宋体"/>
          <w:szCs w:val="21"/>
          <w:lang w:val="zh-CN"/>
        </w:rPr>
        <w:t xml:space="preserve">；</w:t>
      </w:r>
      <w:r/>
    </w:p>
    <w:p>
      <w:pPr>
        <w:ind w:firstLine="420"/>
        <w:spacing w:line="360" w:lineRule="auto"/>
        <w:rPr>
          <w:rFonts w:ascii="宋体" w:hAnsi="宋体" w:cs="宋体"/>
          <w:b/>
          <w:bCs/>
          <w:szCs w:val="21"/>
        </w:rPr>
      </w:pPr>
      <w:r>
        <w:rPr>
          <w:rFonts w:hint="eastAsia" w:ascii="宋体" w:hAnsi="宋体" w:cs="宋体"/>
          <w:b/>
          <w:bCs/>
          <w:szCs w:val="21"/>
        </w:rPr>
        <w:t xml:space="preserve">第二标段：服务期限：合同签订之日起一年。</w:t>
      </w:r>
      <w:r/>
    </w:p>
    <w:p>
      <w:pPr>
        <w:ind w:firstLine="420"/>
        <w:spacing w:line="360" w:lineRule="auto"/>
        <w:rPr>
          <w:rFonts w:ascii="宋体" w:hAnsi="宋体" w:cs="宋体"/>
          <w:szCs w:val="21"/>
        </w:rPr>
      </w:pPr>
      <w:r>
        <w:rPr>
          <w:rFonts w:hint="eastAsia" w:ascii="宋体" w:hAnsi="宋体" w:cs="宋体"/>
          <w:szCs w:val="21"/>
        </w:rPr>
        <w:t xml:space="preserve">1. </w:t>
      </w:r>
      <w:r>
        <w:rPr>
          <w:rFonts w:hint="eastAsia" w:ascii="宋体" w:hAnsi="宋体" w:cs="宋体"/>
          <w:bCs/>
          <w:szCs w:val="21"/>
        </w:rPr>
        <w:t xml:space="preserve">以签订合同之日起为检测开始日期，按周期内完成所列清单内医疗器械的检测工作并出具所测医疗器械的检测报告</w:t>
      </w:r>
      <w:r>
        <w:rPr>
          <w:rFonts w:hint="eastAsia" w:ascii="宋体" w:hAnsi="宋体" w:cs="宋体"/>
          <w:szCs w:val="21"/>
        </w:rPr>
        <w:t xml:space="preserve">。</w:t>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b/>
          <w:bCs/>
        </w:rPr>
      </w:pPr>
      <w:r>
        <w:rPr>
          <w:rFonts w:hint="eastAsia" w:ascii="宋体" w:hAnsi="宋体" w:cs="宋体"/>
          <w:b/>
          <w:szCs w:val="21"/>
        </w:rPr>
        <w:t xml:space="preserve">四、</w:t>
      </w:r>
      <w:r>
        <w:rPr>
          <w:rFonts w:hint="eastAsia" w:ascii="宋体" w:hAnsi="宋体"/>
          <w:b/>
          <w:bCs/>
        </w:rPr>
        <w:t xml:space="preserve">价格与支付：</w:t>
      </w:r>
      <w:r/>
    </w:p>
    <w:p>
      <w:pPr>
        <w:ind w:firstLine="420"/>
        <w:spacing w:line="360" w:lineRule="auto"/>
        <w:rPr>
          <w:rFonts w:ascii="宋体" w:hAnsi="宋体" w:cs="宋体"/>
          <w:u w:val="single"/>
        </w:rPr>
      </w:pPr>
      <w:r>
        <w:rPr>
          <w:rFonts w:hint="eastAsia" w:ascii="宋体" w:hAnsi="宋体" w:cs="宋体"/>
        </w:rPr>
        <w:t xml:space="preserve">1</w:t>
      </w:r>
      <w:r>
        <w:rPr>
          <w:rFonts w:hint="eastAsia" w:ascii="宋体" w:hAnsi="宋体" w:cs="宋体"/>
        </w:rPr>
        <w:t xml:space="preserve">、本</w:t>
      </w:r>
      <w:r>
        <w:rPr>
          <w:rFonts w:hint="eastAsia" w:ascii="宋体" w:hAnsi="宋体" w:cs="宋体"/>
        </w:rPr>
        <w:t xml:space="preserve">项目第标段</w:t>
      </w:r>
      <w:r>
        <w:rPr>
          <w:rFonts w:hint="eastAsia" w:ascii="宋体" w:hAnsi="宋体" w:cs="宋体"/>
        </w:rPr>
        <w:t xml:space="preserve">合同总金额为人民币：大写（</w:t>
      </w:r>
      <w:r>
        <w:rPr>
          <w:rFonts w:hint="eastAsia" w:ascii="宋体" w:hAnsi="宋体" w:cs="宋体"/>
        </w:rPr>
        <w:t xml:space="preserve">   </w:t>
      </w:r>
      <w:r>
        <w:rPr>
          <w:rFonts w:hint="eastAsia" w:ascii="宋体" w:hAnsi="宋体" w:cs="宋体"/>
        </w:rPr>
        <w:t xml:space="preserve">         </w:t>
      </w:r>
      <w:r>
        <w:rPr>
          <w:rFonts w:hint="eastAsia" w:ascii="宋体" w:hAnsi="宋体" w:cs="宋体"/>
        </w:rPr>
        <w:t xml:space="preserve">），小写（</w:t>
      </w:r>
      <w:r>
        <w:rPr>
          <w:rFonts w:hint="eastAsia" w:ascii="宋体" w:hAnsi="宋体" w:cs="宋体"/>
        </w:rPr>
        <w:t xml:space="preserve">          </w:t>
      </w:r>
      <w:r>
        <w:rPr>
          <w:rFonts w:hint="eastAsia" w:ascii="宋体" w:hAnsi="宋体" w:cs="宋体"/>
        </w:rPr>
        <w:t xml:space="preserve">），</w:t>
      </w:r>
      <w:r>
        <w:rPr>
          <w:rFonts w:hint="eastAsia" w:ascii="宋体" w:hAnsi="宋体"/>
          <w:szCs w:val="21"/>
        </w:rPr>
        <w:t xml:space="preserve">具体以实际计量数量为准，</w:t>
      </w:r>
      <w:r>
        <w:rPr>
          <w:rFonts w:hint="eastAsia" w:ascii="宋体" w:hAnsi="宋体"/>
          <w:szCs w:val="21"/>
        </w:rPr>
        <w:t xml:space="preserve">按实结算，</w:t>
      </w:r>
      <w:r>
        <w:rPr>
          <w:rFonts w:hint="eastAsia" w:ascii="宋体" w:hAnsi="宋体"/>
          <w:szCs w:val="21"/>
        </w:rPr>
        <w:t xml:space="preserve">结算金额</w:t>
      </w:r>
      <w:r>
        <w:rPr>
          <w:rFonts w:hint="eastAsia" w:ascii="宋体" w:hAnsi="宋体"/>
          <w:szCs w:val="21"/>
        </w:rPr>
        <w:t xml:space="preserve">不超过前述合同总金额。</w:t>
      </w:r>
      <w:r>
        <w:rPr>
          <w:rFonts w:hint="eastAsia" w:ascii="宋体" w:hAnsi="宋体" w:cs="宋体"/>
        </w:rPr>
        <w:t xml:space="preserve">本合同为固定总价包干合同，投标总价包含上门检测、人员、设备、耗材、交通、数据处理、证书出具、台账整理、复测、售后咨询、税费、</w:t>
      </w:r>
      <w:r>
        <w:rPr>
          <w:rFonts w:hint="eastAsia" w:ascii="宋体" w:hAnsi="宋体" w:cs="宋体"/>
        </w:rPr>
        <w:t xml:space="preserve">采购代理服务费</w:t>
      </w:r>
      <w:r>
        <w:rPr>
          <w:rFonts w:hint="eastAsia" w:ascii="宋体" w:hAnsi="宋体" w:cs="宋体"/>
        </w:rPr>
        <w:t xml:space="preserve">等所有费用，合同履行期间甲方无需另行支付任何其他费用</w:t>
      </w:r>
      <w:r>
        <w:rPr>
          <w:rFonts w:hint="eastAsia" w:ascii="宋体" w:hAnsi="宋体"/>
        </w:rPr>
        <w:t xml:space="preserve">。</w:t>
      </w:r>
      <w:r/>
    </w:p>
    <w:p>
      <w:pPr>
        <w:ind w:right="-159" w:firstLine="420"/>
        <w:spacing w:line="360" w:lineRule="auto"/>
        <w:rPr>
          <w:rFonts w:ascii="宋体" w:hAnsi="宋体" w:cs="宋体"/>
        </w:rPr>
      </w:pPr>
      <w:r>
        <w:rPr>
          <w:rFonts w:hint="eastAsia" w:ascii="宋体" w:hAnsi="宋体" w:cs="宋体"/>
        </w:rPr>
        <w:t xml:space="preserve">2</w:t>
      </w:r>
      <w:r>
        <w:rPr>
          <w:rFonts w:hint="eastAsia" w:ascii="宋体" w:hAnsi="宋体" w:cs="宋体"/>
        </w:rPr>
        <w:t xml:space="preserve">、付款方式：</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）合同价款的支付及付款方式：（由乙方进行勾选）</w:t>
      </w:r>
      <w:r/>
    </w:p>
    <w:p>
      <w:pPr>
        <w:ind w:right="-159" w:firstLine="420"/>
        <w:spacing w:line="360" w:lineRule="auto"/>
        <w:rPr>
          <w:rFonts w:ascii="宋体" w:hAnsi="宋体"/>
          <w:szCs w:val="21"/>
        </w:rPr>
      </w:pPr>
      <w:r>
        <w:rPr>
          <w:rFonts w:hint="eastAsia" w:ascii="宋体" w:hAnsi="宋体"/>
          <w:szCs w:val="21"/>
        </w:rPr>
        <w:t xml:space="preserve">A</w:t>
      </w:r>
      <w:r>
        <w:rPr>
          <w:rFonts w:hint="eastAsia" w:ascii="宋体" w:hAnsi="宋体"/>
          <w:szCs w:val="21"/>
        </w:rPr>
        <w:t xml:space="preserve">、□乙方明确表示需要甲方支付预付款的：</w:t>
      </w:r>
      <w:r/>
    </w:p>
    <w:p>
      <w:pPr>
        <w:ind w:right="-159" w:firstLine="420"/>
        <w:spacing w:line="360" w:lineRule="auto"/>
        <w:rPr>
          <w:rFonts w:ascii="宋体" w:hAnsi="宋体"/>
          <w:szCs w:val="21"/>
        </w:rPr>
      </w:pPr>
      <w:r>
        <w:rPr>
          <w:rFonts w:hint="eastAsia" w:ascii="宋体" w:hAnsi="宋体"/>
          <w:szCs w:val="21"/>
        </w:rPr>
        <w:t xml:space="preserve">采购合同签订生效后，甲方在</w:t>
      </w:r>
      <w:r>
        <w:rPr>
          <w:rFonts w:hint="eastAsia" w:ascii="宋体" w:hAnsi="宋体"/>
          <w:szCs w:val="21"/>
        </w:rPr>
        <w:t xml:space="preserve">10</w:t>
      </w:r>
      <w:r>
        <w:rPr>
          <w:rFonts w:hint="eastAsia" w:ascii="宋体" w:hAnsi="宋体"/>
          <w:szCs w:val="21"/>
        </w:rPr>
        <w:t xml:space="preserve">个工作日内向乙方支付合同金额</w:t>
      </w:r>
      <w:r>
        <w:rPr>
          <w:rFonts w:hint="eastAsia" w:ascii="宋体" w:hAnsi="宋体"/>
          <w:szCs w:val="21"/>
        </w:rPr>
        <w:t xml:space="preserve">10%</w:t>
      </w:r>
      <w:r>
        <w:rPr>
          <w:rFonts w:hint="eastAsia" w:ascii="宋体" w:hAnsi="宋体"/>
          <w:szCs w:val="21"/>
        </w:rPr>
        <w:t xml:space="preserve">的预付款。</w:t>
      </w:r>
      <w:r>
        <w:rPr>
          <w:rFonts w:hint="eastAsia" w:ascii="宋体" w:hAnsi="宋体"/>
          <w:szCs w:val="21"/>
        </w:rPr>
        <w:t xml:space="preserve">待完成所有设备的</w:t>
      </w:r>
      <w:r>
        <w:rPr>
          <w:rFonts w:hint="eastAsia" w:ascii="宋体" w:hAnsi="宋体"/>
          <w:szCs w:val="21"/>
        </w:rPr>
        <w:t xml:space="preserve">检测服务并取得相关证书</w:t>
      </w:r>
      <w:r>
        <w:rPr>
          <w:rFonts w:hint="eastAsia" w:ascii="宋体" w:hAnsi="宋体"/>
          <w:szCs w:val="21"/>
        </w:rPr>
        <w:t xml:space="preserve">，经验收合格</w:t>
      </w:r>
      <w:r>
        <w:rPr>
          <w:rFonts w:hint="eastAsia" w:ascii="宋体" w:hAnsi="宋体"/>
          <w:szCs w:val="21"/>
        </w:rPr>
        <w:t xml:space="preserve">后</w:t>
      </w:r>
      <w:r>
        <w:rPr>
          <w:rFonts w:hint="eastAsia" w:ascii="宋体" w:hAnsi="宋体"/>
          <w:szCs w:val="21"/>
        </w:rPr>
        <w:t xml:space="preserve">，由甲方</w:t>
      </w:r>
      <w:r>
        <w:rPr>
          <w:rFonts w:hint="eastAsia" w:ascii="宋体" w:hAnsi="宋体"/>
          <w:szCs w:val="21"/>
        </w:rPr>
        <w:t xml:space="preserve">根据实际检测量支付款项</w:t>
      </w:r>
      <w:r>
        <w:rPr>
          <w:rFonts w:hint="eastAsia" w:ascii="宋体" w:hAnsi="宋体"/>
          <w:szCs w:val="21"/>
        </w:rPr>
        <w:t xml:space="preserve">。</w:t>
      </w:r>
      <w:r/>
    </w:p>
    <w:p>
      <w:pPr>
        <w:ind w:right="-159" w:firstLine="420"/>
        <w:spacing w:line="360" w:lineRule="auto"/>
        <w:rPr>
          <w:rFonts w:ascii="宋体" w:hAnsi="宋体"/>
          <w:szCs w:val="21"/>
        </w:rPr>
      </w:pPr>
      <w:r>
        <w:rPr>
          <w:rFonts w:hint="eastAsia" w:ascii="宋体" w:hAnsi="宋体"/>
          <w:szCs w:val="21"/>
        </w:rPr>
        <w:t xml:space="preserve">B</w:t>
      </w:r>
      <w:r>
        <w:rPr>
          <w:rFonts w:hint="eastAsia" w:ascii="宋体" w:hAnsi="宋体"/>
          <w:szCs w:val="21"/>
        </w:rPr>
        <w:t xml:space="preserve">、□乙方明确表示无需甲方支付预付款的：</w:t>
      </w:r>
      <w:r/>
    </w:p>
    <w:p>
      <w:pPr>
        <w:ind w:right="-159" w:firstLine="420"/>
        <w:spacing w:line="360" w:lineRule="auto"/>
        <w:rPr>
          <w:rFonts w:ascii="宋体" w:hAnsi="宋体"/>
          <w:szCs w:val="21"/>
        </w:rPr>
      </w:pPr>
      <w:r>
        <w:rPr>
          <w:rFonts w:hint="eastAsia" w:ascii="宋体" w:hAnsi="宋体"/>
          <w:szCs w:val="21"/>
        </w:rPr>
        <w:t xml:space="preserve">在政府采购合同签订生效后，待完成所有设备的</w:t>
      </w:r>
      <w:r>
        <w:rPr>
          <w:rFonts w:hint="eastAsia" w:ascii="宋体" w:hAnsi="宋体"/>
          <w:szCs w:val="21"/>
        </w:rPr>
        <w:t xml:space="preserve">检测服务并取得相关证书</w:t>
      </w:r>
      <w:r>
        <w:rPr>
          <w:rFonts w:hint="eastAsia" w:ascii="宋体" w:hAnsi="宋体"/>
          <w:szCs w:val="21"/>
        </w:rPr>
        <w:t xml:space="preserve">，经验收合格</w:t>
      </w:r>
      <w:r>
        <w:rPr>
          <w:rFonts w:hint="eastAsia" w:ascii="宋体" w:hAnsi="宋体"/>
          <w:szCs w:val="21"/>
        </w:rPr>
        <w:t xml:space="preserve">后</w:t>
      </w:r>
      <w:r>
        <w:rPr>
          <w:rFonts w:hint="eastAsia" w:ascii="宋体" w:hAnsi="宋体"/>
          <w:szCs w:val="21"/>
        </w:rPr>
        <w:t xml:space="preserve">，由甲方</w:t>
      </w:r>
      <w:r>
        <w:rPr>
          <w:rFonts w:hint="eastAsia" w:ascii="宋体" w:hAnsi="宋体"/>
          <w:szCs w:val="21"/>
        </w:rPr>
        <w:t xml:space="preserve">根据实际检测量支付款项</w:t>
      </w:r>
      <w:r>
        <w:rPr>
          <w:rFonts w:hint="eastAsia" w:ascii="宋体" w:hAnsi="宋体"/>
          <w:szCs w:val="21"/>
        </w:rPr>
        <w:t xml:space="preserve">。</w:t>
      </w:r>
      <w:r/>
    </w:p>
    <w:p>
      <w:pPr>
        <w:ind w:firstLine="420"/>
        <w:jc w:val="left"/>
        <w:spacing w:line="360" w:lineRule="auto"/>
        <w:rPr>
          <w:rFonts w:ascii="宋体" w:hAnsi="宋体" w:cs="宋体"/>
        </w:rPr>
      </w:pPr>
      <w:r>
        <w:rPr>
          <w:rFonts w:hint="eastAsia" w:ascii="宋体" w:hAnsi="宋体" w:cs="宋体"/>
        </w:rPr>
        <w:t xml:space="preserve">（</w:t>
      </w:r>
      <w:r>
        <w:rPr>
          <w:rFonts w:hint="eastAsia" w:ascii="宋体" w:hAnsi="宋体" w:cs="宋体"/>
        </w:rPr>
        <w:t xml:space="preserve">A</w:t>
      </w:r>
      <w:r>
        <w:rPr>
          <w:rFonts w:hint="eastAsia" w:ascii="宋体" w:hAnsi="宋体" w:cs="宋体"/>
        </w:rPr>
        <w:t xml:space="preserve">）</w:t>
      </w:r>
      <w:r>
        <w:rPr>
          <w:rFonts w:hint="eastAsia" w:ascii="宋体" w:hAnsi="宋体" w:cs="宋体"/>
        </w:rPr>
        <w:t xml:space="preserve">甲乙双方盖</w:t>
      </w:r>
      <w:r>
        <w:rPr>
          <w:rFonts w:hint="eastAsia" w:ascii="宋体" w:hAnsi="宋体" w:cs="宋体"/>
        </w:rPr>
        <w:t xml:space="preserve">章认可的《政府采购合同履行验收报告》</w:t>
      </w:r>
      <w:r/>
    </w:p>
    <w:p>
      <w:pPr>
        <w:ind w:right="-159" w:firstLine="420"/>
        <w:spacing w:line="360" w:lineRule="auto"/>
        <w:rPr>
          <w:rFonts w:ascii="宋体" w:hAnsi="宋体"/>
          <w:szCs w:val="21"/>
        </w:rPr>
      </w:pPr>
      <w:r>
        <w:rPr>
          <w:rFonts w:hint="eastAsia" w:ascii="宋体" w:hAnsi="宋体" w:cs="宋体"/>
        </w:rPr>
        <w:t xml:space="preserve">（</w:t>
      </w:r>
      <w:r>
        <w:rPr>
          <w:rFonts w:hint="eastAsia" w:ascii="宋体" w:hAnsi="宋体" w:cs="宋体"/>
        </w:rPr>
        <w:t xml:space="preserve">B</w:t>
      </w:r>
      <w:r>
        <w:rPr>
          <w:rFonts w:hint="eastAsia" w:ascii="宋体" w:hAnsi="宋体" w:cs="宋体"/>
        </w:rPr>
        <w:t xml:space="preserve">）合格</w:t>
      </w:r>
      <w:r>
        <w:rPr>
          <w:rFonts w:hint="eastAsia" w:ascii="宋体" w:hAnsi="宋体" w:cs="宋体"/>
        </w:rPr>
        <w:t xml:space="preserve">的</w:t>
      </w:r>
      <w:r>
        <w:rPr>
          <w:rFonts w:hint="eastAsia" w:ascii="宋体" w:hAnsi="宋体" w:cs="宋体"/>
        </w:rPr>
        <w:t xml:space="preserve">发票</w:t>
      </w:r>
      <w:r/>
    </w:p>
    <w:p>
      <w:pPr>
        <w:ind w:right="-159" w:firstLine="420"/>
        <w:spacing w:line="360" w:lineRule="auto"/>
        <w:rPr>
          <w:rFonts w:ascii="宋体" w:hAnsi="宋体"/>
          <w:szCs w:val="21"/>
        </w:rPr>
      </w:pPr>
      <w:r>
        <w:rPr>
          <w:rFonts w:hint="eastAsia" w:ascii="宋体" w:hAnsi="宋体" w:cs="宋体"/>
          <w:szCs w:val="21"/>
        </w:rPr>
        <w:t xml:space="preserve">付款前，乙方应向甲方提出付款申请并开具正式发票，由甲方</w:t>
      </w:r>
      <w:r>
        <w:rPr>
          <w:rFonts w:hint="eastAsia" w:ascii="宋体" w:hAnsi="宋体" w:cs="宋体"/>
          <w:szCs w:val="21"/>
        </w:rPr>
        <w:t xml:space="preserve">支付</w:t>
      </w:r>
      <w:r>
        <w:rPr>
          <w:rFonts w:hint="eastAsia" w:ascii="宋体" w:hAnsi="宋体" w:cs="宋体"/>
          <w:szCs w:val="21"/>
        </w:rPr>
        <w:t xml:space="preserve">到乙方账号</w:t>
      </w:r>
      <w:r>
        <w:rPr>
          <w:rFonts w:hint="eastAsia" w:ascii="宋体" w:hAnsi="宋体" w:cs="宋体"/>
          <w:szCs w:val="21"/>
        </w:rPr>
        <w:t xml:space="preserve">。</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）如乙方对服务缺陷不予更正，甲方有权另请其他单位更正，所发生的费用在履约保证金中扣除。</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）甲方支付此项费用外不再承担其它任何费用（包括个</w:t>
      </w:r>
      <w:r>
        <w:rPr>
          <w:rFonts w:hint="eastAsia" w:ascii="宋体" w:hAnsi="宋体"/>
          <w:szCs w:val="21"/>
        </w:rPr>
        <w:t xml:space="preserve">人），服务人员的薪金、福利、休假日补贴等由乙方付给，与甲方无关。</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）确因甲方工作需要，乙方应无条件配合甲方完成一些突击工作。如：安排服务人员（内部）临时加班。</w:t>
      </w:r>
      <w:r/>
    </w:p>
    <w:p>
      <w:pPr>
        <w:ind w:right="-159" w:firstLine="420"/>
        <w:spacing w:line="360" w:lineRule="auto"/>
        <w:rPr>
          <w:rFonts w:ascii="宋体" w:hAnsi="宋体"/>
          <w:szCs w:val="21"/>
        </w:rPr>
      </w:pPr>
      <w:r>
        <w:rPr>
          <w:rFonts w:hint="eastAsia" w:ascii="宋体" w:hAnsi="宋体"/>
          <w:szCs w:val="21"/>
        </w:rPr>
        <w:t xml:space="preserve">3</w:t>
      </w:r>
      <w:r>
        <w:rPr>
          <w:rFonts w:hint="eastAsia" w:ascii="宋体" w:hAnsi="宋体"/>
          <w:szCs w:val="21"/>
        </w:rPr>
        <w:t xml:space="preserve">、履约保证金</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）乙方应在本合同签订时向甲方提供履约保证金。履约保证金金额与预付款金额对等（如乙方无需甲方支付预付款的，则乙方也无需缴纳履约保证金）。</w:t>
      </w:r>
      <w:r/>
    </w:p>
    <w:p>
      <w:pPr>
        <w:ind w:right="-159" w:firstLine="420"/>
        <w:spacing w:line="360" w:lineRule="auto"/>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）如果乙方未能履行合同规定的任何义务，甲方有权从履约保证金中取得补偿。</w:t>
      </w:r>
      <w:r/>
    </w:p>
    <w:p>
      <w:pPr>
        <w:ind w:firstLine="420"/>
        <w:spacing w:line="360" w:lineRule="auto"/>
        <w:rPr>
          <w:rFonts w:ascii="宋体" w:hAnsi="宋体" w:cs="宋体"/>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）合同履行完毕，且在乙方无违约情形时，履约保证金将在合同履行完毕后在</w:t>
      </w:r>
      <w:r>
        <w:rPr>
          <w:rFonts w:hint="eastAsia" w:ascii="宋体" w:hAnsi="宋体"/>
          <w:szCs w:val="21"/>
        </w:rPr>
        <w:t xml:space="preserve">7</w:t>
      </w:r>
      <w:r>
        <w:rPr>
          <w:rFonts w:hint="eastAsia" w:ascii="宋体" w:hAnsi="宋体"/>
          <w:szCs w:val="21"/>
        </w:rPr>
        <w:t xml:space="preserve">个工作日内全额（无息）退回</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4</w:t>
      </w:r>
      <w:r>
        <w:rPr>
          <w:rFonts w:hint="eastAsia" w:ascii="宋体" w:hAnsi="宋体" w:cs="宋体"/>
        </w:rPr>
        <w:t xml:space="preserve">.</w:t>
      </w:r>
      <w:r>
        <w:rPr>
          <w:rFonts w:hint="eastAsia" w:ascii="宋体" w:hAnsi="宋体" w:cs="宋体"/>
        </w:rPr>
        <w:t xml:space="preserve">付款方式：银行转账、汇票或其他甲方认可的方式。</w:t>
      </w:r>
      <w:r/>
    </w:p>
    <w:p>
      <w:pPr>
        <w:ind w:firstLine="630"/>
        <w:spacing w:line="360" w:lineRule="auto"/>
        <w:rPr>
          <w:rFonts w:ascii="宋体" w:hAnsi="宋体" w:cs="宋体"/>
        </w:rPr>
      </w:pPr>
      <w:r>
        <w:rPr>
          <w:rFonts w:hint="eastAsia" w:ascii="宋体" w:hAnsi="宋体" w:cs="宋体"/>
        </w:rPr>
        <w:t xml:space="preserve">乙方账户信息如下：</w:t>
      </w:r>
      <w:r/>
    </w:p>
    <w:p>
      <w:pPr>
        <w:ind w:firstLine="630"/>
        <w:spacing w:line="360" w:lineRule="auto"/>
        <w:rPr>
          <w:rFonts w:ascii="宋体" w:hAnsi="宋体" w:cs="宋体"/>
        </w:rPr>
      </w:pPr>
      <w:r>
        <w:rPr>
          <w:rFonts w:hint="eastAsia" w:ascii="宋体" w:hAnsi="宋体" w:cs="宋体"/>
        </w:rPr>
        <w:t xml:space="preserve">账户开户银行：</w:t>
      </w:r>
      <w:r>
        <w:rPr>
          <w:rFonts w:hint="eastAsia" w:ascii="宋体" w:hAnsi="宋体" w:cs="宋体"/>
        </w:rPr>
        <w:t xml:space="preserve"> </w:t>
      </w:r>
      <w:r/>
    </w:p>
    <w:p>
      <w:pPr>
        <w:ind w:firstLine="630"/>
        <w:spacing w:line="360" w:lineRule="auto"/>
        <w:rPr>
          <w:rFonts w:ascii="宋体" w:hAnsi="宋体" w:cs="宋体"/>
        </w:rPr>
      </w:pPr>
      <w:r>
        <w:rPr>
          <w:rFonts w:hint="eastAsia" w:ascii="宋体" w:hAnsi="宋体" w:cs="宋体"/>
        </w:rPr>
        <w:t xml:space="preserve">账户开户名称：</w:t>
      </w:r>
      <w:r>
        <w:rPr>
          <w:rFonts w:hint="eastAsia" w:ascii="宋体" w:hAnsi="宋体" w:cs="宋体"/>
        </w:rPr>
        <w:t xml:space="preserve"> </w:t>
      </w:r>
      <w:r/>
    </w:p>
    <w:p>
      <w:pPr>
        <w:ind w:firstLine="630"/>
        <w:spacing w:line="360" w:lineRule="auto"/>
        <w:rPr>
          <w:rFonts w:ascii="宋体" w:hAnsi="宋体" w:cs="宋体"/>
        </w:rPr>
      </w:pPr>
      <w:r>
        <w:rPr>
          <w:rFonts w:hint="eastAsia" w:ascii="宋体" w:hAnsi="宋体" w:cs="宋体"/>
        </w:rPr>
        <w:t xml:space="preserve">账户账号：</w:t>
      </w:r>
      <w:r/>
    </w:p>
    <w:p>
      <w:pPr>
        <w:spacing w:line="360" w:lineRule="auto"/>
        <w:rPr>
          <w:rFonts w:ascii="宋体" w:hAnsi="宋体"/>
          <w:b/>
        </w:rPr>
      </w:pPr>
      <w:r>
        <w:rPr>
          <w:rFonts w:hint="eastAsia" w:ascii="宋体" w:hAnsi="宋体"/>
          <w:b/>
        </w:rPr>
        <w:t xml:space="preserve">五、验收：</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履约验收标准：根据国家相关法律法规、行业相关标准、政府采购合同要求、</w:t>
      </w:r>
      <w:r>
        <w:rPr>
          <w:rFonts w:hint="eastAsia" w:ascii="宋体" w:hAnsi="宋体"/>
          <w:bCs/>
        </w:rPr>
        <w:t xml:space="preserve">采购</w:t>
      </w:r>
      <w:r>
        <w:rPr>
          <w:rFonts w:hint="eastAsia" w:ascii="宋体" w:hAnsi="宋体"/>
          <w:bCs/>
        </w:rPr>
        <w:t xml:space="preserve">文件要求、响应</w:t>
      </w:r>
      <w:r>
        <w:rPr>
          <w:rFonts w:hint="eastAsia" w:ascii="宋体" w:hAnsi="宋体"/>
          <w:bCs/>
        </w:rPr>
        <w:t xml:space="preserve">文件的承诺。</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履约验收主体：由甲方进行验收。</w:t>
      </w:r>
      <w:r/>
    </w:p>
    <w:p>
      <w:pPr>
        <w:ind w:firstLine="420"/>
        <w:spacing w:line="360" w:lineRule="auto"/>
        <w:rPr>
          <w:rFonts w:ascii="宋体" w:hAnsi="宋体"/>
          <w:bCs/>
        </w:rPr>
      </w:pPr>
      <w:r>
        <w:rPr>
          <w:rFonts w:hint="eastAsia" w:ascii="宋体" w:hAnsi="宋体"/>
          <w:bCs/>
        </w:rPr>
        <w:t xml:space="preserve">3.</w:t>
      </w:r>
      <w:r>
        <w:rPr>
          <w:rFonts w:hint="eastAsia" w:ascii="宋体" w:hAnsi="宋体"/>
          <w:bCs/>
        </w:rPr>
        <w:t xml:space="preserve">履约验收方式：乙方应当按照政府采购合同的约定，配合甲方做好项目验收，提供与验收相关的生产、技术、服务、数量、质量、安全等资料，根据实际需要做好技术说明等工作，并对所提供资料和材料的真实性负责。验收结束后</w:t>
      </w:r>
      <w:r>
        <w:rPr>
          <w:rFonts w:hint="eastAsia" w:ascii="宋体" w:hAnsi="宋体"/>
          <w:bCs/>
        </w:rPr>
        <w:t xml:space="preserve">,</w:t>
      </w:r>
      <w:r>
        <w:rPr>
          <w:rFonts w:hint="eastAsia" w:ascii="宋体" w:hAnsi="宋体"/>
          <w:bCs/>
        </w:rPr>
        <w:t xml:space="preserve">出具验收书，列明各分项标准的验收情况及项目总体评价，由验收双方共同签署。相关检测（检验）费用或验收小组成员中的专业技术人员费用由乙方承担。</w:t>
      </w:r>
      <w:r/>
    </w:p>
    <w:p>
      <w:pPr>
        <w:ind w:firstLine="420"/>
        <w:spacing w:line="360" w:lineRule="auto"/>
        <w:rPr>
          <w:rFonts w:ascii="宋体" w:hAnsi="宋体"/>
          <w:bCs/>
        </w:rPr>
      </w:pPr>
      <w:r>
        <w:rPr>
          <w:rFonts w:hint="eastAsia" w:ascii="宋体" w:hAnsi="宋体"/>
          <w:bCs/>
        </w:rPr>
        <w:t xml:space="preserve">4.</w:t>
      </w:r>
      <w:r>
        <w:rPr>
          <w:rFonts w:hint="eastAsia" w:ascii="宋体" w:hAnsi="宋体"/>
          <w:bCs/>
        </w:rPr>
        <w:t xml:space="preserve">其他验收要求按照《江苏省政府采购履约验收管理办法》规定执行。</w:t>
      </w:r>
      <w:r/>
    </w:p>
    <w:p>
      <w:pPr>
        <w:spacing w:line="360" w:lineRule="auto"/>
        <w:rPr>
          <w:rFonts w:ascii="宋体" w:hAnsi="宋体"/>
          <w:bCs/>
        </w:rPr>
      </w:pPr>
      <w:r>
        <w:rPr>
          <w:rFonts w:hint="eastAsia" w:ascii="宋体" w:hAnsi="宋体"/>
          <w:b/>
        </w:rPr>
        <w:t xml:space="preserve">六</w:t>
      </w:r>
      <w:r>
        <w:rPr>
          <w:rFonts w:hint="eastAsia" w:ascii="宋体" w:hAnsi="宋体"/>
          <w:b/>
        </w:rPr>
        <w:t xml:space="preserve">、违约责任</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、乙方未在</w:t>
      </w:r>
      <w:r>
        <w:rPr>
          <w:rFonts w:hint="eastAsia" w:ascii="宋体" w:hAnsi="宋体"/>
          <w:bCs/>
        </w:rPr>
        <w:t xml:space="preserve">规定时间</w:t>
      </w:r>
      <w:r>
        <w:rPr>
          <w:rFonts w:hint="eastAsia" w:ascii="宋体" w:hAnsi="宋体"/>
          <w:bCs/>
        </w:rPr>
        <w:t xml:space="preserve">内完成全部检测工作的，每逾期一日按合同总价的</w:t>
      </w:r>
      <w:r>
        <w:rPr>
          <w:rFonts w:hint="eastAsia" w:ascii="宋体" w:hAnsi="宋体"/>
          <w:bCs/>
        </w:rPr>
        <w:t xml:space="preserve">0.5%</w:t>
      </w:r>
      <w:r>
        <w:rPr>
          <w:rFonts w:hint="eastAsia" w:ascii="宋体" w:hAnsi="宋体"/>
          <w:bCs/>
        </w:rPr>
        <w:t xml:space="preserve">承担违约金</w:t>
      </w:r>
      <w:r>
        <w:rPr>
          <w:rFonts w:hint="eastAsia" w:ascii="宋体" w:hAnsi="宋体"/>
          <w:bCs/>
        </w:rPr>
        <w:t xml:space="preserve">；逾期超过</w:t>
      </w:r>
      <w:r>
        <w:rPr>
          <w:rFonts w:hint="eastAsia" w:ascii="宋体" w:hAnsi="宋体"/>
          <w:bCs/>
        </w:rPr>
        <w:t xml:space="preserve">30</w:t>
      </w:r>
      <w:r>
        <w:rPr>
          <w:rFonts w:hint="eastAsia" w:ascii="宋体" w:hAnsi="宋体"/>
          <w:bCs/>
        </w:rPr>
        <w:t xml:space="preserve">日，甲方有权解除合同并要求赔偿损失。</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、乙方未在</w:t>
      </w:r>
      <w:r>
        <w:rPr>
          <w:rFonts w:hint="eastAsia" w:ascii="宋体" w:hAnsi="宋体"/>
          <w:bCs/>
        </w:rPr>
        <w:t xml:space="preserve">规定时间</w:t>
      </w:r>
      <w:r>
        <w:rPr>
          <w:rFonts w:hint="eastAsia" w:ascii="宋体" w:hAnsi="宋体"/>
          <w:bCs/>
        </w:rPr>
        <w:t xml:space="preserve">内交付全套证书资料的，视为履约不合格，甲方有权延迟付款、扣减服务费。</w:t>
      </w:r>
      <w:r/>
    </w:p>
    <w:p>
      <w:pPr>
        <w:ind w:firstLine="420"/>
        <w:spacing w:line="360" w:lineRule="auto"/>
        <w:rPr>
          <w:rFonts w:ascii="宋体" w:hAnsi="宋体"/>
          <w:bCs/>
        </w:rPr>
      </w:pPr>
      <w:r>
        <w:rPr>
          <w:rFonts w:hint="eastAsia" w:ascii="宋体" w:hAnsi="宋体"/>
          <w:bCs/>
        </w:rPr>
        <w:t xml:space="preserve">3</w:t>
      </w:r>
      <w:r>
        <w:rPr>
          <w:rFonts w:hint="eastAsia" w:ascii="宋体" w:hAnsi="宋体"/>
          <w:bCs/>
        </w:rPr>
        <w:t xml:space="preserve">、出现证书无效、证书造假、参数错检、漏检、资质不符等严重问题的，甲方有权终止合同、不予结算，乙方承担由此造成的全部行政、经济、合规损失。</w:t>
      </w:r>
      <w:r/>
    </w:p>
    <w:p>
      <w:pPr>
        <w:ind w:firstLine="420"/>
        <w:spacing w:line="360" w:lineRule="auto"/>
        <w:rPr>
          <w:rFonts w:ascii="宋体" w:hAnsi="宋体"/>
          <w:bCs/>
        </w:rPr>
      </w:pPr>
      <w:r>
        <w:rPr>
          <w:rFonts w:hint="eastAsia" w:ascii="宋体" w:hAnsi="宋体"/>
          <w:bCs/>
        </w:rPr>
        <w:t xml:space="preserve">4</w:t>
      </w:r>
      <w:r>
        <w:rPr>
          <w:rFonts w:hint="eastAsia" w:ascii="宋体" w:hAnsi="宋体"/>
          <w:bCs/>
        </w:rPr>
        <w:t xml:space="preserve">、乙方转包、分包项目的，甲方立即终止合同，没收履约保证金（如有），并上报政府采购监管部门。</w:t>
      </w:r>
      <w:r/>
    </w:p>
    <w:p>
      <w:pPr>
        <w:ind w:firstLine="420"/>
        <w:spacing w:line="360" w:lineRule="auto"/>
        <w:rPr>
          <w:rFonts w:ascii="宋体" w:hAnsi="宋体"/>
          <w:bCs/>
        </w:rPr>
      </w:pPr>
      <w:r>
        <w:rPr>
          <w:rFonts w:hint="eastAsia" w:ascii="宋体" w:hAnsi="宋体"/>
          <w:bCs/>
        </w:rPr>
        <w:t xml:space="preserve">5</w:t>
      </w:r>
      <w:r>
        <w:rPr>
          <w:rFonts w:hint="eastAsia" w:ascii="宋体" w:hAnsi="宋体"/>
          <w:bCs/>
        </w:rPr>
        <w:t xml:space="preserve">、乙方违反保密义务，泄露甲方相关信息的，需赔偿甲方因此造成的全部损失，并按合同总价的</w:t>
      </w:r>
      <w:r>
        <w:rPr>
          <w:rFonts w:hint="eastAsia" w:ascii="宋体" w:hAnsi="宋体"/>
          <w:bCs/>
        </w:rPr>
        <w:t xml:space="preserve">10%</w:t>
      </w:r>
      <w:r>
        <w:rPr>
          <w:rFonts w:hint="eastAsia" w:ascii="宋体" w:hAnsi="宋体"/>
          <w:bCs/>
        </w:rPr>
        <w:t xml:space="preserve">支付违约金。</w:t>
      </w:r>
      <w:r/>
    </w:p>
    <w:p>
      <w:pPr>
        <w:spacing w:line="360" w:lineRule="auto"/>
        <w:rPr>
          <w:rFonts w:ascii="宋体" w:hAnsi="宋体"/>
          <w:b/>
        </w:rPr>
      </w:pPr>
      <w:r>
        <w:rPr>
          <w:rFonts w:hint="eastAsia" w:ascii="宋体" w:hAnsi="宋体"/>
          <w:b/>
        </w:rPr>
        <w:t xml:space="preserve">七</w:t>
      </w:r>
      <w:r>
        <w:rPr>
          <w:rFonts w:hint="eastAsia" w:ascii="宋体" w:hAnsi="宋体"/>
          <w:b/>
        </w:rPr>
        <w:t xml:space="preserve">、廉洁条款</w:t>
      </w:r>
      <w:r/>
    </w:p>
    <w:p>
      <w:pPr>
        <w:ind w:firstLine="420"/>
        <w:spacing w:line="360" w:lineRule="auto"/>
        <w:rPr>
          <w:rFonts w:ascii="宋体" w:hAnsi="宋体"/>
          <w:bCs/>
        </w:rPr>
      </w:pPr>
      <w:r>
        <w:rPr>
          <w:rFonts w:hint="eastAsia" w:ascii="宋体" w:hAnsi="宋体"/>
          <w:bCs/>
        </w:rPr>
        <w:t xml:space="preserve">为进一步加强医</w:t>
      </w:r>
      <w:r>
        <w:rPr>
          <w:rFonts w:hint="eastAsia" w:ascii="宋体" w:hAnsi="宋体"/>
          <w:bCs/>
        </w:rPr>
        <w:t xml:space="preserve">疗卫生行风建设，规范医疗卫生机构购销行为，有效防范商业贿赂行为，营造公平交易、诚实守信的购销环境，特约定以下廉洁条款，以资合同各方共同遵守：</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合同各方按照《民法典》及廉洁条例约定购销药品、医用设备、医用耗材</w:t>
      </w:r>
      <w:r>
        <w:rPr>
          <w:rFonts w:hint="eastAsia" w:ascii="宋体" w:hAnsi="宋体"/>
          <w:bCs/>
        </w:rPr>
        <w:t xml:space="preserve">/</w:t>
      </w:r>
      <w:r>
        <w:rPr>
          <w:rFonts w:hint="eastAsia" w:ascii="宋体" w:hAnsi="宋体"/>
          <w:bCs/>
        </w:rPr>
        <w:t xml:space="preserve">试剂及行政办公物资等。</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甲方应当严格执行产品购销合同验收、入库制度，对采购产品及发票进行查验，不得违反有关规定进行合同外采购、违价采购或从非规定渠道采购。</w:t>
      </w:r>
      <w:r/>
    </w:p>
    <w:p>
      <w:pPr>
        <w:ind w:firstLine="420"/>
        <w:spacing w:line="360" w:lineRule="auto"/>
        <w:rPr>
          <w:rFonts w:ascii="宋体" w:hAnsi="宋体"/>
          <w:bCs/>
        </w:rPr>
      </w:pPr>
      <w:r>
        <w:rPr>
          <w:rFonts w:hint="eastAsia" w:ascii="宋体" w:hAnsi="宋体"/>
          <w:bCs/>
        </w:rPr>
        <w:t xml:space="preserve">3.</w:t>
      </w:r>
      <w:r>
        <w:rPr>
          <w:rFonts w:hint="eastAsia" w:ascii="宋体" w:hAnsi="宋体"/>
          <w:bCs/>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纪检监察部门反映情况。</w:t>
      </w:r>
      <w:r/>
    </w:p>
    <w:p>
      <w:pPr>
        <w:ind w:firstLine="420"/>
        <w:spacing w:line="360" w:lineRule="auto"/>
        <w:rPr>
          <w:rFonts w:ascii="宋体" w:hAnsi="宋体"/>
          <w:bCs/>
        </w:rPr>
      </w:pPr>
      <w:r>
        <w:rPr>
          <w:rFonts w:hint="eastAsia" w:ascii="宋体" w:hAnsi="宋体"/>
          <w:bCs/>
        </w:rPr>
        <w:t xml:space="preserve">4.</w:t>
      </w:r>
      <w:r>
        <w:rPr>
          <w:rFonts w:hint="eastAsia" w:ascii="宋体" w:hAnsi="宋体"/>
          <w:bCs/>
        </w:rPr>
        <w:t xml:space="preserve">甲方严禁利用任何途径和方式，为乙方统计医师个人及临床科室有关产品用量信息，或为乙方统计提供便利。</w:t>
      </w:r>
      <w:r/>
    </w:p>
    <w:p>
      <w:pPr>
        <w:ind w:firstLine="420"/>
        <w:spacing w:line="360" w:lineRule="auto"/>
        <w:rPr>
          <w:rFonts w:ascii="宋体" w:hAnsi="宋体"/>
          <w:bCs/>
        </w:rPr>
      </w:pPr>
      <w:r>
        <w:rPr>
          <w:rFonts w:hint="eastAsia" w:ascii="宋体" w:hAnsi="宋体"/>
          <w:bCs/>
        </w:rPr>
        <w:t xml:space="preserve">5.</w:t>
      </w:r>
      <w:r>
        <w:rPr>
          <w:rFonts w:hint="eastAsia" w:ascii="宋体" w:hAnsi="宋体"/>
          <w:bCs/>
        </w:rPr>
        <w:t xml:space="preserve">乙方不得以回扣、宴请等方式影响甲方工作人员采购或使用产品的选择权，不得在学术活动中提供旅游、超标准支付食宿费用。</w:t>
      </w:r>
      <w:r/>
    </w:p>
    <w:p>
      <w:pPr>
        <w:ind w:firstLine="420"/>
        <w:spacing w:line="360" w:lineRule="auto"/>
        <w:rPr>
          <w:rFonts w:ascii="宋体" w:hAnsi="宋体"/>
          <w:bCs/>
        </w:rPr>
      </w:pPr>
      <w:r>
        <w:rPr>
          <w:rFonts w:hint="eastAsia" w:ascii="宋体" w:hAnsi="宋体"/>
          <w:bCs/>
        </w:rPr>
        <w:t xml:space="preserve">6.</w:t>
      </w:r>
      <w:r>
        <w:rPr>
          <w:rFonts w:hint="eastAsia" w:ascii="宋体" w:hAnsi="宋体"/>
          <w:bCs/>
        </w:rPr>
        <w:t xml:space="preserve">乙方指定销售代表必须在工作时间到甲方指定地点联系商谈，不得到住院部、门诊部、医技科室等推销产品，不得借故到甲方相关领导、部门负责人及相关工作人员非办公场所访谈并提供任何好处费等。</w:t>
      </w:r>
      <w:r/>
    </w:p>
    <w:p>
      <w:pPr>
        <w:ind w:firstLine="420"/>
        <w:spacing w:line="360" w:lineRule="auto"/>
        <w:rPr>
          <w:rFonts w:ascii="宋体" w:hAnsi="宋体"/>
          <w:bCs/>
        </w:rPr>
      </w:pPr>
      <w:r>
        <w:rPr>
          <w:rFonts w:hint="eastAsia" w:ascii="宋体" w:hAnsi="宋体"/>
          <w:bCs/>
        </w:rPr>
        <w:t xml:space="preserve">7.</w:t>
      </w:r>
      <w:r>
        <w:rPr>
          <w:rFonts w:hint="eastAsia" w:ascii="宋体" w:hAnsi="宋体"/>
          <w:bCs/>
        </w:rPr>
        <w:t xml:space="preserve">乙方如违反本廉洁条例，一经发现，甲方有权终止购销合同，并向上级主管部门报告。如乙方被列</w:t>
      </w:r>
      <w:r>
        <w:rPr>
          <w:rFonts w:hint="eastAsia" w:ascii="宋体" w:hAnsi="宋体"/>
          <w:bCs/>
        </w:rPr>
        <w:t xml:space="preserve">入商业贿赂不良记录，则严格按照国家相关规定处理。</w:t>
      </w:r>
      <w:r/>
    </w:p>
    <w:p>
      <w:pPr>
        <w:ind w:firstLine="420"/>
        <w:spacing w:line="360" w:lineRule="auto"/>
        <w:rPr>
          <w:rFonts w:ascii="宋体" w:hAnsi="宋体"/>
          <w:bCs/>
        </w:rPr>
      </w:pPr>
      <w:r>
        <w:rPr>
          <w:rFonts w:hint="eastAsia" w:ascii="宋体" w:hAnsi="宋体"/>
          <w:bCs/>
        </w:rPr>
        <w:t xml:space="preserve">8.</w:t>
      </w:r>
      <w:r>
        <w:rPr>
          <w:rFonts w:hint="eastAsia" w:ascii="宋体" w:hAnsi="宋体"/>
          <w:bCs/>
        </w:rPr>
        <w:t xml:space="preserve">本廉洁条款在产品购销过程中，合同各方均需严格遵守。</w:t>
      </w:r>
      <w:r/>
    </w:p>
    <w:p>
      <w:pPr>
        <w:spacing w:line="360" w:lineRule="auto"/>
        <w:rPr>
          <w:rFonts w:ascii="宋体" w:hAnsi="宋体"/>
          <w:bCs/>
        </w:rPr>
      </w:pPr>
      <w:r>
        <w:rPr>
          <w:rFonts w:hint="eastAsia" w:ascii="宋体" w:hAnsi="宋体"/>
          <w:b/>
        </w:rPr>
        <w:t xml:space="preserve">八</w:t>
      </w:r>
      <w:r>
        <w:rPr>
          <w:rFonts w:hint="eastAsia" w:ascii="宋体" w:hAnsi="宋体"/>
          <w:b/>
        </w:rPr>
        <w:t xml:space="preserve">、不可抗力</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因不可抗力（或甲、乙双方）不能控制的原因不能履行合同的，根据不可抗力的影响，部分或者全部免除责任。但合同一方迟延履行</w:t>
      </w:r>
      <w:r>
        <w:rPr>
          <w:rFonts w:hint="eastAsia" w:ascii="宋体" w:hAnsi="宋体"/>
          <w:bCs/>
        </w:rPr>
        <w:t xml:space="preserve">后发生不可抗力的，不能免除责任。</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合同一方因不可抗力不能履行合同的，应当及时通知对方，以减轻可能给对方造成的损失，并应当在合理期限内提供证明。</w:t>
      </w:r>
      <w:r/>
    </w:p>
    <w:p>
      <w:pPr>
        <w:spacing w:line="360" w:lineRule="auto"/>
        <w:rPr>
          <w:rFonts w:ascii="宋体" w:hAnsi="宋体"/>
          <w:bCs/>
        </w:rPr>
      </w:pPr>
      <w:r>
        <w:rPr>
          <w:rFonts w:hint="eastAsia" w:ascii="宋体" w:hAnsi="宋体"/>
          <w:b/>
        </w:rPr>
        <w:t xml:space="preserve">九</w:t>
      </w:r>
      <w:r>
        <w:rPr>
          <w:rFonts w:hint="eastAsia" w:ascii="宋体" w:hAnsi="宋体"/>
          <w:b/>
        </w:rPr>
        <w:t xml:space="preserve">、合同修改</w:t>
      </w:r>
      <w:r>
        <w:rPr>
          <w:rFonts w:hint="eastAsia" w:ascii="宋体" w:hAnsi="宋体"/>
          <w:bCs/>
        </w:rPr>
        <w:t xml:space="preserve">：甲方和乙方都不得擅自变更本合同，但合同继续履行将损害国家和社会公共利益的除外。</w:t>
      </w:r>
      <w:r/>
    </w:p>
    <w:p>
      <w:pPr>
        <w:spacing w:line="360" w:lineRule="auto"/>
        <w:rPr>
          <w:rFonts w:ascii="宋体" w:hAnsi="宋体"/>
          <w:bCs/>
        </w:rPr>
      </w:pPr>
      <w:r>
        <w:rPr>
          <w:rFonts w:hint="eastAsia" w:ascii="宋体" w:hAnsi="宋体"/>
          <w:b/>
        </w:rPr>
        <w:t xml:space="preserve">十、转让和分包</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政府采购合同的部分和全部都不得转让。</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本项目不接受分包。</w:t>
      </w:r>
      <w:r/>
    </w:p>
    <w:p>
      <w:pPr>
        <w:spacing w:line="360" w:lineRule="auto"/>
        <w:rPr>
          <w:rFonts w:ascii="宋体" w:hAnsi="宋体"/>
          <w:bCs/>
        </w:rPr>
      </w:pPr>
      <w:r>
        <w:rPr>
          <w:rFonts w:hint="eastAsia" w:ascii="宋体" w:hAnsi="宋体"/>
          <w:b/>
        </w:rPr>
        <w:t xml:space="preserve">十</w:t>
      </w:r>
      <w:r>
        <w:rPr>
          <w:rFonts w:hint="eastAsia" w:ascii="宋体" w:hAnsi="宋体"/>
          <w:b/>
        </w:rPr>
        <w:t xml:space="preserve">一</w:t>
      </w:r>
      <w:r>
        <w:rPr>
          <w:rFonts w:hint="eastAsia" w:ascii="宋体" w:hAnsi="宋体"/>
          <w:b/>
        </w:rPr>
        <w:t xml:space="preserve">、争议解决办法</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因本合同或与本合同有关的一切事项发生争议，由双方友好协商解决。协商不成的，任何一方均可向甲方所在地的人民法院起诉。</w:t>
      </w:r>
      <w:r/>
    </w:p>
    <w:p>
      <w:pPr>
        <w:spacing w:line="360" w:lineRule="auto"/>
        <w:rPr>
          <w:rFonts w:ascii="宋体" w:hAnsi="宋体"/>
          <w:bCs/>
        </w:rPr>
      </w:pPr>
      <w:r>
        <w:rPr>
          <w:rFonts w:hint="eastAsia" w:ascii="宋体" w:hAnsi="宋体"/>
          <w:b/>
        </w:rPr>
        <w:t xml:space="preserve">十</w:t>
      </w:r>
      <w:r>
        <w:rPr>
          <w:rFonts w:hint="eastAsia" w:ascii="宋体" w:hAnsi="宋体"/>
          <w:b/>
        </w:rPr>
        <w:t xml:space="preserve">二</w:t>
      </w:r>
      <w:r>
        <w:rPr>
          <w:rFonts w:hint="eastAsia" w:ascii="宋体" w:hAnsi="宋体"/>
          <w:b/>
        </w:rPr>
        <w:t xml:space="preserve">、合同的解除</w:t>
      </w:r>
      <w:r>
        <w:rPr>
          <w:rFonts w:hint="eastAsia" w:ascii="宋体" w:hAnsi="宋体"/>
          <w:bCs/>
        </w:rPr>
        <w:t xml:space="preserve">：</w:t>
      </w:r>
      <w:r/>
    </w:p>
    <w:p>
      <w:pPr>
        <w:ind w:firstLine="420"/>
        <w:spacing w:line="360" w:lineRule="auto"/>
        <w:rPr>
          <w:rFonts w:ascii="宋体" w:hAnsi="宋体"/>
          <w:bCs/>
        </w:rPr>
      </w:pPr>
      <w:r>
        <w:rPr>
          <w:rFonts w:hint="eastAsia" w:ascii="宋体" w:hAnsi="宋体"/>
          <w:bCs/>
        </w:rPr>
        <w:t xml:space="preserve">1.</w:t>
      </w:r>
      <w:r>
        <w:rPr>
          <w:rFonts w:hint="eastAsia" w:ascii="宋体" w:hAnsi="宋体"/>
          <w:bCs/>
        </w:rPr>
        <w:t xml:space="preserve">除《政府采购法》第</w:t>
      </w:r>
      <w:r>
        <w:rPr>
          <w:rFonts w:hint="eastAsia" w:ascii="宋体" w:hAnsi="宋体"/>
          <w:bCs/>
        </w:rPr>
        <w:t xml:space="preserve">49</w:t>
      </w:r>
      <w:r>
        <w:rPr>
          <w:rFonts w:hint="eastAsia" w:ascii="宋体" w:hAnsi="宋体"/>
          <w:bCs/>
        </w:rPr>
        <w:t xml:space="preserve">条、第</w:t>
      </w:r>
      <w:r>
        <w:rPr>
          <w:rFonts w:hint="eastAsia" w:ascii="宋体" w:hAnsi="宋体"/>
          <w:bCs/>
        </w:rPr>
        <w:t xml:space="preserve">50</w:t>
      </w:r>
      <w:r>
        <w:rPr>
          <w:rFonts w:hint="eastAsia" w:ascii="宋体" w:hAnsi="宋体"/>
          <w:bCs/>
        </w:rPr>
        <w:t xml:space="preserve">条第二款规定的情形及本合同约定的情形外，本合同签订后，甲乙双方不得擅自变更、解除或终止本合同。</w:t>
      </w:r>
      <w:r/>
    </w:p>
    <w:p>
      <w:pPr>
        <w:ind w:firstLine="420"/>
        <w:spacing w:line="360" w:lineRule="auto"/>
        <w:rPr>
          <w:rFonts w:ascii="宋体" w:hAnsi="宋体"/>
          <w:bCs/>
        </w:rPr>
      </w:pPr>
      <w:r>
        <w:rPr>
          <w:rFonts w:hint="eastAsia" w:ascii="宋体" w:hAnsi="宋体"/>
          <w:bCs/>
        </w:rPr>
        <w:t xml:space="preserve">2.</w:t>
      </w:r>
      <w:r>
        <w:rPr>
          <w:rFonts w:hint="eastAsia" w:ascii="宋体" w:hAnsi="宋体"/>
          <w:bCs/>
        </w:rPr>
        <w:t xml:space="preserve">有下列情形之一，合同一方可以解除合同：</w:t>
      </w:r>
      <w:r/>
    </w:p>
    <w:p>
      <w:pPr>
        <w:ind w:firstLine="420"/>
        <w:spacing w:line="360" w:lineRule="auto"/>
        <w:rPr>
          <w:rFonts w:ascii="宋体" w:hAnsi="宋体"/>
          <w:bCs/>
        </w:rPr>
      </w:pPr>
      <w:r>
        <w:rPr>
          <w:rFonts w:hint="eastAsia" w:ascii="宋体" w:hAnsi="宋体"/>
          <w:bCs/>
        </w:rPr>
        <w:t xml:space="preserve">2.1</w:t>
      </w:r>
      <w:r>
        <w:rPr>
          <w:rFonts w:hint="eastAsia" w:ascii="宋体" w:hAnsi="宋体"/>
          <w:bCs/>
        </w:rPr>
        <w:t xml:space="preserve">因不可抗力致使不能实现合同目的，未受不可抗力影响的一方有权解除合同；</w:t>
      </w:r>
      <w:r/>
    </w:p>
    <w:p>
      <w:pPr>
        <w:ind w:firstLine="420"/>
        <w:spacing w:line="360" w:lineRule="auto"/>
        <w:rPr>
          <w:rFonts w:ascii="宋体" w:hAnsi="宋体"/>
          <w:bCs/>
        </w:rPr>
      </w:pPr>
      <w:r>
        <w:rPr>
          <w:rFonts w:hint="eastAsia" w:ascii="宋体" w:hAnsi="宋体"/>
          <w:bCs/>
        </w:rPr>
        <w:t xml:space="preserve">2.2</w:t>
      </w:r>
      <w:r>
        <w:rPr>
          <w:rFonts w:hint="eastAsia" w:ascii="宋体" w:hAnsi="宋体"/>
          <w:bCs/>
        </w:rPr>
        <w:t xml:space="preserve">因合同一方违约导致合同不能履行，另一方有权解除合同。</w:t>
      </w:r>
      <w:r/>
    </w:p>
    <w:p>
      <w:pPr>
        <w:ind w:firstLine="420"/>
        <w:spacing w:line="360" w:lineRule="auto"/>
        <w:rPr>
          <w:rFonts w:ascii="宋体" w:hAnsi="宋体"/>
          <w:bCs/>
        </w:rPr>
      </w:pPr>
      <w:r>
        <w:rPr>
          <w:rFonts w:hint="eastAsia" w:ascii="宋体" w:hAnsi="宋体"/>
          <w:bCs/>
        </w:rPr>
        <w:t xml:space="preserve">3.</w:t>
      </w:r>
      <w:r>
        <w:rPr>
          <w:rFonts w:hint="eastAsia" w:ascii="宋体" w:hAnsi="宋体"/>
          <w:bCs/>
        </w:rPr>
        <w:t xml:space="preserve">有权解除合同的一方，应当在违约事实或不可抗力发生之后三十天内书面通知对方提出解除合同，合同在书面通知到达对方时解除。</w:t>
      </w:r>
      <w:r/>
    </w:p>
    <w:p>
      <w:pPr>
        <w:spacing w:line="360" w:lineRule="auto"/>
        <w:rPr>
          <w:rFonts w:ascii="宋体" w:hAnsi="宋体"/>
          <w:b/>
        </w:rPr>
      </w:pPr>
      <w:r>
        <w:rPr>
          <w:rFonts w:hint="eastAsia" w:ascii="宋体" w:hAnsi="宋体"/>
          <w:b/>
        </w:rPr>
        <w:t xml:space="preserve">十</w:t>
      </w:r>
      <w:r>
        <w:rPr>
          <w:rFonts w:hint="eastAsia" w:ascii="宋体" w:hAnsi="宋体"/>
          <w:b/>
        </w:rPr>
        <w:t xml:space="preserve">三</w:t>
      </w:r>
      <w:r>
        <w:rPr>
          <w:rFonts w:hint="eastAsia" w:ascii="宋体" w:hAnsi="宋体"/>
          <w:b/>
        </w:rPr>
        <w:t xml:space="preserve">、合同生效及其它</w:t>
      </w:r>
      <w:r/>
    </w:p>
    <w:p>
      <w:pPr>
        <w:ind w:firstLine="420"/>
        <w:spacing w:line="360" w:lineRule="auto"/>
        <w:rPr>
          <w:rFonts w:ascii="宋体" w:hAnsi="宋体"/>
          <w:bCs/>
        </w:rPr>
      </w:pPr>
      <w:r>
        <w:rPr>
          <w:rFonts w:hint="eastAsia" w:ascii="宋体" w:hAnsi="宋体"/>
          <w:bCs/>
        </w:rPr>
        <w:t xml:space="preserve"> 1</w:t>
      </w:r>
      <w:r>
        <w:rPr>
          <w:rFonts w:hint="eastAsia" w:ascii="宋体" w:hAnsi="宋体"/>
          <w:bCs/>
        </w:rPr>
        <w:t xml:space="preserve">、本合同经甲乙双方法定代表人或其委托代理人签字并加盖</w:t>
      </w:r>
      <w:r>
        <w:rPr>
          <w:rFonts w:hint="eastAsia" w:ascii="宋体" w:hAnsi="宋体"/>
          <w:bCs/>
        </w:rPr>
        <w:t xml:space="preserve">公章（或合同章）后生效。</w:t>
      </w:r>
      <w:r/>
    </w:p>
    <w:p>
      <w:pPr>
        <w:ind w:firstLine="420"/>
        <w:spacing w:line="360" w:lineRule="auto"/>
        <w:rPr>
          <w:rFonts w:ascii="宋体" w:hAnsi="宋体"/>
          <w:bCs/>
        </w:rPr>
      </w:pPr>
      <w:r>
        <w:rPr>
          <w:rFonts w:hint="eastAsia" w:ascii="宋体" w:hAnsi="宋体"/>
          <w:bCs/>
        </w:rPr>
        <w:t xml:space="preserve"> 2</w:t>
      </w:r>
      <w:r>
        <w:rPr>
          <w:rFonts w:hint="eastAsia" w:ascii="宋体" w:hAnsi="宋体"/>
          <w:bCs/>
        </w:rPr>
        <w:t xml:space="preserve">、合同在执行过程中出现的未尽事宜，双方在不违背本合同和采购文件的原则下协商解决，协商结果以书面形式盖章记录在案，作为本合同的附件，与本合同具有同等效力，但需向招标代理机构和政府采购管理部门提交一份备存。</w:t>
      </w:r>
      <w:r/>
    </w:p>
    <w:p>
      <w:pPr>
        <w:ind w:firstLine="420"/>
        <w:spacing w:line="360" w:lineRule="auto"/>
        <w:rPr>
          <w:rFonts w:ascii="宋体" w:hAnsi="宋体"/>
          <w:bCs/>
        </w:rPr>
      </w:pPr>
      <w:r>
        <w:rPr>
          <w:rFonts w:hint="eastAsia" w:ascii="宋体" w:hAnsi="宋体"/>
          <w:bCs/>
        </w:rPr>
        <w:t xml:space="preserve">3</w:t>
      </w:r>
      <w:r>
        <w:rPr>
          <w:rFonts w:hint="eastAsia" w:ascii="宋体" w:hAnsi="宋体"/>
          <w:bCs/>
        </w:rPr>
        <w:t xml:space="preserve">、未尽事宜：本合同未尽事宜应按《中华人民共和国民法典》、《中华人民共和国政府采购法》以及其同相关法律、法规之规定解释。</w:t>
      </w:r>
      <w:r/>
    </w:p>
    <w:p>
      <w:pPr>
        <w:ind w:firstLine="420"/>
        <w:spacing w:line="360" w:lineRule="auto"/>
        <w:rPr>
          <w:rFonts w:ascii="宋体" w:hAnsi="宋体"/>
          <w:bCs/>
          <w:lang w:val="zh-CN"/>
        </w:rPr>
      </w:pPr>
      <w:r>
        <w:rPr>
          <w:rFonts w:hint="eastAsia" w:ascii="宋体" w:hAnsi="宋体"/>
          <w:bCs/>
        </w:rPr>
        <w:t xml:space="preserve">4</w:t>
      </w:r>
      <w:r>
        <w:rPr>
          <w:rFonts w:hint="eastAsia" w:ascii="宋体" w:hAnsi="宋体"/>
          <w:bCs/>
        </w:rPr>
        <w:t xml:space="preserve">、本合同一式肆份，甲方贰份、乙方及招标代理机构各执壹份，具备同等法律效力</w:t>
      </w:r>
      <w:r>
        <w:rPr>
          <w:rFonts w:hint="eastAsia" w:ascii="宋体" w:hAnsi="宋体"/>
          <w:bCs/>
          <w:lang w:val="zh-CN"/>
        </w:rPr>
        <w:t xml:space="preserve">。</w:t>
      </w:r>
      <w:r/>
    </w:p>
    <w:p>
      <w:pPr>
        <w:pStyle w:val="1054"/>
        <w:rPr>
          <w:rFonts w:ascii="宋体" w:hAnsi="宋体" w:cs="宋体"/>
          <w:b/>
          <w:sz w:val="21"/>
          <w:szCs w:val="21"/>
        </w:rPr>
      </w:pPr>
      <w:r>
        <w:rPr>
          <w:rFonts w:ascii="宋体" w:hAnsi="宋体" w:cs="宋体"/>
          <w:b/>
          <w:sz w:val="21"/>
          <w:szCs w:val="21"/>
        </w:rPr>
      </w:r>
      <w:r/>
    </w:p>
    <w:p>
      <w:pPr>
        <w:pStyle w:val="1054"/>
        <w:rPr>
          <w:rFonts w:hint="eastAsia" w:ascii="宋体" w:hAnsi="宋体" w:cs="宋体"/>
          <w:b/>
          <w:sz w:val="21"/>
          <w:szCs w:val="21"/>
        </w:rPr>
      </w:pPr>
      <w:r>
        <w:rPr>
          <w:rFonts w:hint="eastAsia" w:ascii="宋体" w:hAnsi="宋体" w:cs="宋体"/>
          <w:b/>
          <w:sz w:val="21"/>
          <w:szCs w:val="21"/>
        </w:rPr>
        <w:t xml:space="preserve">（以下无正文）</w:t>
      </w:r>
      <w:r/>
    </w:p>
    <w:p>
      <w:pPr>
        <w:pStyle w:val="1054"/>
        <w:rPr>
          <w:rFonts w:ascii="宋体" w:hAnsi="宋体" w:cs="宋体"/>
          <w:b/>
          <w:sz w:val="21"/>
          <w:szCs w:val="21"/>
        </w:rPr>
      </w:pPr>
      <w:r>
        <w:rPr>
          <w:rFonts w:ascii="宋体" w:hAnsi="宋体" w:cs="宋体"/>
          <w:b/>
          <w:sz w:val="21"/>
          <w:szCs w:val="21"/>
        </w:rPr>
      </w:r>
      <w:r/>
    </w:p>
    <w:p>
      <w:pPr>
        <w:pStyle w:val="1054"/>
        <w:rPr>
          <w:rFonts w:ascii="宋体" w:hAnsi="宋体" w:cs="宋体"/>
          <w:b/>
          <w:sz w:val="21"/>
          <w:szCs w:val="21"/>
        </w:rPr>
      </w:pPr>
      <w:r>
        <w:rPr>
          <w:rFonts w:ascii="宋体" w:hAnsi="宋体" w:cs="宋体"/>
          <w:b/>
          <w:sz w:val="21"/>
          <w:szCs w:val="21"/>
        </w:rPr>
      </w:r>
      <w:r/>
    </w:p>
    <w:tbl>
      <w:tblPr>
        <w:tblW w:w="9485" w:type="dxa"/>
        <w:jc w:val="center"/>
        <w:tblLayout w:type="fixed"/>
        <w:tblLook w:val="04A0" w:firstRow="1" w:lastRow="0" w:firstColumn="1" w:lastColumn="0" w:noHBand="0" w:noVBand="1"/>
      </w:tblPr>
      <w:tblGrid>
        <w:gridCol w:w="5019"/>
        <w:gridCol w:w="4466"/>
      </w:tblGrid>
      <w:tr>
        <w:trPr>
          <w:jc w:val="center"/>
          <w:trHeight w:val="644"/>
        </w:trPr>
        <w:tc>
          <w:tcPr>
            <w:tcW w:w="5019" w:type="dxa"/>
            <w:vAlign w:val="center"/>
            <w:textDirection w:val="lrTb"/>
            <w:noWrap/>
          </w:tcPr>
          <w:p>
            <w:pPr>
              <w:spacing w:line="360" w:lineRule="auto"/>
              <w:rPr>
                <w:rFonts w:ascii="宋体" w:hAnsi="宋体" w:cs="宋体"/>
                <w:b/>
                <w:bCs/>
                <w:szCs w:val="21"/>
              </w:rPr>
            </w:pPr>
            <w:r>
              <w:rPr>
                <w:rFonts w:hint="eastAsia" w:ascii="宋体" w:hAnsi="宋体" w:cs="宋体"/>
                <w:b/>
                <w:bCs/>
                <w:szCs w:val="21"/>
              </w:rPr>
              <w:t xml:space="preserve">甲方（盖章）：</w:t>
            </w:r>
            <w:r/>
          </w:p>
        </w:tc>
        <w:tc>
          <w:tcPr>
            <w:tcW w:w="4466" w:type="dxa"/>
            <w:vAlign w:val="center"/>
            <w:textDirection w:val="lrTb"/>
            <w:noWrap/>
          </w:tcPr>
          <w:p>
            <w:pPr>
              <w:spacing w:line="360" w:lineRule="auto"/>
              <w:rPr>
                <w:rFonts w:ascii="宋体" w:hAnsi="宋体" w:cs="宋体"/>
                <w:b/>
                <w:bCs/>
                <w:szCs w:val="21"/>
              </w:rPr>
            </w:pPr>
            <w:r>
              <w:rPr>
                <w:rFonts w:hint="eastAsia" w:ascii="宋体" w:hAnsi="宋体" w:cs="宋体"/>
                <w:b/>
                <w:bCs/>
                <w:szCs w:val="21"/>
              </w:rPr>
              <w:t xml:space="preserve">乙方（盖章）：</w:t>
            </w:r>
            <w:r/>
          </w:p>
        </w:tc>
      </w:tr>
      <w:tr>
        <w:trPr>
          <w:jc w:val="center"/>
          <w:trHeight w:val="642"/>
        </w:trPr>
        <w:tc>
          <w:tcPr>
            <w:tcW w:w="5019" w:type="dxa"/>
            <w:vAlign w:val="center"/>
            <w:textDirection w:val="lrTb"/>
            <w:noWrap/>
          </w:tcPr>
          <w:p>
            <w:pPr>
              <w:spacing w:line="360" w:lineRule="auto"/>
            </w:pPr>
            <w:r>
              <w:rPr>
                <w:rFonts w:hint="eastAsia" w:ascii="宋体" w:hAnsi="宋体" w:cs="宋体"/>
                <w:b/>
                <w:bCs/>
                <w:szCs w:val="21"/>
              </w:rPr>
              <w:t xml:space="preserve">法定（或授权）代表人（签字或盖章）：</w:t>
            </w:r>
            <w:r/>
          </w:p>
        </w:tc>
        <w:tc>
          <w:tcPr>
            <w:tcW w:w="4466" w:type="dxa"/>
            <w:vAlign w:val="center"/>
            <w:textDirection w:val="lrTb"/>
            <w:noWrap/>
          </w:tcPr>
          <w:p>
            <w:pPr>
              <w:spacing w:line="360" w:lineRule="auto"/>
              <w:rPr>
                <w:rFonts w:ascii="宋体" w:hAnsi="宋体" w:cs="宋体"/>
                <w:b/>
                <w:bCs/>
                <w:szCs w:val="21"/>
              </w:rPr>
            </w:pPr>
            <w:r>
              <w:rPr>
                <w:rFonts w:hint="eastAsia" w:ascii="宋体" w:hAnsi="宋体" w:cs="宋体"/>
                <w:b/>
                <w:bCs/>
                <w:szCs w:val="21"/>
              </w:rPr>
              <w:t xml:space="preserve">法定（或授权）代表人（签字或盖章）：</w:t>
            </w:r>
            <w:r>
              <w:rPr>
                <w:rFonts w:hint="eastAsia" w:ascii="宋体" w:hAnsi="宋体" w:cs="宋体"/>
                <w:b/>
                <w:bCs/>
                <w:szCs w:val="21"/>
              </w:rPr>
              <w:t xml:space="preserve">  </w:t>
            </w:r>
            <w:r/>
          </w:p>
        </w:tc>
      </w:tr>
      <w:tr>
        <w:trPr>
          <w:jc w:val="center"/>
          <w:trHeight w:val="576"/>
        </w:trPr>
        <w:tc>
          <w:tcPr>
            <w:tcW w:w="5019" w:type="dxa"/>
            <w:vAlign w:val="center"/>
            <w:textDirection w:val="lrTb"/>
            <w:noWrap/>
          </w:tcPr>
          <w:p>
            <w:pPr>
              <w:spacing w:line="360" w:lineRule="auto"/>
              <w:rPr>
                <w:rFonts w:ascii="宋体" w:hAnsi="宋体" w:cs="宋体"/>
                <w:b/>
                <w:bCs/>
                <w:szCs w:val="21"/>
              </w:rPr>
            </w:pPr>
            <w:r>
              <w:rPr>
                <w:rFonts w:hint="eastAsia" w:ascii="宋体" w:hAnsi="宋体" w:cs="宋体"/>
                <w:b/>
                <w:bCs/>
                <w:szCs w:val="21"/>
              </w:rPr>
              <w:t xml:space="preserve">日期：</w:t>
            </w:r>
            <w:r>
              <w:rPr>
                <w:rFonts w:hint="eastAsia" w:ascii="宋体" w:hAnsi="宋体" w:cs="宋体"/>
                <w:b/>
                <w:bCs/>
                <w:szCs w:val="21"/>
              </w:rPr>
              <w:t xml:space="preserve">    </w:t>
            </w:r>
            <w:r>
              <w:rPr>
                <w:rFonts w:hint="eastAsia" w:ascii="宋体" w:hAnsi="宋体" w:cs="宋体"/>
                <w:b/>
                <w:bCs/>
                <w:szCs w:val="21"/>
              </w:rPr>
              <w:t xml:space="preserve">年</w:t>
            </w:r>
            <w:r>
              <w:rPr>
                <w:rFonts w:hint="eastAsia" w:ascii="宋体" w:hAnsi="宋体" w:cs="宋体"/>
                <w:b/>
                <w:bCs/>
                <w:szCs w:val="21"/>
              </w:rPr>
              <w:t xml:space="preserve">    </w:t>
            </w:r>
            <w:r>
              <w:rPr>
                <w:rFonts w:hint="eastAsia" w:ascii="宋体" w:hAnsi="宋体" w:cs="宋体"/>
                <w:b/>
                <w:bCs/>
                <w:szCs w:val="21"/>
              </w:rPr>
              <w:t xml:space="preserve">月</w:t>
            </w:r>
            <w:r>
              <w:rPr>
                <w:rFonts w:hint="eastAsia" w:ascii="宋体" w:hAnsi="宋体" w:cs="宋体"/>
                <w:b/>
                <w:bCs/>
                <w:szCs w:val="21"/>
              </w:rPr>
              <w:t xml:space="preserve">    </w:t>
            </w:r>
            <w:r>
              <w:rPr>
                <w:rFonts w:hint="eastAsia" w:ascii="宋体" w:hAnsi="宋体" w:cs="宋体"/>
                <w:b/>
                <w:bCs/>
                <w:szCs w:val="21"/>
              </w:rPr>
              <w:t xml:space="preserve">日</w:t>
            </w:r>
            <w:r/>
          </w:p>
        </w:tc>
        <w:tc>
          <w:tcPr>
            <w:tcW w:w="4466" w:type="dxa"/>
            <w:vAlign w:val="center"/>
            <w:textDirection w:val="lrTb"/>
            <w:noWrap/>
          </w:tcPr>
          <w:p>
            <w:pPr>
              <w:spacing w:line="360" w:lineRule="auto"/>
              <w:rPr>
                <w:rFonts w:ascii="宋体" w:hAnsi="宋体" w:cs="宋体"/>
                <w:b/>
                <w:bCs/>
                <w:szCs w:val="21"/>
              </w:rPr>
            </w:pPr>
            <w:r>
              <w:rPr>
                <w:rFonts w:hint="eastAsia" w:ascii="宋体" w:hAnsi="宋体" w:cs="宋体"/>
                <w:b/>
                <w:bCs/>
                <w:szCs w:val="21"/>
              </w:rPr>
              <w:t xml:space="preserve">日期：</w:t>
            </w:r>
            <w:r>
              <w:rPr>
                <w:rFonts w:hint="eastAsia" w:ascii="宋体" w:hAnsi="宋体" w:cs="宋体"/>
                <w:b/>
                <w:bCs/>
                <w:szCs w:val="21"/>
              </w:rPr>
              <w:t xml:space="preserve">   </w:t>
            </w:r>
            <w:r>
              <w:rPr>
                <w:rFonts w:hint="eastAsia" w:ascii="宋体" w:hAnsi="宋体" w:cs="宋体"/>
                <w:b/>
                <w:bCs/>
                <w:szCs w:val="21"/>
              </w:rPr>
              <w:t xml:space="preserve">年</w:t>
            </w:r>
            <w:r>
              <w:rPr>
                <w:rFonts w:hint="eastAsia" w:ascii="宋体" w:hAnsi="宋体" w:cs="宋体"/>
                <w:b/>
                <w:bCs/>
                <w:szCs w:val="21"/>
              </w:rPr>
              <w:t xml:space="preserve">   </w:t>
            </w:r>
            <w:r>
              <w:rPr>
                <w:rFonts w:hint="eastAsia" w:ascii="宋体" w:hAnsi="宋体" w:cs="宋体"/>
                <w:b/>
                <w:bCs/>
                <w:szCs w:val="21"/>
              </w:rPr>
              <w:t xml:space="preserve">月</w:t>
            </w:r>
            <w:r>
              <w:rPr>
                <w:rFonts w:hint="eastAsia" w:ascii="宋体" w:hAnsi="宋体" w:cs="宋体"/>
                <w:b/>
                <w:bCs/>
                <w:szCs w:val="21"/>
              </w:rPr>
              <w:t xml:space="preserve">    </w:t>
            </w:r>
            <w:r>
              <w:rPr>
                <w:rFonts w:hint="eastAsia" w:ascii="宋体" w:hAnsi="宋体" w:cs="宋体"/>
                <w:b/>
                <w:bCs/>
                <w:szCs w:val="21"/>
              </w:rPr>
              <w:t xml:space="preserve">日</w:t>
            </w:r>
            <w:r>
              <w:rPr>
                <w:rFonts w:hint="eastAsia" w:ascii="宋体" w:hAnsi="宋体" w:cs="宋体"/>
                <w:b/>
                <w:bCs/>
                <w:szCs w:val="21"/>
              </w:rPr>
              <w:t xml:space="preserve"> </w:t>
            </w:r>
            <w:r/>
          </w:p>
        </w:tc>
      </w:tr>
    </w:tbl>
    <w:p>
      <w:pPr>
        <w:pStyle w:val="1339"/>
        <w:numPr>
          <w:ilvl w:val="0"/>
          <w:numId w:val="12"/>
        </w:numPr>
        <w:ind w:firstLine="643"/>
        <w:spacing w:before="0" w:after="0" w:line="360" w:lineRule="auto"/>
        <w:rPr>
          <w:rFonts w:cs="宋体"/>
          <w:b/>
          <w:bCs/>
          <w:color w:val="auto"/>
          <w:sz w:val="32"/>
          <w:szCs w:val="32"/>
        </w:rPr>
      </w:pPr>
      <w:r/>
      <w:bookmarkStart w:id="41" w:name="_Toc3519"/>
      <w:r/>
      <w:bookmarkStart w:id="42" w:name="_Toc8163"/>
      <w:r/>
      <w:bookmarkStart w:id="43" w:name="_Toc1623"/>
      <w:r/>
      <w:bookmarkStart w:id="44" w:name="_Toc11075"/>
      <w:r/>
      <w:bookmarkStart w:id="45" w:name="_Toc31964"/>
      <w:r/>
      <w:bookmarkStart w:id="46" w:name="_Toc24992"/>
      <w:r>
        <w:rPr>
          <w:rFonts w:hint="eastAsia" w:cs="宋体"/>
          <w:b/>
          <w:bCs/>
          <w:color w:val="auto"/>
          <w:sz w:val="32"/>
          <w:szCs w:val="32"/>
        </w:rPr>
        <w:t xml:space="preserve">附件格式</w:t>
      </w:r>
      <w:bookmarkEnd w:id="41"/>
      <w:r/>
      <w:bookmarkEnd w:id="42"/>
      <w:r/>
      <w:bookmarkEnd w:id="43"/>
      <w:r/>
      <w:bookmarkEnd w:id="44"/>
      <w:r/>
      <w:bookmarkEnd w:id="45"/>
      <w:r/>
      <w:bookmarkEnd w:id="46"/>
      <w:r/>
      <w:r/>
    </w:p>
    <w:p>
      <w:pPr>
        <w:spacing w:line="360" w:lineRule="auto"/>
        <w:rPr>
          <w:rFonts w:ascii="宋体" w:hAnsi="宋体" w:cs="宋体"/>
          <w:b/>
          <w:bCs/>
          <w:spacing w:val="20"/>
        </w:rPr>
      </w:pPr>
      <w:r>
        <w:rPr>
          <w:rFonts w:hint="eastAsia" w:ascii="宋体" w:hAnsi="宋体" w:cs="宋体"/>
          <w:b/>
          <w:bCs/>
        </w:rPr>
        <w:t xml:space="preserve">附件</w:t>
      </w:r>
      <w:r>
        <w:rPr>
          <w:rFonts w:hint="eastAsia" w:ascii="宋体" w:hAnsi="宋体" w:cs="宋体"/>
          <w:b/>
          <w:bCs/>
        </w:rPr>
        <w:t xml:space="preserve">1</w:t>
      </w:r>
      <w:r>
        <w:rPr>
          <w:rFonts w:hint="eastAsia" w:ascii="宋体" w:hAnsi="宋体" w:cs="宋体"/>
          <w:b/>
          <w:bCs/>
        </w:rPr>
        <w:t xml:space="preserve">：</w:t>
      </w:r>
      <w:r>
        <w:rPr>
          <w:rFonts w:hint="eastAsia" w:ascii="宋体" w:hAnsi="宋体" w:cs="宋体"/>
          <w:b/>
          <w:bCs/>
          <w:spacing w:val="20"/>
        </w:rPr>
        <w:t xml:space="preserve">磋商声明书</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磋商声明书</w:t>
      </w:r>
      <w:r/>
    </w:p>
    <w:p>
      <w:pPr>
        <w:ind w:firstLine="420"/>
        <w:spacing w:line="360" w:lineRule="auto"/>
        <w:rPr>
          <w:rFonts w:ascii="宋体" w:hAnsi="宋体" w:cs="宋体"/>
        </w:rPr>
      </w:pPr>
      <w:r>
        <w:rPr>
          <w:rFonts w:hint="eastAsia" w:ascii="宋体" w:hAnsi="宋体" w:cs="宋体"/>
        </w:rPr>
        <w:t xml:space="preserve">苏州市创杰招投标咨询服务有限公司：</w:t>
      </w:r>
      <w:r/>
    </w:p>
    <w:p>
      <w:pPr>
        <w:ind w:firstLine="420"/>
        <w:spacing w:line="360" w:lineRule="auto"/>
        <w:rPr>
          <w:rFonts w:ascii="宋体" w:hAnsi="宋体" w:cs="宋体"/>
        </w:rPr>
      </w:pPr>
      <w:r>
        <w:rPr>
          <w:rFonts w:hint="eastAsia" w:ascii="宋体" w:hAnsi="宋体" w:cs="宋体"/>
        </w:rPr>
        <w:t xml:space="preserve">我们收到你们</w:t>
      </w:r>
      <w:r>
        <w:rPr>
          <w:rFonts w:hint="eastAsia" w:ascii="宋体" w:hAnsi="宋体" w:cs="宋体"/>
          <w:bCs/>
          <w:szCs w:val="22"/>
        </w:rPr>
        <w:t xml:space="preserve">JSZC-320509-CJZB-C2026-0076</w:t>
      </w:r>
      <w:r>
        <w:rPr>
          <w:rFonts w:hint="eastAsia" w:ascii="宋体" w:hAnsi="宋体" w:cs="宋体"/>
          <w:bCs/>
          <w:szCs w:val="22"/>
        </w:rPr>
        <w:t xml:space="preserve">号</w:t>
      </w:r>
      <w:r>
        <w:rPr>
          <w:rFonts w:hint="eastAsia" w:ascii="宋体" w:hAnsi="宋体" w:cs="宋体"/>
        </w:rPr>
        <w:t xml:space="preserve">磋商采购文件，经仔细阅读和研究，我们决定参加磋商。</w:t>
      </w:r>
      <w:r/>
    </w:p>
    <w:p>
      <w:pPr>
        <w:ind w:firstLine="420"/>
        <w:spacing w:line="360" w:lineRule="auto"/>
        <w:rPr>
          <w:rFonts w:ascii="宋体" w:hAnsi="宋体" w:cs="宋体"/>
          <w:lang w:val="zh-CN"/>
        </w:rPr>
      </w:pPr>
      <w:r>
        <w:rPr>
          <w:rFonts w:hint="eastAsia" w:ascii="宋体" w:hAnsi="宋体" w:cs="宋体"/>
        </w:rPr>
        <w:t xml:space="preserve">1</w:t>
      </w:r>
      <w:r>
        <w:rPr>
          <w:rFonts w:hint="eastAsia" w:ascii="宋体" w:hAnsi="宋体" w:cs="宋体"/>
        </w:rPr>
        <w:t xml:space="preserve">、我们愿意按照磋商采购文件的一切要求，提供以上所有服务。</w:t>
      </w:r>
      <w:r/>
    </w:p>
    <w:p>
      <w:pPr>
        <w:ind w:firstLine="420"/>
        <w:spacing w:line="360" w:lineRule="auto"/>
        <w:rPr>
          <w:rFonts w:ascii="宋体" w:hAnsi="宋体" w:cs="宋体"/>
        </w:rPr>
      </w:pPr>
      <w:r>
        <w:rPr>
          <w:rFonts w:hint="eastAsia" w:ascii="宋体" w:hAnsi="宋体" w:cs="宋体"/>
          <w:lang w:val="zh-CN"/>
        </w:rPr>
        <w:t xml:space="preserve">2</w:t>
      </w:r>
      <w:r>
        <w:rPr>
          <w:rFonts w:hint="eastAsia" w:ascii="宋体" w:hAnsi="宋体" w:cs="宋体"/>
          <w:lang w:val="zh-CN"/>
        </w:rPr>
        <w:t xml:space="preserve">、如果我们的投标被接受，我们将严格履行采购文件中规定的每一项要求，保证按期、按质、按量履行合同义务，完成</w:t>
      </w:r>
      <w:r>
        <w:rPr>
          <w:rFonts w:hint="eastAsia" w:ascii="宋体" w:hAnsi="宋体" w:cs="宋体"/>
        </w:rPr>
        <w:t xml:space="preserve">成交</w:t>
      </w:r>
      <w:r>
        <w:rPr>
          <w:rFonts w:hint="eastAsia" w:ascii="宋体" w:hAnsi="宋体" w:cs="宋体"/>
          <w:lang w:val="zh-CN"/>
        </w:rPr>
        <w:t xml:space="preserve">项目的全部服务工作</w:t>
      </w:r>
      <w:r>
        <w:rPr>
          <w:rFonts w:hint="eastAsia" w:ascii="宋体" w:hAnsi="宋体" w:cs="宋体"/>
          <w:szCs w:val="21"/>
        </w:rPr>
        <w:t xml:space="preserve">。</w:t>
      </w:r>
      <w:r/>
    </w:p>
    <w:p>
      <w:pPr>
        <w:ind w:firstLine="420"/>
        <w:spacing w:line="360" w:lineRule="auto"/>
        <w:rPr>
          <w:rFonts w:ascii="宋体" w:hAnsi="宋体" w:cs="宋体"/>
          <w:lang w:val="zh-CN"/>
        </w:rPr>
      </w:pPr>
      <w:r>
        <w:rPr>
          <w:rFonts w:hint="eastAsia" w:ascii="宋体" w:hAnsi="宋体" w:cs="宋体"/>
          <w:lang w:val="zh-CN"/>
        </w:rPr>
        <w:t xml:space="preserve">3</w:t>
      </w:r>
      <w:r>
        <w:rPr>
          <w:rFonts w:hint="eastAsia" w:ascii="宋体" w:hAnsi="宋体" w:cs="宋体"/>
          <w:lang w:val="zh-CN"/>
        </w:rPr>
        <w:t xml:space="preserve">、我们同意按采购文件中的规定，本</w:t>
      </w:r>
      <w:r>
        <w:rPr>
          <w:rFonts w:hint="eastAsia" w:ascii="宋体" w:hAnsi="宋体" w:cs="宋体"/>
        </w:rPr>
        <w:t xml:space="preserve">响应文件</w:t>
      </w:r>
      <w:r>
        <w:rPr>
          <w:rFonts w:hint="eastAsia" w:ascii="宋体" w:hAnsi="宋体" w:cs="宋体"/>
          <w:lang w:val="zh-CN"/>
        </w:rPr>
        <w:t xml:space="preserve">的有效期限为开标后</w:t>
      </w:r>
      <w:r>
        <w:rPr>
          <w:rFonts w:hint="eastAsia" w:ascii="宋体" w:hAnsi="宋体" w:cs="宋体"/>
        </w:rPr>
        <w:t xml:space="preserve">60</w:t>
      </w:r>
      <w:r>
        <w:rPr>
          <w:rFonts w:hint="eastAsia" w:ascii="宋体" w:hAnsi="宋体" w:cs="宋体"/>
          <w:lang w:val="zh-CN"/>
        </w:rPr>
        <w:t xml:space="preserve">天。</w:t>
      </w:r>
      <w:r/>
    </w:p>
    <w:p>
      <w:pPr>
        <w:ind w:firstLine="420"/>
        <w:spacing w:line="360" w:lineRule="auto"/>
        <w:rPr>
          <w:rFonts w:ascii="宋体" w:hAnsi="宋体" w:cs="宋体"/>
          <w:lang w:val="zh-CN"/>
        </w:rPr>
      </w:pPr>
      <w:r>
        <w:rPr>
          <w:rFonts w:hint="eastAsia" w:ascii="宋体" w:hAnsi="宋体" w:cs="宋体"/>
          <w:lang w:val="zh-CN"/>
        </w:rPr>
        <w:t xml:space="preserve">4</w:t>
      </w:r>
      <w:r>
        <w:rPr>
          <w:rFonts w:hint="eastAsia" w:ascii="宋体" w:hAnsi="宋体" w:cs="宋体"/>
          <w:lang w:val="zh-CN"/>
        </w:rPr>
        <w:t xml:space="preserve">、我们愿意提供</w:t>
      </w:r>
      <w:r>
        <w:rPr>
          <w:rFonts w:hint="eastAsia" w:ascii="宋体" w:hAnsi="宋体" w:cs="宋体"/>
        </w:rPr>
        <w:t xml:space="preserve">采购单位</w:t>
      </w:r>
      <w:r>
        <w:rPr>
          <w:rFonts w:hint="eastAsia" w:ascii="宋体" w:hAnsi="宋体" w:cs="宋体"/>
          <w:lang w:val="zh-CN"/>
        </w:rPr>
        <w:t xml:space="preserve">在采购文件中要求的所有资料，也同意向贵方提供贵方可能另外要求的与其投标有关的任何证据或资料。</w:t>
      </w:r>
      <w:r/>
    </w:p>
    <w:p>
      <w:pPr>
        <w:ind w:firstLine="420"/>
        <w:spacing w:line="360" w:lineRule="auto"/>
        <w:rPr>
          <w:rFonts w:ascii="宋体" w:hAnsi="宋体" w:cs="宋体"/>
          <w:lang w:val="zh-CN"/>
        </w:rPr>
      </w:pPr>
      <w:r>
        <w:rPr>
          <w:rFonts w:hint="eastAsia" w:ascii="宋体" w:hAnsi="宋体" w:cs="宋体"/>
          <w:lang w:val="zh-CN"/>
        </w:rPr>
        <w:t xml:space="preserve">5</w:t>
      </w:r>
      <w:r>
        <w:rPr>
          <w:rFonts w:hint="eastAsia" w:ascii="宋体" w:hAnsi="宋体" w:cs="宋体"/>
          <w:lang w:val="zh-CN"/>
        </w:rPr>
        <w:t xml:space="preserve">、我们愿意遵守</w:t>
      </w:r>
      <w:r>
        <w:rPr>
          <w:rFonts w:hint="eastAsia" w:ascii="宋体" w:hAnsi="宋体" w:cs="宋体"/>
        </w:rPr>
        <w:t xml:space="preserve">采购公告</w:t>
      </w:r>
      <w:r>
        <w:rPr>
          <w:rFonts w:hint="eastAsia" w:ascii="宋体" w:hAnsi="宋体" w:cs="宋体"/>
          <w:lang w:val="zh-CN"/>
        </w:rPr>
        <w:t xml:space="preserve">及采购文件中所列的收费标准。</w:t>
      </w:r>
      <w:r/>
    </w:p>
    <w:p>
      <w:pPr>
        <w:ind w:firstLine="420"/>
        <w:spacing w:line="360" w:lineRule="auto"/>
        <w:rPr>
          <w:rFonts w:ascii="宋体" w:hAnsi="宋体" w:cs="宋体"/>
          <w:lang w:val="zh-CN"/>
        </w:rPr>
      </w:pPr>
      <w:r>
        <w:rPr>
          <w:rFonts w:hint="eastAsia" w:ascii="宋体" w:hAnsi="宋体" w:cs="宋体"/>
          <w:lang w:val="zh-CN"/>
        </w:rPr>
        <w:t xml:space="preserve">6</w:t>
      </w:r>
      <w:r>
        <w:rPr>
          <w:rFonts w:hint="eastAsia" w:ascii="宋体" w:hAnsi="宋体" w:cs="宋体"/>
          <w:lang w:val="zh-CN"/>
        </w:rPr>
        <w:t xml:space="preserve">、我们承诺该项投标在开标后的全过程中保持有效，不作任何更改和变动。我们同意</w:t>
      </w:r>
      <w:r>
        <w:rPr>
          <w:rFonts w:hint="eastAsia" w:ascii="宋体" w:hAnsi="宋体" w:cs="宋体"/>
        </w:rPr>
        <w:t xml:space="preserve">成交</w:t>
      </w:r>
      <w:r>
        <w:rPr>
          <w:rFonts w:hint="eastAsia" w:ascii="宋体" w:hAnsi="宋体" w:cs="宋体"/>
          <w:lang w:val="zh-CN"/>
        </w:rPr>
        <w:t xml:space="preserve">后若不履行响应文件的内容要求和各项承诺及义务的即被视为违约</w:t>
      </w:r>
      <w:r>
        <w:rPr>
          <w:rFonts w:hint="eastAsia" w:ascii="宋体" w:hAnsi="宋体" w:cs="宋体"/>
          <w:lang w:val="zh-CN"/>
        </w:rPr>
        <w:t xml:space="preserve">，其</w:t>
      </w:r>
      <w:r>
        <w:rPr>
          <w:rFonts w:hint="eastAsia" w:ascii="宋体" w:hAnsi="宋体" w:cs="宋体"/>
        </w:rPr>
        <w:t xml:space="preserve">成交</w:t>
      </w:r>
      <w:r>
        <w:rPr>
          <w:rFonts w:hint="eastAsia" w:ascii="宋体" w:hAnsi="宋体" w:cs="宋体"/>
          <w:lang w:val="zh-CN"/>
        </w:rPr>
        <w:t xml:space="preserve">资格将被取消。</w:t>
      </w:r>
      <w:r/>
    </w:p>
    <w:p>
      <w:pPr>
        <w:ind w:firstLine="420"/>
        <w:spacing w:line="360" w:lineRule="auto"/>
        <w:rPr>
          <w:rFonts w:ascii="宋体" w:hAnsi="宋体" w:cs="宋体"/>
          <w:lang w:val="zh-CN"/>
        </w:rPr>
      </w:pPr>
      <w:r>
        <w:rPr>
          <w:rFonts w:hint="eastAsia" w:ascii="宋体" w:hAnsi="宋体" w:cs="宋体"/>
          <w:lang w:val="zh-CN"/>
        </w:rPr>
        <w:t xml:space="preserve">7</w:t>
      </w:r>
      <w:r>
        <w:rPr>
          <w:rFonts w:hint="eastAsia" w:ascii="宋体" w:hAnsi="宋体" w:cs="宋体"/>
          <w:lang w:val="zh-CN"/>
        </w:rPr>
        <w:t xml:space="preserve">、我们同意</w:t>
      </w:r>
      <w:r>
        <w:rPr>
          <w:rFonts w:hint="eastAsia" w:ascii="宋体" w:hAnsi="宋体" w:cs="宋体"/>
        </w:rPr>
        <w:t xml:space="preserve">成交后</w:t>
      </w:r>
      <w:r>
        <w:rPr>
          <w:rFonts w:hint="eastAsia" w:ascii="宋体" w:hAnsi="宋体" w:cs="宋体"/>
          <w:lang w:val="zh-CN"/>
        </w:rPr>
        <w:t xml:space="preserve">若无法按约定条款履行义务等行为，采购单位有权取消我们的</w:t>
      </w:r>
      <w:r>
        <w:rPr>
          <w:rFonts w:hint="eastAsia" w:ascii="宋体" w:hAnsi="宋体" w:cs="宋体"/>
        </w:rPr>
        <w:t xml:space="preserve">成交</w:t>
      </w:r>
      <w:r>
        <w:rPr>
          <w:rFonts w:hint="eastAsia" w:ascii="宋体" w:hAnsi="宋体" w:cs="宋体"/>
          <w:lang w:val="zh-CN"/>
        </w:rPr>
        <w:t xml:space="preserve">资格，并可就因我方未能履约而导致采购方损失的向我方进行索赔。</w:t>
      </w:r>
      <w:r/>
    </w:p>
    <w:p>
      <w:pPr>
        <w:ind w:firstLine="420"/>
        <w:spacing w:line="360" w:lineRule="auto"/>
        <w:rPr>
          <w:rFonts w:ascii="宋体" w:hAnsi="宋体" w:cs="宋体"/>
          <w:lang w:val="zh-CN"/>
        </w:rPr>
      </w:pPr>
      <w:r>
        <w:rPr>
          <w:rFonts w:hint="eastAsia" w:ascii="宋体" w:hAnsi="宋体" w:cs="宋体"/>
          <w:lang w:val="zh-CN"/>
        </w:rPr>
        <w:t xml:space="preserve">8</w:t>
      </w:r>
      <w:r>
        <w:rPr>
          <w:rFonts w:hint="eastAsia" w:ascii="宋体" w:hAnsi="宋体" w:cs="宋体"/>
          <w:lang w:val="zh-CN"/>
        </w:rPr>
        <w:t xml:space="preserve">、我们保证全部响应文件内容真实有效，若有虚假，我公司愿意承担与此相关的一切责任。</w:t>
      </w:r>
      <w:r/>
    </w:p>
    <w:p>
      <w:pPr>
        <w:ind w:firstLine="420"/>
        <w:spacing w:line="360" w:lineRule="auto"/>
        <w:rPr>
          <w:rFonts w:ascii="宋体" w:hAnsi="宋体" w:cs="宋体"/>
          <w:lang w:val="zh-CN"/>
        </w:rPr>
      </w:pPr>
      <w:r>
        <w:rPr>
          <w:rFonts w:hint="eastAsia" w:ascii="宋体" w:hAnsi="宋体" w:cs="宋体"/>
          <w:lang w:val="zh-CN"/>
        </w:rPr>
        <w:t xml:space="preserve">9</w:t>
      </w:r>
      <w:r>
        <w:rPr>
          <w:rFonts w:hint="eastAsia" w:ascii="宋体" w:hAnsi="宋体" w:cs="宋体"/>
          <w:lang w:val="zh-CN"/>
        </w:rPr>
        <w:t xml:space="preserve">、如果我们</w:t>
      </w:r>
      <w:r>
        <w:rPr>
          <w:rFonts w:hint="eastAsia" w:ascii="宋体" w:hAnsi="宋体" w:cs="宋体"/>
        </w:rPr>
        <w:t xml:space="preserve">成交</w:t>
      </w:r>
      <w:r>
        <w:rPr>
          <w:rFonts w:hint="eastAsia" w:ascii="宋体" w:hAnsi="宋体" w:cs="宋体"/>
          <w:lang w:val="zh-CN"/>
        </w:rPr>
        <w:t xml:space="preserve">，我们愿意按</w:t>
      </w:r>
      <w:r>
        <w:rPr>
          <w:rFonts w:hint="eastAsia" w:ascii="宋体" w:hAnsi="宋体" w:cs="宋体"/>
        </w:rPr>
        <w:t xml:space="preserve">采购文件</w:t>
      </w:r>
      <w:r>
        <w:rPr>
          <w:rFonts w:hint="eastAsia" w:ascii="宋体" w:hAnsi="宋体" w:cs="宋体"/>
          <w:lang w:val="zh-CN"/>
        </w:rPr>
        <w:t xml:space="preserve">规定的收费标准支付</w:t>
      </w:r>
      <w:r>
        <w:rPr>
          <w:rFonts w:hint="eastAsia" w:ascii="宋体" w:hAnsi="宋体" w:cs="宋体"/>
        </w:rPr>
        <w:t xml:space="preserve">成交</w:t>
      </w:r>
      <w:r>
        <w:rPr>
          <w:rFonts w:hint="eastAsia" w:ascii="宋体" w:hAnsi="宋体" w:cs="宋体"/>
          <w:lang w:val="zh-CN"/>
        </w:rPr>
        <w:t xml:space="preserve">服务费，逾期按中国人民银行公布的同期人民币贷款最高利率计付利息；</w:t>
      </w:r>
      <w:r/>
    </w:p>
    <w:p>
      <w:pPr>
        <w:ind w:firstLine="420"/>
        <w:spacing w:line="360" w:lineRule="auto"/>
        <w:rPr>
          <w:rFonts w:ascii="宋体" w:hAnsi="宋体" w:cs="宋体"/>
          <w:lang w:val="zh-CN"/>
        </w:rPr>
      </w:pPr>
      <w:r>
        <w:rPr>
          <w:rFonts w:hint="eastAsia" w:ascii="宋体" w:hAnsi="宋体" w:cs="宋体"/>
          <w:lang w:val="zh-CN"/>
        </w:rPr>
        <w:t xml:space="preserve">10</w:t>
      </w:r>
      <w:r>
        <w:rPr>
          <w:rFonts w:hint="eastAsia" w:ascii="宋体" w:hAnsi="宋体" w:cs="宋体"/>
          <w:lang w:val="zh-CN"/>
        </w:rPr>
        <w:t xml:space="preserve">、与本投标有关的通讯地址：</w:t>
      </w:r>
      <w:r/>
    </w:p>
    <w:p>
      <w:pPr>
        <w:ind w:firstLine="420"/>
        <w:spacing w:line="360" w:lineRule="auto"/>
        <w:rPr>
          <w:rFonts w:ascii="宋体" w:hAnsi="宋体" w:cs="宋体"/>
          <w:u w:val="single"/>
          <w:lang w:val="zh-CN"/>
        </w:rPr>
      </w:pPr>
      <w:r>
        <w:rPr>
          <w:rFonts w:hint="eastAsia" w:ascii="宋体" w:hAnsi="宋体" w:cs="宋体"/>
          <w:lang w:val="zh-CN"/>
        </w:rPr>
        <w:t xml:space="preserve">单位：</w:t>
      </w:r>
      <w:r>
        <w:rPr>
          <w:rFonts w:hint="eastAsia" w:ascii="宋体" w:hAnsi="宋体" w:cs="宋体"/>
          <w:lang w:val="zh-CN"/>
        </w:rPr>
        <w:t xml:space="preserve"> </w:t>
      </w:r>
      <w:r>
        <w:rPr>
          <w:rFonts w:hint="eastAsia" w:ascii="宋体" w:hAnsi="宋体" w:cs="宋体"/>
          <w:lang w:val="zh-CN"/>
        </w:rPr>
        <w:t xml:space="preserve">联系人：</w:t>
      </w:r>
      <w:r/>
    </w:p>
    <w:p>
      <w:pPr>
        <w:ind w:firstLine="420"/>
        <w:spacing w:line="360" w:lineRule="auto"/>
        <w:rPr>
          <w:rFonts w:ascii="宋体" w:hAnsi="宋体" w:cs="宋体"/>
          <w:u w:val="single"/>
          <w:lang w:val="zh-CN"/>
        </w:rPr>
      </w:pPr>
      <w:r>
        <w:rPr>
          <w:rFonts w:hint="eastAsia" w:ascii="宋体" w:hAnsi="宋体" w:cs="宋体"/>
          <w:lang w:val="zh-CN"/>
        </w:rPr>
        <w:t xml:space="preserve">地址：</w:t>
      </w:r>
      <w:r>
        <w:rPr>
          <w:rFonts w:hint="eastAsia" w:ascii="宋体" w:hAnsi="宋体" w:cs="宋体"/>
          <w:lang w:val="zh-CN"/>
        </w:rPr>
        <w:t xml:space="preserve"> </w:t>
      </w:r>
      <w:r>
        <w:rPr>
          <w:rFonts w:hint="eastAsia" w:ascii="宋体" w:hAnsi="宋体" w:cs="宋体"/>
          <w:lang w:val="zh-CN"/>
        </w:rPr>
        <w:t xml:space="preserve">邮政编码：</w:t>
      </w:r>
      <w:r/>
    </w:p>
    <w:p>
      <w:pPr>
        <w:ind w:firstLine="420"/>
        <w:spacing w:line="360" w:lineRule="auto"/>
        <w:rPr>
          <w:rFonts w:ascii="宋体" w:hAnsi="宋体" w:cs="宋体"/>
          <w:u w:val="single"/>
          <w:lang w:val="zh-CN"/>
        </w:rPr>
      </w:pPr>
      <w:r>
        <w:rPr>
          <w:rFonts w:hint="eastAsia" w:ascii="宋体" w:hAnsi="宋体" w:cs="宋体"/>
          <w:lang w:val="zh-CN"/>
        </w:rPr>
        <w:t xml:space="preserve">联系电话：</w:t>
      </w:r>
      <w:r>
        <w:rPr>
          <w:rFonts w:hint="eastAsia" w:ascii="宋体" w:hAnsi="宋体" w:cs="宋体"/>
          <w:lang w:val="zh-CN"/>
        </w:rPr>
        <w:t xml:space="preserve"> </w:t>
      </w:r>
      <w:r>
        <w:rPr>
          <w:rFonts w:hint="eastAsia" w:ascii="宋体" w:hAnsi="宋体" w:cs="宋体"/>
          <w:lang w:val="zh-CN"/>
        </w:rPr>
        <w:t xml:space="preserve">传真：</w:t>
      </w:r>
      <w:r/>
    </w:p>
    <w:p>
      <w:pPr>
        <w:ind w:firstLine="420"/>
        <w:spacing w:line="360" w:lineRule="auto"/>
        <w:rPr>
          <w:rFonts w:ascii="宋体" w:hAnsi="宋体" w:cs="宋体"/>
          <w:lang w:val="zh-CN"/>
        </w:rPr>
      </w:pPr>
      <w:r>
        <w:rPr>
          <w:rFonts w:hint="eastAsia" w:ascii="宋体" w:hAnsi="宋体" w:cs="宋体"/>
          <w:lang w:val="zh-CN"/>
        </w:rPr>
        <w:t xml:space="preserve">响应单位：（</w:t>
      </w:r>
      <w:r>
        <w:rPr>
          <w:rFonts w:hint="eastAsia" w:ascii="宋体" w:hAnsi="宋体" w:cs="宋体"/>
        </w:rPr>
        <w:t xml:space="preserve">签章</w:t>
      </w:r>
      <w:r>
        <w:rPr>
          <w:rFonts w:hint="eastAsia" w:ascii="宋体" w:hAnsi="宋体" w:cs="宋体"/>
          <w:lang w:val="zh-CN"/>
        </w:rPr>
        <w:t xml:space="preserve">）</w:t>
      </w:r>
      <w:r/>
    </w:p>
    <w:p>
      <w:pPr>
        <w:ind w:firstLine="420"/>
        <w:spacing w:line="360" w:lineRule="auto"/>
        <w:rPr>
          <w:rFonts w:ascii="宋体" w:hAnsi="宋体" w:cs="宋体"/>
          <w:lang w:val="zh-CN"/>
        </w:rPr>
      </w:pPr>
      <w:r>
        <w:rPr>
          <w:rFonts w:hint="eastAsia" w:ascii="宋体" w:hAnsi="宋体" w:cs="宋体"/>
          <w:lang w:val="zh-CN"/>
        </w:rPr>
        <w:t xml:space="preserve">年</w:t>
      </w:r>
      <w:r>
        <w:rPr>
          <w:rFonts w:hint="eastAsia" w:ascii="宋体" w:hAnsi="宋体" w:cs="宋体"/>
          <w:lang w:val="zh-CN"/>
        </w:rPr>
        <w:t xml:space="preserve">     </w:t>
      </w:r>
      <w:r>
        <w:rPr>
          <w:rFonts w:hint="eastAsia" w:ascii="宋体" w:hAnsi="宋体" w:cs="宋体"/>
          <w:lang w:val="zh-CN"/>
        </w:rPr>
        <w:t xml:space="preserve">月</w:t>
      </w:r>
      <w:r>
        <w:rPr>
          <w:rFonts w:hint="eastAsia" w:ascii="宋体" w:hAnsi="宋体" w:cs="宋体"/>
          <w:lang w:val="zh-CN"/>
        </w:rPr>
        <w:t xml:space="preserve">     </w:t>
      </w:r>
      <w:r>
        <w:rPr>
          <w:rFonts w:hint="eastAsia" w:ascii="宋体" w:hAnsi="宋体" w:cs="宋体"/>
          <w:lang w:val="zh-CN"/>
        </w:rPr>
        <w:t xml:space="preserve">日</w:t>
      </w:r>
      <w:r/>
    </w:p>
    <w:p>
      <w:pPr>
        <w:pStyle w:val="1045"/>
        <w:ind w:firstLine="422"/>
        <w:pageBreakBefore/>
        <w:spacing w:line="360" w:lineRule="auto"/>
        <w:rPr>
          <w:rFonts w:ascii="宋体" w:hAnsi="宋体" w:eastAsia="宋体" w:cs="宋体"/>
          <w:b/>
          <w:bCs/>
          <w:sz w:val="21"/>
          <w:szCs w:val="21"/>
        </w:rPr>
      </w:pPr>
      <w:r>
        <w:rPr>
          <w:rFonts w:hint="eastAsia" w:ascii="宋体" w:hAnsi="宋体" w:eastAsia="宋体" w:cs="宋体"/>
          <w:b/>
          <w:bCs/>
          <w:sz w:val="21"/>
          <w:szCs w:val="21"/>
        </w:rPr>
        <w:t xml:space="preserve">附件</w:t>
      </w:r>
      <w:r>
        <w:rPr>
          <w:rFonts w:hint="eastAsia" w:ascii="宋体" w:hAnsi="宋体" w:eastAsia="宋体" w:cs="宋体"/>
          <w:b/>
          <w:bCs/>
          <w:sz w:val="21"/>
          <w:szCs w:val="21"/>
        </w:rPr>
        <w:t xml:space="preserve">2</w:t>
      </w:r>
      <w:r>
        <w:rPr>
          <w:rFonts w:hint="eastAsia" w:ascii="宋体" w:hAnsi="宋体" w:eastAsia="宋体" w:cs="宋体"/>
          <w:b/>
          <w:bCs/>
          <w:sz w:val="21"/>
          <w:szCs w:val="21"/>
        </w:rPr>
        <w:t xml:space="preserve">：（磋商响应单位）法人授权委托书</w:t>
      </w:r>
      <w:r/>
    </w:p>
    <w:p>
      <w:pPr>
        <w:pStyle w:val="1045"/>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pStyle w:val="1045"/>
        <w:ind w:firstLine="422"/>
        <w:jc w:val="center"/>
        <w:spacing w:line="360" w:lineRule="auto"/>
        <w:rPr>
          <w:rFonts w:ascii="宋体" w:hAnsi="宋体" w:eastAsia="宋体" w:cs="宋体"/>
          <w:b/>
          <w:bCs/>
          <w:sz w:val="21"/>
          <w:szCs w:val="21"/>
        </w:rPr>
      </w:pPr>
      <w:r>
        <w:rPr>
          <w:rFonts w:ascii="宋体" w:hAnsi="宋体" w:eastAsia="宋体" w:cs="宋体"/>
          <w:b/>
          <w:bCs/>
          <w:sz w:val="21"/>
          <w:szCs w:val="21"/>
        </w:rPr>
      </w:r>
      <w:r/>
    </w:p>
    <w:p>
      <w:pPr>
        <w:pStyle w:val="1045"/>
        <w:ind w:firstLine="422"/>
        <w:jc w:val="center"/>
        <w:spacing w:line="360" w:lineRule="auto"/>
        <w:rPr>
          <w:rFonts w:ascii="宋体" w:hAnsi="宋体" w:eastAsia="宋体" w:cs="宋体"/>
          <w:b/>
          <w:bCs/>
          <w:sz w:val="21"/>
          <w:szCs w:val="21"/>
        </w:rPr>
      </w:pPr>
      <w:r>
        <w:rPr>
          <w:rFonts w:hint="eastAsia" w:ascii="宋体" w:hAnsi="宋体" w:eastAsia="宋体" w:cs="宋体"/>
          <w:b/>
          <w:bCs/>
          <w:sz w:val="21"/>
          <w:szCs w:val="21"/>
        </w:rPr>
        <w:t xml:space="preserve">法人授权委托书</w:t>
      </w:r>
      <w:r/>
    </w:p>
    <w:p>
      <w:pPr>
        <w:pStyle w:val="1045"/>
        <w:spacing w:line="360" w:lineRule="auto"/>
        <w:rPr>
          <w:rFonts w:ascii="宋体" w:hAnsi="宋体" w:eastAsia="宋体" w:cs="宋体"/>
          <w:sz w:val="21"/>
          <w:szCs w:val="21"/>
        </w:rPr>
      </w:pPr>
      <w:r>
        <w:rPr>
          <w:rFonts w:ascii="宋体" w:hAnsi="宋体" w:eastAsia="宋体" w:cs="宋体"/>
          <w:sz w:val="21"/>
          <w:szCs w:val="21"/>
        </w:rPr>
      </w:r>
      <w:r/>
    </w:p>
    <w:p>
      <w:pPr>
        <w:pStyle w:val="1045"/>
        <w:spacing w:line="360" w:lineRule="auto"/>
        <w:rPr>
          <w:rFonts w:ascii="宋体" w:hAnsi="宋体" w:eastAsia="宋体" w:cs="宋体"/>
          <w:sz w:val="21"/>
          <w:szCs w:val="21"/>
        </w:rPr>
      </w:pPr>
      <w:r>
        <w:rPr>
          <w:rFonts w:ascii="宋体" w:hAnsi="宋体" w:eastAsia="宋体" w:cs="宋体"/>
          <w:sz w:val="21"/>
          <w:szCs w:val="21"/>
        </w:rPr>
      </w:r>
      <w:r/>
    </w:p>
    <w:p>
      <w:pPr>
        <w:ind w:firstLine="420"/>
        <w:spacing w:line="360" w:lineRule="auto"/>
        <w:rPr>
          <w:rFonts w:ascii="宋体" w:hAnsi="宋体"/>
          <w:szCs w:val="21"/>
        </w:rPr>
      </w:pPr>
      <w:r>
        <w:rPr>
          <w:rFonts w:hint="eastAsia" w:ascii="宋体" w:hAnsi="宋体"/>
          <w:szCs w:val="21"/>
        </w:rPr>
        <w:t xml:space="preserve">本授权书声明：</w:t>
      </w:r>
      <w:r>
        <w:rPr>
          <w:rFonts w:hint="eastAsia" w:ascii="宋体" w:hAnsi="宋体"/>
          <w:szCs w:val="21"/>
        </w:rPr>
        <w:t xml:space="preserve"> </w:t>
      </w:r>
      <w:r>
        <w:rPr>
          <w:rFonts w:hint="eastAsia" w:ascii="宋体" w:hAnsi="宋体"/>
          <w:szCs w:val="21"/>
          <w:u w:val="single"/>
        </w:rPr>
        <w:t xml:space="preserve">（供应商名称）</w:t>
      </w:r>
      <w:r>
        <w:rPr>
          <w:rFonts w:hint="eastAsia" w:ascii="宋体" w:hAnsi="宋体"/>
          <w:szCs w:val="21"/>
          <w:u w:val="single"/>
        </w:rPr>
        <w:t xml:space="preserve"> </w:t>
      </w:r>
      <w:r>
        <w:rPr>
          <w:rFonts w:hint="eastAsia" w:ascii="宋体" w:hAnsi="宋体"/>
          <w:szCs w:val="21"/>
        </w:rPr>
        <w:t xml:space="preserve">授权</w:t>
      </w:r>
      <w:r>
        <w:rPr>
          <w:rFonts w:hint="eastAsia" w:ascii="宋体" w:hAnsi="宋体"/>
          <w:szCs w:val="21"/>
        </w:rPr>
        <w:t xml:space="preserve"> </w:t>
      </w:r>
      <w:r>
        <w:rPr>
          <w:rFonts w:hint="eastAsia" w:ascii="宋体" w:hAnsi="宋体"/>
          <w:szCs w:val="21"/>
          <w:u w:val="single"/>
        </w:rPr>
        <w:t xml:space="preserve">（被授权人的姓名）</w:t>
      </w:r>
      <w:r>
        <w:rPr>
          <w:rFonts w:hint="eastAsia" w:ascii="宋体" w:hAnsi="宋体"/>
          <w:szCs w:val="21"/>
          <w:u w:val="single"/>
        </w:rPr>
        <w:t xml:space="preserve">_</w:t>
      </w:r>
      <w:r>
        <w:rPr>
          <w:rFonts w:hint="eastAsia" w:ascii="宋体" w:hAnsi="宋体"/>
          <w:szCs w:val="21"/>
        </w:rPr>
        <w:t xml:space="preserve">为我方授权代表（即代理人），参加</w:t>
      </w:r>
      <w:r>
        <w:rPr>
          <w:rFonts w:hint="eastAsia" w:ascii="宋体" w:hAnsi="宋体"/>
          <w:szCs w:val="21"/>
          <w:u w:val="single"/>
        </w:rPr>
        <w:t xml:space="preserve">苏州市创杰招投标咨询服务有限公司</w:t>
      </w:r>
      <w:r>
        <w:rPr>
          <w:rFonts w:hint="eastAsia" w:ascii="宋体" w:hAnsi="宋体"/>
          <w:szCs w:val="21"/>
        </w:rPr>
        <w:t xml:space="preserve">组织实施的编号为</w:t>
      </w:r>
      <w:r>
        <w:rPr>
          <w:rFonts w:hint="eastAsia" w:ascii="宋体" w:hAnsi="宋体"/>
          <w:szCs w:val="21"/>
          <w:u w:val="single"/>
        </w:rPr>
        <w:t xml:space="preserve">   </w:t>
      </w:r>
      <w:r>
        <w:rPr>
          <w:rFonts w:hint="eastAsia" w:ascii="宋体" w:hAnsi="宋体"/>
          <w:szCs w:val="21"/>
          <w:u w:val="single"/>
        </w:rPr>
        <w:t xml:space="preserve">（采购编号）</w:t>
      </w:r>
      <w:r>
        <w:rPr>
          <w:rFonts w:hint="eastAsia" w:ascii="宋体" w:hAnsi="宋体"/>
          <w:szCs w:val="21"/>
          <w:u w:val="single"/>
        </w:rPr>
        <w:t xml:space="preserve">   </w:t>
      </w:r>
      <w:r>
        <w:rPr>
          <w:rFonts w:hint="eastAsia" w:ascii="宋体" w:hAnsi="宋体"/>
          <w:szCs w:val="21"/>
          <w:u w:val="single"/>
        </w:rPr>
        <w:t xml:space="preserve">第</w:t>
      </w:r>
      <w:r>
        <w:rPr>
          <w:rFonts w:hint="eastAsia" w:ascii="宋体" w:hAnsi="宋体"/>
          <w:szCs w:val="21"/>
          <w:u w:val="single"/>
        </w:rPr>
        <w:t xml:space="preserve">  </w:t>
      </w:r>
      <w:r>
        <w:rPr>
          <w:rFonts w:hint="eastAsia" w:ascii="宋体" w:hAnsi="宋体"/>
          <w:szCs w:val="21"/>
          <w:u w:val="single"/>
        </w:rPr>
        <w:t xml:space="preserve">标段</w:t>
      </w:r>
      <w:r>
        <w:rPr>
          <w:rFonts w:hint="eastAsia" w:ascii="宋体" w:hAnsi="宋体"/>
          <w:szCs w:val="21"/>
        </w:rPr>
        <w:t xml:space="preserve">的竞争性磋商采购。代理人在本次招标活动过程、合同签订及处理有关事宜所作出的全部意思表示（包括签署的全部文件），我司均予以承认并由我司承担相应法律后果。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w:t>
      </w:r>
      <w:r>
        <w:rPr>
          <w:rFonts w:hint="eastAsia" w:ascii="宋体" w:hAnsi="宋体"/>
          <w:szCs w:val="21"/>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被授权人联系电话：</w:t>
      </w:r>
      <w:r>
        <w:rPr>
          <w:rFonts w:hint="eastAsia" w:ascii="宋体" w:hAnsi="宋体"/>
          <w:szCs w:val="21"/>
          <w:u w:val="single"/>
        </w:rPr>
        <w:t xml:space="preserve">（手机）</w:t>
      </w:r>
      <w:r>
        <w:rPr>
          <w:rFonts w:hint="eastAsia" w:ascii="宋体" w:hAnsi="宋体"/>
          <w:szCs w:val="21"/>
          <w:u w:val="single"/>
        </w:rPr>
        <w:t xml:space="preserve">                </w:t>
      </w:r>
      <w:r>
        <w:rPr>
          <w:rFonts w:hint="eastAsia" w:ascii="宋体" w:hAnsi="宋体"/>
          <w:szCs w:val="21"/>
        </w:rPr>
        <w:t xml:space="preserve">。</w:t>
      </w:r>
      <w:r>
        <w:rPr>
          <w:rFonts w:hint="eastAsia" w:ascii="宋体" w:hAnsi="宋体"/>
          <w:szCs w:val="21"/>
        </w:rPr>
        <w:t xml:space="preserve">          </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：（签章）</w:t>
      </w:r>
      <w:r>
        <w:rPr>
          <w:rFonts w:hint="eastAsia" w:ascii="宋体" w:hAnsi="宋体"/>
          <w:szCs w:val="21"/>
        </w:rPr>
        <w:t xml:space="preserve">                                    </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日期：　　　　年　　</w:t>
      </w:r>
      <w:r>
        <w:rPr>
          <w:rFonts w:hint="eastAsia" w:ascii="宋体" w:hAnsi="宋体" w:eastAsia="宋体" w:cs="宋体"/>
          <w:sz w:val="21"/>
          <w:szCs w:val="21"/>
        </w:rPr>
        <w:t xml:space="preserve">  </w:t>
      </w:r>
      <w:r>
        <w:rPr>
          <w:rFonts w:hint="eastAsia" w:ascii="宋体" w:hAnsi="宋体" w:eastAsia="宋体" w:cs="宋体"/>
          <w:sz w:val="21"/>
          <w:szCs w:val="21"/>
        </w:rPr>
        <w:t xml:space="preserve">月　　</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right="480" w:firstLine="420"/>
        <w:spacing w:line="360" w:lineRule="auto"/>
        <w:rPr>
          <w:rFonts w:ascii="宋体" w:hAnsi="宋体" w:cs="宋体"/>
        </w:rPr>
      </w:pPr>
      <w:r>
        <w:rPr>
          <w:rFonts w:ascii="宋体" w:hAnsi="宋体" w:cs="宋体"/>
        </w:rPr>
      </w:r>
      <w:r/>
    </w:p>
    <w:p>
      <w:pPr>
        <w:pStyle w:val="1045"/>
        <w:spacing w:line="360" w:lineRule="auto"/>
        <w:rPr>
          <w:rFonts w:ascii="宋体" w:hAnsi="宋体" w:eastAsia="宋体" w:cs="宋体"/>
          <w:sz w:val="21"/>
        </w:rPr>
      </w:pPr>
      <w:r>
        <w:rPr>
          <w:rFonts w:ascii="宋体" w:hAnsi="宋体" w:eastAsia="宋体" w:cs="宋体"/>
          <w:sz w:val="21"/>
        </w:rPr>
      </w:r>
      <w:r/>
    </w:p>
    <w:p>
      <w:pPr>
        <w:pStyle w:val="1045"/>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89"/>
              <w:ind w:firstLine="420"/>
              <w:jc w:val="center"/>
              <w:spacing w:beforeAutospacing="0" w:afterAutospacing="0" w:line="360" w:lineRule="auto"/>
              <w:rPr>
                <w:rFonts w:cs="宋体"/>
                <w:sz w:val="21"/>
              </w:rPr>
            </w:pPr>
            <w:r>
              <w:rPr>
                <w:rFonts w:hint="eastAsia" w:cs="宋体"/>
                <w:sz w:val="21"/>
              </w:rPr>
              <w:t xml:space="preserve"> </w:t>
            </w:r>
            <w:r/>
          </w:p>
          <w:p>
            <w:pPr>
              <w:pStyle w:val="1089"/>
              <w:ind w:firstLine="420"/>
              <w:jc w:val="center"/>
              <w:spacing w:beforeAutospacing="0" w:afterAutospacing="0" w:line="360" w:lineRule="auto"/>
              <w:rPr>
                <w:rFonts w:cs="宋体"/>
                <w:sz w:val="21"/>
              </w:rPr>
            </w:pPr>
            <w:r>
              <w:rPr>
                <w:rFonts w:hint="eastAsia" w:cs="宋体"/>
                <w:sz w:val="21"/>
              </w:rPr>
              <w:t xml:space="preserve">要求：真实、有效、清晰</w:t>
            </w:r>
            <w:r/>
          </w:p>
          <w:p>
            <w:pPr>
              <w:pStyle w:val="1089"/>
              <w:ind w:firstLine="420"/>
              <w:jc w:val="center"/>
              <w:spacing w:beforeAutospacing="0" w:afterAutospacing="0" w:line="360" w:lineRule="auto"/>
              <w:rPr>
                <w:rFonts w:cs="宋体"/>
                <w:sz w:val="21"/>
              </w:rPr>
            </w:pPr>
            <w:r>
              <w:rPr>
                <w:rFonts w:hint="eastAsia" w:cs="宋体"/>
                <w:sz w:val="21"/>
              </w:rPr>
              <w:t xml:space="preserve"> </w:t>
            </w:r>
            <w:r/>
          </w:p>
        </w:tc>
      </w:tr>
    </w:tbl>
    <w:p>
      <w:pPr>
        <w:ind w:right="480" w:firstLine="420"/>
        <w:spacing w:line="360" w:lineRule="auto"/>
        <w:rPr>
          <w:rFonts w:ascii="宋体" w:hAnsi="宋体" w:cs="宋体"/>
        </w:rPr>
      </w:pPr>
      <w:r>
        <w:rPr>
          <w:rFonts w:ascii="宋体" w:hAnsi="宋体" w:cs="宋体"/>
        </w:rPr>
      </w:r>
      <w:r/>
    </w:p>
    <w:p>
      <w:pPr>
        <w:ind w:firstLine="482"/>
        <w:jc w:val="left"/>
        <w:spacing w:line="360" w:lineRule="auto"/>
        <w:rPr>
          <w:rFonts w:ascii="宋体" w:hAnsi="宋体" w:cs="宋体"/>
          <w:b/>
          <w:bCs/>
          <w:sz w:val="24"/>
        </w:rPr>
      </w:pPr>
      <w:r>
        <w:rPr>
          <w:rFonts w:ascii="宋体" w:hAnsi="宋体" w:cs="宋体"/>
          <w:b/>
          <w:bCs/>
          <w:sz w:val="24"/>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firstLine="420"/>
        <w:spacing w:line="360" w:lineRule="auto"/>
        <w:rPr>
          <w:rFonts w:ascii="宋体" w:hAnsi="宋体" w:cs="宋体"/>
        </w:rPr>
      </w:pPr>
      <w:r>
        <w:rPr>
          <w:rFonts w:ascii="宋体" w:hAnsi="宋体" w:cs="宋体"/>
        </w:rPr>
      </w:r>
      <w:r/>
    </w:p>
    <w:p>
      <w:pPr>
        <w:ind w:right="480"/>
        <w:spacing w:line="360" w:lineRule="auto"/>
        <w:rPr>
          <w:rFonts w:ascii="宋体" w:hAnsi="宋体" w:cs="宋体"/>
          <w:b/>
          <w:bCs/>
        </w:rPr>
      </w:pPr>
      <w:r>
        <w:rPr>
          <w:rFonts w:hint="eastAsia" w:ascii="宋体" w:hAnsi="宋体" w:cs="宋体"/>
          <w:b/>
          <w:bCs/>
        </w:rPr>
        <w:t xml:space="preserve">附件</w:t>
      </w:r>
      <w:r>
        <w:rPr>
          <w:rFonts w:hint="eastAsia" w:ascii="宋体" w:hAnsi="宋体" w:cs="宋体"/>
          <w:b/>
          <w:bCs/>
        </w:rPr>
        <w:t xml:space="preserve">3</w:t>
      </w:r>
      <w:r>
        <w:rPr>
          <w:rFonts w:hint="eastAsia" w:ascii="宋体" w:hAnsi="宋体" w:cs="宋体"/>
          <w:b/>
          <w:bCs/>
        </w:rPr>
        <w:t xml:space="preserve">：磋商响应报价表</w:t>
      </w:r>
      <w:r/>
    </w:p>
    <w:p>
      <w:pPr>
        <w:jc w:val="center"/>
        <w:spacing w:line="360" w:lineRule="auto"/>
        <w:rPr>
          <w:rFonts w:ascii="宋体" w:hAnsi="宋体" w:cs="宋体"/>
          <w:b/>
          <w:bCs/>
        </w:rPr>
      </w:pPr>
      <w:r>
        <w:rPr>
          <w:rFonts w:hint="eastAsia" w:ascii="宋体" w:hAnsi="宋体" w:cs="宋体"/>
          <w:b/>
          <w:bCs/>
        </w:rPr>
        <w:t xml:space="preserve">磋商响应报价表</w:t>
      </w:r>
      <w:r/>
    </w:p>
    <w:p>
      <w:pPr>
        <w:ind w:firstLine="420"/>
        <w:jc w:val="left"/>
        <w:spacing w:line="360" w:lineRule="auto"/>
        <w:rPr>
          <w:rFonts w:ascii="宋体" w:hAnsi="宋体" w:cs="宋体"/>
        </w:rPr>
      </w:pPr>
      <w:r>
        <w:rPr>
          <w:rFonts w:ascii="宋体" w:hAnsi="宋体" w:cs="宋体"/>
        </w:rPr>
      </w:r>
      <w:r/>
    </w:p>
    <w:p>
      <w:pPr>
        <w:ind w:firstLine="420"/>
        <w:jc w:val="left"/>
        <w:spacing w:line="360" w:lineRule="auto"/>
        <w:rPr>
          <w:rFonts w:ascii="宋体" w:hAnsi="宋体" w:cs="宋体"/>
        </w:rPr>
      </w:pPr>
      <w:r>
        <w:rPr>
          <w:rFonts w:hint="eastAsia" w:ascii="宋体" w:hAnsi="宋体" w:cs="宋体"/>
        </w:rPr>
        <w:t xml:space="preserve">磋商项目名称：</w:t>
      </w:r>
      <w:r>
        <w:rPr>
          <w:rFonts w:hint="eastAsia" w:ascii="宋体" w:hAnsi="宋体" w:cs="宋体"/>
        </w:rPr>
        <w:t xml:space="preserve">                     </w:t>
      </w:r>
      <w:r>
        <w:rPr>
          <w:rFonts w:hint="eastAsia" w:ascii="宋体" w:hAnsi="宋体" w:cs="宋体"/>
        </w:rPr>
        <w:t xml:space="preserve">磋商编号：</w:t>
      </w:r>
      <w:r>
        <w:rPr>
          <w:rFonts w:hint="eastAsia" w:ascii="宋体" w:hAnsi="宋体" w:cs="宋体"/>
          <w:bCs/>
          <w:szCs w:val="22"/>
        </w:rPr>
        <w:t xml:space="preserve">JSZC-320509-CJZB-C2026-0076</w:t>
      </w:r>
      <w:r>
        <w:rPr>
          <w:rFonts w:hint="eastAsia" w:ascii="宋体" w:hAnsi="宋体" w:cs="宋体"/>
          <w:bCs/>
          <w:szCs w:val="22"/>
        </w:rPr>
        <w:t xml:space="preserve">号</w:t>
      </w:r>
      <w:r/>
    </w:p>
    <w:tbl>
      <w:tblPr>
        <w:tblW w:w="9622" w:type="dxa"/>
        <w:tblInd w:w="-34"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216"/>
        <w:gridCol w:w="2470"/>
        <w:gridCol w:w="2662"/>
        <w:gridCol w:w="1865"/>
        <w:gridCol w:w="1409"/>
      </w:tblGrid>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jc w:val="center"/>
              <w:spacing w:line="360" w:lineRule="auto"/>
              <w:rPr>
                <w:rFonts w:ascii="宋体" w:hAnsi="宋体"/>
                <w:b/>
                <w:szCs w:val="21"/>
              </w:rPr>
            </w:pPr>
            <w:r>
              <w:rPr>
                <w:rFonts w:ascii="宋体" w:hAnsi="宋体"/>
                <w:b/>
                <w:bCs/>
                <w:szCs w:val="21"/>
              </w:rPr>
              <w:t xml:space="preserve">磋商响应报价表</w:t>
            </w:r>
            <w:r/>
          </w:p>
        </w:tc>
      </w:tr>
      <w:tr>
        <w:trPr>
          <w:cantSplit/>
          <w:trHeight w:val="567"/>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szCs w:val="21"/>
              </w:rPr>
            </w:pPr>
            <w:r>
              <w:rPr>
                <w:rFonts w:hint="eastAsia" w:hAnsi="宋体"/>
                <w:szCs w:val="21"/>
              </w:rPr>
              <w:t xml:space="preserve">标段号</w:t>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szCs w:val="21"/>
              </w:rPr>
            </w:pPr>
            <w:r>
              <w:rPr>
                <w:rFonts w:hint="eastAsia" w:hAnsi="宋体"/>
                <w:szCs w:val="21"/>
              </w:rPr>
              <w:t xml:space="preserve">项目名称</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szCs w:val="21"/>
              </w:rPr>
            </w:pPr>
            <w:r>
              <w:rPr>
                <w:rFonts w:hint="eastAsia" w:hAnsi="宋体"/>
                <w:szCs w:val="21"/>
              </w:rPr>
              <w:t xml:space="preserve">磋商总报价</w:t>
            </w:r>
            <w:r>
              <w:rPr>
                <w:rFonts w:hint="eastAsia"/>
                <w:szCs w:val="21"/>
              </w:rPr>
              <w:t xml:space="preserve">（</w:t>
            </w:r>
            <w:r>
              <w:rPr>
                <w:rFonts w:hint="eastAsia" w:hAnsi="宋体"/>
                <w:szCs w:val="21"/>
              </w:rPr>
              <w:t xml:space="preserve">元</w:t>
            </w:r>
            <w:r>
              <w:rPr>
                <w:rFonts w:hint="eastAsia"/>
                <w:szCs w:val="21"/>
              </w:rPr>
              <w:t xml:space="preserve">）</w:t>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szCs w:val="21"/>
              </w:rPr>
            </w:pPr>
            <w:r>
              <w:rPr>
                <w:rFonts w:hint="eastAsia" w:hAnsi="宋体"/>
                <w:szCs w:val="21"/>
              </w:rPr>
              <w:t xml:space="preserve">服务期限</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szCs w:val="21"/>
              </w:rPr>
            </w:pPr>
            <w:r>
              <w:rPr>
                <w:rFonts w:hint="eastAsia" w:hAnsi="宋体"/>
                <w:szCs w:val="21"/>
              </w:rPr>
              <w:t xml:space="preserve">备注</w:t>
            </w:r>
            <w:r/>
          </w:p>
        </w:tc>
      </w:tr>
      <w:tr>
        <w:trPr>
          <w:cantSplit/>
          <w:trHeight w:val="1073"/>
        </w:trPr>
        <w:tc>
          <w:tcPr>
            <w:tcBorders>
              <w:top w:val="single" w:color="auto" w:sz="4" w:space="0"/>
              <w:left w:val="single" w:color="auto" w:sz="4" w:space="0"/>
              <w:bottom w:val="single" w:color="auto" w:sz="4" w:space="0"/>
              <w:right w:val="single" w:color="auto" w:sz="4" w:space="0"/>
            </w:tcBorders>
            <w:tcW w:w="1216"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470"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rPr>
                <w:rFonts w:hAnsi="宋体"/>
                <w:szCs w:val="21"/>
              </w:rPr>
            </w:pPr>
            <w:r>
              <w:rPr>
                <w:rFonts w:hAnsi="宋体"/>
                <w:szCs w:val="21"/>
              </w:rPr>
            </w:r>
            <w:r/>
          </w:p>
        </w:tc>
        <w:tc>
          <w:tcPr>
            <w:tcBorders>
              <w:top w:val="single" w:color="auto" w:sz="4" w:space="0"/>
              <w:left w:val="single" w:color="auto" w:sz="4" w:space="0"/>
              <w:bottom w:val="single" w:color="auto" w:sz="4" w:space="0"/>
              <w:right w:val="single" w:color="auto" w:sz="4" w:space="0"/>
            </w:tcBorders>
            <w:tcW w:w="1865" w:type="dxa"/>
            <w:vAlign w:val="center"/>
            <w:textDirection w:val="lrTb"/>
            <w:noWrap w:val="false"/>
          </w:tcPr>
          <w:p>
            <w:pPr>
              <w:jc w:val="center"/>
              <w:rPr>
                <w:rFonts w:hAnsi="宋体"/>
                <w:szCs w:val="21"/>
              </w:rPr>
            </w:pPr>
            <w:r>
              <w:rPr>
                <w:rFonts w:hint="eastAsia" w:hAnsi="宋体"/>
                <w:szCs w:val="21"/>
              </w:rPr>
              <w:t xml:space="preserve">按采购文件要求</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rPr>
                <w:rFonts w:hAnsi="宋体"/>
                <w:szCs w:val="21"/>
              </w:rPr>
            </w:pPr>
            <w:r>
              <w:rPr>
                <w:rFonts w:hAnsi="宋体"/>
                <w:szCs w:val="21"/>
              </w:rPr>
            </w:r>
            <w:r/>
          </w:p>
        </w:tc>
      </w:tr>
      <w:tr>
        <w:trPr>
          <w:trHeight w:val="423"/>
        </w:trPr>
        <w:tc>
          <w:tcPr>
            <w:gridSpan w:val="5"/>
            <w:tcBorders>
              <w:top w:val="single" w:color="auto" w:sz="4" w:space="0"/>
              <w:left w:val="single" w:color="auto" w:sz="4" w:space="0"/>
              <w:bottom w:val="single" w:color="auto" w:sz="4" w:space="0"/>
              <w:right w:val="single" w:color="auto" w:sz="4" w:space="0"/>
            </w:tcBorders>
            <w:tcW w:w="9622" w:type="dxa"/>
            <w:vAlign w:val="center"/>
            <w:textDirection w:val="lrTb"/>
            <w:noWrap w:val="false"/>
          </w:tcPr>
          <w:p>
            <w:pPr>
              <w:spacing w:line="360" w:lineRule="auto"/>
            </w:pPr>
            <w:r>
              <w:rPr>
                <w:rFonts w:hint="eastAsia" w:ascii="宋体" w:hAnsi="宋体"/>
                <w:spacing w:val="20"/>
                <w:szCs w:val="21"/>
              </w:rPr>
              <w:t xml:space="preserve">磋商响应总报价（人民币大写）：</w:t>
            </w:r>
            <w:r>
              <w:rPr>
                <w:rFonts w:hint="eastAsia" w:ascii="宋体" w:hAnsi="宋体"/>
                <w:spacing w:val="20"/>
                <w:szCs w:val="21"/>
              </w:rPr>
              <w:t xml:space="preserve">  </w:t>
            </w:r>
            <w:r>
              <w:rPr>
                <w:rFonts w:hint="eastAsia" w:ascii="宋体" w:hAnsi="宋体"/>
                <w:spacing w:val="20"/>
                <w:szCs w:val="21"/>
              </w:rPr>
              <w:t xml:space="preserve">￥：</w:t>
            </w:r>
            <w:r/>
          </w:p>
        </w:tc>
      </w:tr>
    </w:tbl>
    <w:p>
      <w:pPr>
        <w:pStyle w:val="1045"/>
        <w:spacing w:line="360" w:lineRule="auto"/>
        <w:rPr>
          <w:rFonts w:ascii="宋体" w:hAnsi="宋体" w:eastAsia="宋体" w:cs="宋体"/>
          <w:sz w:val="21"/>
          <w:szCs w:val="21"/>
        </w:rPr>
      </w:pPr>
      <w:r>
        <w:rPr>
          <w:rFonts w:ascii="宋体" w:hAnsi="宋体" w:eastAsia="宋体" w:cs="宋体"/>
          <w:sz w:val="21"/>
          <w:szCs w:val="21"/>
        </w:rPr>
      </w:r>
      <w:r/>
    </w:p>
    <w:p>
      <w:pPr>
        <w:ind w:firstLine="420"/>
        <w:jc w:val="left"/>
        <w:spacing w:line="360" w:lineRule="auto"/>
        <w:rPr>
          <w:rFonts w:ascii="宋体" w:hAnsi="宋体" w:cs="宋体"/>
        </w:rPr>
      </w:pPr>
      <w:r>
        <w:rPr>
          <w:rFonts w:hint="eastAsia" w:ascii="宋体" w:hAnsi="宋体" w:cs="宋体"/>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ind w:firstLine="422"/>
        <w:jc w:val="center"/>
        <w:spacing w:line="360" w:lineRule="auto"/>
        <w:rPr>
          <w:rFonts w:ascii="宋体" w:hAnsi="宋体" w:cs="宋体"/>
          <w:b/>
          <w:bCs/>
        </w:rPr>
      </w:pPr>
      <w:r>
        <w:rPr>
          <w:rFonts w:ascii="宋体" w:hAnsi="宋体" w:cs="宋体"/>
          <w:b/>
          <w:bCs/>
        </w:rPr>
      </w:r>
      <w:r/>
    </w:p>
    <w:p>
      <w:pPr>
        <w:pStyle w:val="1061"/>
        <w:jc w:val="left"/>
        <w:pageBreakBefore/>
        <w:spacing w:line="360" w:lineRule="auto"/>
        <w:widowControl/>
        <w:rPr>
          <w:rFonts w:hAnsi="宋体" w:eastAsia="宋体" w:cs="宋体"/>
          <w:b/>
          <w:bCs/>
          <w:sz w:val="21"/>
          <w:szCs w:val="21"/>
        </w:rPr>
      </w:pPr>
      <w:r>
        <w:rPr>
          <w:rFonts w:hint="eastAsia" w:hAnsi="宋体" w:eastAsia="宋体" w:cs="宋体"/>
          <w:b/>
          <w:bCs/>
          <w:sz w:val="21"/>
          <w:szCs w:val="21"/>
        </w:rPr>
        <w:t xml:space="preserve">附件</w:t>
      </w:r>
      <w:r>
        <w:rPr>
          <w:rFonts w:hint="eastAsia" w:hAnsi="宋体" w:eastAsia="宋体" w:cs="宋体"/>
          <w:b/>
          <w:bCs/>
          <w:sz w:val="21"/>
          <w:szCs w:val="21"/>
        </w:rPr>
        <w:t xml:space="preserve">4</w:t>
      </w:r>
      <w:r>
        <w:rPr>
          <w:rFonts w:hint="eastAsia" w:hAnsi="宋体" w:eastAsia="宋体" w:cs="宋体"/>
          <w:b/>
          <w:bCs/>
          <w:sz w:val="21"/>
          <w:szCs w:val="21"/>
        </w:rPr>
        <w:t xml:space="preserve">；磋商响应报价分析表</w:t>
      </w:r>
      <w:r/>
    </w:p>
    <w:p>
      <w:pPr>
        <w:pStyle w:val="1061"/>
        <w:ind w:firstLine="420"/>
        <w:jc w:val="center"/>
        <w:spacing w:line="360" w:lineRule="auto"/>
        <w:rPr>
          <w:rFonts w:hAnsi="宋体" w:eastAsia="宋体" w:cs="宋体"/>
          <w:sz w:val="21"/>
          <w:szCs w:val="21"/>
        </w:rPr>
      </w:pPr>
      <w:r>
        <w:rPr>
          <w:rFonts w:hint="eastAsia" w:hAnsi="宋体" w:eastAsia="宋体" w:cs="宋体"/>
          <w:sz w:val="21"/>
          <w:szCs w:val="21"/>
        </w:rPr>
        <w:t xml:space="preserve">磋商响应报价分析表</w:t>
      </w:r>
      <w:r/>
    </w:p>
    <w:p>
      <w:pPr>
        <w:pStyle w:val="1061"/>
        <w:ind w:firstLine="420"/>
        <w:spacing w:line="360" w:lineRule="auto"/>
        <w:rPr>
          <w:rFonts w:hAnsi="宋体" w:eastAsia="宋体" w:cs="宋体"/>
          <w:sz w:val="21"/>
          <w:szCs w:val="21"/>
        </w:rPr>
      </w:pPr>
      <w:r>
        <w:rPr>
          <w:rFonts w:hint="eastAsia" w:hAnsi="宋体" w:eastAsia="宋体" w:cs="宋体"/>
          <w:sz w:val="21"/>
        </w:rPr>
        <w:t xml:space="preserve">磋商编号：</w:t>
      </w:r>
      <w:r>
        <w:rPr>
          <w:rFonts w:hint="eastAsia" w:hAnsi="宋体" w:eastAsia="宋体" w:cs="宋体"/>
          <w:sz w:val="21"/>
        </w:rPr>
        <w:t xml:space="preserve">                            </w:t>
      </w:r>
      <w:r>
        <w:rPr>
          <w:rFonts w:hint="eastAsia" w:hAnsi="宋体" w:eastAsia="宋体" w:cs="宋体"/>
          <w:sz w:val="21"/>
          <w:szCs w:val="21"/>
        </w:rPr>
        <w:t xml:space="preserve">标段号及项目名称</w:t>
      </w:r>
      <w:r>
        <w:rPr>
          <w:rFonts w:hint="eastAsia" w:hAnsi="宋体" w:eastAsia="宋体" w:cs="宋体"/>
          <w:sz w:val="21"/>
          <w:szCs w:val="21"/>
        </w:rPr>
        <w:t xml:space="preserve">：</w:t>
      </w:r>
      <w:r/>
    </w:p>
    <w:tbl>
      <w:tblPr>
        <w:tblW w:w="0" w:type="auto"/>
        <w:tblLayout w:type="fixed"/>
        <w:tblLook w:val="04A0" w:firstRow="1" w:lastRow="0" w:firstColumn="1" w:lastColumn="0" w:noHBand="0" w:noVBand="1"/>
      </w:tblPr>
      <w:tblGrid>
        <w:gridCol w:w="828"/>
        <w:gridCol w:w="1912"/>
        <w:gridCol w:w="1898"/>
        <w:gridCol w:w="2003"/>
        <w:gridCol w:w="2331"/>
      </w:tblGrid>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jc w:val="center"/>
              <w:spacing w:line="360" w:lineRule="auto"/>
              <w:rPr>
                <w:rFonts w:hAnsi="宋体" w:eastAsia="宋体"/>
                <w:sz w:val="21"/>
                <w:szCs w:val="21"/>
              </w:rPr>
            </w:pPr>
            <w:r>
              <w:rPr>
                <w:rFonts w:hint="eastAsia" w:hAnsi="宋体" w:eastAsia="宋体"/>
                <w:sz w:val="21"/>
                <w:szCs w:val="21"/>
              </w:rPr>
              <w:t xml:space="preserve">序号</w:t>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jc w:val="center"/>
              <w:spacing w:line="360" w:lineRule="auto"/>
              <w:rPr>
                <w:rFonts w:hAnsi="宋体" w:eastAsia="宋体"/>
                <w:sz w:val="21"/>
                <w:szCs w:val="21"/>
              </w:rPr>
            </w:pPr>
            <w:r>
              <w:rPr>
                <w:rFonts w:hint="eastAsia" w:hAnsi="宋体" w:eastAsia="宋体"/>
                <w:sz w:val="21"/>
                <w:szCs w:val="21"/>
              </w:rPr>
              <w:t xml:space="preserve">报价项</w:t>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jc w:val="center"/>
              <w:spacing w:line="360" w:lineRule="auto"/>
              <w:rPr>
                <w:rFonts w:hAnsi="宋体" w:eastAsia="宋体"/>
                <w:sz w:val="21"/>
                <w:szCs w:val="21"/>
              </w:rPr>
            </w:pPr>
            <w:r>
              <w:rPr>
                <w:rFonts w:hint="eastAsia" w:hAnsi="宋体" w:eastAsia="宋体"/>
                <w:sz w:val="21"/>
                <w:szCs w:val="21"/>
              </w:rPr>
              <w:t xml:space="preserve">综合</w:t>
            </w:r>
            <w:r>
              <w:rPr>
                <w:rFonts w:hint="eastAsia" w:hAnsi="宋体" w:eastAsia="宋体"/>
                <w:sz w:val="21"/>
                <w:szCs w:val="21"/>
              </w:rPr>
              <w:t xml:space="preserve">单价</w:t>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jc w:val="center"/>
              <w:spacing w:line="360" w:lineRule="auto"/>
              <w:rPr>
                <w:rFonts w:hAnsi="宋体" w:eastAsia="宋体"/>
                <w:sz w:val="21"/>
                <w:szCs w:val="21"/>
              </w:rPr>
            </w:pPr>
            <w:r>
              <w:rPr>
                <w:rFonts w:hint="eastAsia" w:hAnsi="宋体" w:eastAsia="宋体"/>
                <w:sz w:val="21"/>
                <w:szCs w:val="21"/>
              </w:rPr>
              <w:t xml:space="preserve">数量</w:t>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jc w:val="center"/>
              <w:spacing w:line="360" w:lineRule="auto"/>
              <w:rPr>
                <w:rFonts w:hAnsi="宋体" w:eastAsia="宋体"/>
                <w:sz w:val="21"/>
                <w:szCs w:val="21"/>
              </w:rPr>
            </w:pPr>
            <w:r>
              <w:rPr>
                <w:rFonts w:hint="eastAsia" w:hAnsi="宋体" w:eastAsia="宋体"/>
                <w:sz w:val="21"/>
                <w:szCs w:val="21"/>
              </w:rPr>
              <w:t xml:space="preserve">合计（元）</w:t>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tcBorders>
              <w:top w:val="single" w:color="auto" w:sz="6" w:space="0"/>
              <w:left w:val="single" w:color="auto" w:sz="6" w:space="0"/>
              <w:bottom w:val="single" w:color="auto" w:sz="6" w:space="0"/>
              <w:right w:val="single" w:color="auto" w:sz="6" w:space="0"/>
            </w:tcBorders>
            <w:tcW w:w="82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4" w:space="0"/>
            </w:tcBorders>
            <w:tcW w:w="1912"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4" w:space="0"/>
            </w:tcBorders>
            <w:tcW w:w="1898"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4" w:space="0"/>
              <w:bottom w:val="single" w:color="auto" w:sz="6" w:space="0"/>
              <w:right w:val="single" w:color="auto" w:sz="6" w:space="0"/>
            </w:tcBorders>
            <w:tcW w:w="2003"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c>
          <w:tcPr>
            <w:tcBorders>
              <w:top w:val="single" w:color="auto" w:sz="6" w:space="0"/>
              <w:left w:val="single" w:color="auto" w:sz="6" w:space="0"/>
              <w:bottom w:val="single" w:color="auto" w:sz="6" w:space="0"/>
              <w:right w:val="single" w:color="auto" w:sz="6" w:space="0"/>
            </w:tcBorders>
            <w:tcW w:w="2331" w:type="dxa"/>
            <w:textDirection w:val="lrTb"/>
            <w:noWrap w:val="false"/>
          </w:tcPr>
          <w:p>
            <w:pPr>
              <w:pStyle w:val="1222"/>
              <w:spacing w:line="360" w:lineRule="auto"/>
              <w:rPr>
                <w:rFonts w:hAnsi="宋体" w:eastAsia="宋体"/>
                <w:sz w:val="21"/>
                <w:szCs w:val="21"/>
              </w:rPr>
            </w:pPr>
            <w:r>
              <w:rPr>
                <w:rFonts w:hAnsi="宋体" w:eastAsia="宋体"/>
                <w:sz w:val="21"/>
                <w:szCs w:val="21"/>
              </w:rPr>
            </w:r>
            <w:r/>
          </w:p>
        </w:tc>
      </w:tr>
      <w:tr>
        <w:trPr/>
        <w:tc>
          <w:tcPr>
            <w:gridSpan w:val="5"/>
            <w:tcBorders>
              <w:top w:val="none" w:color="000000" w:sz="4" w:space="0"/>
              <w:left w:val="single" w:color="auto" w:sz="6" w:space="0"/>
              <w:bottom w:val="single" w:color="auto" w:sz="6" w:space="0"/>
              <w:right w:val="single" w:color="auto" w:sz="6" w:space="0"/>
            </w:tcBorders>
            <w:tcW w:w="8972" w:type="dxa"/>
            <w:textDirection w:val="lrTb"/>
            <w:noWrap w:val="false"/>
          </w:tcPr>
          <w:p>
            <w:pPr>
              <w:pStyle w:val="1222"/>
              <w:spacing w:line="360" w:lineRule="auto"/>
              <w:rPr>
                <w:rFonts w:hAnsi="宋体" w:eastAsia="宋体"/>
                <w:sz w:val="21"/>
                <w:szCs w:val="21"/>
              </w:rPr>
            </w:pPr>
            <w:r>
              <w:rPr>
                <w:rFonts w:hint="eastAsia" w:hAnsi="宋体" w:eastAsia="宋体"/>
                <w:sz w:val="21"/>
                <w:szCs w:val="21"/>
              </w:rPr>
              <w:t xml:space="preserve">合计金额</w:t>
            </w:r>
            <w:r>
              <w:rPr>
                <w:rFonts w:hint="eastAsia" w:hAnsi="宋体" w:eastAsia="宋体"/>
                <w:sz w:val="21"/>
                <w:szCs w:val="21"/>
              </w:rPr>
              <w:t xml:space="preserve">（人民币大写）：￥：</w:t>
            </w:r>
            <w:r/>
          </w:p>
        </w:tc>
      </w:tr>
    </w:tbl>
    <w:p>
      <w:pPr>
        <w:pStyle w:val="1061"/>
        <w:ind w:firstLine="420"/>
        <w:jc w:val="left"/>
        <w:spacing w:line="360" w:lineRule="auto"/>
        <w:rPr>
          <w:rFonts w:hAnsi="宋体" w:eastAsia="宋体" w:cs="宋体"/>
          <w:sz w:val="21"/>
          <w:szCs w:val="21"/>
        </w:rPr>
      </w:pPr>
      <w:r>
        <w:rPr>
          <w:rFonts w:hAnsi="宋体" w:eastAsia="宋体" w:cs="宋体"/>
          <w:sz w:val="21"/>
          <w:szCs w:val="21"/>
        </w:rPr>
      </w:r>
      <w:r/>
    </w:p>
    <w:p>
      <w:pPr>
        <w:pStyle w:val="1061"/>
        <w:ind w:firstLine="420"/>
        <w:jc w:val="left"/>
        <w:spacing w:line="360" w:lineRule="auto"/>
        <w:rPr>
          <w:rFonts w:hAnsi="宋体" w:eastAsia="宋体" w:cs="宋体"/>
          <w:sz w:val="21"/>
          <w:szCs w:val="21"/>
        </w:rPr>
      </w:pPr>
      <w:r>
        <w:rPr>
          <w:rFonts w:hAnsi="宋体" w:eastAsia="宋体" w:cs="宋体"/>
          <w:sz w:val="21"/>
          <w:szCs w:val="21"/>
        </w:rPr>
      </w:r>
      <w:r/>
    </w:p>
    <w:p>
      <w:pPr>
        <w:pStyle w:val="1061"/>
        <w:ind w:firstLine="420"/>
        <w:jc w:val="left"/>
        <w:spacing w:line="360" w:lineRule="auto"/>
        <w:rPr>
          <w:rFonts w:hAnsi="宋体" w:eastAsia="宋体" w:cs="宋体"/>
          <w:sz w:val="21"/>
          <w:szCs w:val="21"/>
        </w:rPr>
      </w:pPr>
      <w:r>
        <w:rPr>
          <w:rFonts w:hint="eastAsia" w:hAnsi="宋体" w:eastAsia="宋体" w:cs="宋体"/>
          <w:sz w:val="21"/>
          <w:szCs w:val="21"/>
        </w:rPr>
        <w:t xml:space="preserve">注：</w:t>
      </w:r>
      <w:r>
        <w:rPr>
          <w:rFonts w:hint="eastAsia" w:hAnsi="宋体" w:eastAsia="宋体" w:cs="宋体"/>
          <w:sz w:val="21"/>
          <w:szCs w:val="21"/>
        </w:rPr>
        <w:t xml:space="preserve">1</w:t>
      </w:r>
      <w:r>
        <w:rPr>
          <w:rFonts w:hint="eastAsia" w:hAnsi="宋体" w:eastAsia="宋体" w:cs="宋体"/>
          <w:sz w:val="21"/>
          <w:szCs w:val="21"/>
        </w:rPr>
        <w:t xml:space="preserve">、本表“合计金额”应与磋商响应报价表中</w:t>
      </w:r>
      <w:r>
        <w:rPr>
          <w:rFonts w:hint="eastAsia" w:hAnsi="宋体" w:eastAsia="宋体" w:cs="宋体"/>
          <w:sz w:val="21"/>
          <w:szCs w:val="21"/>
        </w:rPr>
        <w:t xml:space="preserve"> </w:t>
      </w:r>
      <w:r>
        <w:rPr>
          <w:rFonts w:hint="eastAsia" w:hAnsi="宋体" w:eastAsia="宋体" w:cs="宋体"/>
          <w:sz w:val="21"/>
          <w:szCs w:val="21"/>
        </w:rPr>
        <w:t xml:space="preserve">“磋商响应总报价”一致。</w:t>
      </w:r>
      <w:r/>
    </w:p>
    <w:p>
      <w:pPr>
        <w:pStyle w:val="1061"/>
        <w:ind w:firstLine="420"/>
        <w:jc w:val="left"/>
        <w:spacing w:line="360" w:lineRule="auto"/>
        <w:rPr>
          <w:rFonts w:hAnsi="宋体" w:eastAsia="宋体" w:cs="宋体"/>
          <w:sz w:val="21"/>
          <w:szCs w:val="21"/>
        </w:rPr>
      </w:pPr>
      <w:r>
        <w:rPr>
          <w:rFonts w:hint="eastAsia" w:hAnsi="宋体" w:eastAsia="宋体" w:cs="宋体"/>
          <w:sz w:val="21"/>
          <w:szCs w:val="21"/>
        </w:rPr>
        <w:t xml:space="preserve">2.</w:t>
      </w:r>
      <w:r>
        <w:rPr>
          <w:rFonts w:hint="eastAsia" w:hAnsi="宋体" w:eastAsia="宋体" w:cs="宋体"/>
          <w:sz w:val="21"/>
          <w:szCs w:val="21"/>
        </w:rPr>
        <w:t xml:space="preserve">根据检测清单分别列项进行报价。</w:t>
      </w:r>
      <w:r/>
    </w:p>
    <w:p>
      <w:pPr>
        <w:pStyle w:val="1061"/>
        <w:ind w:firstLine="420"/>
        <w:jc w:val="left"/>
        <w:spacing w:line="360" w:lineRule="auto"/>
        <w:rPr>
          <w:rFonts w:hAnsi="宋体" w:eastAsia="宋体" w:cs="宋体"/>
          <w:sz w:val="21"/>
          <w:szCs w:val="21"/>
        </w:rPr>
      </w:pPr>
      <w:r>
        <w:rPr>
          <w:rFonts w:hAnsi="宋体" w:eastAsia="宋体" w:cs="宋体"/>
          <w:sz w:val="21"/>
          <w:szCs w:val="21"/>
        </w:rPr>
      </w:r>
      <w:r/>
    </w:p>
    <w:p>
      <w:pPr>
        <w:pStyle w:val="1061"/>
        <w:ind w:firstLine="420"/>
        <w:jc w:val="left"/>
        <w:spacing w:line="360" w:lineRule="auto"/>
        <w:rPr>
          <w:rFonts w:hAnsi="宋体" w:eastAsia="宋体" w:cs="宋体"/>
          <w:sz w:val="21"/>
          <w:szCs w:val="21"/>
        </w:rPr>
      </w:pPr>
      <w:r>
        <w:rPr>
          <w:rFonts w:hAnsi="宋体" w:eastAsia="宋体" w:cs="宋体"/>
          <w:sz w:val="21"/>
          <w:szCs w:val="21"/>
        </w:rPr>
        <w:t xml:space="preserve">供应商：（</w:t>
      </w:r>
      <w:r>
        <w:rPr>
          <w:rFonts w:hint="eastAsia" w:hAnsi="宋体" w:eastAsia="宋体" w:cs="宋体"/>
          <w:sz w:val="21"/>
          <w:szCs w:val="21"/>
        </w:rPr>
        <w:t xml:space="preserve">签章</w:t>
      </w:r>
      <w:r>
        <w:rPr>
          <w:rFonts w:hAnsi="宋体" w:eastAsia="宋体" w:cs="宋体"/>
          <w:sz w:val="21"/>
          <w:szCs w:val="21"/>
        </w:rPr>
        <w:t xml:space="preserve">）</w:t>
      </w:r>
      <w:r/>
    </w:p>
    <w:p>
      <w:pPr>
        <w:pStyle w:val="1061"/>
        <w:ind w:firstLine="420"/>
        <w:jc w:val="left"/>
        <w:spacing w:line="360" w:lineRule="auto"/>
        <w:rPr>
          <w:rFonts w:hAnsi="宋体" w:eastAsia="宋体" w:cs="宋体"/>
          <w:sz w:val="21"/>
          <w:szCs w:val="21"/>
        </w:rPr>
      </w:pPr>
      <w:r>
        <w:rPr>
          <w:rFonts w:hAnsi="宋体" w:eastAsia="宋体" w:cs="宋体"/>
          <w:sz w:val="21"/>
          <w:szCs w:val="21"/>
        </w:rPr>
        <w:t xml:space="preserve">日期：</w:t>
      </w:r>
      <w:r>
        <w:rPr>
          <w:rFonts w:hAnsi="宋体" w:eastAsia="宋体" w:cs="宋体"/>
          <w:sz w:val="21"/>
          <w:szCs w:val="21"/>
        </w:rPr>
        <w:t xml:space="preserve">     </w:t>
      </w:r>
      <w:r>
        <w:rPr>
          <w:rFonts w:hAnsi="宋体" w:eastAsia="宋体" w:cs="宋体"/>
          <w:sz w:val="21"/>
          <w:szCs w:val="21"/>
        </w:rPr>
        <w:t xml:space="preserve">年</w:t>
      </w:r>
      <w:r>
        <w:rPr>
          <w:rFonts w:hAnsi="宋体" w:eastAsia="宋体" w:cs="宋体"/>
          <w:sz w:val="21"/>
          <w:szCs w:val="21"/>
        </w:rPr>
        <w:t xml:space="preserve">     </w:t>
      </w:r>
      <w:r>
        <w:rPr>
          <w:rFonts w:hAnsi="宋体" w:eastAsia="宋体" w:cs="宋体"/>
          <w:sz w:val="21"/>
          <w:szCs w:val="21"/>
        </w:rPr>
        <w:t xml:space="preserve">月</w:t>
      </w:r>
      <w:r>
        <w:rPr>
          <w:rFonts w:hAnsi="宋体" w:eastAsia="宋体" w:cs="宋体"/>
          <w:sz w:val="21"/>
          <w:szCs w:val="21"/>
        </w:rPr>
        <w:t xml:space="preserve">     </w:t>
      </w:r>
      <w:r>
        <w:rPr>
          <w:rFonts w:hAnsi="宋体" w:eastAsia="宋体" w:cs="宋体"/>
          <w:sz w:val="21"/>
          <w:szCs w:val="21"/>
        </w:rPr>
        <w:t xml:space="preserve">日</w:t>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5</w:t>
      </w:r>
      <w:r>
        <w:rPr>
          <w:rFonts w:hint="eastAsia" w:hAnsi="宋体" w:eastAsia="宋体" w:cs="宋体"/>
          <w:b/>
          <w:bCs/>
          <w:sz w:val="21"/>
          <w:szCs w:val="21"/>
        </w:rPr>
        <w:t xml:space="preserve">：服务条款偏离表</w:t>
      </w:r>
      <w:r/>
    </w:p>
    <w:p>
      <w:pPr>
        <w:ind w:firstLine="422"/>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b/>
          <w:bCs/>
        </w:rPr>
      </w:pPr>
      <w:r>
        <w:rPr>
          <w:rFonts w:hint="eastAsia" w:ascii="宋体" w:hAnsi="宋体" w:cs="宋体"/>
          <w:b/>
          <w:bCs/>
        </w:rPr>
        <w:t xml:space="preserve">服务条款偏离表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szCs w:val="21"/>
        </w:rPr>
        <w:t xml:space="preserve">标段号及项目名称</w:t>
      </w:r>
      <w:r>
        <w:rPr>
          <w:rFonts w:hint="eastAsia" w:ascii="宋体" w:hAnsi="宋体" w:cs="宋体"/>
        </w:rPr>
        <w:t xml:space="preserve">：</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28"/>
        <w:gridCol w:w="1800"/>
        <w:gridCol w:w="1620"/>
        <w:gridCol w:w="1440"/>
        <w:gridCol w:w="1699"/>
        <w:gridCol w:w="1757"/>
      </w:tblGrid>
      <w:tr>
        <w:trPr/>
        <w:tc>
          <w:tcPr>
            <w:tcBorders>
              <w:top w:val="single" w:color="auto" w:sz="12" w:space="0"/>
            </w:tcBorders>
            <w:tcW w:w="828" w:type="dxa"/>
            <w:vAlign w:val="center"/>
            <w:textDirection w:val="lrTb"/>
            <w:noWrap w:val="false"/>
          </w:tcPr>
          <w:p>
            <w:pPr>
              <w:spacing w:line="360" w:lineRule="auto"/>
              <w:rPr>
                <w:rFonts w:ascii="宋体" w:hAnsi="宋体" w:cs="宋体"/>
              </w:rPr>
            </w:pPr>
            <w:r>
              <w:rPr>
                <w:rFonts w:hint="eastAsia" w:ascii="宋体" w:hAnsi="宋体" w:cs="宋体"/>
              </w:rPr>
              <w:t xml:space="preserve">序号</w:t>
            </w:r>
            <w:r/>
          </w:p>
        </w:tc>
        <w:tc>
          <w:tcPr>
            <w:tcBorders>
              <w:top w:val="single" w:color="auto" w:sz="12" w:space="0"/>
            </w:tcBorders>
            <w:tcW w:w="18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服务内容</w:t>
            </w:r>
            <w:r/>
          </w:p>
        </w:tc>
        <w:tc>
          <w:tcPr>
            <w:tcBorders>
              <w:top w:val="single" w:color="auto" w:sz="12" w:space="0"/>
            </w:tcBorders>
            <w:tcW w:w="162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采购要求</w:t>
            </w:r>
            <w:r/>
          </w:p>
        </w:tc>
        <w:tc>
          <w:tcPr>
            <w:tcBorders>
              <w:top w:val="single" w:color="auto" w:sz="12" w:space="0"/>
            </w:tcBorders>
            <w:tcW w:w="1440" w:type="dxa"/>
            <w:vAlign w:val="center"/>
            <w:textDirection w:val="lrTb"/>
            <w:noWrap w:val="false"/>
          </w:tcPr>
          <w:p>
            <w:pPr>
              <w:spacing w:line="360" w:lineRule="auto"/>
              <w:rPr>
                <w:rFonts w:ascii="宋体" w:hAnsi="宋体" w:cs="宋体"/>
              </w:rPr>
            </w:pPr>
            <w:r>
              <w:rPr>
                <w:rFonts w:hint="eastAsia" w:ascii="宋体" w:hAnsi="宋体" w:cs="宋体"/>
              </w:rPr>
              <w:t xml:space="preserve">投标要求</w:t>
            </w:r>
            <w:r/>
          </w:p>
        </w:tc>
        <w:tc>
          <w:tcPr>
            <w:tcBorders>
              <w:top w:val="single" w:color="auto" w:sz="12" w:space="0"/>
            </w:tcBorders>
            <w:tcW w:w="169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偏离</w:t>
            </w:r>
            <w:r>
              <w:rPr>
                <w:rFonts w:hint="eastAsia" w:ascii="宋体" w:hAnsi="宋体" w:cs="宋体"/>
              </w:rPr>
              <w:t xml:space="preserve">/</w:t>
            </w:r>
            <w:r>
              <w:rPr>
                <w:rFonts w:hint="eastAsia" w:ascii="宋体" w:hAnsi="宋体" w:cs="宋体"/>
              </w:rPr>
              <w:t xml:space="preserve">响应</w:t>
            </w:r>
            <w:r/>
          </w:p>
        </w:tc>
        <w:tc>
          <w:tcPr>
            <w:tcBorders>
              <w:top w:val="single" w:color="auto" w:sz="12" w:space="0"/>
            </w:tcBorders>
            <w:tcW w:w="175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W w:w="828" w:type="dxa"/>
            <w:textDirection w:val="lrTb"/>
            <w:noWrap w:val="false"/>
          </w:tcPr>
          <w:p>
            <w:pPr>
              <w:spacing w:line="360" w:lineRule="auto"/>
              <w:rPr>
                <w:rFonts w:ascii="宋体" w:hAnsi="宋体" w:cs="宋体"/>
              </w:rPr>
            </w:pPr>
            <w:r>
              <w:rPr>
                <w:rFonts w:ascii="宋体" w:hAnsi="宋体" w:cs="宋体"/>
              </w:rPr>
            </w:r>
            <w:r/>
          </w:p>
        </w:tc>
        <w:tc>
          <w:tcPr>
            <w:tcW w:w="1800" w:type="dxa"/>
            <w:textDirection w:val="lrTb"/>
            <w:noWrap w:val="false"/>
          </w:tcPr>
          <w:p>
            <w:pPr>
              <w:spacing w:line="360" w:lineRule="auto"/>
              <w:rPr>
                <w:rFonts w:ascii="宋体" w:hAnsi="宋体" w:cs="宋体"/>
              </w:rPr>
            </w:pPr>
            <w:r>
              <w:rPr>
                <w:rFonts w:ascii="宋体" w:hAnsi="宋体" w:cs="宋体"/>
              </w:rPr>
            </w:r>
            <w:r/>
          </w:p>
        </w:tc>
        <w:tc>
          <w:tcPr>
            <w:tcW w:w="1620" w:type="dxa"/>
            <w:textDirection w:val="lrTb"/>
            <w:noWrap w:val="false"/>
          </w:tcPr>
          <w:p>
            <w:pPr>
              <w:spacing w:line="360" w:lineRule="auto"/>
              <w:rPr>
                <w:rFonts w:ascii="宋体" w:hAnsi="宋体" w:cs="宋体"/>
              </w:rPr>
            </w:pPr>
            <w:r>
              <w:rPr>
                <w:rFonts w:ascii="宋体" w:hAnsi="宋体" w:cs="宋体"/>
              </w:rPr>
            </w:r>
            <w:r/>
          </w:p>
        </w:tc>
        <w:tc>
          <w:tcPr>
            <w:tcW w:w="1440" w:type="dxa"/>
            <w:textDirection w:val="lrTb"/>
            <w:noWrap w:val="false"/>
          </w:tcPr>
          <w:p>
            <w:pPr>
              <w:spacing w:line="360" w:lineRule="auto"/>
              <w:rPr>
                <w:rFonts w:ascii="宋体" w:hAnsi="宋体" w:cs="宋体"/>
              </w:rPr>
            </w:pPr>
            <w:r>
              <w:rPr>
                <w:rFonts w:ascii="宋体" w:hAnsi="宋体" w:cs="宋体"/>
              </w:rPr>
            </w:r>
            <w:r/>
          </w:p>
        </w:tc>
        <w:tc>
          <w:tcPr>
            <w:tcW w:w="1699" w:type="dxa"/>
            <w:textDirection w:val="lrTb"/>
            <w:noWrap w:val="false"/>
          </w:tcPr>
          <w:p>
            <w:pPr>
              <w:spacing w:line="360" w:lineRule="auto"/>
              <w:rPr>
                <w:rFonts w:ascii="宋体" w:hAnsi="宋体" w:cs="宋体"/>
              </w:rPr>
            </w:pPr>
            <w:r>
              <w:rPr>
                <w:rFonts w:ascii="宋体" w:hAnsi="宋体" w:cs="宋体"/>
              </w:rPr>
            </w:r>
            <w:r/>
          </w:p>
        </w:tc>
        <w:tc>
          <w:tcPr>
            <w:tcW w:w="1757"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82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8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44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699"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57"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w:t>
      </w:r>
      <w:r>
        <w:rPr>
          <w:rFonts w:hint="eastAsia" w:ascii="宋体" w:hAnsi="宋体" w:cs="宋体"/>
        </w:rPr>
        <w:t xml:space="preserve">1</w:t>
      </w:r>
      <w:r>
        <w:rPr>
          <w:rFonts w:hint="eastAsia" w:ascii="宋体" w:hAnsi="宋体" w:cs="宋体"/>
        </w:rPr>
        <w:t xml:space="preserve">、磋商响应单位应对照采购文件技术要求等要求，所投标的物（服务）与采购文件的规定有偏离的，应在此表中申明与技术要求条文的偏差和例外。</w:t>
      </w:r>
      <w:r/>
    </w:p>
    <w:p>
      <w:pPr>
        <w:ind w:firstLine="315"/>
        <w:spacing w:line="360" w:lineRule="auto"/>
        <w:rPr>
          <w:rFonts w:ascii="宋体" w:hAnsi="宋体" w:cs="宋体"/>
        </w:rPr>
      </w:pPr>
      <w:r>
        <w:rPr>
          <w:rFonts w:hint="eastAsia" w:ascii="宋体" w:hAnsi="宋体" w:cs="宋体"/>
        </w:rPr>
        <w:t xml:space="preserve">2</w:t>
      </w:r>
      <w:r>
        <w:rPr>
          <w:rFonts w:hint="eastAsia" w:ascii="宋体" w:hAnsi="宋体" w:cs="宋体"/>
        </w:rPr>
        <w:t xml:space="preserve">、未在上表中说明的，如在响应文件其他内容中已有文字说明的，则以已有文字说明为准，否则，将被认为完全响应采购文件的规定。但该表不作为磋商响应单位对所投标的物（服务）关于技术要求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ind w:firstLine="420"/>
        <w:spacing w:line="360" w:lineRule="auto"/>
        <w:rPr>
          <w:rFonts w:ascii="宋体" w:hAnsi="宋体" w:cs="宋体"/>
          <w:b/>
          <w:bCs/>
        </w:rPr>
      </w:pPr>
      <w:r>
        <w:rPr>
          <w:rFonts w:hint="eastAsia" w:ascii="宋体" w:hAnsi="宋体" w:cs="宋体"/>
        </w:rPr>
        <w:t xml:space="preserve">日期：</w:t>
      </w:r>
      <w:r>
        <w:rPr>
          <w:rFonts w:hint="eastAsia" w:ascii="宋体" w:hAnsi="宋体" w:cs="宋体"/>
        </w:rPr>
        <w:t xml:space="preserve">         </w:t>
      </w:r>
      <w:r>
        <w:rPr>
          <w:rFonts w:hint="eastAsia" w:ascii="宋体" w:hAnsi="宋体" w:cs="宋体"/>
        </w:rPr>
        <w:t xml:space="preserve">年</w:t>
      </w:r>
      <w:r>
        <w:rPr>
          <w:rFonts w:hint="eastAsia" w:ascii="宋体" w:hAnsi="宋体" w:cs="宋体"/>
        </w:rPr>
        <w:t xml:space="preserve">         </w:t>
      </w:r>
      <w:r>
        <w:rPr>
          <w:rFonts w:hint="eastAsia" w:ascii="宋体" w:hAnsi="宋体" w:cs="宋体"/>
        </w:rPr>
        <w:t xml:space="preserve">月</w:t>
      </w:r>
      <w:r>
        <w:rPr>
          <w:rFonts w:hint="eastAsia" w:ascii="宋体" w:hAnsi="宋体" w:cs="宋体"/>
        </w:rPr>
        <w:t xml:space="preserve">       </w:t>
      </w:r>
      <w:r>
        <w:rPr>
          <w:rFonts w:hint="eastAsia" w:ascii="宋体" w:hAnsi="宋体" w:cs="宋体"/>
        </w:rPr>
        <w:t xml:space="preserve">日</w:t>
      </w:r>
      <w:r>
        <w:rPr>
          <w:rFonts w:hint="eastAsia" w:ascii="宋体" w:hAnsi="宋体" w:cs="宋体"/>
          <w:b/>
          <w:bCs/>
        </w:rPr>
        <w:br w:type="page" w:clear="all"/>
      </w:r>
      <w:r>
        <w:rPr>
          <w:rFonts w:hint="eastAsia" w:ascii="宋体" w:hAnsi="宋体" w:cs="宋体"/>
          <w:b/>
          <w:bCs/>
        </w:rPr>
        <w:t xml:space="preserve">格式</w:t>
      </w:r>
      <w:r>
        <w:rPr>
          <w:rFonts w:hint="eastAsia" w:ascii="宋体" w:hAnsi="宋体" w:cs="宋体"/>
          <w:b/>
          <w:bCs/>
        </w:rPr>
        <w:t xml:space="preserve">6.</w:t>
      </w:r>
      <w:r>
        <w:rPr>
          <w:rFonts w:hint="eastAsia" w:ascii="宋体" w:hAnsi="宋体" w:cs="宋体"/>
          <w:b/>
          <w:bCs/>
        </w:rPr>
        <w:t xml:space="preserve">商务条款偏离表</w:t>
      </w:r>
      <w:r/>
    </w:p>
    <w:p>
      <w:pPr>
        <w:pStyle w:val="1045"/>
        <w:ind w:firstLine="422"/>
        <w:spacing w:line="360" w:lineRule="auto"/>
        <w:rPr>
          <w:rFonts w:ascii="宋体" w:hAnsi="宋体" w:eastAsia="宋体" w:cs="宋体"/>
          <w:b/>
          <w:bCs/>
          <w:sz w:val="21"/>
          <w:szCs w:val="21"/>
        </w:rPr>
      </w:pPr>
      <w:r>
        <w:rPr>
          <w:rFonts w:ascii="宋体" w:hAnsi="宋体" w:eastAsia="宋体" w:cs="宋体"/>
          <w:b/>
          <w:bCs/>
          <w:sz w:val="21"/>
          <w:szCs w:val="21"/>
        </w:rPr>
      </w:r>
      <w:r/>
    </w:p>
    <w:p>
      <w:pPr>
        <w:jc w:val="center"/>
        <w:spacing w:line="360" w:lineRule="auto"/>
        <w:rPr>
          <w:rFonts w:ascii="宋体" w:hAnsi="宋体" w:cs="宋体"/>
          <w:b/>
          <w:bCs/>
        </w:rPr>
      </w:pPr>
      <w:r>
        <w:rPr>
          <w:rFonts w:hint="eastAsia" w:ascii="宋体" w:hAnsi="宋体" w:cs="宋体"/>
          <w:b/>
          <w:bCs/>
        </w:rPr>
        <w:t xml:space="preserve">商务条款偏离表</w:t>
      </w:r>
      <w:r/>
    </w:p>
    <w:p>
      <w:pPr>
        <w:ind w:firstLine="420"/>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szCs w:val="21"/>
        </w:rPr>
        <w:t xml:space="preserve">标段号及项目名称</w:t>
      </w:r>
      <w:r>
        <w:rPr>
          <w:rFonts w:hint="eastAsia" w:ascii="宋体" w:hAnsi="宋体" w:cs="宋体"/>
        </w:rPr>
        <w:t xml:space="preserve">：</w:t>
      </w:r>
      <w:r/>
    </w:p>
    <w:tbl>
      <w:tblPr>
        <w:tblW w:w="9144" w:type="dxa"/>
        <w:tblInd w:w="2"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08"/>
        <w:gridCol w:w="1920"/>
        <w:gridCol w:w="2400"/>
        <w:gridCol w:w="2400"/>
        <w:gridCol w:w="1716"/>
      </w:tblGrid>
      <w:tr>
        <w:trPr/>
        <w:tc>
          <w:tcPr>
            <w:tcBorders>
              <w:top w:val="single" w:color="auto" w:sz="12" w:space="0"/>
            </w:tcBorders>
            <w:tcW w:w="708" w:type="dxa"/>
            <w:vAlign w:val="center"/>
            <w:textDirection w:val="lrTb"/>
            <w:noWrap w:val="false"/>
          </w:tcPr>
          <w:p>
            <w:pPr>
              <w:jc w:val="center"/>
              <w:rPr>
                <w:rFonts w:ascii="宋体" w:hAnsi="宋体" w:cs="宋体"/>
              </w:rPr>
            </w:pPr>
            <w:r>
              <w:rPr>
                <w:rFonts w:hint="eastAsia" w:ascii="宋体" w:hAnsi="宋体" w:cs="宋体"/>
                <w:b/>
                <w:bCs/>
                <w:szCs w:val="21"/>
              </w:rPr>
              <w:t xml:space="preserve">序号</w:t>
            </w:r>
            <w:r/>
          </w:p>
        </w:tc>
        <w:tc>
          <w:tcPr>
            <w:tcBorders>
              <w:top w:val="single" w:color="auto" w:sz="12" w:space="0"/>
            </w:tcBorders>
            <w:tcW w:w="1920" w:type="dxa"/>
            <w:vAlign w:val="center"/>
            <w:textDirection w:val="lrTb"/>
            <w:noWrap w:val="false"/>
          </w:tcPr>
          <w:p>
            <w:pPr>
              <w:jc w:val="center"/>
              <w:rPr>
                <w:rFonts w:ascii="宋体" w:hAnsi="宋体" w:cs="宋体"/>
              </w:rPr>
            </w:pPr>
            <w:r>
              <w:rPr>
                <w:rFonts w:hint="eastAsia" w:ascii="宋体" w:hAnsi="宋体" w:cs="宋体"/>
                <w:b/>
                <w:bCs/>
                <w:szCs w:val="21"/>
              </w:rPr>
              <w:t xml:space="preserve">名称</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磋商文件商务要求</w:t>
            </w:r>
            <w:r/>
          </w:p>
        </w:tc>
        <w:tc>
          <w:tcPr>
            <w:tcBorders>
              <w:top w:val="single" w:color="auto" w:sz="12" w:space="0"/>
            </w:tcBorders>
            <w:tcW w:w="2400" w:type="dxa"/>
            <w:vAlign w:val="center"/>
            <w:textDirection w:val="lrTb"/>
            <w:noWrap w:val="false"/>
          </w:tcPr>
          <w:p>
            <w:pPr>
              <w:jc w:val="center"/>
              <w:rPr>
                <w:rFonts w:ascii="宋体" w:hAnsi="宋体" w:cs="宋体"/>
              </w:rPr>
            </w:pPr>
            <w:r>
              <w:rPr>
                <w:rFonts w:hint="eastAsia" w:ascii="宋体" w:hAnsi="宋体" w:cs="宋体"/>
                <w:b/>
                <w:bCs/>
                <w:szCs w:val="21"/>
              </w:rPr>
              <w:t xml:space="preserve">响应文件响应情况</w:t>
            </w:r>
            <w:r/>
          </w:p>
        </w:tc>
        <w:tc>
          <w:tcPr>
            <w:tcBorders>
              <w:top w:val="single" w:color="auto" w:sz="12" w:space="0"/>
            </w:tcBorders>
            <w:tcW w:w="1716" w:type="dxa"/>
            <w:textDirection w:val="lrTb"/>
            <w:noWrap w:val="false"/>
          </w:tcPr>
          <w:p>
            <w:pPr>
              <w:jc w:val="center"/>
              <w:spacing w:line="360" w:lineRule="auto"/>
              <w:rPr>
                <w:rFonts w:ascii="宋体" w:hAnsi="宋体" w:cs="宋体"/>
              </w:rPr>
            </w:pPr>
            <w:r>
              <w:rPr>
                <w:rFonts w:hint="eastAsia" w:ascii="宋体" w:hAnsi="宋体" w:cs="宋体"/>
              </w:rPr>
              <w:t xml:space="preserve">说明</w:t>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1</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服务期限</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2</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付款方式</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3</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合同主要条款</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1920" w:type="dxa"/>
            <w:vAlign w:val="center"/>
            <w:textDirection w:val="lrTb"/>
            <w:noWrap w:val="false"/>
          </w:tcPr>
          <w:p>
            <w:pPr>
              <w:jc w:val="center"/>
              <w:rPr>
                <w:rFonts w:ascii="宋体" w:hAnsi="宋体" w:cs="宋体"/>
              </w:rPr>
            </w:pPr>
            <w:r>
              <w:rPr>
                <w:rFonts w:hint="eastAsia" w:ascii="宋体" w:hAnsi="宋体" w:cs="宋体"/>
                <w:szCs w:val="21"/>
              </w:rPr>
              <w:t xml:space="preserve">…</w:t>
            </w:r>
            <w:r/>
          </w:p>
        </w:tc>
        <w:tc>
          <w:tcPr>
            <w:tcW w:w="2400" w:type="dxa"/>
            <w:vAlign w:val="center"/>
            <w:textDirection w:val="lrTb"/>
            <w:noWrap w:val="false"/>
          </w:tcPr>
          <w:p>
            <w:pPr>
              <w:rPr>
                <w:rFonts w:ascii="宋体" w:hAnsi="宋体" w:cs="宋体"/>
              </w:rPr>
            </w:pPr>
            <w:r>
              <w:rPr>
                <w:rFonts w:ascii="宋体" w:hAnsi="宋体" w:cs="宋体"/>
              </w:rPr>
            </w:r>
            <w:r/>
          </w:p>
        </w:tc>
        <w:tc>
          <w:tcPr>
            <w:tcW w:w="2400" w:type="dxa"/>
            <w:vAlign w:val="center"/>
            <w:textDirection w:val="lrTb"/>
            <w:noWrap w:val="false"/>
          </w:tcPr>
          <w:p>
            <w:pP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vAlign w:val="center"/>
            <w:textDirection w:val="lrTb"/>
            <w:noWrap w:val="false"/>
          </w:tcPr>
          <w:p>
            <w:pPr>
              <w:jc w:val="center"/>
              <w:rPr>
                <w:rFonts w:ascii="宋体" w:hAnsi="宋体" w:cs="宋体"/>
              </w:rPr>
            </w:pPr>
            <w:r>
              <w:rPr>
                <w:rFonts w:ascii="宋体" w:hAnsi="宋体" w:cs="宋体"/>
              </w:rPr>
            </w:r>
            <w:r/>
          </w:p>
        </w:tc>
        <w:tc>
          <w:tcPr>
            <w:tcW w:w="192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2400" w:type="dxa"/>
            <w:vAlign w:val="center"/>
            <w:textDirection w:val="lrTb"/>
            <w:noWrap w:val="false"/>
          </w:tcPr>
          <w:p>
            <w:pPr>
              <w:jc w:val="center"/>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W w:w="708" w:type="dxa"/>
            <w:textDirection w:val="lrTb"/>
            <w:noWrap w:val="false"/>
          </w:tcPr>
          <w:p>
            <w:pPr>
              <w:spacing w:line="360" w:lineRule="auto"/>
              <w:rPr>
                <w:rFonts w:ascii="宋体" w:hAnsi="宋体" w:cs="宋体"/>
              </w:rPr>
            </w:pPr>
            <w:r>
              <w:rPr>
                <w:rFonts w:ascii="宋体" w:hAnsi="宋体" w:cs="宋体"/>
              </w:rPr>
            </w:r>
            <w:r/>
          </w:p>
        </w:tc>
        <w:tc>
          <w:tcPr>
            <w:tcW w:w="192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2400" w:type="dxa"/>
            <w:textDirection w:val="lrTb"/>
            <w:noWrap w:val="false"/>
          </w:tcPr>
          <w:p>
            <w:pPr>
              <w:spacing w:line="360" w:lineRule="auto"/>
              <w:rPr>
                <w:rFonts w:ascii="宋体" w:hAnsi="宋体" w:cs="宋体"/>
              </w:rPr>
            </w:pPr>
            <w:r>
              <w:rPr>
                <w:rFonts w:ascii="宋体" w:hAnsi="宋体" w:cs="宋体"/>
              </w:rPr>
            </w:r>
            <w:r/>
          </w:p>
        </w:tc>
        <w:tc>
          <w:tcPr>
            <w:tcW w:w="1716" w:type="dxa"/>
            <w:textDirection w:val="lrTb"/>
            <w:noWrap w:val="false"/>
          </w:tcPr>
          <w:p>
            <w:pPr>
              <w:spacing w:line="360" w:lineRule="auto"/>
              <w:rPr>
                <w:rFonts w:ascii="宋体" w:hAnsi="宋体" w:cs="宋体"/>
              </w:rPr>
            </w:pPr>
            <w:r>
              <w:rPr>
                <w:rFonts w:ascii="宋体" w:hAnsi="宋体" w:cs="宋体"/>
              </w:rPr>
            </w:r>
            <w:r/>
          </w:p>
        </w:tc>
      </w:tr>
      <w:tr>
        <w:trPr/>
        <w:tc>
          <w:tcPr>
            <w:tcBorders>
              <w:bottom w:val="single" w:color="auto" w:sz="12" w:space="0"/>
            </w:tcBorders>
            <w:tcW w:w="708"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92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2400" w:type="dxa"/>
            <w:textDirection w:val="lrTb"/>
            <w:noWrap w:val="false"/>
          </w:tcPr>
          <w:p>
            <w:pPr>
              <w:spacing w:line="360" w:lineRule="auto"/>
              <w:rPr>
                <w:rFonts w:ascii="宋体" w:hAnsi="宋体" w:cs="宋体"/>
              </w:rPr>
            </w:pPr>
            <w:r>
              <w:rPr>
                <w:rFonts w:ascii="宋体" w:hAnsi="宋体" w:cs="宋体"/>
              </w:rPr>
            </w:r>
            <w:r/>
          </w:p>
        </w:tc>
        <w:tc>
          <w:tcPr>
            <w:tcBorders>
              <w:bottom w:val="single" w:color="auto" w:sz="12" w:space="0"/>
            </w:tcBorders>
            <w:tcW w:w="1716" w:type="dxa"/>
            <w:textDirection w:val="lrTb"/>
            <w:noWrap w:val="false"/>
          </w:tcPr>
          <w:p>
            <w:pPr>
              <w:spacing w:line="360" w:lineRule="auto"/>
              <w:rPr>
                <w:rFonts w:ascii="宋体" w:hAnsi="宋体" w:cs="宋体"/>
              </w:rPr>
            </w:pPr>
            <w:r>
              <w:rPr>
                <w:rFonts w:ascii="宋体" w:hAnsi="宋体" w:cs="宋体"/>
              </w:rPr>
            </w:r>
            <w:r/>
          </w:p>
        </w:tc>
      </w:tr>
    </w:tbl>
    <w:p>
      <w:pPr>
        <w:ind w:firstLine="420"/>
        <w:spacing w:line="360" w:lineRule="auto"/>
        <w:rPr>
          <w:rFonts w:ascii="宋体" w:hAnsi="宋体" w:cs="宋体"/>
        </w:rPr>
      </w:pPr>
      <w:r>
        <w:rPr>
          <w:rFonts w:hint="eastAsia" w:ascii="宋体" w:hAnsi="宋体" w:cs="宋体"/>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t xml:space="preserve">磋商响应单位：（签章）</w:t>
      </w:r>
      <w:r/>
    </w:p>
    <w:p>
      <w:pPr>
        <w:pStyle w:val="1045"/>
        <w:spacing w:line="360" w:lineRule="auto"/>
        <w:rPr>
          <w:rFonts w:ascii="宋体" w:hAnsi="宋体" w:eastAsia="宋体" w:cs="宋体"/>
          <w:sz w:val="21"/>
          <w:szCs w:val="21"/>
        </w:rPr>
      </w:pPr>
      <w:r>
        <w:rPr>
          <w:rFonts w:hint="eastAsia" w:ascii="宋体" w:hAnsi="宋体" w:eastAsia="宋体" w:cs="宋体"/>
          <w:sz w:val="21"/>
          <w:szCs w:val="21"/>
        </w:rPr>
        <w:t xml:space="preserve">日期：</w:t>
      </w:r>
      <w:r>
        <w:rPr>
          <w:rFonts w:hint="eastAsia" w:ascii="宋体" w:hAnsi="宋体" w:eastAsia="宋体" w:cs="宋体"/>
          <w:sz w:val="21"/>
          <w:szCs w:val="21"/>
        </w:rPr>
        <w:t xml:space="preserve">         </w:t>
      </w:r>
      <w:r>
        <w:rPr>
          <w:rFonts w:hint="eastAsia" w:ascii="宋体" w:hAnsi="宋体" w:eastAsia="宋体" w:cs="宋体"/>
          <w:sz w:val="21"/>
          <w:szCs w:val="21"/>
        </w:rPr>
        <w:t xml:space="preserve">年</w:t>
      </w:r>
      <w:r>
        <w:rPr>
          <w:rFonts w:hint="eastAsia" w:ascii="宋体" w:hAnsi="宋体" w:eastAsia="宋体" w:cs="宋体"/>
          <w:sz w:val="21"/>
          <w:szCs w:val="21"/>
        </w:rPr>
        <w:t xml:space="preserve">         </w:t>
      </w:r>
      <w:r>
        <w:rPr>
          <w:rFonts w:hint="eastAsia" w:ascii="宋体" w:hAnsi="宋体" w:eastAsia="宋体" w:cs="宋体"/>
          <w:sz w:val="21"/>
          <w:szCs w:val="21"/>
        </w:rPr>
        <w:t xml:space="preserve">月</w:t>
      </w:r>
      <w:r>
        <w:rPr>
          <w:rFonts w:hint="eastAsia" w:ascii="宋体" w:hAnsi="宋体" w:eastAsia="宋体" w:cs="宋体"/>
          <w:sz w:val="21"/>
          <w:szCs w:val="21"/>
        </w:rPr>
        <w:t xml:space="preserve">       </w:t>
      </w:r>
      <w:r>
        <w:rPr>
          <w:rFonts w:hint="eastAsia" w:ascii="宋体" w:hAnsi="宋体" w:eastAsia="宋体" w:cs="宋体"/>
          <w:sz w:val="21"/>
          <w:szCs w:val="21"/>
        </w:rPr>
        <w:t xml:space="preserve">日</w:t>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ind w:firstLine="422"/>
        <w:spacing w:line="360" w:lineRule="auto"/>
        <w:rPr>
          <w:rFonts w:ascii="宋体" w:hAnsi="宋体" w:cs="宋体"/>
          <w:b/>
          <w:bCs/>
        </w:rPr>
      </w:pPr>
      <w:r>
        <w:rPr>
          <w:rFonts w:ascii="宋体" w:hAnsi="宋体" w:cs="宋体"/>
          <w:b/>
          <w:bCs/>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ind w:firstLine="422"/>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sectPr>
          <w:headerReference w:type="default" r:id="rId11"/>
          <w:headerReference w:type="first" r:id="rId12"/>
          <w:footerReference w:type="default" r:id="rId14"/>
          <w:footerReference w:type="first" r:id="rId15"/>
          <w:footnotePr/>
          <w:endnotePr>
            <w:numFmt w:val="decimal"/>
          </w:endnotePr>
          <w:type w:val="nextPage"/>
          <w:pgSz w:w="11906" w:h="16838" w:orient="portrait"/>
          <w:pgMar w:top="1440" w:right="1134" w:bottom="1440" w:left="1134" w:header="1020" w:footer="992" w:gutter="0"/>
          <w:cols w:num="1" w:sep="0" w:space="0" w:equalWidth="1"/>
          <w:docGrid w:linePitch="360"/>
          <w:titlePg/>
        </w:sectPr>
      </w:pPr>
      <w:r>
        <w:rPr>
          <w:rFonts w:hAnsi="宋体" w:eastAsia="宋体" w:cs="宋体"/>
          <w:b/>
          <w:bCs/>
          <w:sz w:val="21"/>
          <w:szCs w:val="21"/>
        </w:rPr>
      </w:r>
      <w:r/>
    </w:p>
    <w:p>
      <w:pPr>
        <w:pStyle w:val="1061"/>
        <w:jc w:val="left"/>
        <w:spacing w:line="360" w:lineRule="auto"/>
        <w:widowControl/>
        <w:rPr>
          <w:rFonts w:hAnsi="宋体" w:eastAsia="宋体" w:cs="宋体"/>
          <w:b/>
          <w:bCs/>
          <w:sz w:val="21"/>
          <w:szCs w:val="21"/>
        </w:rPr>
      </w:pPr>
      <w:r>
        <w:rPr>
          <w:rFonts w:hint="eastAsia" w:hAnsi="宋体" w:eastAsia="宋体" w:cs="宋体"/>
          <w:b/>
          <w:bCs/>
          <w:sz w:val="21"/>
          <w:szCs w:val="21"/>
        </w:rPr>
        <w:t xml:space="preserve">格式</w:t>
      </w:r>
      <w:r>
        <w:rPr>
          <w:rFonts w:hint="eastAsia" w:hAnsi="宋体" w:eastAsia="宋体" w:cs="宋体"/>
          <w:b/>
          <w:bCs/>
          <w:sz w:val="21"/>
          <w:szCs w:val="21"/>
        </w:rPr>
        <w:t xml:space="preserve">7.</w:t>
      </w:r>
      <w:r>
        <w:rPr>
          <w:rFonts w:hint="eastAsia" w:hAnsi="宋体" w:eastAsia="宋体" w:cs="宋体"/>
          <w:b/>
          <w:bCs/>
          <w:sz w:val="21"/>
          <w:szCs w:val="21"/>
        </w:rPr>
        <w:t xml:space="preserve">针对本项目的人员配置表</w:t>
      </w:r>
      <w:r/>
    </w:p>
    <w:p>
      <w:pPr>
        <w:ind w:firstLine="502"/>
        <w:jc w:val="center"/>
        <w:spacing w:line="360" w:lineRule="auto"/>
        <w:rPr>
          <w:rFonts w:ascii="宋体" w:hAnsi="宋体" w:cs="宋体"/>
          <w:b/>
          <w:bCs/>
          <w:spacing w:val="20"/>
        </w:rPr>
      </w:pPr>
      <w:r>
        <w:rPr>
          <w:rFonts w:hint="eastAsia" w:ascii="宋体" w:hAnsi="宋体" w:cs="宋体"/>
          <w:b/>
          <w:bCs/>
          <w:spacing w:val="20"/>
        </w:rPr>
        <w:t xml:space="preserve">针对本项目的人员配置表</w:t>
      </w:r>
      <w:r/>
    </w:p>
    <w:p>
      <w:pPr>
        <w:ind w:firstLine="420"/>
        <w:jc w:val="left"/>
        <w:spacing w:line="360" w:lineRule="auto"/>
        <w:rPr>
          <w:rFonts w:ascii="宋体" w:hAnsi="宋体" w:cs="宋体"/>
        </w:rPr>
      </w:pPr>
      <w:r>
        <w:rPr>
          <w:rFonts w:hint="eastAsia" w:hAnsi="宋体" w:cs="宋体"/>
        </w:rPr>
        <w:t xml:space="preserve">磋商编号：</w:t>
      </w:r>
      <w:r>
        <w:rPr>
          <w:rFonts w:hint="eastAsia" w:hAnsi="宋体" w:cs="宋体"/>
        </w:rPr>
        <w:t xml:space="preserve">                                 </w:t>
      </w:r>
      <w:r>
        <w:rPr>
          <w:rFonts w:hint="eastAsia" w:hAnsi="宋体" w:cs="宋体"/>
          <w:szCs w:val="21"/>
        </w:rPr>
        <w:t xml:space="preserve">标段号及项目名称</w:t>
      </w:r>
      <w:r>
        <w:rPr>
          <w:rFonts w:hint="eastAsia" w:hAnsi="宋体" w:cs="宋体"/>
        </w:rPr>
        <w:t xml:space="preserve">：</w:t>
      </w:r>
      <w:r/>
    </w:p>
    <w:tbl>
      <w:tblPr>
        <w:tblW w:w="4718" w:type="pct"/>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117"/>
        <w:gridCol w:w="1207"/>
        <w:gridCol w:w="1179"/>
        <w:gridCol w:w="1157"/>
        <w:gridCol w:w="907"/>
        <w:gridCol w:w="1138"/>
        <w:gridCol w:w="1567"/>
        <w:gridCol w:w="1026"/>
      </w:tblGrid>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spacing w:line="360" w:lineRule="auto"/>
              <w:rPr>
                <w:rFonts w:ascii="宋体" w:hAnsi="宋体" w:cs="宋体"/>
                <w:szCs w:val="21"/>
              </w:rPr>
            </w:pPr>
            <w:r>
              <w:rPr>
                <w:rFonts w:hint="eastAsia" w:ascii="宋体" w:hAnsi="宋体" w:cs="宋体"/>
              </w:rPr>
              <w:t xml:space="preserve">序号</w:t>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spacing w:line="360" w:lineRule="auto"/>
              <w:rPr>
                <w:rFonts w:ascii="宋体" w:hAnsi="宋体" w:cs="宋体"/>
                <w:szCs w:val="21"/>
              </w:rPr>
            </w:pPr>
            <w:r>
              <w:rPr>
                <w:rFonts w:hint="eastAsia" w:ascii="宋体" w:hAnsi="宋体" w:cs="宋体"/>
              </w:rPr>
              <w:t xml:space="preserve">岗位</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rPr>
                <w:rFonts w:ascii="宋体" w:hAnsi="宋体" w:cs="宋体"/>
                <w:szCs w:val="21"/>
              </w:rPr>
            </w:pPr>
            <w:r>
              <w:rPr>
                <w:rFonts w:hint="eastAsia" w:ascii="宋体" w:hAnsi="宋体" w:cs="宋体"/>
              </w:rPr>
              <w:t xml:space="preserve">姓名</w:t>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rPr>
                <w:rFonts w:ascii="宋体" w:hAnsi="宋体" w:cs="宋体"/>
                <w:szCs w:val="21"/>
              </w:rPr>
            </w:pPr>
            <w:r>
              <w:rPr>
                <w:rFonts w:hint="eastAsia" w:ascii="宋体" w:hAnsi="宋体" w:cs="宋体"/>
              </w:rPr>
              <w:t xml:space="preserve">性别</w:t>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rPr>
                <w:rFonts w:ascii="宋体" w:hAnsi="宋体" w:cs="宋体"/>
                <w:szCs w:val="21"/>
              </w:rPr>
            </w:pPr>
            <w:r>
              <w:rPr>
                <w:rFonts w:hint="eastAsia" w:ascii="宋体" w:hAnsi="宋体" w:cs="宋体"/>
              </w:rPr>
              <w:t xml:space="preserve">年龄</w:t>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rPr>
                <w:rFonts w:ascii="宋体" w:hAnsi="宋体" w:cs="宋体"/>
                <w:szCs w:val="21"/>
              </w:rPr>
            </w:pPr>
            <w:r>
              <w:rPr>
                <w:rFonts w:hint="eastAsia" w:ascii="宋体" w:hAnsi="宋体" w:cs="宋体"/>
              </w:rPr>
              <w:t xml:space="preserve">学历</w:t>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rPr>
                <w:rFonts w:ascii="宋体" w:hAnsi="宋体" w:cs="宋体"/>
                <w:szCs w:val="21"/>
              </w:rPr>
            </w:pPr>
            <w:r>
              <w:rPr>
                <w:rFonts w:hint="eastAsia" w:ascii="宋体" w:hAnsi="宋体" w:cs="宋体"/>
              </w:rPr>
              <w:t xml:space="preserve">职称</w:t>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jc w:val="center"/>
              <w:spacing w:line="360" w:lineRule="auto"/>
              <w:tabs>
                <w:tab w:val="left" w:pos="9765" w:leader="none"/>
              </w:tabs>
              <w:rPr>
                <w:rFonts w:ascii="宋体" w:hAnsi="宋体" w:cs="宋体"/>
                <w:szCs w:val="21"/>
              </w:rPr>
            </w:pPr>
            <w:r>
              <w:rPr>
                <w:rFonts w:hint="eastAsia" w:ascii="宋体" w:hAnsi="宋体" w:cs="宋体"/>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105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8"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91"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73"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7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967" w:type="dxa"/>
            <w:vAlign w:val="center"/>
            <w:textDirection w:val="lrTb"/>
            <w:noWrap/>
          </w:tcPr>
          <w:p>
            <w:pPr>
              <w:spacing w:line="360" w:lineRule="auto"/>
              <w:tabs>
                <w:tab w:val="left" w:pos="9765" w:leader="none"/>
              </w:tabs>
              <w:rPr>
                <w:rFonts w:ascii="宋体" w:hAnsi="宋体" w:cs="宋体"/>
                <w:szCs w:val="21"/>
              </w:rPr>
            </w:pPr>
            <w:r>
              <w:rPr>
                <w:rFonts w:ascii="宋体" w:hAnsi="宋体" w:cs="宋体"/>
                <w:szCs w:val="21"/>
              </w:rPr>
            </w:r>
            <w:r/>
          </w:p>
        </w:tc>
      </w:tr>
    </w:tbl>
    <w:p>
      <w:pPr>
        <w:ind w:firstLine="500"/>
        <w:spacing w:line="360" w:lineRule="auto"/>
        <w:rPr>
          <w:rFonts w:ascii="宋体" w:hAnsi="宋体" w:cs="宋体"/>
          <w:spacing w:val="20"/>
        </w:rPr>
      </w:pPr>
      <w:r>
        <w:rPr>
          <w:rFonts w:ascii="宋体" w:hAnsi="宋体" w:cs="宋体"/>
          <w:spacing w:val="20"/>
        </w:rPr>
      </w:r>
      <w:r/>
    </w:p>
    <w:p>
      <w:pPr>
        <w:ind w:firstLine="500"/>
        <w:spacing w:line="360" w:lineRule="auto"/>
        <w:rPr>
          <w:rFonts w:ascii="宋体" w:hAnsi="宋体" w:cs="宋体"/>
          <w:spacing w:val="20"/>
        </w:rPr>
      </w:pPr>
      <w:r>
        <w:rPr>
          <w:rFonts w:hint="eastAsia" w:ascii="宋体" w:hAnsi="宋体" w:cs="宋体"/>
          <w:spacing w:val="20"/>
        </w:rPr>
        <w:t xml:space="preserve">磋商响应单位：（签章）</w:t>
      </w:r>
      <w:r/>
    </w:p>
    <w:p>
      <w:pPr>
        <w:ind w:firstLine="500"/>
        <w:spacing w:line="360" w:lineRule="auto"/>
        <w:rPr>
          <w:rFonts w:ascii="宋体" w:hAnsi="宋体" w:cs="宋体"/>
          <w:spacing w:val="20"/>
        </w:rPr>
      </w:pPr>
      <w:r>
        <w:rPr>
          <w:rFonts w:hint="eastAsia" w:ascii="宋体" w:hAnsi="宋体" w:cs="宋体"/>
          <w:spacing w:val="20"/>
        </w:rPr>
        <w:t xml:space="preserve">日期：</w:t>
      </w:r>
      <w:r/>
    </w:p>
    <w:p>
      <w:pPr>
        <w:pStyle w:val="1041"/>
        <w:ind w:firstLine="420"/>
      </w:pPr>
      <w:r/>
      <w:r/>
    </w:p>
    <w:p>
      <w:pPr>
        <w:pStyle w:val="1037"/>
        <w:ind w:firstLine="752"/>
        <w:rPr>
          <w:rFonts w:ascii="宋体" w:hAnsi="宋体" w:cs="宋体"/>
          <w:spacing w:val="20"/>
        </w:rPr>
      </w:pPr>
      <w:r>
        <w:rPr>
          <w:rFonts w:ascii="宋体" w:hAnsi="宋体" w:cs="宋体"/>
          <w:spacing w:val="20"/>
        </w:rPr>
      </w:r>
      <w:r/>
    </w:p>
    <w:p>
      <w:pPr>
        <w:jc w:val="center"/>
        <w:spacing w:before="100" w:beforeAutospacing="1" w:after="100" w:afterAutospacing="1"/>
        <w:widowControl/>
        <w:rPr>
          <w:rFonts w:ascii="宋体" w:hAnsi="宋体" w:cs="宋体"/>
          <w:b/>
          <w:szCs w:val="21"/>
        </w:rPr>
      </w:pPr>
      <w:r>
        <w:rPr>
          <w:rFonts w:ascii="宋体" w:hAnsi="宋体" w:cs="宋体"/>
          <w:b/>
          <w:szCs w:val="21"/>
        </w:rPr>
      </w:r>
      <w:r/>
    </w:p>
    <w:p>
      <w:pPr>
        <w:jc w:val="center"/>
        <w:spacing w:before="100" w:beforeAutospacing="1" w:after="100" w:afterAutospacing="1"/>
        <w:widowControl/>
        <w:rPr>
          <w:rFonts w:ascii="宋体" w:hAnsi="宋体" w:cs="宋体"/>
          <w:b/>
          <w:szCs w:val="21"/>
        </w:rPr>
      </w:pPr>
      <w:r>
        <w:rPr>
          <w:rFonts w:ascii="宋体" w:hAnsi="宋体" w:cs="宋体"/>
          <w:b/>
          <w:szCs w:val="21"/>
        </w:rPr>
      </w:r>
      <w:r/>
    </w:p>
    <w:p>
      <w:pPr>
        <w:pStyle w:val="1037"/>
      </w:pPr>
      <w:r/>
      <w:r/>
    </w:p>
    <w:p>
      <w:pPr>
        <w:jc w:val="center"/>
        <w:spacing w:before="100" w:beforeAutospacing="1" w:after="100" w:afterAutospacing="1"/>
        <w:widowControl/>
        <w:rPr>
          <w:rFonts w:ascii="宋体" w:hAnsi="宋体" w:cs="宋体"/>
          <w:b/>
          <w:szCs w:val="21"/>
        </w:rPr>
      </w:pPr>
      <w:r>
        <w:rPr>
          <w:rFonts w:ascii="宋体" w:hAnsi="宋体" w:cs="宋体"/>
          <w:b/>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rPr>
      </w:pPr>
      <w:r>
        <w:rPr>
          <w:rFonts w:ascii="宋体" w:hAnsi="宋体" w:cs="宋体"/>
          <w:b/>
          <w:bCs/>
          <w:szCs w:val="21"/>
        </w:rPr>
      </w:r>
      <w:r/>
    </w:p>
    <w:p>
      <w:pPr>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rPr>
        <w:t xml:space="preserve">8</w:t>
      </w:r>
      <w:r>
        <w:rPr>
          <w:rFonts w:hint="eastAsia" w:ascii="宋体" w:hAnsi="宋体" w:cs="宋体"/>
          <w:b/>
          <w:bCs/>
          <w:szCs w:val="21"/>
          <w:lang w:val="zh-CN"/>
        </w:rPr>
        <w:t xml:space="preserve">、关于资格文件的声明函</w:t>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ind w:firstLine="560"/>
        <w:jc w:val="center"/>
        <w:spacing w:line="360" w:lineRule="auto"/>
        <w:rPr>
          <w:rFonts w:ascii="宋体" w:hAnsi="宋体" w:cs="宋体"/>
          <w:sz w:val="28"/>
          <w:szCs w:val="28"/>
          <w:lang w:val="zh-CN"/>
        </w:rPr>
      </w:pPr>
      <w:r>
        <w:rPr>
          <w:rFonts w:hint="eastAsia" w:ascii="宋体" w:hAnsi="宋体" w:cs="宋体"/>
          <w:sz w:val="28"/>
          <w:szCs w:val="28"/>
          <w:lang w:val="zh-CN"/>
        </w:rPr>
        <w:t xml:space="preserve">关于资格文件的声明函</w:t>
      </w:r>
      <w:r/>
    </w:p>
    <w:p>
      <w:pPr>
        <w:ind w:firstLine="560"/>
        <w:jc w:val="center"/>
        <w:spacing w:line="360" w:lineRule="auto"/>
        <w:rPr>
          <w:rFonts w:ascii="宋体" w:hAnsi="宋体" w:cs="宋体"/>
          <w:sz w:val="28"/>
          <w:szCs w:val="28"/>
          <w:lang w:val="zh-CN"/>
        </w:rPr>
      </w:pPr>
      <w:r>
        <w:rPr>
          <w:rFonts w:ascii="宋体" w:hAnsi="宋体" w:cs="宋体"/>
          <w:sz w:val="28"/>
          <w:szCs w:val="28"/>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w:t>
      </w:r>
      <w:r/>
    </w:p>
    <w:p>
      <w:pPr>
        <w:pStyle w:val="1045"/>
        <w:spacing w:line="360" w:lineRule="auto"/>
        <w:rPr>
          <w:rFonts w:ascii="宋体" w:hAnsi="宋体" w:eastAsia="宋体" w:cs="宋体"/>
          <w:sz w:val="21"/>
        </w:rPr>
      </w:pPr>
      <w:r>
        <w:rPr>
          <w:rFonts w:hint="eastAsia" w:ascii="宋体" w:hAnsi="宋体" w:eastAsia="宋体" w:cs="宋体"/>
          <w:sz w:val="21"/>
        </w:rPr>
        <w:t xml:space="preserve">本公司愿就由贵公司组织实施的编号为号</w:t>
      </w:r>
      <w:r>
        <w:rPr>
          <w:rFonts w:hint="eastAsia" w:ascii="宋体" w:hAnsi="宋体" w:eastAsia="宋体" w:cs="宋体"/>
          <w:sz w:val="21"/>
        </w:rPr>
        <w:t xml:space="preserve">第标段</w:t>
      </w:r>
      <w:r>
        <w:rPr>
          <w:rFonts w:hint="eastAsia" w:ascii="宋体" w:hAnsi="宋体" w:eastAsia="宋体" w:cs="宋体"/>
          <w:sz w:val="21"/>
        </w:rPr>
        <w:t xml:space="preserve">的招标活动进行投标。本公司所提交的响应文件中所有关于投标资格的文件、证明和陈述均是真实的、准确的、有效的。本公司愿意提供采购文件中要求的所有资料，本公司承诺我单位符合采购文件响应单位须知要求中“合格响应单位的一般条件”的资格要求。若与真实情况不符，本公司愿意承担由此而产生的一切后果。</w:t>
      </w:r>
      <w:r/>
    </w:p>
    <w:p>
      <w:pPr>
        <w:pStyle w:val="1045"/>
        <w:spacing w:line="360" w:lineRule="auto"/>
        <w:tabs>
          <w:tab w:val="left" w:pos="3240" w:leader="none"/>
        </w:tabs>
        <w:rPr>
          <w:rFonts w:ascii="宋体" w:hAnsi="宋体" w:eastAsia="宋体" w:cs="宋体"/>
          <w:sz w:val="21"/>
        </w:rPr>
      </w:pPr>
      <w:r>
        <w:rPr>
          <w:rFonts w:ascii="宋体" w:hAnsi="宋体" w:eastAsia="宋体" w:cs="宋体"/>
          <w:sz w:val="21"/>
        </w:rPr>
      </w:r>
      <w:r/>
    </w:p>
    <w:p>
      <w:pPr>
        <w:pStyle w:val="1045"/>
        <w:spacing w:line="360" w:lineRule="auto"/>
        <w:rPr>
          <w:rFonts w:ascii="宋体" w:hAnsi="宋体" w:eastAsia="宋体" w:cs="宋体"/>
          <w:sz w:val="21"/>
        </w:rPr>
      </w:pP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rPr>
          <w:rFonts w:hint="eastAsia" w:ascii="宋体" w:hAnsi="宋体" w:eastAsia="宋体" w:cs="宋体"/>
          <w:sz w:val="21"/>
        </w:rPr>
        <w:tab/>
      </w:r>
      <w:r/>
    </w:p>
    <w:p>
      <w:pPr>
        <w:pStyle w:val="1045"/>
        <w:ind w:left="170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响应单位：（签章）</w:t>
      </w:r>
      <w:r/>
    </w:p>
    <w:p>
      <w:pPr>
        <w:pStyle w:val="1045"/>
        <w:ind w:firstLine="2940"/>
        <w:spacing w:line="360" w:lineRule="auto"/>
        <w:rPr>
          <w:rFonts w:ascii="宋体" w:hAnsi="宋体" w:eastAsia="宋体" w:cs="宋体"/>
          <w:sz w:val="21"/>
        </w:rPr>
      </w:pPr>
      <w:r>
        <w:rPr>
          <w:rFonts w:hint="eastAsia" w:ascii="宋体" w:hAnsi="宋体" w:eastAsia="宋体" w:cs="宋体"/>
          <w:sz w:val="21"/>
        </w:rPr>
        <w:t xml:space="preserve">日期：</w:t>
      </w:r>
      <w:r>
        <w:rPr>
          <w:rFonts w:hint="eastAsia" w:ascii="宋体" w:hAnsi="宋体" w:eastAsia="宋体" w:cs="宋体"/>
          <w:sz w:val="21"/>
        </w:rPr>
        <w:t xml:space="preserve">      </w:t>
      </w:r>
      <w:r>
        <w:rPr>
          <w:rFonts w:hint="eastAsia" w:ascii="宋体" w:hAnsi="宋体" w:eastAsia="宋体" w:cs="宋体"/>
          <w:sz w:val="21"/>
        </w:rPr>
        <w:t xml:space="preserve">年</w:t>
      </w:r>
      <w:r>
        <w:rPr>
          <w:rFonts w:hint="eastAsia" w:ascii="宋体" w:hAnsi="宋体" w:eastAsia="宋体" w:cs="宋体"/>
          <w:sz w:val="21"/>
        </w:rPr>
        <w:tab/>
        <w:t xml:space="preserve"> </w:t>
      </w:r>
      <w:r>
        <w:rPr>
          <w:rFonts w:hint="eastAsia" w:ascii="宋体" w:hAnsi="宋体" w:eastAsia="宋体" w:cs="宋体"/>
          <w:sz w:val="21"/>
        </w:rPr>
        <w:t xml:space="preserve">月</w:t>
      </w:r>
      <w:r>
        <w:rPr>
          <w:rFonts w:hint="eastAsia" w:ascii="宋体" w:hAnsi="宋体" w:eastAsia="宋体" w:cs="宋体"/>
          <w:sz w:val="21"/>
        </w:rPr>
        <w:t xml:space="preserve"> </w:t>
      </w:r>
      <w:r>
        <w:rPr>
          <w:rFonts w:hint="eastAsia" w:ascii="宋体" w:hAnsi="宋体" w:eastAsia="宋体" w:cs="宋体"/>
          <w:sz w:val="21"/>
        </w:rPr>
        <w:tab/>
      </w:r>
      <w:r>
        <w:rPr>
          <w:rFonts w:hint="eastAsia" w:ascii="宋体" w:hAnsi="宋体" w:eastAsia="宋体" w:cs="宋体"/>
          <w:sz w:val="21"/>
        </w:rPr>
        <w:t xml:space="preserve">日</w:t>
      </w:r>
      <w:r/>
    </w:p>
    <w:p>
      <w:pPr>
        <w:pStyle w:val="1061"/>
        <w:spacing w:line="360" w:lineRule="auto"/>
        <w:rPr>
          <w:rFonts w:hAnsi="宋体" w:eastAsia="宋体" w:cs="宋体"/>
          <w:b/>
          <w:sz w:val="21"/>
          <w:szCs w:val="21"/>
        </w:rPr>
      </w:pPr>
      <w:r>
        <w:rPr>
          <w:rFonts w:hint="eastAsia" w:hAnsi="宋体" w:cs="宋体"/>
          <w:szCs w:val="21"/>
          <w:lang w:val="zh-CN"/>
        </w:rPr>
        <w:br w:type="page" w:clear="all"/>
      </w:r>
      <w:r>
        <w:rPr>
          <w:rFonts w:hint="eastAsia" w:hAnsi="宋体" w:eastAsia="宋体" w:cs="宋体"/>
          <w:b/>
          <w:sz w:val="21"/>
          <w:szCs w:val="21"/>
        </w:rPr>
        <w:t xml:space="preserve">格式</w:t>
      </w:r>
      <w:r>
        <w:rPr>
          <w:rFonts w:hint="eastAsia" w:hAnsi="宋体" w:eastAsia="宋体" w:cs="宋体"/>
          <w:b/>
          <w:sz w:val="21"/>
          <w:szCs w:val="21"/>
        </w:rPr>
        <w:t xml:space="preserve">9</w:t>
      </w:r>
      <w:r>
        <w:rPr>
          <w:rFonts w:hint="eastAsia" w:hAnsi="宋体" w:eastAsia="宋体" w:cs="宋体"/>
          <w:b/>
          <w:sz w:val="21"/>
          <w:szCs w:val="21"/>
          <w:lang w:val="zh-CN"/>
        </w:rPr>
        <w:t xml:space="preserve">.</w:t>
      </w:r>
      <w:r>
        <w:rPr>
          <w:rFonts w:hint="eastAsia" w:hAnsi="宋体" w:eastAsia="宋体" w:cs="宋体"/>
          <w:b/>
          <w:sz w:val="21"/>
          <w:szCs w:val="21"/>
        </w:rPr>
        <w:t xml:space="preserve">类似项</w:t>
      </w:r>
      <w:r>
        <w:rPr>
          <w:rFonts w:hint="eastAsia" w:hAnsi="宋体" w:eastAsia="宋体" w:cs="宋体"/>
          <w:b/>
          <w:sz w:val="21"/>
          <w:szCs w:val="21"/>
        </w:rPr>
        <w:t xml:space="preserve">目业绩一览表</w:t>
      </w:r>
      <w:r/>
    </w:p>
    <w:p>
      <w:pPr>
        <w:jc w:val="center"/>
        <w:rPr>
          <w:rFonts w:ascii="宋体" w:hAnsi="宋体"/>
          <w:b/>
          <w:szCs w:val="21"/>
        </w:rPr>
      </w:pPr>
      <w:r>
        <w:rPr>
          <w:rFonts w:hint="eastAsia" w:ascii="宋体" w:hAnsi="宋体"/>
          <w:b/>
          <w:bCs/>
          <w:szCs w:val="21"/>
        </w:rPr>
        <w:t xml:space="preserve">类似项目业绩</w:t>
      </w:r>
      <w:r>
        <w:rPr>
          <w:rFonts w:hint="eastAsia" w:ascii="宋体" w:hAnsi="宋体"/>
          <w:b/>
          <w:szCs w:val="21"/>
        </w:rPr>
        <w:t xml:space="preserve">一览表</w:t>
      </w:r>
      <w:r/>
    </w:p>
    <w:p>
      <w:pPr>
        <w:ind w:firstLine="420"/>
        <w:rPr>
          <w:szCs w:val="21"/>
        </w:rPr>
      </w:pPr>
      <w:r>
        <w:rPr>
          <w:rFonts w:hint="eastAsia"/>
          <w:szCs w:val="21"/>
        </w:rPr>
        <w:t xml:space="preserve">采购</w:t>
      </w:r>
      <w:r>
        <w:rPr>
          <w:rFonts w:hint="eastAsia"/>
          <w:szCs w:val="21"/>
        </w:rPr>
        <w:t xml:space="preserve">编号：</w:t>
      </w:r>
      <w:r>
        <w:rPr>
          <w:rFonts w:hint="eastAsia" w:hAnsi="宋体" w:cs="宋体"/>
          <w:szCs w:val="21"/>
        </w:rPr>
        <w:t xml:space="preserve">标段号及项目名称</w:t>
      </w:r>
      <w:r>
        <w:rPr>
          <w:rFonts w:hint="eastAsia"/>
          <w:szCs w:val="21"/>
        </w:rPr>
        <w:t xml:space="preserve">：</w:t>
      </w:r>
      <w:r/>
    </w:p>
    <w:tbl>
      <w:tblPr>
        <w:tblW w:w="88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02"/>
        <w:gridCol w:w="1179"/>
        <w:gridCol w:w="1713"/>
        <w:gridCol w:w="1959"/>
        <w:gridCol w:w="1519"/>
        <w:gridCol w:w="1089"/>
      </w:tblGrid>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序号</w:t>
            </w:r>
            <w:r/>
          </w:p>
        </w:tc>
        <w:tc>
          <w:tcPr>
            <w:tcW w:w="1179" w:type="dxa"/>
            <w:vAlign w:val="center"/>
            <w:textDirection w:val="lrTb"/>
            <w:noWrap/>
          </w:tcPr>
          <w:p>
            <w:pPr>
              <w:jc w:val="center"/>
              <w:rPr>
                <w:rFonts w:ascii="宋体" w:hAnsi="宋体"/>
                <w:szCs w:val="21"/>
              </w:rPr>
            </w:pPr>
            <w:r>
              <w:rPr>
                <w:rFonts w:hint="eastAsia" w:ascii="宋体" w:hAnsi="宋体"/>
                <w:szCs w:val="21"/>
              </w:rPr>
              <w:t xml:space="preserve">项目名称</w:t>
            </w:r>
            <w:r/>
          </w:p>
        </w:tc>
        <w:tc>
          <w:tcPr>
            <w:tcW w:w="1713" w:type="dxa"/>
            <w:vAlign w:val="center"/>
            <w:textDirection w:val="lrTb"/>
            <w:noWrap/>
          </w:tcPr>
          <w:p>
            <w:pPr>
              <w:jc w:val="center"/>
              <w:rPr>
                <w:rFonts w:ascii="宋体" w:hAnsi="宋体"/>
                <w:szCs w:val="21"/>
              </w:rPr>
            </w:pPr>
            <w:r>
              <w:rPr>
                <w:rFonts w:hint="eastAsia" w:ascii="宋体" w:hAnsi="宋体"/>
                <w:szCs w:val="21"/>
              </w:rPr>
              <w:t xml:space="preserve">合同签订时间</w:t>
            </w:r>
            <w:r/>
          </w:p>
        </w:tc>
        <w:tc>
          <w:tcPr>
            <w:tcW w:w="1959" w:type="dxa"/>
            <w:vAlign w:val="center"/>
            <w:textDirection w:val="lrTb"/>
            <w:noWrap/>
          </w:tcPr>
          <w:p>
            <w:pPr>
              <w:jc w:val="center"/>
              <w:rPr>
                <w:rFonts w:ascii="宋体" w:hAnsi="宋体"/>
                <w:szCs w:val="21"/>
              </w:rPr>
            </w:pPr>
            <w:r>
              <w:rPr>
                <w:rFonts w:hint="eastAsia" w:ascii="宋体" w:hAnsi="宋体"/>
                <w:szCs w:val="21"/>
              </w:rPr>
              <w:t xml:space="preserve">合同金额</w:t>
            </w:r>
            <w:r/>
          </w:p>
          <w:p>
            <w:pPr>
              <w:jc w:val="center"/>
              <w:rPr>
                <w:rFonts w:ascii="宋体" w:hAnsi="宋体"/>
                <w:szCs w:val="21"/>
              </w:rPr>
            </w:pPr>
            <w:r>
              <w:rPr>
                <w:rFonts w:hint="eastAsia" w:ascii="宋体" w:hAnsi="宋体"/>
                <w:szCs w:val="21"/>
              </w:rPr>
              <w:t xml:space="preserve">（人民币）</w:t>
            </w:r>
            <w:r/>
          </w:p>
        </w:tc>
        <w:tc>
          <w:tcPr>
            <w:tcW w:w="1519" w:type="dxa"/>
            <w:vAlign w:val="center"/>
            <w:textDirection w:val="lrTb"/>
            <w:noWrap/>
          </w:tcPr>
          <w:p>
            <w:pPr>
              <w:jc w:val="center"/>
              <w:tabs>
                <w:tab w:val="left" w:pos="6252" w:leader="none"/>
              </w:tabs>
              <w:rPr>
                <w:rFonts w:ascii="宋体" w:hAnsi="宋体"/>
                <w:szCs w:val="21"/>
              </w:rPr>
            </w:pPr>
            <w:r>
              <w:rPr>
                <w:rFonts w:hint="eastAsia" w:ascii="宋体" w:hAnsi="宋体"/>
                <w:szCs w:val="21"/>
              </w:rPr>
              <w:t xml:space="preserve">采购</w:t>
            </w:r>
            <w:r>
              <w:rPr>
                <w:rFonts w:hint="eastAsia" w:ascii="宋体" w:hAnsi="宋体"/>
                <w:szCs w:val="21"/>
              </w:rPr>
              <w:t xml:space="preserve">单位</w:t>
            </w:r>
            <w:r/>
          </w:p>
        </w:tc>
        <w:tc>
          <w:tcPr>
            <w:tcW w:w="1089" w:type="dxa"/>
            <w:vAlign w:val="center"/>
            <w:textDirection w:val="lrTb"/>
            <w:noWrap/>
          </w:tcPr>
          <w:p>
            <w:pPr>
              <w:jc w:val="center"/>
              <w:rPr>
                <w:rFonts w:ascii="宋体" w:hAnsi="宋体"/>
                <w:szCs w:val="21"/>
              </w:rPr>
            </w:pPr>
            <w:r>
              <w:rPr>
                <w:rFonts w:hint="eastAsia" w:ascii="宋体" w:hAnsi="宋体"/>
                <w:szCs w:val="21"/>
              </w:rPr>
              <w:t xml:space="preserve">备注</w:t>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1</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2</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ascii="宋体" w:hAnsi="宋体"/>
                <w:szCs w:val="21"/>
              </w:rPr>
              <w:t xml:space="preserve">3</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ascii="宋体" w:hAnsi="宋体"/>
                <w:szCs w:val="21"/>
              </w:rPr>
              <w:t xml:space="preserve">4</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5</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6</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7</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8</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r>
        <w:trPr>
          <w:jc w:val="center"/>
        </w:trPr>
        <w:tc>
          <w:tcPr>
            <w:tcW w:w="1402" w:type="dxa"/>
            <w:vAlign w:val="center"/>
            <w:textDirection w:val="lrTb"/>
            <w:noWrap/>
          </w:tcPr>
          <w:p>
            <w:pPr>
              <w:jc w:val="center"/>
              <w:rPr>
                <w:rFonts w:ascii="宋体" w:hAnsi="宋体"/>
                <w:szCs w:val="21"/>
              </w:rPr>
            </w:pPr>
            <w:r>
              <w:rPr>
                <w:rFonts w:hint="eastAsia" w:ascii="宋体" w:hAnsi="宋体"/>
                <w:szCs w:val="21"/>
              </w:rPr>
              <w:t xml:space="preserve">9</w:t>
            </w:r>
            <w:r/>
          </w:p>
        </w:tc>
        <w:tc>
          <w:tcPr>
            <w:tcW w:w="1179" w:type="dxa"/>
            <w:vAlign w:val="center"/>
            <w:textDirection w:val="lrTb"/>
            <w:noWrap/>
          </w:tcPr>
          <w:p>
            <w:pPr>
              <w:jc w:val="center"/>
              <w:rPr>
                <w:rFonts w:ascii="宋体" w:hAnsi="宋体"/>
                <w:szCs w:val="21"/>
              </w:rPr>
            </w:pPr>
            <w:r>
              <w:rPr>
                <w:rFonts w:ascii="宋体" w:hAnsi="宋体"/>
                <w:szCs w:val="21"/>
              </w:rPr>
            </w:r>
            <w:r/>
          </w:p>
        </w:tc>
        <w:tc>
          <w:tcPr>
            <w:tcW w:w="1713" w:type="dxa"/>
            <w:textDirection w:val="lrTb"/>
            <w:noWrap/>
          </w:tcPr>
          <w:p>
            <w:pPr>
              <w:jc w:val="center"/>
              <w:rPr>
                <w:rFonts w:ascii="宋体" w:hAnsi="宋体"/>
                <w:szCs w:val="21"/>
              </w:rPr>
            </w:pPr>
            <w:r>
              <w:rPr>
                <w:rFonts w:ascii="宋体" w:hAnsi="宋体"/>
                <w:szCs w:val="21"/>
              </w:rPr>
            </w:r>
            <w:r/>
          </w:p>
        </w:tc>
        <w:tc>
          <w:tcPr>
            <w:tcW w:w="1959" w:type="dxa"/>
            <w:vAlign w:val="center"/>
            <w:textDirection w:val="lrTb"/>
            <w:noWrap/>
          </w:tcPr>
          <w:p>
            <w:pPr>
              <w:jc w:val="center"/>
              <w:rPr>
                <w:rFonts w:ascii="宋体" w:hAnsi="宋体"/>
                <w:szCs w:val="21"/>
              </w:rPr>
            </w:pPr>
            <w:r>
              <w:rPr>
                <w:rFonts w:ascii="宋体" w:hAnsi="宋体"/>
                <w:szCs w:val="21"/>
              </w:rPr>
            </w:r>
            <w:r/>
          </w:p>
        </w:tc>
        <w:tc>
          <w:tcPr>
            <w:tcW w:w="1519" w:type="dxa"/>
            <w:vAlign w:val="center"/>
            <w:textDirection w:val="lrTb"/>
            <w:noWrap/>
          </w:tcPr>
          <w:p>
            <w:pPr>
              <w:jc w:val="center"/>
              <w:rPr>
                <w:rFonts w:ascii="宋体" w:hAnsi="宋体"/>
                <w:szCs w:val="21"/>
              </w:rPr>
            </w:pPr>
            <w:r>
              <w:rPr>
                <w:rFonts w:ascii="宋体" w:hAnsi="宋体"/>
                <w:szCs w:val="21"/>
              </w:rPr>
            </w:r>
            <w:r/>
          </w:p>
        </w:tc>
        <w:tc>
          <w:tcPr>
            <w:tcW w:w="1089" w:type="dxa"/>
            <w:vAlign w:val="center"/>
            <w:textDirection w:val="lrTb"/>
            <w:noWrap/>
          </w:tcPr>
          <w:p>
            <w:pPr>
              <w:jc w:val="center"/>
              <w:rPr>
                <w:rFonts w:ascii="宋体" w:hAnsi="宋体"/>
                <w:szCs w:val="21"/>
              </w:rPr>
            </w:pPr>
            <w:r>
              <w:rPr>
                <w:rFonts w:ascii="宋体" w:hAnsi="宋体"/>
                <w:szCs w:val="21"/>
              </w:rPr>
            </w:r>
            <w:r/>
          </w:p>
        </w:tc>
      </w:tr>
    </w:tbl>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响应单位：（签章）</w:t>
      </w:r>
      <w:r/>
    </w:p>
    <w:p>
      <w:pPr>
        <w:ind w:firstLine="420"/>
        <w:jc w:val="left"/>
        <w:spacing w:line="360" w:lineRule="auto"/>
        <w:rPr>
          <w:rFonts w:ascii="宋体" w:hAnsi="宋体" w:cs="宋体"/>
          <w:szCs w:val="21"/>
          <w:lang w:val="zh-CN"/>
        </w:rPr>
      </w:pPr>
      <w:r>
        <w:rPr>
          <w:rFonts w:hint="eastAsia" w:ascii="宋体" w:hAnsi="宋体" w:cs="宋体"/>
          <w:szCs w:val="21"/>
          <w:lang w:val="zh-CN"/>
        </w:rPr>
        <w:t xml:space="preserve">日期：</w:t>
      </w:r>
      <w:r>
        <w:rPr>
          <w:rFonts w:hint="eastAsia" w:ascii="宋体" w:hAnsi="宋体" w:cs="宋体"/>
          <w:szCs w:val="21"/>
          <w:lang w:val="zh-CN"/>
        </w:rPr>
        <w:t xml:space="preserve">      </w:t>
      </w:r>
      <w:r>
        <w:rPr>
          <w:rFonts w:hint="eastAsia" w:ascii="宋体" w:hAnsi="宋体" w:cs="宋体"/>
          <w:szCs w:val="21"/>
          <w:lang w:val="zh-CN"/>
        </w:rPr>
        <w:t xml:space="preserve">年</w:t>
      </w:r>
      <w:r>
        <w:rPr>
          <w:rFonts w:hint="eastAsia" w:ascii="宋体" w:hAnsi="宋体" w:cs="宋体"/>
          <w:szCs w:val="21"/>
          <w:lang w:val="zh-CN"/>
        </w:rPr>
        <w:tab/>
        <w:t xml:space="preserve"> </w:t>
      </w:r>
      <w:r>
        <w:rPr>
          <w:rFonts w:hint="eastAsia" w:ascii="宋体" w:hAnsi="宋体" w:cs="宋体"/>
          <w:szCs w:val="21"/>
          <w:lang w:val="zh-CN"/>
        </w:rPr>
        <w:t xml:space="preserve">月</w:t>
      </w:r>
      <w:r>
        <w:rPr>
          <w:rFonts w:hint="eastAsia" w:ascii="宋体" w:hAnsi="宋体" w:cs="宋体"/>
          <w:szCs w:val="21"/>
          <w:lang w:val="zh-CN"/>
        </w:rPr>
        <w:t xml:space="preserve"> </w:t>
      </w:r>
      <w:r>
        <w:rPr>
          <w:rFonts w:hint="eastAsia" w:ascii="宋体" w:hAnsi="宋体" w:cs="宋体"/>
          <w:szCs w:val="21"/>
          <w:lang w:val="zh-CN"/>
        </w:rPr>
        <w:tab/>
      </w:r>
      <w:r>
        <w:rPr>
          <w:rFonts w:hint="eastAsia" w:ascii="宋体" w:hAnsi="宋体" w:cs="宋体"/>
          <w:szCs w:val="21"/>
          <w:lang w:val="zh-CN"/>
        </w:rPr>
        <w:t xml:space="preserve">日</w:t>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b/>
          <w:bCs/>
          <w:szCs w:val="21"/>
          <w:lang w:val="zh-CN"/>
        </w:rPr>
      </w:pPr>
      <w:r>
        <w:rPr>
          <w:rFonts w:ascii="宋体" w:hAnsi="宋体" w:cs="宋体"/>
          <w:b/>
          <w:bCs/>
          <w:szCs w:val="21"/>
          <w:lang w:val="zh-CN"/>
        </w:rPr>
      </w:r>
      <w:r/>
    </w:p>
    <w:p>
      <w:pPr>
        <w:jc w:val="left"/>
        <w:spacing w:line="360" w:lineRule="auto"/>
        <w:rPr>
          <w:rFonts w:ascii="宋体" w:hAnsi="宋体" w:cs="宋体"/>
          <w:b/>
          <w:bCs/>
          <w:szCs w:val="21"/>
          <w:lang w:val="zh-CN"/>
        </w:rPr>
      </w:pPr>
      <w:r>
        <w:rPr>
          <w:rFonts w:hint="eastAsia" w:ascii="宋体" w:hAnsi="宋体" w:cs="宋体"/>
          <w:b/>
          <w:bCs/>
          <w:szCs w:val="21"/>
        </w:rPr>
        <w:t xml:space="preserve">格式</w:t>
      </w:r>
      <w:r>
        <w:rPr>
          <w:rFonts w:hint="eastAsia" w:ascii="宋体" w:hAnsi="宋体" w:cs="宋体"/>
          <w:b/>
          <w:bCs/>
          <w:szCs w:val="21"/>
        </w:rPr>
        <w:t xml:space="preserve">10</w:t>
      </w:r>
      <w:r>
        <w:rPr>
          <w:rFonts w:hint="eastAsia" w:ascii="宋体" w:hAnsi="宋体" w:cs="宋体"/>
          <w:b/>
          <w:bCs/>
          <w:szCs w:val="21"/>
        </w:rPr>
        <w:t xml:space="preserve">：</w:t>
      </w:r>
      <w:r>
        <w:rPr>
          <w:rFonts w:hint="eastAsia" w:ascii="宋体" w:hAnsi="宋体" w:cs="宋体"/>
          <w:b/>
          <w:bCs/>
          <w:szCs w:val="21"/>
          <w:lang w:val="zh-CN"/>
        </w:rPr>
        <w:t xml:space="preserve">响应单位情况表</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响应单位基本情况表</w:t>
      </w:r>
      <w:r/>
    </w:p>
    <w:p>
      <w:pPr>
        <w:ind w:firstLine="420"/>
        <w:spacing w:line="360" w:lineRule="auto"/>
        <w:rPr>
          <w:rFonts w:ascii="宋体" w:hAnsi="宋体" w:cs="宋体"/>
          <w:sz w:val="24"/>
        </w:rPr>
      </w:pPr>
      <w:r>
        <w:rPr>
          <w:rFonts w:hint="eastAsia" w:hAnsi="宋体" w:cs="宋体"/>
        </w:rPr>
        <w:t xml:space="preserve">磋商编号：</w:t>
      </w:r>
      <w:r>
        <w:rPr>
          <w:rFonts w:hint="eastAsia" w:hAnsi="宋体" w:cs="宋体"/>
        </w:rPr>
        <w:t xml:space="preserve">                                </w:t>
      </w:r>
      <w:r/>
    </w:p>
    <w:tbl>
      <w:tblPr>
        <w:tblW w:w="0" w:type="auto"/>
        <w:tblInd w:w="10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880"/>
        <w:gridCol w:w="1635"/>
        <w:gridCol w:w="1461"/>
        <w:gridCol w:w="2056"/>
        <w:gridCol w:w="1236"/>
      </w:tblGrid>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法定代表人</w:t>
            </w:r>
            <w:r/>
          </w:p>
        </w:tc>
        <w:tc>
          <w:tcPr>
            <w:tcW w:w="1635"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成立日期</w:t>
            </w:r>
            <w:r/>
          </w:p>
        </w:tc>
        <w:tc>
          <w:tcPr>
            <w:gridSpan w:val="2"/>
            <w:tcW w:w="3292"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企业地址</w:t>
            </w:r>
            <w:r/>
          </w:p>
        </w:tc>
        <w:tc>
          <w:tcPr>
            <w:tcW w:w="1635"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c>
          <w:tcPr>
            <w:tcW w:w="1461"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注册资本</w:t>
            </w:r>
            <w:r/>
          </w:p>
        </w:tc>
        <w:tc>
          <w:tcPr>
            <w:gridSpan w:val="2"/>
            <w:tcW w:w="3292"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经营范围</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职工人数</w:t>
            </w:r>
            <w:r/>
          </w:p>
        </w:tc>
        <w:tc>
          <w:tcPr>
            <w:tcW w:w="1635"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c>
          <w:tcPr>
            <w:gridSpan w:val="2"/>
            <w:tcW w:w="3517"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其中：有中高级以上职称的人数</w:t>
            </w:r>
            <w:r/>
          </w:p>
        </w:tc>
        <w:tc>
          <w:tcPr>
            <w:tcW w:w="1236"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资产总计</w:t>
            </w:r>
            <w:r/>
          </w:p>
        </w:tc>
        <w:tc>
          <w:tcPr>
            <w:tcW w:w="1635" w:type="dxa"/>
            <w:vAlign w:val="center"/>
            <w:textDirection w:val="lrTb"/>
            <w:noWrap/>
          </w:tcPr>
          <w:p>
            <w:pPr>
              <w:pStyle w:val="1045"/>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净资产</w:t>
            </w:r>
            <w:r/>
          </w:p>
        </w:tc>
        <w:tc>
          <w:tcPr>
            <w:gridSpan w:val="2"/>
            <w:tcW w:w="3292" w:type="dxa"/>
            <w:vAlign w:val="center"/>
            <w:textDirection w:val="lrTb"/>
            <w:noWrap/>
          </w:tcPr>
          <w:p>
            <w:pPr>
              <w:pStyle w:val="1045"/>
              <w:ind w:firstLine="0"/>
              <w:jc w:val="center"/>
              <w:spacing w:line="360" w:lineRule="auto"/>
              <w:rPr>
                <w:rFonts w:ascii="宋体" w:hAnsi="宋体" w:eastAsia="宋体" w:cs="宋体"/>
                <w:sz w:val="21"/>
              </w:rPr>
            </w:pPr>
            <w:r>
              <w:rPr>
                <w:rFonts w:hint="eastAsia" w:ascii="宋体" w:hAnsi="宋体" w:eastAsia="宋体" w:cs="宋体"/>
                <w:sz w:val="21"/>
              </w:rPr>
              <w:t xml:space="preserve">万元</w:t>
            </w:r>
            <w:r/>
          </w:p>
        </w:tc>
      </w:tr>
      <w:tr>
        <w:trPr>
          <w:cantSplit/>
        </w:trPr>
        <w:tc>
          <w:tcPr>
            <w:tcW w:w="2880"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股东权益</w:t>
            </w:r>
            <w:r/>
          </w:p>
        </w:tc>
        <w:tc>
          <w:tcPr>
            <w:tcW w:w="1635" w:type="dxa"/>
            <w:vAlign w:val="center"/>
            <w:textDirection w:val="lrTb"/>
            <w:noWrap/>
          </w:tcPr>
          <w:p>
            <w:pPr>
              <w:pStyle w:val="1045"/>
              <w:ind w:firstLine="0"/>
              <w:jc w:val="center"/>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营业收入</w:t>
            </w:r>
            <w:r/>
          </w:p>
        </w:tc>
        <w:tc>
          <w:tcPr>
            <w:gridSpan w:val="2"/>
            <w:tcW w:w="3292" w:type="dxa"/>
            <w:vAlign w:val="center"/>
            <w:textDirection w:val="lrTb"/>
            <w:noWrap/>
          </w:tcPr>
          <w:p>
            <w:pPr>
              <w:pStyle w:val="1045"/>
              <w:ind w:firstLine="0"/>
              <w:jc w:val="center"/>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实现利润</w:t>
            </w:r>
            <w:r/>
          </w:p>
        </w:tc>
        <w:tc>
          <w:tcPr>
            <w:tcW w:w="1635"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202</w:t>
            </w:r>
            <w:r>
              <w:rPr>
                <w:rFonts w:hint="eastAsia" w:ascii="宋体" w:hAnsi="宋体" w:eastAsia="宋体" w:cs="宋体"/>
                <w:sz w:val="21"/>
              </w:rPr>
              <w:t xml:space="preserve">5</w:t>
            </w:r>
            <w:r>
              <w:rPr>
                <w:rFonts w:hint="eastAsia" w:ascii="宋体" w:hAnsi="宋体" w:eastAsia="宋体" w:cs="宋体"/>
                <w:sz w:val="21"/>
              </w:rPr>
              <w:t xml:space="preserve">年</w:t>
            </w:r>
            <w:r>
              <w:rPr>
                <w:rFonts w:hint="eastAsia" w:ascii="宋体" w:hAnsi="宋体" w:eastAsia="宋体" w:cs="宋体"/>
                <w:sz w:val="21"/>
              </w:rPr>
              <w:t xml:space="preserve">   </w:t>
            </w:r>
            <w:r>
              <w:rPr>
                <w:rFonts w:hint="eastAsia" w:ascii="宋体" w:hAnsi="宋体" w:eastAsia="宋体" w:cs="宋体"/>
                <w:sz w:val="21"/>
              </w:rPr>
              <w:t xml:space="preserve">万元</w:t>
            </w:r>
            <w:r/>
          </w:p>
        </w:tc>
        <w:tc>
          <w:tcPr>
            <w:tcW w:w="1461"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c>
          <w:tcPr>
            <w:gridSpan w:val="2"/>
            <w:tcW w:w="3292"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营业面积（含厂房面积）</w:t>
            </w:r>
            <w:r/>
          </w:p>
        </w:tc>
        <w:tc>
          <w:tcPr>
            <w:tcW w:w="1635" w:type="dxa"/>
            <w:vAlign w:val="center"/>
            <w:textDirection w:val="lrTb"/>
            <w:noWrap/>
          </w:tcPr>
          <w:p>
            <w:pPr>
              <w:pStyle w:val="1045"/>
              <w:ind w:firstLine="0"/>
              <w:jc w:val="both"/>
              <w:spacing w:line="36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平方米</w:t>
            </w:r>
            <w:r/>
          </w:p>
        </w:tc>
        <w:tc>
          <w:tcPr>
            <w:tcW w:w="1461"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其中：</w:t>
            </w:r>
            <w:r/>
          </w:p>
        </w:tc>
        <w:tc>
          <w:tcPr>
            <w:gridSpan w:val="2"/>
            <w:tcW w:w="3292"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自有面积</w:t>
            </w:r>
            <w:r>
              <w:rPr>
                <w:rFonts w:hint="eastAsia" w:ascii="宋体" w:hAnsi="宋体" w:eastAsia="宋体" w:cs="宋体"/>
                <w:sz w:val="21"/>
              </w:rPr>
              <w:t xml:space="preserve">         </w:t>
            </w:r>
            <w:r>
              <w:rPr>
                <w:rFonts w:hint="eastAsia" w:ascii="宋体" w:hAnsi="宋体" w:eastAsia="宋体" w:cs="宋体"/>
                <w:sz w:val="21"/>
              </w:rPr>
              <w:t xml:space="preserve">平方米</w:t>
            </w:r>
            <w:r/>
          </w:p>
          <w:p>
            <w:pPr>
              <w:pStyle w:val="1045"/>
              <w:ind w:firstLine="0"/>
              <w:spacing w:line="360" w:lineRule="auto"/>
              <w:rPr>
                <w:rFonts w:ascii="宋体" w:hAnsi="宋体" w:eastAsia="宋体" w:cs="宋体"/>
                <w:sz w:val="21"/>
              </w:rPr>
            </w:pPr>
            <w:r>
              <w:rPr>
                <w:rFonts w:hint="eastAsia" w:ascii="宋体" w:hAnsi="宋体" w:eastAsia="宋体" w:cs="宋体"/>
                <w:sz w:val="21"/>
              </w:rPr>
              <w:t xml:space="preserve">承租面积</w:t>
            </w:r>
            <w:r>
              <w:rPr>
                <w:rFonts w:hint="eastAsia" w:ascii="宋体" w:hAnsi="宋体" w:eastAsia="宋体" w:cs="宋体"/>
                <w:sz w:val="21"/>
              </w:rPr>
              <w:t xml:space="preserve">         </w:t>
            </w:r>
            <w:r>
              <w:rPr>
                <w:rFonts w:hint="eastAsia" w:ascii="宋体" w:hAnsi="宋体" w:eastAsia="宋体" w:cs="宋体"/>
                <w:sz w:val="21"/>
              </w:rPr>
              <w:t xml:space="preserve">平方米</w:t>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单位简历及内设机构情况</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单位优势及特长</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近三年来完成或正在履行的重大合同情况</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2</w:t>
            </w:r>
            <w:r>
              <w:rPr>
                <w:rFonts w:hint="eastAsia" w:ascii="宋体" w:hAnsi="宋体" w:eastAsia="宋体" w:cs="宋体"/>
                <w:sz w:val="21"/>
              </w:rPr>
              <w:t xml:space="preserve">年内在经营过程中受到何种奖励或处分</w:t>
            </w:r>
            <w:r/>
          </w:p>
        </w:tc>
        <w:tc>
          <w:tcPr>
            <w:gridSpan w:val="4"/>
            <w:tcW w:w="6388"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（包括财政、工商、税务、物价、技监部门稽查情况和结果）</w:t>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最近</w:t>
            </w:r>
            <w:r>
              <w:rPr>
                <w:rFonts w:hint="eastAsia" w:ascii="宋体" w:hAnsi="宋体" w:eastAsia="宋体" w:cs="宋体"/>
                <w:sz w:val="21"/>
              </w:rPr>
              <w:t xml:space="preserve">3</w:t>
            </w:r>
            <w:r>
              <w:rPr>
                <w:rFonts w:hint="eastAsia" w:ascii="宋体" w:hAnsi="宋体" w:eastAsia="宋体" w:cs="宋体"/>
                <w:sz w:val="21"/>
              </w:rPr>
              <w:t xml:space="preserve">年内有无因售假、售劣或是其他原因被消费者投诉或起诉的情况及说明</w:t>
            </w:r>
            <w:r/>
          </w:p>
        </w:tc>
        <w:tc>
          <w:tcPr>
            <w:gridSpan w:val="4"/>
            <w:tcW w:w="6388"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（包括解决方式和结果）</w:t>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参加政府采购活动前三年内，在经营活动中有无重大违法记录情况及说明</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获得技术认证的工程师及简介</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r>
        <w:trPr>
          <w:cantSplit/>
          <w:trHeight w:val="560"/>
        </w:trPr>
        <w:tc>
          <w:tcPr>
            <w:tcW w:w="2880" w:type="dxa"/>
            <w:textDirection w:val="lrTb"/>
            <w:noWrap/>
          </w:tcPr>
          <w:p>
            <w:pPr>
              <w:pStyle w:val="1045"/>
              <w:ind w:firstLine="0"/>
              <w:spacing w:line="360" w:lineRule="auto"/>
              <w:rPr>
                <w:rFonts w:ascii="宋体" w:hAnsi="宋体" w:eastAsia="宋体" w:cs="宋体"/>
                <w:sz w:val="21"/>
              </w:rPr>
            </w:pPr>
            <w:r>
              <w:rPr>
                <w:rFonts w:hint="eastAsia" w:ascii="宋体" w:hAnsi="宋体" w:eastAsia="宋体" w:cs="宋体"/>
                <w:sz w:val="21"/>
              </w:rPr>
              <w:t xml:space="preserve">其他需要说明的情况</w:t>
            </w:r>
            <w:r/>
          </w:p>
        </w:tc>
        <w:tc>
          <w:tcPr>
            <w:gridSpan w:val="4"/>
            <w:tcW w:w="6388" w:type="dxa"/>
            <w:textDirection w:val="lrTb"/>
            <w:noWrap/>
          </w:tcPr>
          <w:p>
            <w:pPr>
              <w:pStyle w:val="1045"/>
              <w:ind w:firstLine="0"/>
              <w:spacing w:line="360" w:lineRule="auto"/>
              <w:rPr>
                <w:rFonts w:ascii="宋体" w:hAnsi="宋体" w:eastAsia="宋体" w:cs="宋体"/>
                <w:sz w:val="21"/>
              </w:rPr>
            </w:pPr>
            <w:r>
              <w:rPr>
                <w:rFonts w:ascii="宋体" w:hAnsi="宋体" w:eastAsia="宋体" w:cs="宋体"/>
                <w:sz w:val="21"/>
              </w:rPr>
            </w:r>
            <w:r/>
          </w:p>
        </w:tc>
      </w:tr>
    </w:tbl>
    <w:p>
      <w:pPr>
        <w:jc w:val="left"/>
        <w:spacing w:line="360" w:lineRule="auto"/>
        <w:rPr>
          <w:rFonts w:ascii="宋体" w:hAnsi="宋体" w:cs="宋体"/>
          <w:b/>
          <w:bCs/>
          <w:szCs w:val="21"/>
          <w:lang w:val="zh-CN"/>
        </w:rPr>
      </w:pPr>
      <w:r>
        <w:rPr>
          <w:rFonts w:ascii="宋体" w:hAnsi="宋体" w:cs="宋体"/>
          <w:b/>
          <w:bCs/>
          <w:szCs w:val="21"/>
          <w:lang w:val="zh-CN"/>
        </w:rPr>
      </w:r>
      <w:r/>
    </w:p>
    <w:p>
      <w:pPr>
        <w:ind w:firstLine="420"/>
        <w:jc w:val="left"/>
        <w:spacing w:line="360" w:lineRule="auto"/>
        <w:rPr>
          <w:rFonts w:ascii="宋体" w:hAnsi="宋体" w:cs="宋体"/>
          <w:szCs w:val="21"/>
          <w:lang w:val="zh-CN"/>
        </w:rPr>
      </w:pPr>
      <w:r>
        <w:rPr>
          <w:rFonts w:ascii="宋体" w:hAnsi="宋体" w:cs="宋体"/>
          <w:szCs w:val="21"/>
          <w:lang w:val="zh-CN"/>
        </w:rPr>
      </w:r>
      <w:r/>
    </w:p>
    <w:p>
      <w:pPr>
        <w:pStyle w:val="1045"/>
        <w:spacing w:line="360" w:lineRule="auto"/>
        <w:rPr>
          <w:rFonts w:ascii="宋体" w:hAnsi="宋体" w:eastAsia="宋体" w:cs="宋体"/>
          <w:sz w:val="21"/>
          <w:szCs w:val="21"/>
        </w:rPr>
      </w:pPr>
      <w:r>
        <w:rPr>
          <w:rFonts w:ascii="宋体" w:hAnsi="宋体" w:eastAsia="宋体" w:cs="宋体"/>
          <w:sz w:val="21"/>
          <w:szCs w:val="21"/>
        </w:rPr>
      </w:r>
      <w:r/>
    </w:p>
    <w:p>
      <w:pPr>
        <w:pStyle w:val="1045"/>
        <w:ind w:firstLine="422"/>
        <w:spacing w:line="360" w:lineRule="auto"/>
        <w:rPr>
          <w:rFonts w:ascii="宋体" w:hAnsi="宋体" w:eastAsia="宋体" w:cs="宋体"/>
          <w:b/>
          <w:sz w:val="21"/>
          <w:szCs w:val="21"/>
        </w:rPr>
      </w:pPr>
      <w:r>
        <w:rPr>
          <w:rFonts w:ascii="宋体" w:hAnsi="宋体" w:eastAsia="宋体" w:cs="宋体"/>
          <w:b/>
          <w:sz w:val="21"/>
          <w:szCs w:val="21"/>
        </w:rPr>
      </w:r>
      <w:r/>
    </w:p>
    <w:p>
      <w:pPr>
        <w:pageBreakBefore/>
        <w:spacing w:line="360" w:lineRule="auto"/>
        <w:rPr>
          <w:rFonts w:ascii="宋体" w:hAnsi="宋体" w:cs="宋体"/>
          <w:b/>
          <w:bCs/>
          <w:szCs w:val="21"/>
          <w:lang w:val="zh-CN"/>
        </w:rPr>
      </w:pPr>
      <w:r>
        <w:rPr>
          <w:rFonts w:hint="eastAsia" w:ascii="宋体" w:hAnsi="宋体" w:cs="宋体"/>
          <w:b/>
          <w:szCs w:val="21"/>
        </w:rPr>
        <w:t xml:space="preserve">格式</w:t>
      </w:r>
      <w:r>
        <w:rPr>
          <w:rFonts w:hint="eastAsia" w:ascii="宋体" w:hAnsi="宋体" w:cs="宋体"/>
          <w:b/>
          <w:szCs w:val="21"/>
        </w:rPr>
        <w:t xml:space="preserve">1</w:t>
      </w:r>
      <w:r>
        <w:rPr>
          <w:rFonts w:hint="eastAsia" w:ascii="宋体" w:hAnsi="宋体" w:cs="宋体"/>
          <w:b/>
          <w:szCs w:val="21"/>
        </w:rPr>
        <w:t xml:space="preserve">1</w:t>
      </w:r>
      <w:r>
        <w:rPr>
          <w:rFonts w:hint="eastAsia" w:ascii="宋体" w:hAnsi="宋体" w:cs="宋体"/>
          <w:b/>
          <w:szCs w:val="21"/>
        </w:rPr>
        <w:t xml:space="preserve">.</w:t>
      </w:r>
      <w:r>
        <w:rPr>
          <w:rFonts w:hint="eastAsia" w:ascii="宋体" w:hAnsi="宋体" w:cs="宋体"/>
          <w:b/>
          <w:bCs/>
          <w:szCs w:val="21"/>
          <w:lang w:val="zh-CN"/>
        </w:rPr>
        <w:t xml:space="preserve">中小企业声明</w:t>
      </w:r>
      <w:r>
        <w:rPr>
          <w:rFonts w:hint="eastAsia" w:ascii="宋体" w:hAnsi="宋体" w:cs="宋体"/>
          <w:b/>
          <w:bCs/>
          <w:szCs w:val="21"/>
        </w:rPr>
        <w:t xml:space="preserve">等</w:t>
      </w:r>
      <w:r>
        <w:rPr>
          <w:rFonts w:hint="eastAsia" w:ascii="宋体" w:hAnsi="宋体" w:cs="宋体"/>
          <w:b/>
          <w:bCs/>
          <w:szCs w:val="21"/>
          <w:lang w:val="zh-CN"/>
        </w:rPr>
        <w:t xml:space="preserve">资料</w:t>
      </w:r>
      <w:r/>
    </w:p>
    <w:p>
      <w:pPr>
        <w:ind w:firstLine="420"/>
        <w:jc w:val="center"/>
        <w:spacing w:line="360" w:lineRule="auto"/>
        <w:rPr>
          <w:rFonts w:ascii="宋体" w:hAnsi="宋体" w:cs="宋体"/>
        </w:rPr>
      </w:pPr>
      <w:r>
        <w:rPr>
          <w:rFonts w:hint="eastAsia" w:ascii="宋体" w:hAnsi="宋体" w:cs="宋体"/>
        </w:rPr>
        <w:t xml:space="preserve">1</w:t>
      </w:r>
      <w:r>
        <w:rPr>
          <w:rFonts w:hint="eastAsia" w:ascii="宋体" w:hAnsi="宋体" w:cs="宋体"/>
        </w:rPr>
        <w:t xml:space="preserve">、中小企业声明函（服务）</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本公司（或联合体）郑重声明，根据《政府采购促进中小企业发展管理办法》（财库﹝</w:t>
      </w:r>
      <w:r>
        <w:rPr>
          <w:rFonts w:hint="eastAsia" w:ascii="宋体" w:hAnsi="宋体" w:cs="宋体"/>
        </w:rPr>
        <w:t xml:space="preserve">2020</w:t>
      </w:r>
      <w:r>
        <w:rPr>
          <w:rFonts w:hint="eastAsia" w:ascii="宋体" w:hAnsi="宋体" w:cs="宋体"/>
        </w:rPr>
        <w:t xml:space="preserve">﹞</w:t>
      </w:r>
      <w:r>
        <w:rPr>
          <w:rFonts w:hint="eastAsia" w:ascii="宋体" w:hAnsi="宋体" w:cs="宋体"/>
        </w:rPr>
        <w:t xml:space="preserve">46 </w:t>
      </w:r>
      <w:r>
        <w:rPr>
          <w:rFonts w:hint="eastAsia" w:ascii="宋体" w:hAnsi="宋体" w:cs="宋体"/>
        </w:rPr>
        <w:t xml:space="preserve">号）的规定，本公司</w:t>
      </w:r>
      <w:r>
        <w:rPr>
          <w:rFonts w:hint="eastAsia" w:ascii="宋体" w:hAnsi="宋体" w:cs="宋体"/>
        </w:rPr>
        <w:t xml:space="preserve"> </w:t>
      </w:r>
      <w:r>
        <w:rPr>
          <w:rFonts w:hint="eastAsia" w:ascii="宋体" w:hAnsi="宋体" w:cs="宋体"/>
        </w:rPr>
        <w:t xml:space="preserve">（或联合体）参加</w:t>
      </w:r>
      <w:r>
        <w:rPr>
          <w:rFonts w:hint="eastAsia" w:ascii="宋体" w:hAnsi="宋体" w:cs="宋体"/>
          <w:u w:val="single"/>
        </w:rPr>
        <w:t xml:space="preserve">（单位名称）</w:t>
      </w:r>
      <w:r>
        <w:rPr>
          <w:rFonts w:hint="eastAsia" w:ascii="宋体" w:hAnsi="宋体" w:cs="宋体"/>
        </w:rPr>
        <w:t xml:space="preserve">的</w:t>
      </w:r>
      <w:r>
        <w:rPr>
          <w:rFonts w:hint="eastAsia" w:ascii="宋体" w:hAnsi="宋体" w:cs="宋体"/>
          <w:u w:val="single"/>
        </w:rPr>
        <w:t xml:space="preserve">（项目名称）</w:t>
      </w:r>
      <w:r>
        <w:rPr>
          <w:rFonts w:hint="eastAsia" w:ascii="宋体" w:hAnsi="宋体" w:cs="宋体"/>
        </w:rPr>
        <w:t xml:space="preserve">采购活动，服务全部由符合政策要求的中小企业承接。相关企业（含联合体中的中小企业、签订分包意向协议的中小企业）的具体情</w:t>
      </w:r>
      <w:r>
        <w:rPr>
          <w:rFonts w:hint="eastAsia" w:ascii="宋体" w:hAnsi="宋体" w:cs="宋体"/>
        </w:rPr>
        <w:t xml:space="preserve"> </w:t>
      </w:r>
      <w:r>
        <w:rPr>
          <w:rFonts w:hint="eastAsia" w:ascii="宋体" w:hAnsi="宋体" w:cs="宋体"/>
        </w:rPr>
        <w:t xml:space="preserve">况如下：</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1.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其他未列明行业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rPr>
        <w:t xml:space="preserve">【】</w:t>
      </w:r>
      <w:r>
        <w:rPr>
          <w:rFonts w:hint="eastAsia" w:ascii="宋体" w:hAnsi="宋体" w:cs="宋体"/>
        </w:rPr>
        <w:t xml:space="preserve">人，营业收入为万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2. </w:t>
      </w:r>
      <w:r>
        <w:rPr>
          <w:rFonts w:hint="eastAsia" w:ascii="宋体" w:hAnsi="宋体" w:cs="宋体"/>
          <w:u w:val="single"/>
        </w:rPr>
        <w:t xml:space="preserve">（标的名称）</w:t>
      </w:r>
      <w:r>
        <w:rPr>
          <w:rFonts w:hint="eastAsia" w:ascii="宋体" w:hAnsi="宋体" w:cs="宋体"/>
          <w:u w:val="single"/>
        </w:rPr>
        <w:t xml:space="preserve"> </w:t>
      </w:r>
      <w:r>
        <w:rPr>
          <w:rFonts w:hint="eastAsia" w:ascii="宋体" w:hAnsi="宋体" w:cs="宋体"/>
        </w:rPr>
        <w:t xml:space="preserve">，属于</w:t>
      </w:r>
      <w:r>
        <w:rPr>
          <w:rFonts w:hint="eastAsia" w:ascii="宋体" w:hAnsi="宋体" w:cs="宋体"/>
          <w:u w:val="single"/>
        </w:rPr>
        <w:t xml:space="preserve">（</w:t>
      </w:r>
      <w:r>
        <w:rPr>
          <w:rFonts w:hint="eastAsia" w:ascii="宋体" w:hAnsi="宋体" w:cs="宋体"/>
          <w:u w:val="single"/>
        </w:rPr>
        <w:t xml:space="preserve">其他未列明行业</w:t>
      </w:r>
      <w:r>
        <w:rPr>
          <w:rFonts w:hint="eastAsia" w:ascii="宋体" w:hAnsi="宋体" w:cs="宋体"/>
          <w:u w:val="single"/>
        </w:rPr>
        <w:t xml:space="preserve">）</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承建（承接）企业为</w:t>
      </w:r>
      <w:r>
        <w:rPr>
          <w:rFonts w:hint="eastAsia" w:ascii="宋体" w:hAnsi="宋体" w:cs="宋体"/>
          <w:u w:val="single"/>
        </w:rPr>
        <w:t xml:space="preserve">（企业名称）</w:t>
      </w:r>
      <w:r>
        <w:rPr>
          <w:rFonts w:hint="eastAsia" w:ascii="宋体" w:hAnsi="宋体" w:cs="宋体"/>
        </w:rPr>
        <w:t xml:space="preserve">，从业人员人</w:t>
      </w:r>
      <w:r>
        <w:rPr>
          <w:rFonts w:hint="eastAsia" w:ascii="宋体" w:hAnsi="宋体" w:cs="宋体"/>
        </w:rPr>
        <w:t xml:space="preserve">【】</w:t>
      </w:r>
      <w:r>
        <w:rPr>
          <w:rFonts w:hint="eastAsia" w:ascii="宋体" w:hAnsi="宋体" w:cs="宋体"/>
        </w:rPr>
        <w:t xml:space="preserve">，营业收入为万</w:t>
      </w:r>
      <w:r>
        <w:rPr>
          <w:rFonts w:hint="eastAsia" w:ascii="宋体" w:hAnsi="宋体" w:cs="宋体"/>
        </w:rPr>
        <w:t xml:space="preserve">【】</w:t>
      </w:r>
      <w:r>
        <w:rPr>
          <w:rFonts w:hint="eastAsia" w:ascii="宋体" w:hAnsi="宋体" w:cs="宋体"/>
        </w:rPr>
        <w:t xml:space="preserve">元，资产总额为万</w:t>
      </w:r>
      <w:r>
        <w:rPr>
          <w:rFonts w:hint="eastAsia" w:ascii="宋体" w:hAnsi="宋体" w:cs="宋体"/>
        </w:rPr>
        <w:t xml:space="preserve">【】</w:t>
      </w:r>
      <w:r>
        <w:rPr>
          <w:rFonts w:hint="eastAsia" w:ascii="宋体" w:hAnsi="宋体" w:cs="宋体"/>
        </w:rPr>
        <w:t xml:space="preserve">元</w:t>
      </w:r>
      <w:r>
        <w:rPr>
          <w:rFonts w:hint="eastAsia" w:ascii="宋体" w:hAnsi="宋体" w:cs="宋体"/>
          <w:vertAlign w:val="superscript"/>
        </w:rPr>
        <w:t xml:space="preserve">1</w:t>
      </w:r>
      <w:r>
        <w:rPr>
          <w:rFonts w:hint="eastAsia" w:ascii="宋体" w:hAnsi="宋体" w:cs="宋体"/>
        </w:rPr>
        <w:t xml:space="preserve">，属于</w:t>
      </w:r>
      <w:r>
        <w:rPr>
          <w:rFonts w:hint="eastAsia" w:ascii="宋体" w:hAnsi="宋体" w:cs="宋体"/>
          <w:u w:val="single"/>
        </w:rPr>
        <w:t xml:space="preserve">（中型企业、</w:t>
      </w:r>
      <w:r>
        <w:rPr>
          <w:rFonts w:hint="eastAsia" w:ascii="宋体" w:hAnsi="宋体" w:cs="宋体"/>
          <w:u w:val="single"/>
        </w:rPr>
        <w:t xml:space="preserve"> </w:t>
      </w:r>
      <w:r>
        <w:rPr>
          <w:rFonts w:hint="eastAsia" w:ascii="宋体" w:hAnsi="宋体" w:cs="宋体"/>
          <w:u w:val="single"/>
        </w:rPr>
        <w:t xml:space="preserve">小型企业、微型企业）</w:t>
      </w:r>
      <w:r>
        <w:rPr>
          <w:rFonts w:hint="eastAsia" w:ascii="宋体" w:hAnsi="宋体" w:cs="宋体"/>
        </w:rPr>
        <w:t xml:space="preserve">；</w:t>
      </w:r>
      <w:r>
        <w:rPr>
          <w:rFonts w:hint="eastAsia" w:ascii="宋体" w:hAnsi="宋体" w:cs="宋体"/>
        </w:rPr>
        <w:t xml:space="preserve"> </w:t>
      </w:r>
      <w:r>
        <w:rPr>
          <w:rFonts w:hint="eastAsia" w:ascii="宋体" w:hAnsi="宋体" w:cs="宋体"/>
        </w:rPr>
        <w:t xml:space="preserve">……</w:t>
      </w:r>
      <w:r>
        <w:rPr>
          <w:rFonts w:hint="eastAsia" w:ascii="宋体" w:hAnsi="宋体" w:cs="宋体"/>
        </w:rPr>
        <w:t xml:space="preserve"> </w:t>
      </w:r>
      <w:r/>
    </w:p>
    <w:p>
      <w:pPr>
        <w:ind w:firstLine="424"/>
        <w:jc w:val="left"/>
        <w:spacing w:line="360" w:lineRule="auto"/>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hint="eastAsia" w:ascii="宋体" w:hAnsi="宋体" w:cs="宋体"/>
        </w:rPr>
        <w:t xml:space="preserve"> </w:t>
      </w:r>
      <w:r>
        <w:rPr>
          <w:rFonts w:hint="eastAsia" w:ascii="宋体" w:hAnsi="宋体" w:cs="宋体"/>
        </w:rPr>
        <w:t xml:space="preserve">本企业对上述声明内容的真实性负责。如有虚假，将依法承担相应责任。</w:t>
      </w:r>
      <w:r>
        <w:rPr>
          <w:rFonts w:hint="eastAsia" w:ascii="宋体" w:hAnsi="宋体" w:cs="宋体"/>
        </w:rPr>
        <w:t xml:space="preserve"> </w:t>
      </w:r>
      <w:r/>
    </w:p>
    <w:p>
      <w:pPr>
        <w:ind w:firstLine="424"/>
        <w:jc w:val="center"/>
        <w:spacing w:line="360" w:lineRule="auto"/>
        <w:rPr>
          <w:rFonts w:ascii="宋体" w:hAnsi="宋体" w:cs="宋体"/>
        </w:rPr>
      </w:pPr>
      <w:r>
        <w:rPr>
          <w:rFonts w:hint="eastAsia" w:ascii="宋体" w:hAnsi="宋体" w:cs="宋体"/>
        </w:rPr>
        <w:t xml:space="preserve">企业名称（盖章）：</w:t>
      </w:r>
      <w:r/>
    </w:p>
    <w:p>
      <w:pPr>
        <w:ind w:firstLine="4095"/>
        <w:spacing w:line="360" w:lineRule="auto"/>
        <w:rPr>
          <w:rFonts w:ascii="宋体" w:hAnsi="宋体" w:cs="宋体"/>
          <w:sz w:val="32"/>
          <w:szCs w:val="32"/>
          <w:lang w:val="zh-CN"/>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pStyle w:val="1077"/>
        <w:ind w:firstLine="422"/>
        <w:spacing w:line="240" w:lineRule="auto"/>
        <w:rPr>
          <w:rFonts w:ascii="宋体" w:hAnsi="宋体" w:cs="宋体"/>
          <w:sz w:val="21"/>
          <w:szCs w:val="21"/>
        </w:rPr>
      </w:pPr>
      <w:r>
        <w:rPr>
          <w:rFonts w:hint="eastAsia" w:cs="宋体"/>
          <w:b/>
          <w:bCs/>
          <w:sz w:val="21"/>
          <w:szCs w:val="21"/>
        </w:rPr>
        <w:t xml:space="preserve">备注：</w:t>
      </w:r>
      <w:r>
        <w:rPr>
          <w:rFonts w:hint="eastAsia" w:ascii="宋体" w:hAnsi="宋体" w:cs="宋体"/>
          <w:sz w:val="21"/>
          <w:szCs w:val="21"/>
        </w:rPr>
        <w:t xml:space="preserve">1.</w:t>
      </w:r>
      <w:r>
        <w:rPr>
          <w:rFonts w:hint="eastAsia" w:ascii="宋体" w:hAnsi="宋体" w:cs="宋体"/>
          <w:sz w:val="21"/>
          <w:szCs w:val="21"/>
        </w:rPr>
        <w:t xml:space="preserve">从业人员、营业收入、资产总额填报上一年度数据，无上一年度数据的新成立企业可不填报。</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szCs w:val="21"/>
        </w:rPr>
        <w:t xml:space="preserve">《中小企业声明函》中所填的行业应与本采购标的对应的中小企业划分标准所属行业一致，不一致的不可享受相应政策优惠。本采购标的对应的中小企业划分标准所属行业，以采购文件中具体规定为准。</w:t>
      </w:r>
      <w:r/>
    </w:p>
    <w:p>
      <w:pPr>
        <w:pStyle w:val="1077"/>
        <w:ind w:firstLine="420"/>
        <w:spacing w:line="240" w:lineRule="auto"/>
        <w:rPr>
          <w:rFonts w:ascii="宋体" w:hAnsi="宋体" w:cs="宋体"/>
          <w:sz w:val="21"/>
          <w:szCs w:val="21"/>
        </w:rPr>
      </w:pPr>
      <w:r>
        <w:rPr>
          <w:rFonts w:hint="eastAsia" w:ascii="宋体" w:hAnsi="宋体" w:cs="宋体"/>
          <w:sz w:val="21"/>
          <w:szCs w:val="21"/>
        </w:rPr>
        <w:t xml:space="preserve">4.</w:t>
      </w:r>
      <w:r>
        <w:rPr>
          <w:rFonts w:hint="eastAsia" w:ascii="宋体" w:hAnsi="宋体" w:cs="宋体"/>
          <w:sz w:val="21"/>
          <w:szCs w:val="21"/>
        </w:rPr>
        <w:t xml:space="preserve">如未对（中型企业、小型企业、微型企业）进行勾选，视同非中小微企业，不可享受相应扶持政策。</w:t>
      </w:r>
      <w:r/>
    </w:p>
    <w:p>
      <w:pPr>
        <w:pStyle w:val="1222"/>
        <w:ind w:firstLine="840"/>
        <w:spacing w:line="360" w:lineRule="auto"/>
        <w:rPr>
          <w:rFonts w:hAnsi="宋体" w:eastAsia="宋体" w:cs="宋体"/>
          <w:sz w:val="21"/>
          <w:szCs w:val="21"/>
          <w:lang w:val="zh-CN"/>
        </w:rPr>
      </w:pPr>
      <w:r>
        <w:rPr>
          <w:rFonts w:hint="eastAsia" w:hAnsi="宋体" w:eastAsia="宋体" w:cs="宋体"/>
          <w:sz w:val="21"/>
          <w:szCs w:val="21"/>
        </w:rPr>
        <w:t xml:space="preserve">5.</w:t>
      </w:r>
      <w:r>
        <w:rPr>
          <w:rFonts w:hint="eastAsia" w:hAnsi="宋体" w:eastAsia="宋体" w:cs="宋体"/>
          <w:sz w:val="21"/>
          <w:szCs w:val="21"/>
        </w:rPr>
        <w:t xml:space="preserve">成交单位为中小企业的，《中小企业声明函》将随成交结果同时公告</w:t>
      </w:r>
      <w:r>
        <w:rPr>
          <w:rFonts w:hint="eastAsia" w:hAnsi="宋体" w:eastAsia="宋体" w:cs="宋体"/>
          <w:sz w:val="21"/>
          <w:szCs w:val="21"/>
          <w:lang w:val="zh-CN"/>
        </w:rPr>
        <w:t xml:space="preserve">。</w:t>
      </w:r>
      <w:r/>
    </w:p>
    <w:p>
      <w:pPr>
        <w:pStyle w:val="1222"/>
        <w:ind w:left="840" w:firstLine="420"/>
        <w:spacing w:line="360" w:lineRule="auto"/>
        <w:rPr>
          <w:rFonts w:hAnsi="宋体" w:eastAsia="宋体" w:cs="宋体"/>
          <w:sz w:val="21"/>
          <w:szCs w:val="21"/>
          <w:lang w:val="zh-CN"/>
        </w:rPr>
      </w:pPr>
      <w:r>
        <w:rPr>
          <w:rFonts w:hAnsi="宋体" w:eastAsia="宋体" w:cs="宋体"/>
          <w:sz w:val="21"/>
          <w:szCs w:val="21"/>
          <w:lang w:val="zh-CN"/>
        </w:rPr>
      </w:r>
      <w:r/>
    </w:p>
    <w:p>
      <w:pPr>
        <w:rPr>
          <w:rFonts w:ascii="宋体" w:hAnsi="宋体"/>
          <w:b/>
          <w:szCs w:val="21"/>
        </w:rPr>
      </w:pPr>
      <w:r>
        <w:rPr>
          <w:rFonts w:hint="eastAsia" w:ascii="宋体" w:hAnsi="宋体"/>
          <w:b/>
          <w:szCs w:val="21"/>
        </w:rPr>
        <w:t xml:space="preserve">附：中小企业划型标准规定</w:t>
      </w:r>
      <w:r/>
    </w:p>
    <w:p>
      <w:pPr>
        <w:ind w:firstLine="422"/>
        <w:rPr>
          <w:rFonts w:ascii="宋体" w:hAnsi="宋体"/>
          <w:szCs w:val="21"/>
        </w:rPr>
      </w:pPr>
      <w:r>
        <w:rPr>
          <w:rFonts w:hint="eastAsia" w:ascii="宋体" w:hAnsi="宋体"/>
          <w:b/>
          <w:szCs w:val="21"/>
        </w:rPr>
        <w:t xml:space="preserve">（一）农、林、牧、渔业。</w:t>
      </w:r>
      <w:r>
        <w:rPr>
          <w:rFonts w:hint="eastAsia" w:ascii="宋体" w:hAnsi="宋体"/>
          <w:szCs w:val="21"/>
        </w:rPr>
        <w:t xml:space="preserve">营业收入</w:t>
      </w:r>
      <w:r>
        <w:rPr>
          <w:rFonts w:hint="eastAsia" w:ascii="宋体" w:hAnsi="宋体"/>
          <w:szCs w:val="21"/>
        </w:rPr>
        <w:t xml:space="preserve">20000</w:t>
      </w:r>
      <w:r>
        <w:rPr>
          <w:rFonts w:hint="eastAsia" w:ascii="宋体" w:hAnsi="宋体"/>
          <w:szCs w:val="21"/>
        </w:rPr>
        <w:t xml:space="preserve">万元以下的为中小微型企业。其中，营业收入</w:t>
      </w:r>
      <w:r>
        <w:rPr>
          <w:rFonts w:hint="eastAsia" w:ascii="宋体" w:hAnsi="宋体"/>
          <w:szCs w:val="21"/>
        </w:rPr>
        <w:t xml:space="preserve">500</w:t>
      </w:r>
      <w:r>
        <w:rPr>
          <w:rFonts w:hint="eastAsia" w:ascii="宋体" w:hAnsi="宋体"/>
          <w:szCs w:val="21"/>
        </w:rPr>
        <w:t xml:space="preserve">万元及以上的为中型企业，营业收入</w:t>
      </w:r>
      <w:r>
        <w:rPr>
          <w:rFonts w:hint="eastAsia" w:ascii="宋体" w:hAnsi="宋体"/>
          <w:szCs w:val="21"/>
        </w:rPr>
        <w:t xml:space="preserve">50</w:t>
      </w:r>
      <w:r>
        <w:rPr>
          <w:rFonts w:hint="eastAsia" w:ascii="宋体" w:hAnsi="宋体"/>
          <w:szCs w:val="21"/>
        </w:rPr>
        <w:t xml:space="preserve">万元及以上的为</w:t>
      </w:r>
      <w:r>
        <w:rPr>
          <w:rFonts w:hint="eastAsia" w:ascii="宋体" w:hAnsi="宋体"/>
          <w:szCs w:val="21"/>
        </w:rPr>
        <w:t xml:space="preserve">小型企业，营业收入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（二）工业。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300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（三）建筑业。</w:t>
      </w:r>
      <w:r>
        <w:rPr>
          <w:rFonts w:hint="eastAsia" w:ascii="宋体" w:hAnsi="宋体"/>
          <w:szCs w:val="21"/>
        </w:rPr>
        <w:t xml:space="preserve">营业收入</w:t>
      </w:r>
      <w:r>
        <w:rPr>
          <w:rFonts w:hint="eastAsia" w:ascii="宋体" w:hAnsi="宋体"/>
          <w:szCs w:val="21"/>
        </w:rPr>
        <w:t xml:space="preserve">80000</w:t>
      </w:r>
      <w:r>
        <w:rPr>
          <w:rFonts w:hint="eastAsia" w:ascii="宋体" w:hAnsi="宋体"/>
          <w:szCs w:val="21"/>
        </w:rPr>
        <w:t xml:space="preserve">万元以下或资产总额</w:t>
      </w:r>
      <w:r>
        <w:rPr>
          <w:rFonts w:hint="eastAsia" w:ascii="宋体" w:hAnsi="宋体"/>
          <w:szCs w:val="21"/>
        </w:rPr>
        <w:t xml:space="preserve">80000</w:t>
      </w:r>
      <w:r>
        <w:rPr>
          <w:rFonts w:hint="eastAsia" w:ascii="宋体" w:hAnsi="宋体"/>
          <w:szCs w:val="21"/>
        </w:rPr>
        <w:t xml:space="preserve">万元以下的为中小微型企业。其中，营业收入</w:t>
      </w:r>
      <w:r>
        <w:rPr>
          <w:rFonts w:hint="eastAsia" w:ascii="宋体" w:hAnsi="宋体"/>
          <w:szCs w:val="21"/>
        </w:rPr>
        <w:t xml:space="preserve">6000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300</w:t>
      </w:r>
      <w:r>
        <w:rPr>
          <w:rFonts w:hint="eastAsia" w:ascii="宋体" w:hAnsi="宋体"/>
          <w:szCs w:val="21"/>
        </w:rPr>
        <w:t xml:space="preserve">万元及以上，且资产总额</w:t>
      </w:r>
      <w:r>
        <w:rPr>
          <w:rFonts w:hint="eastAsia" w:ascii="宋体" w:hAnsi="宋体"/>
          <w:szCs w:val="21"/>
        </w:rPr>
        <w:t xml:space="preserve">300</w:t>
      </w:r>
      <w:r>
        <w:rPr>
          <w:rFonts w:hint="eastAsia" w:ascii="宋体" w:hAnsi="宋体"/>
          <w:szCs w:val="21"/>
        </w:rPr>
        <w:t xml:space="preserve">万元及以上的为小型企业；营业收入</w:t>
      </w:r>
      <w:r>
        <w:rPr>
          <w:rFonts w:hint="eastAsia" w:ascii="宋体" w:hAnsi="宋体"/>
          <w:szCs w:val="21"/>
        </w:rPr>
        <w:t xml:space="preserve">300</w:t>
      </w:r>
      <w:r>
        <w:rPr>
          <w:rFonts w:hint="eastAsia" w:ascii="宋体" w:hAnsi="宋体"/>
          <w:szCs w:val="21"/>
        </w:rPr>
        <w:t xml:space="preserve">万元以下或资产总额</w:t>
      </w:r>
      <w:r>
        <w:rPr>
          <w:rFonts w:hint="eastAsia" w:ascii="宋体" w:hAnsi="宋体"/>
          <w:szCs w:val="21"/>
        </w:rPr>
        <w:t xml:space="preserve">300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（四）批发业。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40000</w:t>
      </w:r>
      <w:r>
        <w:rPr>
          <w:rFonts w:hint="eastAsia" w:ascii="宋体" w:hAnsi="宋体"/>
          <w:szCs w:val="21"/>
        </w:rPr>
        <w:t xml:space="preserve">万元以下的为中小微型企业。其中，从业人员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5000</w:t>
      </w:r>
      <w:r>
        <w:rPr>
          <w:rFonts w:hint="eastAsia" w:ascii="宋体" w:hAnsi="宋体"/>
          <w:szCs w:val="21"/>
        </w:rPr>
        <w:t xml:space="preserve">万元及以上的为中型企业；从业人员</w:t>
      </w:r>
      <w:r>
        <w:rPr>
          <w:rFonts w:hint="eastAsia" w:ascii="宋体" w:hAnsi="宋体"/>
          <w:szCs w:val="21"/>
        </w:rPr>
        <w:t xml:space="preserve">5</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万元及以上的为小型企业；从业人员</w:t>
      </w:r>
      <w:r>
        <w:rPr>
          <w:rFonts w:hint="eastAsia" w:ascii="宋体" w:hAnsi="宋体"/>
          <w:szCs w:val="21"/>
        </w:rPr>
        <w:t xml:space="preserve">5</w:t>
      </w:r>
      <w:r>
        <w:rPr>
          <w:rFonts w:hint="eastAsia" w:ascii="宋体" w:hAnsi="宋体"/>
          <w:szCs w:val="21"/>
        </w:rPr>
        <w:t xml:space="preserve">人以下或营业收</w:t>
      </w:r>
      <w:r>
        <w:rPr>
          <w:rFonts w:hint="eastAsia" w:ascii="宋体" w:hAnsi="宋体"/>
          <w:szCs w:val="21"/>
        </w:rPr>
        <w:t xml:space="preserve">入</w:t>
      </w:r>
      <w:r>
        <w:rPr>
          <w:rFonts w:hint="eastAsia" w:ascii="宋体" w:hAnsi="宋体"/>
          <w:szCs w:val="21"/>
        </w:rPr>
        <w:t xml:space="preserve">1000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（五）零售业。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20000</w:t>
      </w:r>
      <w:r>
        <w:rPr>
          <w:rFonts w:hint="eastAsia" w:ascii="宋体" w:hAnsi="宋体"/>
          <w:szCs w:val="21"/>
        </w:rPr>
        <w:t xml:space="preserve">万元以下的为中小微型企业。其中，从业人员</w:t>
      </w:r>
      <w:r>
        <w:rPr>
          <w:rFonts w:hint="eastAsia" w:ascii="宋体" w:hAnsi="宋体"/>
          <w:szCs w:val="21"/>
        </w:rPr>
        <w:t xml:space="preserve">50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w:t>
      </w:r>
      <w:r>
        <w:rPr>
          <w:rFonts w:hint="eastAsia" w:ascii="宋体" w:hAnsi="宋体"/>
          <w:szCs w:val="21"/>
        </w:rPr>
        <w:t xml:space="preserve">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（六）交通运输业。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3000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200</w:t>
      </w:r>
      <w:r>
        <w:rPr>
          <w:rFonts w:hint="eastAsia" w:ascii="宋体" w:hAnsi="宋体"/>
          <w:szCs w:val="21"/>
        </w:rPr>
        <w:t xml:space="preserve">万元及以上的为</w:t>
      </w:r>
      <w:r>
        <w:rPr>
          <w:rFonts w:hint="eastAsia" w:ascii="宋体" w:hAnsi="宋体"/>
          <w:szCs w:val="21"/>
        </w:rPr>
        <w:t xml:space="preserve">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200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（七）仓储业。</w:t>
      </w:r>
      <w:r>
        <w:rPr>
          <w:rFonts w:hint="eastAsia" w:ascii="宋体" w:hAnsi="宋体"/>
          <w:szCs w:val="21"/>
        </w:rPr>
        <w:t xml:space="preserve">从业人员</w:t>
      </w:r>
      <w:r>
        <w:rPr>
          <w:rFonts w:hint="eastAsia" w:ascii="宋体" w:hAnsi="宋体"/>
          <w:szCs w:val="21"/>
        </w:rPr>
        <w:t xml:space="preserve">200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（八）邮政业。</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30000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20</w:t>
      </w:r>
      <w:r>
        <w:rPr>
          <w:rFonts w:hint="eastAsia" w:ascii="宋体" w:hAnsi="宋体"/>
          <w:szCs w:val="21"/>
        </w:rPr>
        <w:t xml:space="preserve">人及以</w:t>
      </w:r>
      <w:r>
        <w:rPr>
          <w:rFonts w:hint="eastAsia" w:ascii="宋体" w:hAnsi="宋体"/>
          <w:szCs w:val="21"/>
        </w:rPr>
        <w:t xml:space="preserve">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20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（九）住宿业。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（十）餐饮业。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2000</w:t>
      </w:r>
      <w:r>
        <w:rPr>
          <w:rFonts w:hint="eastAsia" w:ascii="宋体" w:hAnsi="宋体"/>
          <w:szCs w:val="21"/>
        </w:rPr>
        <w:t xml:space="preserve">万元及以上</w:t>
      </w:r>
      <w:r>
        <w:rPr>
          <w:rFonts w:hint="eastAsia" w:ascii="宋体" w:hAnsi="宋体"/>
          <w:szCs w:val="21"/>
        </w:rPr>
        <w:t xml:space="preserve">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（十一）信息传输业。</w:t>
      </w:r>
      <w:r>
        <w:rPr>
          <w:rFonts w:hint="eastAsia" w:ascii="宋体" w:hAnsi="宋体"/>
          <w:szCs w:val="21"/>
        </w:rPr>
        <w:t xml:space="preserve">从业人员</w:t>
      </w:r>
      <w:r>
        <w:rPr>
          <w:rFonts w:hint="eastAsia" w:ascii="宋体" w:hAnsi="宋体"/>
          <w:szCs w:val="21"/>
        </w:rPr>
        <w:t xml:space="preserve">2000</w:t>
      </w:r>
      <w:r>
        <w:rPr>
          <w:rFonts w:hint="eastAsia" w:ascii="宋体" w:hAnsi="宋体"/>
          <w:szCs w:val="21"/>
        </w:rPr>
        <w:t xml:space="preserve">人以下或营业收入</w:t>
      </w:r>
      <w:r>
        <w:rPr>
          <w:rFonts w:hint="eastAsia" w:ascii="宋体" w:hAnsi="宋体"/>
          <w:szCs w:val="21"/>
        </w:rPr>
        <w:t xml:space="preserve">100000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100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（十二）软件和信息技术服务业。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人以下或营业收入</w:t>
      </w:r>
      <w:r>
        <w:rPr>
          <w:rFonts w:hint="eastAsia" w:ascii="宋体" w:hAnsi="宋体"/>
          <w:szCs w:val="21"/>
        </w:rPr>
        <w:t xml:space="preserve">10000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人及以上，且营业收入</w:t>
      </w:r>
      <w:r>
        <w:rPr>
          <w:rFonts w:hint="eastAsia" w:ascii="宋体" w:hAnsi="宋体"/>
          <w:szCs w:val="21"/>
        </w:rPr>
        <w:t xml:space="preserve">50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人以下或营业收入</w:t>
      </w:r>
      <w:r>
        <w:rPr>
          <w:rFonts w:hint="eastAsia" w:ascii="宋体" w:hAnsi="宋体"/>
          <w:szCs w:val="21"/>
        </w:rPr>
        <w:t xml:space="preserve">50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（十三）房地产开发经营。</w:t>
      </w:r>
      <w:r>
        <w:rPr>
          <w:rFonts w:hint="eastAsia" w:ascii="宋体" w:hAnsi="宋体"/>
          <w:szCs w:val="21"/>
        </w:rPr>
        <w:t xml:space="preserve">营业收入</w:t>
      </w:r>
      <w:r>
        <w:rPr>
          <w:rFonts w:hint="eastAsia" w:ascii="宋体" w:hAnsi="宋体"/>
          <w:szCs w:val="21"/>
        </w:rPr>
        <w:t xml:space="preserve">200000</w:t>
      </w:r>
      <w:r>
        <w:rPr>
          <w:rFonts w:hint="eastAsia" w:ascii="宋体" w:hAnsi="宋体"/>
          <w:szCs w:val="21"/>
        </w:rPr>
        <w:t xml:space="preserve">万元以下或资产总额</w:t>
      </w:r>
      <w:r>
        <w:rPr>
          <w:rFonts w:hint="eastAsia" w:ascii="宋体" w:hAnsi="宋体"/>
          <w:szCs w:val="21"/>
        </w:rPr>
        <w:t xml:space="preserve">10000</w:t>
      </w:r>
      <w:r>
        <w:rPr>
          <w:rFonts w:hint="eastAsia" w:ascii="宋体" w:hAnsi="宋体"/>
          <w:szCs w:val="21"/>
        </w:rPr>
        <w:t xml:space="preserve">万元以下的为中小微型企业。其中，营业收入</w:t>
      </w:r>
      <w:r>
        <w:rPr>
          <w:rFonts w:hint="eastAsia" w:ascii="宋体" w:hAnsi="宋体"/>
          <w:szCs w:val="21"/>
        </w:rPr>
        <w:t xml:space="preserve">1000</w:t>
      </w:r>
      <w:r>
        <w:rPr>
          <w:rFonts w:hint="eastAsia" w:ascii="宋体" w:hAnsi="宋体"/>
          <w:szCs w:val="21"/>
        </w:rPr>
        <w:t xml:space="preserve">万元及以上，且资产总额</w:t>
      </w:r>
      <w:r>
        <w:rPr>
          <w:rFonts w:hint="eastAsia" w:ascii="宋体" w:hAnsi="宋体"/>
          <w:szCs w:val="21"/>
        </w:rPr>
        <w:t xml:space="preserve">5000</w:t>
      </w:r>
      <w:r>
        <w:rPr>
          <w:rFonts w:hint="eastAsia" w:ascii="宋体" w:hAnsi="宋体"/>
          <w:szCs w:val="21"/>
        </w:rPr>
        <w:t xml:space="preserve">万元及以上的为中型企业；营业收入</w:t>
      </w:r>
      <w:r>
        <w:rPr>
          <w:rFonts w:hint="eastAsia" w:ascii="宋体" w:hAnsi="宋体"/>
          <w:szCs w:val="21"/>
        </w:rPr>
        <w:t xml:space="preserve">100</w:t>
      </w:r>
      <w:r>
        <w:rPr>
          <w:rFonts w:hint="eastAsia" w:ascii="宋体" w:hAnsi="宋体"/>
          <w:szCs w:val="21"/>
        </w:rPr>
        <w:t xml:space="preserve">万元及以上，且资产总额</w:t>
      </w:r>
      <w:r>
        <w:rPr>
          <w:rFonts w:hint="eastAsia" w:ascii="宋体" w:hAnsi="宋体"/>
          <w:szCs w:val="21"/>
        </w:rPr>
        <w:t xml:space="preserve">2000</w:t>
      </w:r>
      <w:r>
        <w:rPr>
          <w:rFonts w:hint="eastAsia" w:ascii="宋体" w:hAnsi="宋体"/>
          <w:szCs w:val="21"/>
        </w:rPr>
        <w:t xml:space="preserve">万元及以上的为小型企业；营业收入</w:t>
      </w:r>
      <w:r>
        <w:rPr>
          <w:rFonts w:hint="eastAsia" w:ascii="宋体" w:hAnsi="宋体"/>
          <w:szCs w:val="21"/>
        </w:rPr>
        <w:t xml:space="preserve">100</w:t>
      </w:r>
      <w:r>
        <w:rPr>
          <w:rFonts w:hint="eastAsia" w:ascii="宋体" w:hAnsi="宋体"/>
          <w:szCs w:val="21"/>
        </w:rPr>
        <w:t xml:space="preserve">万</w:t>
      </w:r>
      <w:r>
        <w:rPr>
          <w:rFonts w:hint="eastAsia" w:ascii="宋体" w:hAnsi="宋体"/>
          <w:szCs w:val="21"/>
        </w:rPr>
        <w:t xml:space="preserve">元以下或资产总额</w:t>
      </w:r>
      <w:r>
        <w:rPr>
          <w:rFonts w:hint="eastAsia" w:ascii="宋体" w:hAnsi="宋体"/>
          <w:szCs w:val="21"/>
        </w:rPr>
        <w:t xml:space="preserve">2000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（十四）物业管理。</w:t>
      </w:r>
      <w:r>
        <w:rPr>
          <w:rFonts w:hint="eastAsia" w:ascii="宋体" w:hAnsi="宋体"/>
          <w:szCs w:val="21"/>
        </w:rPr>
        <w:t xml:space="preserve">从业人员</w:t>
      </w:r>
      <w:r>
        <w:rPr>
          <w:rFonts w:hint="eastAsia" w:ascii="宋体" w:hAnsi="宋体"/>
          <w:szCs w:val="21"/>
        </w:rPr>
        <w:t xml:space="preserve">1000</w:t>
      </w:r>
      <w:r>
        <w:rPr>
          <w:rFonts w:hint="eastAsia" w:ascii="宋体" w:hAnsi="宋体"/>
          <w:szCs w:val="21"/>
        </w:rPr>
        <w:t xml:space="preserve">人以下或营业收入</w:t>
      </w:r>
      <w:r>
        <w:rPr>
          <w:rFonts w:hint="eastAsia" w:ascii="宋体" w:hAnsi="宋体"/>
          <w:szCs w:val="21"/>
        </w:rPr>
        <w:t xml:space="preserve">5000</w:t>
      </w:r>
      <w:r>
        <w:rPr>
          <w:rFonts w:hint="eastAsia" w:ascii="宋体" w:hAnsi="宋体"/>
          <w:szCs w:val="21"/>
        </w:rPr>
        <w:t xml:space="preserve">万元以下的为中小微型企业。其中，从业人员</w:t>
      </w:r>
      <w:r>
        <w:rPr>
          <w:rFonts w:hint="eastAsia" w:ascii="宋体" w:hAnsi="宋体"/>
          <w:szCs w:val="21"/>
        </w:rPr>
        <w:t xml:space="preserve">300</w:t>
      </w:r>
      <w:r>
        <w:rPr>
          <w:rFonts w:hint="eastAsia" w:ascii="宋体" w:hAnsi="宋体"/>
          <w:szCs w:val="21"/>
        </w:rPr>
        <w:t xml:space="preserve">人及以上，且营业收入</w:t>
      </w:r>
      <w:r>
        <w:rPr>
          <w:rFonts w:hint="eastAsia" w:ascii="宋体" w:hAnsi="宋体"/>
          <w:szCs w:val="21"/>
        </w:rPr>
        <w:t xml:space="preserve">1000</w:t>
      </w:r>
      <w:r>
        <w:rPr>
          <w:rFonts w:hint="eastAsia" w:ascii="宋体" w:hAnsi="宋体"/>
          <w:szCs w:val="21"/>
        </w:rPr>
        <w:t xml:space="preserve">万元及以上的为中型企业；从业人员</w:t>
      </w:r>
      <w:r>
        <w:rPr>
          <w:rFonts w:hint="eastAsia" w:ascii="宋体" w:hAnsi="宋体"/>
          <w:szCs w:val="21"/>
        </w:rPr>
        <w:t xml:space="preserve">100</w:t>
      </w:r>
      <w:r>
        <w:rPr>
          <w:rFonts w:hint="eastAsia" w:ascii="宋体" w:hAnsi="宋体"/>
          <w:szCs w:val="21"/>
        </w:rPr>
        <w:t xml:space="preserve">人及以上，且营业收入</w:t>
      </w:r>
      <w:r>
        <w:rPr>
          <w:rFonts w:hint="eastAsia" w:ascii="宋体" w:hAnsi="宋体"/>
          <w:szCs w:val="21"/>
        </w:rPr>
        <w:t xml:space="preserve">500</w:t>
      </w:r>
      <w:r>
        <w:rPr>
          <w:rFonts w:hint="eastAsia" w:ascii="宋体" w:hAnsi="宋体"/>
          <w:szCs w:val="21"/>
        </w:rPr>
        <w:t xml:space="preserve">万元及以上的为小型企业；从业人员</w:t>
      </w:r>
      <w:r>
        <w:rPr>
          <w:rFonts w:hint="eastAsia" w:ascii="宋体" w:hAnsi="宋体"/>
          <w:szCs w:val="21"/>
        </w:rPr>
        <w:t xml:space="preserve">100</w:t>
      </w:r>
      <w:r>
        <w:rPr>
          <w:rFonts w:hint="eastAsia" w:ascii="宋体" w:hAnsi="宋体"/>
          <w:szCs w:val="21"/>
        </w:rPr>
        <w:t xml:space="preserve">人以下或营业收入</w:t>
      </w:r>
      <w:r>
        <w:rPr>
          <w:rFonts w:hint="eastAsia" w:ascii="宋体" w:hAnsi="宋体"/>
          <w:szCs w:val="21"/>
        </w:rPr>
        <w:t xml:space="preserve">500</w:t>
      </w:r>
      <w:r>
        <w:rPr>
          <w:rFonts w:hint="eastAsia" w:ascii="宋体" w:hAnsi="宋体"/>
          <w:szCs w:val="21"/>
        </w:rPr>
        <w:t xml:space="preserve">万元以下的为微型企业。</w:t>
      </w:r>
      <w:r/>
    </w:p>
    <w:p>
      <w:pPr>
        <w:ind w:firstLine="422"/>
        <w:rPr>
          <w:rFonts w:ascii="宋体" w:hAnsi="宋体"/>
          <w:szCs w:val="21"/>
        </w:rPr>
      </w:pPr>
      <w:r>
        <w:rPr>
          <w:rFonts w:hint="eastAsia" w:ascii="宋体" w:hAnsi="宋体"/>
          <w:b/>
          <w:szCs w:val="21"/>
        </w:rPr>
        <w:t xml:space="preserve">（十五）租赁和商务服务业。</w:t>
      </w:r>
      <w:r>
        <w:rPr>
          <w:rFonts w:hint="eastAsia" w:ascii="宋体" w:hAnsi="宋体"/>
          <w:szCs w:val="21"/>
        </w:rPr>
        <w:t xml:space="preserve">从业人员</w:t>
      </w:r>
      <w:r>
        <w:rPr>
          <w:rFonts w:hint="eastAsia" w:ascii="宋体" w:hAnsi="宋体"/>
          <w:szCs w:val="21"/>
        </w:rPr>
        <w:t xml:space="preserve">300</w:t>
      </w:r>
      <w:r>
        <w:rPr>
          <w:rFonts w:hint="eastAsia" w:ascii="宋体" w:hAnsi="宋体"/>
          <w:szCs w:val="21"/>
        </w:rPr>
        <w:t xml:space="preserve">人以下或资产总额</w:t>
      </w:r>
      <w:r>
        <w:rPr>
          <w:rFonts w:hint="eastAsia" w:ascii="宋体" w:hAnsi="宋体"/>
          <w:szCs w:val="21"/>
        </w:rPr>
        <w:t xml:space="preserve">120000</w:t>
      </w:r>
      <w:r>
        <w:rPr>
          <w:rFonts w:hint="eastAsia" w:ascii="宋体" w:hAnsi="宋体"/>
          <w:szCs w:val="21"/>
        </w:rPr>
        <w:t xml:space="preserve">万元以下的为中小微型企业。其中，从业人员</w:t>
      </w:r>
      <w:r>
        <w:rPr>
          <w:rFonts w:hint="eastAsia" w:ascii="宋体" w:hAnsi="宋体"/>
          <w:szCs w:val="21"/>
        </w:rPr>
        <w:t xml:space="preserve">100</w:t>
      </w:r>
      <w:r>
        <w:rPr>
          <w:rFonts w:hint="eastAsia" w:ascii="宋体" w:hAnsi="宋体"/>
          <w:szCs w:val="21"/>
        </w:rPr>
        <w:t xml:space="preserve">人及以上，且资产总额</w:t>
      </w:r>
      <w:r>
        <w:rPr>
          <w:rFonts w:hint="eastAsia" w:ascii="宋体" w:hAnsi="宋体"/>
          <w:szCs w:val="21"/>
        </w:rPr>
        <w:t xml:space="preserve">8000</w:t>
      </w:r>
      <w:r>
        <w:rPr>
          <w:rFonts w:hint="eastAsia" w:ascii="宋体" w:hAnsi="宋体"/>
          <w:szCs w:val="21"/>
        </w:rPr>
        <w:t xml:space="preserve">万元及以上的为中型企业；从业人员</w:t>
      </w:r>
      <w:r>
        <w:rPr>
          <w:rFonts w:hint="eastAsia" w:ascii="宋体" w:hAnsi="宋体"/>
          <w:szCs w:val="21"/>
        </w:rPr>
        <w:t xml:space="preserve">10</w:t>
      </w:r>
      <w:r>
        <w:rPr>
          <w:rFonts w:hint="eastAsia" w:ascii="宋体" w:hAnsi="宋体"/>
          <w:szCs w:val="21"/>
        </w:rPr>
        <w:t xml:space="preserve">人及以</w:t>
      </w:r>
      <w:r>
        <w:rPr>
          <w:rFonts w:hint="eastAsia" w:ascii="宋体" w:hAnsi="宋体"/>
          <w:szCs w:val="21"/>
        </w:rPr>
        <w:t xml:space="preserve">上，且资产总额</w:t>
      </w:r>
      <w:r>
        <w:rPr>
          <w:rFonts w:hint="eastAsia" w:ascii="宋体" w:hAnsi="宋体"/>
          <w:szCs w:val="21"/>
        </w:rPr>
        <w:t xml:space="preserve">100</w:t>
      </w:r>
      <w:r>
        <w:rPr>
          <w:rFonts w:hint="eastAsia" w:ascii="宋体" w:hAnsi="宋体"/>
          <w:szCs w:val="21"/>
        </w:rPr>
        <w:t xml:space="preserve">万元及以上的为小型企业；从业人员</w:t>
      </w:r>
      <w:r>
        <w:rPr>
          <w:rFonts w:hint="eastAsia" w:ascii="宋体" w:hAnsi="宋体"/>
          <w:szCs w:val="21"/>
        </w:rPr>
        <w:t xml:space="preserve">10</w:t>
      </w:r>
      <w:r>
        <w:rPr>
          <w:rFonts w:hint="eastAsia" w:ascii="宋体" w:hAnsi="宋体"/>
          <w:szCs w:val="21"/>
        </w:rPr>
        <w:t xml:space="preserve">人以下或资产总额</w:t>
      </w:r>
      <w:r>
        <w:rPr>
          <w:rFonts w:hint="eastAsia" w:ascii="宋体" w:hAnsi="宋体"/>
          <w:szCs w:val="21"/>
        </w:rPr>
        <w:t xml:space="preserve">100</w:t>
      </w:r>
      <w:r>
        <w:rPr>
          <w:rFonts w:hint="eastAsia" w:ascii="宋体" w:hAnsi="宋体"/>
          <w:szCs w:val="21"/>
        </w:rPr>
        <w:t xml:space="preserve">万元以下的为微型企业。</w:t>
      </w:r>
      <w:r/>
    </w:p>
    <w:p>
      <w:pPr>
        <w:pStyle w:val="1108"/>
        <w:ind w:firstLine="422"/>
        <w:rPr>
          <w:rFonts w:cs="宋体"/>
          <w:sz w:val="21"/>
          <w:szCs w:val="21"/>
        </w:rPr>
      </w:pPr>
      <w:r>
        <w:rPr>
          <w:rFonts w:hint="eastAsia"/>
          <w:b/>
          <w:sz w:val="21"/>
          <w:szCs w:val="21"/>
        </w:rPr>
        <w:t xml:space="preserve">（十六）其他未列明行业。</w:t>
      </w:r>
      <w:r>
        <w:rPr>
          <w:rFonts w:hint="eastAsia"/>
          <w:sz w:val="21"/>
          <w:szCs w:val="21"/>
        </w:rPr>
        <w:t xml:space="preserve">从业人员</w:t>
      </w:r>
      <w:r>
        <w:rPr>
          <w:rFonts w:hint="eastAsia"/>
          <w:sz w:val="21"/>
          <w:szCs w:val="21"/>
        </w:rPr>
        <w:t xml:space="preserve">300</w:t>
      </w:r>
      <w:r>
        <w:rPr>
          <w:rFonts w:hint="eastAsia"/>
          <w:sz w:val="21"/>
          <w:szCs w:val="21"/>
        </w:rPr>
        <w:t xml:space="preserve">人以下的为中小微型企业。其中，从业人员</w:t>
      </w:r>
      <w:r>
        <w:rPr>
          <w:rFonts w:hint="eastAsia"/>
          <w:sz w:val="21"/>
          <w:szCs w:val="21"/>
        </w:rPr>
        <w:t xml:space="preserve">100</w:t>
      </w:r>
      <w:r>
        <w:rPr>
          <w:rFonts w:hint="eastAsia"/>
          <w:sz w:val="21"/>
          <w:szCs w:val="21"/>
        </w:rPr>
        <w:t xml:space="preserve">人及以上的为中型企业；从业人员</w:t>
      </w:r>
      <w:r>
        <w:rPr>
          <w:rFonts w:hint="eastAsia"/>
          <w:sz w:val="21"/>
          <w:szCs w:val="21"/>
        </w:rPr>
        <w:t xml:space="preserve">10</w:t>
      </w:r>
      <w:r>
        <w:rPr>
          <w:rFonts w:hint="eastAsia"/>
          <w:sz w:val="21"/>
          <w:szCs w:val="21"/>
        </w:rPr>
        <w:t xml:space="preserve">人及以上的为小型企业；从业人员</w:t>
      </w:r>
      <w:r>
        <w:rPr>
          <w:rFonts w:hint="eastAsia"/>
          <w:sz w:val="21"/>
          <w:szCs w:val="21"/>
        </w:rPr>
        <w:t xml:space="preserve">10</w:t>
      </w:r>
      <w:r>
        <w:rPr>
          <w:rFonts w:hint="eastAsia"/>
          <w:sz w:val="21"/>
          <w:szCs w:val="21"/>
        </w:rPr>
        <w:t xml:space="preserve">人以下的为微型企业。</w:t>
      </w:r>
      <w:r/>
    </w:p>
    <w:p>
      <w:pPr>
        <w:ind w:firstLine="420"/>
        <w:jc w:val="left"/>
        <w:spacing w:line="360" w:lineRule="auto"/>
        <w:rPr>
          <w:rFonts w:ascii="宋体" w:hAnsi="宋体" w:cs="宋体"/>
        </w:rPr>
      </w:pPr>
      <w:r>
        <w:rPr>
          <w:rFonts w:ascii="宋体" w:hAnsi="宋体" w:cs="宋体"/>
        </w:rPr>
      </w:r>
      <w:r/>
    </w:p>
    <w:p>
      <w:pPr>
        <w:ind w:firstLine="640"/>
        <w:jc w:val="center"/>
        <w:spacing w:line="360" w:lineRule="auto"/>
        <w:rPr>
          <w:rFonts w:ascii="宋体" w:hAnsi="宋体" w:cs="宋体"/>
          <w:sz w:val="32"/>
          <w:szCs w:val="32"/>
          <w:lang w:val="zh-CN"/>
        </w:rPr>
      </w:pPr>
      <w:r>
        <w:rPr>
          <w:rFonts w:ascii="宋体" w:hAnsi="宋体" w:cs="宋体"/>
          <w:sz w:val="32"/>
          <w:szCs w:val="32"/>
          <w:lang w:val="zh-CN"/>
        </w:rPr>
      </w:r>
      <w:r/>
    </w:p>
    <w:p>
      <w:pPr>
        <w:ind w:firstLine="420"/>
        <w:jc w:val="right"/>
        <w:spacing w:line="360" w:lineRule="auto"/>
        <w:rPr>
          <w:rFonts w:ascii="宋体" w:hAnsi="宋体" w:cs="宋体"/>
          <w:szCs w:val="21"/>
        </w:rPr>
      </w:pPr>
      <w:r>
        <w:rPr>
          <w:rFonts w:ascii="宋体" w:hAnsi="宋体" w:cs="宋体"/>
          <w:szCs w:val="21"/>
        </w:rPr>
      </w:r>
      <w:r/>
    </w:p>
    <w:p>
      <w:pPr>
        <w:pStyle w:val="1054"/>
        <w:ind w:firstLine="560"/>
        <w:spacing w:line="360" w:lineRule="auto"/>
        <w:rPr>
          <w:rFonts w:ascii="宋体" w:hAnsi="宋体" w:cs="宋体"/>
        </w:rPr>
      </w:pPr>
      <w:r>
        <w:rPr>
          <w:rFonts w:ascii="宋体" w:hAnsi="宋体" w:cs="宋体"/>
        </w:rPr>
      </w:r>
      <w:r/>
    </w:p>
    <w:p>
      <w:pPr>
        <w:pStyle w:val="1054"/>
        <w:ind w:firstLine="560"/>
        <w:spacing w:line="360" w:lineRule="auto"/>
        <w:rPr>
          <w:rFonts w:ascii="宋体" w:hAnsi="宋体" w:cs="宋体"/>
        </w:rPr>
      </w:pPr>
      <w:r>
        <w:rPr>
          <w:rFonts w:ascii="宋体" w:hAnsi="宋体" w:cs="宋体"/>
        </w:rPr>
      </w:r>
      <w:r/>
    </w:p>
    <w:p>
      <w:pPr>
        <w:pStyle w:val="1054"/>
        <w:ind w:firstLine="560"/>
        <w:spacing w:line="360" w:lineRule="auto"/>
        <w:rPr>
          <w:rFonts w:ascii="宋体" w:hAnsi="宋体" w:cs="宋体"/>
        </w:rPr>
      </w:pPr>
      <w:r>
        <w:rPr>
          <w:rFonts w:ascii="宋体" w:hAnsi="宋体" w:cs="宋体"/>
        </w:rPr>
      </w:r>
      <w:r/>
    </w:p>
    <w:p>
      <w:pPr>
        <w:pStyle w:val="1054"/>
        <w:ind w:firstLine="560"/>
        <w:spacing w:line="360" w:lineRule="auto"/>
        <w:rPr>
          <w:rFonts w:ascii="宋体" w:hAnsi="宋体" w:cs="宋体"/>
        </w:rPr>
      </w:pPr>
      <w:r>
        <w:rPr>
          <w:rFonts w:ascii="宋体" w:hAnsi="宋体" w:cs="宋体"/>
        </w:rPr>
      </w:r>
      <w:r/>
    </w:p>
    <w:p>
      <w:pPr>
        <w:pStyle w:val="1054"/>
        <w:ind w:firstLine="560"/>
        <w:spacing w:line="360" w:lineRule="auto"/>
        <w:rPr>
          <w:rFonts w:ascii="宋体" w:hAnsi="宋体" w:cs="宋体"/>
        </w:rPr>
      </w:pPr>
      <w:r>
        <w:rPr>
          <w:rFonts w:ascii="宋体" w:hAnsi="宋体" w:cs="宋体"/>
        </w:rPr>
      </w:r>
      <w:r/>
    </w:p>
    <w:p>
      <w:pPr>
        <w:ind w:firstLine="446"/>
        <w:jc w:val="center"/>
        <w:spacing w:line="360" w:lineRule="auto"/>
        <w:rPr>
          <w:rFonts w:ascii="宋体" w:hAnsi="宋体" w:cs="宋体"/>
          <w:b/>
          <w:spacing w:val="6"/>
          <w:szCs w:val="21"/>
        </w:rPr>
      </w:pPr>
      <w:r/>
      <w:bookmarkStart w:id="47" w:name="OLE_LINK13"/>
      <w:r/>
      <w:bookmarkStart w:id="48" w:name="OLE_LINK14"/>
      <w:r>
        <w:rPr>
          <w:rFonts w:hint="eastAsia" w:ascii="宋体" w:hAnsi="宋体" w:cs="宋体"/>
          <w:b/>
          <w:spacing w:val="6"/>
          <w:szCs w:val="21"/>
        </w:rPr>
        <w:t xml:space="preserve">2</w:t>
      </w:r>
      <w:r>
        <w:rPr>
          <w:rFonts w:hint="eastAsia" w:ascii="宋体" w:hAnsi="宋体" w:cs="宋体"/>
          <w:b/>
          <w:spacing w:val="6"/>
          <w:szCs w:val="21"/>
        </w:rPr>
        <w:t xml:space="preserve">、残疾人福利性单位声明函</w:t>
      </w:r>
      <w:bookmarkEnd w:id="47"/>
      <w:r/>
      <w:bookmarkEnd w:id="48"/>
      <w:r/>
      <w:r/>
    </w:p>
    <w:p>
      <w:pPr>
        <w:ind w:firstLine="446"/>
        <w:spacing w:line="360" w:lineRule="auto"/>
        <w:rPr>
          <w:rFonts w:ascii="宋体" w:hAnsi="宋体" w:cs="宋体"/>
          <w:b/>
          <w:spacing w:val="6"/>
          <w:szCs w:val="21"/>
        </w:rPr>
      </w:pPr>
      <w:r>
        <w:rPr>
          <w:rFonts w:ascii="宋体" w:hAnsi="宋体" w:cs="宋体"/>
          <w:b/>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w:t>
      </w:r>
      <w:r>
        <w:rPr>
          <w:rFonts w:hint="eastAsia" w:ascii="宋体" w:hAnsi="宋体" w:cs="宋体"/>
          <w:spacing w:val="6"/>
          <w:szCs w:val="21"/>
        </w:rPr>
        <w:t xml:space="preserve">  </w:t>
      </w:r>
      <w:r>
        <w:rPr>
          <w:rFonts w:hint="eastAsia" w:ascii="宋体" w:hAnsi="宋体" w:cs="宋体"/>
          <w:spacing w:val="6"/>
          <w:szCs w:val="21"/>
        </w:rPr>
        <w:t xml:space="preserve">民政部</w:t>
      </w:r>
      <w:r>
        <w:rPr>
          <w:rFonts w:hint="eastAsia" w:ascii="宋体" w:hAnsi="宋体" w:cs="宋体"/>
          <w:spacing w:val="6"/>
          <w:szCs w:val="21"/>
        </w:rPr>
        <w:t xml:space="preserve">  </w:t>
      </w:r>
      <w:r>
        <w:rPr>
          <w:rFonts w:hint="eastAsia" w:ascii="宋体" w:hAnsi="宋体" w:cs="宋体"/>
          <w:spacing w:val="6"/>
          <w:szCs w:val="21"/>
        </w:rPr>
        <w:t xml:space="preserve">中国残疾人联合会关于促进残疾人就业政府采购政策的通知》（财库</w:t>
      </w:r>
      <w:r>
        <w:rPr>
          <w:rFonts w:hint="eastAsia" w:ascii="宋体" w:hAnsi="宋体" w:cs="宋体"/>
          <w:szCs w:val="21"/>
        </w:rPr>
        <w:t xml:space="preserve">〔</w:t>
      </w:r>
      <w:r>
        <w:rPr>
          <w:rFonts w:hint="eastAsia" w:ascii="宋体" w:hAnsi="宋体" w:cs="宋体"/>
          <w:szCs w:val="21"/>
        </w:rPr>
        <w:t xml:space="preserve">2017</w:t>
      </w:r>
      <w:r>
        <w:rPr>
          <w:rFonts w:hint="eastAsia" w:ascii="宋体" w:hAnsi="宋体" w:cs="宋体"/>
          <w:szCs w:val="21"/>
        </w:rPr>
        <w:t xml:space="preserve">〕</w:t>
      </w:r>
      <w:r>
        <w:rPr>
          <w:rFonts w:hint="eastAsia" w:ascii="宋体" w:hAnsi="宋体" w:cs="宋体"/>
          <w:szCs w:val="21"/>
        </w:rPr>
        <w:t xml:space="preserve">141</w:t>
      </w:r>
      <w:r>
        <w:rPr>
          <w:rFonts w:hint="eastAsia" w:ascii="宋体" w:hAnsi="宋体" w:cs="宋体"/>
          <w:spacing w:val="6"/>
          <w:szCs w:val="21"/>
        </w:rPr>
        <w:t xml:space="preserve">号）的规定，本单位为符合条件的残疾人福利性单位，且本单位参加</w:t>
      </w:r>
      <w:r>
        <w:rPr>
          <w:rFonts w:hint="eastAsia" w:ascii="宋体" w:hAnsi="宋体" w:cs="宋体"/>
          <w:spacing w:val="6"/>
          <w:szCs w:val="21"/>
        </w:rPr>
        <w:t xml:space="preserve">______</w:t>
      </w:r>
      <w:r>
        <w:rPr>
          <w:rFonts w:hint="eastAsia" w:ascii="宋体" w:hAnsi="宋体" w:cs="宋体"/>
          <w:spacing w:val="6"/>
          <w:szCs w:val="21"/>
        </w:rPr>
        <w:t xml:space="preserve">单位的</w:t>
      </w:r>
      <w:r>
        <w:rPr>
          <w:rFonts w:hint="eastAsia" w:ascii="宋体" w:hAnsi="宋体" w:cs="宋体"/>
          <w:spacing w:val="6"/>
          <w:szCs w:val="21"/>
        </w:rPr>
        <w:t xml:space="preserve">______</w:t>
      </w:r>
      <w:r>
        <w:rPr>
          <w:rFonts w:hint="eastAsia" w:ascii="宋体" w:hAnsi="宋体" w:cs="宋体"/>
          <w:spacing w:val="6"/>
          <w:szCs w:val="21"/>
        </w:rPr>
        <w:t xml:space="preserve">项目采购活动提供本单位制造的货物（由本单位承担工程</w:t>
      </w:r>
      <w:r>
        <w:rPr>
          <w:rFonts w:hint="eastAsia" w:ascii="宋体" w:hAnsi="宋体" w:cs="宋体"/>
          <w:spacing w:val="6"/>
          <w:szCs w:val="21"/>
        </w:rPr>
        <w:t xml:space="preserve">/</w:t>
      </w:r>
      <w:r>
        <w:rPr>
          <w:rFonts w:hint="eastAsia" w:ascii="宋体" w:hAnsi="宋体" w:cs="宋体"/>
          <w:spacing w:val="6"/>
          <w:szCs w:val="21"/>
        </w:rPr>
        <w:t xml:space="preserve">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单位名称（盖章）：</w:t>
      </w:r>
      <w:r/>
    </w:p>
    <w:p>
      <w:pPr>
        <w:ind w:right="1560"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w:t>
      </w:r>
      <w:r>
        <w:rPr>
          <w:rFonts w:hint="eastAsia" w:ascii="宋体" w:hAnsi="宋体" w:cs="宋体"/>
          <w:spacing w:val="6"/>
          <w:szCs w:val="21"/>
        </w:rPr>
        <w:t xml:space="preserve">日</w:t>
      </w:r>
      <w:r>
        <w:rPr>
          <w:rFonts w:hint="eastAsia" w:ascii="宋体" w:hAnsi="宋体" w:cs="宋体"/>
          <w:spacing w:val="6"/>
          <w:szCs w:val="21"/>
        </w:rPr>
        <w:t xml:space="preserve">  </w:t>
      </w:r>
      <w:r>
        <w:rPr>
          <w:rFonts w:hint="eastAsia" w:ascii="宋体" w:hAnsi="宋体" w:cs="宋体"/>
          <w:spacing w:val="6"/>
          <w:szCs w:val="21"/>
        </w:rPr>
        <w:t xml:space="preserve">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备注：符合《关于促进残疾人就业政府采购政策的通知》（</w:t>
      </w:r>
      <w:r>
        <w:rPr>
          <w:rFonts w:hint="eastAsia" w:ascii="宋体" w:hAnsi="宋体" w:cs="宋体"/>
          <w:spacing w:val="6"/>
          <w:szCs w:val="21"/>
        </w:rPr>
        <w:t xml:space="preserve">财库〔</w:t>
      </w:r>
      <w:r>
        <w:rPr>
          <w:rFonts w:hint="eastAsia" w:ascii="宋体" w:hAnsi="宋体" w:cs="宋体"/>
          <w:spacing w:val="6"/>
          <w:szCs w:val="21"/>
        </w:rPr>
        <w:t xml:space="preserve">2017</w:t>
      </w:r>
      <w:r>
        <w:rPr>
          <w:rFonts w:hint="eastAsia" w:ascii="宋体" w:hAnsi="宋体" w:cs="宋体"/>
          <w:spacing w:val="6"/>
          <w:szCs w:val="21"/>
        </w:rPr>
        <w:t xml:space="preserve">〕</w:t>
      </w:r>
      <w:r>
        <w:rPr>
          <w:rFonts w:hint="eastAsia" w:ascii="宋体" w:hAnsi="宋体" w:cs="宋体"/>
          <w:spacing w:val="6"/>
          <w:szCs w:val="21"/>
        </w:rPr>
        <w:t xml:space="preserve">141</w:t>
      </w:r>
      <w:r>
        <w:rPr>
          <w:rFonts w:hint="eastAsia" w:ascii="宋体" w:hAnsi="宋体" w:cs="宋体"/>
          <w:spacing w:val="6"/>
          <w:szCs w:val="21"/>
        </w:rPr>
        <w:t xml:space="preserve">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ind w:firstLine="420"/>
        <w:jc w:val="left"/>
        <w:spacing w:line="360" w:lineRule="auto"/>
        <w:widowControl/>
        <w:rPr>
          <w:rFonts w:ascii="宋体" w:hAnsi="宋体" w:cs="宋体"/>
        </w:rPr>
      </w:pPr>
      <w:r>
        <w:rPr>
          <w:rFonts w:ascii="宋体" w:hAnsi="宋体" w:cs="宋体"/>
        </w:rPr>
      </w:r>
      <w:r/>
    </w:p>
    <w:p>
      <w:pPr>
        <w:ind w:right="492" w:firstLine="389"/>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right="492" w:firstLine="389"/>
        <w:jc w:val="center"/>
        <w:spacing w:line="360" w:lineRule="auto"/>
        <w:rPr>
          <w:rFonts w:ascii="宋体" w:hAnsi="宋体" w:cs="宋体"/>
          <w:spacing w:val="6"/>
          <w:szCs w:val="21"/>
        </w:rPr>
      </w:pPr>
      <w:r>
        <w:rPr>
          <w:rFonts w:ascii="宋体" w:hAnsi="宋体" w:cs="宋体"/>
          <w:spacing w:val="6"/>
          <w:szCs w:val="21"/>
        </w:rPr>
      </w:r>
      <w:r/>
    </w:p>
    <w:p>
      <w:pPr>
        <w:ind w:firstLine="422"/>
        <w:jc w:val="left"/>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b/>
          <w:szCs w:val="21"/>
        </w:rPr>
      </w:pPr>
      <w:r>
        <w:rPr>
          <w:rFonts w:ascii="宋体" w:hAnsi="宋体" w:cs="宋体"/>
          <w:b/>
          <w:szCs w:val="21"/>
        </w:rPr>
      </w:r>
      <w:r/>
    </w:p>
    <w:p>
      <w:pPr>
        <w:spacing w:line="360" w:lineRule="auto"/>
        <w:widowControl/>
        <w:rPr>
          <w:rFonts w:ascii="宋体" w:hAnsi="宋体" w:cs="宋体"/>
          <w:b/>
          <w:szCs w:val="21"/>
        </w:rPr>
      </w:pPr>
      <w:r>
        <w:rPr>
          <w:rFonts w:ascii="宋体" w:hAnsi="宋体" w:cs="宋体"/>
          <w:b/>
          <w:szCs w:val="21"/>
        </w:rPr>
      </w:r>
      <w:r/>
    </w:p>
    <w:p>
      <w:pPr>
        <w:jc w:val="center"/>
        <w:spacing w:line="360" w:lineRule="auto"/>
        <w:widowControl/>
        <w:rPr>
          <w:rFonts w:ascii="宋体" w:hAnsi="宋体" w:cs="宋体"/>
          <w:b/>
          <w:szCs w:val="21"/>
        </w:rPr>
      </w:pPr>
      <w:r>
        <w:rPr>
          <w:rFonts w:hint="eastAsia" w:ascii="宋体" w:hAnsi="宋体" w:cs="宋体"/>
          <w:b/>
          <w:szCs w:val="21"/>
        </w:rPr>
        <w:t xml:space="preserve">3.</w:t>
      </w:r>
      <w:r>
        <w:rPr>
          <w:rFonts w:hint="eastAsia" w:ascii="宋体" w:hAnsi="宋体" w:cs="宋体"/>
          <w:b/>
          <w:szCs w:val="21"/>
        </w:rPr>
        <w:t xml:space="preserve">监狱企业证明文件（如属，自行提供）</w:t>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ind w:firstLine="422"/>
        <w:spacing w:line="360" w:lineRule="auto"/>
        <w:widowControl/>
        <w:rPr>
          <w:rFonts w:ascii="宋体" w:hAnsi="宋体" w:cs="宋体"/>
          <w:b/>
          <w:bCs/>
          <w:szCs w:val="21"/>
        </w:rPr>
      </w:pPr>
      <w:r>
        <w:rPr>
          <w:rFonts w:ascii="宋体" w:hAnsi="宋体" w:cs="宋体"/>
          <w:b/>
          <w:bCs/>
          <w:szCs w:val="21"/>
        </w:rPr>
      </w:r>
      <w:r/>
    </w:p>
    <w:p>
      <w:pPr>
        <w:spacing w:line="360" w:lineRule="auto"/>
        <w:widowControl/>
        <w:rPr>
          <w:rFonts w:ascii="宋体" w:hAnsi="宋体" w:cs="宋体"/>
          <w:szCs w:val="21"/>
        </w:rPr>
      </w:pPr>
      <w:r>
        <w:rPr>
          <w:rFonts w:hint="eastAsia" w:ascii="宋体" w:hAnsi="宋体" w:cs="宋体"/>
          <w:b/>
          <w:bCs/>
          <w:szCs w:val="21"/>
        </w:rPr>
        <w:t xml:space="preserve">格式</w:t>
      </w:r>
      <w:r>
        <w:rPr>
          <w:rFonts w:hint="eastAsia" w:ascii="宋体" w:hAnsi="宋体" w:cs="宋体"/>
          <w:b/>
          <w:bCs/>
          <w:szCs w:val="21"/>
        </w:rPr>
        <w:t xml:space="preserve">1</w:t>
      </w:r>
      <w:r>
        <w:rPr>
          <w:rFonts w:hint="eastAsia" w:ascii="宋体" w:hAnsi="宋体" w:cs="宋体"/>
          <w:b/>
          <w:bCs/>
          <w:szCs w:val="21"/>
        </w:rPr>
        <w:t xml:space="preserve">2</w:t>
      </w:r>
      <w:r>
        <w:rPr>
          <w:rFonts w:hint="eastAsia" w:ascii="宋体" w:hAnsi="宋体" w:cs="宋体"/>
          <w:b/>
          <w:bCs/>
          <w:szCs w:val="21"/>
        </w:rPr>
        <w:t xml:space="preserve">.</w:t>
      </w:r>
      <w:r>
        <w:rPr>
          <w:rFonts w:hint="eastAsia" w:ascii="宋体" w:hAnsi="宋体" w:cs="宋体"/>
          <w:b/>
          <w:bCs/>
          <w:szCs w:val="21"/>
        </w:rPr>
        <w:t xml:space="preserve">投标（响应）保证承诺书</w:t>
      </w:r>
      <w:r/>
    </w:p>
    <w:p>
      <w:pPr>
        <w:pStyle w:val="1054"/>
        <w:ind w:firstLine="420"/>
        <w:jc w:val="center"/>
        <w:spacing w:line="360" w:lineRule="auto"/>
        <w:rPr>
          <w:rFonts w:ascii="宋体" w:hAnsi="宋体" w:cs="宋体"/>
        </w:rPr>
      </w:pPr>
      <w:r>
        <w:rPr>
          <w:rFonts w:hint="eastAsia" w:ascii="宋体" w:hAnsi="宋体" w:cs="宋体"/>
          <w:sz w:val="21"/>
          <w:szCs w:val="21"/>
        </w:rPr>
        <w:t xml:space="preserve">投标（响应）保证承诺书</w:t>
      </w:r>
      <w:r/>
    </w:p>
    <w:p>
      <w:pPr>
        <w:ind w:firstLine="420"/>
        <w:jc w:val="left"/>
        <w:spacing w:line="360" w:lineRule="auto"/>
        <w:widowControl/>
        <w:rPr>
          <w:rFonts w:ascii="宋体" w:hAnsi="宋体" w:cs="宋体"/>
          <w:szCs w:val="21"/>
        </w:rPr>
      </w:pPr>
      <w:r>
        <w:rPr>
          <w:rFonts w:ascii="宋体" w:hAnsi="宋体" w:cs="宋体"/>
          <w:szCs w:val="21"/>
        </w:rPr>
      </w:r>
      <w:r/>
    </w:p>
    <w:p>
      <w:pPr>
        <w:ind w:firstLine="420"/>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w:t>
      </w:r>
      <w:r>
        <w:rPr>
          <w:rFonts w:hint="eastAsia" w:ascii="宋体" w:hAnsi="宋体" w:cs="宋体"/>
          <w:szCs w:val="21"/>
          <w:u w:val="single"/>
        </w:rPr>
        <w:t xml:space="preserve">（采购代理机构名称）</w:t>
      </w:r>
      <w:r/>
    </w:p>
    <w:p>
      <w:pPr>
        <w:ind w:firstLine="420"/>
        <w:jc w:val="left"/>
        <w:spacing w:line="360" w:lineRule="auto"/>
        <w:widowControl/>
        <w:rPr>
          <w:rFonts w:ascii="宋体" w:hAnsi="宋体" w:cs="宋体"/>
          <w:szCs w:val="21"/>
        </w:rPr>
      </w:pPr>
      <w:r>
        <w:rPr>
          <w:rFonts w:hint="eastAsia" w:ascii="宋体" w:hAnsi="宋体" w:cs="宋体"/>
          <w:szCs w:val="21"/>
        </w:rPr>
        <w:t xml:space="preserve">我（单位</w:t>
      </w:r>
      <w:r>
        <w:rPr>
          <w:rFonts w:hint="eastAsia" w:ascii="宋体" w:hAnsi="宋体" w:cs="宋体"/>
          <w:szCs w:val="21"/>
        </w:rPr>
        <w:t xml:space="preserve">/</w:t>
      </w:r>
      <w:r>
        <w:rPr>
          <w:rFonts w:hint="eastAsia" w:ascii="宋体" w:hAnsi="宋体" w:cs="宋体"/>
          <w:szCs w:val="21"/>
        </w:rPr>
        <w:t xml:space="preserve">本人，以下统称我单位）自愿参加</w:t>
      </w:r>
      <w:r>
        <w:rPr>
          <w:rFonts w:hint="eastAsia" w:ascii="宋体" w:hAnsi="宋体" w:cs="宋体"/>
          <w:szCs w:val="21"/>
          <w:u w:val="single"/>
        </w:rPr>
        <w:t xml:space="preserve">              </w:t>
      </w:r>
      <w:r>
        <w:rPr>
          <w:rFonts w:hint="eastAsia" w:ascii="宋体" w:hAnsi="宋体" w:cs="宋体"/>
          <w:szCs w:val="21"/>
          <w:u w:val="single"/>
        </w:rPr>
        <w:t xml:space="preserve">（项目名称和采购编号）</w:t>
      </w:r>
      <w:r>
        <w:rPr>
          <w:rFonts w:hint="eastAsia" w:ascii="宋体" w:hAnsi="宋体" w:cs="宋体"/>
          <w:szCs w:val="21"/>
        </w:rPr>
        <w:t xml:space="preserve">的投标（响应）</w:t>
      </w:r>
      <w:r>
        <w:rPr>
          <w:rFonts w:hint="eastAsia" w:ascii="宋体" w:hAnsi="宋体" w:cs="宋体"/>
          <w:szCs w:val="21"/>
        </w:rPr>
        <w:t xml:space="preserve">,</w:t>
      </w:r>
      <w:r>
        <w:rPr>
          <w:rFonts w:hint="eastAsia" w:ascii="宋体" w:hAnsi="宋体" w:cs="宋体"/>
          <w:szCs w:val="21"/>
        </w:rPr>
        <w:t xml:space="preserve">并做出如下承诺：</w:t>
      </w:r>
      <w:r/>
    </w:p>
    <w:p>
      <w:pPr>
        <w:ind w:firstLine="420"/>
        <w:jc w:val="left"/>
        <w:spacing w:line="360" w:lineRule="auto"/>
        <w:widowControl/>
        <w:rPr>
          <w:rFonts w:ascii="宋体" w:hAnsi="宋体" w:cs="宋体"/>
          <w:szCs w:val="21"/>
        </w:rPr>
      </w:pPr>
      <w:r>
        <w:rPr>
          <w:rFonts w:hint="eastAsia" w:ascii="宋体" w:hAnsi="宋体" w:cs="宋体"/>
          <w:szCs w:val="21"/>
        </w:rPr>
        <w:t xml:space="preserve">一、</w:t>
      </w:r>
      <w:r>
        <w:rPr>
          <w:rFonts w:hint="eastAsia" w:ascii="宋体" w:hAnsi="宋体" w:cs="宋体"/>
          <w:szCs w:val="21"/>
        </w:rPr>
        <w:t xml:space="preserve">  </w:t>
      </w:r>
      <w:r>
        <w:rPr>
          <w:rFonts w:hint="eastAsia" w:ascii="宋体" w:hAnsi="宋体" w:cs="宋体"/>
          <w:szCs w:val="21"/>
        </w:rPr>
        <w:t xml:space="preserve">除不可抗力外，我单位如果发生以下行为，将在行为发生的</w:t>
      </w:r>
      <w:r>
        <w:rPr>
          <w:rFonts w:hint="eastAsia" w:ascii="宋体" w:hAnsi="宋体" w:cs="宋体"/>
          <w:szCs w:val="21"/>
        </w:rPr>
        <w:t xml:space="preserve">10</w:t>
      </w:r>
      <w:r>
        <w:rPr>
          <w:rFonts w:hint="eastAsia" w:ascii="宋体" w:hAnsi="宋体" w:cs="宋体"/>
          <w:szCs w:val="21"/>
        </w:rPr>
        <w:t xml:space="preserve">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w:t>
      </w:r>
      <w:r>
        <w:rPr>
          <w:rFonts w:hint="eastAsia" w:ascii="宋体" w:hAnsi="宋体" w:cs="宋体"/>
          <w:szCs w:val="21"/>
        </w:rPr>
        <w:t xml:space="preserve">2%</w:t>
      </w:r>
      <w:r>
        <w:rPr>
          <w:rFonts w:hint="eastAsia" w:ascii="宋体" w:hAnsi="宋体" w:cs="宋体"/>
          <w:szCs w:val="21"/>
        </w:rPr>
        <w:t xml:space="preserve">作为违约赔偿金（数量不确定的单价采购须约定具体金额）。</w:t>
      </w:r>
      <w:r/>
    </w:p>
    <w:p>
      <w:pPr>
        <w:ind w:firstLine="420"/>
        <w:jc w:val="left"/>
        <w:spacing w:line="360" w:lineRule="auto"/>
        <w:widowControl/>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自投标（响应）截止时间至本项目发布中标（成交）公告为止，撤销投标（响应）；</w:t>
      </w:r>
      <w:r/>
    </w:p>
    <w:p>
      <w:pPr>
        <w:ind w:firstLine="420"/>
        <w:jc w:val="left"/>
        <w:spacing w:line="360" w:lineRule="auto"/>
        <w:widowControl/>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中标（成交）后不依法与采购人签订合同；</w:t>
      </w:r>
      <w:r/>
    </w:p>
    <w:p>
      <w:pPr>
        <w:ind w:firstLine="420"/>
        <w:jc w:val="left"/>
        <w:spacing w:line="360" w:lineRule="auto"/>
        <w:widowControl/>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中标（成交）后不按本采购文件规定向采购人提交履约保证金；</w:t>
      </w:r>
      <w:r/>
    </w:p>
    <w:p>
      <w:pPr>
        <w:ind w:firstLine="420"/>
        <w:jc w:val="left"/>
        <w:spacing w:line="360" w:lineRule="auto"/>
        <w:widowControl/>
        <w:rPr>
          <w:rFonts w:ascii="宋体" w:hAnsi="宋体" w:cs="宋体"/>
          <w:szCs w:val="21"/>
        </w:rPr>
      </w:pPr>
      <w:r>
        <w:rPr>
          <w:rFonts w:hint="eastAsia" w:ascii="宋体" w:hAnsi="宋体" w:cs="宋体"/>
          <w:szCs w:val="21"/>
        </w:rPr>
        <w:t xml:space="preserve">4.</w:t>
      </w:r>
      <w:r>
        <w:rPr>
          <w:rFonts w:hint="eastAsia" w:ascii="宋体" w:hAnsi="宋体" w:cs="宋体"/>
          <w:szCs w:val="21"/>
        </w:rPr>
        <w:t xml:space="preserve">中标（成交）后不按本采购文件规定向贵方缴纳采购代理费。</w:t>
      </w:r>
      <w:r/>
    </w:p>
    <w:p>
      <w:pPr>
        <w:ind w:firstLine="420"/>
        <w:jc w:val="left"/>
        <w:spacing w:line="360" w:lineRule="auto"/>
        <w:widowControl/>
        <w:rPr>
          <w:rFonts w:ascii="宋体" w:hAnsi="宋体" w:cs="宋体"/>
          <w:szCs w:val="21"/>
        </w:rPr>
      </w:pPr>
      <w:r>
        <w:rPr>
          <w:rFonts w:hint="eastAsia" w:ascii="宋体" w:hAnsi="宋体" w:cs="宋体"/>
          <w:szCs w:val="21"/>
        </w:rPr>
        <w:t xml:space="preserve">二、</w:t>
      </w:r>
      <w:r>
        <w:rPr>
          <w:rFonts w:hint="eastAsia" w:ascii="宋体" w:hAnsi="宋体" w:cs="宋体"/>
          <w:szCs w:val="21"/>
        </w:rPr>
        <w:t xml:space="preserve">  </w:t>
      </w:r>
      <w:r>
        <w:rPr>
          <w:rFonts w:hint="eastAsia" w:ascii="宋体" w:hAnsi="宋体" w:cs="宋体"/>
          <w:szCs w:val="21"/>
        </w:rPr>
        <w:t xml:space="preserve">我单位知晓上述行为的法律后果，承认本承诺书作为贵方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ind w:firstLine="420"/>
        <w:jc w:val="left"/>
        <w:spacing w:line="360" w:lineRule="auto"/>
        <w:widowControl/>
        <w:rPr>
          <w:rFonts w:ascii="宋体" w:hAnsi="宋体" w:cs="宋体"/>
          <w:szCs w:val="21"/>
        </w:rPr>
      </w:pP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投标（响应）人（盖公章）：</w:t>
      </w:r>
      <w:r>
        <w:rPr>
          <w:rFonts w:hint="eastAsia" w:ascii="宋体" w:hAnsi="宋体" w:cs="宋体"/>
          <w:szCs w:val="21"/>
          <w:u w:val="single"/>
        </w:rPr>
        <w:t xml:space="preserve">           </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0"/>
        <w:jc w:val="left"/>
        <w:spacing w:line="360" w:lineRule="auto"/>
        <w:widowControl/>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spacing w:line="360" w:lineRule="auto"/>
        <w:rPr>
          <w:rFonts w:ascii="宋体" w:hAnsi="宋体" w:cs="宋体"/>
          <w:b/>
          <w:bCs/>
          <w:szCs w:val="21"/>
        </w:rPr>
      </w:pPr>
      <w:r>
        <w:rPr>
          <w:rFonts w:ascii="宋体" w:hAnsi="宋体" w:cs="宋体"/>
          <w:b/>
          <w:bCs/>
          <w:szCs w:val="21"/>
        </w:rPr>
      </w:r>
      <w:r/>
    </w:p>
    <w:p>
      <w:pPr>
        <w:ind w:firstLine="422"/>
        <w:spacing w:line="360" w:lineRule="auto"/>
        <w:rPr>
          <w:rFonts w:ascii="宋体" w:hAnsi="宋体" w:cs="宋体"/>
          <w:b/>
          <w:bCs/>
          <w:szCs w:val="21"/>
        </w:rPr>
      </w:pPr>
      <w:r>
        <w:rPr>
          <w:rFonts w:ascii="宋体" w:hAnsi="宋体" w:cs="宋体"/>
          <w:b/>
          <w:bCs/>
          <w:szCs w:val="21"/>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pStyle w:val="1061"/>
        <w:spacing w:line="360" w:lineRule="auto"/>
        <w:rPr>
          <w:rFonts w:hAnsi="宋体" w:eastAsia="宋体" w:cs="宋体"/>
          <w:b/>
          <w:sz w:val="21"/>
          <w:szCs w:val="21"/>
        </w:rPr>
      </w:pPr>
      <w:r>
        <w:rPr>
          <w:rFonts w:hint="eastAsia" w:hAnsi="宋体" w:eastAsia="宋体" w:cs="宋体"/>
          <w:b/>
          <w:sz w:val="21"/>
          <w:szCs w:val="21"/>
        </w:rPr>
        <w:t xml:space="preserve">格式</w:t>
      </w:r>
      <w:r>
        <w:rPr>
          <w:rFonts w:hint="eastAsia" w:hAnsi="宋体" w:eastAsia="宋体" w:cs="宋体"/>
          <w:b/>
          <w:sz w:val="21"/>
          <w:szCs w:val="21"/>
        </w:rPr>
        <w:t xml:space="preserve">1</w:t>
      </w:r>
      <w:r>
        <w:rPr>
          <w:rFonts w:hint="eastAsia" w:hAnsi="宋体" w:eastAsia="宋体" w:cs="宋体"/>
          <w:b/>
          <w:sz w:val="21"/>
          <w:szCs w:val="21"/>
        </w:rPr>
        <w:t xml:space="preserve">3</w:t>
      </w:r>
      <w:r>
        <w:rPr>
          <w:rFonts w:hint="eastAsia" w:hAnsi="宋体" w:eastAsia="宋体" w:cs="宋体"/>
          <w:b/>
          <w:sz w:val="21"/>
          <w:szCs w:val="21"/>
        </w:rPr>
        <w:t xml:space="preserve">：政府采购合同信用融资政策告知函（本附件无需盖章放置响应文件中）</w:t>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hint="eastAsia" w:ascii="宋体" w:hAnsi="宋体" w:cs="宋体"/>
          <w:b/>
          <w:szCs w:val="21"/>
        </w:rPr>
        <w:t xml:space="preserve">政府采购合同信用融资政策告知函</w:t>
      </w:r>
      <w:r/>
    </w:p>
    <w:p>
      <w:pPr>
        <w:spacing w:line="360" w:lineRule="auto"/>
        <w:rPr>
          <w:rFonts w:ascii="宋体" w:hAnsi="宋体" w:cs="宋体"/>
          <w:b/>
          <w:szCs w:val="21"/>
        </w:rPr>
      </w:pPr>
      <w:r>
        <w:rPr>
          <w:rFonts w:hint="eastAsia" w:ascii="宋体" w:hAnsi="宋体" w:cs="宋体"/>
          <w:b/>
          <w:szCs w:val="21"/>
        </w:rPr>
        <w:t xml:space="preserve">各政府采购供应商</w:t>
      </w:r>
      <w:r>
        <w:rPr>
          <w:rFonts w:hint="eastAsia" w:ascii="宋体" w:hAnsi="宋体" w:cs="宋体"/>
          <w:b/>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欢迎贵公司参加苏州市政府采购活动！</w:t>
      </w:r>
      <w:r/>
    </w:p>
    <w:p>
      <w:pPr>
        <w:ind w:firstLine="420"/>
        <w:spacing w:line="360" w:lineRule="auto"/>
        <w:rPr>
          <w:rFonts w:ascii="宋体" w:hAnsi="宋体" w:cs="宋体"/>
          <w:b/>
        </w:rPr>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ascii="宋体" w:hAnsi="宋体" w:cs="宋体"/>
          <w:szCs w:val="21"/>
        </w:rPr>
        <w:t xml:space="preserve">(</w:t>
      </w:r>
      <w:r>
        <w:rPr>
          <w:rFonts w:hint="eastAsia" w:ascii="宋体" w:hAnsi="宋体" w:cs="宋体"/>
          <w:szCs w:val="21"/>
        </w:rPr>
        <w:t xml:space="preserve">成交</w:t>
      </w:r>
      <w:r>
        <w:rPr>
          <w:rFonts w:hint="eastAsia" w:ascii="宋体" w:hAnsi="宋体" w:cs="宋体"/>
          <w:szCs w:val="21"/>
        </w:rPr>
        <w:t xml:space="preserve">)</w:t>
      </w:r>
      <w:r>
        <w:rPr>
          <w:rFonts w:hint="eastAsia" w:ascii="宋体" w:hAnsi="宋体" w:cs="宋体"/>
          <w:szCs w:val="21"/>
        </w:rPr>
        <w:t xml:space="preserve">供应商，可向金融机构申请贷款，无需抵押、担保，金融机构将根据江苏省财政厅</w:t>
      </w:r>
      <w:r>
        <w:rPr>
          <w:rFonts w:hint="eastAsia" w:ascii="宋体" w:hAnsi="宋体" w:cs="宋体"/>
          <w:szCs w:val="21"/>
        </w:rPr>
        <w:t xml:space="preserve"> </w:t>
      </w:r>
      <w:r>
        <w:rPr>
          <w:rFonts w:hint="eastAsia" w:ascii="宋体" w:hAnsi="宋体" w:cs="宋体"/>
          <w:szCs w:val="21"/>
        </w:rPr>
        <w:t xml:space="preserve">中国人民银行南京分行《关于深入推进政府采购线上合同信用融资工作的通知》</w:t>
      </w:r>
      <w:r>
        <w:rPr>
          <w:rFonts w:hint="eastAsia" w:ascii="宋体" w:hAnsi="宋体" w:cs="宋体"/>
          <w:szCs w:val="21"/>
        </w:rPr>
        <w:t xml:space="preserve">(</w:t>
      </w:r>
      <w:r>
        <w:rPr>
          <w:rFonts w:hint="eastAsia" w:ascii="宋体" w:hAnsi="宋体" w:cs="宋体"/>
          <w:szCs w:val="21"/>
        </w:rPr>
        <w:t xml:space="preserve">苏财购〔</w:t>
      </w:r>
      <w:r>
        <w:rPr>
          <w:rFonts w:hint="eastAsia" w:ascii="宋体" w:hAnsi="宋体" w:cs="宋体"/>
          <w:szCs w:val="21"/>
        </w:rPr>
        <w:t xml:space="preserve">2021</w:t>
      </w:r>
      <w:r>
        <w:rPr>
          <w:rFonts w:hint="eastAsia" w:ascii="宋体" w:hAnsi="宋体" w:cs="宋体"/>
          <w:szCs w:val="21"/>
        </w:rPr>
        <w:t xml:space="preserve">〕</w:t>
      </w:r>
      <w:r>
        <w:rPr>
          <w:rFonts w:hint="eastAsia" w:ascii="宋体" w:hAnsi="宋体" w:cs="宋体"/>
          <w:szCs w:val="21"/>
        </w:rPr>
        <w:t xml:space="preserve">82</w:t>
      </w:r>
      <w:r>
        <w:rPr>
          <w:rFonts w:hint="eastAsia" w:ascii="宋体" w:hAnsi="宋体" w:cs="宋体"/>
          <w:szCs w:val="21"/>
        </w:rPr>
        <w:t xml:space="preserve">号</w:t>
      </w:r>
      <w:r>
        <w:rPr>
          <w:rFonts w:hint="eastAsia" w:ascii="宋体" w:hAnsi="宋体" w:cs="宋体"/>
          <w:szCs w:val="21"/>
        </w:rPr>
        <w:t xml:space="preserve">)</w:t>
      </w:r>
      <w:r>
        <w:rPr>
          <w:rFonts w:hint="eastAsia" w:ascii="宋体" w:hAnsi="宋体" w:cs="宋体"/>
          <w:szCs w:val="21"/>
        </w:rPr>
        <w:t xml:space="preserve">及苏州市财政局、人民银行苏州市分行相关文件要求，按照双方自愿的原则提供便捷、优惠的贷款服务。</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jc w:val="left"/>
        <w:rPr>
          <w:rFonts w:ascii="宋体" w:hAnsi="宋体" w:cs="宋体"/>
          <w:szCs w:val="21"/>
        </w:rPr>
      </w:pPr>
      <w:r>
        <w:rPr>
          <w:rFonts w:hint="eastAsia" w:ascii="宋体" w:hAnsi="宋体" w:cs="宋体"/>
          <w:b/>
          <w:szCs w:val="21"/>
        </w:rPr>
        <w:t xml:space="preserve">格式</w:t>
      </w:r>
      <w:r>
        <w:rPr>
          <w:rFonts w:hint="eastAsia" w:ascii="宋体" w:hAnsi="宋体" w:cs="宋体"/>
          <w:b/>
          <w:szCs w:val="21"/>
        </w:rPr>
        <w:t xml:space="preserve">14</w:t>
      </w:r>
      <w:r>
        <w:rPr>
          <w:rFonts w:hint="eastAsia" w:ascii="宋体" w:hAnsi="宋体" w:cs="宋体"/>
          <w:b/>
          <w:szCs w:val="21"/>
        </w:rPr>
        <w:t xml:space="preserve">：（如涉及）</w:t>
      </w:r>
      <w:r>
        <w:rPr>
          <w:rFonts w:hint="eastAsia" w:ascii="宋体" w:hAnsi="宋体" w:cs="宋体"/>
          <w:b/>
          <w:szCs w:val="21"/>
        </w:rPr>
        <w:t xml:space="preserve">关于符合本国产品标准的声明函（</w:t>
      </w:r>
      <w:r>
        <w:rPr>
          <w:rFonts w:hint="eastAsia" w:ascii="宋体" w:hAnsi="宋体" w:cs="宋体"/>
          <w:b/>
          <w:szCs w:val="21"/>
        </w:rPr>
        <w:t xml:space="preserve">招标编号</w:t>
      </w:r>
      <w:r>
        <w:rPr>
          <w:rFonts w:hint="eastAsia" w:ascii="宋体" w:hAnsi="宋体" w:cs="宋体"/>
          <w:b/>
          <w:szCs w:val="21"/>
        </w:rPr>
        <w:t xml:space="preserve">：</w:t>
      </w:r>
      <w:r>
        <w:rPr>
          <w:rFonts w:hint="eastAsia" w:ascii="宋体" w:hAnsi="宋体" w:cs="宋体"/>
          <w:b/>
          <w:szCs w:val="21"/>
        </w:rPr>
        <w:t xml:space="preserve">JSZC-320509-CJZB-C2026-0076</w:t>
      </w:r>
      <w:r>
        <w:rPr>
          <w:rFonts w:hint="eastAsia" w:ascii="宋体" w:hAnsi="宋体" w:cs="宋体"/>
          <w:b/>
          <w:szCs w:val="21"/>
        </w:rPr>
        <w:t xml:space="preserve">）</w:t>
      </w:r>
      <w:r/>
    </w:p>
    <w:p>
      <w:pPr>
        <w:pStyle w:val="1089"/>
        <w:ind w:firstLine="420"/>
        <w:spacing w:before="0" w:beforeAutospacing="0" w:after="0" w:afterAutospacing="0" w:line="0" w:lineRule="atLeast"/>
        <w:rPr>
          <w:rFonts w:cs="宋体"/>
          <w:sz w:val="21"/>
          <w:szCs w:val="21"/>
        </w:rPr>
      </w:pPr>
      <w:r>
        <w:rPr>
          <w:rFonts w:cs="宋体"/>
          <w:sz w:val="21"/>
          <w:szCs w:val="21"/>
        </w:rPr>
      </w:r>
      <w:r/>
    </w:p>
    <w:p>
      <w:pPr>
        <w:pStyle w:val="1089"/>
        <w:ind w:firstLine="420"/>
        <w:jc w:val="center"/>
        <w:spacing w:before="0" w:beforeAutospacing="0" w:after="0" w:afterAutospacing="0" w:line="0" w:lineRule="atLeast"/>
        <w:rPr>
          <w:rFonts w:cs="宋体"/>
          <w:b/>
          <w:sz w:val="21"/>
          <w:szCs w:val="21"/>
        </w:rPr>
      </w:pPr>
      <w:r>
        <w:rPr>
          <w:rFonts w:hint="eastAsia" w:cs="宋体"/>
          <w:b/>
          <w:sz w:val="21"/>
          <w:szCs w:val="21"/>
        </w:rPr>
        <w:t xml:space="preserve">关于符合本国产品标准的声明函</w:t>
      </w:r>
      <w:r/>
    </w:p>
    <w:p>
      <w:pPr>
        <w:pStyle w:val="1089"/>
        <w:ind w:firstLine="420"/>
        <w:jc w:val="center"/>
        <w:spacing w:before="0" w:beforeAutospacing="0" w:after="0" w:afterAutospacing="0" w:line="0" w:lineRule="atLeast"/>
        <w:rPr>
          <w:rFonts w:cs="宋体"/>
          <w:b/>
          <w:sz w:val="21"/>
          <w:szCs w:val="21"/>
        </w:rPr>
      </w:pPr>
      <w:r>
        <w:rPr>
          <w:rFonts w:cs="宋体"/>
          <w:b/>
          <w:sz w:val="21"/>
          <w:szCs w:val="21"/>
        </w:rPr>
      </w:r>
      <w:r/>
    </w:p>
    <w:p>
      <w:pPr>
        <w:pStyle w:val="1089"/>
        <w:ind w:firstLine="420"/>
        <w:spacing w:before="0" w:beforeAutospacing="0" w:after="0" w:afterAutospacing="0" w:line="360" w:lineRule="auto"/>
        <w:widowControl w:val="off"/>
        <w:rPr>
          <w:rFonts w:cs="宋体"/>
          <w:sz w:val="21"/>
          <w:szCs w:val="21"/>
        </w:rPr>
      </w:pPr>
      <w:r>
        <w:rPr>
          <w:rFonts w:hint="eastAsia" w:cs="宋体"/>
          <w:sz w:val="21"/>
          <w:szCs w:val="21"/>
        </w:rPr>
        <w:t xml:space="preserve">本公司</w:t>
      </w:r>
      <w:r>
        <w:rPr>
          <w:rFonts w:hint="eastAsia" w:cs="宋体"/>
          <w:sz w:val="21"/>
          <w:szCs w:val="21"/>
          <w:u w:val="single"/>
        </w:rPr>
        <w:t xml:space="preserve">（单位）</w:t>
      </w:r>
      <w:r>
        <w:rPr>
          <w:rFonts w:hint="eastAsia" w:cs="宋体"/>
          <w:sz w:val="21"/>
          <w:szCs w:val="21"/>
        </w:rPr>
        <w:t xml:space="preserve">郑重声明，根据《国务院办公厅关于在政府采购中实施本国产品标准及相关政策的通知》（国办发〔</w:t>
      </w:r>
      <w:r>
        <w:rPr>
          <w:rFonts w:hint="eastAsia" w:cs="宋体"/>
          <w:sz w:val="21"/>
          <w:szCs w:val="21"/>
        </w:rPr>
        <w:t xml:space="preserve">2025</w:t>
      </w:r>
      <w:r>
        <w:rPr>
          <w:rFonts w:hint="eastAsia" w:cs="宋体"/>
          <w:sz w:val="21"/>
          <w:szCs w:val="21"/>
        </w:rPr>
        <w:t xml:space="preserve">〕</w:t>
      </w:r>
      <w:r>
        <w:rPr>
          <w:rFonts w:hint="eastAsia" w:cs="宋体"/>
          <w:sz w:val="21"/>
          <w:szCs w:val="21"/>
        </w:rPr>
        <w:t xml:space="preserve">34</w:t>
      </w:r>
      <w:r>
        <w:rPr>
          <w:rFonts w:hint="eastAsia" w:cs="宋体"/>
          <w:sz w:val="21"/>
          <w:szCs w:val="21"/>
        </w:rPr>
        <w:t xml:space="preserve">号）的规定，本公司</w:t>
      </w:r>
      <w:r>
        <w:rPr>
          <w:rFonts w:hint="eastAsia" w:cs="宋体"/>
          <w:sz w:val="21"/>
          <w:szCs w:val="21"/>
          <w:u w:val="single"/>
        </w:rPr>
        <w:t xml:space="preserve">（单位）</w:t>
      </w:r>
      <w:r>
        <w:rPr>
          <w:rFonts w:hint="eastAsia" w:cs="宋体"/>
          <w:sz w:val="21"/>
          <w:szCs w:val="21"/>
        </w:rPr>
        <w:t xml:space="preserve">提供的以下产品属于本国产品。具体情况如下：</w:t>
      </w:r>
      <w:r/>
    </w:p>
    <w:p>
      <w:pPr>
        <w:pStyle w:val="1089"/>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1.</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Style w:val="1101"/>
          <w:rFonts w:hint="eastAsia" w:cs="宋体"/>
          <w:color w:val="auto"/>
          <w:szCs w:val="21"/>
          <w:shd w:val="clear" w:color="auto" w:fill="ffffff"/>
          <w:vertAlign w:val="superscript"/>
        </w:rPr>
        <w:t xml:space="preserve">1</w:t>
      </w:r>
      <w:r>
        <w:rPr>
          <w:rFonts w:hint="eastAsia" w:cs="宋体"/>
          <w:sz w:val="21"/>
          <w:szCs w:val="21"/>
          <w:shd w:val="clear" w:color="auto" w:fill="ffffff"/>
        </w:rPr>
        <w:t xml:space="preserve">，生产厂为</w:t>
      </w:r>
      <w:r>
        <w:rPr>
          <w:rStyle w:val="1101"/>
          <w:rFonts w:hint="eastAsia" w:cs="宋体"/>
          <w:color w:val="auto"/>
          <w:szCs w:val="21"/>
          <w:u w:val="single"/>
          <w:shd w:val="clear" w:color="auto" w:fill="ffffff"/>
        </w:rPr>
        <w:t xml:space="preserve">（厂名）</w:t>
      </w:r>
      <w:r>
        <w:rPr>
          <w:rStyle w:val="1101"/>
          <w:rFonts w:hint="eastAsia" w:cs="宋体"/>
          <w:color w:val="auto"/>
          <w:szCs w:val="21"/>
          <w:shd w:val="clear" w:color="auto" w:fill="ffffff"/>
          <w:vertAlign w:val="superscript"/>
        </w:rPr>
        <w:t xml:space="preserve">2</w:t>
      </w:r>
      <w:r>
        <w:rPr>
          <w:rFonts w:hint="eastAsia" w:cs="宋体"/>
          <w:sz w:val="21"/>
          <w:szCs w:val="21"/>
          <w:shd w:val="clear" w:color="auto" w:fill="ffffff"/>
        </w:rPr>
        <w:t xml:space="preserve">，厂址为</w:t>
      </w:r>
      <w:r>
        <w:rPr>
          <w:rStyle w:val="110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Style w:val="1101"/>
          <w:rFonts w:hint="eastAsia" w:cs="宋体"/>
          <w:color w:val="auto"/>
          <w:szCs w:val="21"/>
          <w:u w:val="single"/>
          <w:shd w:val="clear" w:color="auto" w:fill="ffffff"/>
        </w:rPr>
        <w:t xml:space="preserve"> </w:t>
      </w:r>
      <w:r>
        <w:rPr>
          <w:rFonts w:hint="eastAsia" w:cs="宋体"/>
          <w:sz w:val="21"/>
          <w:szCs w:val="21"/>
          <w:shd w:val="clear" w:color="auto" w:fill="ffffff"/>
        </w:rPr>
        <w:t xml:space="preserve">的中国境内生产的组件成本占比≥</w:t>
      </w:r>
      <w:r>
        <w:rPr>
          <w:rStyle w:val="1101"/>
          <w:rFonts w:hint="eastAsia" w:cs="宋体"/>
          <w:color w:val="auto"/>
          <w:szCs w:val="21"/>
          <w:u w:val="single"/>
          <w:shd w:val="clear" w:color="auto" w:fill="ffffff"/>
        </w:rPr>
        <w:t xml:space="preserve">（规定比例）</w:t>
      </w:r>
      <w:r>
        <w:rPr>
          <w:rStyle w:val="1101"/>
          <w:rFonts w:hint="eastAsia" w:cs="宋体"/>
          <w:color w:val="auto"/>
          <w:szCs w:val="21"/>
          <w:shd w:val="clear" w:color="auto" w:fill="ffffff"/>
          <w:vertAlign w:val="superscript"/>
        </w:rPr>
        <w:t xml:space="preserve">3</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（关键组件）</w:t>
      </w:r>
      <w:r>
        <w:rPr>
          <w:rStyle w:val="1101"/>
          <w:rFonts w:hint="eastAsia" w:cs="宋体"/>
          <w:color w:val="auto"/>
          <w:szCs w:val="21"/>
          <w:shd w:val="clear" w:color="auto" w:fill="ffffff"/>
          <w:vertAlign w:val="superscript"/>
        </w:rPr>
        <w:t xml:space="preserve">4</w:t>
      </w:r>
      <w:r>
        <w:rPr>
          <w:rFonts w:hint="eastAsia" w:cs="宋体"/>
          <w:sz w:val="21"/>
          <w:szCs w:val="21"/>
          <w:shd w:val="clear" w:color="auto" w:fill="ffffff"/>
        </w:rPr>
        <w:t xml:space="preserve">在中国境内生产。</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（关键工序）</w:t>
      </w:r>
      <w:r>
        <w:rPr>
          <w:rStyle w:val="1101"/>
          <w:rFonts w:hint="eastAsia" w:cs="宋体"/>
          <w:color w:val="auto"/>
          <w:szCs w:val="21"/>
          <w:shd w:val="clear" w:color="auto" w:fill="ffffff"/>
          <w:vertAlign w:val="superscript"/>
        </w:rPr>
        <w:t xml:space="preserve">5</w:t>
      </w:r>
      <w:r>
        <w:rPr>
          <w:rFonts w:hint="eastAsia" w:cs="宋体"/>
          <w:sz w:val="21"/>
          <w:szCs w:val="21"/>
          <w:shd w:val="clear" w:color="auto" w:fill="ffffff"/>
        </w:rPr>
        <w:t xml:space="preserve">在中国境内完成。</w:t>
      </w:r>
      <w:r/>
    </w:p>
    <w:p>
      <w:pPr>
        <w:pStyle w:val="1089"/>
        <w:ind w:firstLine="420"/>
        <w:spacing w:before="30" w:beforeAutospacing="0" w:after="30" w:afterAutospacing="0" w:line="360" w:lineRule="auto"/>
        <w:widowControl w:val="off"/>
        <w:rPr>
          <w:rFonts w:cs="宋体"/>
          <w:sz w:val="21"/>
          <w:szCs w:val="21"/>
        </w:rPr>
      </w:pP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cs="宋体"/>
          <w:sz w:val="21"/>
          <w:szCs w:val="21"/>
          <w:shd w:val="clear" w:color="auto" w:fill="ffffff"/>
        </w:rPr>
        <w:t xml:space="preserve">2.</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，生产厂为</w:t>
      </w:r>
      <w:r>
        <w:rPr>
          <w:rStyle w:val="1101"/>
          <w:rFonts w:hint="eastAsia" w:cs="宋体"/>
          <w:color w:val="auto"/>
          <w:szCs w:val="21"/>
          <w:u w:val="single"/>
          <w:shd w:val="clear" w:color="auto" w:fill="ffffff"/>
        </w:rPr>
        <w:t xml:space="preserve">（厂名）</w:t>
      </w:r>
      <w:r>
        <w:rPr>
          <w:rFonts w:hint="eastAsia" w:cs="宋体"/>
          <w:sz w:val="21"/>
          <w:szCs w:val="21"/>
          <w:shd w:val="clear" w:color="auto" w:fill="ffffff"/>
        </w:rPr>
        <w:t xml:space="preserve">，厂址为</w:t>
      </w:r>
      <w:r>
        <w:rPr>
          <w:rStyle w:val="1101"/>
          <w:rFonts w:hint="eastAsia" w:cs="宋体"/>
          <w:color w:val="auto"/>
          <w:szCs w:val="21"/>
          <w:u w:val="single"/>
          <w:shd w:val="clear" w:color="auto" w:fill="ffffff"/>
        </w:rPr>
        <w:t xml:space="preserve">（生产厂址）</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的中国境内生产的组件成本占比≥</w:t>
      </w:r>
      <w:r>
        <w:rPr>
          <w:rStyle w:val="1101"/>
          <w:rFonts w:hint="eastAsia" w:cs="宋体"/>
          <w:color w:val="auto"/>
          <w:szCs w:val="21"/>
          <w:u w:val="single"/>
          <w:shd w:val="clear" w:color="auto" w:fill="ffffff"/>
        </w:rPr>
        <w:t xml:space="preserve">（规定比例）</w:t>
      </w:r>
      <w:r>
        <w:rPr>
          <w:rFonts w:hint="eastAsia" w:cs="宋体"/>
          <w:sz w:val="21"/>
          <w:szCs w:val="21"/>
          <w:shd w:val="clear" w:color="auto" w:fill="ffffff"/>
        </w:rPr>
        <w:t xml:space="preserve">。</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2</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（关键组件）</w:t>
      </w:r>
      <w:r>
        <w:rPr>
          <w:rFonts w:hint="eastAsia" w:cs="宋体"/>
          <w:sz w:val="21"/>
          <w:szCs w:val="21"/>
          <w:shd w:val="clear" w:color="auto" w:fill="ffffff"/>
        </w:rPr>
        <w:t xml:space="preserve">在中国境内生产。</w:t>
      </w:r>
      <w:r>
        <w:rPr>
          <w:rStyle w:val="1101"/>
          <w:rFonts w:hint="eastAsia" w:cs="宋体"/>
          <w:color w:val="auto"/>
          <w:szCs w:val="21"/>
          <w:u w:val="single"/>
          <w:shd w:val="clear" w:color="auto" w:fill="ffffff"/>
        </w:rPr>
        <w:t xml:space="preserve">（产品名称</w:t>
      </w:r>
      <w:r>
        <w:rPr>
          <w:rStyle w:val="1101"/>
          <w:rFonts w:hint="eastAsia" w:cs="宋体"/>
          <w:color w:val="auto"/>
          <w:szCs w:val="21"/>
          <w:u w:val="single"/>
          <w:shd w:val="clear" w:color="auto" w:fill="ffffff"/>
        </w:rPr>
        <w:t xml:space="preserve">1</w:t>
      </w:r>
      <w:r>
        <w:rPr>
          <w:rStyle w:val="1101"/>
          <w:rFonts w:hint="eastAsia" w:cs="宋体"/>
          <w:color w:val="auto"/>
          <w:szCs w:val="21"/>
          <w:u w:val="single"/>
          <w:shd w:val="clear" w:color="auto" w:fill="ffffff"/>
        </w:rPr>
        <w:t xml:space="preserve">）</w:t>
      </w:r>
      <w:r>
        <w:rPr>
          <w:rFonts w:hint="eastAsia" w:cs="宋体"/>
          <w:sz w:val="21"/>
          <w:szCs w:val="21"/>
          <w:shd w:val="clear" w:color="auto" w:fill="ffffff"/>
        </w:rPr>
        <w:t xml:space="preserve">的</w:t>
      </w:r>
      <w:r>
        <w:rPr>
          <w:rStyle w:val="1101"/>
          <w:rFonts w:hint="eastAsia" w:cs="宋体"/>
          <w:color w:val="auto"/>
          <w:szCs w:val="21"/>
          <w:u w:val="single"/>
          <w:shd w:val="clear" w:color="auto" w:fill="ffffff"/>
        </w:rPr>
        <w:t xml:space="preserve">（关键工序）</w:t>
      </w:r>
      <w:r>
        <w:rPr>
          <w:rFonts w:hint="eastAsia" w:cs="宋体"/>
          <w:sz w:val="21"/>
          <w:szCs w:val="21"/>
          <w:shd w:val="clear" w:color="auto" w:fill="ffffff"/>
        </w:rPr>
        <w:t xml:space="preserve">在中国境内完成。</w:t>
      </w:r>
      <w:r/>
    </w:p>
    <w:p>
      <w:pPr>
        <w:pStyle w:val="1089"/>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w:t>
      </w:r>
      <w:r/>
    </w:p>
    <w:p>
      <w:pPr>
        <w:pStyle w:val="1089"/>
        <w:ind w:firstLine="420"/>
        <w:spacing w:before="30" w:beforeAutospacing="0" w:after="30" w:afterAutospacing="0" w:line="360" w:lineRule="auto"/>
        <w:widowControl w:val="off"/>
        <w:rPr>
          <w:rFonts w:cs="宋体"/>
          <w:sz w:val="21"/>
          <w:szCs w:val="21"/>
        </w:rPr>
      </w:pPr>
      <w:r>
        <w:rPr>
          <w:rFonts w:hint="eastAsia" w:cs="宋体"/>
          <w:sz w:val="21"/>
          <w:szCs w:val="21"/>
          <w:shd w:val="clear" w:color="auto" w:fill="ffffff"/>
        </w:rPr>
        <w:t xml:space="preserve">本公司（单位）对上述声明内容的真实性负责。如有虚假，愿承担相应法律责任。</w:t>
      </w:r>
      <w:r/>
    </w:p>
    <w:p>
      <w:pPr>
        <w:pStyle w:val="1089"/>
        <w:spacing w:before="30" w:beforeAutospacing="0" w:after="30" w:afterAutospacing="0" w:line="0" w:lineRule="atLeast"/>
        <w:rPr>
          <w:rFonts w:cs="宋体"/>
          <w:sz w:val="21"/>
          <w:szCs w:val="21"/>
        </w:rPr>
      </w:pPr>
      <w:r>
        <w:rPr>
          <w:rFonts w:cs="宋体"/>
          <w:sz w:val="21"/>
          <w:szCs w:val="21"/>
        </w:rPr>
      </w:r>
      <w:r/>
    </w:p>
    <w:p>
      <w:pPr>
        <w:pStyle w:val="1089"/>
        <w:ind w:right="480" w:firstLine="3255"/>
        <w:spacing w:before="30" w:beforeAutospacing="0" w:after="30" w:afterAutospacing="0" w:line="0" w:lineRule="atLeast"/>
        <w:rPr>
          <w:rFonts w:cs="宋体"/>
          <w:sz w:val="21"/>
          <w:szCs w:val="21"/>
        </w:rPr>
      </w:pPr>
      <w:r>
        <w:rPr>
          <w:rFonts w:hint="eastAsia" w:cs="宋体"/>
          <w:sz w:val="21"/>
          <w:szCs w:val="21"/>
          <w:shd w:val="clear" w:color="auto" w:fill="ffffff"/>
        </w:rPr>
        <w:t xml:space="preserve">公司（单位）名称（盖章）：　        </w:t>
      </w:r>
      <w:r/>
    </w:p>
    <w:p>
      <w:pPr>
        <w:pStyle w:val="1089"/>
        <w:jc w:val="center"/>
        <w:spacing w:before="30" w:beforeAutospacing="0" w:after="30" w:afterAutospacing="0" w:line="0" w:lineRule="atLeast"/>
        <w:rPr>
          <w:rFonts w:cs="宋体"/>
          <w:sz w:val="21"/>
          <w:szCs w:val="21"/>
        </w:rPr>
      </w:pPr>
      <w:r>
        <w:rPr>
          <w:rFonts w:hint="eastAsia" w:cs="宋体"/>
          <w:sz w:val="21"/>
          <w:szCs w:val="21"/>
          <w:shd w:val="clear" w:color="auto" w:fill="ffffff"/>
        </w:rPr>
        <w:t xml:space="preserve">                            </w:t>
      </w:r>
      <w:r>
        <w:rPr>
          <w:rFonts w:hint="eastAsia" w:cs="宋体"/>
          <w:sz w:val="21"/>
          <w:szCs w:val="21"/>
          <w:shd w:val="clear" w:color="auto" w:fill="ffffff"/>
        </w:rPr>
        <w:t xml:space="preserve">    </w:t>
      </w:r>
      <w:r>
        <w:rPr>
          <w:rFonts w:hint="eastAsia" w:cs="宋体"/>
          <w:sz w:val="21"/>
          <w:szCs w:val="21"/>
          <w:shd w:val="clear" w:color="auto" w:fill="ffffff"/>
        </w:rPr>
        <w:t xml:space="preserve">日期：　   年　  月　  日         </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__________________</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1.</w:t>
      </w:r>
      <w:r>
        <w:rPr>
          <w:rFonts w:hint="eastAsia" w:cs="宋体"/>
          <w:sz w:val="21"/>
          <w:szCs w:val="21"/>
          <w:shd w:val="clear" w:color="auto" w:fill="ffffff"/>
        </w:rPr>
        <w:t xml:space="preserve">产品如有型号，请在“产品名称”栏一并填写。</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2.</w:t>
      </w:r>
      <w:r>
        <w:rPr>
          <w:rFonts w:hint="eastAsia" w:cs="宋体"/>
          <w:sz w:val="21"/>
          <w:szCs w:val="21"/>
          <w:shd w:val="clear" w:color="auto" w:fill="ffffff"/>
        </w:rPr>
        <w:t xml:space="preserve">生产厂名与厂址应与生产厂营业执照载明的相关信息保持一致。</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3.</w:t>
      </w:r>
      <w:r>
        <w:rPr>
          <w:rFonts w:hint="eastAsia" w:cs="宋体"/>
          <w:sz w:val="21"/>
          <w:szCs w:val="21"/>
          <w:shd w:val="clear" w:color="auto" w:fill="ffffff"/>
        </w:rPr>
        <w:t xml:space="preserve">该产品的中国境内生产的组件成本占比相关要求实施前，“规定比例”栏可不填，下同。</w:t>
      </w:r>
      <w:r/>
    </w:p>
    <w:p>
      <w:pPr>
        <w:pStyle w:val="1089"/>
        <w:spacing w:before="30" w:beforeAutospacing="0" w:after="30" w:afterAutospacing="0" w:line="0" w:lineRule="atLeast"/>
        <w:rPr>
          <w:rFonts w:cs="宋体"/>
          <w:sz w:val="21"/>
          <w:szCs w:val="21"/>
        </w:rPr>
      </w:pPr>
      <w:r>
        <w:rPr>
          <w:rFonts w:hint="eastAsia" w:cs="宋体"/>
          <w:sz w:val="21"/>
          <w:szCs w:val="21"/>
          <w:shd w:val="clear" w:color="auto" w:fill="ffffff"/>
        </w:rPr>
        <w:t xml:space="preserve">4.</w:t>
      </w:r>
      <w:r>
        <w:rPr>
          <w:rFonts w:hint="eastAsia" w:cs="宋体"/>
          <w:sz w:val="21"/>
          <w:szCs w:val="21"/>
          <w:shd w:val="clear" w:color="auto" w:fill="ffffff"/>
        </w:rPr>
        <w:t xml:space="preserve">该产品的关键组件要求实施前，“关键组件”栏可不填，下同。</w:t>
      </w:r>
      <w:r/>
    </w:p>
    <w:p>
      <w:pPr>
        <w:pStyle w:val="1089"/>
        <w:spacing w:before="30" w:beforeAutospacing="0" w:after="30" w:afterAutospacing="0" w:line="0" w:lineRule="atLeast"/>
        <w:rPr>
          <w:rFonts w:cs="宋体"/>
          <w:sz w:val="21"/>
          <w:szCs w:val="21"/>
          <w:shd w:val="clear" w:color="auto" w:fill="ffffff"/>
        </w:rPr>
      </w:pPr>
      <w:r>
        <w:rPr>
          <w:rFonts w:hint="eastAsia" w:cs="宋体"/>
          <w:sz w:val="21"/>
          <w:szCs w:val="21"/>
          <w:shd w:val="clear" w:color="auto" w:fill="ffffff"/>
        </w:rPr>
        <w:t xml:space="preserve">5.</w:t>
      </w:r>
      <w:r>
        <w:rPr>
          <w:rFonts w:hint="eastAsia" w:cs="宋体"/>
          <w:sz w:val="21"/>
          <w:szCs w:val="21"/>
          <w:shd w:val="clear" w:color="auto" w:fill="ffffff"/>
        </w:rPr>
        <w:t xml:space="preserve">该产品的关键工序要求实施前，“关键工序”栏可不填，下同。</w:t>
      </w:r>
      <w:r/>
    </w:p>
    <w:p>
      <w:pPr>
        <w:spacing w:line="360" w:lineRule="auto"/>
        <w:rPr>
          <w:rFonts w:ascii="宋体" w:hAnsi="宋体" w:cs="宋体"/>
          <w:b/>
        </w:rPr>
      </w:pPr>
      <w:r>
        <w:rPr>
          <w:rFonts w:hint="eastAsia" w:ascii="宋体" w:hAnsi="宋体" w:cs="宋体"/>
          <w:szCs w:val="21"/>
          <w:shd w:val="clear" w:color="auto" w:fill="ffffff"/>
        </w:rPr>
        <w:t xml:space="preserve">6.</w:t>
      </w:r>
      <w:r>
        <w:rPr>
          <w:rFonts w:hint="eastAsia" w:ascii="宋体" w:hAnsi="宋体" w:cs="宋体"/>
          <w:szCs w:val="21"/>
          <w:shd w:val="clear" w:color="auto" w:fill="ffffff"/>
        </w:rPr>
        <w:t xml:space="preserve">用斜线划除的地方无需填写。</w:t>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ascii="宋体" w:hAnsi="宋体" w:cs="宋体"/>
          <w:b/>
          <w:szCs w:val="22"/>
        </w:rPr>
      </w:pPr>
      <w:r>
        <w:rPr>
          <w:rFonts w:hint="eastAsia" w:ascii="宋体" w:hAnsi="宋体" w:cs="宋体"/>
          <w:b/>
        </w:rPr>
        <w:t xml:space="preserve">（全文完）</w:t>
      </w:r>
      <w:r/>
    </w:p>
    <w:sectPr>
      <w:footnotePr/>
      <w:endnotePr>
        <w:numFmt w:val="decimal"/>
      </w:endnotePr>
      <w:type w:val="nextPage"/>
      <w:pgSz w:w="11906" w:h="16838" w:orient="portrait"/>
      <w:pgMar w:top="1440" w:right="1134" w:bottom="1440" w:left="1134" w:header="1020"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font-weight : 400">
    <w:panose1 w:val="020B0503020202020204"/>
  </w:font>
  <w:font w:name="方正书宋简体">
    <w:panose1 w:val="020B0503020202020204"/>
  </w:font>
  <w:font w:name="长城仿宋">
    <w:panose1 w:val="020B0503020202020204"/>
  </w:font>
  <w:font w:name="Arial Unicode MS">
    <w:panose1 w:val="020B0604020202020204"/>
  </w:font>
  <w:font w:name="Arial Black">
    <w:panose1 w:val="020B0A04020102020204"/>
  </w:font>
  <w:font w:name="Tahoma">
    <w:panose1 w:val="020B0604030504040204"/>
  </w:font>
  <w:font w:name="Cambria">
    <w:panose1 w:val="02040503050406030204"/>
  </w:font>
  <w:font w:name="PMingLiU">
    <w:panose1 w:val="02020500000000000000"/>
  </w:font>
  <w:font w:name="Segoe UI">
    <w:panose1 w:val="020B0502040204020203"/>
  </w:font>
  <w:font w:name="_x000B__x000C_">
    <w:panose1 w:val="020B0503020202020204"/>
  </w:font>
  <w:font w:name="等线">
    <w:panose1 w:val="02010600030101010101"/>
  </w:font>
  <w:font w:name="仿宋">
    <w:panose1 w:val="02010609060101010101"/>
  </w:font>
  <w:font w:name="À¥ÂØ·ÂËÎ">
    <w:panose1 w:val="020B0503020202020204"/>
  </w:font>
  <w:font w:name="Courier New">
    <w:panose1 w:val="02070309020205020404"/>
  </w:font>
  <w:font w:name="楷体_GB2312">
    <w:panose1 w:val="02010609060101010101"/>
  </w:font>
  <w:font w:name="Verdana">
    <w:panose1 w:val="020B0604030504040204"/>
  </w:font>
  <w:font w:name="华文中宋">
    <w:panose1 w:val="02010600040101010101"/>
  </w:font>
  <w:font w:name="仿宋_GB2312">
    <w:panose1 w:val="02010609060101010101"/>
  </w:font>
  <w:font w:name="黑体">
    <w:panose1 w:val="02010609060101010101"/>
  </w:font>
  <w:font w:name="Tms Rmn">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rPr>
                              <w:rStyle w:val="1099"/>
                            </w:rPr>
                          </w:pPr>
                          <w:r>
                            <w:fldChar w:fldCharType="begin"/>
                          </w:r>
                          <w:r>
                            <w:rPr>
                              <w:rStyle w:val="1099"/>
                            </w:rPr>
                            <w:instrText xml:space="preserve">PAGE  </w:instrText>
                          </w:r>
                          <w:r>
                            <w:fldChar w:fldCharType="separate"/>
                          </w:r>
                          <w:r>
                            <w:rPr>
                              <w:rStyle w:val="1099"/>
                            </w:rPr>
                            <w:t xml:space="preserve">47</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rPr>
                        <w:rStyle w:val="1099"/>
                      </w:rPr>
                    </w:pPr>
                    <w:r>
                      <w:fldChar w:fldCharType="begin"/>
                    </w:r>
                    <w:r>
                      <w:rPr>
                        <w:rStyle w:val="1099"/>
                      </w:rPr>
                      <w:instrText xml:space="preserve">PAGE  </w:instrText>
                    </w:r>
                    <w:r>
                      <w:fldChar w:fldCharType="separate"/>
                    </w:r>
                    <w:r>
                      <w:rPr>
                        <w:rStyle w:val="1099"/>
                      </w:rPr>
                      <w:t xml:space="preserve">47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7"/>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7"/>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both"/>
      <w:rPr>
        <w:rFonts w:asciiTheme="minorEastAsia" w:hAnsiTheme="minorEastAsia" w:eastAsiaTheme="minorEastAsia" w:cstheme="minorEastAsia"/>
        <w:sz w:val="21"/>
        <w:szCs w:val="21"/>
      </w:rPr>
    </w:pPr>
    <w:r>
      <mc:AlternateContent>
        <mc:Choice Requires="wpg">
          <w:drawing>
            <wp:inline xmlns:wp="http://schemas.openxmlformats.org/drawingml/2006/wordprocessingDrawing" distT="0" distB="0" distL="0" distR="0">
              <wp:extent cx="321945" cy="241300"/>
              <wp:effectExtent l="0" t="0" r="1905" b="635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Theme="minorEastAsia" w:hAnsiTheme="minorEastAsia" w:eastAsiaTheme="minorEastAsia" w:cstheme="minorEastAsia"/>
        <w:sz w:val="21"/>
        <w:szCs w:val="21"/>
      </w:rPr>
      <w:t xml:space="preserve">苏州市创杰招投标咨询服务有限公司</w:t>
    </w:r>
    <w:r>
      <w:rPr>
        <w:rFonts w:hint="eastAsia" w:asciiTheme="minorEastAsia" w:hAnsiTheme="minorEastAsia" w:eastAsiaTheme="minorEastAsia" w:cstheme="minorEastAsia"/>
        <w:sz w:val="21"/>
        <w:szCs w:val="21"/>
      </w:rPr>
      <w:tab/>
    </w:r>
    <w:r>
      <w:rPr>
        <w:rFonts w:hint="eastAsia" w:asciiTheme="minorEastAsia" w:hAnsiTheme="minorEastAsia" w:eastAsiaTheme="minorEastAsia" w:cstheme="minorEastAsia"/>
        <w:sz w:val="21"/>
        <w:szCs w:val="21"/>
      </w:rPr>
      <w:t xml:space="preserve">采购编号：</w:t>
    </w:r>
    <w:r>
      <w:rPr>
        <w:rFonts w:hint="eastAsia" w:asciiTheme="minorEastAsia" w:hAnsiTheme="minorEastAsia" w:eastAsiaTheme="minorEastAsia" w:cstheme="minorEastAsia"/>
        <w:sz w:val="21"/>
        <w:szCs w:val="21"/>
      </w:rPr>
      <w:t xml:space="preserve">JSZC-320509-CJZB-C2026-0076</w:t>
    </w:r>
    <w:r>
      <w:rPr>
        <w:rFonts w:hint="eastAsia" w:asciiTheme="minorEastAsia" w:hAnsiTheme="minorEastAsia" w:eastAsiaTheme="minorEastAsia" w:cstheme="minorEastAsia"/>
        <w:sz w:val="21"/>
        <w:szCs w:val="21"/>
      </w:rPr>
      <w:t xml:space="preserve">号</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pPr>
    <w:r>
      <mc:AlternateContent>
        <mc:Choice Requires="wpg">
          <w:drawing>
            <wp:inline xmlns:wp="http://schemas.openxmlformats.org/drawingml/2006/wordprocessingDrawing" distT="0" distB="0" distL="0" distR="0">
              <wp:extent cx="320040" cy="241300"/>
              <wp:effectExtent l="0" t="0" r="3810" b="635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0040"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2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rPr>
      <w:t xml:space="preserve">标号：</w:t>
    </w:r>
    <w:r>
      <w:rPr>
        <w:rFonts w:hint="eastAsia" w:ascii="宋体" w:hAnsi="宋体"/>
      </w:rPr>
      <w:t xml:space="preserve">JSZC-320509-CJZB-C2026-0076</w:t>
    </w:r>
    <w:r>
      <w:rPr>
        <w:rFonts w:hint="eastAsia" w:ascii="宋体" w:hAnsi="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3"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0.3pt;height:17.9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rPr>
      <w:t xml:space="preserve">苏州市创杰招投标咨询服务有限公司</w:t>
    </w:r>
    <w:r>
      <w:rPr>
        <w:rFonts w:hint="eastAsia" w:ascii="宋体" w:hAnsi="宋体" w:eastAsia="宋体" w:cs="宋体"/>
      </w:rPr>
      <w:tab/>
      <w:t xml:space="preserve">                                   </w:t>
    </w:r>
    <w:r>
      <w:rPr>
        <w:rFonts w:hint="eastAsia" w:ascii="宋体" w:hAnsi="宋体" w:eastAsia="宋体" w:cs="宋体"/>
      </w:rPr>
      <w:t xml:space="preserve">标号：</w:t>
    </w:r>
    <w:r>
      <w:rPr>
        <w:rFonts w:hint="eastAsia" w:ascii="宋体" w:hAnsi="宋体" w:eastAsia="宋体" w:cs="宋体"/>
        <w:bCs/>
        <w:color w:val="000000"/>
        <w:szCs w:val="22"/>
      </w:rPr>
      <w:t xml:space="preserve">JSZC-320509-CJZB-C2026-0076</w:t>
    </w:r>
    <w:r>
      <w:rPr>
        <w:rFonts w:hint="eastAsia" w:ascii="宋体" w:hAnsi="宋体" w:eastAsia="宋体" w:cs="宋体"/>
        <w:bCs/>
        <w:color w:val="000000"/>
        <w:szCs w:val="22"/>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9"/>
      <w:jc w:val="left"/>
      <w:tabs>
        <w:tab w:val="right" w:pos="8820" w:leader="none"/>
      </w:tabs>
      <w:rPr>
        <w:rFonts w:ascii="宋体"/>
      </w:rPr>
    </w:pPr>
    <w:r>
      <mc:AlternateContent>
        <mc:Choice Requires="wpg">
          <w:drawing>
            <wp:inline xmlns:wp="http://schemas.openxmlformats.org/drawingml/2006/wordprocessingDrawing" distT="0" distB="0" distL="0" distR="0">
              <wp:extent cx="257810" cy="227965"/>
              <wp:effectExtent l="0" t="0" r="1270" b="635"/>
              <wp:docPr id="4"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12"/>
                      <pic:cNvPicPr>
                        <a:picLocks noChangeAspect="1"/>
                      </pic:cNvPicPr>
                      <pic:nvPr/>
                    </pic:nvPicPr>
                    <pic:blipFill>
                      <a:blip r:embed="rId1"/>
                      <a:stretch/>
                    </pic:blipFill>
                    <pic:spPr bwMode="auto">
                      <a:xfrm>
                        <a:off x="0" y="0"/>
                        <a:ext cx="257810" cy="2279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0.3pt;height:17.9pt;mso-wrap-distance-left:0.0pt;mso-wrap-distance-top:0.0pt;mso-wrap-distance-right:0.0pt;mso-wrap-distance-bottom:0.0pt;" stroked="f">
              <v:path textboxrect="0,0,0,0"/>
              <v:imagedata r:id="rId1" o:title=""/>
            </v:shape>
          </w:pict>
        </mc:Fallback>
      </mc:AlternateContent>
    </w:r>
    <w:r>
      <w:rPr>
        <w:rFonts w:hint="eastAsia" w:asciiTheme="minorEastAsia" w:hAnsiTheme="minorEastAsia" w:eastAsiaTheme="minorEastAsia" w:cstheme="minorEastAsia"/>
      </w:rPr>
      <w:t xml:space="preserve">苏州市创杰招投标咨询服务有限公司</w:t>
    </w:r>
    <w:r>
      <w:rPr>
        <w:rFonts w:hint="eastAsia" w:asciiTheme="minorEastAsia" w:hAnsiTheme="minorEastAsia" w:eastAsiaTheme="minorEastAsia" w:cstheme="minorEastAsia"/>
      </w:rPr>
      <w:tab/>
      <w:t xml:space="preserve">                                   </w:t>
    </w:r>
    <w:r>
      <w:rPr>
        <w:rFonts w:hint="eastAsia" w:asciiTheme="minorEastAsia" w:hAnsiTheme="minorEastAsia" w:eastAsiaTheme="minorEastAsia" w:cstheme="minorEastAsia"/>
      </w:rPr>
      <w:t xml:space="preserve">标号：</w:t>
    </w:r>
    <w:r>
      <w:rPr>
        <w:rFonts w:hint="eastAsia" w:asciiTheme="minorEastAsia" w:hAnsiTheme="minorEastAsia" w:eastAsiaTheme="minorEastAsia" w:cstheme="minorEastAsia"/>
        <w:bCs/>
        <w:szCs w:val="22"/>
      </w:rPr>
      <w:t xml:space="preserve">JSZC-320509-CJZB-C2026-0076</w:t>
    </w:r>
    <w:r>
      <w:rPr>
        <w:rFonts w:hint="eastAsia" w:asciiTheme="minorEastAsia" w:hAnsiTheme="minorEastAsia" w:eastAsiaTheme="minorEastAsia" w:cstheme="minorEastAsia"/>
        <w:bCs/>
        <w:szCs w:val="22"/>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396"/>
      <w:isLgl w:val="false"/>
      <w:suff w:val="tab"/>
      <w:lvlText w:val="%1、"/>
      <w:lvlJc w:val="left"/>
      <w:pPr>
        <w:ind w:left="840" w:hanging="420"/>
        <w:tabs>
          <w:tab w:val="left" w:pos="840" w:leader="none"/>
        </w:tabs>
      </w:pPr>
      <w:rPr>
        <w:rFonts w:hint="eastAsia"/>
      </w:rPr>
    </w:lvl>
    <w:lvl w:ilvl="1">
      <w:start w:val="1"/>
      <w:numFmt w:val="lowerLetter"/>
      <w:pStyle w:val="1393"/>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3">
    <w:multiLevelType w:val="hybridMultilevel"/>
    <w:lvl w:ilvl="0">
      <w:start w:val="1"/>
      <w:numFmt w:val="japaneseCounting"/>
      <w:pStyle w:val="1382"/>
      <w:isLgl w:val="false"/>
      <w:suff w:val="tab"/>
      <w:lvlText w:val="第%1章"/>
      <w:lvlJc w:val="left"/>
      <w:pPr>
        <w:ind w:left="1545" w:hanging="1545"/>
        <w:tabs>
          <w:tab w:val="left" w:pos="154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pStyle w:val="1413"/>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5">
    <w:multiLevelType w:val="hybridMultilevel"/>
    <w:lvl w:ilvl="0">
      <w:start w:val="1"/>
      <w:numFmt w:val="decimal"/>
      <w:isLgl w:val="false"/>
      <w:suff w:val="tab"/>
      <w:lvlText w:val="%1"/>
      <w:lvlJc w:val="left"/>
      <w:pPr>
        <w:ind w:left="432" w:hanging="632"/>
        <w:tabs>
          <w:tab w:val="left" w:pos="432" w:leader="none"/>
        </w:tabs>
      </w:pPr>
      <w:rPr>
        <w:rFonts w:hint="default" w:ascii="Times New Roman" w:hAnsi="Times New Roman" w:eastAsia="宋体"/>
        <w:b/>
        <w:i w:val="0"/>
        <w:spacing w:val="8"/>
        <w:sz w:val="32"/>
      </w:rPr>
    </w:lvl>
    <w:lvl w:ilvl="1">
      <w:start w:val="1"/>
      <w:numFmt w:val="decimal"/>
      <w:pStyle w:val="1458"/>
      <w:isLgl w:val="false"/>
      <w:suff w:val="tab"/>
      <w:lvlText w:val="%1.%2"/>
      <w:lvlJc w:val="left"/>
      <w:pPr>
        <w:ind w:left="431" w:hanging="431"/>
        <w:tabs>
          <w:tab w:val="left" w:pos="431" w:leader="none"/>
        </w:tabs>
      </w:pPr>
      <w:rPr>
        <w:rFonts w:hint="default" w:ascii="Times New Roman" w:hAnsi="Times New Roman" w:eastAsia="宋体"/>
        <w:b/>
        <w:i w:val="0"/>
        <w:sz w:val="24"/>
      </w:rPr>
    </w:lvl>
    <w:lvl w:ilvl="2">
      <w:start w:val="1"/>
      <w:numFmt w:val="decimal"/>
      <w:pStyle w:val="1408"/>
      <w:isLgl w:val="false"/>
      <w:suff w:val="tab"/>
      <w:lvlText w:val="%1.%2.%3"/>
      <w:lvlJc w:val="left"/>
      <w:pPr>
        <w:ind w:left="833" w:hanging="833"/>
        <w:tabs>
          <w:tab w:val="left" w:pos="833" w:leader="none"/>
        </w:tabs>
      </w:pPr>
      <w:rPr>
        <w:rFonts w:hint="default" w:ascii="Times New Roman" w:hAnsi="Times New Roman" w:eastAsia="宋体"/>
        <w:b/>
        <w:i w:val="0"/>
        <w:sz w:val="24"/>
      </w:rPr>
    </w:lvl>
    <w:lvl w:ilvl="3">
      <w:start w:val="1"/>
      <w:numFmt w:val="decimal"/>
      <w:pStyle w:val="1338"/>
      <w:isLgl w:val="false"/>
      <w:suff w:val="tab"/>
      <w:lvlText w:val="%1.%2.%3.%4"/>
      <w:lvlJc w:val="left"/>
      <w:pPr>
        <w:ind w:left="0" w:firstLine="0"/>
        <w:tabs>
          <w:tab w:val="left" w:pos="0" w:leader="none"/>
        </w:tabs>
      </w:pPr>
      <w:rPr>
        <w:rFonts w:hint="default" w:ascii="Times New Roman" w:hAnsi="Times New Roman" w:eastAsia="宋体"/>
        <w:sz w:val="24"/>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6">
    <w:multiLevelType w:val="hybridMultilevel"/>
    <w:lvl w:ilvl="0">
      <w:start w:val="1"/>
      <w:numFmt w:val="japaneseCounting"/>
      <w:pStyle w:val="1260"/>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pStyle w:val="1398"/>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8">
    <w:multiLevelType w:val="hybridMultilevel"/>
    <w:lvl w:ilvl="0">
      <w:start w:val="1"/>
      <w:numFmt w:val="upperLetter"/>
      <w:pStyle w:val="1498"/>
      <w:isLgl w:val="false"/>
      <w:suff w:val="tab"/>
      <w:lvlText w:val="%1．"/>
      <w:lvlJc w:val="left"/>
      <w:pPr>
        <w:ind w:left="405" w:hanging="405"/>
        <w:tabs>
          <w:tab w:val="left" w:pos="405" w:leader="none"/>
        </w:tabs>
      </w:pPr>
      <w:rPr>
        <w:rFonts w:hint="eastAsia" w:ascii="Times New Roman"/>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pStyle w:val="1334"/>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decimal"/>
      <w:pStyle w:val="1453"/>
      <w:isLgl w:val="false"/>
      <w:suff w:val="tab"/>
      <w:lvlText w:val="%1、"/>
      <w:lvlJc w:val="left"/>
      <w:pPr>
        <w:ind w:left="810" w:hanging="360"/>
        <w:tabs>
          <w:tab w:val="left" w:pos="810" w:leader="none"/>
        </w:tabs>
      </w:pPr>
      <w:rPr>
        <w:rFonts w:hint="default"/>
      </w:rPr>
    </w:lvl>
    <w:lvl w:ilvl="1">
      <w:start w:val="1"/>
      <w:numFmt w:val="lowerLetter"/>
      <w:pStyle w:val="1402"/>
      <w:isLgl w:val="false"/>
      <w:suff w:val="tab"/>
      <w:lvlText w:val="%2)"/>
      <w:lvlJc w:val="left"/>
      <w:pPr>
        <w:ind w:left="1290" w:hanging="420"/>
        <w:tabs>
          <w:tab w:val="left" w:pos="1290" w:leader="none"/>
        </w:tabs>
      </w:pPr>
    </w:lvl>
    <w:lvl w:ilvl="2">
      <w:start w:val="1"/>
      <w:numFmt w:val="lowerRoman"/>
      <w:pStyle w:val="1478"/>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10">
    <w:multiLevelType w:val="hybridMultilevel"/>
    <w:lvl w:ilvl="0">
      <w:start w:val="6"/>
      <w:numFmt w:val="japaneseCounting"/>
      <w:pStyle w:val="1489"/>
      <w:isLgl w:val="false"/>
      <w:suff w:val="tab"/>
      <w:lvlText w:val="（%1）"/>
      <w:lvlJc w:val="left"/>
      <w:pPr>
        <w:ind w:left="720" w:hanging="720"/>
        <w:tabs>
          <w:tab w:val="left" w:pos="720" w:leader="none"/>
        </w:tabs>
      </w:pPr>
      <w:rPr>
        <w:rFonts w:hint="default"/>
      </w:rPr>
    </w:lvl>
    <w:lvl w:ilvl="1">
      <w:start w:val="1"/>
      <w:numFmt w:val="lowerLetter"/>
      <w:pStyle w:val="1363"/>
      <w:isLgl w:val="false"/>
      <w:suff w:val="tab"/>
      <w:lvlText w:val="%2)"/>
      <w:lvlJc w:val="left"/>
      <w:pPr>
        <w:ind w:left="840" w:hanging="420"/>
        <w:tabs>
          <w:tab w:val="left" w:pos="840" w:leader="none"/>
        </w:tabs>
      </w:pPr>
    </w:lvl>
    <w:lvl w:ilvl="2">
      <w:start w:val="1"/>
      <w:numFmt w:val="lowerRoman"/>
      <w:pStyle w:val="1501"/>
      <w:isLgl w:val="false"/>
      <w:suff w:val="tab"/>
      <w:lvlText w:val="%3."/>
      <w:lvlJc w:val="right"/>
      <w:pPr>
        <w:ind w:left="1260" w:hanging="420"/>
        <w:tabs>
          <w:tab w:val="left" w:pos="1260" w:leader="none"/>
        </w:tabs>
      </w:pPr>
    </w:lvl>
    <w:lvl w:ilvl="3">
      <w:start w:val="1"/>
      <w:numFmt w:val="decimal"/>
      <w:pStyle w:val="1441"/>
      <w:isLgl w:val="false"/>
      <w:suff w:val="tab"/>
      <w:lvlText w:val="%4."/>
      <w:lvlJc w:val="left"/>
      <w:pPr>
        <w:ind w:left="1680" w:hanging="420"/>
        <w:tabs>
          <w:tab w:val="left" w:pos="1680" w:leader="none"/>
        </w:tabs>
      </w:pPr>
    </w:lvl>
    <w:lvl w:ilvl="4">
      <w:start w:val="1"/>
      <w:numFmt w:val="lowerLetter"/>
      <w:pStyle w:val="1454"/>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decimal"/>
      <w:isLgl w:val="false"/>
      <w:suff w:val="tab"/>
      <w:lvlText w:val="（%1）"/>
      <w:lvlJc w:val="left"/>
      <w:pPr>
        <w:ind w:left="945" w:hanging="525"/>
      </w:pPr>
      <w:rPr>
        <w:rFonts w:hint="default"/>
      </w:r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12">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517"/>
      <w:isLgl w:val="false"/>
      <w:suff w:val="space"/>
      <w:lvlText w:val="%1.%2.%3"/>
      <w:lvlJc w:val="left"/>
      <w:pPr>
        <w:ind w:left="0" w:firstLine="0"/>
      </w:pPr>
      <w:rPr>
        <w:rFonts w:hint="eastAsia" w:ascii="黑体" w:hAnsi="黑体" w:eastAsia="黑体"/>
        <w:i w:val="0"/>
        <w:color w:val="auto"/>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4">
    <w:multiLevelType w:val="hybridMultilevel"/>
    <w:lvl w:ilvl="0">
      <w:start w:val="1"/>
      <w:numFmt w:val="chineseCountingThousand"/>
      <w:isLgl w:val="false"/>
      <w:suff w:val="tab"/>
      <w:lvlText w:val="%1、"/>
      <w:lvlJc w:val="left"/>
      <w:pPr>
        <w:ind w:left="144" w:hanging="144"/>
        <w:tabs>
          <w:tab w:val="left" w:pos="792" w:leader="none"/>
        </w:tabs>
      </w:pPr>
      <w:rPr>
        <w:rFonts w:hint="eastAsia"/>
        <w:b/>
        <w:i w:val="0"/>
        <w:sz w:val="36"/>
        <w:szCs w:val="36"/>
      </w:rPr>
    </w:lvl>
    <w:lvl w:ilvl="1">
      <w:start w:val="1"/>
      <w:numFmt w:val="decimal"/>
      <w:isLgl/>
      <w:suff w:val="tab"/>
      <w:lvlText w:val="%1.%2"/>
      <w:lvlJc w:val="left"/>
      <w:pPr>
        <w:ind w:left="576" w:hanging="576"/>
        <w:tabs>
          <w:tab w:val="left" w:pos="576" w:leader="none"/>
        </w:tabs>
      </w:pPr>
      <w:rPr>
        <w:rFonts w:hint="eastAsia" w:ascii="仿宋" w:hAnsi="仿宋" w:eastAsia="仿宋"/>
        <w:b/>
        <w:i w:val="0"/>
        <w:sz w:val="30"/>
        <w:szCs w:val="30"/>
      </w:rPr>
    </w:lvl>
    <w:lvl w:ilvl="2">
      <w:start w:val="1"/>
      <w:numFmt w:val="decimal"/>
      <w:isLgl/>
      <w:suff w:val="tab"/>
      <w:lvlText w:val="%1.%2.%3"/>
      <w:lvlJc w:val="left"/>
      <w:pPr>
        <w:ind w:left="720" w:hanging="720"/>
        <w:tabs>
          <w:tab w:val="left" w:pos="720" w:leader="none"/>
        </w:tabs>
      </w:pPr>
      <w:rPr>
        <w:rFonts w:hint="eastAsia" w:ascii="仿宋" w:hAnsi="仿宋" w:eastAsia="仿宋"/>
        <w:b/>
        <w:i w:val="0"/>
        <w:sz w:val="28"/>
        <w:szCs w:val="28"/>
      </w:rPr>
    </w:lvl>
    <w:lvl w:ilvl="3">
      <w:start w:val="1"/>
      <w:numFmt w:val="decimal"/>
      <w:pStyle w:val="1405"/>
      <w:isLgl/>
      <w:suff w:val="tab"/>
      <w:lvlText w:val="%4."/>
      <w:lvlJc w:val="left"/>
      <w:pPr>
        <w:ind w:left="0" w:firstLine="0"/>
        <w:tabs>
          <w:tab w:val="left" w:pos="0" w:leader="none"/>
        </w:tabs>
      </w:pPr>
      <w:rPr>
        <w:rFonts w:hint="eastAsia" w:ascii="仿宋" w:hAnsi="仿宋" w:eastAsia="仿宋"/>
        <w:b/>
        <w:i w:val="0"/>
        <w:sz w:val="28"/>
        <w:szCs w:val="28"/>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8"/>
  </w:num>
  <w:num w:numId="3">
    <w:abstractNumId w:val="5"/>
  </w:num>
  <w:num w:numId="4">
    <w:abstractNumId w:val="10"/>
  </w:num>
  <w:num w:numId="5">
    <w:abstractNumId w:val="3"/>
  </w:num>
  <w:num w:numId="6">
    <w:abstractNumId w:val="2"/>
  </w:num>
  <w:num w:numId="7">
    <w:abstractNumId w:val="7"/>
  </w:num>
  <w:num w:numId="8">
    <w:abstractNumId w:val="9"/>
  </w:num>
  <w:num w:numId="9">
    <w:abstractNumId w:val="14"/>
  </w:num>
  <w:num w:numId="10">
    <w:abstractNumId w:val="4"/>
  </w:num>
  <w:num w:numId="11">
    <w:abstractNumId w:val="13"/>
  </w:num>
  <w:num w:numId="12">
    <w:abstractNumId w:val="1"/>
  </w:num>
  <w:num w:numId="13">
    <w:abstractNumId w:val="16"/>
  </w:num>
  <w:num w:numId="14">
    <w:abstractNumId w:val="18"/>
  </w:num>
  <w:num w:numId="15">
    <w:abstractNumId w:val="0"/>
  </w:num>
  <w:num w:numId="16">
    <w:abstractNumId w:val="11"/>
  </w:num>
  <w:num w:numId="17">
    <w:abstractNumId w:val="12"/>
  </w:num>
  <w:num w:numId="18">
    <w:abstractNumId w:val="17"/>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34"/>
    <w:link w:val="1025"/>
    <w:uiPriority w:val="9"/>
    <w:rPr>
      <w:rFonts w:ascii="Arial" w:hAnsi="Arial" w:eastAsia="Arial" w:cs="Arial"/>
      <w:sz w:val="40"/>
      <w:szCs w:val="40"/>
    </w:rPr>
  </w:style>
  <w:style w:type="character" w:styleId="880">
    <w:name w:val="Heading 2 Char"/>
    <w:basedOn w:val="1034"/>
    <w:link w:val="1026"/>
    <w:uiPriority w:val="9"/>
    <w:rPr>
      <w:rFonts w:ascii="Arial" w:hAnsi="Arial" w:eastAsia="Arial" w:cs="Arial"/>
      <w:sz w:val="34"/>
    </w:rPr>
  </w:style>
  <w:style w:type="character" w:styleId="881">
    <w:name w:val="Heading 3 Char"/>
    <w:basedOn w:val="1034"/>
    <w:link w:val="1027"/>
    <w:uiPriority w:val="9"/>
    <w:rPr>
      <w:rFonts w:ascii="Arial" w:hAnsi="Arial" w:eastAsia="Arial" w:cs="Arial"/>
      <w:sz w:val="30"/>
      <w:szCs w:val="30"/>
    </w:rPr>
  </w:style>
  <w:style w:type="character" w:styleId="882">
    <w:name w:val="Heading 6 Char"/>
    <w:basedOn w:val="1034"/>
    <w:link w:val="1030"/>
    <w:uiPriority w:val="9"/>
    <w:rPr>
      <w:rFonts w:ascii="Arial" w:hAnsi="Arial" w:eastAsia="Arial" w:cs="Arial"/>
      <w:b/>
      <w:bCs/>
      <w:sz w:val="22"/>
      <w:szCs w:val="22"/>
    </w:rPr>
  </w:style>
  <w:style w:type="character" w:styleId="883">
    <w:name w:val="Heading 7 Char"/>
    <w:basedOn w:val="1034"/>
    <w:link w:val="1031"/>
    <w:uiPriority w:val="9"/>
    <w:rPr>
      <w:rFonts w:ascii="Arial" w:hAnsi="Arial" w:eastAsia="Arial" w:cs="Arial"/>
      <w:b/>
      <w:bCs/>
      <w:i/>
      <w:iCs/>
      <w:sz w:val="22"/>
      <w:szCs w:val="22"/>
    </w:rPr>
  </w:style>
  <w:style w:type="character" w:styleId="884">
    <w:name w:val="Heading 8 Char"/>
    <w:basedOn w:val="1034"/>
    <w:link w:val="1032"/>
    <w:uiPriority w:val="9"/>
    <w:rPr>
      <w:rFonts w:ascii="Arial" w:hAnsi="Arial" w:eastAsia="Arial" w:cs="Arial"/>
      <w:i/>
      <w:iCs/>
      <w:sz w:val="22"/>
      <w:szCs w:val="22"/>
    </w:rPr>
  </w:style>
  <w:style w:type="character" w:styleId="885">
    <w:name w:val="Heading 9 Char"/>
    <w:basedOn w:val="1034"/>
    <w:link w:val="1033"/>
    <w:uiPriority w:val="9"/>
    <w:rPr>
      <w:rFonts w:ascii="Arial" w:hAnsi="Arial" w:eastAsia="Arial" w:cs="Arial"/>
      <w:i/>
      <w:iCs/>
      <w:sz w:val="21"/>
      <w:szCs w:val="21"/>
    </w:rPr>
  </w:style>
  <w:style w:type="character" w:styleId="886">
    <w:name w:val="Title Char"/>
    <w:basedOn w:val="1034"/>
    <w:link w:val="1092"/>
    <w:uiPriority w:val="10"/>
    <w:rPr>
      <w:sz w:val="48"/>
      <w:szCs w:val="48"/>
    </w:rPr>
  </w:style>
  <w:style w:type="paragraph" w:styleId="887">
    <w:name w:val="Quote"/>
    <w:basedOn w:val="1024"/>
    <w:next w:val="1024"/>
    <w:link w:val="888"/>
    <w:uiPriority w:val="29"/>
    <w:qFormat/>
    <w:pPr>
      <w:ind w:left="720" w:right="720"/>
    </w:pPr>
    <w:rPr>
      <w:i/>
    </w:rPr>
  </w:style>
  <w:style w:type="character" w:styleId="888">
    <w:name w:val="Quote Char"/>
    <w:link w:val="887"/>
    <w:uiPriority w:val="29"/>
    <w:rPr>
      <w:i/>
    </w:rPr>
  </w:style>
  <w:style w:type="paragraph" w:styleId="889">
    <w:name w:val="Intense Quote"/>
    <w:basedOn w:val="1024"/>
    <w:next w:val="1024"/>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name w:val="Intense Quote Char"/>
    <w:link w:val="889"/>
    <w:uiPriority w:val="30"/>
    <w:rPr>
      <w:i/>
    </w:rPr>
  </w:style>
  <w:style w:type="character" w:styleId="891">
    <w:name w:val="Caption Char"/>
    <w:basedOn w:val="1046"/>
    <w:link w:val="1067"/>
    <w:uiPriority w:val="99"/>
  </w:style>
  <w:style w:type="table" w:styleId="892">
    <w:name w:val="Table Grid Light"/>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3">
    <w:name w:val="Plain Table 1"/>
    <w:basedOn w:val="103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2"/>
    <w:basedOn w:val="103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name w:val="Plain Table 3"/>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name w:val="Plain Table 4"/>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name w:val="Plain Table 5"/>
    <w:basedOn w:val="103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8">
    <w:name w:val="Grid Table 1 Light"/>
    <w:basedOn w:val="103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9">
    <w:name w:val="Grid Table 1 Light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00">
    <w:name w:val="Grid Table 1 Light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1">
    <w:name w:val="Grid Table 1 Light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2">
    <w:name w:val="Grid Table 1 Light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3">
    <w:name w:val="Grid Table 1 Light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4">
    <w:name w:val="Grid Table 1 Light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5">
    <w:name w:val="Grid Table 2"/>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6">
    <w:name w:val="Grid Table 2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7">
    <w:name w:val="Grid Table 2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8">
    <w:name w:val="Grid Table 2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9">
    <w:name w:val="Grid Table 2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10">
    <w:name w:val="Grid Table 2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1">
    <w:name w:val="Grid Table 2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2">
    <w:name w:val="Grid Table 3"/>
    <w:basedOn w:val="103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1"/>
    <w:basedOn w:val="103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2"/>
    <w:basedOn w:val="103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3"/>
    <w:basedOn w:val="103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4"/>
    <w:basedOn w:val="103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5"/>
    <w:basedOn w:val="103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3 - Accent 6"/>
    <w:basedOn w:val="103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9">
    <w:name w:val="Grid Table 4"/>
    <w:basedOn w:val="103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0">
    <w:name w:val="Grid Table 4 - Accent 1"/>
    <w:basedOn w:val="103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1">
    <w:name w:val="Grid Table 4 - Accent 2"/>
    <w:basedOn w:val="103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2">
    <w:name w:val="Grid Table 4 - Accent 3"/>
    <w:basedOn w:val="103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3">
    <w:name w:val="Grid Table 4 - Accent 4"/>
    <w:basedOn w:val="103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4">
    <w:name w:val="Grid Table 4 - Accent 5"/>
    <w:basedOn w:val="103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5">
    <w:name w:val="Grid Table 4 - Accent 6"/>
    <w:basedOn w:val="103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6">
    <w:name w:val="Grid Table 5 Dark"/>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7">
    <w:name w:val="Grid Table 5 Dark- Accent 1"/>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8">
    <w:name w:val="Grid Table 5 Dark - Accent 2"/>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9">
    <w:name w:val="Grid Table 5 Dark - Accent 3"/>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30">
    <w:name w:val="Grid Table 5 Dark- Accent 4"/>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1">
    <w:name w:val="Grid Table 5 Dark - Accent 5"/>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2">
    <w:name w:val="Grid Table 5 Dark - Accent 6"/>
    <w:basedOn w:val="103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3">
    <w:name w:val="Grid Table 6 Colorful"/>
    <w:basedOn w:val="103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4">
    <w:name w:val="Grid Table 6 Colorful - Accent 1"/>
    <w:basedOn w:val="103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5">
    <w:name w:val="Grid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6">
    <w:name w:val="Grid Table 6 Colorful - Accent 3"/>
    <w:basedOn w:val="103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7">
    <w:name w:val="Grid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8">
    <w:name w:val="Grid Table 6 Colorful - Accent 5"/>
    <w:basedOn w:val="103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6 Colorful - Accent 6"/>
    <w:basedOn w:val="103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40">
    <w:name w:val="Grid Table 7 Colorful"/>
    <w:basedOn w:val="103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1">
    <w:name w:val="Grid Table 7 Colorful - Accent 1"/>
    <w:basedOn w:val="103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2">
    <w:name w:val="Grid Table 7 Colorful - Accent 2"/>
    <w:basedOn w:val="103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7 Colorful - Accent 3"/>
    <w:basedOn w:val="103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7 Colorful - Accent 4"/>
    <w:basedOn w:val="103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7 Colorful - Accent 5"/>
    <w:basedOn w:val="103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6">
    <w:name w:val="Grid Table 7 Colorful - Accent 6"/>
    <w:basedOn w:val="103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7">
    <w:name w:val="List Table 1 Light"/>
    <w:basedOn w:val="103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8">
    <w:name w:val="List Table 1 Light - Accent 1"/>
    <w:basedOn w:val="103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9">
    <w:name w:val="List Table 1 Light - Accent 2"/>
    <w:basedOn w:val="103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50">
    <w:name w:val="List Table 1 Light - Accent 3"/>
    <w:basedOn w:val="103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1">
    <w:name w:val="List Table 1 Light - Accent 4"/>
    <w:basedOn w:val="103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2">
    <w:name w:val="List Table 1 Light - Accent 5"/>
    <w:basedOn w:val="103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3">
    <w:name w:val="List Table 1 Light - Accent 6"/>
    <w:basedOn w:val="103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4">
    <w:name w:val="List Table 2"/>
    <w:basedOn w:val="103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5">
    <w:name w:val="List Table 2 - Accent 1"/>
    <w:basedOn w:val="103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6">
    <w:name w:val="List Table 2 - Accent 2"/>
    <w:basedOn w:val="103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7">
    <w:name w:val="List Table 2 - Accent 3"/>
    <w:basedOn w:val="103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8">
    <w:name w:val="List Table 2 - Accent 4"/>
    <w:basedOn w:val="103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9">
    <w:name w:val="List Table 2 - Accent 5"/>
    <w:basedOn w:val="103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60">
    <w:name w:val="List Table 2 - Accent 6"/>
    <w:basedOn w:val="103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1">
    <w:name w:val="List Table 3"/>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2">
    <w:name w:val="List Table 3 - Accent 1"/>
    <w:basedOn w:val="103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3">
    <w:name w:val="List Table 3 - Accent 2"/>
    <w:basedOn w:val="103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4">
    <w:name w:val="List Table 3 - Accent 3"/>
    <w:basedOn w:val="103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5">
    <w:name w:val="List Table 3 - Accent 4"/>
    <w:basedOn w:val="103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6">
    <w:name w:val="List Table 3 - Accent 5"/>
    <w:basedOn w:val="103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7">
    <w:name w:val="List Table 3 - Accent 6"/>
    <w:basedOn w:val="103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8">
    <w:name w:val="List Table 4"/>
    <w:basedOn w:val="103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9">
    <w:name w:val="List Table 4 - Accent 1"/>
    <w:basedOn w:val="103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70">
    <w:name w:val="List Table 4 - Accent 2"/>
    <w:basedOn w:val="103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1">
    <w:name w:val="List Table 4 - Accent 3"/>
    <w:basedOn w:val="103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2">
    <w:name w:val="List Table 4 - Accent 4"/>
    <w:basedOn w:val="103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3">
    <w:name w:val="List Table 4 - Accent 5"/>
    <w:basedOn w:val="103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4">
    <w:name w:val="List Table 4 - Accent 6"/>
    <w:basedOn w:val="103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5">
    <w:name w:val="List Table 5 Dark"/>
    <w:basedOn w:val="103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1"/>
    <w:basedOn w:val="103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2"/>
    <w:basedOn w:val="103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3"/>
    <w:basedOn w:val="103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4"/>
    <w:basedOn w:val="103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5"/>
    <w:basedOn w:val="103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5 Dark - Accent 6"/>
    <w:basedOn w:val="103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2">
    <w:name w:val="List Table 6 Colorful"/>
    <w:basedOn w:val="103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3">
    <w:name w:val="List Table 6 Colorful - Accent 1"/>
    <w:basedOn w:val="103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4">
    <w:name w:val="List Table 6 Colorful - Accent 2"/>
    <w:basedOn w:val="103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5">
    <w:name w:val="List Table 6 Colorful - Accent 3"/>
    <w:basedOn w:val="103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6">
    <w:name w:val="List Table 6 Colorful - Accent 4"/>
    <w:basedOn w:val="103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7">
    <w:name w:val="List Table 6 Colorful - Accent 5"/>
    <w:basedOn w:val="103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8">
    <w:name w:val="List Table 6 Colorful - Accent 6"/>
    <w:basedOn w:val="103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9">
    <w:name w:val="List Table 7 Colorful"/>
    <w:basedOn w:val="103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90">
    <w:name w:val="List Table 7 Colorful - Accent 1"/>
    <w:basedOn w:val="103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1">
    <w:name w:val="List Table 7 Colorful - Accent 2"/>
    <w:basedOn w:val="103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2">
    <w:name w:val="List Table 7 Colorful - Accent 3"/>
    <w:basedOn w:val="103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3">
    <w:name w:val="List Table 7 Colorful - Accent 4"/>
    <w:basedOn w:val="103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4">
    <w:name w:val="List Table 7 Colorful - Accent 5"/>
    <w:basedOn w:val="103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5">
    <w:name w:val="List Table 7 Colorful - Accent 6"/>
    <w:basedOn w:val="103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6">
    <w:name w:val="Lined - Accent"/>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7">
    <w:name w:val="Lined - Accent 1"/>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8">
    <w:name w:val="Lined - Accent 2"/>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9">
    <w:name w:val="Lined - Accent 3"/>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0">
    <w:name w:val="Lined - Accent 4"/>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1">
    <w:name w:val="Lined - Accent 5"/>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2">
    <w:name w:val="Lined - Accent 6"/>
    <w:basedOn w:val="103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3">
    <w:name w:val="Bordered &amp; Lined - Accent"/>
    <w:basedOn w:val="103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4">
    <w:name w:val="Bordered &amp; Lined - Accent 1"/>
    <w:basedOn w:val="103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5">
    <w:name w:val="Bordered &amp; Lined - Accent 2"/>
    <w:basedOn w:val="103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6">
    <w:name w:val="Bordered &amp; Lined - Accent 3"/>
    <w:basedOn w:val="103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7">
    <w:name w:val="Bordered &amp; Lined - Accent 4"/>
    <w:basedOn w:val="103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8">
    <w:name w:val="Bordered &amp; Lined - Accent 5"/>
    <w:basedOn w:val="103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9">
    <w:name w:val="Bordered &amp; Lined - Accent 6"/>
    <w:basedOn w:val="103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10">
    <w:name w:val="Bordered"/>
    <w:basedOn w:val="103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1">
    <w:name w:val="Bordered - Accent 1"/>
    <w:basedOn w:val="103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2">
    <w:name w:val="Bordered - Accent 2"/>
    <w:basedOn w:val="103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3">
    <w:name w:val="Bordered - Accent 3"/>
    <w:basedOn w:val="103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4">
    <w:name w:val="Bordered - Accent 4"/>
    <w:basedOn w:val="103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5">
    <w:name w:val="Bordered - Accent 5"/>
    <w:basedOn w:val="103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6">
    <w:name w:val="Bordered - Accent 6"/>
    <w:basedOn w:val="103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7">
    <w:name w:val="Footnote Text Char"/>
    <w:link w:val="1077"/>
    <w:uiPriority w:val="99"/>
    <w:rPr>
      <w:sz w:val="18"/>
    </w:rPr>
  </w:style>
  <w:style w:type="character" w:styleId="1018">
    <w:name w:val="footnote reference"/>
    <w:basedOn w:val="1034"/>
    <w:uiPriority w:val="99"/>
    <w:unhideWhenUsed/>
    <w:rPr>
      <w:vertAlign w:val="superscript"/>
    </w:rPr>
  </w:style>
  <w:style w:type="paragraph" w:styleId="1019">
    <w:name w:val="endnote text"/>
    <w:basedOn w:val="1024"/>
    <w:link w:val="1020"/>
    <w:uiPriority w:val="99"/>
    <w:semiHidden/>
    <w:unhideWhenUsed/>
    <w:pPr>
      <w:spacing w:after="0" w:line="240" w:lineRule="auto"/>
    </w:pPr>
    <w:rPr>
      <w:sz w:val="20"/>
    </w:rPr>
  </w:style>
  <w:style w:type="character" w:styleId="1020">
    <w:name w:val="Endnote Text Char"/>
    <w:link w:val="1019"/>
    <w:uiPriority w:val="99"/>
    <w:rPr>
      <w:sz w:val="20"/>
    </w:rPr>
  </w:style>
  <w:style w:type="character" w:styleId="1021">
    <w:name w:val="endnote reference"/>
    <w:basedOn w:val="1034"/>
    <w:uiPriority w:val="99"/>
    <w:semiHidden/>
    <w:unhideWhenUsed/>
    <w:rPr>
      <w:vertAlign w:val="superscript"/>
    </w:rPr>
  </w:style>
  <w:style w:type="paragraph" w:styleId="1022">
    <w:name w:val="TOC Heading"/>
    <w:uiPriority w:val="39"/>
    <w:unhideWhenUsed/>
  </w:style>
  <w:style w:type="paragraph" w:styleId="1023">
    <w:name w:val="table of figures"/>
    <w:basedOn w:val="1024"/>
    <w:next w:val="1024"/>
    <w:uiPriority w:val="99"/>
    <w:unhideWhenUsed/>
    <w:pPr>
      <w:spacing w:after="0" w:afterAutospacing="0"/>
    </w:pPr>
  </w:style>
  <w:style w:type="paragraph" w:styleId="1024" w:default="1">
    <w:name w:val="Normal"/>
    <w:next w:val="1037"/>
    <w:qFormat/>
    <w:pPr>
      <w:jc w:val="both"/>
      <w:widowControl w:val="off"/>
    </w:pPr>
    <w:rPr>
      <w:rFonts w:ascii="Calibri" w:hAnsi="Calibri"/>
      <w:sz w:val="21"/>
    </w:rPr>
  </w:style>
  <w:style w:type="paragraph" w:styleId="1025">
    <w:name w:val="Heading 1"/>
    <w:basedOn w:val="1024"/>
    <w:next w:val="1024"/>
    <w:link w:val="1110"/>
    <w:qFormat/>
    <w:pPr>
      <w:ind w:left="405" w:hanging="405"/>
      <w:jc w:val="left"/>
      <w:keepNext/>
      <w:spacing w:line="300" w:lineRule="auto"/>
      <w:tabs>
        <w:tab w:val="left" w:pos="405" w:leader="none"/>
      </w:tabs>
      <w:outlineLvl w:val="0"/>
    </w:pPr>
    <w:rPr>
      <w:sz w:val="28"/>
    </w:rPr>
  </w:style>
  <w:style w:type="paragraph" w:styleId="1026">
    <w:name w:val="Heading 2"/>
    <w:basedOn w:val="1024"/>
    <w:next w:val="1024"/>
    <w:link w:val="1111"/>
    <w:qFormat/>
    <w:pPr>
      <w:keepLines/>
      <w:keepNext/>
      <w:spacing w:before="260" w:after="260" w:line="413" w:lineRule="auto"/>
      <w:outlineLvl w:val="1"/>
    </w:pPr>
    <w:rPr>
      <w:rFonts w:ascii="Arial" w:hAnsi="Arial" w:eastAsia="黑体"/>
      <w:b/>
      <w:sz w:val="32"/>
    </w:rPr>
  </w:style>
  <w:style w:type="paragraph" w:styleId="1027">
    <w:name w:val="Heading 3"/>
    <w:basedOn w:val="1024"/>
    <w:next w:val="1024"/>
    <w:link w:val="1112"/>
    <w:qFormat/>
    <w:pPr>
      <w:keepLines/>
      <w:keepNext/>
      <w:spacing w:before="260" w:after="260" w:line="413" w:lineRule="auto"/>
      <w:outlineLvl w:val="2"/>
    </w:pPr>
    <w:rPr>
      <w:b/>
      <w:sz w:val="32"/>
    </w:rPr>
  </w:style>
  <w:style w:type="paragraph" w:styleId="1028">
    <w:name w:val="Heading 4"/>
    <w:basedOn w:val="1024"/>
    <w:next w:val="1024"/>
    <w:link w:val="1113"/>
    <w:qFormat/>
    <w:pPr>
      <w:keepLines/>
      <w:keepNext/>
      <w:spacing w:before="280" w:after="290" w:line="372" w:lineRule="auto"/>
      <w:outlineLvl w:val="3"/>
    </w:pPr>
    <w:rPr>
      <w:rFonts w:ascii="Arial" w:hAnsi="Arial" w:eastAsia="黑体"/>
      <w:b/>
      <w:sz w:val="28"/>
    </w:rPr>
  </w:style>
  <w:style w:type="paragraph" w:styleId="1029">
    <w:name w:val="Heading 5"/>
    <w:basedOn w:val="1024"/>
    <w:next w:val="1024"/>
    <w:link w:val="1114"/>
    <w:qFormat/>
    <w:pPr>
      <w:ind w:left="1008" w:hanging="1008"/>
      <w:keepLines/>
      <w:keepNext/>
      <w:spacing w:before="200" w:after="60" w:line="360" w:lineRule="auto"/>
      <w:tabs>
        <w:tab w:val="left" w:pos="1008" w:leader="none"/>
      </w:tabs>
      <w:outlineLvl w:val="4"/>
    </w:pPr>
    <w:rPr>
      <w:rFonts w:ascii="Arial" w:hAnsi="Arial" w:eastAsia="黑体"/>
      <w:b/>
    </w:rPr>
  </w:style>
  <w:style w:type="paragraph" w:styleId="1030">
    <w:name w:val="Heading 6"/>
    <w:basedOn w:val="1024"/>
    <w:next w:val="1024"/>
    <w:link w:val="1115"/>
    <w:qFormat/>
    <w:pPr>
      <w:ind w:left="1152" w:hanging="1152"/>
      <w:keepLines/>
      <w:keepNext/>
      <w:spacing w:before="120" w:after="60" w:line="360" w:lineRule="auto"/>
      <w:tabs>
        <w:tab w:val="left" w:pos="1152" w:leader="none"/>
      </w:tabs>
      <w:outlineLvl w:val="5"/>
    </w:pPr>
    <w:rPr>
      <w:rFonts w:hAnsi="Arial" w:eastAsia="黑体"/>
    </w:rPr>
  </w:style>
  <w:style w:type="paragraph" w:styleId="1031">
    <w:name w:val="Heading 7"/>
    <w:basedOn w:val="1024"/>
    <w:next w:val="1024"/>
    <w:qFormat/>
    <w:pPr>
      <w:ind w:left="1296" w:hanging="1296"/>
      <w:keepLines/>
      <w:keepNext/>
      <w:spacing w:before="120" w:after="60" w:line="360" w:lineRule="auto"/>
      <w:tabs>
        <w:tab w:val="left" w:pos="1296" w:leader="none"/>
      </w:tabs>
      <w:outlineLvl w:val="6"/>
    </w:pPr>
    <w:rPr>
      <w:rFonts w:eastAsia="黑体"/>
    </w:rPr>
  </w:style>
  <w:style w:type="paragraph" w:styleId="1032">
    <w:name w:val="Heading 8"/>
    <w:basedOn w:val="1024"/>
    <w:next w:val="1024"/>
    <w:qFormat/>
    <w:pPr>
      <w:ind w:left="1440" w:hanging="1440"/>
      <w:keepLines/>
      <w:keepNext/>
      <w:spacing w:before="120" w:line="360" w:lineRule="auto"/>
      <w:tabs>
        <w:tab w:val="left" w:pos="1440" w:leader="none"/>
      </w:tabs>
      <w:outlineLvl w:val="7"/>
    </w:pPr>
    <w:rPr>
      <w:rFonts w:hAnsi="Arial" w:eastAsia="黑体"/>
    </w:rPr>
  </w:style>
  <w:style w:type="paragraph" w:styleId="1033">
    <w:name w:val="Heading 9"/>
    <w:basedOn w:val="1024"/>
    <w:next w:val="1024"/>
    <w:qFormat/>
    <w:pPr>
      <w:ind w:left="1584" w:hanging="1584"/>
      <w:keepLines/>
      <w:keepNext/>
      <w:spacing w:before="120" w:line="360" w:lineRule="auto"/>
      <w:tabs>
        <w:tab w:val="left" w:pos="1584" w:leader="none"/>
      </w:tabs>
      <w:outlineLvl w:val="8"/>
    </w:pPr>
    <w:rPr>
      <w:rFonts w:hAnsi="Arial" w:eastAsia="黑体"/>
    </w:rPr>
  </w:style>
  <w:style w:type="character" w:styleId="1034" w:default="1">
    <w:name w:val="Default Paragraph Font"/>
    <w:uiPriority w:val="1"/>
    <w:semiHidden/>
    <w:unhideWhenUsed/>
  </w:style>
  <w:style w:type="table" w:styleId="1035" w:default="1">
    <w:name w:val="Normal Table"/>
    <w:uiPriority w:val="99"/>
    <w:semiHidden/>
    <w:unhideWhenUsed/>
    <w:qFormat/>
    <w:tblPr>
      <w:tblInd w:w="0" w:type="dxa"/>
      <w:tblCellMar>
        <w:left w:w="108" w:type="dxa"/>
        <w:top w:w="0" w:type="dxa"/>
        <w:right w:w="108" w:type="dxa"/>
        <w:bottom w:w="0" w:type="dxa"/>
      </w:tblCellMar>
    </w:tblPr>
  </w:style>
  <w:style w:type="numbering" w:styleId="1036" w:default="1">
    <w:name w:val="No List"/>
    <w:uiPriority w:val="99"/>
    <w:semiHidden/>
    <w:unhideWhenUsed/>
  </w:style>
  <w:style w:type="paragraph" w:styleId="1037">
    <w:name w:val="Body Text Indent"/>
    <w:basedOn w:val="1024"/>
    <w:next w:val="1024"/>
    <w:link w:val="1119"/>
    <w:qFormat/>
    <w:pPr>
      <w:ind w:left="315" w:firstLine="632"/>
      <w:spacing w:line="360" w:lineRule="auto"/>
    </w:pPr>
    <w:rPr>
      <w:b/>
    </w:rPr>
  </w:style>
  <w:style w:type="paragraph" w:styleId="1038">
    <w:name w:val="List 3"/>
    <w:basedOn w:val="1024"/>
    <w:qFormat/>
    <w:pPr>
      <w:ind w:left="100" w:hanging="200"/>
      <w:spacing w:line="420" w:lineRule="exact"/>
    </w:pPr>
    <w:rPr>
      <w:sz w:val="24"/>
      <w:szCs w:val="24"/>
    </w:rPr>
  </w:style>
  <w:style w:type="paragraph" w:styleId="1039">
    <w:name w:val="toc 7"/>
    <w:basedOn w:val="1025"/>
    <w:next w:val="1024"/>
    <w:qFormat/>
    <w:pPr>
      <w:ind w:left="1260"/>
    </w:pPr>
  </w:style>
  <w:style w:type="paragraph" w:styleId="1040">
    <w:name w:val="List Number 2"/>
    <w:basedOn w:val="1024"/>
    <w:qFormat/>
    <w:pPr>
      <w:ind w:left="780" w:hanging="360"/>
      <w:tabs>
        <w:tab w:val="left" w:pos="780" w:leader="none"/>
      </w:tabs>
    </w:pPr>
  </w:style>
  <w:style w:type="paragraph" w:styleId="1041">
    <w:name w:val="table of authorities"/>
    <w:basedOn w:val="1024"/>
    <w:next w:val="1024"/>
    <w:uiPriority w:val="99"/>
    <w:unhideWhenUsed/>
    <w:qFormat/>
    <w:pPr>
      <w:ind w:left="420"/>
    </w:pPr>
  </w:style>
  <w:style w:type="paragraph" w:styleId="1042">
    <w:name w:val="List Bullet 4"/>
    <w:basedOn w:val="1024"/>
    <w:qFormat/>
    <w:pPr>
      <w:ind w:left="795" w:hanging="795"/>
      <w:spacing w:line="420" w:lineRule="exact"/>
      <w:tabs>
        <w:tab w:val="left" w:pos="795" w:leader="none"/>
      </w:tabs>
    </w:pPr>
    <w:rPr>
      <w:sz w:val="24"/>
      <w:szCs w:val="24"/>
    </w:rPr>
  </w:style>
  <w:style w:type="paragraph" w:styleId="1043">
    <w:name w:val="index 8"/>
    <w:basedOn w:val="1024"/>
    <w:next w:val="1024"/>
    <w:qFormat/>
    <w:pPr>
      <w:ind w:left="1400"/>
    </w:pPr>
    <w:rPr>
      <w:szCs w:val="24"/>
    </w:rPr>
  </w:style>
  <w:style w:type="paragraph" w:styleId="1044">
    <w:name w:val="List Number"/>
    <w:basedOn w:val="1024"/>
    <w:qFormat/>
    <w:pPr>
      <w:ind w:left="1125" w:hanging="555"/>
      <w:tabs>
        <w:tab w:val="left" w:pos="1125" w:leader="none"/>
      </w:tabs>
    </w:pPr>
    <w:rPr>
      <w:szCs w:val="24"/>
    </w:rPr>
  </w:style>
  <w:style w:type="paragraph" w:styleId="1045">
    <w:name w:val="Normal Indent"/>
    <w:basedOn w:val="1024"/>
    <w:link w:val="1116"/>
    <w:qFormat/>
    <w:pPr>
      <w:ind w:firstLine="420"/>
      <w:jc w:val="left"/>
    </w:pPr>
    <w:rPr>
      <w:rFonts w:eastAsia="楷体_GB2312"/>
      <w:sz w:val="24"/>
    </w:rPr>
  </w:style>
  <w:style w:type="paragraph" w:styleId="1046">
    <w:name w:val="Caption"/>
    <w:basedOn w:val="1024"/>
    <w:next w:val="1024"/>
    <w:qFormat/>
    <w:pPr>
      <w:spacing w:before="152" w:after="160"/>
    </w:pPr>
    <w:rPr>
      <w:rFonts w:ascii="Arial" w:hAnsi="Arial" w:eastAsia="黑体"/>
      <w:sz w:val="20"/>
    </w:rPr>
  </w:style>
  <w:style w:type="paragraph" w:styleId="1047">
    <w:name w:val="index 5"/>
    <w:basedOn w:val="1024"/>
    <w:next w:val="1024"/>
    <w:qFormat/>
    <w:pPr>
      <w:ind w:left="800"/>
    </w:pPr>
    <w:rPr>
      <w:szCs w:val="24"/>
    </w:rPr>
  </w:style>
  <w:style w:type="paragraph" w:styleId="1048">
    <w:name w:val="List Bullet"/>
    <w:basedOn w:val="1024"/>
    <w:qFormat/>
    <w:pPr>
      <w:ind w:left="360" w:hanging="360"/>
      <w:widowControl/>
      <w:tabs>
        <w:tab w:val="left" w:pos="360" w:leader="none"/>
      </w:tabs>
    </w:pPr>
    <w:rPr>
      <w:rFonts w:ascii="Tms Rmn" w:hAnsi="Tms Rmn"/>
      <w:sz w:val="24"/>
      <w:lang w:eastAsia="en-US"/>
    </w:rPr>
  </w:style>
  <w:style w:type="paragraph" w:styleId="1049">
    <w:name w:val="Document Map"/>
    <w:basedOn w:val="1024"/>
    <w:link w:val="1117"/>
    <w:qFormat/>
    <w:pPr>
      <w:shd w:val="clear" w:color="auto" w:fill="000080"/>
    </w:pPr>
  </w:style>
  <w:style w:type="paragraph" w:styleId="1050">
    <w:name w:val="annotation text"/>
    <w:basedOn w:val="1024"/>
    <w:link w:val="1118"/>
    <w:qFormat/>
    <w:pPr>
      <w:jc w:val="left"/>
    </w:pPr>
  </w:style>
  <w:style w:type="paragraph" w:styleId="1051">
    <w:name w:val="index 6"/>
    <w:basedOn w:val="1024"/>
    <w:next w:val="1024"/>
    <w:qFormat/>
    <w:pPr>
      <w:ind w:left="1000"/>
    </w:pPr>
    <w:rPr>
      <w:szCs w:val="24"/>
    </w:rPr>
  </w:style>
  <w:style w:type="paragraph" w:styleId="1052">
    <w:name w:val="Body Text 3"/>
    <w:basedOn w:val="1024"/>
    <w:qFormat/>
    <w:pPr>
      <w:spacing w:line="360" w:lineRule="auto"/>
    </w:pPr>
    <w:rPr>
      <w:rFonts w:ascii="宋体" w:hAnsi="宋体"/>
      <w:color w:val="ff0000"/>
      <w:szCs w:val="24"/>
    </w:rPr>
  </w:style>
  <w:style w:type="paragraph" w:styleId="1053">
    <w:name w:val="List Bullet 3"/>
    <w:basedOn w:val="1024"/>
    <w:qFormat/>
    <w:pPr>
      <w:ind w:left="735" w:hanging="735"/>
      <w:tabs>
        <w:tab w:val="left" w:pos="735" w:leader="none"/>
      </w:tabs>
    </w:pPr>
  </w:style>
  <w:style w:type="paragraph" w:styleId="1054">
    <w:name w:val="Body Text"/>
    <w:basedOn w:val="1024"/>
    <w:link w:val="1109"/>
    <w:qFormat/>
    <w:pPr>
      <w:tabs>
        <w:tab w:val="left" w:pos="5250" w:leader="none"/>
      </w:tabs>
    </w:pPr>
    <w:rPr>
      <w:sz w:val="28"/>
    </w:rPr>
  </w:style>
  <w:style w:type="paragraph" w:styleId="1055">
    <w:name w:val="List 2"/>
    <w:basedOn w:val="1025"/>
    <w:next w:val="1039"/>
    <w:qFormat/>
    <w:pPr>
      <w:ind w:left="100" w:hanging="200"/>
      <w:spacing w:line="420" w:lineRule="exact"/>
    </w:pPr>
    <w:rPr>
      <w:sz w:val="24"/>
      <w:szCs w:val="24"/>
    </w:rPr>
  </w:style>
  <w:style w:type="paragraph" w:styleId="1056">
    <w:name w:val="Block Text"/>
    <w:basedOn w:val="1025"/>
    <w:next w:val="1024"/>
    <w:qFormat/>
    <w:pPr>
      <w:ind w:left="420" w:right="-294"/>
      <w:spacing w:line="320" w:lineRule="exact"/>
    </w:pPr>
    <w:rPr>
      <w:rFonts w:ascii="宋体"/>
      <w:sz w:val="24"/>
    </w:rPr>
  </w:style>
  <w:style w:type="paragraph" w:styleId="1057">
    <w:name w:val="List Bullet 2"/>
    <w:basedOn w:val="1024"/>
    <w:qFormat/>
    <w:pPr>
      <w:ind w:firstLine="479"/>
      <w:spacing w:line="360" w:lineRule="auto"/>
    </w:pPr>
    <w:rPr>
      <w:sz w:val="24"/>
      <w:szCs w:val="24"/>
    </w:rPr>
  </w:style>
  <w:style w:type="paragraph" w:styleId="1058">
    <w:name w:val="index 4"/>
    <w:basedOn w:val="1024"/>
    <w:next w:val="1024"/>
    <w:qFormat/>
    <w:pPr>
      <w:ind w:left="600"/>
    </w:pPr>
    <w:rPr>
      <w:szCs w:val="24"/>
    </w:rPr>
  </w:style>
  <w:style w:type="paragraph" w:styleId="1059">
    <w:name w:val="toc 5"/>
    <w:basedOn w:val="1024"/>
    <w:next w:val="1024"/>
    <w:qFormat/>
    <w:pPr>
      <w:ind w:left="840"/>
      <w:jc w:val="left"/>
    </w:pPr>
  </w:style>
  <w:style w:type="paragraph" w:styleId="1060">
    <w:name w:val="toc 3"/>
    <w:basedOn w:val="1024"/>
    <w:next w:val="1024"/>
    <w:qFormat/>
    <w:pPr>
      <w:ind w:left="420"/>
      <w:jc w:val="left"/>
    </w:pPr>
    <w:rPr>
      <w:i/>
    </w:rPr>
  </w:style>
  <w:style w:type="paragraph" w:styleId="1061">
    <w:name w:val="Plain Text"/>
    <w:basedOn w:val="1024"/>
    <w:link w:val="1120"/>
    <w:qFormat/>
    <w:rPr>
      <w:rFonts w:ascii="宋体" w:hAnsi="Courier New" w:eastAsia="楷体_GB2312"/>
      <w:sz w:val="28"/>
    </w:rPr>
  </w:style>
  <w:style w:type="paragraph" w:styleId="1062">
    <w:name w:val="toc 8"/>
    <w:basedOn w:val="1024"/>
    <w:next w:val="1024"/>
    <w:qFormat/>
    <w:pPr>
      <w:ind w:left="1470"/>
      <w:jc w:val="left"/>
    </w:pPr>
  </w:style>
  <w:style w:type="paragraph" w:styleId="1063">
    <w:name w:val="index 3"/>
    <w:basedOn w:val="1024"/>
    <w:next w:val="1024"/>
    <w:qFormat/>
    <w:pPr>
      <w:ind w:left="400"/>
    </w:pPr>
    <w:rPr>
      <w:szCs w:val="24"/>
    </w:rPr>
  </w:style>
  <w:style w:type="paragraph" w:styleId="1064">
    <w:name w:val="Date"/>
    <w:basedOn w:val="1024"/>
    <w:next w:val="1024"/>
    <w:link w:val="1121"/>
    <w:qFormat/>
  </w:style>
  <w:style w:type="paragraph" w:styleId="1065">
    <w:name w:val="Body Text Indent 2"/>
    <w:basedOn w:val="1024"/>
    <w:link w:val="1122"/>
    <w:qFormat/>
    <w:pPr>
      <w:ind w:firstLine="420"/>
      <w:spacing w:line="360" w:lineRule="auto"/>
    </w:pPr>
    <w:rPr>
      <w:rFonts w:ascii="宋体" w:hAnsi="宋体"/>
    </w:rPr>
  </w:style>
  <w:style w:type="paragraph" w:styleId="1066">
    <w:name w:val="Balloon Text"/>
    <w:basedOn w:val="1024"/>
    <w:link w:val="1123"/>
    <w:qFormat/>
    <w:rPr>
      <w:sz w:val="18"/>
      <w:szCs w:val="18"/>
    </w:rPr>
  </w:style>
  <w:style w:type="paragraph" w:styleId="1067">
    <w:name w:val="Footer"/>
    <w:basedOn w:val="1024"/>
    <w:link w:val="1124"/>
    <w:uiPriority w:val="99"/>
    <w:qFormat/>
    <w:pPr>
      <w:jc w:val="left"/>
      <w:tabs>
        <w:tab w:val="center" w:pos="4153" w:leader="none"/>
        <w:tab w:val="right" w:pos="8306" w:leader="none"/>
      </w:tabs>
    </w:pPr>
    <w:rPr>
      <w:rFonts w:eastAsia="楷体_GB2312"/>
      <w:sz w:val="18"/>
    </w:rPr>
  </w:style>
  <w:style w:type="paragraph" w:styleId="1068">
    <w:name w:val="envelope return"/>
    <w:basedOn w:val="1024"/>
    <w:qFormat/>
    <w:rPr>
      <w:rFonts w:ascii="Arial" w:hAnsi="Arial" w:eastAsia="楷体_GB2312"/>
      <w:sz w:val="26"/>
    </w:rPr>
  </w:style>
  <w:style w:type="paragraph" w:styleId="1069">
    <w:name w:val="Header"/>
    <w:basedOn w:val="1024"/>
    <w:link w:val="1125"/>
    <w:qFormat/>
    <w:pPr>
      <w:jc w:val="center"/>
      <w:tabs>
        <w:tab w:val="center" w:pos="4153" w:leader="none"/>
        <w:tab w:val="right" w:pos="8306" w:leader="none"/>
      </w:tabs>
      <w:pBdr>
        <w:bottom w:val="single" w:color="auto" w:sz="6" w:space="1"/>
      </w:pBdr>
    </w:pPr>
    <w:rPr>
      <w:rFonts w:eastAsia="楷体_GB2312"/>
      <w:sz w:val="18"/>
    </w:rPr>
  </w:style>
  <w:style w:type="paragraph" w:styleId="1070">
    <w:name w:val="toc 1"/>
    <w:basedOn w:val="1024"/>
    <w:next w:val="1024"/>
    <w:qFormat/>
    <w:pPr>
      <w:jc w:val="left"/>
      <w:spacing w:before="120" w:after="120" w:line="360" w:lineRule="auto"/>
    </w:pPr>
    <w:rPr>
      <w:b/>
      <w:caps/>
      <w:sz w:val="30"/>
    </w:rPr>
  </w:style>
  <w:style w:type="paragraph" w:styleId="1071">
    <w:name w:val="List Continue 4"/>
    <w:basedOn w:val="1024"/>
    <w:qFormat/>
    <w:pPr>
      <w:ind w:left="1680" w:firstLine="471"/>
      <w:spacing w:after="120" w:line="420" w:lineRule="exact"/>
    </w:pPr>
    <w:rPr>
      <w:sz w:val="24"/>
      <w:szCs w:val="24"/>
    </w:rPr>
  </w:style>
  <w:style w:type="paragraph" w:styleId="1072">
    <w:name w:val="toc 4"/>
    <w:basedOn w:val="1024"/>
    <w:next w:val="1024"/>
    <w:qFormat/>
    <w:pPr>
      <w:ind w:left="630"/>
      <w:jc w:val="left"/>
    </w:pPr>
  </w:style>
  <w:style w:type="paragraph" w:styleId="1073">
    <w:name w:val="index heading"/>
    <w:basedOn w:val="1024"/>
    <w:next w:val="1074"/>
    <w:qFormat/>
    <w:rPr>
      <w:szCs w:val="24"/>
    </w:rPr>
  </w:style>
  <w:style w:type="paragraph" w:styleId="1074">
    <w:name w:val="index 1"/>
    <w:basedOn w:val="1024"/>
    <w:next w:val="1024"/>
    <w:qFormat/>
    <w:rPr>
      <w:rFonts w:ascii="宋体" w:hAnsi="宋体"/>
      <w:sz w:val="10"/>
      <w:szCs w:val="24"/>
    </w:rPr>
  </w:style>
  <w:style w:type="paragraph" w:styleId="1075">
    <w:name w:val="Subtitle"/>
    <w:basedOn w:val="1024"/>
    <w:next w:val="1024"/>
    <w:link w:val="1126"/>
    <w:qFormat/>
    <w:pPr>
      <w:jc w:val="center"/>
      <w:spacing w:before="240" w:after="60" w:line="312" w:lineRule="auto"/>
      <w:outlineLvl w:val="1"/>
    </w:pPr>
    <w:rPr>
      <w:rFonts w:ascii="宋体" w:hAnsi="Courier New" w:eastAsia="楷体_GB2312"/>
      <w:sz w:val="26"/>
    </w:rPr>
  </w:style>
  <w:style w:type="paragraph" w:styleId="1076">
    <w:name w:val="List"/>
    <w:basedOn w:val="1024"/>
    <w:qFormat/>
    <w:pPr>
      <w:ind w:left="200" w:hanging="200"/>
      <w:jc w:val="left"/>
      <w:widowControl/>
    </w:pPr>
    <w:rPr>
      <w:sz w:val="20"/>
    </w:rPr>
  </w:style>
  <w:style w:type="paragraph" w:styleId="1077">
    <w:name w:val="footnote text"/>
    <w:basedOn w:val="1025"/>
    <w:next w:val="1056"/>
    <w:qFormat/>
    <w:pPr>
      <w:ind w:firstLine="3584"/>
      <w:spacing w:line="360" w:lineRule="auto"/>
    </w:pPr>
  </w:style>
  <w:style w:type="paragraph" w:styleId="1078">
    <w:name w:val="toc 6"/>
    <w:basedOn w:val="1024"/>
    <w:next w:val="1024"/>
    <w:qFormat/>
    <w:pPr>
      <w:ind w:left="1050"/>
      <w:jc w:val="left"/>
    </w:pPr>
  </w:style>
  <w:style w:type="paragraph" w:styleId="1079">
    <w:name w:val="List 5"/>
    <w:basedOn w:val="1024"/>
    <w:qFormat/>
    <w:pPr>
      <w:ind w:left="100" w:hanging="200"/>
      <w:spacing w:line="420" w:lineRule="exact"/>
    </w:pPr>
    <w:rPr>
      <w:sz w:val="24"/>
      <w:szCs w:val="24"/>
    </w:rPr>
  </w:style>
  <w:style w:type="paragraph" w:styleId="1080">
    <w:name w:val="Body Text Indent 3"/>
    <w:basedOn w:val="1024"/>
    <w:qFormat/>
    <w:pPr>
      <w:ind w:firstLine="480"/>
      <w:spacing w:line="360" w:lineRule="auto"/>
      <w:widowControl/>
    </w:pPr>
    <w:rPr>
      <w:sz w:val="24"/>
    </w:rPr>
  </w:style>
  <w:style w:type="paragraph" w:styleId="1081">
    <w:name w:val="index 7"/>
    <w:basedOn w:val="1024"/>
    <w:next w:val="1024"/>
    <w:qFormat/>
    <w:pPr>
      <w:ind w:left="1200"/>
    </w:pPr>
    <w:rPr>
      <w:szCs w:val="24"/>
    </w:rPr>
  </w:style>
  <w:style w:type="paragraph" w:styleId="1082">
    <w:name w:val="index 9"/>
    <w:basedOn w:val="1024"/>
    <w:next w:val="1024"/>
    <w:qFormat/>
    <w:pPr>
      <w:ind w:left="1600"/>
    </w:pPr>
    <w:rPr>
      <w:szCs w:val="24"/>
    </w:rPr>
  </w:style>
  <w:style w:type="paragraph" w:styleId="1083">
    <w:name w:val="toc 2"/>
    <w:basedOn w:val="1024"/>
    <w:next w:val="1024"/>
    <w:qFormat/>
    <w:pPr>
      <w:ind w:left="210"/>
      <w:jc w:val="left"/>
    </w:pPr>
    <w:rPr>
      <w:smallCaps/>
    </w:rPr>
  </w:style>
  <w:style w:type="paragraph" w:styleId="1084">
    <w:name w:val="toc 9"/>
    <w:basedOn w:val="1024"/>
    <w:next w:val="1024"/>
    <w:qFormat/>
    <w:pPr>
      <w:ind w:left="1680"/>
      <w:jc w:val="left"/>
    </w:pPr>
  </w:style>
  <w:style w:type="paragraph" w:styleId="1085">
    <w:name w:val="Body Text 2"/>
    <w:basedOn w:val="1024"/>
    <w:qFormat/>
    <w:pPr>
      <w:spacing w:line="360" w:lineRule="auto"/>
      <w:tabs>
        <w:tab w:val="left" w:pos="630" w:leader="none"/>
      </w:tabs>
    </w:pPr>
    <w:rPr>
      <w:rFonts w:ascii="宋体" w:hAnsi="宋体"/>
      <w:sz w:val="24"/>
    </w:rPr>
  </w:style>
  <w:style w:type="paragraph" w:styleId="1086">
    <w:name w:val="List 4"/>
    <w:basedOn w:val="1024"/>
    <w:qFormat/>
    <w:pPr>
      <w:ind w:left="100" w:hanging="200"/>
      <w:spacing w:line="420" w:lineRule="exact"/>
    </w:pPr>
    <w:rPr>
      <w:sz w:val="24"/>
      <w:szCs w:val="24"/>
    </w:rPr>
  </w:style>
  <w:style w:type="paragraph" w:styleId="1087">
    <w:name w:val="List Continue 2"/>
    <w:basedOn w:val="1024"/>
    <w:qFormat/>
    <w:pPr>
      <w:ind w:left="840" w:firstLine="471"/>
      <w:spacing w:after="120" w:line="420" w:lineRule="exact"/>
    </w:pPr>
    <w:rPr>
      <w:sz w:val="24"/>
      <w:szCs w:val="24"/>
    </w:rPr>
  </w:style>
  <w:style w:type="paragraph" w:styleId="1088">
    <w:name w:val="HTML Preformatted"/>
    <w:basedOn w:val="10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paragraph" w:styleId="1089">
    <w:name w:val="Normal (Web)"/>
    <w:basedOn w:val="1024"/>
    <w:qFormat/>
    <w:pPr>
      <w:jc w:val="left"/>
      <w:spacing w:before="100" w:beforeAutospacing="1" w:after="100" w:afterAutospacing="1"/>
      <w:widowControl/>
    </w:pPr>
    <w:rPr>
      <w:rFonts w:ascii="宋体" w:hAnsi="宋体"/>
      <w:sz w:val="24"/>
    </w:rPr>
  </w:style>
  <w:style w:type="paragraph" w:styleId="1090">
    <w:name w:val="List Continue 3"/>
    <w:basedOn w:val="1024"/>
    <w:qFormat/>
    <w:pPr>
      <w:ind w:left="1260" w:firstLine="471"/>
      <w:spacing w:after="120" w:line="420" w:lineRule="exact"/>
    </w:pPr>
    <w:rPr>
      <w:sz w:val="24"/>
      <w:szCs w:val="24"/>
    </w:rPr>
  </w:style>
  <w:style w:type="paragraph" w:styleId="1091">
    <w:name w:val="index 2"/>
    <w:basedOn w:val="1024"/>
    <w:next w:val="1024"/>
    <w:qFormat/>
    <w:pPr>
      <w:ind w:left="200"/>
    </w:pPr>
    <w:rPr>
      <w:szCs w:val="24"/>
    </w:rPr>
  </w:style>
  <w:style w:type="paragraph" w:styleId="1092">
    <w:name w:val="Title"/>
    <w:basedOn w:val="1024"/>
    <w:next w:val="1024"/>
    <w:link w:val="1127"/>
    <w:qFormat/>
    <w:pPr>
      <w:ind w:firstLine="628"/>
      <w:jc w:val="center"/>
      <w:spacing w:line="420" w:lineRule="exact"/>
    </w:pPr>
    <w:rPr>
      <w:sz w:val="32"/>
      <w:szCs w:val="32"/>
    </w:rPr>
  </w:style>
  <w:style w:type="paragraph" w:styleId="1093">
    <w:name w:val="annotation subject"/>
    <w:basedOn w:val="1050"/>
    <w:next w:val="1050"/>
    <w:qFormat/>
    <w:rPr>
      <w:b/>
      <w:bCs/>
    </w:rPr>
  </w:style>
  <w:style w:type="paragraph" w:styleId="1094">
    <w:name w:val="Body Text First Indent"/>
    <w:basedOn w:val="1054"/>
    <w:qFormat/>
    <w:pPr>
      <w:ind w:firstLine="420"/>
      <w:spacing w:after="120"/>
    </w:pPr>
    <w:rPr>
      <w:sz w:val="21"/>
      <w:szCs w:val="24"/>
    </w:rPr>
  </w:style>
  <w:style w:type="paragraph" w:styleId="1095">
    <w:name w:val="Body Text First Indent 2"/>
    <w:basedOn w:val="1037"/>
    <w:qFormat/>
    <w:pPr>
      <w:ind w:left="420" w:firstLine="420"/>
      <w:spacing w:after="120" w:line="240" w:lineRule="auto"/>
    </w:pPr>
    <w:rPr>
      <w:b w:val="0"/>
      <w:szCs w:val="24"/>
    </w:rPr>
  </w:style>
  <w:style w:type="table" w:styleId="1096">
    <w:name w:val="Table Grid"/>
    <w:basedOn w:val="1035"/>
    <w:uiPriority w:val="3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97">
    <w:name w:val="Table Elegant"/>
    <w:basedOn w:val="1035"/>
    <w:qFormat/>
    <w:pPr>
      <w:ind w:firstLine="425"/>
      <w:jc w:val="both"/>
      <w:widowControl w:val="off"/>
    </w:pPr>
    <w:tblPr>
      <w:tblInd w:w="0" w:type="dxa"/>
      <w:tblBorders>
        <w:top w:val="single" w:color="3C887C" w:sz="6" w:space="0"/>
        <w:left w:val="single" w:color="3C887C" w:sz="6" w:space="0"/>
        <w:bottom w:val="single" w:color="3C887C" w:sz="6" w:space="0"/>
        <w:right w:val="single" w:color="3C887C" w:sz="6" w:space="0"/>
        <w:insideH w:val="single" w:color="3C887C" w:sz="6" w:space="0"/>
        <w:insideV w:val="single" w:color="3C887C" w:sz="6" w:space="0"/>
      </w:tblBorders>
      <w:tblCellMar>
        <w:left w:w="108" w:type="dxa"/>
        <w:top w:w="0" w:type="dxa"/>
        <w:right w:w="108" w:type="dxa"/>
        <w:bottom w:w="0" w:type="dxa"/>
      </w:tblCellMar>
    </w:tblPr>
    <w:tcPr>
      <w:shd w:val="clear" w:color="auto" w:fill="e4ebfe"/>
      <w:vAlign w:val="center"/>
    </w:tc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98">
    <w:name w:val="Strong"/>
    <w:basedOn w:val="1034"/>
    <w:qFormat/>
    <w:rPr>
      <w:rFonts w:eastAsia="宋体"/>
      <w:b/>
      <w:bCs/>
      <w:sz w:val="21"/>
      <w:szCs w:val="24"/>
      <w:lang w:val="en-US" w:eastAsia="zh-CN" w:bidi="ar-SA"/>
    </w:rPr>
  </w:style>
  <w:style w:type="character" w:styleId="1099">
    <w:name w:val="page number"/>
    <w:qFormat/>
  </w:style>
  <w:style w:type="character" w:styleId="1100">
    <w:name w:val="FollowedHyperlink"/>
    <w:qFormat/>
    <w:rPr>
      <w:rFonts w:eastAsia="宋体"/>
      <w:color w:val="800080"/>
      <w:sz w:val="21"/>
      <w:szCs w:val="24"/>
      <w:u w:val="single"/>
      <w:lang w:val="en-US" w:eastAsia="zh-CN" w:bidi="ar-SA"/>
    </w:rPr>
  </w:style>
  <w:style w:type="character" w:styleId="1101">
    <w:name w:val="Emphasis"/>
    <w:qFormat/>
    <w:rPr>
      <w:rFonts w:eastAsia="宋体"/>
      <w:color w:val="cc0000"/>
      <w:sz w:val="21"/>
      <w:szCs w:val="24"/>
      <w:lang w:val="en-US" w:eastAsia="zh-CN" w:bidi="ar-SA"/>
    </w:rPr>
  </w:style>
  <w:style w:type="character" w:styleId="1102">
    <w:name w:val="HTML Typewriter"/>
    <w:qFormat/>
    <w:rPr>
      <w:rFonts w:ascii="Courier New" w:hAnsi="Courier New" w:eastAsia="宋体"/>
      <w:sz w:val="20"/>
      <w:szCs w:val="20"/>
      <w:lang w:val="en-US" w:eastAsia="zh-CN" w:bidi="ar-SA"/>
    </w:rPr>
  </w:style>
  <w:style w:type="character" w:styleId="1103">
    <w:name w:val="Hyperlink"/>
    <w:basedOn w:val="1034"/>
    <w:qFormat/>
    <w:rPr>
      <w:color w:val="333333"/>
      <w:u w:val="none"/>
    </w:rPr>
  </w:style>
  <w:style w:type="character" w:styleId="1104">
    <w:name w:val="annotation reference"/>
    <w:qFormat/>
    <w:rPr>
      <w:sz w:val="21"/>
    </w:rPr>
  </w:style>
  <w:style w:type="paragraph" w:styleId="1105" w:customStyle="1">
    <w:name w:val="段"/>
    <w:next w:val="1024"/>
    <w:qFormat/>
    <w:pPr>
      <w:ind w:firstLine="200"/>
      <w:jc w:val="both"/>
    </w:pPr>
    <w:rPr>
      <w:rFonts w:ascii="宋体" w:hAnsi="Calibri"/>
      <w:sz w:val="21"/>
    </w:rPr>
  </w:style>
  <w:style w:type="paragraph" w:styleId="1106" w:customStyle="1">
    <w:name w:val="文档结构图1"/>
    <w:basedOn w:val="1024"/>
    <w:uiPriority w:val="99"/>
    <w:qFormat/>
    <w:pPr>
      <w:shd w:val="clear" w:color="auto" w:fill="000080"/>
    </w:pPr>
  </w:style>
  <w:style w:type="paragraph" w:styleId="1107" w:customStyle="1">
    <w:name w:val="正文 New New New New New New New New New New New New New New New12"/>
    <w:qFormat/>
    <w:pPr>
      <w:jc w:val="both"/>
      <w:widowControl w:val="off"/>
    </w:pPr>
    <w:rPr>
      <w:sz w:val="21"/>
      <w:szCs w:val="24"/>
    </w:rPr>
  </w:style>
  <w:style w:type="paragraph" w:styleId="1108" w:customStyle="1">
    <w:name w:val="首行缩进"/>
    <w:basedOn w:val="1024"/>
    <w:qFormat/>
    <w:pPr>
      <w:ind w:firstLine="480"/>
      <w:jc w:val="left"/>
      <w:spacing w:line="360" w:lineRule="auto"/>
    </w:pPr>
    <w:rPr>
      <w:rFonts w:ascii="宋体" w:hAnsi="宋体"/>
      <w:sz w:val="24"/>
    </w:rPr>
  </w:style>
  <w:style w:type="character" w:styleId="1109" w:customStyle="1">
    <w:name w:val="正文文本 Char"/>
    <w:link w:val="1054"/>
    <w:qFormat/>
    <w:rPr>
      <w:rFonts w:eastAsia="宋体"/>
      <w:sz w:val="28"/>
      <w:lang w:val="en-US" w:eastAsia="zh-CN" w:bidi="ar-SA"/>
    </w:rPr>
  </w:style>
  <w:style w:type="character" w:styleId="1110" w:customStyle="1">
    <w:name w:val="标题 1 Char"/>
    <w:link w:val="1025"/>
    <w:qFormat/>
    <w:rPr>
      <w:sz w:val="28"/>
    </w:rPr>
  </w:style>
  <w:style w:type="character" w:styleId="1111" w:customStyle="1">
    <w:name w:val="标题 2 Char"/>
    <w:link w:val="1026"/>
    <w:qFormat/>
    <w:rPr>
      <w:rFonts w:ascii="Arial" w:hAnsi="Arial" w:eastAsia="黑体"/>
      <w:b/>
      <w:sz w:val="32"/>
      <w:lang w:val="en-US" w:eastAsia="zh-CN" w:bidi="ar-SA"/>
    </w:rPr>
  </w:style>
  <w:style w:type="character" w:styleId="1112" w:customStyle="1">
    <w:name w:val="标题 3 Char"/>
    <w:link w:val="1027"/>
    <w:qFormat/>
    <w:rPr>
      <w:rFonts w:eastAsia="宋体"/>
      <w:b/>
      <w:sz w:val="32"/>
      <w:lang w:val="en-US" w:eastAsia="zh-CN" w:bidi="ar-SA"/>
    </w:rPr>
  </w:style>
  <w:style w:type="character" w:styleId="1113" w:customStyle="1">
    <w:name w:val="标题 4 Char"/>
    <w:link w:val="1028"/>
    <w:qFormat/>
    <w:rPr>
      <w:rFonts w:ascii="Arial" w:hAnsi="Arial" w:eastAsia="黑体"/>
      <w:b/>
      <w:sz w:val="28"/>
      <w:lang w:val="en-US" w:eastAsia="zh-CN" w:bidi="ar-SA"/>
    </w:rPr>
  </w:style>
  <w:style w:type="character" w:styleId="1114" w:customStyle="1">
    <w:name w:val="标题 5 Char"/>
    <w:link w:val="1029"/>
    <w:qFormat/>
    <w:rPr>
      <w:rFonts w:ascii="Arial" w:hAnsi="Arial" w:eastAsia="黑体"/>
      <w:b/>
      <w:sz w:val="21"/>
      <w:lang w:val="en-US" w:eastAsia="zh-CN" w:bidi="ar-SA"/>
    </w:rPr>
  </w:style>
  <w:style w:type="character" w:styleId="1115" w:customStyle="1">
    <w:name w:val="标题 6 Char"/>
    <w:link w:val="1030"/>
    <w:qFormat/>
    <w:rPr>
      <w:rFonts w:hAnsi="Arial" w:eastAsia="黑体"/>
      <w:sz w:val="21"/>
      <w:lang w:val="en-US" w:eastAsia="zh-CN" w:bidi="ar-SA"/>
    </w:rPr>
  </w:style>
  <w:style w:type="character" w:styleId="1116" w:customStyle="1">
    <w:name w:val="正文缩进 Char"/>
    <w:link w:val="1045"/>
    <w:qFormat/>
    <w:rPr>
      <w:rFonts w:eastAsia="楷体_GB2312"/>
      <w:sz w:val="24"/>
      <w:lang w:val="en-US" w:eastAsia="zh-CN" w:bidi="ar-SA"/>
    </w:rPr>
  </w:style>
  <w:style w:type="character" w:styleId="1117" w:customStyle="1">
    <w:name w:val="文档结构图 Char"/>
    <w:link w:val="1049"/>
    <w:qFormat/>
    <w:rPr>
      <w:rFonts w:eastAsia="宋体"/>
      <w:sz w:val="21"/>
      <w:lang w:val="en-US" w:eastAsia="zh-CN" w:bidi="ar-SA"/>
    </w:rPr>
  </w:style>
  <w:style w:type="character" w:styleId="1118" w:customStyle="1">
    <w:name w:val="批注文字 Char"/>
    <w:link w:val="1050"/>
    <w:qFormat/>
    <w:rPr>
      <w:sz w:val="21"/>
    </w:rPr>
  </w:style>
  <w:style w:type="character" w:styleId="1119" w:customStyle="1">
    <w:name w:val="正文文本缩进 Char1"/>
    <w:link w:val="1037"/>
    <w:qFormat/>
    <w:rPr>
      <w:rFonts w:eastAsia="宋体"/>
      <w:b/>
      <w:sz w:val="21"/>
      <w:lang w:val="en-US" w:eastAsia="zh-CN" w:bidi="ar-SA"/>
    </w:rPr>
  </w:style>
  <w:style w:type="character" w:styleId="1120" w:customStyle="1">
    <w:name w:val="纯文本 Char"/>
    <w:link w:val="1061"/>
    <w:qFormat/>
    <w:rPr>
      <w:rFonts w:ascii="宋体" w:hAnsi="Courier New" w:eastAsia="楷体_GB2312"/>
      <w:sz w:val="28"/>
      <w:lang w:val="en-US" w:eastAsia="zh-CN" w:bidi="ar-SA"/>
    </w:rPr>
  </w:style>
  <w:style w:type="character" w:styleId="1121" w:customStyle="1">
    <w:name w:val="日期 Char"/>
    <w:link w:val="1064"/>
    <w:qFormat/>
    <w:rPr>
      <w:rFonts w:eastAsia="宋体"/>
      <w:sz w:val="21"/>
      <w:lang w:val="en-US" w:eastAsia="zh-CN" w:bidi="ar-SA"/>
    </w:rPr>
  </w:style>
  <w:style w:type="character" w:styleId="1122" w:customStyle="1">
    <w:name w:val="正文文本缩进 2 Char"/>
    <w:link w:val="1065"/>
    <w:qFormat/>
    <w:rPr>
      <w:rFonts w:ascii="宋体" w:hAnsi="宋体" w:eastAsia="宋体"/>
      <w:sz w:val="21"/>
      <w:lang w:val="en-US" w:eastAsia="zh-CN" w:bidi="ar-SA"/>
    </w:rPr>
  </w:style>
  <w:style w:type="character" w:styleId="1123" w:customStyle="1">
    <w:name w:val="批注框文本 Char"/>
    <w:link w:val="1066"/>
    <w:qFormat/>
    <w:rPr>
      <w:rFonts w:eastAsia="宋体"/>
      <w:sz w:val="18"/>
      <w:szCs w:val="18"/>
      <w:lang w:val="en-US" w:eastAsia="zh-CN" w:bidi="ar-SA"/>
    </w:rPr>
  </w:style>
  <w:style w:type="character" w:styleId="1124" w:customStyle="1">
    <w:name w:val="页脚 Char"/>
    <w:link w:val="1067"/>
    <w:uiPriority w:val="99"/>
    <w:qFormat/>
    <w:rPr>
      <w:rFonts w:eastAsia="楷体_GB2312"/>
      <w:sz w:val="18"/>
    </w:rPr>
  </w:style>
  <w:style w:type="character" w:styleId="1125" w:customStyle="1">
    <w:name w:val="页眉 Char"/>
    <w:link w:val="1069"/>
    <w:semiHidden/>
    <w:qFormat/>
    <w:rPr>
      <w:rFonts w:eastAsia="楷体_GB2312"/>
      <w:sz w:val="18"/>
      <w:lang w:val="en-US" w:eastAsia="zh-CN" w:bidi="ar-SA"/>
    </w:rPr>
  </w:style>
  <w:style w:type="character" w:styleId="1126" w:customStyle="1">
    <w:name w:val="副标题 Char"/>
    <w:link w:val="1075"/>
    <w:qFormat/>
    <w:rPr>
      <w:rFonts w:ascii="宋体" w:hAnsi="Courier New" w:eastAsia="楷体_GB2312"/>
      <w:sz w:val="26"/>
      <w:lang w:val="en-US" w:eastAsia="zh-CN" w:bidi="ar-SA"/>
    </w:rPr>
  </w:style>
  <w:style w:type="character" w:styleId="1127" w:customStyle="1">
    <w:name w:val="标题 Char"/>
    <w:link w:val="1092"/>
    <w:qFormat/>
    <w:rPr>
      <w:rFonts w:ascii="Calibri" w:hAnsi="Calibri" w:eastAsia="宋体"/>
      <w:sz w:val="32"/>
      <w:szCs w:val="32"/>
      <w:lang w:val="en-US" w:eastAsia="zh-CN" w:bidi="ar-SA"/>
    </w:rPr>
  </w:style>
  <w:style w:type="character" w:styleId="1128" w:customStyle="1">
    <w:name w:val="样式1 Char"/>
    <w:link w:val="1129"/>
    <w:qFormat/>
    <w:rPr>
      <w:rFonts w:ascii="Arial" w:hAnsi="Arial" w:eastAsia="黑体"/>
      <w:b/>
      <w:sz w:val="28"/>
    </w:rPr>
  </w:style>
  <w:style w:type="paragraph" w:styleId="1129" w:customStyle="1">
    <w:name w:val="样式1"/>
    <w:basedOn w:val="1028"/>
    <w:link w:val="1128"/>
    <w:qFormat/>
    <w:pPr>
      <w:ind w:firstLine="560"/>
      <w:spacing w:before="120" w:after="0" w:line="360" w:lineRule="auto"/>
    </w:pPr>
  </w:style>
  <w:style w:type="character" w:styleId="1130" w:customStyle="1">
    <w:name w:val="章 Char"/>
    <w:qFormat/>
    <w:rPr>
      <w:rFonts w:eastAsia="黑体"/>
      <w:sz w:val="32"/>
      <w:szCs w:val="24"/>
      <w:lang w:val="en-US" w:eastAsia="zh-CN" w:bidi="ar-SA"/>
    </w:rPr>
  </w:style>
  <w:style w:type="character" w:styleId="1131" w:customStyle="1">
    <w:name w:val="+● Char Char Char Char Char Char Char"/>
    <w:qFormat/>
    <w:rPr>
      <w:rFonts w:ascii="楷体_GB2312" w:eastAsia="宋体"/>
      <w:sz w:val="24"/>
      <w:szCs w:val="28"/>
      <w:lang w:val="en-US" w:eastAsia="zh-CN" w:bidi="ar-SA"/>
    </w:rPr>
  </w:style>
  <w:style w:type="character" w:styleId="1132" w:customStyle="1">
    <w:name w:val="FA正文bold Char Char"/>
    <w:link w:val="1133"/>
    <w:qFormat/>
    <w:rPr>
      <w:rFonts w:hAnsi="宋体" w:eastAsia="宋体" w:cs="宋体"/>
      <w:b/>
      <w:sz w:val="24"/>
      <w:szCs w:val="24"/>
      <w:lang w:val="en-US" w:eastAsia="zh-CN" w:bidi="ar-SA"/>
    </w:rPr>
  </w:style>
  <w:style w:type="paragraph" w:styleId="1133" w:customStyle="1">
    <w:name w:val="FA正文bold"/>
    <w:basedOn w:val="1134"/>
    <w:next w:val="1134"/>
    <w:link w:val="1132"/>
    <w:qFormat/>
    <w:pPr>
      <w:ind w:left="-2" w:firstLine="482"/>
      <w:keepNext/>
    </w:pPr>
    <w:rPr>
      <w:rFonts w:ascii="等线" w:cs="宋体"/>
      <w:b/>
      <w:spacing w:val="0"/>
      <w:sz w:val="24"/>
      <w:szCs w:val="24"/>
    </w:rPr>
  </w:style>
  <w:style w:type="paragraph" w:styleId="1134" w:customStyle="1">
    <w:name w:val="FA正文"/>
    <w:basedOn w:val="1024"/>
    <w:link w:val="1135"/>
    <w:qFormat/>
    <w:pPr>
      <w:ind w:firstLine="436"/>
      <w:spacing w:line="360" w:lineRule="auto"/>
      <w:tabs>
        <w:tab w:val="left" w:pos="3375" w:leader="none"/>
      </w:tabs>
    </w:pPr>
    <w:rPr>
      <w:rFonts w:ascii="宋体" w:hAnsi="宋体"/>
      <w:spacing w:val="4"/>
    </w:rPr>
  </w:style>
  <w:style w:type="character" w:styleId="1135" w:customStyle="1">
    <w:name w:val="FA正文 Char"/>
    <w:link w:val="1134"/>
    <w:qFormat/>
    <w:rPr>
      <w:rFonts w:ascii="宋体" w:hAnsi="宋体" w:eastAsia="宋体"/>
      <w:spacing w:val="4"/>
      <w:sz w:val="21"/>
      <w:lang w:val="en-US" w:eastAsia="zh-CN" w:bidi="ar-SA"/>
    </w:rPr>
  </w:style>
  <w:style w:type="character" w:styleId="1136" w:customStyle="1">
    <w:name w:val="apple-converted-space"/>
    <w:qFormat/>
  </w:style>
  <w:style w:type="character" w:styleId="1137" w:customStyle="1">
    <w:name w:val="+1. Char Char Char Char"/>
    <w:qFormat/>
    <w:rPr>
      <w:rFonts w:eastAsia="宋体"/>
      <w:sz w:val="24"/>
      <w:szCs w:val="28"/>
      <w:lang w:val="en-US" w:eastAsia="zh-CN" w:bidi="ar-SA"/>
    </w:rPr>
  </w:style>
  <w:style w:type="character" w:styleId="1138" w:customStyle="1">
    <w:name w:val="样式3 Char"/>
    <w:qFormat/>
    <w:rPr>
      <w:rFonts w:eastAsia="宋体"/>
      <w:sz w:val="24"/>
      <w:szCs w:val="28"/>
      <w:lang w:val="en-US" w:eastAsia="zh-CN" w:bidi="ar-SA"/>
    </w:rPr>
  </w:style>
  <w:style w:type="character" w:styleId="1139" w:customStyle="1">
    <w:name w:val="Char Char6"/>
    <w:qFormat/>
    <w:rPr>
      <w:rFonts w:ascii="宋体" w:hAnsi="Courier New"/>
      <w:sz w:val="21"/>
    </w:rPr>
  </w:style>
  <w:style w:type="character" w:styleId="1140" w:customStyle="1">
    <w:name w:val="Char Char11"/>
    <w:qFormat/>
    <w:rPr>
      <w:sz w:val="21"/>
    </w:rPr>
  </w:style>
  <w:style w:type="character" w:styleId="1141" w:customStyle="1">
    <w:name w:val="dg2"/>
    <w:qFormat/>
    <w:rPr>
      <w:rFonts w:eastAsia="宋体"/>
      <w:sz w:val="21"/>
      <w:szCs w:val="24"/>
      <w:lang w:val="en-US" w:eastAsia="zh-CN" w:bidi="ar-SA"/>
    </w:rPr>
  </w:style>
  <w:style w:type="character" w:styleId="1142" w:customStyle="1">
    <w:name w:val="NormalCharacter"/>
    <w:qFormat/>
  </w:style>
  <w:style w:type="character" w:styleId="1143" w:customStyle="1">
    <w:name w:val="+正文 Char Char Char2"/>
    <w:qFormat/>
    <w:rPr>
      <w:rFonts w:eastAsia="宋体"/>
      <w:sz w:val="24"/>
      <w:szCs w:val="24"/>
      <w:lang w:val="en-US" w:eastAsia="zh-CN" w:bidi="ar-SA"/>
    </w:rPr>
  </w:style>
  <w:style w:type="character" w:styleId="1144" w:customStyle="1">
    <w:name w:val="title11"/>
    <w:qFormat/>
    <w:rPr>
      <w:rFonts w:hint="default" w:ascii="Verdana" w:hAnsi="Verdana"/>
      <w:b/>
      <w:bCs/>
      <w:color w:val="000000"/>
      <w:sz w:val="18"/>
      <w:szCs w:val="18"/>
    </w:rPr>
  </w:style>
  <w:style w:type="character" w:styleId="1145" w:customStyle="1">
    <w:name w:val="样式3 Char Char"/>
    <w:qFormat/>
    <w:rPr>
      <w:rFonts w:ascii="楷体_GB2312" w:eastAsia="宋体"/>
      <w:sz w:val="24"/>
      <w:szCs w:val="28"/>
      <w:lang w:val="en-US" w:eastAsia="zh-CN" w:bidi="ar-SA"/>
    </w:rPr>
  </w:style>
  <w:style w:type="character" w:styleId="1146" w:customStyle="1">
    <w:name w:val="mw-headline"/>
    <w:qFormat/>
  </w:style>
  <w:style w:type="character" w:styleId="1147" w:customStyle="1">
    <w:name w:val="正文1"/>
    <w:qFormat/>
  </w:style>
  <w:style w:type="character" w:styleId="1148" w:customStyle="1">
    <w:name w:val="表正文 Char2"/>
    <w:qFormat/>
    <w:rPr>
      <w:rFonts w:eastAsia="楷体_GB2312"/>
      <w:sz w:val="24"/>
      <w:lang w:val="en-US" w:eastAsia="zh-CN" w:bidi="ar-SA"/>
    </w:rPr>
  </w:style>
  <w:style w:type="character" w:styleId="1149" w:customStyle="1">
    <w:name w:val="style81"/>
    <w:qFormat/>
    <w:rPr>
      <w:rFonts w:hint="default" w:ascii="Arial" w:hAnsi="Arial" w:cs="Arial"/>
      <w:sz w:val="18"/>
      <w:szCs w:val="18"/>
      <w:u w:val="none"/>
    </w:rPr>
  </w:style>
  <w:style w:type="character" w:styleId="1150" w:customStyle="1">
    <w:name w:val="style50"/>
    <w:qFormat/>
    <w:rPr>
      <w:rFonts w:eastAsia="宋体"/>
      <w:sz w:val="21"/>
      <w:szCs w:val="24"/>
      <w:lang w:val="en-US" w:eastAsia="zh-CN" w:bidi="ar-SA"/>
    </w:rPr>
  </w:style>
  <w:style w:type="character" w:styleId="1151" w:customStyle="1">
    <w:name w:val="body1"/>
    <w:qFormat/>
    <w:rPr>
      <w:rFonts w:hint="default" w:ascii="_x000B__x000C_" w:hAnsi="_x000B__x000C_"/>
      <w:sz w:val="18"/>
    </w:rPr>
  </w:style>
  <w:style w:type="character" w:styleId="1152" w:customStyle="1">
    <w:name w:val="Char Char9"/>
    <w:qFormat/>
    <w:rPr>
      <w:sz w:val="36"/>
    </w:rPr>
  </w:style>
  <w:style w:type="character" w:styleId="1153" w:customStyle="1">
    <w:name w:val="+正文 Char Char5 Char Char"/>
    <w:qFormat/>
    <w:rPr>
      <w:rFonts w:eastAsia="宋体"/>
      <w:sz w:val="24"/>
      <w:szCs w:val="24"/>
      <w:lang w:val="en-US" w:eastAsia="zh-CN" w:bidi="ar-SA"/>
    </w:rPr>
  </w:style>
  <w:style w:type="character" w:styleId="1154" w:customStyle="1">
    <w:name w:val="style71"/>
    <w:qFormat/>
    <w:rPr>
      <w:sz w:val="18"/>
      <w:szCs w:val="18"/>
    </w:rPr>
  </w:style>
  <w:style w:type="character" w:styleId="1155" w:customStyle="1">
    <w:name w:val="+● Char Char Char Char Char Char"/>
    <w:link w:val="1156"/>
    <w:qFormat/>
    <w:rPr>
      <w:sz w:val="24"/>
      <w:szCs w:val="28"/>
    </w:rPr>
  </w:style>
  <w:style w:type="paragraph" w:styleId="1156" w:customStyle="1">
    <w:name w:val="+● Char Char Char"/>
    <w:basedOn w:val="1024"/>
    <w:link w:val="1155"/>
    <w:qFormat/>
    <w:pPr>
      <w:ind w:firstLine="480"/>
      <w:spacing w:line="360" w:lineRule="auto"/>
      <w:tabs>
        <w:tab w:val="left" w:pos="420" w:leader="none"/>
        <w:tab w:val="left" w:pos="958" w:leader="none"/>
      </w:tabs>
    </w:pPr>
    <w:rPr>
      <w:sz w:val="24"/>
      <w:szCs w:val="28"/>
    </w:rPr>
  </w:style>
  <w:style w:type="character" w:styleId="1157" w:customStyle="1">
    <w:name w:val="+标题4 Char Char"/>
    <w:qFormat/>
    <w:rPr>
      <w:rFonts w:ascii="楷体_GB2312" w:eastAsia="宋体"/>
      <w:b/>
      <w:bCs/>
      <w:sz w:val="24"/>
      <w:szCs w:val="28"/>
      <w:lang w:val="en-US" w:eastAsia="zh-CN" w:bidi="ar-SA"/>
    </w:rPr>
  </w:style>
  <w:style w:type="character" w:styleId="1158" w:customStyle="1">
    <w:name w:val="9p"/>
    <w:qFormat/>
  </w:style>
  <w:style w:type="character" w:styleId="1159" w:customStyle="1">
    <w:name w:val="Heading 5 Char"/>
    <w:qFormat/>
    <w:rPr>
      <w:rFonts w:eastAsia="宋体" w:cs="Times New Roman"/>
      <w:b/>
      <w:i/>
      <w:sz w:val="26"/>
      <w:lang w:val="en-US" w:eastAsia="zh-CN"/>
    </w:rPr>
  </w:style>
  <w:style w:type="character" w:styleId="1160" w:customStyle="1">
    <w:name w:val="－正文 Char Char Char"/>
    <w:qFormat/>
    <w:rPr>
      <w:rFonts w:ascii="楷体_GB2312" w:eastAsia="宋体"/>
      <w:sz w:val="28"/>
      <w:szCs w:val="28"/>
      <w:lang w:val="en-US" w:eastAsia="zh-CN" w:bidi="ar-SA"/>
    </w:rPr>
  </w:style>
  <w:style w:type="character" w:styleId="1161" w:customStyle="1">
    <w:name w:val="四 Char Char Char"/>
    <w:qFormat/>
    <w:rPr>
      <w:rFonts w:ascii="Arial" w:hAnsi="Arial" w:eastAsia="黑体"/>
      <w:b/>
      <w:bCs/>
      <w:sz w:val="28"/>
      <w:szCs w:val="28"/>
      <w:lang w:val="en-US" w:eastAsia="zh-CN" w:bidi="ar-SA"/>
    </w:rPr>
  </w:style>
  <w:style w:type="character" w:styleId="1162" w:customStyle="1">
    <w:name w:val="name1"/>
    <w:qFormat/>
    <w:rPr>
      <w:rFonts w:eastAsia="宋体"/>
      <w:sz w:val="21"/>
      <w:szCs w:val="24"/>
      <w:lang w:val="en-US" w:eastAsia="zh-CN" w:bidi="ar-SA"/>
    </w:rPr>
  </w:style>
  <w:style w:type="character" w:styleId="1163" w:customStyle="1">
    <w:name w:val="style91"/>
    <w:qFormat/>
    <w:rPr>
      <w:b/>
      <w:bCs/>
    </w:rPr>
  </w:style>
  <w:style w:type="character" w:styleId="1164" w:customStyle="1">
    <w:name w:val="+正文 Char2 Char Char"/>
    <w:qFormat/>
    <w:rPr>
      <w:rFonts w:eastAsia="宋体"/>
      <w:sz w:val="24"/>
      <w:szCs w:val="28"/>
      <w:lang w:val="en-US" w:eastAsia="zh-CN" w:bidi="ar-SA"/>
    </w:rPr>
  </w:style>
  <w:style w:type="character" w:styleId="1165" w:customStyle="1">
    <w:name w:val="Andy_正文 Char"/>
    <w:link w:val="1166"/>
    <w:qFormat/>
    <w:rPr>
      <w:rFonts w:ascii="Calibri" w:hAnsi="Calibri"/>
      <w:sz w:val="24"/>
      <w:szCs w:val="24"/>
      <w:lang w:bidi="ar-SA"/>
    </w:rPr>
  </w:style>
  <w:style w:type="paragraph" w:styleId="1166" w:customStyle="1">
    <w:name w:val="Andy_正文"/>
    <w:basedOn w:val="1024"/>
    <w:link w:val="1165"/>
    <w:qFormat/>
    <w:pPr>
      <w:ind w:firstLine="480"/>
      <w:spacing w:line="360" w:lineRule="auto"/>
    </w:pPr>
    <w:rPr>
      <w:sz w:val="24"/>
      <w:szCs w:val="24"/>
    </w:rPr>
  </w:style>
  <w:style w:type="character" w:styleId="1167" w:customStyle="1">
    <w:name w:val="Char Char7"/>
    <w:qFormat/>
    <w:rPr>
      <w:rFonts w:eastAsia="宋体"/>
      <w:sz w:val="28"/>
      <w:lang w:val="en-US" w:eastAsia="zh-CN" w:bidi="ar-SA"/>
    </w:rPr>
  </w:style>
  <w:style w:type="character" w:styleId="1168" w:customStyle="1">
    <w:name w:val="Char Char17"/>
    <w:qFormat/>
    <w:rPr>
      <w:rFonts w:eastAsia="宋体"/>
      <w:b/>
      <w:bCs/>
      <w:i/>
      <w:iCs/>
      <w:sz w:val="26"/>
      <w:szCs w:val="26"/>
      <w:lang w:val="en-US" w:eastAsia="zh-CN" w:bidi="ar-SA"/>
    </w:rPr>
  </w:style>
  <w:style w:type="character" w:styleId="1169" w:customStyle="1">
    <w:name w:val="+标题2 Char Char"/>
    <w:link w:val="1170"/>
    <w:qFormat/>
    <w:rPr>
      <w:rFonts w:ascii="等线" w:hAnsi="等线"/>
      <w:b/>
      <w:sz w:val="24"/>
    </w:rPr>
  </w:style>
  <w:style w:type="paragraph" w:styleId="1170" w:customStyle="1">
    <w:name w:val="+标题2"/>
    <w:basedOn w:val="1026"/>
    <w:link w:val="1169"/>
    <w:qFormat/>
    <w:pPr>
      <w:ind w:left="431" w:hanging="431"/>
      <w:spacing w:before="120" w:after="120" w:line="360" w:lineRule="auto"/>
      <w:tabs>
        <w:tab w:val="left" w:pos="431" w:leader="none"/>
      </w:tabs>
    </w:pPr>
    <w:rPr>
      <w:rFonts w:ascii="等线" w:hAnsi="等线" w:eastAsia="宋体"/>
      <w:sz w:val="24"/>
    </w:rPr>
  </w:style>
  <w:style w:type="character" w:styleId="1171" w:customStyle="1">
    <w:name w:val="样式 宋体 小四 段前: 7.8 磅 行距: 1.5 倍行距 Char"/>
    <w:link w:val="1172"/>
    <w:qFormat/>
    <w:rPr>
      <w:rFonts w:ascii="宋体" w:hAnsi="宋体"/>
      <w:sz w:val="24"/>
      <w:lang w:bidi="ar-SA"/>
    </w:rPr>
  </w:style>
  <w:style w:type="paragraph" w:styleId="1172" w:customStyle="1">
    <w:name w:val="样式 宋体 小四 段前: 7.8 磅 行距: 1.5 倍行距"/>
    <w:basedOn w:val="1024"/>
    <w:link w:val="1171"/>
    <w:qFormat/>
    <w:pPr>
      <w:ind w:right="210"/>
      <w:spacing w:line="360" w:lineRule="auto"/>
    </w:pPr>
    <w:rPr>
      <w:rFonts w:ascii="宋体" w:hAnsi="宋体"/>
      <w:sz w:val="24"/>
    </w:rPr>
  </w:style>
  <w:style w:type="character" w:styleId="1173" w:customStyle="1">
    <w:name w:val="方案文档 Char Char"/>
    <w:link w:val="1174"/>
    <w:qFormat/>
    <w:rPr>
      <w:sz w:val="24"/>
      <w:szCs w:val="24"/>
      <w:lang w:val="en-US" w:eastAsia="zh-CN" w:bidi="ar-SA"/>
    </w:rPr>
  </w:style>
  <w:style w:type="paragraph" w:styleId="1174" w:customStyle="1">
    <w:name w:val="方案文档"/>
    <w:link w:val="1173"/>
    <w:qFormat/>
    <w:pPr>
      <w:ind w:firstLine="200"/>
      <w:spacing w:line="360" w:lineRule="auto"/>
    </w:pPr>
    <w:rPr>
      <w:rFonts w:ascii="Calibri" w:hAnsi="Calibri"/>
      <w:sz w:val="24"/>
      <w:szCs w:val="24"/>
    </w:rPr>
  </w:style>
  <w:style w:type="character" w:styleId="1175" w:customStyle="1">
    <w:name w:val="ksfind_class_select1"/>
    <w:qFormat/>
    <w:rPr>
      <w:color w:val="000000"/>
      <w:shd w:val="clear" w:color="auto" w:fill="efd200"/>
    </w:rPr>
  </w:style>
  <w:style w:type="character" w:styleId="1176" w:customStyle="1">
    <w:name w:val="+列表1 Char Char Char Char Char Char"/>
    <w:link w:val="1177"/>
    <w:qFormat/>
    <w:rPr>
      <w:rFonts w:eastAsia="宋体"/>
      <w:sz w:val="24"/>
      <w:szCs w:val="24"/>
      <w:lang w:val="en-US" w:eastAsia="zh-CN" w:bidi="ar-SA"/>
    </w:rPr>
  </w:style>
  <w:style w:type="paragraph" w:styleId="1177" w:customStyle="1">
    <w:name w:val="+列表1"/>
    <w:basedOn w:val="1024"/>
    <w:link w:val="1176"/>
    <w:qFormat/>
    <w:pPr>
      <w:jc w:val="center"/>
    </w:pPr>
    <w:rPr>
      <w:sz w:val="24"/>
      <w:szCs w:val="24"/>
    </w:rPr>
  </w:style>
  <w:style w:type="character" w:styleId="1178" w:customStyle="1">
    <w:name w:val="+1. Char Char1"/>
    <w:qFormat/>
    <w:rPr>
      <w:rFonts w:eastAsia="宋体"/>
      <w:sz w:val="24"/>
      <w:szCs w:val="28"/>
      <w:lang w:val="en-US" w:eastAsia="zh-CN" w:bidi="ar-SA"/>
    </w:rPr>
  </w:style>
  <w:style w:type="character" w:styleId="1179" w:customStyle="1">
    <w:name w:val="+正文 Char Char3 Char Char Char Char Char"/>
    <w:qFormat/>
    <w:rPr>
      <w:rFonts w:eastAsia="宋体"/>
      <w:sz w:val="24"/>
      <w:szCs w:val="24"/>
      <w:lang w:val="en-US" w:eastAsia="zh-CN" w:bidi="ar-SA"/>
    </w:rPr>
  </w:style>
  <w:style w:type="character" w:styleId="1180" w:customStyle="1">
    <w:name w:val="NICMAN Body Text Char Char"/>
    <w:qFormat/>
    <w:rPr>
      <w:rFonts w:eastAsia="宋体"/>
      <w:sz w:val="28"/>
      <w:lang w:val="en-US" w:eastAsia="zh-CN" w:bidi="ar-SA"/>
    </w:rPr>
  </w:style>
  <w:style w:type="character" w:styleId="1181" w:customStyle="1">
    <w:name w:val="首行缩进两字 Char1"/>
    <w:qFormat/>
    <w:rPr>
      <w:rFonts w:eastAsia="楷体_GB2312"/>
      <w:sz w:val="24"/>
      <w:szCs w:val="24"/>
      <w:lang w:val="en-US" w:eastAsia="zh-CN" w:bidi="ar-SA"/>
    </w:rPr>
  </w:style>
  <w:style w:type="character" w:styleId="1182" w:customStyle="1">
    <w:name w:val="style41"/>
    <w:qFormat/>
    <w:rPr>
      <w:sz w:val="18"/>
      <w:szCs w:val="18"/>
    </w:rPr>
  </w:style>
  <w:style w:type="character" w:styleId="1183" w:customStyle="1">
    <w:name w:val="Char Char12"/>
    <w:qFormat/>
    <w:rPr>
      <w:rFonts w:ascii="宋体" w:hAnsi="宋体" w:eastAsia="楷体_GB2312"/>
      <w:sz w:val="24"/>
      <w:lang w:val="en-US" w:eastAsia="zh-CN" w:bidi="ar-SA"/>
    </w:rPr>
  </w:style>
  <w:style w:type="character" w:styleId="1184" w:customStyle="1">
    <w:name w:val="Char Char5"/>
    <w:qFormat/>
    <w:rPr>
      <w:sz w:val="24"/>
    </w:rPr>
  </w:style>
  <w:style w:type="character" w:styleId="1185" w:customStyle="1">
    <w:name w:val="para1"/>
    <w:qFormat/>
    <w:rPr>
      <w:rFonts w:hint="default" w:ascii="Arial" w:hAnsi="Arial" w:cs="Arial"/>
      <w:sz w:val="18"/>
      <w:szCs w:val="18"/>
    </w:rPr>
  </w:style>
  <w:style w:type="character" w:styleId="1186" w:customStyle="1">
    <w:name w:val="Comment Subject Char"/>
    <w:qFormat/>
    <w:rPr>
      <w:b/>
      <w:sz w:val="24"/>
    </w:rPr>
  </w:style>
  <w:style w:type="character" w:styleId="1187" w:customStyle="1">
    <w:name w:val="+标题3 Char Char"/>
    <w:qFormat/>
    <w:rPr>
      <w:rFonts w:eastAsia="宋体"/>
      <w:b/>
      <w:bCs/>
      <w:sz w:val="24"/>
      <w:szCs w:val="28"/>
      <w:lang w:val="en-US" w:eastAsia="zh-CN" w:bidi="ar-SA"/>
    </w:rPr>
  </w:style>
  <w:style w:type="character" w:styleId="1188" w:customStyle="1">
    <w:name w:val="纯文本 Char1"/>
    <w:qFormat/>
    <w:rPr>
      <w:rFonts w:ascii="宋体" w:hAnsi="Courier New" w:eastAsia="楷体_GB2312"/>
      <w:sz w:val="24"/>
    </w:rPr>
  </w:style>
  <w:style w:type="character" w:styleId="1189" w:customStyle="1">
    <w:name w:val="h Char"/>
    <w:qFormat/>
    <w:rPr>
      <w:rFonts w:eastAsia="楷体_GB2312"/>
      <w:sz w:val="18"/>
      <w:szCs w:val="24"/>
      <w:lang w:val="en-US" w:eastAsia="zh-CN" w:bidi="ar-SA"/>
    </w:rPr>
  </w:style>
  <w:style w:type="character" w:styleId="1190" w:customStyle="1">
    <w:name w:val="正文缩进 Char Char1"/>
    <w:qFormat/>
    <w:rPr>
      <w:rFonts w:eastAsia="楷体_GB2312"/>
      <w:sz w:val="24"/>
      <w:lang w:val="en-US" w:eastAsia="zh-CN" w:bidi="ar-SA"/>
    </w:rPr>
  </w:style>
  <w:style w:type="character" w:styleId="1191" w:customStyle="1">
    <w:name w:val="+列表编号 Char Char Char"/>
    <w:qFormat/>
    <w:rPr>
      <w:rFonts w:eastAsia="宋体"/>
      <w:b/>
      <w:sz w:val="24"/>
      <w:szCs w:val="28"/>
      <w:lang w:val="en-US" w:eastAsia="zh-CN" w:bidi="ar-SA"/>
    </w:rPr>
  </w:style>
  <w:style w:type="character" w:styleId="1192" w:customStyle="1">
    <w:name w:val="PIM 9 Char"/>
    <w:qFormat/>
    <w:rPr>
      <w:rFonts w:ascii="Arial" w:hAnsi="Arial" w:eastAsia="黑体"/>
      <w:sz w:val="21"/>
      <w:lang w:val="en-US" w:eastAsia="zh-CN"/>
    </w:rPr>
  </w:style>
  <w:style w:type="character" w:styleId="1193" w:customStyle="1">
    <w:name w:val="+正文 Char Char Char"/>
    <w:qFormat/>
    <w:rPr>
      <w:rFonts w:eastAsia="宋体"/>
      <w:sz w:val="24"/>
      <w:szCs w:val="28"/>
      <w:lang w:val="en-US" w:eastAsia="zh-CN" w:bidi="ar-SA"/>
    </w:rPr>
  </w:style>
  <w:style w:type="character" w:styleId="1194" w:customStyle="1">
    <w:name w:val="Char Char1"/>
    <w:qFormat/>
    <w:rPr>
      <w:sz w:val="36"/>
      <w:lang w:bidi="ar-SA"/>
    </w:rPr>
  </w:style>
  <w:style w:type="character" w:styleId="1195" w:customStyle="1">
    <w:name w:val="style31"/>
    <w:qFormat/>
    <w:rPr>
      <w:sz w:val="18"/>
      <w:szCs w:val="18"/>
    </w:rPr>
  </w:style>
  <w:style w:type="character" w:styleId="1196" w:customStyle="1">
    <w:name w:val="Char Char14"/>
    <w:qFormat/>
    <w:rPr>
      <w:rFonts w:eastAsia="宋体" w:cs="Times New Roman"/>
      <w:b/>
      <w:sz w:val="28"/>
      <w:lang w:val="en-US" w:eastAsia="zh-CN"/>
    </w:rPr>
  </w:style>
  <w:style w:type="character" w:styleId="1197" w:customStyle="1">
    <w:name w:val="正文文本缩进 Char"/>
    <w:qFormat/>
    <w:rPr>
      <w:sz w:val="21"/>
    </w:rPr>
  </w:style>
  <w:style w:type="character" w:styleId="1198" w:customStyle="1">
    <w:name w:val="+正文 Char3"/>
    <w:link w:val="1199"/>
    <w:qFormat/>
    <w:rPr>
      <w:rFonts w:eastAsia="宋体"/>
      <w:sz w:val="24"/>
      <w:lang w:val="en-US" w:eastAsia="zh-CN" w:bidi="ar-SA"/>
    </w:rPr>
  </w:style>
  <w:style w:type="paragraph" w:styleId="1199" w:customStyle="1">
    <w:name w:val="+正文"/>
    <w:basedOn w:val="1024"/>
    <w:link w:val="1198"/>
    <w:qFormat/>
    <w:pPr>
      <w:ind w:firstLine="200"/>
      <w:spacing w:line="360" w:lineRule="auto"/>
    </w:pPr>
    <w:rPr>
      <w:sz w:val="24"/>
    </w:rPr>
  </w:style>
  <w:style w:type="character" w:styleId="1200" w:customStyle="1">
    <w:name w:val="+正文 Char Char Char Char"/>
    <w:qFormat/>
    <w:rPr>
      <w:rFonts w:eastAsia="宋体"/>
      <w:sz w:val="24"/>
      <w:szCs w:val="28"/>
      <w:lang w:val="en-US" w:eastAsia="zh-CN" w:bidi="ar-SA"/>
    </w:rPr>
  </w:style>
  <w:style w:type="character" w:styleId="1201" w:customStyle="1">
    <w:name w:val="style4"/>
    <w:qFormat/>
  </w:style>
  <w:style w:type="character" w:styleId="1202" w:customStyle="1">
    <w:name w:val="列出段落 Char"/>
    <w:qFormat/>
    <w:rPr>
      <w:rFonts w:ascii="Calibri" w:hAnsi="Calibri"/>
      <w:sz w:val="21"/>
    </w:rPr>
  </w:style>
  <w:style w:type="character" w:styleId="1203" w:customStyle="1">
    <w:name w:val="style14"/>
    <w:qFormat/>
    <w:rPr>
      <w:rFonts w:eastAsia="宋体"/>
      <w:sz w:val="21"/>
      <w:szCs w:val="24"/>
      <w:lang w:val="en-US" w:eastAsia="zh-CN" w:bidi="ar-SA"/>
    </w:rPr>
  </w:style>
  <w:style w:type="character" w:styleId="1204" w:customStyle="1">
    <w:name w:val="封面显示"/>
    <w:qFormat/>
    <w:rPr>
      <w:rFonts w:hint="eastAsia" w:ascii="宋体" w:hAnsi="宋体" w:eastAsia="宋体"/>
      <w:sz w:val="21"/>
      <w:szCs w:val="21"/>
    </w:rPr>
  </w:style>
  <w:style w:type="character" w:styleId="1205" w:customStyle="1">
    <w:name w:val="FA插图 Char Char"/>
    <w:link w:val="1206"/>
    <w:qFormat/>
    <w:rPr>
      <w:sz w:val="21"/>
      <w:szCs w:val="24"/>
      <w:lang w:bidi="ar-SA"/>
    </w:rPr>
  </w:style>
  <w:style w:type="paragraph" w:styleId="1206" w:customStyle="1">
    <w:name w:val="FA插图"/>
    <w:basedOn w:val="1024"/>
    <w:link w:val="1205"/>
    <w:qFormat/>
    <w:pPr>
      <w:ind w:left="-359"/>
      <w:jc w:val="center"/>
      <w:spacing w:before="156" w:after="156"/>
    </w:pPr>
    <w:rPr>
      <w:szCs w:val="24"/>
    </w:rPr>
  </w:style>
  <w:style w:type="character" w:styleId="1207" w:customStyle="1">
    <w:name w:val="h Char Char"/>
    <w:qFormat/>
    <w:rPr>
      <w:sz w:val="18"/>
    </w:rPr>
  </w:style>
  <w:style w:type="character" w:styleId="1208" w:customStyle="1">
    <w:name w:val="Indent Normal Char"/>
    <w:link w:val="1209"/>
    <w:qFormat/>
    <w:rPr>
      <w:rFonts w:eastAsia="宋体"/>
      <w:sz w:val="24"/>
      <w:szCs w:val="24"/>
      <w:lang w:val="en-US" w:eastAsia="zh-CN" w:bidi="ar-SA"/>
    </w:rPr>
  </w:style>
  <w:style w:type="paragraph" w:styleId="1209" w:customStyle="1">
    <w:name w:val="Indent Normal"/>
    <w:basedOn w:val="1024"/>
    <w:link w:val="1208"/>
    <w:qFormat/>
    <w:pPr>
      <w:ind w:firstLine="150"/>
    </w:pPr>
    <w:rPr>
      <w:sz w:val="24"/>
      <w:szCs w:val="24"/>
    </w:rPr>
  </w:style>
  <w:style w:type="character" w:styleId="1210" w:customStyle="1">
    <w:name w:val="lw_collapsiblearea_title1"/>
    <w:qFormat/>
    <w:rPr>
      <w:rFonts w:hint="default" w:ascii="Segoe UI" w:hAnsi="Segoe UI" w:cs="Segoe UI"/>
      <w:b/>
      <w:bCs/>
      <w:color w:val="3f529c"/>
      <w:sz w:val="37"/>
      <w:szCs w:val="37"/>
    </w:rPr>
  </w:style>
  <w:style w:type="character" w:styleId="1211" w:customStyle="1">
    <w:name w:val="-正文 Char Char Char Char"/>
    <w:qFormat/>
    <w:rPr>
      <w:rFonts w:ascii="Arial" w:hAnsi="Arial" w:eastAsia="宋体"/>
      <w:sz w:val="24"/>
      <w:szCs w:val="24"/>
      <w:lang w:val="en-US" w:eastAsia="zh-CN" w:bidi="ar-SA"/>
    </w:rPr>
  </w:style>
  <w:style w:type="character" w:styleId="1212" w:customStyle="1">
    <w:name w:val="文字正文主体 Char Char"/>
    <w:link w:val="1213"/>
    <w:qFormat/>
    <w:rPr>
      <w:rFonts w:ascii="仿宋" w:hAnsi="仿宋" w:eastAsia="仿宋"/>
      <w:color w:val="3a3a3a"/>
      <w:sz w:val="28"/>
      <w:lang w:val="en-US" w:eastAsia="zh-CN" w:bidi="ar-SA"/>
    </w:rPr>
  </w:style>
  <w:style w:type="paragraph" w:styleId="1213" w:customStyle="1">
    <w:name w:val="文字正文主体"/>
    <w:basedOn w:val="1024"/>
    <w:link w:val="1212"/>
    <w:qFormat/>
    <w:pPr>
      <w:ind w:firstLine="560"/>
      <w:spacing w:line="360" w:lineRule="auto"/>
      <w:tabs>
        <w:tab w:val="center" w:pos="2268" w:leader="none"/>
        <w:tab w:val="right" w:pos="7938" w:leader="none"/>
      </w:tabs>
    </w:pPr>
    <w:rPr>
      <w:rFonts w:ascii="仿宋" w:hAnsi="仿宋" w:eastAsia="仿宋"/>
      <w:color w:val="3a3a3a"/>
      <w:sz w:val="28"/>
    </w:rPr>
  </w:style>
  <w:style w:type="character" w:styleId="1214" w:customStyle="1">
    <w:name w:val="style11"/>
    <w:qFormat/>
    <w:rPr>
      <w:rFonts w:hint="default" w:ascii="Verdana" w:hAnsi="Verdana"/>
      <w:sz w:val="21"/>
    </w:rPr>
  </w:style>
  <w:style w:type="character" w:styleId="1215" w:customStyle="1">
    <w:name w:val="content1"/>
    <w:qFormat/>
    <w:rPr>
      <w:sz w:val="18"/>
      <w:szCs w:val="18"/>
    </w:rPr>
  </w:style>
  <w:style w:type="character" w:styleId="1216" w:customStyle="1">
    <w:name w:val="p11b1"/>
    <w:qFormat/>
    <w:rPr>
      <w:color w:val="000000"/>
      <w:sz w:val="20"/>
      <w:u w:val="none"/>
    </w:rPr>
  </w:style>
  <w:style w:type="character" w:styleId="1217" w:customStyle="1">
    <w:name w:val="方案文档 Char Char Char"/>
    <w:qFormat/>
    <w:rPr>
      <w:rFonts w:eastAsia="宋体"/>
      <w:sz w:val="24"/>
      <w:szCs w:val="24"/>
      <w:lang w:val="en-US" w:eastAsia="zh-CN" w:bidi="ar-SA"/>
    </w:rPr>
  </w:style>
  <w:style w:type="character" w:styleId="1218" w:customStyle="1">
    <w:name w:val="Char Char18"/>
    <w:qFormat/>
    <w:rPr>
      <w:rFonts w:ascii="宋体" w:hAnsi="宋体"/>
      <w:b/>
      <w:sz w:val="28"/>
      <w:szCs w:val="28"/>
    </w:rPr>
  </w:style>
  <w:style w:type="character" w:styleId="1219" w:customStyle="1">
    <w:name w:val="Footer Char"/>
    <w:qFormat/>
    <w:rPr>
      <w:rFonts w:eastAsia="宋体"/>
      <w:sz w:val="18"/>
      <w:lang w:val="en-US" w:eastAsia="zh-CN"/>
    </w:rPr>
  </w:style>
  <w:style w:type="character" w:styleId="1220" w:customStyle="1">
    <w:name w:val="Heading 4 Char"/>
    <w:qFormat/>
    <w:rPr>
      <w:rFonts w:eastAsia="宋体" w:cs="Times New Roman"/>
      <w:b/>
      <w:sz w:val="28"/>
      <w:lang w:val="en-US" w:eastAsia="zh-CN"/>
    </w:rPr>
  </w:style>
  <w:style w:type="character" w:styleId="1221" w:customStyle="1">
    <w:name w:val="Plain Text Char Char"/>
    <w:link w:val="1222"/>
    <w:qFormat/>
    <w:rPr>
      <w:rFonts w:ascii="宋体" w:hAnsi="Courier New" w:eastAsia="楷体_GB2312"/>
      <w:sz w:val="26"/>
      <w:lang w:val="en-US" w:eastAsia="zh-CN" w:bidi="ar-SA"/>
    </w:rPr>
  </w:style>
  <w:style w:type="paragraph" w:styleId="1222" w:customStyle="1">
    <w:name w:val="纯文本1"/>
    <w:basedOn w:val="1024"/>
    <w:link w:val="1221"/>
    <w:qFormat/>
    <w:rPr>
      <w:rFonts w:ascii="宋体" w:hAnsi="Courier New" w:eastAsia="楷体_GB2312"/>
      <w:sz w:val="26"/>
    </w:rPr>
  </w:style>
  <w:style w:type="character" w:styleId="1223" w:customStyle="1">
    <w:name w:val="Char Char8"/>
    <w:qFormat/>
    <w:rPr>
      <w:sz w:val="24"/>
    </w:rPr>
  </w:style>
  <w:style w:type="character" w:styleId="1224" w:customStyle="1">
    <w:name w:val="Normal Indent Char"/>
    <w:qFormat/>
    <w:rPr>
      <w:rFonts w:eastAsia="楷体_GB2312"/>
      <w:sz w:val="24"/>
      <w:lang w:val="en-US" w:eastAsia="zh-CN"/>
    </w:rPr>
  </w:style>
  <w:style w:type="character" w:styleId="1225" w:customStyle="1">
    <w:name w:val="unnamed11"/>
    <w:qFormat/>
    <w:rPr>
      <w:sz w:val="21"/>
    </w:rPr>
  </w:style>
  <w:style w:type="character" w:styleId="1226" w:customStyle="1">
    <w:name w:val="apple-style-span"/>
    <w:qFormat/>
    <w:rPr>
      <w:rFonts w:eastAsia="宋体"/>
      <w:sz w:val="21"/>
      <w:szCs w:val="24"/>
      <w:lang w:val="en-US" w:eastAsia="zh-CN" w:bidi="ar-SA"/>
    </w:rPr>
  </w:style>
  <w:style w:type="character" w:styleId="1227" w:customStyle="1">
    <w:name w:val="c lh15"/>
    <w:qFormat/>
  </w:style>
  <w:style w:type="character" w:styleId="1228" w:customStyle="1">
    <w:name w:val="样式 标题 3 + (西文) 楷体_GB2312 (中文) 楷体_GB2312 (符号) 宋体 四号 左侧:  0 厘米... Char Char Char Char"/>
    <w:qFormat/>
    <w:rPr>
      <w:rFonts w:ascii="楷体_GB2312" w:hAnsi="宋体" w:eastAsia="楷体_GB2312" w:cs="宋体"/>
      <w:b/>
      <w:bCs/>
      <w:sz w:val="28"/>
      <w:szCs w:val="32"/>
      <w:lang w:val="en-US" w:eastAsia="zh-CN" w:bidi="ar-SA"/>
    </w:rPr>
  </w:style>
  <w:style w:type="character" w:styleId="1229" w:customStyle="1">
    <w:name w:val="Header Char"/>
    <w:qFormat/>
    <w:rPr>
      <w:rFonts w:eastAsia="宋体"/>
      <w:sz w:val="18"/>
      <w:lang w:val="en-US" w:eastAsia="zh-CN"/>
    </w:rPr>
  </w:style>
  <w:style w:type="character" w:styleId="1230" w:customStyle="1">
    <w:name w:val="Char Char10"/>
    <w:qFormat/>
    <w:rPr>
      <w:rFonts w:eastAsia="宋体"/>
      <w:sz w:val="21"/>
      <w:szCs w:val="24"/>
      <w:lang w:val="en-US" w:eastAsia="zh-CN" w:bidi="ar-SA"/>
    </w:rPr>
  </w:style>
  <w:style w:type="character" w:styleId="1231" w:customStyle="1">
    <w:name w:val="tgtsentence"/>
    <w:qFormat/>
  </w:style>
  <w:style w:type="character" w:styleId="1232" w:customStyle="1">
    <w:name w:val="Comment Text Char"/>
    <w:qFormat/>
    <w:rPr>
      <w:sz w:val="24"/>
    </w:rPr>
  </w:style>
  <w:style w:type="character" w:styleId="1233" w:customStyle="1">
    <w:name w:val="HTML 预设格式 Char1"/>
    <w:semiHidden/>
    <w:qFormat/>
    <w:rPr>
      <w:rFonts w:ascii="Courier New" w:hAnsi="Courier New" w:cs="Courier New"/>
    </w:rPr>
  </w:style>
  <w:style w:type="character" w:styleId="1234" w:customStyle="1">
    <w:name w:val="标题 1 Char Char"/>
    <w:qFormat/>
    <w:rPr>
      <w:rFonts w:eastAsia="楷体_GB2312"/>
      <w:b/>
      <w:sz w:val="44"/>
      <w:szCs w:val="24"/>
      <w:lang w:val="en-US" w:eastAsia="zh-CN" w:bidi="ar-SA"/>
    </w:rPr>
  </w:style>
  <w:style w:type="character" w:styleId="1235" w:customStyle="1">
    <w:name w:val="四 Char Char"/>
    <w:qFormat/>
    <w:rPr>
      <w:rFonts w:ascii="楷体_GB2312" w:eastAsia="楷体_GB2312"/>
      <w:b/>
      <w:sz w:val="24"/>
      <w:szCs w:val="24"/>
      <w:lang w:val="en-US" w:eastAsia="zh-CN" w:bidi="ar-SA"/>
    </w:rPr>
  </w:style>
  <w:style w:type="character" w:styleId="1236" w:customStyle="1">
    <w:name w:val="Subtitle Char"/>
    <w:qFormat/>
    <w:rPr>
      <w:rFonts w:ascii="宋体" w:hAnsi="Courier New" w:eastAsia="楷体_GB2312"/>
      <w:sz w:val="24"/>
    </w:rPr>
  </w:style>
  <w:style w:type="character" w:styleId="1237" w:customStyle="1">
    <w:name w:val="+正文 Char Char2 Char Char Char Char"/>
    <w:qFormat/>
    <w:rPr>
      <w:rFonts w:eastAsia="宋体"/>
      <w:sz w:val="24"/>
      <w:szCs w:val="28"/>
      <w:lang w:val="en-US" w:eastAsia="zh-CN" w:bidi="ar-SA"/>
    </w:rPr>
  </w:style>
  <w:style w:type="character" w:styleId="1238" w:customStyle="1">
    <w:name w:val="t31"/>
    <w:qFormat/>
    <w:rPr>
      <w:rFonts w:hint="eastAsia" w:ascii="宋体" w:hAnsi="宋体" w:eastAsia="宋体"/>
      <w:color w:val="000060"/>
      <w:sz w:val="28"/>
      <w:szCs w:val="28"/>
      <w:lang w:val="en-US" w:eastAsia="zh-CN" w:bidi="ar-SA"/>
    </w:rPr>
  </w:style>
  <w:style w:type="character" w:styleId="1239" w:customStyle="1">
    <w:name w:val="+列表1 Char Char Char Char Char Char Char"/>
    <w:qFormat/>
    <w:rPr>
      <w:rFonts w:eastAsia="宋体"/>
      <w:sz w:val="21"/>
      <w:szCs w:val="24"/>
      <w:lang w:val="en-US" w:eastAsia="zh-CN" w:bidi="ar-SA"/>
    </w:rPr>
  </w:style>
  <w:style w:type="character" w:styleId="1240" w:customStyle="1">
    <w:name w:val="Char Char13"/>
    <w:qFormat/>
    <w:rPr>
      <w:sz w:val="21"/>
    </w:rPr>
  </w:style>
  <w:style w:type="character" w:styleId="1241" w:customStyle="1">
    <w:name w:val="+正文 Char Char4"/>
    <w:qFormat/>
    <w:rPr>
      <w:rFonts w:eastAsia="宋体"/>
      <w:sz w:val="24"/>
      <w:szCs w:val="24"/>
      <w:lang w:val="en-US" w:eastAsia="zh-CN" w:bidi="ar-SA"/>
    </w:rPr>
  </w:style>
  <w:style w:type="character" w:styleId="1242" w:customStyle="1">
    <w:name w:val="样式 标题 3 Char Char Char Char"/>
    <w:qFormat/>
    <w:rPr>
      <w:rFonts w:eastAsia="黑体"/>
      <w:b/>
      <w:bCs/>
      <w:sz w:val="24"/>
      <w:szCs w:val="24"/>
      <w:lang w:val="en-US" w:eastAsia="zh-CN" w:bidi="ar-SA"/>
    </w:rPr>
  </w:style>
  <w:style w:type="character" w:styleId="1243" w:customStyle="1">
    <w:name w:val="+列表编号 Char Char"/>
    <w:qFormat/>
    <w:rPr>
      <w:rFonts w:eastAsia="宋体"/>
      <w:b/>
      <w:spacing w:val="8"/>
      <w:sz w:val="24"/>
      <w:szCs w:val="24"/>
      <w:lang w:val="en-US" w:eastAsia="zh-CN" w:bidi="ar-SA"/>
    </w:rPr>
  </w:style>
  <w:style w:type="character" w:styleId="1244" w:customStyle="1">
    <w:name w:val="FA正文 Char Char"/>
    <w:qFormat/>
    <w:rPr>
      <w:rFonts w:hAnsi="宋体" w:eastAsia="宋体" w:cs="宋体"/>
      <w:sz w:val="24"/>
      <w:szCs w:val="21"/>
      <w:lang w:val="en-US" w:eastAsia="zh-CN" w:bidi="ar-SA"/>
    </w:rPr>
  </w:style>
  <w:style w:type="character" w:styleId="1245" w:customStyle="1">
    <w:name w:val="paramname"/>
    <w:qFormat/>
    <w:rPr>
      <w:rFonts w:eastAsia="宋体"/>
      <w:sz w:val="21"/>
      <w:szCs w:val="24"/>
      <w:lang w:val="en-US" w:eastAsia="zh-CN" w:bidi="ar-SA"/>
    </w:rPr>
  </w:style>
  <w:style w:type="character" w:styleId="1246" w:customStyle="1">
    <w:name w:val="style60"/>
    <w:qFormat/>
    <w:rPr>
      <w:rFonts w:eastAsia="宋体"/>
      <w:sz w:val="21"/>
      <w:szCs w:val="24"/>
      <w:lang w:val="en-US" w:eastAsia="zh-CN" w:bidi="ar-SA"/>
    </w:rPr>
  </w:style>
  <w:style w:type="character" w:styleId="1247" w:customStyle="1">
    <w:name w:val="Char Char3"/>
    <w:semiHidden/>
    <w:qFormat/>
    <w:rPr>
      <w:rFonts w:cs="Times New Roman"/>
      <w:sz w:val="18"/>
      <w:szCs w:val="18"/>
    </w:rPr>
  </w:style>
  <w:style w:type="character" w:styleId="1248" w:customStyle="1">
    <w:name w:val="title_emph1"/>
    <w:qFormat/>
    <w:rPr>
      <w:rFonts w:hint="default" w:ascii="Arial" w:hAnsi="Arial" w:cs="Arial"/>
      <w:b/>
      <w:bCs/>
      <w:sz w:val="20"/>
      <w:szCs w:val="20"/>
    </w:rPr>
  </w:style>
  <w:style w:type="character" w:styleId="1249" w:customStyle="1">
    <w:name w:val="+正文 Char Char"/>
    <w:qFormat/>
    <w:rPr>
      <w:rFonts w:eastAsia="宋体"/>
      <w:sz w:val="24"/>
      <w:szCs w:val="28"/>
      <w:lang w:val="en-US" w:eastAsia="zh-CN" w:bidi="ar-SA"/>
    </w:rPr>
  </w:style>
  <w:style w:type="character" w:styleId="1250" w:customStyle="1">
    <w:name w:val="自然段 Char1"/>
    <w:link w:val="1251"/>
    <w:qFormat/>
    <w:rPr>
      <w:sz w:val="21"/>
      <w:szCs w:val="24"/>
      <w:lang w:bidi="ar-SA"/>
    </w:rPr>
  </w:style>
  <w:style w:type="paragraph" w:styleId="1251" w:customStyle="1">
    <w:name w:val="自然段"/>
    <w:basedOn w:val="1024"/>
    <w:link w:val="1250"/>
    <w:qFormat/>
    <w:pPr>
      <w:ind w:firstLine="420"/>
      <w:spacing w:line="360" w:lineRule="auto"/>
    </w:pPr>
    <w:rPr>
      <w:szCs w:val="24"/>
    </w:rPr>
  </w:style>
  <w:style w:type="character" w:styleId="1252" w:customStyle="1">
    <w:name w:val="+正文 Char5 Char Char Char Char Char Char"/>
    <w:qFormat/>
    <w:rPr>
      <w:rFonts w:eastAsia="宋体"/>
      <w:sz w:val="24"/>
      <w:szCs w:val="24"/>
      <w:lang w:val="en-US" w:eastAsia="zh-CN" w:bidi="ar-SA"/>
    </w:rPr>
  </w:style>
  <w:style w:type="character" w:styleId="1253" w:customStyle="1">
    <w:name w:val="纯文本 Char Char2"/>
    <w:qFormat/>
    <w:rPr>
      <w:rFonts w:ascii="宋体" w:hAnsi="Courier New" w:eastAsia="楷体_GB2312"/>
      <w:sz w:val="26"/>
      <w:szCs w:val="24"/>
      <w:lang w:val="en-US" w:eastAsia="zh-CN" w:bidi="ar-SA"/>
    </w:rPr>
  </w:style>
  <w:style w:type="paragraph" w:styleId="1254" w:customStyle="1">
    <w:name w:val="Default Paragraph Font Para Char"/>
    <w:basedOn w:val="1024"/>
    <w:semiHidden/>
    <w:qFormat/>
    <w:pPr>
      <w:jc w:val="left"/>
      <w:spacing w:after="160" w:line="240" w:lineRule="exact"/>
      <w:widowControl/>
    </w:pPr>
    <w:rPr>
      <w:rFonts w:ascii="Verdana" w:hAnsi="Verdana"/>
      <w:sz w:val="20"/>
      <w:lang w:eastAsia="en-US"/>
    </w:rPr>
  </w:style>
  <w:style w:type="paragraph" w:styleId="1255" w:customStyle="1">
    <w:name w:val="xl34"/>
    <w:basedOn w:val="1024"/>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sz w:val="20"/>
    </w:rPr>
  </w:style>
  <w:style w:type="paragraph" w:styleId="1256" w:customStyle="1">
    <w:name w:val="样式 标题 2 + (符号) 宋体"/>
    <w:basedOn w:val="1026"/>
    <w:qFormat/>
    <w:pPr>
      <w:jc w:val="left"/>
      <w:spacing w:before="100" w:after="100" w:line="360" w:lineRule="auto"/>
    </w:pPr>
    <w:rPr>
      <w:rFonts w:ascii="宋体" w:hAnsi="宋体" w:eastAsia="宋体"/>
      <w:sz w:val="28"/>
      <w:szCs w:val="28"/>
    </w:rPr>
  </w:style>
  <w:style w:type="paragraph" w:styleId="1257" w:customStyle="1">
    <w:name w:val="样式 正文文本 + 首行缩进:  2 字符"/>
    <w:basedOn w:val="1054"/>
    <w:qFormat/>
    <w:pPr>
      <w:ind w:firstLine="420"/>
      <w:jc w:val="left"/>
      <w:spacing w:after="120" w:line="360" w:lineRule="auto"/>
      <w:widowControl/>
      <w:tabs>
        <w:tab w:val="clear" w:pos="5250" w:leader="none"/>
      </w:tabs>
    </w:pPr>
    <w:rPr>
      <w:rFonts w:cs="宋体"/>
      <w:sz w:val="21"/>
      <w:szCs w:val="21"/>
    </w:rPr>
  </w:style>
  <w:style w:type="paragraph" w:styleId="1258" w:customStyle="1">
    <w:name w:val="样式 标题 4 + (西文) 楷体_GB2312 (中文) 楷体_GB2312 (符号) 黑体 非加粗 段前: 0 磅...1"/>
    <w:basedOn w:val="1028"/>
    <w:qFormat/>
    <w:pPr>
      <w:ind w:left="2551"/>
      <w:jc w:val="left"/>
      <w:spacing w:before="0" w:after="0" w:line="360" w:lineRule="auto"/>
      <w:tabs>
        <w:tab w:val="left" w:pos="0" w:leader="none"/>
        <w:tab w:val="left" w:pos="2976" w:leader="none"/>
      </w:tabs>
    </w:pPr>
    <w:rPr>
      <w:rFonts w:ascii="楷体_GB2312" w:hAnsi="黑体" w:eastAsia="楷体_GB2312"/>
      <w:b w:val="0"/>
    </w:rPr>
  </w:style>
  <w:style w:type="paragraph" w:styleId="1259" w:customStyle="1">
    <w:name w:val="font6"/>
    <w:basedOn w:val="1024"/>
    <w:qFormat/>
    <w:pPr>
      <w:jc w:val="left"/>
      <w:spacing w:before="100" w:beforeAutospacing="1" w:after="100" w:afterAutospacing="1"/>
      <w:widowControl/>
    </w:pPr>
    <w:rPr>
      <w:rFonts w:hint="eastAsia" w:ascii="宋体" w:hAnsi="宋体"/>
      <w:sz w:val="20"/>
    </w:rPr>
  </w:style>
  <w:style w:type="paragraph" w:styleId="1260" w:customStyle="1">
    <w:name w:val="列表内容"/>
    <w:basedOn w:val="1024"/>
    <w:next w:val="1024"/>
    <w:qFormat/>
    <w:pPr>
      <w:numPr>
        <w:numId w:val="1"/>
      </w:numPr>
      <w:ind w:left="0" w:firstLine="200"/>
      <w:jc w:val="left"/>
      <w:widowControl/>
    </w:pPr>
    <w:rPr>
      <w:sz w:val="18"/>
      <w:szCs w:val="24"/>
    </w:rPr>
  </w:style>
  <w:style w:type="paragraph" w:styleId="1261" w:customStyle="1">
    <w:name w:val="正文 A"/>
    <w:qFormat/>
    <w:pPr>
      <w:jc w:val="both"/>
      <w:widowControl w:val="off"/>
      <w:pBdr>
        <w:top w:val="none" w:color="FFFFFF" w:sz="0" w:space="31"/>
        <w:left w:val="none" w:color="FFFFFF" w:sz="0" w:space="31"/>
        <w:bottom w:val="none" w:color="FFFFFF" w:sz="0" w:space="31"/>
        <w:right w:val="none" w:color="FFFFFF" w:sz="0" w:space="31"/>
      </w:pBdr>
    </w:pPr>
    <w:rPr>
      <w:rFonts w:ascii="Calibri" w:hAnsi="Calibri"/>
      <w:color w:val="000000"/>
      <w:sz w:val="21"/>
      <w:szCs w:val="21"/>
    </w:rPr>
  </w:style>
  <w:style w:type="paragraph" w:styleId="1262" w:customStyle="1">
    <w:name w:val="小四 段落 宋体 Char"/>
    <w:basedOn w:val="1044"/>
    <w:qFormat/>
    <w:pPr>
      <w:ind w:left="0" w:right="-33" w:firstLine="480"/>
      <w:jc w:val="left"/>
      <w:spacing w:line="360" w:lineRule="auto"/>
      <w:tabs>
        <w:tab w:val="clear" w:pos="1125" w:leader="none"/>
      </w:tabs>
    </w:pPr>
    <w:rPr>
      <w:sz w:val="24"/>
    </w:rPr>
  </w:style>
  <w:style w:type="paragraph" w:styleId="1263" w:customStyle="1">
    <w:name w:val="-正文"/>
    <w:basedOn w:val="1024"/>
    <w:qFormat/>
    <w:pPr>
      <w:ind w:firstLine="200"/>
      <w:jc w:val="left"/>
      <w:spacing w:line="360" w:lineRule="auto"/>
    </w:pPr>
    <w:rPr>
      <w:sz w:val="24"/>
      <w:szCs w:val="24"/>
    </w:rPr>
  </w:style>
  <w:style w:type="paragraph" w:styleId="1264" w:customStyle="1">
    <w:name w:val="+标题3"/>
    <w:basedOn w:val="1027"/>
    <w:qFormat/>
    <w:pPr>
      <w:ind w:left="833" w:hanging="833"/>
      <w:spacing w:before="120" w:after="120" w:line="360" w:lineRule="auto"/>
      <w:tabs>
        <w:tab w:val="left" w:pos="833" w:leader="none"/>
      </w:tabs>
    </w:pPr>
    <w:rPr>
      <w:bCs/>
      <w:sz w:val="24"/>
      <w:szCs w:val="28"/>
    </w:rPr>
  </w:style>
  <w:style w:type="paragraph" w:styleId="1265" w:customStyle="1">
    <w:name w:val="小四 段落 宋体 Char Char Char Char Char Char"/>
    <w:basedOn w:val="1266"/>
    <w:qFormat/>
    <w:pPr>
      <w:ind w:firstLine="480"/>
    </w:pPr>
    <w:rPr>
      <w:rFonts w:ascii="宋体" w:hAnsi="宋体"/>
    </w:rPr>
  </w:style>
  <w:style w:type="paragraph" w:styleId="1266" w:customStyle="1">
    <w:name w:val="小四 段落 宋体 Char Char Char Char Char Char Char"/>
    <w:basedOn w:val="1044"/>
    <w:qFormat/>
    <w:pPr>
      <w:ind w:left="0" w:right="-33" w:firstLine="545"/>
      <w:jc w:val="left"/>
      <w:spacing w:line="360" w:lineRule="auto"/>
      <w:tabs>
        <w:tab w:val="clear" w:pos="1125" w:leader="none"/>
      </w:tabs>
    </w:pPr>
    <w:rPr>
      <w:sz w:val="24"/>
    </w:rPr>
  </w:style>
  <w:style w:type="paragraph" w:styleId="1267" w:customStyle="1">
    <w:name w:val="ST20_2"/>
    <w:basedOn w:val="1024"/>
    <w:qFormat/>
    <w:pPr>
      <w:ind w:left="840" w:hanging="420"/>
      <w:jc w:val="left"/>
    </w:pPr>
    <w:rPr>
      <w:rFonts w:ascii="宋体" w:hAnsi="Tms Rmn"/>
      <w:sz w:val="24"/>
    </w:rPr>
  </w:style>
  <w:style w:type="paragraph" w:styleId="1268">
    <w:name w:val="No Spacing"/>
    <w:qFormat/>
    <w:pPr>
      <w:jc w:val="both"/>
      <w:widowControl w:val="off"/>
    </w:pPr>
    <w:rPr>
      <w:rFonts w:ascii="Calibri" w:hAnsi="Calibri"/>
      <w:sz w:val="21"/>
      <w:szCs w:val="24"/>
    </w:rPr>
  </w:style>
  <w:style w:type="paragraph" w:styleId="1269" w:customStyle="1">
    <w:name w:val="+列表1 Char Char Char"/>
    <w:basedOn w:val="1024"/>
    <w:qFormat/>
    <w:pPr>
      <w:jc w:val="center"/>
    </w:pPr>
    <w:rPr>
      <w:szCs w:val="24"/>
    </w:rPr>
  </w:style>
  <w:style w:type="paragraph" w:styleId="1270" w:customStyle="1">
    <w:name w:val="i."/>
    <w:basedOn w:val="1024"/>
    <w:qFormat/>
    <w:pPr>
      <w:ind w:left="2268" w:hanging="454"/>
      <w:spacing w:line="264" w:lineRule="auto"/>
      <w:tabs>
        <w:tab w:val="left" w:pos="2268" w:leader="none"/>
        <w:tab w:val="left" w:pos="2534" w:leader="none"/>
      </w:tabs>
    </w:pPr>
    <w:rPr>
      <w:sz w:val="24"/>
      <w:szCs w:val="24"/>
    </w:rPr>
  </w:style>
  <w:style w:type="paragraph" w:styleId="1271" w:customStyle="1">
    <w:name w:val="Plain Text1"/>
    <w:basedOn w:val="1024"/>
    <w:qFormat/>
    <w:rPr>
      <w:rFonts w:ascii="宋体" w:hAnsi="Courier New" w:eastAsia="楷体_GB2312"/>
      <w:sz w:val="26"/>
    </w:rPr>
  </w:style>
  <w:style w:type="paragraph" w:styleId="1272" w:customStyle="1">
    <w:name w:val="xl41"/>
    <w:basedOn w:val="1024"/>
    <w:qFormat/>
    <w:pPr>
      <w:jc w:val="left"/>
      <w:spacing w:before="100" w:beforeAutospacing="1" w:after="100" w:afterAutospacing="1"/>
      <w:shd w:val="clear" w:color="auto" w:fill="00ffff"/>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273" w:customStyle="1">
    <w:name w:val="Char"/>
    <w:basedOn w:val="1024"/>
    <w:qFormat/>
    <w:pPr>
      <w:jc w:val="left"/>
      <w:widowControl/>
    </w:pPr>
    <w:rPr>
      <w:sz w:val="24"/>
      <w:lang w:eastAsia="en-US"/>
    </w:rPr>
  </w:style>
  <w:style w:type="paragraph" w:styleId="1274" w:customStyle="1">
    <w:name w:val="正文文本 21"/>
    <w:basedOn w:val="1024"/>
    <w:qFormat/>
    <w:pPr>
      <w:ind w:firstLine="560"/>
      <w:spacing w:line="240" w:lineRule="atLeast"/>
    </w:pPr>
    <w:rPr>
      <w:sz w:val="28"/>
    </w:rPr>
  </w:style>
  <w:style w:type="paragraph" w:styleId="1275" w:customStyle="1">
    <w:name w:val="Style2"/>
    <w:basedOn w:val="1024"/>
    <w:qFormat/>
    <w:pPr>
      <w:jc w:val="left"/>
      <w:spacing w:line="360" w:lineRule="auto"/>
      <w:widowControl/>
    </w:pPr>
    <w:rPr>
      <w:rFonts w:ascii="宋体"/>
      <w:spacing w:val="10"/>
      <w:sz w:val="28"/>
    </w:rPr>
  </w:style>
  <w:style w:type="paragraph" w:styleId="1276" w:customStyle="1">
    <w:name w:val="_Style 245"/>
    <w:basedOn w:val="1025"/>
    <w:next w:val="1024"/>
    <w:qFormat/>
    <w:pPr>
      <w:ind w:left="0" w:firstLine="0"/>
      <w:keepLines/>
      <w:spacing w:line="276" w:lineRule="auto"/>
      <w:widowControl/>
      <w:tabs>
        <w:tab w:val="clear" w:pos="405" w:leader="none"/>
        <w:tab w:val="left" w:pos="425" w:leader="none"/>
      </w:tabs>
      <w:outlineLvl w:val="9"/>
    </w:pPr>
    <w:rPr>
      <w:rFonts w:ascii="Cambria" w:hAnsi="Cambria" w:eastAsia="华文中宋"/>
      <w:b/>
      <w:bCs/>
      <w:color w:val="365f91"/>
      <w:szCs w:val="28"/>
    </w:rPr>
  </w:style>
  <w:style w:type="paragraph" w:styleId="1277" w:customStyle="1">
    <w:name w:val="yyn4"/>
    <w:basedOn w:val="1278"/>
    <w:qFormat/>
    <w:pPr>
      <w:spacing w:before="120" w:after="120" w:line="240" w:lineRule="auto"/>
    </w:pPr>
    <w:rPr>
      <w:color w:val="auto"/>
    </w:rPr>
  </w:style>
  <w:style w:type="paragraph" w:styleId="1278" w:customStyle="1">
    <w:name w:val="yyn2"/>
    <w:basedOn w:val="1279"/>
    <w:qFormat/>
    <w:pPr>
      <w:ind w:right="0" w:firstLine="0"/>
      <w:jc w:val="left"/>
    </w:pPr>
    <w:rPr>
      <w:spacing w:val="0"/>
    </w:rPr>
  </w:style>
  <w:style w:type="paragraph" w:styleId="1279" w:customStyle="1">
    <w:name w:val="yyn"/>
    <w:basedOn w:val="1024"/>
    <w:qFormat/>
    <w:pPr>
      <w:ind w:right="562" w:firstLine="576"/>
      <w:keepNext/>
      <w:spacing w:line="360" w:lineRule="auto"/>
      <w:widowControl/>
      <w:tabs>
        <w:tab w:val="left" w:pos="1344" w:leader="none"/>
      </w:tabs>
    </w:pPr>
    <w:rPr>
      <w:rFonts w:ascii="宋体"/>
      <w:color w:val="000000"/>
      <w:spacing w:val="-20"/>
      <w:sz w:val="28"/>
    </w:rPr>
  </w:style>
  <w:style w:type="paragraph" w:styleId="1280" w:customStyle="1">
    <w:name w:val="+a)"/>
    <w:qFormat/>
    <w:rPr>
      <w:rFonts w:ascii="Calibri" w:hAnsi="Calibri"/>
    </w:rPr>
  </w:style>
  <w:style w:type="paragraph" w:styleId="1281" w:customStyle="1">
    <w:name w:val="样式 (西文) 仿宋_GB2312 (中文) 仿宋_GB2312 小四 黑色 行距: 固定值 18 磅"/>
    <w:basedOn w:val="1024"/>
    <w:qFormat/>
    <w:pPr>
      <w:spacing w:before="30" w:line="360" w:lineRule="exact"/>
    </w:pPr>
    <w:rPr>
      <w:rFonts w:ascii="宋体" w:hAnsi="Arial"/>
      <w:color w:val="000000"/>
      <w:spacing w:val="-10"/>
      <w:sz w:val="24"/>
    </w:rPr>
  </w:style>
  <w:style w:type="paragraph" w:styleId="1282" w:customStyle="1">
    <w:name w:val="纯文本11"/>
    <w:basedOn w:val="1024"/>
    <w:qFormat/>
    <w:rPr>
      <w:rFonts w:ascii="宋体" w:hAnsi="Courier New" w:eastAsia="楷体_GB2312"/>
      <w:sz w:val="26"/>
      <w:szCs w:val="24"/>
    </w:rPr>
  </w:style>
  <w:style w:type="paragraph" w:styleId="1283" w:customStyle="1">
    <w:name w:val="左标题4&amp;2-黑小4行22段前6段后6"/>
    <w:basedOn w:val="1024"/>
    <w:qFormat/>
    <w:pPr>
      <w:spacing w:line="360" w:lineRule="exact"/>
    </w:pPr>
  </w:style>
  <w:style w:type="paragraph" w:styleId="1284" w:customStyle="1">
    <w:name w:val="texte"/>
    <w:basedOn w:val="1024"/>
    <w:qFormat/>
    <w:pPr>
      <w:ind w:firstLine="540"/>
      <w:keepLines/>
      <w:spacing w:before="120" w:line="440" w:lineRule="atLeast"/>
      <w:widowControl/>
      <w:tabs>
        <w:tab w:val="left" w:pos="0" w:leader="none"/>
      </w:tabs>
    </w:pPr>
    <w:rPr>
      <w:rFonts w:ascii="宋体"/>
      <w:sz w:val="24"/>
    </w:rPr>
  </w:style>
  <w:style w:type="paragraph" w:styleId="1285" w:customStyle="1">
    <w:name w:val="封面表格文本"/>
    <w:basedOn w:val="1024"/>
    <w:qFormat/>
    <w:pPr>
      <w:jc w:val="center"/>
    </w:pPr>
    <w:rPr>
      <w:b/>
      <w:sz w:val="24"/>
    </w:rPr>
  </w:style>
  <w:style w:type="paragraph" w:styleId="1286" w:customStyle="1">
    <w:name w:val="正文缩进2字符"/>
    <w:qFormat/>
    <w:pPr>
      <w:ind w:firstLine="571"/>
      <w:widowControl w:val="off"/>
    </w:pPr>
    <w:rPr>
      <w:rFonts w:ascii="仿宋_GB2312" w:hAnsi="Calibri" w:eastAsia="仿宋_GB2312" w:cs="宋体"/>
      <w:sz w:val="28"/>
    </w:rPr>
  </w:style>
  <w:style w:type="paragraph" w:styleId="1287" w:customStyle="1">
    <w:name w:val="-正文 Char"/>
    <w:basedOn w:val="1024"/>
    <w:qFormat/>
    <w:pPr>
      <w:ind w:firstLine="200"/>
      <w:jc w:val="left"/>
      <w:spacing w:line="360" w:lineRule="auto"/>
      <w:widowControl/>
    </w:pPr>
    <w:rPr>
      <w:rFonts w:ascii="Arial" w:hAnsi="Arial"/>
      <w:sz w:val="24"/>
      <w:szCs w:val="24"/>
    </w:rPr>
  </w:style>
  <w:style w:type="paragraph" w:styleId="1288" w:customStyle="1">
    <w:name w:val="首缩"/>
    <w:basedOn w:val="1024"/>
    <w:qFormat/>
    <w:pPr>
      <w:ind w:firstLine="454"/>
      <w:spacing w:line="312" w:lineRule="atLeast"/>
    </w:pPr>
    <w:rPr>
      <w:sz w:val="18"/>
    </w:rPr>
  </w:style>
  <w:style w:type="paragraph" w:styleId="1289" w:customStyle="1">
    <w:name w:val="para115px20pxnoindent"/>
    <w:basedOn w:val="1024"/>
    <w:qFormat/>
    <w:pPr>
      <w:jc w:val="left"/>
      <w:spacing w:before="100" w:beforeAutospacing="1" w:after="100" w:afterAutospacing="1" w:line="390" w:lineRule="atLeast"/>
      <w:widowControl/>
    </w:pPr>
    <w:rPr>
      <w:rFonts w:ascii="Verdana" w:hAnsi="Verdana"/>
      <w:color w:val="000000"/>
      <w:sz w:val="17"/>
    </w:rPr>
  </w:style>
  <w:style w:type="paragraph" w:styleId="1290" w:customStyle="1">
    <w:name w:val="Char Char Char"/>
    <w:basedOn w:val="1024"/>
    <w:qFormat/>
    <w:rPr>
      <w:rFonts w:ascii="Tahoma" w:hAnsi="Tahoma"/>
      <w:sz w:val="24"/>
    </w:rPr>
  </w:style>
  <w:style w:type="paragraph" w:styleId="1291" w:customStyle="1">
    <w:name w:val="-1章"/>
    <w:basedOn w:val="1025"/>
    <w:qFormat/>
    <w:pPr>
      <w:ind w:right="-167" w:firstLine="200"/>
      <w:jc w:val="center"/>
      <w:keepLines/>
      <w:pageBreakBefore/>
      <w:spacing w:before="340" w:after="330" w:line="480" w:lineRule="auto"/>
      <w:widowControl/>
    </w:pPr>
    <w:rPr>
      <w:rFonts w:ascii="宋体" w:hAnsi="宋体"/>
      <w:b/>
      <w:szCs w:val="24"/>
    </w:rPr>
  </w:style>
  <w:style w:type="paragraph" w:styleId="1292" w:customStyle="1">
    <w:name w:val="font0"/>
    <w:basedOn w:val="1024"/>
    <w:qFormat/>
    <w:pPr>
      <w:jc w:val="left"/>
      <w:spacing w:before="100" w:beforeAutospacing="1" w:after="100" w:afterAutospacing="1"/>
      <w:widowControl/>
    </w:pPr>
    <w:rPr>
      <w:sz w:val="24"/>
      <w:szCs w:val="24"/>
    </w:rPr>
  </w:style>
  <w:style w:type="paragraph" w:styleId="1293" w:customStyle="1">
    <w:name w:val="样式 正文文本缩进 2 + Times New Roman 首行缩进:  1.06 厘米 行距: 固定值 30 磅"/>
    <w:basedOn w:val="1065"/>
    <w:qFormat/>
    <w:pPr>
      <w:ind w:firstLine="601"/>
      <w:spacing w:line="540" w:lineRule="exact"/>
    </w:pPr>
    <w:rPr>
      <w:rFonts w:ascii="Times New Roman" w:hAnsi="Times New Roman"/>
      <w:sz w:val="28"/>
      <w:szCs w:val="28"/>
    </w:rPr>
  </w:style>
  <w:style w:type="paragraph" w:styleId="1294" w:customStyle="1">
    <w:name w:val="+注："/>
    <w:basedOn w:val="1024"/>
    <w:qFormat/>
    <w:pPr>
      <w:ind w:firstLine="200"/>
      <w:spacing w:line="360" w:lineRule="auto"/>
    </w:pPr>
    <w:rPr>
      <w:szCs w:val="21"/>
    </w:rPr>
  </w:style>
  <w:style w:type="paragraph" w:styleId="1295" w:customStyle="1">
    <w:name w:val="flType"/>
    <w:basedOn w:val="1024"/>
    <w:qFormat/>
    <w:pPr>
      <w:jc w:val="center"/>
      <w:spacing w:before="560" w:after="120" w:line="360" w:lineRule="atLeast"/>
    </w:pPr>
    <w:rPr>
      <w:rFonts w:ascii="Arial" w:eastAsia="黑体"/>
      <w:sz w:val="28"/>
    </w:rPr>
  </w:style>
  <w:style w:type="paragraph" w:styleId="1296" w:customStyle="1">
    <w:name w:val="xl24"/>
    <w:basedOn w:val="1024"/>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sz w:val="20"/>
    </w:rPr>
  </w:style>
  <w:style w:type="paragraph" w:styleId="1297" w:customStyle="1">
    <w:name w:val="表格文字"/>
    <w:basedOn w:val="1024"/>
    <w:qFormat/>
    <w:rPr>
      <w:szCs w:val="24"/>
    </w:rPr>
  </w:style>
  <w:style w:type="paragraph" w:styleId="1298" w:customStyle="1">
    <w:name w:val="內文1-1"/>
    <w:qFormat/>
    <w:pPr>
      <w:ind w:left="1020" w:hanging="510"/>
      <w:jc w:val="both"/>
      <w:spacing w:line="360" w:lineRule="auto"/>
    </w:pPr>
    <w:rPr>
      <w:rFonts w:ascii="Calibri" w:hAnsi="Calibri" w:eastAsia="PMingLiU"/>
      <w:sz w:val="24"/>
    </w:rPr>
  </w:style>
  <w:style w:type="paragraph" w:styleId="1299" w:customStyle="1">
    <w:name w:val="目录"/>
    <w:basedOn w:val="1024"/>
    <w:qFormat/>
    <w:pPr>
      <w:jc w:val="left"/>
      <w:keepNext/>
      <w:spacing w:line="360" w:lineRule="atLeast"/>
    </w:pPr>
    <w:rPr>
      <w:rFonts w:ascii="À¥ÂØ·ÂËÎ" w:hAnsi="À¥ÂØ·ÂËÎ"/>
      <w:sz w:val="28"/>
    </w:rPr>
  </w:style>
  <w:style w:type="paragraph" w:styleId="1300" w:customStyle="1">
    <w:name w:val="封面文档标题"/>
    <w:basedOn w:val="1024"/>
    <w:qFormat/>
    <w:pPr>
      <w:jc w:val="center"/>
      <w:spacing w:line="360" w:lineRule="auto"/>
    </w:pPr>
    <w:rPr>
      <w:rFonts w:ascii="Arial" w:hAnsi="Arial"/>
      <w:b/>
      <w:sz w:val="56"/>
    </w:rPr>
  </w:style>
  <w:style w:type="paragraph" w:styleId="1301" w:customStyle="1">
    <w:name w:val="Char Char Char Char Char Char Char Char Char1 Char Char Char Char"/>
    <w:basedOn w:val="1049"/>
    <w:qFormat/>
    <w:pPr>
      <w:spacing w:line="360" w:lineRule="auto"/>
    </w:pPr>
    <w:rPr>
      <w:rFonts w:eastAsia="楷体_GB2312"/>
      <w:sz w:val="26"/>
    </w:rPr>
  </w:style>
  <w:style w:type="paragraph" w:styleId="1302" w:customStyle="1">
    <w:name w:val="Char Char3 Char Char"/>
    <w:basedOn w:val="1024"/>
    <w:qFormat/>
  </w:style>
  <w:style w:type="paragraph" w:styleId="1303" w:customStyle="1">
    <w:name w:val="样式 标题 3 + (西文) 楷体_GB2312 (中文) 楷体_GB2312 (符号) 宋体 四号 左侧:  0 厘米... Char"/>
    <w:basedOn w:val="1027"/>
    <w:qFormat/>
    <w:pPr>
      <w:ind w:left="720" w:hanging="720"/>
      <w:spacing w:before="0" w:after="0" w:line="360" w:lineRule="auto"/>
      <w:tabs>
        <w:tab w:val="left" w:pos="720" w:leader="none"/>
      </w:tabs>
    </w:pPr>
    <w:rPr>
      <w:rFonts w:ascii="楷体_GB2312" w:hAnsi="宋体" w:eastAsia="楷体_GB2312"/>
      <w:bCs/>
      <w:sz w:val="28"/>
      <w:szCs w:val="32"/>
    </w:rPr>
  </w:style>
  <w:style w:type="paragraph" w:styleId="1304" w:customStyle="1">
    <w:name w:val="样式4"/>
    <w:basedOn w:val="1029"/>
    <w:qFormat/>
    <w:pPr>
      <w:ind w:left="526" w:firstLine="0"/>
      <w:jc w:val="center"/>
      <w:keepLines w:val="0"/>
      <w:spacing w:before="0" w:after="0"/>
      <w:widowControl/>
      <w:tabs>
        <w:tab w:val="left" w:pos="526" w:leader="none"/>
        <w:tab w:val="clear" w:pos="1008" w:leader="none"/>
      </w:tabs>
    </w:pPr>
    <w:rPr>
      <w:rFonts w:ascii="宋体" w:hAnsi="宋体" w:eastAsia="楷体_GB2312" w:cs="Arial"/>
      <w:color w:val="000000"/>
      <w:sz w:val="24"/>
      <w:szCs w:val="24"/>
    </w:rPr>
  </w:style>
  <w:style w:type="paragraph" w:styleId="1305" w:customStyle="1">
    <w:name w:val="Char Char Char Char Char Char1 Char"/>
    <w:basedOn w:val="1024"/>
    <w:qFormat/>
    <w:pPr>
      <w:spacing w:line="360" w:lineRule="atLeast"/>
    </w:pPr>
    <w:rPr>
      <w:rFonts w:ascii="Tahoma" w:hAnsi="Tahoma"/>
      <w:sz w:val="24"/>
    </w:rPr>
  </w:style>
  <w:style w:type="paragraph" w:styleId="1306" w:customStyle="1">
    <w:name w:val="样式 标题 3 + (西文) 楷体_GB2312 (中文) 楷体_GB2312 (符号) 宋体 四号 左侧:  0 厘米..."/>
    <w:basedOn w:val="1027"/>
    <w:qFormat/>
    <w:pPr>
      <w:ind w:left="720" w:hanging="720"/>
      <w:spacing w:before="0" w:after="0" w:line="360" w:lineRule="auto"/>
      <w:tabs>
        <w:tab w:val="left" w:pos="720" w:leader="none"/>
      </w:tabs>
    </w:pPr>
    <w:rPr>
      <w:rFonts w:ascii="楷体_GB2312" w:hAnsi="宋体" w:eastAsia="楷体_GB2312"/>
      <w:bCs/>
      <w:sz w:val="28"/>
    </w:rPr>
  </w:style>
  <w:style w:type="paragraph" w:styleId="1307" w:customStyle="1">
    <w:name w:val="样式 标题 4四 + Times New Roman 段前: 0 磅 段后: 0 磅 行距: 1.5 倍行距1"/>
    <w:basedOn w:val="1028"/>
    <w:qFormat/>
    <w:pPr>
      <w:keepLines w:val="0"/>
      <w:keepNext w:val="0"/>
      <w:spacing w:before="0" w:after="0" w:line="360" w:lineRule="auto"/>
      <w:tabs>
        <w:tab w:val="left" w:pos="360" w:leader="none"/>
      </w:tabs>
      <w:outlineLvl w:val="9"/>
    </w:pPr>
    <w:rPr>
      <w:rFonts w:ascii="Times New Roman" w:hAnsi="Times New Roman"/>
      <w:bCs/>
    </w:rPr>
  </w:style>
  <w:style w:type="paragraph" w:styleId="1308" w:customStyle="1">
    <w:name w:val="符号列表"/>
    <w:basedOn w:val="1024"/>
    <w:qFormat/>
    <w:pPr>
      <w:jc w:val="left"/>
      <w:spacing w:line="440" w:lineRule="exact"/>
      <w:widowControl/>
    </w:pPr>
    <w:rPr>
      <w:rFonts w:ascii="宋体" w:hAnsi="宋体"/>
      <w:color w:val="000000"/>
      <w:szCs w:val="24"/>
    </w:rPr>
  </w:style>
  <w:style w:type="paragraph" w:styleId="1309" w:customStyle="1">
    <w:name w:val="公司名称"/>
    <w:basedOn w:val="1024"/>
    <w:qFormat/>
    <w:pPr>
      <w:jc w:val="left"/>
      <w:widowControl/>
    </w:pPr>
    <w:rPr>
      <w:rFonts w:eastAsia="黑体"/>
      <w:b/>
      <w:sz w:val="32"/>
    </w:rPr>
  </w:style>
  <w:style w:type="paragraph" w:styleId="1310" w:customStyle="1">
    <w:name w:val="+正文 Char Char3 Char Char"/>
    <w:basedOn w:val="1024"/>
    <w:qFormat/>
    <w:pPr>
      <w:ind w:firstLine="200"/>
      <w:spacing w:line="360" w:lineRule="auto"/>
    </w:pPr>
    <w:rPr>
      <w:sz w:val="24"/>
      <w:szCs w:val="24"/>
    </w:rPr>
  </w:style>
  <w:style w:type="paragraph" w:styleId="1311" w:customStyle="1">
    <w:name w:val="规范正文"/>
    <w:basedOn w:val="1024"/>
    <w:qFormat/>
    <w:pPr>
      <w:ind w:left="480"/>
      <w:spacing w:line="360" w:lineRule="auto"/>
    </w:pPr>
    <w:rPr>
      <w:sz w:val="24"/>
    </w:rPr>
  </w:style>
  <w:style w:type="paragraph" w:styleId="1312" w:customStyle="1">
    <w:name w:val="样式 标题 1"/>
    <w:basedOn w:val="1024"/>
    <w:qFormat/>
    <w:pPr>
      <w:ind w:left="425" w:hanging="425"/>
      <w:jc w:val="center"/>
      <w:keepNext/>
      <w:spacing w:line="360" w:lineRule="auto"/>
      <w:widowControl/>
      <w:tabs>
        <w:tab w:val="left" w:pos="425" w:leader="none"/>
      </w:tabs>
      <w:outlineLvl w:val="0"/>
    </w:pPr>
    <w:rPr>
      <w:rFonts w:eastAsia="黑体"/>
      <w:b/>
      <w:bCs/>
      <w:color w:val="003366"/>
      <w:spacing w:val="6"/>
      <w:sz w:val="28"/>
      <w:szCs w:val="28"/>
    </w:rPr>
  </w:style>
  <w:style w:type="paragraph" w:styleId="1313" w:customStyle="1">
    <w:name w:val="_Style 3"/>
    <w:basedOn w:val="1024"/>
    <w:qFormat/>
    <w:pPr>
      <w:ind w:firstLine="420"/>
      <w:spacing w:line="360" w:lineRule="auto"/>
    </w:pPr>
    <w:rPr>
      <w:sz w:val="24"/>
      <w:szCs w:val="22"/>
    </w:rPr>
  </w:style>
  <w:style w:type="paragraph" w:styleId="1314" w:customStyle="1">
    <w:name w:val="Subject"/>
    <w:basedOn w:val="1024"/>
    <w:qFormat/>
    <w:pPr>
      <w:jc w:val="center"/>
    </w:pPr>
    <w:rPr>
      <w:rFonts w:eastAsia="黑体"/>
      <w:b/>
      <w:sz w:val="48"/>
    </w:rPr>
  </w:style>
  <w:style w:type="paragraph" w:styleId="1315" w:customStyle="1">
    <w:name w:val="+列表3"/>
    <w:basedOn w:val="1024"/>
    <w:qFormat/>
    <w:pPr>
      <w:jc w:val="center"/>
    </w:pPr>
    <w:rPr>
      <w:sz w:val="15"/>
      <w:szCs w:val="18"/>
    </w:rPr>
  </w:style>
  <w:style w:type="paragraph" w:styleId="1316" w:customStyle="1">
    <w:name w:val="+b1、"/>
    <w:basedOn w:val="1317"/>
    <w:qFormat/>
    <w:rPr>
      <w:b/>
    </w:rPr>
  </w:style>
  <w:style w:type="paragraph" w:styleId="1317" w:customStyle="1">
    <w:name w:val="+1、"/>
    <w:basedOn w:val="1024"/>
    <w:qFormat/>
    <w:pPr>
      <w:spacing w:line="360" w:lineRule="auto"/>
      <w:tabs>
        <w:tab w:val="left" w:pos="958" w:leader="none"/>
      </w:tabs>
    </w:pPr>
    <w:rPr>
      <w:sz w:val="24"/>
      <w:szCs w:val="28"/>
    </w:rPr>
  </w:style>
  <w:style w:type="paragraph" w:styleId="1318" w:customStyle="1">
    <w:name w:val="xl26"/>
    <w:basedOn w:val="1024"/>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sz w:val="20"/>
    </w:rPr>
  </w:style>
  <w:style w:type="paragraph" w:styleId="1319" w:customStyle="1">
    <w:name w:val="Text"/>
    <w:qFormat/>
    <w:pPr>
      <w:jc w:val="both"/>
      <w:spacing w:line="360" w:lineRule="auto"/>
    </w:pPr>
    <w:rPr>
      <w:rFonts w:ascii="Arial" w:hAnsi="Arial"/>
      <w:color w:val="000000"/>
      <w:sz w:val="24"/>
    </w:rPr>
  </w:style>
  <w:style w:type="paragraph" w:styleId="1320" w:customStyle="1">
    <w:name w:val="+正文 Char Char5"/>
    <w:basedOn w:val="1024"/>
    <w:qFormat/>
    <w:pPr>
      <w:ind w:firstLine="200"/>
      <w:spacing w:line="360" w:lineRule="auto"/>
    </w:pPr>
    <w:rPr>
      <w:sz w:val="24"/>
    </w:rPr>
  </w:style>
  <w:style w:type="paragraph" w:styleId="1321" w:customStyle="1">
    <w:name w:val="+1. Char Char"/>
    <w:basedOn w:val="1322"/>
    <w:qFormat/>
    <w:pPr>
      <w:ind w:firstLine="0"/>
    </w:pPr>
  </w:style>
  <w:style w:type="paragraph" w:styleId="1322" w:customStyle="1">
    <w:name w:val="+正文 Char Char2 Char Char"/>
    <w:basedOn w:val="1024"/>
    <w:qFormat/>
    <w:pPr>
      <w:ind w:firstLine="200"/>
      <w:spacing w:line="360" w:lineRule="auto"/>
    </w:pPr>
    <w:rPr>
      <w:sz w:val="24"/>
      <w:szCs w:val="28"/>
    </w:rPr>
  </w:style>
  <w:style w:type="paragraph" w:styleId="1323" w:customStyle="1">
    <w:name w:val="封面副标题"/>
    <w:basedOn w:val="1024"/>
    <w:next w:val="1054"/>
    <w:qFormat/>
    <w:pPr>
      <w:ind w:firstLine="200"/>
      <w:jc w:val="center"/>
      <w:spacing w:line="360" w:lineRule="auto"/>
      <w:widowControl/>
    </w:pPr>
    <w:rPr>
      <w:rFonts w:ascii="Arial Black" w:hAnsi="Arial Black" w:eastAsia="黑体"/>
      <w:sz w:val="72"/>
    </w:rPr>
  </w:style>
  <w:style w:type="paragraph" w:styleId="1324" w:customStyle="1">
    <w:name w:val="Reference Initials"/>
    <w:basedOn w:val="1024"/>
    <w:next w:val="1024"/>
    <w:qFormat/>
    <w:pPr>
      <w:jc w:val="left"/>
      <w:keepNext/>
      <w:spacing w:before="240" w:line="360" w:lineRule="atLeast"/>
    </w:pPr>
    <w:rPr>
      <w:rFonts w:ascii="Courier New" w:hAnsi="Courier New" w:eastAsia="仿宋_GB2312" w:cs="Arial"/>
      <w:color w:val="000000"/>
      <w:sz w:val="24"/>
    </w:rPr>
  </w:style>
  <w:style w:type="paragraph" w:styleId="1325" w:customStyle="1">
    <w:name w:val="Char Char Char1 Char Char Char Char"/>
    <w:basedOn w:val="1024"/>
    <w:qFormat/>
    <w:pPr>
      <w:jc w:val="left"/>
      <w:spacing w:after="160" w:line="240" w:lineRule="exact"/>
      <w:widowControl/>
    </w:pPr>
    <w:rPr>
      <w:sz w:val="24"/>
      <w:szCs w:val="24"/>
    </w:rPr>
  </w:style>
  <w:style w:type="paragraph" w:styleId="1326" w:customStyle="1">
    <w:name w:val="xl25"/>
    <w:basedOn w:val="1024"/>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sz w:val="20"/>
    </w:rPr>
  </w:style>
  <w:style w:type="paragraph" w:styleId="1327" w:customStyle="1">
    <w:name w:val="样式 标题 1 + (中文) 黑体 四号 居中 段前: 0 磅 段后: 0 磅 行距: 2 倍行距"/>
    <w:basedOn w:val="1025"/>
    <w:qFormat/>
    <w:pPr>
      <w:ind w:left="431" w:right="6" w:hanging="431"/>
      <w:keepNext w:val="0"/>
      <w:spacing w:line="360" w:lineRule="auto"/>
    </w:pPr>
    <w:rPr>
      <w:rFonts w:ascii="宋体" w:hAnsi="宋体"/>
      <w:b/>
      <w:bCs/>
      <w:sz w:val="24"/>
      <w:szCs w:val="24"/>
    </w:rPr>
  </w:style>
  <w:style w:type="paragraph" w:styleId="1328" w:customStyle="1">
    <w:name w:val="正文文字格式"/>
    <w:basedOn w:val="1024"/>
    <w:qFormat/>
    <w:pPr>
      <w:ind w:firstLine="505"/>
      <w:jc w:val="left"/>
      <w:spacing w:line="460" w:lineRule="exact"/>
    </w:pPr>
    <w:rPr>
      <w:rFonts w:ascii="宋体"/>
      <w:sz w:val="24"/>
    </w:rPr>
  </w:style>
  <w:style w:type="paragraph" w:styleId="1329" w:customStyle="1">
    <w:name w:val="默认段落字体 Para Char Char Char Char Char Char Char"/>
    <w:basedOn w:val="1024"/>
    <w:qFormat/>
    <w:pPr>
      <w:spacing w:line="360" w:lineRule="auto"/>
    </w:pPr>
    <w:rPr>
      <w:rFonts w:ascii="Tahoma" w:hAnsi="Tahoma"/>
      <w:sz w:val="24"/>
    </w:rPr>
  </w:style>
  <w:style w:type="paragraph" w:styleId="1330" w:customStyle="1">
    <w:name w:val="Char Char3 Char Char Char Char"/>
    <w:basedOn w:val="1024"/>
    <w:qFormat/>
    <w:pPr>
      <w:jc w:val="left"/>
      <w:spacing w:after="160" w:line="240" w:lineRule="exact"/>
      <w:widowControl/>
    </w:pPr>
    <w:rPr>
      <w:rFonts w:ascii="Verdana" w:hAnsi="Verdana"/>
      <w:sz w:val="20"/>
      <w:lang w:eastAsia="en-US"/>
    </w:rPr>
  </w:style>
  <w:style w:type="paragraph" w:styleId="1331" w:customStyle="1">
    <w:name w:val="无间隔1"/>
    <w:qFormat/>
    <w:pPr>
      <w:jc w:val="both"/>
      <w:widowControl w:val="off"/>
    </w:pPr>
    <w:rPr>
      <w:rFonts w:ascii="Calibri" w:hAnsi="Calibri"/>
      <w:sz w:val="21"/>
      <w:szCs w:val="24"/>
    </w:rPr>
  </w:style>
  <w:style w:type="paragraph" w:styleId="1332" w:customStyle="1">
    <w:name w:val="Default Paragraph Char Char Char Char"/>
    <w:basedOn w:val="1024"/>
    <w:next w:val="1024"/>
    <w:qFormat/>
    <w:pPr>
      <w:jc w:val="left"/>
      <w:spacing w:line="360" w:lineRule="auto"/>
      <w:widowControl/>
    </w:pPr>
    <w:rPr>
      <w:rFonts w:eastAsia="仿宋_GB2312"/>
      <w:sz w:val="24"/>
      <w:lang w:eastAsia="en-US"/>
    </w:rPr>
  </w:style>
  <w:style w:type="paragraph" w:styleId="1333" w:customStyle="1">
    <w:name w:val="xl36"/>
    <w:basedOn w:val="1024"/>
    <w:qFormat/>
    <w:pPr>
      <w:jc w:val="center"/>
      <w:spacing w:before="100" w:beforeAutospacing="1" w:after="100" w:afterAutospacing="1"/>
      <w:widowControl/>
      <w:pBdr>
        <w:top w:val="single" w:color="auto" w:sz="4" w:space="0"/>
        <w:bottom w:val="single" w:color="auto" w:sz="8" w:space="0"/>
      </w:pBdr>
    </w:pPr>
    <w:rPr>
      <w:rFonts w:ascii="宋体" w:hAnsi="宋体"/>
      <w:sz w:val="20"/>
    </w:rPr>
  </w:style>
  <w:style w:type="paragraph" w:styleId="1334" w:customStyle="1">
    <w:name w:val="+(1)"/>
    <w:basedOn w:val="1199"/>
    <w:qFormat/>
    <w:pPr>
      <w:numPr>
        <w:ilvl w:val="2"/>
        <w:numId w:val="2"/>
      </w:numPr>
      <w:ind w:firstLine="0"/>
      <w:tabs>
        <w:tab w:val="left" w:pos="2126" w:leader="none"/>
      </w:tabs>
    </w:pPr>
    <w:rPr>
      <w:szCs w:val="28"/>
    </w:rPr>
  </w:style>
  <w:style w:type="paragraph" w:styleId="1335" w:customStyle="1">
    <w:name w:val="正文2"/>
    <w:basedOn w:val="1024"/>
    <w:qFormat/>
    <w:pPr>
      <w:ind w:firstLine="200"/>
      <w:jc w:val="left"/>
      <w:spacing w:after="160" w:line="360" w:lineRule="auto"/>
      <w:widowControl/>
    </w:pPr>
    <w:rPr>
      <w:rFonts w:ascii="Verdana" w:hAnsi="Verdana" w:eastAsia="黑体"/>
      <w:lang w:eastAsia="en-US"/>
    </w:rPr>
  </w:style>
  <w:style w:type="paragraph" w:styleId="1336" w:customStyle="1">
    <w:name w:val="xl28"/>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37" w:customStyle="1">
    <w:name w:val="+正文 Char1"/>
    <w:basedOn w:val="1024"/>
    <w:qFormat/>
    <w:pPr>
      <w:ind w:firstLine="200"/>
      <w:spacing w:line="360" w:lineRule="auto"/>
    </w:pPr>
    <w:rPr>
      <w:sz w:val="24"/>
      <w:szCs w:val="28"/>
    </w:rPr>
  </w:style>
  <w:style w:type="paragraph" w:styleId="1338" w:customStyle="1">
    <w:name w:val="+标题4"/>
    <w:basedOn w:val="1028"/>
    <w:qFormat/>
    <w:pPr>
      <w:numPr>
        <w:ilvl w:val="3"/>
        <w:numId w:val="3"/>
      </w:numPr>
      <w:spacing w:before="120" w:after="120" w:line="360" w:lineRule="auto"/>
    </w:pPr>
    <w:rPr>
      <w:rFonts w:ascii="Times New Roman" w:hAnsi="Times New Roman" w:eastAsia="宋体"/>
      <w:sz w:val="24"/>
    </w:rPr>
  </w:style>
  <w:style w:type="paragraph" w:styleId="1339" w:customStyle="1">
    <w:name w:val="+标题1"/>
    <w:basedOn w:val="1025"/>
    <w:qFormat/>
    <w:pPr>
      <w:ind w:left="0" w:firstLine="0"/>
      <w:jc w:val="center"/>
      <w:keepNext w:val="0"/>
      <w:pageBreakBefore/>
      <w:spacing w:before="240" w:after="240" w:line="240" w:lineRule="auto"/>
      <w:tabs>
        <w:tab w:val="clear" w:pos="405" w:leader="none"/>
      </w:tabs>
    </w:pPr>
    <w:rPr>
      <w:rFonts w:ascii="宋体" w:hAnsi="宋体"/>
      <w:color w:val="000000"/>
      <w:sz w:val="36"/>
    </w:rPr>
  </w:style>
  <w:style w:type="paragraph" w:styleId="1340" w:customStyle="1">
    <w:name w:val="列出段落 Char Char"/>
    <w:qFormat/>
    <w:pPr>
      <w:ind w:firstLine="420"/>
    </w:pPr>
    <w:rPr>
      <w:rFonts w:ascii="Calibri" w:hAnsi="Calibri"/>
    </w:rPr>
  </w:style>
  <w:style w:type="paragraph" w:styleId="1341" w:customStyle="1">
    <w:name w:val="flName"/>
    <w:basedOn w:val="1024"/>
    <w:qFormat/>
    <w:pPr>
      <w:ind w:firstLine="200"/>
      <w:jc w:val="center"/>
      <w:spacing w:before="320" w:after="160" w:line="360" w:lineRule="atLeast"/>
    </w:pPr>
    <w:rPr>
      <w:rFonts w:ascii="Arial" w:eastAsia="黑体"/>
      <w:sz w:val="32"/>
      <w:szCs w:val="24"/>
    </w:rPr>
  </w:style>
  <w:style w:type="paragraph" w:styleId="1342" w:customStyle="1">
    <w:name w:val="Tabelle Standard"/>
    <w:qFormat/>
    <w:pPr>
      <w:ind w:left="567"/>
      <w:spacing w:before="120"/>
      <w:tabs>
        <w:tab w:val="left" w:pos="4536" w:leader="none"/>
      </w:tabs>
    </w:pPr>
    <w:rPr>
      <w:rFonts w:ascii="Arial" w:hAnsi="Arial"/>
      <w:sz w:val="22"/>
      <w:lang w:val="de-DE"/>
    </w:rPr>
  </w:style>
  <w:style w:type="paragraph" w:styleId="1343" w:customStyle="1">
    <w:name w:val="+标准"/>
    <w:qFormat/>
    <w:pPr>
      <w:ind w:left="1299" w:hanging="1099"/>
      <w:tabs>
        <w:tab w:val="left" w:pos="2880" w:leader="none"/>
      </w:tabs>
    </w:pPr>
    <w:rPr>
      <w:rFonts w:ascii="Calibri" w:hAnsi="Calibri"/>
    </w:rPr>
  </w:style>
  <w:style w:type="paragraph" w:styleId="1344" w:customStyle="1">
    <w:name w:val="二级条标题"/>
    <w:basedOn w:val="1345"/>
    <w:next w:val="1024"/>
    <w:qFormat/>
    <w:pPr>
      <w:outlineLvl w:val="3"/>
    </w:pPr>
  </w:style>
  <w:style w:type="paragraph" w:styleId="1345" w:customStyle="1">
    <w:name w:val="一级条标题"/>
    <w:basedOn w:val="1346"/>
    <w:next w:val="1024"/>
    <w:qFormat/>
    <w:pPr>
      <w:outlineLvl w:val="2"/>
    </w:pPr>
  </w:style>
  <w:style w:type="paragraph" w:styleId="1346" w:customStyle="1">
    <w:name w:val="章标题"/>
    <w:next w:val="1024"/>
    <w:qFormat/>
    <w:pPr>
      <w:jc w:val="both"/>
      <w:outlineLvl w:val="1"/>
    </w:pPr>
    <w:rPr>
      <w:rFonts w:ascii="黑体" w:hAnsi="Calibri" w:eastAsia="黑体"/>
      <w:sz w:val="21"/>
    </w:rPr>
  </w:style>
  <w:style w:type="paragraph" w:styleId="1347" w:customStyle="1">
    <w:name w:val="++标题1"/>
    <w:basedOn w:val="1025"/>
    <w:qFormat/>
    <w:pPr>
      <w:jc w:val="center"/>
      <w:keepLines/>
      <w:spacing w:line="360" w:lineRule="auto"/>
      <w:outlineLvl w:val="1"/>
    </w:pPr>
    <w:rPr>
      <w:rFonts w:eastAsia="黑体"/>
      <w:b/>
      <w:bCs/>
      <w:sz w:val="32"/>
      <w:szCs w:val="32"/>
    </w:rPr>
  </w:style>
  <w:style w:type="paragraph" w:styleId="1348" w:customStyle="1">
    <w:name w:val="Char Char Char1 Char"/>
    <w:basedOn w:val="1024"/>
    <w:qFormat/>
    <w:pPr>
      <w:spacing w:line="312" w:lineRule="atLeast"/>
    </w:pPr>
    <w:rPr>
      <w:b/>
      <w:bCs/>
      <w:sz w:val="36"/>
      <w:szCs w:val="32"/>
    </w:rPr>
  </w:style>
  <w:style w:type="paragraph" w:styleId="1349" w:customStyle="1">
    <w:name w:val="+1)"/>
    <w:qFormat/>
    <w:rPr>
      <w:rFonts w:ascii="Calibri" w:hAnsi="Calibri"/>
    </w:rPr>
  </w:style>
  <w:style w:type="paragraph" w:styleId="1350" w:customStyle="1">
    <w:name w:val="xl42"/>
    <w:basedOn w:val="102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351" w:customStyle="1">
    <w:name w:val="样式 标题 2 + 楷体_GB2312 段前: 0 磅 段后: 0 磅 行距: 1.5 倍行距"/>
    <w:basedOn w:val="1026"/>
    <w:qFormat/>
    <w:pPr>
      <w:ind w:left="850"/>
      <w:keepLines w:val="0"/>
      <w:keepNext w:val="0"/>
      <w:spacing w:before="0" w:after="0" w:line="360" w:lineRule="auto"/>
      <w:tabs>
        <w:tab w:val="left" w:pos="431" w:leader="none"/>
        <w:tab w:val="left" w:pos="1276" w:leader="none"/>
      </w:tabs>
    </w:pPr>
    <w:rPr>
      <w:rFonts w:ascii="楷体_GB2312" w:eastAsia="楷体_GB2312"/>
      <w:bCs/>
      <w:sz w:val="28"/>
    </w:rPr>
  </w:style>
  <w:style w:type="paragraph" w:styleId="1352" w:customStyle="1">
    <w:name w:val="－列表2"/>
    <w:basedOn w:val="1024"/>
    <w:qFormat/>
    <w:pPr>
      <w:jc w:val="left"/>
    </w:pPr>
    <w:rPr>
      <w:rFonts w:hAnsi="Arial"/>
      <w:sz w:val="24"/>
      <w:szCs w:val="24"/>
    </w:rPr>
  </w:style>
  <w:style w:type="paragraph" w:styleId="1353" w:customStyle="1">
    <w:name w:val="xl44"/>
    <w:basedOn w:val="1024"/>
    <w:qFormat/>
    <w:pPr>
      <w:jc w:val="center"/>
      <w:spacing w:before="100" w:beforeAutospacing="1" w:after="100" w:afterAutospacing="1"/>
      <w:widowControl/>
      <w:pBdr>
        <w:left w:val="single" w:color="auto" w:sz="6" w:space="0"/>
      </w:pBdr>
    </w:pPr>
    <w:rPr>
      <w:rFonts w:ascii="Arial Unicode MS" w:hAnsi="Arial Unicode MS" w:eastAsia="Arial Unicode MS"/>
      <w:sz w:val="24"/>
    </w:rPr>
  </w:style>
  <w:style w:type="paragraph" w:styleId="1354" w:customStyle="1">
    <w:name w:val="样式 标题 3 Char Char"/>
    <w:basedOn w:val="1027"/>
    <w:qFormat/>
    <w:pPr>
      <w:ind w:firstLine="480"/>
      <w:spacing w:before="0" w:after="0" w:line="360" w:lineRule="auto"/>
      <w:tabs>
        <w:tab w:val="left" w:pos="1000" w:leader="none"/>
      </w:tabs>
    </w:pPr>
    <w:rPr>
      <w:rFonts w:eastAsia="黑体"/>
      <w:bCs/>
      <w:sz w:val="24"/>
      <w:szCs w:val="24"/>
    </w:rPr>
  </w:style>
  <w:style w:type="paragraph" w:styleId="1355" w:customStyle="1">
    <w:name w:val="Char Char Char Char Char Char Char Char Char1 Char"/>
    <w:basedOn w:val="1049"/>
    <w:qFormat/>
    <w:pPr>
      <w:spacing w:line="360" w:lineRule="auto"/>
    </w:pPr>
    <w:rPr>
      <w:rFonts w:ascii="Tahoma" w:hAnsi="Tahoma"/>
      <w:sz w:val="24"/>
      <w:szCs w:val="24"/>
    </w:rPr>
  </w:style>
  <w:style w:type="paragraph" w:styleId="1356" w:customStyle="1">
    <w:name w:val="无缩进正文"/>
    <w:basedOn w:val="1024"/>
    <w:qFormat/>
  </w:style>
  <w:style w:type="paragraph" w:styleId="1357" w:customStyle="1">
    <w:name w:val="正文--表格内正文"/>
    <w:basedOn w:val="1024"/>
    <w:qFormat/>
    <w:pPr>
      <w:jc w:val="center"/>
      <w:spacing w:line="360" w:lineRule="auto"/>
    </w:pPr>
    <w:rPr>
      <w:rFonts w:ascii="仿宋" w:hAnsi="仿宋" w:eastAsia="仿宋"/>
      <w:b/>
      <w:sz w:val="28"/>
      <w:szCs w:val="28"/>
    </w:rPr>
  </w:style>
  <w:style w:type="paragraph" w:styleId="1358" w:customStyle="1">
    <w:name w:val="A."/>
    <w:basedOn w:val="1024"/>
    <w:qFormat/>
    <w:pPr>
      <w:ind w:left="454" w:hanging="454"/>
      <w:spacing w:line="264" w:lineRule="auto"/>
      <w:widowControl/>
      <w:tabs>
        <w:tab w:val="left" w:pos="454" w:leader="none"/>
      </w:tabs>
    </w:pPr>
    <w:rPr>
      <w:sz w:val="24"/>
    </w:rPr>
  </w:style>
  <w:style w:type="paragraph" w:styleId="1359" w:customStyle="1">
    <w:name w:val="pa-11"/>
    <w:basedOn w:val="1024"/>
    <w:qFormat/>
    <w:pPr>
      <w:jc w:val="left"/>
      <w:spacing w:before="136" w:after="136"/>
      <w:widowControl/>
    </w:pPr>
    <w:rPr>
      <w:rFonts w:ascii="宋体" w:hAnsi="宋体" w:cs="宋体"/>
      <w:sz w:val="24"/>
      <w:szCs w:val="24"/>
    </w:rPr>
  </w:style>
  <w:style w:type="paragraph" w:styleId="1360" w:customStyle="1">
    <w:name w:val="xl27"/>
    <w:basedOn w:val="1024"/>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sz w:val="20"/>
    </w:rPr>
  </w:style>
  <w:style w:type="paragraph" w:styleId="1361" w:customStyle="1">
    <w:name w:val="标题2"/>
    <w:basedOn w:val="1024"/>
    <w:qFormat/>
    <w:pPr>
      <w:ind w:hanging="1"/>
      <w:jc w:val="left"/>
      <w:keepLines/>
      <w:keepNext/>
      <w:spacing w:line="360" w:lineRule="auto"/>
      <w:tabs>
        <w:tab w:val="left" w:pos="910" w:leader="none"/>
      </w:tabs>
    </w:pPr>
    <w:rPr>
      <w:rFonts w:ascii="宋体" w:hAnsi="宋体" w:cs="宋体"/>
      <w:b/>
      <w:bCs/>
      <w:sz w:val="28"/>
      <w:szCs w:val="28"/>
    </w:rPr>
  </w:style>
  <w:style w:type="paragraph" w:styleId="1362" w:customStyle="1">
    <w:name w:val="列项——"/>
    <w:qFormat/>
    <w:pPr>
      <w:ind w:left="840" w:hanging="420"/>
      <w:jc w:val="both"/>
      <w:widowControl w:val="off"/>
      <w:tabs>
        <w:tab w:val="left" w:pos="1140" w:leader="none"/>
      </w:tabs>
    </w:pPr>
    <w:rPr>
      <w:rFonts w:ascii="宋体" w:hAnsi="Calibri"/>
      <w:sz w:val="21"/>
    </w:rPr>
  </w:style>
  <w:style w:type="paragraph" w:styleId="1363" w:customStyle="1">
    <w:name w:val="b-b2"/>
    <w:basedOn w:val="1026"/>
    <w:next w:val="1024"/>
    <w:qFormat/>
    <w:pPr>
      <w:numPr>
        <w:ilvl w:val="1"/>
        <w:numId w:val="4"/>
      </w:numPr>
      <w:jc w:val="left"/>
      <w:keepLines w:val="0"/>
      <w:keepNext w:val="0"/>
      <w:spacing w:before="120" w:after="120" w:line="360" w:lineRule="auto"/>
    </w:pPr>
    <w:rPr>
      <w:rFonts w:ascii="宋体" w:hAnsi="宋体" w:eastAsia="宋体"/>
      <w:b w:val="0"/>
      <w:bCs/>
      <w:sz w:val="24"/>
    </w:rPr>
  </w:style>
  <w:style w:type="paragraph" w:styleId="1364" w:customStyle="1">
    <w:name w:val="xl29"/>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365" w:customStyle="1">
    <w:name w:val="五级条标题"/>
    <w:basedOn w:val="1366"/>
    <w:next w:val="1024"/>
    <w:qFormat/>
    <w:pPr>
      <w:outlineLvl w:val="6"/>
    </w:pPr>
  </w:style>
  <w:style w:type="paragraph" w:styleId="1366" w:customStyle="1">
    <w:name w:val="四级条标题"/>
    <w:basedOn w:val="1367"/>
    <w:next w:val="1024"/>
    <w:qFormat/>
    <w:pPr>
      <w:outlineLvl w:val="5"/>
    </w:pPr>
  </w:style>
  <w:style w:type="paragraph" w:styleId="1367" w:customStyle="1">
    <w:name w:val="三级条标题"/>
    <w:basedOn w:val="1344"/>
    <w:next w:val="1024"/>
    <w:qFormat/>
    <w:pPr>
      <w:outlineLvl w:val="4"/>
    </w:pPr>
  </w:style>
  <w:style w:type="paragraph" w:styleId="1368" w:customStyle="1">
    <w:name w:val="+列表1 Char Char"/>
    <w:basedOn w:val="1024"/>
    <w:qFormat/>
    <w:pPr>
      <w:jc w:val="center"/>
    </w:pPr>
  </w:style>
  <w:style w:type="paragraph" w:styleId="1369" w:customStyle="1">
    <w:name w:val="1)"/>
    <w:basedOn w:val="1024"/>
    <w:qFormat/>
    <w:pPr>
      <w:ind w:left="1814" w:hanging="453"/>
      <w:spacing w:line="264" w:lineRule="auto"/>
      <w:tabs>
        <w:tab w:val="left" w:pos="1814" w:leader="none"/>
      </w:tabs>
    </w:pPr>
    <w:rPr>
      <w:sz w:val="24"/>
      <w:szCs w:val="24"/>
    </w:rPr>
  </w:style>
  <w:style w:type="paragraph" w:styleId="1370" w:customStyle="1">
    <w:name w:val="xl37"/>
    <w:basedOn w:val="1024"/>
    <w:qFormat/>
    <w:pPr>
      <w:jc w:val="left"/>
      <w:spacing w:before="100" w:beforeAutospacing="1" w:after="100" w:afterAutospacing="1"/>
      <w:widowControl/>
      <w:pBdr>
        <w:top w:val="single" w:color="auto" w:sz="4" w:space="0"/>
        <w:bottom w:val="single" w:color="auto" w:sz="8" w:space="0"/>
      </w:pBdr>
    </w:pPr>
    <w:rPr>
      <w:rFonts w:ascii="宋体" w:hAnsi="宋体"/>
      <w:sz w:val="20"/>
    </w:rPr>
  </w:style>
  <w:style w:type="paragraph" w:styleId="1371" w:customStyle="1">
    <w:name w:val="-1.1.1"/>
    <w:basedOn w:val="1028"/>
    <w:qFormat/>
    <w:pPr>
      <w:ind w:firstLine="200"/>
      <w:jc w:val="left"/>
      <w:spacing w:before="120" w:after="120" w:line="360" w:lineRule="auto"/>
    </w:pPr>
    <w:rPr>
      <w:rFonts w:eastAsia="宋体"/>
      <w:sz w:val="24"/>
      <w:szCs w:val="24"/>
    </w:rPr>
  </w:style>
  <w:style w:type="paragraph" w:styleId="1372" w:customStyle="1">
    <w:name w:val="MM Topic 1"/>
    <w:basedOn w:val="1025"/>
    <w:qFormat/>
    <w:pPr>
      <w:ind w:left="810" w:hanging="360"/>
      <w:jc w:val="both"/>
      <w:keepLines/>
      <w:pageBreakBefore/>
      <w:spacing w:line="360" w:lineRule="auto"/>
      <w:tabs>
        <w:tab w:val="left" w:pos="810" w:leader="none"/>
      </w:tabs>
    </w:pPr>
    <w:rPr>
      <w:rFonts w:ascii="华文中宋" w:hAnsi="华文中宋" w:eastAsia="华文中宋"/>
      <w:b/>
      <w:sz w:val="32"/>
      <w:szCs w:val="32"/>
    </w:rPr>
  </w:style>
  <w:style w:type="paragraph" w:styleId="1373" w:customStyle="1">
    <w:name w:val="style7"/>
    <w:basedOn w:val="1024"/>
    <w:qFormat/>
    <w:pPr>
      <w:jc w:val="left"/>
      <w:spacing w:before="100" w:beforeAutospacing="1" w:after="100" w:afterAutospacing="1"/>
      <w:widowControl/>
    </w:pPr>
    <w:rPr>
      <w:rFonts w:ascii="宋体" w:hAnsi="宋体" w:cs="宋体"/>
      <w:sz w:val="18"/>
      <w:szCs w:val="18"/>
    </w:rPr>
  </w:style>
  <w:style w:type="paragraph" w:styleId="1374" w:customStyle="1">
    <w:name w:val="F00"/>
    <w:basedOn w:val="1024"/>
    <w:qFormat/>
    <w:pPr>
      <w:ind w:firstLine="200"/>
      <w:spacing w:line="400" w:lineRule="atLeast"/>
    </w:pPr>
    <w:rPr>
      <w:sz w:val="28"/>
      <w:szCs w:val="28"/>
    </w:rPr>
  </w:style>
  <w:style w:type="paragraph" w:styleId="1375" w:customStyle="1">
    <w:name w:val="-1.1"/>
    <w:basedOn w:val="1027"/>
    <w:qFormat/>
    <w:pPr>
      <w:ind w:firstLine="482"/>
      <w:jc w:val="left"/>
      <w:spacing w:before="120" w:after="120" w:line="360" w:lineRule="auto"/>
      <w:widowControl/>
    </w:pPr>
    <w:rPr>
      <w:rFonts w:ascii="宋体" w:hAnsi="宋体"/>
      <w:sz w:val="24"/>
      <w:szCs w:val="24"/>
    </w:rPr>
  </w:style>
  <w:style w:type="paragraph" w:styleId="1376" w:customStyle="1">
    <w:name w:val="FA正文Bold+标号"/>
    <w:basedOn w:val="1133"/>
    <w:next w:val="1134"/>
    <w:qFormat/>
    <w:pPr>
      <w:ind w:left="907" w:hanging="567"/>
      <w:keepNext w:val="0"/>
      <w:tabs>
        <w:tab w:val="left" w:pos="567" w:leader="none"/>
      </w:tabs>
    </w:pPr>
    <w:rPr>
      <w:rFonts w:hAnsi="Times New Roman"/>
      <w:szCs w:val="20"/>
    </w:rPr>
  </w:style>
  <w:style w:type="paragraph" w:styleId="1377" w:customStyle="1">
    <w:name w:val="样式 标题 2节 + Times New Roman 四号 行距: 1.5 倍行距"/>
    <w:basedOn w:val="1026"/>
    <w:qFormat/>
    <w:pPr>
      <w:ind w:left="576"/>
      <w:spacing w:line="360" w:lineRule="auto"/>
      <w:tabs>
        <w:tab w:val="left" w:pos="360" w:leader="none"/>
      </w:tabs>
    </w:pPr>
    <w:rPr>
      <w:rFonts w:ascii="Times New Roman" w:hAnsi="Times New Roman"/>
      <w:bCs/>
      <w:sz w:val="28"/>
    </w:rPr>
  </w:style>
  <w:style w:type="paragraph" w:styleId="1378" w:customStyle="1">
    <w:name w:val="Char Char Char Char Char Char Char"/>
    <w:basedOn w:val="1024"/>
    <w:qFormat/>
    <w:pPr>
      <w:ind w:left="405" w:hanging="405"/>
      <w:tabs>
        <w:tab w:val="left" w:pos="405" w:leader="none"/>
      </w:tabs>
    </w:pPr>
    <w:rPr>
      <w:szCs w:val="24"/>
    </w:rPr>
  </w:style>
  <w:style w:type="paragraph" w:styleId="1379" w:customStyle="1">
    <w:name w:val="正文3"/>
    <w:basedOn w:val="1024"/>
    <w:qFormat/>
    <w:pPr>
      <w:widowControl/>
    </w:pPr>
  </w:style>
  <w:style w:type="paragraph" w:styleId="1380" w:customStyle="1">
    <w:name w:val="正文文字3"/>
    <w:basedOn w:val="1054"/>
    <w:qFormat/>
    <w:pPr>
      <w:ind w:left="72" w:right="72"/>
      <w:spacing w:line="360" w:lineRule="atLeast"/>
      <w:tabs>
        <w:tab w:val="clear" w:pos="5250" w:leader="none"/>
      </w:tabs>
    </w:pPr>
    <w:rPr>
      <w:sz w:val="21"/>
    </w:rPr>
  </w:style>
  <w:style w:type="paragraph" w:styleId="1381" w:customStyle="1">
    <w:name w:val="++111"/>
    <w:basedOn w:val="1024"/>
    <w:qFormat/>
    <w:pPr>
      <w:spacing w:line="360" w:lineRule="auto"/>
      <w:tabs>
        <w:tab w:val="left" w:pos="964" w:leader="none"/>
      </w:tabs>
    </w:pPr>
    <w:rPr>
      <w:b/>
      <w:sz w:val="24"/>
      <w:szCs w:val="24"/>
    </w:rPr>
  </w:style>
  <w:style w:type="paragraph" w:styleId="1382" w:customStyle="1">
    <w:name w:val="+一、"/>
    <w:qFormat/>
    <w:pPr>
      <w:numPr>
        <w:numId w:val="5"/>
      </w:numPr>
      <w:spacing w:before="120" w:after="120"/>
      <w:tabs>
        <w:tab w:val="left" w:pos="540" w:leader="none"/>
      </w:tabs>
      <w:outlineLvl w:val="5"/>
    </w:pPr>
    <w:rPr>
      <w:rFonts w:ascii="Calibri" w:hAnsi="Calibri"/>
      <w:b/>
    </w:rPr>
  </w:style>
  <w:style w:type="paragraph" w:styleId="1383">
    <w:name w:val="List Paragraph"/>
    <w:basedOn w:val="1024"/>
    <w:uiPriority w:val="99"/>
    <w:qFormat/>
    <w:pPr>
      <w:ind w:firstLine="420"/>
    </w:pPr>
    <w:rPr>
      <w:szCs w:val="22"/>
    </w:rPr>
  </w:style>
  <w:style w:type="paragraph" w:styleId="1384" w:customStyle="1">
    <w:name w:val="批注框文本 Char Char"/>
    <w:basedOn w:val="1024"/>
    <w:qFormat/>
    <w:rPr>
      <w:sz w:val="18"/>
    </w:rPr>
  </w:style>
  <w:style w:type="paragraph" w:styleId="1385" w:customStyle="1">
    <w:name w:val="++AAA"/>
    <w:qFormat/>
    <w:pPr>
      <w:ind w:left="840" w:hanging="420"/>
      <w:tabs>
        <w:tab w:val="left" w:pos="840" w:leader="none"/>
        <w:tab w:val="left" w:pos="964" w:leader="none"/>
      </w:tabs>
    </w:pPr>
    <w:rPr>
      <w:rFonts w:ascii="Calibri" w:hAnsi="Calibri"/>
      <w:b/>
    </w:rPr>
  </w:style>
  <w:style w:type="paragraph" w:styleId="1386" w:customStyle="1">
    <w:name w:val="样式 文本全文 + 非加宽量 / 紧缩量 Char Char"/>
    <w:basedOn w:val="1024"/>
    <w:qFormat/>
    <w:pPr>
      <w:spacing w:line="360" w:lineRule="auto"/>
      <w:tabs>
        <w:tab w:val="left" w:pos="663" w:leader="none"/>
      </w:tabs>
    </w:pPr>
    <w:rPr>
      <w:rFonts w:ascii="仿宋_GB2312" w:hAnsi="仿宋_GB2312" w:eastAsia="仿宋_GB2312"/>
      <w:sz w:val="32"/>
    </w:rPr>
  </w:style>
  <w:style w:type="paragraph" w:styleId="1387" w:customStyle="1">
    <w:name w:val="+正文 Char Char3 Char"/>
    <w:basedOn w:val="1024"/>
    <w:qFormat/>
    <w:pPr>
      <w:ind w:firstLine="200"/>
      <w:spacing w:line="360" w:lineRule="auto"/>
    </w:pPr>
    <w:rPr>
      <w:sz w:val="24"/>
      <w:szCs w:val="24"/>
    </w:rPr>
  </w:style>
  <w:style w:type="paragraph" w:styleId="1388" w:customStyle="1">
    <w:name w:val="B"/>
    <w:basedOn w:val="1024"/>
    <w:qFormat/>
    <w:pPr>
      <w:spacing w:before="240" w:line="0" w:lineRule="atLeast"/>
      <w:widowControl/>
      <w:tabs>
        <w:tab w:val="left" w:pos="1200" w:leader="none"/>
      </w:tabs>
    </w:pPr>
    <w:rPr>
      <w:sz w:val="24"/>
    </w:rPr>
  </w:style>
  <w:style w:type="paragraph" w:styleId="1389" w:customStyle="1">
    <w:name w:val="Char Char1 Char Char Char Char"/>
    <w:basedOn w:val="1049"/>
    <w:qFormat/>
    <w:pPr>
      <w:spacing w:line="360" w:lineRule="auto"/>
    </w:pPr>
    <w:rPr>
      <w:rFonts w:ascii="Tahoma" w:hAnsi="Tahoma"/>
      <w:sz w:val="24"/>
      <w:szCs w:val="24"/>
    </w:rPr>
  </w:style>
  <w:style w:type="paragraph" w:styleId="1390" w:customStyle="1">
    <w:name w:val="fig1"/>
    <w:basedOn w:val="1024"/>
    <w:qFormat/>
    <w:pPr>
      <w:jc w:val="left"/>
      <w:spacing w:before="100" w:beforeAutospacing="1" w:after="100" w:afterAutospacing="1"/>
      <w:widowControl/>
    </w:pPr>
    <w:rPr>
      <w:rFonts w:ascii="Arial Unicode MS" w:hAnsi="Arial Unicode MS" w:eastAsia="Arial Unicode MS"/>
      <w:sz w:val="24"/>
    </w:rPr>
  </w:style>
  <w:style w:type="paragraph" w:styleId="1391" w:customStyle="1">
    <w:name w:val="List Paragraph1"/>
    <w:basedOn w:val="1024"/>
    <w:qFormat/>
    <w:pPr>
      <w:ind w:firstLine="420"/>
    </w:pPr>
    <w:rPr>
      <w:sz w:val="24"/>
      <w:szCs w:val="24"/>
    </w:rPr>
  </w:style>
  <w:style w:type="paragraph" w:styleId="1392" w:customStyle="1">
    <w:name w:val="表格目录"/>
    <w:basedOn w:val="1070"/>
    <w:next w:val="1045"/>
    <w:qFormat/>
    <w:pPr>
      <w:jc w:val="center"/>
      <w:spacing w:line="240" w:lineRule="auto"/>
    </w:pPr>
    <w:rPr>
      <w:b w:val="0"/>
      <w:caps w:val="0"/>
      <w:sz w:val="28"/>
    </w:rPr>
  </w:style>
  <w:style w:type="paragraph" w:styleId="1393" w:customStyle="1">
    <w:name w:val="标题（节）"/>
    <w:basedOn w:val="1026"/>
    <w:next w:val="1024"/>
    <w:qFormat/>
    <w:pPr>
      <w:numPr>
        <w:ilvl w:val="1"/>
        <w:numId w:val="6"/>
      </w:numPr>
      <w:jc w:val="left"/>
      <w:spacing w:before="0" w:after="0" w:line="240" w:lineRule="auto"/>
    </w:pPr>
    <w:rPr>
      <w:rFonts w:ascii="Times New Roman" w:hAnsi="Times New Roman" w:eastAsia="宋体"/>
      <w:bCs/>
      <w:sz w:val="28"/>
      <w:szCs w:val="32"/>
      <w:lang w:eastAsia="en-US"/>
    </w:rPr>
  </w:style>
  <w:style w:type="paragraph" w:styleId="1394" w:customStyle="1">
    <w:name w:val="xl43"/>
    <w:basedOn w:val="1024"/>
    <w:qFormat/>
    <w:pPr>
      <w:jc w:val="left"/>
      <w:spacing w:before="100" w:beforeAutospacing="1" w:after="100" w:afterAutospacing="1"/>
      <w:shd w:val="clear" w:color="auto" w:fill="00ffff"/>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395" w:customStyle="1">
    <w:name w:val="Char Char Char Char Char Char Char Char Char Char Char Char1 Char"/>
    <w:basedOn w:val="1049"/>
    <w:qFormat/>
    <w:rPr>
      <w:rFonts w:ascii="Tahoma" w:hAnsi="Tahoma"/>
      <w:sz w:val="24"/>
      <w:szCs w:val="24"/>
    </w:rPr>
  </w:style>
  <w:style w:type="paragraph" w:styleId="1396" w:customStyle="1">
    <w:name w:val="FA正文+标号"/>
    <w:basedOn w:val="1134"/>
    <w:qFormat/>
    <w:pPr>
      <w:numPr>
        <w:numId w:val="6"/>
      </w:numPr>
      <w:ind w:firstLine="0"/>
      <w:tabs>
        <w:tab w:val="left" w:pos="907" w:leader="none"/>
        <w:tab w:val="clear" w:pos="3375" w:leader="none"/>
      </w:tabs>
    </w:pPr>
    <w:rPr>
      <w:rFonts w:ascii="Times New Roman" w:eastAsia="仿宋_GB2312"/>
      <w:spacing w:val="0"/>
      <w:sz w:val="24"/>
      <w:szCs w:val="24"/>
    </w:rPr>
  </w:style>
  <w:style w:type="paragraph" w:styleId="1397" w:customStyle="1">
    <w:name w:val="样式 目录 1 + 首行缩进:  2 字符"/>
    <w:basedOn w:val="1070"/>
    <w:qFormat/>
    <w:pPr>
      <w:ind w:firstLine="402"/>
      <w:spacing w:line="240" w:lineRule="auto"/>
      <w:widowControl/>
    </w:pPr>
    <w:rPr>
      <w:bCs/>
      <w:i/>
      <w:iCs/>
      <w:caps w:val="0"/>
      <w:sz w:val="24"/>
      <w:szCs w:val="24"/>
    </w:rPr>
  </w:style>
  <w:style w:type="paragraph" w:styleId="1398" w:customStyle="1">
    <w:name w:val="+●"/>
    <w:qFormat/>
    <w:pPr>
      <w:numPr>
        <w:ilvl w:val="6"/>
        <w:numId w:val="7"/>
      </w:numPr>
    </w:pPr>
    <w:rPr>
      <w:rFonts w:ascii="Calibri" w:hAnsi="Calibri"/>
    </w:rPr>
  </w:style>
  <w:style w:type="paragraph" w:styleId="1399" w:customStyle="1">
    <w:name w:val="_Style 30"/>
    <w:basedOn w:val="1024"/>
    <w:next w:val="1061"/>
    <w:qFormat/>
    <w:rPr>
      <w:rFonts w:ascii="宋体" w:hAnsi="Courier New"/>
    </w:rPr>
  </w:style>
  <w:style w:type="paragraph" w:styleId="1400" w:customStyle="1">
    <w:name w:val="yyn1"/>
    <w:basedOn w:val="1279"/>
    <w:qFormat/>
    <w:pPr>
      <w:ind w:firstLine="0"/>
    </w:pPr>
  </w:style>
  <w:style w:type="paragraph" w:styleId="1401" w:customStyle="1">
    <w:name w:val="纯文本12"/>
    <w:basedOn w:val="1024"/>
    <w:uiPriority w:val="99"/>
    <w:qFormat/>
    <w:rPr>
      <w:rFonts w:ascii="宋体" w:hAnsi="Courier New" w:eastAsia="楷体_GB2312"/>
      <w:sz w:val="28"/>
      <w:szCs w:val="24"/>
    </w:rPr>
  </w:style>
  <w:style w:type="paragraph" w:styleId="1402" w:customStyle="1">
    <w:name w:val="MM Topic 2"/>
    <w:basedOn w:val="1026"/>
    <w:qFormat/>
    <w:pPr>
      <w:numPr>
        <w:ilvl w:val="1"/>
        <w:numId w:val="8"/>
      </w:numPr>
      <w:spacing w:line="360" w:lineRule="auto"/>
      <w:tabs>
        <w:tab w:val="left" w:pos="567" w:leader="none"/>
      </w:tabs>
    </w:pPr>
    <w:rPr>
      <w:rFonts w:ascii="华文中宋" w:hAnsi="华文中宋" w:eastAsia="华文中宋"/>
      <w:bCs/>
      <w:sz w:val="30"/>
      <w:szCs w:val="32"/>
    </w:rPr>
  </w:style>
  <w:style w:type="paragraph" w:styleId="1403" w:customStyle="1">
    <w:name w:val="Char1 Char Char Char"/>
    <w:basedOn w:val="1024"/>
    <w:qFormat/>
    <w:pPr>
      <w:ind w:left="840" w:hanging="420"/>
      <w:tabs>
        <w:tab w:val="left" w:pos="840" w:leader="none"/>
      </w:tabs>
    </w:pPr>
    <w:rPr>
      <w:sz w:val="24"/>
      <w:szCs w:val="24"/>
    </w:rPr>
  </w:style>
  <w:style w:type="paragraph" w:styleId="1404" w:customStyle="1">
    <w:name w:val="+列表2"/>
    <w:basedOn w:val="1024"/>
    <w:qFormat/>
    <w:pPr>
      <w:jc w:val="center"/>
    </w:pPr>
    <w:rPr>
      <w:sz w:val="18"/>
      <w:szCs w:val="21"/>
    </w:rPr>
  </w:style>
  <w:style w:type="paragraph" w:styleId="1405" w:customStyle="1">
    <w:name w:val="投标标题4"/>
    <w:basedOn w:val="1028"/>
    <w:qFormat/>
    <w:pPr>
      <w:numPr>
        <w:ilvl w:val="3"/>
        <w:numId w:val="9"/>
      </w:numPr>
      <w:spacing w:before="0" w:after="0" w:line="240" w:lineRule="auto"/>
    </w:pPr>
    <w:rPr>
      <w:rFonts w:ascii="宋体" w:hAnsi="宋体" w:eastAsia="仿宋" w:cs="Arial"/>
      <w:color w:val="000000"/>
      <w:szCs w:val="24"/>
    </w:rPr>
  </w:style>
  <w:style w:type="paragraph" w:styleId="1406" w:customStyle="1">
    <w:name w:val="样式7"/>
    <w:basedOn w:val="1407"/>
    <w:qFormat/>
  </w:style>
  <w:style w:type="paragraph" w:styleId="1407" w:customStyle="1">
    <w:name w:val="样式 标题 3"/>
    <w:basedOn w:val="1027"/>
    <w:qFormat/>
    <w:pPr>
      <w:keepLines w:val="0"/>
      <w:keepNext w:val="0"/>
      <w:spacing w:before="0" w:after="0" w:line="360" w:lineRule="auto"/>
      <w:outlineLvl w:val="1"/>
    </w:pPr>
    <w:rPr>
      <w:rFonts w:ascii="宋体" w:hAnsi="宋体"/>
      <w:bCs/>
      <w:color w:val="ff0000"/>
      <w:sz w:val="21"/>
      <w:szCs w:val="24"/>
    </w:rPr>
  </w:style>
  <w:style w:type="paragraph" w:styleId="1408" w:customStyle="1">
    <w:name w:val="样式8"/>
    <w:qFormat/>
    <w:pPr>
      <w:numPr>
        <w:ilvl w:val="2"/>
        <w:numId w:val="3"/>
      </w:numPr>
    </w:pPr>
    <w:rPr>
      <w:rFonts w:ascii="Calibri" w:hAnsi="Calibri"/>
    </w:rPr>
  </w:style>
  <w:style w:type="paragraph" w:styleId="1409" w:customStyle="1">
    <w:name w:val="表"/>
    <w:basedOn w:val="1024"/>
    <w:qFormat/>
    <w:pPr>
      <w:jc w:val="center"/>
    </w:pPr>
  </w:style>
  <w:style w:type="paragraph" w:styleId="1410" w:customStyle="1">
    <w:name w:val="标题三"/>
    <w:basedOn w:val="1027"/>
    <w:qFormat/>
    <w:pPr>
      <w:spacing w:line="360" w:lineRule="auto"/>
      <w:tabs>
        <w:tab w:val="left" w:pos="567" w:leader="none"/>
      </w:tabs>
      <w:outlineLvl w:val="1"/>
    </w:pPr>
    <w:rPr>
      <w:rFonts w:ascii="宋体" w:hAnsi="宋体" w:eastAsia="黑体"/>
      <w:bCs/>
      <w:sz w:val="36"/>
      <w:szCs w:val="36"/>
    </w:rPr>
  </w:style>
  <w:style w:type="paragraph" w:styleId="1411" w:customStyle="1">
    <w:name w:val="xl31"/>
    <w:basedOn w:val="1024"/>
    <w:qFormat/>
    <w:pPr>
      <w:jc w:val="righ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0"/>
    </w:rPr>
  </w:style>
  <w:style w:type="paragraph" w:styleId="1412" w:customStyle="1">
    <w:name w:val="_Style 20"/>
    <w:basedOn w:val="1024"/>
    <w:next w:val="1054"/>
    <w:qFormat/>
    <w:pPr>
      <w:tabs>
        <w:tab w:val="left" w:pos="5250" w:leader="none"/>
      </w:tabs>
    </w:pPr>
    <w:rPr>
      <w:sz w:val="28"/>
    </w:rPr>
  </w:style>
  <w:style w:type="paragraph" w:styleId="1413" w:customStyle="1">
    <w:name w:val="样式SZA"/>
    <w:basedOn w:val="1054"/>
    <w:qFormat/>
    <w:pPr>
      <w:numPr>
        <w:numId w:val="10"/>
      </w:numPr>
      <w:jc w:val="left"/>
      <w:spacing w:after="220" w:line="220" w:lineRule="atLeast"/>
      <w:widowControl/>
      <w:tabs>
        <w:tab w:val="clear" w:pos="5250" w:leader="none"/>
      </w:tabs>
    </w:pPr>
    <w:rPr>
      <w:sz w:val="21"/>
    </w:rPr>
  </w:style>
  <w:style w:type="paragraph" w:styleId="1414" w:customStyle="1">
    <w:name w:val="五号字体"/>
    <w:basedOn w:val="1024"/>
    <w:qFormat/>
    <w:pPr>
      <w:jc w:val="center"/>
    </w:pPr>
    <w:rPr>
      <w:szCs w:val="24"/>
    </w:rPr>
  </w:style>
  <w:style w:type="paragraph" w:styleId="1415" w:customStyle="1">
    <w:name w:val="样式2"/>
    <w:basedOn w:val="1024"/>
    <w:qFormat/>
    <w:pPr>
      <w:ind w:left="810" w:hanging="360"/>
      <w:spacing w:line="360" w:lineRule="auto"/>
      <w:tabs>
        <w:tab w:val="left" w:pos="810" w:leader="none"/>
      </w:tabs>
    </w:pPr>
    <w:rPr>
      <w:sz w:val="24"/>
      <w:szCs w:val="28"/>
    </w:rPr>
  </w:style>
  <w:style w:type="paragraph" w:styleId="1416" w:customStyle="1">
    <w:name w:val="Char Char Char1 Char Char Char Char1"/>
    <w:basedOn w:val="1024"/>
    <w:qFormat/>
    <w:pPr>
      <w:jc w:val="left"/>
      <w:spacing w:after="160" w:line="240" w:lineRule="exact"/>
      <w:widowControl/>
    </w:pPr>
    <w:rPr>
      <w:sz w:val="24"/>
      <w:szCs w:val="24"/>
    </w:rPr>
  </w:style>
  <w:style w:type="paragraph" w:styleId="1417" w:customStyle="1">
    <w:name w:val="text"/>
    <w:basedOn w:val="1024"/>
    <w:qFormat/>
    <w:pPr>
      <w:ind w:left="1049"/>
      <w:spacing w:before="240"/>
      <w:widowControl/>
      <w:tabs>
        <w:tab w:val="left" w:pos="1050" w:leader="none"/>
      </w:tabs>
    </w:pPr>
    <w:rPr>
      <w:sz w:val="24"/>
    </w:rPr>
  </w:style>
  <w:style w:type="paragraph" w:styleId="1418" w:customStyle="1">
    <w:name w:val="xl38"/>
    <w:basedOn w:val="1024"/>
    <w:qFormat/>
    <w:pPr>
      <w:jc w:val="center"/>
      <w:spacing w:before="100" w:beforeAutospacing="1" w:after="100" w:afterAutospacing="1"/>
      <w:widowControl/>
      <w:pBdr>
        <w:top w:val="single" w:color="auto" w:sz="4" w:space="0"/>
        <w:bottom w:val="single" w:color="auto" w:sz="8" w:space="0"/>
        <w:right w:val="single" w:color="auto" w:sz="4" w:space="0"/>
      </w:pBdr>
    </w:pPr>
    <w:rPr>
      <w:rFonts w:ascii="宋体" w:hAnsi="宋体"/>
      <w:sz w:val="20"/>
    </w:rPr>
  </w:style>
  <w:style w:type="paragraph" w:styleId="1419" w:customStyle="1">
    <w:name w:val="++标题2"/>
    <w:basedOn w:val="1026"/>
    <w:qFormat/>
    <w:pPr>
      <w:keepLines w:val="0"/>
      <w:spacing w:after="0" w:line="360" w:lineRule="auto"/>
      <w:outlineLvl w:val="2"/>
    </w:pPr>
    <w:rPr>
      <w:rFonts w:ascii="Times New Roman" w:hAnsi="Times New Roman" w:eastAsia="宋体"/>
      <w:bCs/>
      <w:sz w:val="24"/>
      <w:szCs w:val="28"/>
    </w:rPr>
  </w:style>
  <w:style w:type="paragraph" w:styleId="1420" w:customStyle="1">
    <w:name w:val="样式5"/>
    <w:basedOn w:val="1029"/>
    <w:qFormat/>
    <w:pPr>
      <w:ind w:left="795" w:hanging="795"/>
      <w:jc w:val="center"/>
      <w:keepLines w:val="0"/>
      <w:spacing w:before="0" w:after="0"/>
      <w:widowControl/>
      <w:tabs>
        <w:tab w:val="left" w:pos="795" w:leader="none"/>
        <w:tab w:val="clear" w:pos="1008" w:leader="none"/>
      </w:tabs>
    </w:pPr>
    <w:rPr>
      <w:rFonts w:ascii="楷体_GB2312" w:eastAsia="楷体_GB2312"/>
      <w:sz w:val="24"/>
    </w:rPr>
  </w:style>
  <w:style w:type="paragraph" w:styleId="1421" w:customStyle="1">
    <w:name w:val="纯文本13"/>
    <w:basedOn w:val="1024"/>
    <w:qFormat/>
    <w:pPr>
      <w:jc w:val="left"/>
      <w:widowControl/>
    </w:pPr>
    <w:rPr>
      <w:rFonts w:ascii="宋体" w:hAnsi="Courier New" w:eastAsia="楷体_GB2312"/>
      <w:sz w:val="26"/>
      <w:lang w:eastAsia="en-US"/>
    </w:rPr>
  </w:style>
  <w:style w:type="paragraph" w:styleId="1422" w:customStyle="1">
    <w:name w:val="8"/>
    <w:basedOn w:val="1024"/>
    <w:qFormat/>
    <w:rPr>
      <w:rFonts w:ascii="Tahoma" w:hAnsi="Tahoma"/>
      <w:sz w:val="24"/>
    </w:rPr>
  </w:style>
  <w:style w:type="paragraph" w:styleId="1423" w:customStyle="1">
    <w:name w:val="列出段落1"/>
    <w:basedOn w:val="1024"/>
    <w:qFormat/>
    <w:pPr>
      <w:ind w:firstLine="420"/>
    </w:pPr>
    <w:rPr>
      <w:szCs w:val="22"/>
    </w:rPr>
  </w:style>
  <w:style w:type="paragraph" w:styleId="1424" w:customStyle="1">
    <w:name w:val="xl32"/>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Verdana" w:hAnsi="Verdana"/>
      <w:sz w:val="20"/>
    </w:rPr>
  </w:style>
  <w:style w:type="paragraph" w:styleId="1425" w:customStyle="1">
    <w:name w:val="Char1 Char Char Char1"/>
    <w:basedOn w:val="1024"/>
    <w:qFormat/>
    <w:pPr>
      <w:ind w:left="840" w:hanging="420"/>
      <w:tabs>
        <w:tab w:val="left" w:pos="840" w:leader="none"/>
      </w:tabs>
    </w:pPr>
    <w:rPr>
      <w:sz w:val="24"/>
      <w:szCs w:val="24"/>
    </w:rPr>
  </w:style>
  <w:style w:type="paragraph" w:styleId="1426" w:customStyle="1">
    <w:name w:val="No Spacing1"/>
    <w:qFormat/>
    <w:pPr>
      <w:jc w:val="both"/>
      <w:widowControl w:val="off"/>
    </w:pPr>
    <w:rPr>
      <w:rFonts w:ascii="Calibri" w:hAnsi="Calibri"/>
      <w:sz w:val="24"/>
      <w:szCs w:val="24"/>
    </w:rPr>
  </w:style>
  <w:style w:type="paragraph" w:styleId="1427" w:customStyle="1">
    <w:name w:val="图"/>
    <w:next w:val="1046"/>
    <w:qFormat/>
    <w:pPr>
      <w:jc w:val="center"/>
      <w:keepNext/>
      <w:spacing w:before="60" w:line="240" w:lineRule="atLeast"/>
    </w:pPr>
    <w:rPr>
      <w:rFonts w:ascii="方正书宋简体" w:hAnsi="Calibri" w:eastAsia="方正书宋简体"/>
      <w:sz w:val="21"/>
    </w:rPr>
  </w:style>
  <w:style w:type="paragraph" w:styleId="1428" w:customStyle="1">
    <w:name w:val="Default"/>
    <w:qFormat/>
    <w:pPr>
      <w:widowControl w:val="off"/>
    </w:pPr>
    <w:rPr>
      <w:rFonts w:ascii="Calibri" w:hAnsi="Calibri" w:eastAsia="Times New Roman"/>
      <w:color w:val="000000"/>
      <w:sz w:val="24"/>
      <w:lang w:eastAsia="en-US"/>
    </w:rPr>
  </w:style>
  <w:style w:type="paragraph" w:styleId="1429" w:customStyle="1">
    <w:name w:val="仿宋小四"/>
    <w:basedOn w:val="1024"/>
    <w:qFormat/>
    <w:pPr>
      <w:ind w:firstLine="480"/>
      <w:spacing w:line="500" w:lineRule="exact"/>
    </w:pPr>
    <w:rPr>
      <w:rFonts w:ascii="仿宋_GB2312" w:eastAsia="仿宋_GB2312"/>
      <w:sz w:val="24"/>
    </w:rPr>
  </w:style>
  <w:style w:type="paragraph" w:styleId="1430" w:customStyle="1">
    <w:name w:val="新的内文"/>
    <w:basedOn w:val="1024"/>
    <w:qFormat/>
    <w:pPr>
      <w:ind w:firstLine="518"/>
      <w:spacing w:line="300" w:lineRule="auto"/>
    </w:pPr>
    <w:rPr>
      <w:rFonts w:ascii="仿宋_GB2312" w:eastAsia="仿宋_GB2312"/>
      <w:sz w:val="28"/>
    </w:rPr>
  </w:style>
  <w:style w:type="paragraph" w:styleId="1431" w:customStyle="1">
    <w:name w:val="+正文标题"/>
    <w:basedOn w:val="1024"/>
    <w:qFormat/>
    <w:pPr>
      <w:jc w:val="center"/>
      <w:keepLines/>
      <w:keepNext/>
      <w:pageBreakBefore/>
      <w:spacing w:before="240" w:after="240" w:line="360" w:lineRule="auto"/>
      <w:outlineLvl w:val="4"/>
    </w:pPr>
    <w:rPr>
      <w:rFonts w:eastAsia="黑体"/>
      <w:b/>
      <w:sz w:val="32"/>
      <w:szCs w:val="32"/>
    </w:rPr>
  </w:style>
  <w:style w:type="paragraph" w:styleId="1432" w:customStyle="1">
    <w:name w:val="1"/>
    <w:basedOn w:val="1024"/>
    <w:next w:val="1065"/>
    <w:qFormat/>
    <w:pPr>
      <w:ind w:firstLine="480"/>
      <w:spacing w:line="360" w:lineRule="auto"/>
    </w:pPr>
    <w:rPr>
      <w:rFonts w:ascii="Arial" w:hAnsi="Arial"/>
      <w:sz w:val="24"/>
      <w:szCs w:val="24"/>
    </w:rPr>
  </w:style>
  <w:style w:type="paragraph" w:styleId="1433" w:customStyle="1">
    <w:name w:val="+a."/>
    <w:basedOn w:val="1024"/>
    <w:qFormat/>
    <w:pPr>
      <w:ind w:left="431" w:hanging="431"/>
      <w:spacing w:line="360" w:lineRule="auto"/>
      <w:tabs>
        <w:tab w:val="left" w:pos="431" w:leader="none"/>
        <w:tab w:val="left" w:pos="958" w:leader="none"/>
      </w:tabs>
    </w:pPr>
    <w:rPr>
      <w:sz w:val="24"/>
      <w:szCs w:val="28"/>
    </w:rPr>
  </w:style>
  <w:style w:type="paragraph" w:styleId="1434" w:customStyle="1">
    <w:name w:val="表格正文"/>
    <w:basedOn w:val="1024"/>
    <w:qFormat/>
    <w:pPr>
      <w:spacing w:line="300" w:lineRule="auto"/>
    </w:pPr>
    <w:rPr>
      <w:sz w:val="24"/>
    </w:rPr>
  </w:style>
  <w:style w:type="paragraph" w:styleId="1435" w:customStyle="1">
    <w:name w:val="Char2 Char Char Char Char Char Char Char Char Char"/>
    <w:basedOn w:val="1024"/>
    <w:qFormat/>
    <w:pPr>
      <w:ind w:firstLine="200"/>
      <w:spacing w:line="360" w:lineRule="auto"/>
    </w:pPr>
    <w:rPr>
      <w:rFonts w:ascii="Tahoma" w:hAnsi="Tahoma"/>
      <w:sz w:val="24"/>
    </w:rPr>
  </w:style>
  <w:style w:type="paragraph" w:styleId="1436" w:customStyle="1">
    <w:name w:val="+正文 Char Char1"/>
    <w:basedOn w:val="1024"/>
    <w:qFormat/>
    <w:pPr>
      <w:ind w:firstLine="200"/>
      <w:spacing w:line="360" w:lineRule="auto"/>
    </w:pPr>
    <w:rPr>
      <w:sz w:val="24"/>
      <w:szCs w:val="28"/>
    </w:rPr>
  </w:style>
  <w:style w:type="paragraph" w:styleId="1437" w:customStyle="1">
    <w:name w:val="style3"/>
    <w:basedOn w:val="1024"/>
    <w:qFormat/>
    <w:pPr>
      <w:jc w:val="left"/>
      <w:spacing w:before="100" w:beforeAutospacing="1" w:after="100" w:afterAutospacing="1"/>
      <w:widowControl/>
    </w:pPr>
    <w:rPr>
      <w:rFonts w:ascii="宋体" w:hAnsi="宋体" w:cs="宋体"/>
      <w:sz w:val="18"/>
      <w:szCs w:val="18"/>
    </w:rPr>
  </w:style>
  <w:style w:type="paragraph" w:styleId="1438" w:customStyle="1">
    <w:name w:val="++标题3"/>
    <w:basedOn w:val="1027"/>
    <w:qFormat/>
    <w:pPr>
      <w:keepLines w:val="0"/>
      <w:spacing w:before="0" w:after="0" w:line="360" w:lineRule="auto"/>
      <w:outlineLvl w:val="3"/>
    </w:pPr>
    <w:rPr>
      <w:rFonts w:ascii="宋体" w:hAnsi="宋体"/>
      <w:bCs/>
      <w:sz w:val="24"/>
      <w:szCs w:val="24"/>
    </w:rPr>
  </w:style>
  <w:style w:type="paragraph" w:styleId="1439" w:customStyle="1">
    <w:name w:val="+A、"/>
    <w:qFormat/>
    <w:pPr>
      <w:ind w:left="1680" w:hanging="420"/>
      <w:tabs>
        <w:tab w:val="left" w:pos="958" w:leader="none"/>
        <w:tab w:val="left" w:pos="1680" w:leader="none"/>
      </w:tabs>
    </w:pPr>
    <w:rPr>
      <w:rFonts w:ascii="Calibri" w:hAnsi="Calibri"/>
      <w:b/>
    </w:rPr>
  </w:style>
  <w:style w:type="paragraph" w:styleId="1440" w:customStyle="1">
    <w:name w:val="xl30"/>
    <w:basedOn w:val="1024"/>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41" w:customStyle="1">
    <w:name w:val="b-b4"/>
    <w:basedOn w:val="1028"/>
    <w:next w:val="1024"/>
    <w:qFormat/>
    <w:pPr>
      <w:numPr>
        <w:ilvl w:val="3"/>
        <w:numId w:val="4"/>
      </w:numPr>
      <w:jc w:val="left"/>
      <w:keepLines w:val="0"/>
      <w:keepNext w:val="0"/>
      <w:spacing w:before="0" w:after="0" w:line="360" w:lineRule="auto"/>
      <w:tabs>
        <w:tab w:val="left" w:pos="540" w:leader="none"/>
      </w:tabs>
    </w:pPr>
    <w:rPr>
      <w:rFonts w:ascii="宋体" w:hAnsi="宋体" w:eastAsia="宋体"/>
      <w:b w:val="0"/>
      <w:sz w:val="24"/>
      <w:szCs w:val="24"/>
    </w:rPr>
  </w:style>
  <w:style w:type="paragraph" w:styleId="1442" w:customStyle="1">
    <w:name w:val="+正文 Char2"/>
    <w:basedOn w:val="1024"/>
    <w:qFormat/>
    <w:pPr>
      <w:ind w:firstLine="200"/>
      <w:spacing w:line="360" w:lineRule="auto"/>
    </w:pPr>
    <w:rPr>
      <w:sz w:val="24"/>
      <w:szCs w:val="28"/>
    </w:rPr>
  </w:style>
  <w:style w:type="paragraph" w:styleId="1443" w:customStyle="1">
    <w:name w:val="++标题4"/>
    <w:basedOn w:val="1028"/>
    <w:qFormat/>
    <w:pPr>
      <w:spacing w:before="0" w:after="0" w:line="360" w:lineRule="auto"/>
      <w:outlineLvl w:val="4"/>
    </w:pPr>
    <w:rPr>
      <w:rFonts w:ascii="Times New Roman" w:hAnsi="Times New Roman" w:eastAsia="宋体"/>
      <w:bCs/>
      <w:sz w:val="24"/>
      <w:szCs w:val="28"/>
    </w:rPr>
  </w:style>
  <w:style w:type="paragraph" w:styleId="1444" w:customStyle="1">
    <w:name w:val="Style1"/>
    <w:basedOn w:val="1279"/>
    <w:qFormat/>
  </w:style>
  <w:style w:type="paragraph" w:styleId="1445" w:customStyle="1">
    <w:name w:val="标准中文版式_正文"/>
    <w:basedOn w:val="1024"/>
    <w:qFormat/>
    <w:pPr>
      <w:spacing w:line="360" w:lineRule="auto"/>
    </w:pPr>
    <w:rPr>
      <w:spacing w:val="-10"/>
      <w:szCs w:val="21"/>
    </w:rPr>
  </w:style>
  <w:style w:type="paragraph" w:styleId="1446" w:customStyle="1">
    <w:name w:val="小节"/>
    <w:basedOn w:val="1027"/>
    <w:qFormat/>
    <w:pPr>
      <w:jc w:val="left"/>
      <w:keepNext w:val="0"/>
      <w:spacing w:before="200" w:after="200" w:line="560" w:lineRule="exact"/>
    </w:pPr>
    <w:rPr>
      <w:rFonts w:ascii="Arial" w:hAnsi="Arial"/>
      <w:b w:val="0"/>
      <w:spacing w:val="14"/>
      <w:sz w:val="28"/>
      <w:szCs w:val="32"/>
    </w:rPr>
  </w:style>
  <w:style w:type="paragraph" w:styleId="1447" w:customStyle="1">
    <w:name w:val="+A."/>
    <w:qFormat/>
    <w:rPr>
      <w:rFonts w:ascii="Calibri" w:hAnsi="Calibri"/>
    </w:rPr>
  </w:style>
  <w:style w:type="paragraph" w:styleId="1448" w:customStyle="1">
    <w:name w:val="正文11"/>
    <w:basedOn w:val="1024"/>
    <w:qFormat/>
    <w:pPr>
      <w:ind w:left="420"/>
      <w:spacing w:line="300" w:lineRule="auto"/>
      <w:widowControl/>
    </w:pPr>
    <w:rPr>
      <w:szCs w:val="24"/>
    </w:rPr>
  </w:style>
  <w:style w:type="paragraph" w:styleId="1449" w:customStyle="1">
    <w:name w:val="+正文 Char Char Char3"/>
    <w:basedOn w:val="1024"/>
    <w:qFormat/>
    <w:pPr>
      <w:ind w:firstLine="200"/>
      <w:spacing w:line="360" w:lineRule="auto"/>
    </w:pPr>
    <w:rPr>
      <w:sz w:val="24"/>
      <w:szCs w:val="24"/>
    </w:rPr>
  </w:style>
  <w:style w:type="paragraph" w:styleId="1450" w:customStyle="1">
    <w:name w:val="+正文 Char Char2"/>
    <w:basedOn w:val="1024"/>
    <w:qFormat/>
    <w:pPr>
      <w:ind w:firstLine="200"/>
      <w:spacing w:line="360" w:lineRule="auto"/>
    </w:pPr>
    <w:rPr>
      <w:rFonts w:ascii="楷体_GB2312"/>
      <w:sz w:val="24"/>
      <w:szCs w:val="28"/>
    </w:rPr>
  </w:style>
  <w:style w:type="paragraph" w:styleId="1451" w:customStyle="1">
    <w:name w:val="Char Char Char Char Char Char Char Char Char1 Char Char Char Char1"/>
    <w:basedOn w:val="1049"/>
    <w:qFormat/>
    <w:pPr>
      <w:spacing w:line="360" w:lineRule="auto"/>
    </w:pPr>
    <w:rPr>
      <w:rFonts w:eastAsia="楷体_GB2312"/>
      <w:sz w:val="26"/>
    </w:rPr>
  </w:style>
  <w:style w:type="paragraph" w:styleId="1452" w:customStyle="1">
    <w:name w:val="+正文 Char5 Char Char"/>
    <w:basedOn w:val="1024"/>
    <w:qFormat/>
    <w:pPr>
      <w:ind w:firstLine="200"/>
      <w:spacing w:line="360" w:lineRule="auto"/>
    </w:pPr>
    <w:rPr>
      <w:sz w:val="24"/>
      <w:szCs w:val="24"/>
    </w:rPr>
  </w:style>
  <w:style w:type="paragraph" w:styleId="1453" w:customStyle="1">
    <w:name w:val="+▲"/>
    <w:qFormat/>
    <w:pPr>
      <w:numPr>
        <w:numId w:val="8"/>
      </w:numPr>
    </w:pPr>
    <w:rPr>
      <w:rFonts w:ascii="Calibri" w:hAnsi="Calibri"/>
    </w:rPr>
  </w:style>
  <w:style w:type="paragraph" w:styleId="1454" w:customStyle="1">
    <w:name w:val="b-b5"/>
    <w:basedOn w:val="1029"/>
    <w:next w:val="1024"/>
    <w:qFormat/>
    <w:pPr>
      <w:numPr>
        <w:ilvl w:val="4"/>
        <w:numId w:val="4"/>
      </w:numPr>
      <w:jc w:val="left"/>
      <w:keepLines w:val="0"/>
      <w:keepNext w:val="0"/>
      <w:spacing w:before="40" w:after="40" w:line="400" w:lineRule="exact"/>
      <w:tabs>
        <w:tab w:val="clear" w:pos="1008" w:leader="none"/>
      </w:tabs>
    </w:pPr>
    <w:rPr>
      <w:rFonts w:eastAsia="宋体"/>
      <w:bCs/>
      <w:iCs/>
      <w:color w:val="000000"/>
      <w:sz w:val="24"/>
      <w:szCs w:val="28"/>
      <w:lang w:val="en-GB"/>
    </w:rPr>
  </w:style>
  <w:style w:type="paragraph" w:styleId="1455" w:customStyle="1">
    <w:name w:val="media"/>
    <w:basedOn w:val="1024"/>
    <w:qFormat/>
    <w:pPr>
      <w:jc w:val="left"/>
      <w:spacing w:before="100" w:beforeAutospacing="1" w:after="100" w:afterAutospacing="1"/>
      <w:widowControl/>
    </w:pPr>
    <w:rPr>
      <w:rFonts w:ascii="宋体" w:hAnsi="宋体" w:cs="宋体"/>
      <w:sz w:val="24"/>
      <w:szCs w:val="24"/>
    </w:rPr>
  </w:style>
  <w:style w:type="paragraph" w:styleId="1456" w:customStyle="1">
    <w:name w:val="Char11"/>
    <w:basedOn w:val="1024"/>
    <w:qFormat/>
  </w:style>
  <w:style w:type="paragraph" w:styleId="1457" w:customStyle="1">
    <w:name w:val="纯文本4"/>
    <w:basedOn w:val="1024"/>
    <w:qFormat/>
    <w:rPr>
      <w:rFonts w:ascii="宋体" w:hAnsi="Courier New" w:eastAsia="楷体_GB2312"/>
      <w:sz w:val="26"/>
    </w:rPr>
  </w:style>
  <w:style w:type="paragraph" w:styleId="1458" w:customStyle="1">
    <w:name w:val="+1."/>
    <w:basedOn w:val="1199"/>
    <w:qFormat/>
    <w:pPr>
      <w:numPr>
        <w:ilvl w:val="1"/>
        <w:numId w:val="3"/>
      </w:numPr>
      <w:ind w:firstLine="0"/>
      <w:tabs>
        <w:tab w:val="left" w:pos="980" w:leader="none"/>
      </w:tabs>
    </w:pPr>
    <w:rPr>
      <w:szCs w:val="28"/>
    </w:rPr>
  </w:style>
  <w:style w:type="paragraph" w:styleId="1459" w:customStyle="1">
    <w:name w:val="－正文 Char"/>
    <w:basedOn w:val="1024"/>
    <w:qFormat/>
    <w:pPr>
      <w:ind w:firstLine="200"/>
      <w:jc w:val="left"/>
      <w:spacing w:line="360" w:lineRule="auto"/>
    </w:pPr>
    <w:rPr>
      <w:rFonts w:ascii="楷体_GB2312"/>
      <w:sz w:val="28"/>
      <w:szCs w:val="28"/>
    </w:rPr>
  </w:style>
  <w:style w:type="paragraph" w:styleId="1460" w:customStyle="1">
    <w:name w:val="空半行"/>
    <w:basedOn w:val="1024"/>
    <w:qFormat/>
    <w:pPr>
      <w:spacing w:line="120" w:lineRule="exact"/>
    </w:pPr>
    <w:rPr>
      <w:rFonts w:eastAsia="仿宋_GB2312"/>
      <w:color w:val="ffffff"/>
      <w:sz w:val="30"/>
    </w:rPr>
  </w:style>
  <w:style w:type="paragraph" w:styleId="1461" w:customStyle="1">
    <w:name w:val="00"/>
    <w:basedOn w:val="1024"/>
    <w:qFormat/>
    <w:pPr>
      <w:jc w:val="left"/>
    </w:pPr>
    <w:rPr>
      <w:rFonts w:ascii="黑体" w:eastAsia="黑体"/>
      <w:b/>
      <w:sz w:val="20"/>
    </w:rPr>
  </w:style>
  <w:style w:type="paragraph" w:styleId="1462" w:customStyle="1">
    <w:name w:val="-1.1.1.1"/>
    <w:basedOn w:val="1029"/>
    <w:qFormat/>
    <w:pPr>
      <w:ind w:firstLine="180"/>
      <w:jc w:val="left"/>
      <w:keepLines w:val="0"/>
      <w:spacing w:before="0" w:after="0"/>
      <w:widowControl/>
    </w:pPr>
    <w:rPr>
      <w:rFonts w:eastAsia="宋体"/>
      <w:b w:val="0"/>
      <w:sz w:val="24"/>
      <w:szCs w:val="24"/>
    </w:rPr>
  </w:style>
  <w:style w:type="paragraph" w:styleId="1463" w:customStyle="1">
    <w:name w:val="+正文 Char6"/>
    <w:basedOn w:val="1024"/>
    <w:qFormat/>
    <w:pPr>
      <w:ind w:firstLine="200"/>
      <w:spacing w:line="360" w:lineRule="auto"/>
    </w:pPr>
    <w:rPr>
      <w:sz w:val="24"/>
      <w:szCs w:val="24"/>
    </w:rPr>
  </w:style>
  <w:style w:type="paragraph" w:styleId="1464" w:customStyle="1">
    <w:name w:val="+● Char Char"/>
    <w:qFormat/>
    <w:pPr>
      <w:ind w:firstLine="480"/>
      <w:tabs>
        <w:tab w:val="left" w:pos="958" w:leader="none"/>
      </w:tabs>
    </w:pPr>
    <w:rPr>
      <w:rFonts w:ascii="Calibri" w:hAnsi="Calibri"/>
    </w:rPr>
  </w:style>
  <w:style w:type="paragraph" w:styleId="1465" w:customStyle="1">
    <w:name w:val="+列表编号"/>
    <w:basedOn w:val="1024"/>
    <w:qFormat/>
    <w:pPr>
      <w:jc w:val="center"/>
      <w:spacing w:before="120" w:after="120"/>
      <w:tabs>
        <w:tab w:val="center" w:pos="4200" w:leader="none"/>
        <w:tab w:val="right" w:pos="8400" w:leader="none"/>
      </w:tabs>
    </w:pPr>
    <w:rPr>
      <w:b/>
      <w:sz w:val="24"/>
      <w:szCs w:val="28"/>
    </w:rPr>
  </w:style>
  <w:style w:type="paragraph" w:styleId="1466" w:customStyle="1">
    <w:name w:val="font7"/>
    <w:basedOn w:val="1024"/>
    <w:qFormat/>
    <w:pPr>
      <w:jc w:val="left"/>
      <w:spacing w:before="100" w:beforeAutospacing="1" w:after="100" w:afterAutospacing="1"/>
      <w:widowControl/>
    </w:pPr>
    <w:rPr>
      <w:rFonts w:ascii="Verdana" w:hAnsi="Verdana"/>
      <w:sz w:val="20"/>
    </w:rPr>
  </w:style>
  <w:style w:type="paragraph" w:styleId="1467" w:customStyle="1">
    <w:name w:val="样式 首行缩进:  2 字符"/>
    <w:basedOn w:val="1024"/>
    <w:qFormat/>
    <w:pPr>
      <w:ind w:firstLine="576"/>
      <w:spacing w:line="360" w:lineRule="auto"/>
    </w:pPr>
    <w:rPr>
      <w:rFonts w:ascii="宋体" w:hAnsi="宋体"/>
      <w:spacing w:val="4"/>
      <w:sz w:val="28"/>
    </w:rPr>
  </w:style>
  <w:style w:type="paragraph" w:styleId="1468" w:customStyle="1">
    <w:name w:val="+正文 Char5 Char Char Char"/>
    <w:basedOn w:val="1024"/>
    <w:qFormat/>
    <w:pPr>
      <w:ind w:firstLine="200"/>
      <w:spacing w:line="360" w:lineRule="auto"/>
    </w:pPr>
    <w:rPr>
      <w:sz w:val="24"/>
      <w:szCs w:val="24"/>
    </w:rPr>
  </w:style>
  <w:style w:type="paragraph" w:styleId="1469" w:customStyle="1">
    <w:name w:val="p0"/>
    <w:basedOn w:val="1024"/>
    <w:qFormat/>
    <w:pPr>
      <w:jc w:val="left"/>
      <w:spacing w:before="100" w:beforeAutospacing="1" w:after="100" w:afterAutospacing="1"/>
      <w:widowControl/>
    </w:pPr>
    <w:rPr>
      <w:rFonts w:ascii="宋体" w:hAnsi="宋体" w:cs="宋体"/>
      <w:sz w:val="24"/>
      <w:szCs w:val="24"/>
    </w:rPr>
  </w:style>
  <w:style w:type="paragraph" w:styleId="1470" w:customStyle="1">
    <w:name w:val="4"/>
    <w:basedOn w:val="1024"/>
    <w:qFormat/>
    <w:pPr>
      <w:jc w:val="left"/>
      <w:spacing w:before="100" w:beforeAutospacing="1" w:after="100" w:afterAutospacing="1"/>
      <w:widowControl/>
    </w:pPr>
    <w:rPr>
      <w:rFonts w:ascii="宋体" w:hAnsi="宋体" w:cs="宋体"/>
      <w:sz w:val="24"/>
      <w:szCs w:val="24"/>
    </w:rPr>
  </w:style>
  <w:style w:type="paragraph" w:styleId="1471" w:customStyle="1">
    <w:name w:val="a)"/>
    <w:basedOn w:val="1024"/>
    <w:qFormat/>
    <w:pPr>
      <w:ind w:left="1361" w:hanging="454"/>
      <w:spacing w:line="264" w:lineRule="auto"/>
      <w:tabs>
        <w:tab w:val="left" w:pos="1361" w:leader="none"/>
      </w:tabs>
    </w:pPr>
    <w:rPr>
      <w:sz w:val="24"/>
    </w:rPr>
  </w:style>
  <w:style w:type="paragraph" w:styleId="1472" w:customStyle="1">
    <w:name w:val="批注主题 Char Char"/>
    <w:basedOn w:val="1050"/>
    <w:next w:val="1050"/>
    <w:qFormat/>
    <w:rPr>
      <w:b/>
    </w:rPr>
  </w:style>
  <w:style w:type="paragraph" w:styleId="1473" w:customStyle="1">
    <w:name w:val="+正文 Char4"/>
    <w:basedOn w:val="1024"/>
    <w:qFormat/>
    <w:pPr>
      <w:ind w:firstLine="200"/>
      <w:spacing w:line="360" w:lineRule="auto"/>
    </w:pPr>
    <w:rPr>
      <w:sz w:val="24"/>
      <w:szCs w:val="28"/>
    </w:rPr>
  </w:style>
  <w:style w:type="paragraph" w:styleId="1474" w:customStyle="1">
    <w:name w:val="xl35"/>
    <w:basedOn w:val="1024"/>
    <w:qFormat/>
    <w:pPr>
      <w:jc w:val="left"/>
      <w:spacing w:before="100" w:beforeAutospacing="1" w:after="100" w:afterAutospacing="1"/>
      <w:widowControl/>
      <w:pBdr>
        <w:top w:val="single" w:color="auto" w:sz="4" w:space="0"/>
        <w:left w:val="single" w:color="auto" w:sz="4" w:space="0"/>
        <w:bottom w:val="single" w:color="auto" w:sz="8" w:space="0"/>
      </w:pBdr>
    </w:pPr>
    <w:rPr>
      <w:rFonts w:ascii="宋体" w:hAnsi="宋体"/>
      <w:sz w:val="20"/>
    </w:rPr>
  </w:style>
  <w:style w:type="paragraph" w:styleId="1475" w:customStyle="1">
    <w:name w:val="Char Char Char1"/>
    <w:basedOn w:val="1024"/>
    <w:qFormat/>
    <w:pPr>
      <w:ind w:left="405" w:hanging="405"/>
      <w:tabs>
        <w:tab w:val="left" w:pos="405" w:leader="none"/>
      </w:tabs>
    </w:pPr>
    <w:rPr>
      <w:sz w:val="24"/>
      <w:szCs w:val="24"/>
    </w:rPr>
  </w:style>
  <w:style w:type="paragraph" w:styleId="1476" w:customStyle="1">
    <w:name w:val="-2节"/>
    <w:basedOn w:val="1026"/>
    <w:qFormat/>
    <w:pPr>
      <w:ind w:firstLine="482"/>
      <w:jc w:val="center"/>
      <w:keepLines w:val="0"/>
      <w:keepNext w:val="0"/>
      <w:spacing w:before="120" w:after="120" w:line="360" w:lineRule="auto"/>
    </w:pPr>
    <w:rPr>
      <w:rFonts w:ascii="宋体" w:hAnsi="宋体" w:eastAsia="宋体"/>
      <w:sz w:val="48"/>
      <w:szCs w:val="24"/>
    </w:rPr>
  </w:style>
  <w:style w:type="paragraph" w:styleId="1477" w:customStyle="1">
    <w:name w:val="样式 正文缩进 + 首行缩进:  2 字符 Char"/>
    <w:basedOn w:val="1045"/>
    <w:qFormat/>
    <w:pPr>
      <w:ind w:firstLine="560"/>
      <w:jc w:val="both"/>
      <w:spacing w:line="360" w:lineRule="auto"/>
      <w:widowControl/>
    </w:pPr>
    <w:rPr>
      <w:rFonts w:eastAsia="宋体" w:cs="宋体"/>
      <w:sz w:val="28"/>
    </w:rPr>
  </w:style>
  <w:style w:type="paragraph" w:styleId="1478" w:customStyle="1">
    <w:name w:val="MM Topic 3"/>
    <w:basedOn w:val="1027"/>
    <w:qFormat/>
    <w:pPr>
      <w:numPr>
        <w:ilvl w:val="2"/>
        <w:numId w:val="8"/>
      </w:numPr>
      <w:spacing w:line="416" w:lineRule="auto"/>
      <w:tabs>
        <w:tab w:val="left" w:pos="1069" w:leader="none"/>
      </w:tabs>
    </w:pPr>
    <w:rPr>
      <w:rFonts w:ascii="宋体" w:hAnsi="宋体"/>
      <w:bCs/>
      <w:sz w:val="28"/>
      <w:szCs w:val="32"/>
    </w:rPr>
  </w:style>
  <w:style w:type="paragraph" w:styleId="1479" w:customStyle="1">
    <w:name w:val="Char Char Char Char"/>
    <w:basedOn w:val="1049"/>
    <w:qFormat/>
    <w:pPr>
      <w:spacing w:line="360" w:lineRule="auto"/>
    </w:pPr>
  </w:style>
  <w:style w:type="paragraph" w:styleId="1480" w:customStyle="1">
    <w:name w:val="yyn3"/>
    <w:basedOn w:val="1278"/>
    <w:qFormat/>
    <w:pPr>
      <w:jc w:val="both"/>
      <w:spacing w:before="50" w:after="60" w:line="240" w:lineRule="auto"/>
      <w:widowControl w:val="off"/>
      <w:tabs>
        <w:tab w:val="clear" w:pos="1344" w:leader="none"/>
      </w:tabs>
    </w:pPr>
    <w:rPr>
      <w:rFonts w:ascii="楷体_GB2312" w:eastAsia="楷体_GB2312"/>
      <w:color w:val="auto"/>
      <w:sz w:val="21"/>
    </w:rPr>
  </w:style>
  <w:style w:type="paragraph" w:styleId="1481" w:customStyle="1">
    <w:name w:val="font5"/>
    <w:basedOn w:val="1024"/>
    <w:qFormat/>
    <w:pPr>
      <w:jc w:val="left"/>
      <w:spacing w:before="100" w:beforeAutospacing="1" w:after="100" w:afterAutospacing="1"/>
      <w:widowControl/>
    </w:pPr>
    <w:rPr>
      <w:rFonts w:hint="eastAsia" w:ascii="宋体" w:hAnsi="宋体"/>
      <w:sz w:val="18"/>
      <w:szCs w:val="18"/>
    </w:rPr>
  </w:style>
  <w:style w:type="paragraph" w:styleId="1482" w:customStyle="1">
    <w:name w:val="助手文本"/>
    <w:basedOn w:val="1024"/>
    <w:qFormat/>
    <w:pPr>
      <w:ind w:left="14" w:firstLine="434"/>
      <w:spacing w:line="360" w:lineRule="auto"/>
    </w:pPr>
    <w:rPr>
      <w:rFonts w:ascii="楷体_GB2312" w:eastAsia="楷体_GB2312"/>
      <w:sz w:val="24"/>
      <w:u w:val="single"/>
    </w:rPr>
  </w:style>
  <w:style w:type="paragraph" w:styleId="1483" w:customStyle="1">
    <w:name w:val="Char Char Char Char Char Char Char Char Char Char"/>
    <w:basedOn w:val="1024"/>
    <w:qFormat/>
    <w:pPr>
      <w:ind w:left="420" w:hanging="420"/>
      <w:tabs>
        <w:tab w:val="left" w:pos="420" w:leader="none"/>
      </w:tabs>
    </w:pPr>
    <w:rPr>
      <w:sz w:val="24"/>
      <w:szCs w:val="24"/>
    </w:rPr>
  </w:style>
  <w:style w:type="paragraph" w:styleId="1484" w:customStyle="1">
    <w:name w:val="style6"/>
    <w:basedOn w:val="1024"/>
    <w:qFormat/>
    <w:pPr>
      <w:jc w:val="left"/>
      <w:spacing w:before="100" w:beforeAutospacing="1" w:after="100" w:afterAutospacing="1"/>
      <w:widowControl/>
    </w:pPr>
    <w:rPr>
      <w:rFonts w:ascii="宋体" w:hAnsi="宋体" w:cs="宋体"/>
      <w:b/>
      <w:bCs/>
      <w:color w:val="336699"/>
      <w:sz w:val="24"/>
      <w:szCs w:val="24"/>
    </w:rPr>
  </w:style>
  <w:style w:type="paragraph" w:styleId="1485" w:customStyle="1">
    <w:name w:val="样式 标题 2"/>
    <w:basedOn w:val="1026"/>
    <w:qFormat/>
    <w:pPr>
      <w:keepLines w:val="0"/>
      <w:keepNext w:val="0"/>
      <w:spacing w:before="0" w:after="0" w:line="360" w:lineRule="auto"/>
      <w:tabs>
        <w:tab w:val="left" w:pos="567" w:leader="none"/>
        <w:tab w:val="left" w:pos="795" w:leader="none"/>
      </w:tabs>
    </w:pPr>
    <w:rPr>
      <w:rFonts w:cs="Arial"/>
      <w:bCs/>
      <w:sz w:val="24"/>
      <w:szCs w:val="24"/>
    </w:rPr>
  </w:style>
  <w:style w:type="paragraph" w:styleId="1486" w:customStyle="1">
    <w:name w:val="xl33"/>
    <w:basedOn w:val="1024"/>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sz w:val="20"/>
    </w:rPr>
  </w:style>
  <w:style w:type="paragraph" w:styleId="1487" w:customStyle="1">
    <w:name w:val="+a"/>
    <w:basedOn w:val="1433"/>
    <w:qFormat/>
    <w:pPr>
      <w:tabs>
        <w:tab w:val="clear" w:pos="431" w:leader="none"/>
      </w:tabs>
    </w:pPr>
  </w:style>
  <w:style w:type="paragraph" w:styleId="1488" w:customStyle="1">
    <w:name w:val="样式 Arial 小四 首行缩进:  0.85 厘米 行距: 1.5 倍行距"/>
    <w:basedOn w:val="1024"/>
    <w:qFormat/>
    <w:pPr>
      <w:ind w:firstLine="480"/>
      <w:spacing w:line="360" w:lineRule="auto"/>
    </w:pPr>
    <w:rPr>
      <w:rFonts w:ascii="楷体_GB2312" w:hAnsi="Arial" w:eastAsia="楷体_GB2312"/>
      <w:sz w:val="24"/>
    </w:rPr>
  </w:style>
  <w:style w:type="paragraph" w:styleId="1489" w:customStyle="1">
    <w:name w:val="b-b1"/>
    <w:basedOn w:val="1025"/>
    <w:next w:val="1024"/>
    <w:qFormat/>
    <w:pPr>
      <w:numPr>
        <w:numId w:val="4"/>
      </w:numPr>
      <w:keepNext w:val="0"/>
      <w:spacing w:before="120" w:after="120" w:line="360" w:lineRule="auto"/>
    </w:pPr>
    <w:rPr>
      <w:rFonts w:ascii="黑体" w:hAnsi="宋体" w:eastAsia="黑体"/>
      <w:b/>
      <w:color w:val="000000"/>
      <w:sz w:val="24"/>
      <w:szCs w:val="24"/>
    </w:rPr>
  </w:style>
  <w:style w:type="paragraph" w:styleId="1490" w:customStyle="1">
    <w:name w:val="文档正文"/>
    <w:basedOn w:val="1024"/>
    <w:qFormat/>
    <w:pPr>
      <w:ind w:firstLine="567"/>
    </w:pPr>
    <w:rPr>
      <w:rFonts w:ascii="长城仿宋" w:eastAsia="楷体_GB2312"/>
      <w:sz w:val="26"/>
    </w:rPr>
  </w:style>
  <w:style w:type="paragraph" w:styleId="1491" w:customStyle="1">
    <w:name w:val="xl40"/>
    <w:basedOn w:val="1024"/>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rPr>
  </w:style>
  <w:style w:type="paragraph" w:styleId="1492" w:customStyle="1">
    <w:name w:val="正文-宋4行25"/>
    <w:basedOn w:val="1024"/>
    <w:qFormat/>
    <w:pPr>
      <w:ind w:firstLine="482"/>
      <w:spacing w:line="400" w:lineRule="exact"/>
    </w:pPr>
    <w:rPr>
      <w:rFonts w:ascii="宋体"/>
      <w:sz w:val="24"/>
    </w:rPr>
  </w:style>
  <w:style w:type="paragraph" w:styleId="1493" w:customStyle="1">
    <w:name w:val="Char Char"/>
    <w:basedOn w:val="1049"/>
    <w:qFormat/>
    <w:pPr>
      <w:spacing w:line="360" w:lineRule="auto"/>
    </w:pPr>
  </w:style>
  <w:style w:type="paragraph" w:styleId="1494" w:customStyle="1">
    <w:name w:val="样式 宋体 行距: 固定值 18 磅"/>
    <w:basedOn w:val="1024"/>
    <w:qFormat/>
    <w:pPr>
      <w:spacing w:line="360" w:lineRule="exact"/>
    </w:pPr>
    <w:rPr>
      <w:rFonts w:ascii="宋体" w:hAnsi="宋体"/>
      <w:sz w:val="24"/>
    </w:rPr>
  </w:style>
  <w:style w:type="paragraph" w:styleId="1495" w:customStyle="1">
    <w:name w:val="图表说明"/>
    <w:basedOn w:val="1024"/>
    <w:qFormat/>
    <w:pPr>
      <w:ind w:firstLine="200"/>
      <w:jc w:val="center"/>
      <w:spacing w:line="360" w:lineRule="auto"/>
      <w:widowControl/>
    </w:pPr>
    <w:rPr>
      <w:b/>
    </w:rPr>
  </w:style>
  <w:style w:type="paragraph" w:styleId="1496" w:customStyle="1">
    <w:name w:val="样式6"/>
    <w:basedOn w:val="1029"/>
    <w:qFormat/>
    <w:pPr>
      <w:ind w:left="1200" w:hanging="360"/>
      <w:jc w:val="center"/>
      <w:keepLines w:val="0"/>
      <w:spacing w:before="0" w:after="0"/>
      <w:widowControl/>
      <w:tabs>
        <w:tab w:val="clear" w:pos="1008" w:leader="none"/>
        <w:tab w:val="left" w:pos="1200" w:leader="none"/>
      </w:tabs>
    </w:pPr>
    <w:rPr>
      <w:rFonts w:ascii="楷体_GB2312" w:eastAsia="宋体"/>
      <w:b w:val="0"/>
      <w:color w:val="000000"/>
      <w:sz w:val="24"/>
    </w:rPr>
  </w:style>
  <w:style w:type="paragraph" w:styleId="1497" w:customStyle="1">
    <w:name w:val="xl39"/>
    <w:basedOn w:val="1024"/>
    <w:qFormat/>
    <w:pPr>
      <w:jc w:val="right"/>
      <w:spacing w:before="100" w:beforeAutospacing="1" w:after="100" w:afterAutospacing="1"/>
      <w:widowControl/>
      <w:pBdr>
        <w:top w:val="single" w:color="auto" w:sz="4" w:space="0"/>
        <w:left w:val="single" w:color="auto" w:sz="4" w:space="0"/>
        <w:bottom w:val="single" w:color="auto" w:sz="8" w:space="0"/>
        <w:right w:val="single" w:color="auto" w:sz="8" w:space="0"/>
      </w:pBdr>
    </w:pPr>
    <w:rPr>
      <w:rFonts w:ascii="宋体" w:hAnsi="宋体"/>
      <w:sz w:val="20"/>
    </w:rPr>
  </w:style>
  <w:style w:type="paragraph" w:styleId="1498" w:customStyle="1">
    <w:name w:val="Char Char Char Char Char Char Char Char Char Char1"/>
    <w:basedOn w:val="1024"/>
    <w:qFormat/>
    <w:pPr>
      <w:numPr>
        <w:numId w:val="2"/>
      </w:numPr>
      <w:tabs>
        <w:tab w:val="clear" w:pos="405" w:leader="none"/>
        <w:tab w:val="left" w:pos="420" w:leader="none"/>
      </w:tabs>
    </w:pPr>
    <w:rPr>
      <w:sz w:val="24"/>
      <w:szCs w:val="24"/>
    </w:rPr>
  </w:style>
  <w:style w:type="paragraph" w:styleId="1499" w:customStyle="1">
    <w:name w:val="Legal 3"/>
    <w:basedOn w:val="1024"/>
    <w:next w:val="1024"/>
    <w:qFormat/>
    <w:pPr>
      <w:ind w:firstLine="420"/>
      <w:jc w:val="left"/>
      <w:spacing w:after="120"/>
    </w:pPr>
    <w:rPr>
      <w:rFonts w:ascii="宋体"/>
      <w:sz w:val="24"/>
      <w:szCs w:val="24"/>
    </w:rPr>
  </w:style>
  <w:style w:type="paragraph" w:styleId="1500" w:customStyle="1">
    <w:name w:val="1."/>
    <w:basedOn w:val="1024"/>
    <w:qFormat/>
    <w:pPr>
      <w:ind w:left="907" w:hanging="453"/>
      <w:spacing w:line="264" w:lineRule="auto"/>
      <w:tabs>
        <w:tab w:val="left" w:pos="907" w:leader="none"/>
      </w:tabs>
    </w:pPr>
    <w:rPr>
      <w:sz w:val="24"/>
      <w:szCs w:val="24"/>
    </w:rPr>
  </w:style>
  <w:style w:type="paragraph" w:styleId="1501" w:customStyle="1">
    <w:name w:val="b-b3"/>
    <w:basedOn w:val="1027"/>
    <w:next w:val="1024"/>
    <w:qFormat/>
    <w:pPr>
      <w:numPr>
        <w:ilvl w:val="2"/>
        <w:numId w:val="4"/>
      </w:numPr>
      <w:keepLines w:val="0"/>
      <w:keepNext w:val="0"/>
      <w:spacing w:before="80" w:after="80" w:line="440" w:lineRule="atLeast"/>
    </w:pPr>
    <w:rPr>
      <w:rFonts w:eastAsia="黑体"/>
      <w:b w:val="0"/>
      <w:bCs/>
      <w:sz w:val="28"/>
    </w:rPr>
  </w:style>
  <w:style w:type="paragraph" w:styleId="1502" w:customStyle="1">
    <w:name w:val="前言、引言标题"/>
    <w:next w:val="1024"/>
    <w:qFormat/>
    <w:pPr>
      <w:jc w:val="center"/>
      <w:spacing w:before="640" w:after="560"/>
      <w:shd w:val="clear" w:color="ffffff" w:fill="ffffff"/>
      <w:outlineLvl w:val="0"/>
    </w:pPr>
    <w:rPr>
      <w:rFonts w:ascii="黑体" w:hAnsi="Calibri" w:eastAsia="黑体"/>
      <w:sz w:val="32"/>
    </w:rPr>
  </w:style>
  <w:style w:type="paragraph" w:styleId="1503" w:customStyle="1">
    <w:name w:val="样式 －列表编号 + 居中 段前: 0.5 行 段后: 0.5 行"/>
    <w:basedOn w:val="1024"/>
    <w:qFormat/>
    <w:pPr>
      <w:jc w:val="right"/>
    </w:pPr>
    <w:rPr>
      <w:b/>
      <w:bCs/>
      <w:spacing w:val="8"/>
      <w:sz w:val="28"/>
    </w:rPr>
  </w:style>
  <w:style w:type="paragraph" w:styleId="1504" w:customStyle="1">
    <w:name w:val="Char Char Char Char Char Char Char1"/>
    <w:basedOn w:val="1024"/>
    <w:qFormat/>
    <w:rPr>
      <w:szCs w:val="24"/>
    </w:rPr>
  </w:style>
  <w:style w:type="paragraph" w:styleId="1505" w:customStyle="1">
    <w:name w:val="纯文本2"/>
    <w:basedOn w:val="1024"/>
    <w:qFormat/>
    <w:pPr>
      <w:jc w:val="left"/>
      <w:widowControl/>
    </w:pPr>
    <w:rPr>
      <w:rFonts w:ascii="宋体" w:hAnsi="Courier New" w:eastAsia="楷体_GB2312"/>
      <w:sz w:val="26"/>
    </w:rPr>
  </w:style>
  <w:style w:type="paragraph" w:styleId="1506" w:customStyle="1">
    <w:name w:val="xl23"/>
    <w:basedOn w:val="1024"/>
    <w:qFormat/>
    <w:pPr>
      <w:jc w:val="center"/>
      <w:spacing w:before="100" w:beforeAutospacing="1" w:after="100" w:afterAutospacing="1"/>
      <w:widowControl/>
    </w:pPr>
    <w:rPr>
      <w:rFonts w:ascii="Arial Unicode MS" w:hAnsi="Arial Unicode MS" w:eastAsia="Arial Unicode MS"/>
      <w:sz w:val="24"/>
    </w:rPr>
  </w:style>
  <w:style w:type="paragraph" w:styleId="1507" w:customStyle="1">
    <w:name w:val="Char1"/>
    <w:basedOn w:val="1024"/>
    <w:qFormat/>
    <w:pPr>
      <w:ind w:left="405" w:hanging="405"/>
      <w:tabs>
        <w:tab w:val="left" w:pos="405" w:leader="none"/>
      </w:tabs>
    </w:pPr>
    <w:rPr>
      <w:sz w:val="24"/>
      <w:szCs w:val="24"/>
    </w:rPr>
  </w:style>
  <w:style w:type="paragraph" w:styleId="1508" w:customStyle="1">
    <w:name w:val="样式 小四 首行缩进:  0.74 厘米"/>
    <w:basedOn w:val="1024"/>
    <w:qFormat/>
    <w:pPr>
      <w:ind w:firstLine="420"/>
      <w:spacing w:line="360" w:lineRule="auto"/>
    </w:pPr>
    <w:rPr>
      <w:rFonts w:cs="宋体"/>
      <w:sz w:val="24"/>
    </w:rPr>
  </w:style>
  <w:style w:type="paragraph" w:styleId="1509" w:customStyle="1">
    <w:name w:val="表格"/>
    <w:basedOn w:val="1024"/>
    <w:qFormat/>
    <w:pPr>
      <w:ind w:firstLine="42"/>
    </w:pPr>
    <w:rPr>
      <w:rFonts w:ascii="宋体" w:hAnsi="宋体"/>
      <w:sz w:val="20"/>
    </w:rPr>
  </w:style>
  <w:style w:type="paragraph" w:styleId="1510" w:customStyle="1">
    <w:name w:val="样式 标题 1标题一h11st levelSection Headl11H1H11H12H13H14H1..."/>
    <w:basedOn w:val="1025"/>
    <w:next w:val="1030"/>
    <w:qFormat/>
    <w:pPr>
      <w:ind w:left="0" w:firstLine="0"/>
      <w:jc w:val="both"/>
      <w:keepLines/>
      <w:spacing w:before="340" w:after="330" w:line="578" w:lineRule="auto"/>
      <w:tabs>
        <w:tab w:val="clear" w:pos="405" w:leader="none"/>
      </w:tabs>
    </w:pPr>
    <w:rPr>
      <w:rFonts w:ascii="宋体" w:hAnsi="宋体"/>
      <w:b/>
      <w:bCs/>
      <w:sz w:val="32"/>
    </w:rPr>
  </w:style>
  <w:style w:type="paragraph" w:styleId="1511" w:customStyle="1">
    <w:name w:val="标准正文"/>
    <w:basedOn w:val="1024"/>
    <w:next w:val="1024"/>
    <w:qFormat/>
    <w:pPr>
      <w:ind w:firstLine="200"/>
      <w:spacing w:after="50"/>
      <w:widowControl/>
    </w:pPr>
    <w:rPr>
      <w:color w:val="000000"/>
      <w:sz w:val="24"/>
    </w:rPr>
  </w:style>
  <w:style w:type="paragraph" w:styleId="1512" w:customStyle="1">
    <w:name w:val="样式 标题 3头 + (中文) 黑体 四号 段前: 0 磅 段后: 0 磅 行距: 1.5 倍行距2"/>
    <w:basedOn w:val="1027"/>
    <w:qFormat/>
    <w:pPr>
      <w:ind w:left="720" w:right="6" w:hanging="720"/>
      <w:keepLines w:val="0"/>
      <w:spacing w:before="0" w:after="0" w:line="360" w:lineRule="auto"/>
      <w:tabs>
        <w:tab w:val="left" w:pos="360" w:leader="none"/>
      </w:tabs>
    </w:pPr>
    <w:rPr>
      <w:rFonts w:ascii="宋体" w:hAnsi="宋体" w:cs="Arial"/>
      <w:bCs/>
      <w:sz w:val="24"/>
      <w:szCs w:val="24"/>
    </w:rPr>
  </w:style>
  <w:style w:type="paragraph" w:styleId="1513" w:customStyle="1">
    <w:name w:val="Code"/>
    <w:basedOn w:val="1024"/>
    <w:qFormat/>
    <w:pPr>
      <w:ind w:left="200" w:right="200"/>
      <w:jc w:val="left"/>
      <w:keepLines/>
      <w:shd w:val="clear" w:color="auto" w:fill="e6e6e6"/>
      <w:widowControl/>
      <w:pBdr>
        <w:top w:val="single" w:color="auto" w:sz="4" w:space="1"/>
        <w:bottom w:val="single" w:color="auto" w:sz="4" w:space="1"/>
      </w:pBdr>
    </w:pPr>
    <w:rPr>
      <w:rFonts w:ascii="Courier New" w:hAnsi="Courier New"/>
      <w:sz w:val="18"/>
    </w:rPr>
  </w:style>
  <w:style w:type="paragraph" w:styleId="1514" w:customStyle="1">
    <w:name w:val="正文文字缩进"/>
    <w:basedOn w:val="1024"/>
    <w:next w:val="1024"/>
    <w:qFormat/>
    <w:pPr>
      <w:ind w:firstLine="567"/>
      <w:spacing w:line="500" w:lineRule="exact"/>
      <w:widowControl/>
      <w:tabs>
        <w:tab w:val="left" w:pos="0" w:leader="none"/>
        <w:tab w:val="left" w:pos="993" w:leader="none"/>
        <w:tab w:val="left" w:pos="1134" w:leader="none"/>
      </w:tabs>
    </w:pPr>
    <w:rPr>
      <w:rFonts w:ascii="宋体"/>
      <w:color w:val="000000"/>
      <w:sz w:val="28"/>
    </w:rPr>
  </w:style>
  <w:style w:type="paragraph" w:styleId="1515" w:customStyle="1">
    <w:name w:val="正文 + 四号"/>
    <w:basedOn w:val="1024"/>
    <w:qFormat/>
    <w:pPr>
      <w:spacing w:line="480" w:lineRule="exact"/>
    </w:pPr>
    <w:rPr>
      <w:sz w:val="28"/>
    </w:rPr>
  </w:style>
  <w:style w:type="table" w:styleId="1516" w:customStyle="1">
    <w:name w:val="网格型1"/>
    <w:basedOn w:val="1035"/>
    <w:uiPriority w:val="5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517" w:customStyle="1">
    <w:name w:val="3级标题"/>
    <w:basedOn w:val="1383"/>
    <w:qFormat/>
    <w:pPr>
      <w:numPr>
        <w:ilvl w:val="2"/>
        <w:numId w:val="11"/>
      </w:numPr>
      <w:contextualSpacing/>
      <w:jc w:val="left"/>
      <w:keepLines/>
      <w:spacing w:before="120" w:after="120" w:line="360" w:lineRule="auto"/>
      <w:outlineLvl w:val="2"/>
    </w:pPr>
    <w:rPr>
      <w:rFonts w:ascii="黑体" w:hAnsi="黑体"/>
      <w:sz w:val="32"/>
      <w:szCs w:val="36"/>
      <w:lang w:eastAsia="en-US" w:bidi="en-US"/>
    </w:rPr>
  </w:style>
  <w:style w:type="paragraph" w:styleId="1518" w:customStyle="1">
    <w:name w:val="正文 小四"/>
    <w:basedOn w:val="1024"/>
    <w:qFormat/>
    <w:pPr>
      <w:ind w:firstLine="420"/>
      <w:spacing w:after="93" w:line="360" w:lineRule="auto"/>
    </w:pPr>
    <w:rPr>
      <w:rFonts w:ascii="Times New Roman" w:hAnsi="Times New Roman"/>
      <w:szCs w:val="21"/>
    </w:rPr>
  </w:style>
  <w:style w:type="paragraph" w:styleId="1519" w:customStyle="1">
    <w:name w:val="纯文本3"/>
    <w:basedOn w:val="1024"/>
    <w:qFormat/>
    <w:rPr>
      <w:rFonts w:hint="eastAsia" w:ascii="宋体" w:hAnsi="Courier New" w:eastAsia="楷体_GB2312"/>
      <w:sz w:val="28"/>
    </w:rPr>
  </w:style>
  <w:style w:type="paragraph" w:styleId="1520" w:customStyle="1">
    <w:name w:val="纯文本5"/>
    <w:basedOn w:val="1024"/>
    <w:qFormat/>
    <w:rPr>
      <w:rFonts w:ascii="宋体" w:hAnsi="Courier New" w:eastAsia="楷体_GB2312"/>
      <w:sz w:val="28"/>
    </w:rPr>
  </w:style>
  <w:style w:type="paragraph" w:styleId="1521" w:customStyle="1">
    <w:name w:val="修订1"/>
    <w:hidden/>
    <w:uiPriority w:val="99"/>
    <w:semiHidden/>
    <w:qFormat/>
    <w:rPr>
      <w:rFonts w:ascii="Calibri" w:hAnsi="Calibri"/>
      <w:sz w:val="21"/>
    </w:rPr>
  </w:style>
  <w:style w:type="paragraph" w:styleId="1522" w:customStyle="1">
    <w:name w:val="msolistparagraph"/>
    <w:basedOn w:val="1024"/>
    <w:qFormat/>
    <w:pPr>
      <w:ind w:firstLine="420"/>
    </w:pPr>
  </w:style>
  <w:style w:type="paragraph" w:styleId="1523" w:customStyle="1">
    <w:name w:val="纯文本6"/>
    <w:basedOn w:val="1024"/>
    <w:qFormat/>
    <w:rPr>
      <w:rFonts w:ascii="宋体" w:hAnsi="Courier New" w:eastAsia="楷体_GB2312"/>
      <w:sz w:val="26"/>
    </w:rPr>
  </w:style>
  <w:style w:type="character" w:styleId="1524" w:customStyle="1">
    <w:name w:val="font11"/>
    <w:qFormat/>
    <w:rPr>
      <w:rFonts w:hint="eastAsia" w:ascii="宋体" w:hAnsi="宋体" w:eastAsia="宋体" w:cs="宋体"/>
      <w:color w:val="000000"/>
      <w:sz w:val="24"/>
      <w:szCs w:val="24"/>
      <w:u w:val="none"/>
    </w:rPr>
  </w:style>
  <w:style w:type="character" w:styleId="1525" w:customStyle="1">
    <w:name w:val="font21"/>
    <w:qFormat/>
    <w:rPr>
      <w:rFonts w:hint="eastAsia" w:ascii="宋体" w:hAnsi="宋体" w:eastAsia="宋体" w:cs="宋体"/>
      <w:b/>
      <w:color w:val="000000"/>
      <w:sz w:val="22"/>
      <w:szCs w:val="22"/>
      <w:u w:val="none"/>
    </w:rPr>
  </w:style>
  <w:style w:type="paragraph" w:styleId="1526" w:customStyle="1">
    <w:name w:val="目录 51"/>
    <w:next w:val="1024"/>
    <w:qFormat/>
    <w:pPr>
      <w:ind w:left="1275"/>
      <w:jc w:val="both"/>
    </w:pPr>
    <w:rPr>
      <w:sz w:val="21"/>
    </w:rPr>
  </w:style>
  <w:style w:type="paragraph" w:styleId="1527" w:customStyle="1">
    <w:name w:val="Andy_3级"/>
    <w:basedOn w:val="1024"/>
    <w:qFormat/>
    <w:pPr>
      <w:ind w:firstLine="510"/>
      <w:spacing w:line="360" w:lineRule="auto"/>
    </w:pPr>
    <w:rPr>
      <w:sz w:val="24"/>
    </w:rPr>
  </w:style>
  <w:style w:type="paragraph" w:styleId="1528" w:customStyle="1">
    <w:name w:val="Body text|1"/>
    <w:basedOn w:val="1024"/>
    <w:qFormat/>
    <w:pPr>
      <w:ind w:firstLine="400"/>
      <w:spacing w:line="415" w:lineRule="auto"/>
    </w:pPr>
    <w:rPr>
      <w:rFonts w:ascii="宋体" w:hAnsi="宋体" w:cs="宋体"/>
      <w:color w:val="1a151d"/>
      <w:sz w:val="20"/>
      <w:lang w:val="zh-CN" w:bidi="zh-CN"/>
    </w:rPr>
  </w:style>
  <w:style w:type="character" w:styleId="1529" w:customStyle="1">
    <w:name w:val="font31"/>
    <w:qFormat/>
    <w:rPr>
      <w:rFonts w:ascii="font-weight : 400" w:hAnsi="font-weight : 400" w:cs="font-weight : 400"/>
      <w:color w:val="000000"/>
      <w:sz w:val="28"/>
      <w:szCs w:val="28"/>
      <w:u w:val="none"/>
    </w:rPr>
  </w:style>
  <w:style w:type="character" w:styleId="1530" w:customStyle="1">
    <w:name w:val="font41"/>
    <w:qFormat/>
    <w:rPr>
      <w:rFonts w:hint="eastAsia" w:ascii="宋体" w:hAnsi="宋体" w:eastAsia="宋体" w:cs="宋体"/>
      <w:color w:val="000000"/>
      <w:sz w:val="22"/>
      <w:szCs w:val="22"/>
      <w:u w:val="none"/>
    </w:rPr>
  </w:style>
  <w:style w:type="character" w:styleId="1531" w:customStyle="1">
    <w:name w:val="font51"/>
    <w:basedOn w:val="1034"/>
    <w:qFormat/>
    <w:rPr>
      <w:rFonts w:ascii="宋体" w:hAnsi="宋体" w:eastAsia="宋体" w:cs="宋体"/>
      <w:color w:val="000000"/>
      <w:sz w:val="28"/>
      <w:szCs w:val="28"/>
      <w:u w:val="none"/>
    </w:rPr>
  </w:style>
  <w:style w:type="paragraph" w:styleId="1532" w:customStyle="1">
    <w:name w:val="列出段落{858D7CFB-ED40-4347-BF05-701D383B685F}{858D7CFB-ED40-4347-BF05-701D383B685F}"/>
    <w:basedOn w:val="1024"/>
    <w:qFormat/>
    <w:pPr>
      <w:ind w:firstLine="420"/>
    </w:pPr>
    <w:rPr>
      <w:szCs w:val="22"/>
    </w:rPr>
  </w:style>
  <w:style w:type="paragraph" w:styleId="1533" w:customStyle="1">
    <w:name w:val="p16"/>
    <w:basedOn w:val="1024"/>
    <w:qFormat/>
    <w:pPr>
      <w:ind w:left="961"/>
      <w:spacing w:line="360" w:lineRule="auto"/>
      <w:widowControl/>
    </w:pPr>
    <w:rPr>
      <w:rFonts w:ascii="仿宋_GB2312" w:hAnsi="宋体" w:eastAsia="仿宋_GB2312" w:cs="宋体"/>
      <w:b/>
      <w:bCs/>
      <w:sz w:val="24"/>
      <w:szCs w:val="24"/>
    </w:rPr>
  </w:style>
  <w:style w:type="character" w:styleId="1534" w:customStyle="1">
    <w:name w:val="15"/>
    <w:basedOn w:val="1034"/>
    <w:qFormat/>
    <w:rPr>
      <w:rFonts w:hint="default" w:ascii="Calibri" w:hAnsi="Calibri" w:cs="Calibri"/>
    </w:rPr>
  </w:style>
  <w:style w:type="paragraph" w:styleId="1535" w:customStyle="1">
    <w:name w:val="投标正文"/>
    <w:basedOn w:val="1024"/>
    <w:qFormat/>
    <w:pPr>
      <w:ind w:firstLine="480"/>
      <w:spacing w:line="360" w:lineRule="auto"/>
    </w:pPr>
    <w:rPr>
      <w:sz w:val="24"/>
    </w:rPr>
  </w:style>
  <w:style w:type="character" w:styleId="1536" w:customStyle="1">
    <w:name w:val="font81"/>
    <w:basedOn w:val="1034"/>
    <w:qFormat/>
    <w:rPr>
      <w:rFonts w:hint="eastAsia" w:ascii="宋体" w:hAnsi="宋体" w:eastAsia="宋体" w:cs="宋体"/>
      <w:b/>
      <w:bCs/>
      <w:color w:val="auto"/>
      <w:sz w:val="24"/>
      <w:szCs w:val="24"/>
      <w:u w:val="none"/>
    </w:rPr>
  </w:style>
  <w:style w:type="character" w:styleId="1537" w:customStyle="1">
    <w:name w:val="font01"/>
    <w:basedOn w:val="1034"/>
    <w:qFormat/>
    <w:rPr>
      <w:rFonts w:hint="eastAsia" w:ascii="宋体" w:hAnsi="宋体" w:eastAsia="宋体" w:cs="宋体"/>
      <w:color w:val="auto"/>
      <w:sz w:val="24"/>
      <w:szCs w:val="24"/>
      <w:u w:val="none"/>
    </w:rPr>
  </w:style>
  <w:style w:type="character" w:styleId="1538" w:customStyle="1">
    <w:name w:val="font91"/>
    <w:basedOn w:val="1034"/>
    <w:qFormat/>
    <w:rPr>
      <w:rFonts w:hint="eastAsia" w:ascii="宋体" w:hAnsi="宋体" w:eastAsia="宋体" w:cs="宋体"/>
      <w:color w:val="000000"/>
      <w:sz w:val="22"/>
      <w:szCs w:val="22"/>
      <w:u w:val="none"/>
    </w:rPr>
  </w:style>
  <w:style w:type="character" w:styleId="1539" w:customStyle="1">
    <w:name w:val="font101"/>
    <w:basedOn w:val="1034"/>
    <w:qFormat/>
    <w:rPr>
      <w:rFonts w:hint="eastAsia" w:ascii="宋体" w:hAnsi="宋体" w:eastAsia="宋体" w:cs="宋体"/>
      <w:color w:val="000000"/>
      <w:sz w:val="24"/>
      <w:szCs w:val="24"/>
      <w:u w:val="none"/>
    </w:rPr>
  </w:style>
  <w:style w:type="character" w:styleId="1540" w:customStyle="1">
    <w:name w:val="font61"/>
    <w:basedOn w:val="1034"/>
    <w:qFormat/>
    <w:rPr>
      <w:rFonts w:hint="default" w:ascii="Times New Roman" w:hAnsi="Times New Roman" w:cs="Times New Roman"/>
      <w:color w:val="000000"/>
      <w:sz w:val="22"/>
      <w:szCs w:val="22"/>
      <w:u w:val="none"/>
    </w:rPr>
  </w:style>
  <w:style w:type="character" w:styleId="1541" w:customStyle="1">
    <w:name w:val="font71"/>
    <w:basedOn w:val="1034"/>
    <w:qFormat/>
    <w:rPr>
      <w:rFonts w:hint="eastAsia" w:ascii="宋体" w:hAnsi="宋体" w:eastAsia="宋体" w:cs="宋体"/>
      <w:color w:val="auto"/>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 Id="rId17" Type="http://schemas.openxmlformats.org/officeDocument/2006/relationships/image" Target="media/image3.jpg"/><Relationship Id="rId18" Type="http://schemas.openxmlformats.org/officeDocument/2006/relationships/hyperlink" Target="http://jszfcg.jsczt.cn/" TargetMode="External"/><Relationship Id="rId19" Type="http://schemas.openxmlformats.org/officeDocument/2006/relationships/image" Target="media/image4.emf"/><Relationship Id="rId20"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2.jpg"/></Relationships>
</file>

<file path=word/_rels/header4.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Name</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吴江市政府采购</dc:title>
  <dc:creator>Name</dc:creator>
  <cp:lastModifiedBy>庄天扬</cp:lastModifiedBy>
  <cp:revision>80</cp:revision>
  <dcterms:created xsi:type="dcterms:W3CDTF">2023-04-24T08:55:00Z</dcterms:created>
  <dcterms:modified xsi:type="dcterms:W3CDTF">2026-07-16T02:01:26Z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5DC2D213BD80403CAEAA515A92042156_13</vt:lpwstr>
  </property>
  <property fmtid="{D5CDD505-2E9C-101B-9397-08002B2CF9AE}" pid="4" name="KSOTemplateDocerSaveRecord">
    <vt:lpwstr>eyJoZGlkIjoiZGRlNGE1OWE1NDIxZDAwMTQwZTBiZjRjOWQyYjZkMDIiLCJ1c2VySWQiOiIxMDQzMzQ5ODU4In0=</vt:lpwstr>
  </property>
</Properties>
</file>