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5"/>
        <w:jc w:val="center"/>
        <w:spacing w:line="360" w:lineRule="auto"/>
        <w:rPr>
          <w:rFonts w:hint="eastAsia"/>
          <w:color w:val="000000"/>
          <w:sz w:val="60"/>
          <w:szCs w:val="60"/>
          <w:highlight w:val="none"/>
        </w:rPr>
      </w:pPr>
      <w:r>
        <w:rPr>
          <w:rFonts w:hint="eastAsia"/>
          <w:color w:val="000000"/>
          <w:sz w:val="60"/>
          <w:szCs w:val="60"/>
          <w:highlight w:val="none"/>
        </w:rPr>
      </w:r>
      <w:r/>
    </w:p>
    <w:p>
      <w:pPr>
        <w:pStyle w:val="939"/>
        <w:tabs>
          <w:tab w:val="left" w:pos="567" w:leader="none"/>
        </w:tabs>
        <w:rPr>
          <w:rFonts w:hint="eastAsia"/>
          <w:color w:val="000000"/>
          <w:sz w:val="60"/>
          <w:szCs w:val="60"/>
          <w:highlight w:val="none"/>
        </w:rPr>
      </w:pPr>
      <w:r>
        <w:rPr>
          <w:rFonts w:hint="eastAsia"/>
          <w:color w:val="000000"/>
          <w:sz w:val="60"/>
          <w:szCs w:val="60"/>
          <w:highlight w:val="none"/>
        </w:rPr>
      </w:r>
      <w:r/>
    </w:p>
    <w:p>
      <w:pPr>
        <w:pStyle w:val="905"/>
        <w:jc w:val="center"/>
        <w:rPr>
          <w:rFonts w:hint="eastAsia"/>
          <w:b/>
          <w:bCs/>
          <w:color w:val="000000"/>
          <w:sz w:val="60"/>
          <w:szCs w:val="60"/>
          <w:highlight w:val="none"/>
        </w:rPr>
      </w:pPr>
      <w:r>
        <w:rPr>
          <w:rFonts w:hint="eastAsia"/>
          <w:b/>
          <w:bCs/>
          <w:color w:val="000000"/>
          <w:sz w:val="60"/>
          <w:szCs w:val="60"/>
          <w:highlight w:val="none"/>
        </w:rPr>
        <w:t xml:space="preserve">常州市第一人民医院移动CT设备维保项目</w:t>
      </w:r>
      <w:r>
        <w:rPr>
          <w:rFonts w:hint="eastAsia"/>
          <w:b/>
          <w:bCs/>
          <w:color w:val="000000"/>
          <w:sz w:val="60"/>
          <w:szCs w:val="60"/>
          <w:highlight w:val="none"/>
        </w:rPr>
      </w:r>
      <w:r/>
    </w:p>
    <w:p>
      <w:pPr>
        <w:pStyle w:val="905"/>
        <w:rPr>
          <w:b/>
          <w:bCs/>
          <w:color w:val="000000"/>
          <w:sz w:val="60"/>
          <w:szCs w:val="60"/>
          <w:highlight w:val="none"/>
        </w:rPr>
      </w:pPr>
      <w:r>
        <w:rPr>
          <w:b/>
          <w:bCs/>
          <w:color w:val="000000"/>
          <w:sz w:val="60"/>
          <w:szCs w:val="60"/>
          <w:highlight w:val="none"/>
        </w:rPr>
      </w:r>
      <w:r/>
    </w:p>
    <w:p>
      <w:pPr>
        <w:pStyle w:val="905"/>
        <w:jc w:val="center"/>
        <w:rPr>
          <w:b/>
          <w:bCs/>
          <w:color w:val="000000"/>
          <w:sz w:val="60"/>
          <w:szCs w:val="60"/>
          <w:highlight w:val="none"/>
        </w:rPr>
      </w:pPr>
      <w:r>
        <w:rPr>
          <w:rFonts w:hint="eastAsia"/>
          <w:b/>
          <w:bCs/>
          <w:color w:val="000000"/>
          <w:sz w:val="60"/>
          <w:szCs w:val="60"/>
          <w:highlight w:val="none"/>
        </w:rPr>
        <w:t xml:space="preserve">公 开 </w:t>
      </w:r>
      <w:r>
        <w:rPr>
          <w:b/>
          <w:bCs/>
          <w:color w:val="000000"/>
          <w:sz w:val="60"/>
          <w:szCs w:val="60"/>
          <w:highlight w:val="none"/>
        </w:rPr>
        <w:t xml:space="preserve">招</w:t>
      </w:r>
      <w:r>
        <w:rPr>
          <w:rFonts w:hint="eastAsia"/>
          <w:b/>
          <w:bCs/>
          <w:color w:val="000000"/>
          <w:sz w:val="60"/>
          <w:szCs w:val="60"/>
          <w:highlight w:val="none"/>
        </w:rPr>
        <w:t xml:space="preserve"> </w:t>
      </w:r>
      <w:r>
        <w:rPr>
          <w:b/>
          <w:bCs/>
          <w:color w:val="000000"/>
          <w:sz w:val="60"/>
          <w:szCs w:val="60"/>
          <w:highlight w:val="none"/>
        </w:rPr>
        <w:t xml:space="preserve">标</w:t>
      </w:r>
      <w:r>
        <w:rPr>
          <w:rFonts w:hint="eastAsia"/>
          <w:b/>
          <w:bCs/>
          <w:color w:val="000000"/>
          <w:sz w:val="60"/>
          <w:szCs w:val="60"/>
          <w:highlight w:val="none"/>
        </w:rPr>
        <w:t xml:space="preserve"> </w:t>
      </w:r>
      <w:r>
        <w:rPr>
          <w:b/>
          <w:bCs/>
          <w:color w:val="000000"/>
          <w:sz w:val="60"/>
          <w:szCs w:val="60"/>
          <w:highlight w:val="none"/>
        </w:rPr>
        <w:t xml:space="preserve">文</w:t>
      </w:r>
      <w:r>
        <w:rPr>
          <w:rFonts w:hint="eastAsia"/>
          <w:b/>
          <w:bCs/>
          <w:color w:val="000000"/>
          <w:sz w:val="60"/>
          <w:szCs w:val="60"/>
          <w:highlight w:val="none"/>
        </w:rPr>
        <w:t xml:space="preserve"> </w:t>
      </w:r>
      <w:r>
        <w:rPr>
          <w:b/>
          <w:bCs/>
          <w:color w:val="000000"/>
          <w:sz w:val="60"/>
          <w:szCs w:val="60"/>
          <w:highlight w:val="none"/>
        </w:rPr>
        <w:t xml:space="preserve">件</w:t>
      </w:r>
      <w:r>
        <w:rPr>
          <w:b/>
          <w:bCs/>
          <w:color w:val="000000"/>
          <w:sz w:val="60"/>
          <w:szCs w:val="60"/>
          <w:highlight w:val="none"/>
        </w:rPr>
      </w:r>
      <w:r/>
    </w:p>
    <w:p>
      <w:pPr>
        <w:pStyle w:val="905"/>
        <w:jc w:val="center"/>
        <w:rPr>
          <w:b/>
          <w:bCs/>
          <w:color w:val="000000"/>
          <w:sz w:val="60"/>
          <w:szCs w:val="60"/>
          <w:highlight w:val="none"/>
        </w:rPr>
      </w:pPr>
      <w:r>
        <w:rPr>
          <w:b/>
          <w:bCs/>
          <w:color w:val="000000"/>
          <w:sz w:val="60"/>
          <w:szCs w:val="60"/>
          <w:highlight w:val="none"/>
        </w:rPr>
      </w:r>
      <w:r/>
    </w:p>
    <w:p>
      <w:pPr>
        <w:pStyle w:val="905"/>
        <w:jc w:val="center"/>
        <w:rPr>
          <w:b/>
          <w:bCs/>
          <w:color w:val="000000"/>
          <w:sz w:val="60"/>
          <w:szCs w:val="60"/>
          <w:highlight w:val="none"/>
        </w:rPr>
      </w:pPr>
      <w:r>
        <w:rPr>
          <w:b/>
          <w:bCs/>
          <w:color w:val="000000"/>
          <w:sz w:val="60"/>
          <w:szCs w:val="60"/>
          <w:highlight w:val="none"/>
        </w:rPr>
      </w:r>
      <w:r/>
    </w:p>
    <w:p>
      <w:pPr>
        <w:pStyle w:val="905"/>
        <w:jc w:val="center"/>
        <w:spacing w:line="360" w:lineRule="auto"/>
        <w:rPr>
          <w:color w:val="000000"/>
          <w:sz w:val="60"/>
          <w:szCs w:val="60"/>
          <w:highlight w:val="none"/>
        </w:rPr>
      </w:pPr>
      <w:r>
        <w:rPr>
          <w:color w:val="000000"/>
          <w:sz w:val="60"/>
          <w:szCs w:val="60"/>
          <w:highlight w:val="none"/>
        </w:rPr>
      </w:r>
      <w:r/>
    </w:p>
    <w:p>
      <w:pPr>
        <w:pStyle w:val="905"/>
        <w:ind w:left="2702" w:hanging="1770"/>
        <w:jc w:val="left"/>
        <w:spacing w:line="360" w:lineRule="auto"/>
        <w:tabs>
          <w:tab w:val="left" w:pos="2977" w:leader="none"/>
          <w:tab w:val="left" w:pos="3420" w:leader="none"/>
        </w:tabs>
        <w:rPr>
          <w:b/>
          <w:color w:val="000000"/>
          <w:sz w:val="32"/>
          <w:szCs w:val="32"/>
          <w:highlight w:val="none"/>
        </w:rPr>
      </w:pPr>
      <w:r>
        <w:rPr>
          <w:rFonts w:hint="eastAsia"/>
          <w:bCs/>
          <w:color w:val="000000"/>
          <w:sz w:val="36"/>
          <w:szCs w:val="36"/>
          <w:highlight w:val="none"/>
        </w:rPr>
        <w:t xml:space="preserve">项目名称：常州市第一人民医院移动CT设备维保项目 </w:t>
      </w:r>
      <w:r>
        <w:rPr>
          <w:b/>
          <w:color w:val="000000"/>
          <w:sz w:val="32"/>
          <w:szCs w:val="32"/>
          <w:highlight w:val="none"/>
        </w:rPr>
      </w:r>
      <w:r/>
    </w:p>
    <w:p>
      <w:pPr>
        <w:pStyle w:val="905"/>
        <w:ind w:left="2832" w:hanging="1900"/>
        <w:jc w:val="left"/>
        <w:spacing w:line="360" w:lineRule="auto"/>
        <w:tabs>
          <w:tab w:val="left" w:pos="3240" w:leader="none"/>
          <w:tab w:val="left" w:pos="3420" w:leader="none"/>
        </w:tabs>
        <w:rPr>
          <w:bCs/>
          <w:color w:val="000000"/>
          <w:sz w:val="36"/>
          <w:szCs w:val="36"/>
          <w:highlight w:val="none"/>
        </w:rPr>
      </w:pPr>
      <w:r>
        <w:rPr>
          <w:bCs/>
          <w:color w:val="000000"/>
          <w:sz w:val="36"/>
          <w:szCs w:val="36"/>
          <w:highlight w:val="none"/>
        </w:rPr>
        <w:t xml:space="preserve">项目编号：</w:t>
      </w:r>
      <w:r>
        <w:rPr>
          <w:rFonts w:hint="eastAsia"/>
          <w:bCs/>
          <w:color w:val="000000"/>
          <w:sz w:val="36"/>
          <w:szCs w:val="36"/>
          <w:highlight w:val="none"/>
        </w:rPr>
        <w:t xml:space="preserve">JSZC-320400-CZCT-G2026-0011   </w:t>
      </w:r>
      <w:r>
        <w:rPr>
          <w:bCs/>
          <w:color w:val="000000"/>
          <w:sz w:val="36"/>
          <w:szCs w:val="36"/>
          <w:highlight w:val="none"/>
        </w:rPr>
      </w:r>
      <w:r/>
    </w:p>
    <w:p>
      <w:pPr>
        <w:pStyle w:val="905"/>
        <w:ind w:left="2832" w:hanging="1900"/>
        <w:jc w:val="left"/>
        <w:spacing w:line="360" w:lineRule="auto"/>
        <w:tabs>
          <w:tab w:val="left" w:pos="3240" w:leader="none"/>
          <w:tab w:val="left" w:pos="3420" w:leader="none"/>
        </w:tabs>
        <w:rPr>
          <w:color w:val="000000"/>
          <w:highlight w:val="none"/>
        </w:rPr>
      </w:pPr>
      <w:r>
        <w:rPr>
          <w:rFonts w:hint="eastAsia"/>
          <w:bCs/>
          <w:color w:val="000000"/>
          <w:sz w:val="36"/>
          <w:szCs w:val="36"/>
          <w:highlight w:val="none"/>
        </w:rPr>
        <w:t xml:space="preserve">采 购 人：常州市第一人民医院</w:t>
      </w:r>
      <w:r>
        <w:rPr>
          <w:color w:val="000000"/>
          <w:highlight w:val="none"/>
        </w:rPr>
      </w:r>
      <w:r/>
    </w:p>
    <w:p>
      <w:pPr>
        <w:pStyle w:val="905"/>
        <w:ind w:left="2832" w:hanging="1900"/>
        <w:jc w:val="left"/>
        <w:spacing w:line="360" w:lineRule="auto"/>
        <w:tabs>
          <w:tab w:val="left" w:pos="3240" w:leader="none"/>
          <w:tab w:val="left" w:pos="3420" w:leader="none"/>
        </w:tabs>
        <w:rPr>
          <w:bCs/>
          <w:color w:val="000000"/>
          <w:sz w:val="36"/>
          <w:szCs w:val="36"/>
          <w:highlight w:val="none"/>
        </w:rPr>
      </w:pPr>
      <w:r>
        <w:rPr>
          <w:rFonts w:hint="eastAsia"/>
          <w:bCs/>
          <w:color w:val="000000"/>
          <w:sz w:val="36"/>
          <w:szCs w:val="36"/>
          <w:highlight w:val="none"/>
        </w:rPr>
        <w:t xml:space="preserve">采购</w:t>
      </w:r>
      <w:r>
        <w:rPr>
          <w:bCs/>
          <w:color w:val="000000"/>
          <w:sz w:val="36"/>
          <w:szCs w:val="36"/>
          <w:highlight w:val="none"/>
        </w:rPr>
        <w:t xml:space="preserve">代理机构：</w:t>
      </w:r>
      <w:r>
        <w:rPr>
          <w:rFonts w:hint="eastAsia"/>
          <w:bCs/>
          <w:color w:val="000000"/>
          <w:sz w:val="36"/>
          <w:szCs w:val="36"/>
          <w:highlight w:val="none"/>
        </w:rPr>
        <w:t xml:space="preserve">常州常投招标有限公司</w:t>
      </w:r>
      <w:r>
        <w:rPr>
          <w:bCs/>
          <w:color w:val="000000"/>
          <w:sz w:val="36"/>
          <w:szCs w:val="36"/>
          <w:highlight w:val="none"/>
        </w:rPr>
      </w:r>
      <w:r/>
    </w:p>
    <w:p>
      <w:pPr>
        <w:pStyle w:val="905"/>
        <w:jc w:val="center"/>
        <w:spacing w:line="360" w:lineRule="auto"/>
        <w:rPr>
          <w:b/>
          <w:color w:val="000000"/>
          <w:sz w:val="36"/>
          <w:szCs w:val="36"/>
          <w:highlight w:val="none"/>
        </w:rPr>
        <w:sectPr>
          <w:headerReference w:type="default" r:id="rId9"/>
          <w:headerReference w:type="first" r:id="rId10"/>
          <w:footerReference w:type="default" r:id="rId13"/>
          <w:footerReference w:type="first" r:id="rId14"/>
          <w:footnotePr/>
          <w:endnotePr/>
          <w:type w:val="nextPage"/>
          <w:pgSz w:w="11905" w:h="16838" w:orient="portrait"/>
          <w:pgMar w:top="1417" w:right="1134" w:bottom="1417" w:left="1701" w:header="851" w:footer="850" w:gutter="0"/>
          <w:pgNumType w:start="0"/>
          <w:cols w:num="1" w:sep="0" w:space="1701" w:equalWidth="1"/>
          <w:docGrid w:linePitch="360"/>
        </w:sectPr>
        <w:outlineLvl w:val="0"/>
      </w:pPr>
      <w:r/>
      <w:bookmarkStart w:id="0" w:name="_Toc99301418"/>
      <w:r>
        <w:rPr>
          <w:b/>
          <w:color w:val="000000"/>
          <w:sz w:val="36"/>
          <w:szCs w:val="36"/>
          <w:highlight w:val="none"/>
        </w:rPr>
      </w:r>
      <w:r/>
    </w:p>
    <w:p>
      <w:pPr>
        <w:pStyle w:val="905"/>
        <w:jc w:val="center"/>
        <w:spacing w:line="360" w:lineRule="auto"/>
        <w:rPr>
          <w:b/>
          <w:color w:val="000000"/>
          <w:sz w:val="36"/>
          <w:szCs w:val="36"/>
          <w:highlight w:val="none"/>
        </w:rPr>
        <w:outlineLvl w:val="0"/>
      </w:pPr>
      <w:r>
        <w:rPr>
          <w:b/>
          <w:color w:val="000000"/>
          <w:sz w:val="36"/>
          <w:szCs w:val="36"/>
          <w:highlight w:val="none"/>
        </w:rPr>
      </w:r>
      <w:r/>
    </w:p>
    <w:p>
      <w:pPr>
        <w:pStyle w:val="905"/>
        <w:jc w:val="center"/>
        <w:spacing w:line="360" w:lineRule="auto"/>
        <w:rPr>
          <w:b/>
          <w:color w:val="000000"/>
          <w:sz w:val="36"/>
          <w:szCs w:val="36"/>
          <w:highlight w:val="none"/>
        </w:rPr>
        <w:outlineLvl w:val="0"/>
      </w:pPr>
      <w:r>
        <w:rPr>
          <w:b/>
          <w:color w:val="000000"/>
          <w:sz w:val="36"/>
          <w:szCs w:val="36"/>
          <w:highlight w:val="none"/>
        </w:rPr>
      </w:r>
      <w:r/>
    </w:p>
    <w:p>
      <w:pPr>
        <w:pStyle w:val="905"/>
        <w:jc w:val="center"/>
        <w:spacing w:line="360" w:lineRule="auto"/>
        <w:rPr>
          <w:b/>
          <w:color w:val="000000"/>
          <w:sz w:val="36"/>
          <w:szCs w:val="36"/>
          <w:highlight w:val="none"/>
        </w:rPr>
        <w:outlineLvl w:val="0"/>
      </w:pPr>
      <w:r>
        <w:rPr>
          <w:b/>
          <w:color w:val="000000"/>
          <w:sz w:val="36"/>
          <w:szCs w:val="36"/>
          <w:highlight w:val="none"/>
        </w:rPr>
        <w:t xml:space="preserve">目      录</w:t>
      </w:r>
      <w:bookmarkEnd w:id="0"/>
      <w:r>
        <w:rPr>
          <w:b/>
          <w:color w:val="000000"/>
          <w:sz w:val="36"/>
          <w:szCs w:val="36"/>
          <w:highlight w:val="none"/>
        </w:rPr>
      </w:r>
      <w:r/>
    </w:p>
    <w:p>
      <w:pPr>
        <w:pStyle w:val="940"/>
        <w:spacing w:line="360" w:lineRule="auto"/>
        <w:tabs>
          <w:tab w:val="right" w:pos="9070" w:leader="dot"/>
        </w:tabs>
        <w:rPr>
          <w:rFonts w:hint="eastAsia" w:ascii="宋体" w:hAnsi="宋体" w:cs="宋体"/>
          <w:b/>
          <w:bCs/>
          <w:color w:val="000000"/>
          <w:sz w:val="28"/>
          <w:szCs w:val="28"/>
          <w:highlight w:val="none"/>
        </w:rPr>
      </w:pPr>
      <w:r/>
      <w:bookmarkStart w:id="1" w:name="_Toc21391_WPSOffice_Type1"/>
      <w:r/>
      <w:bookmarkStart w:id="2" w:name="_Toc99301419"/>
      <w:r>
        <w:rPr>
          <w:rFonts w:hint="eastAsia" w:ascii="宋体" w:hAnsi="宋体" w:cs="宋体"/>
          <w:b/>
          <w:bCs/>
          <w:color w:val="000000"/>
          <w:sz w:val="28"/>
          <w:szCs w:val="28"/>
          <w:highlight w:val="none"/>
        </w:rPr>
        <w:fldChar w:fldCharType="begin"/>
      </w:r>
      <w:r>
        <w:rPr>
          <w:rFonts w:hint="eastAsia" w:ascii="宋体" w:hAnsi="宋体" w:cs="宋体"/>
          <w:b/>
          <w:bCs/>
          <w:color w:val="000000"/>
          <w:sz w:val="28"/>
          <w:szCs w:val="28"/>
          <w:highlight w:val="none"/>
        </w:rPr>
        <w:instrText xml:space="preserve"> HYPERLINK \l _Toc10211_WPSOffice_Level1 </w:instrText>
      </w:r>
      <w:r>
        <w:rPr>
          <w:rFonts w:hint="eastAsia" w:ascii="宋体" w:hAnsi="宋体" w:cs="宋体"/>
          <w:b/>
          <w:bCs/>
          <w:color w:val="000000"/>
          <w:sz w:val="28"/>
          <w:szCs w:val="28"/>
          <w:highlight w:val="none"/>
        </w:rPr>
        <w:fldChar w:fldCharType="separate"/>
      </w:r>
      <w:r>
        <w:rPr>
          <w:rFonts w:hint="eastAsia" w:ascii="宋体" w:hAnsi="宋体" w:cs="宋体"/>
          <w:b/>
          <w:bCs/>
          <w:color w:val="000000"/>
          <w:sz w:val="28"/>
          <w:szCs w:val="28"/>
          <w:highlight w:val="none"/>
        </w:rPr>
        <w:t xml:space="preserve">第一章   投标邀请</w:t>
      </w:r>
      <w:r>
        <w:rPr>
          <w:rFonts w:hint="eastAsia" w:ascii="宋体" w:hAnsi="宋体" w:cs="宋体"/>
          <w:b/>
          <w:bCs/>
          <w:color w:val="000000"/>
          <w:sz w:val="28"/>
          <w:szCs w:val="28"/>
          <w:highlight w:val="none"/>
        </w:rPr>
        <w:tab/>
      </w:r>
      <w:bookmarkStart w:id="3" w:name="_Toc10211_WPSOffice_Level1Page"/>
      <w:r>
        <w:rPr>
          <w:rFonts w:hint="eastAsia" w:ascii="宋体" w:hAnsi="宋体" w:cs="宋体"/>
          <w:b/>
          <w:bCs/>
          <w:color w:val="000000"/>
          <w:sz w:val="28"/>
          <w:szCs w:val="28"/>
          <w:highlight w:val="none"/>
        </w:rPr>
        <w:t xml:space="preserve">2</w:t>
      </w:r>
      <w:bookmarkEnd w:id="3"/>
      <w:r>
        <w:rPr>
          <w:rFonts w:hint="eastAsia" w:ascii="宋体" w:hAnsi="宋体" w:cs="宋体"/>
          <w:b/>
          <w:bCs/>
          <w:color w:val="000000"/>
          <w:sz w:val="28"/>
          <w:szCs w:val="28"/>
          <w:highlight w:val="none"/>
        </w:rPr>
        <w:fldChar w:fldCharType="end"/>
      </w:r>
      <w:r>
        <w:rPr>
          <w:rFonts w:hint="eastAsia" w:ascii="宋体" w:hAnsi="宋体" w:cs="宋体"/>
          <w:b/>
          <w:bCs/>
          <w:color w:val="000000"/>
          <w:sz w:val="28"/>
          <w:szCs w:val="28"/>
          <w:highlight w:val="none"/>
        </w:rPr>
      </w:r>
      <w:r/>
    </w:p>
    <w:p>
      <w:pPr>
        <w:pStyle w:val="940"/>
        <w:spacing w:line="360" w:lineRule="auto"/>
        <w:tabs>
          <w:tab w:val="right" w:pos="9070" w:leader="dot"/>
        </w:tabs>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fldChar w:fldCharType="begin"/>
      </w:r>
      <w:r>
        <w:rPr>
          <w:rFonts w:hint="eastAsia" w:ascii="宋体" w:hAnsi="宋体" w:cs="宋体"/>
          <w:b/>
          <w:bCs/>
          <w:color w:val="000000"/>
          <w:sz w:val="28"/>
          <w:szCs w:val="28"/>
          <w:highlight w:val="none"/>
        </w:rPr>
        <w:instrText xml:space="preserve"> HYPERLINK \l _Toc28215_WPSOffice_Level1 </w:instrText>
      </w:r>
      <w:r>
        <w:rPr>
          <w:rFonts w:hint="eastAsia" w:ascii="宋体" w:hAnsi="宋体" w:cs="宋体"/>
          <w:b/>
          <w:bCs/>
          <w:color w:val="000000"/>
          <w:sz w:val="28"/>
          <w:szCs w:val="28"/>
          <w:highlight w:val="none"/>
        </w:rPr>
        <w:fldChar w:fldCharType="separate"/>
      </w:r>
      <w:r>
        <w:rPr>
          <w:rFonts w:hint="eastAsia" w:ascii="宋体" w:hAnsi="宋体" w:cs="宋体"/>
          <w:b/>
          <w:bCs/>
          <w:color w:val="000000"/>
          <w:sz w:val="28"/>
          <w:szCs w:val="28"/>
          <w:highlight w:val="none"/>
        </w:rPr>
        <w:t xml:space="preserve">第二章   投标人须知</w:t>
      </w:r>
      <w:r>
        <w:rPr>
          <w:rFonts w:hint="eastAsia" w:ascii="宋体" w:hAnsi="宋体" w:cs="宋体"/>
          <w:b/>
          <w:bCs/>
          <w:color w:val="000000"/>
          <w:sz w:val="28"/>
          <w:szCs w:val="28"/>
          <w:highlight w:val="none"/>
        </w:rPr>
        <w:tab/>
      </w:r>
      <w:bookmarkStart w:id="4" w:name="_Toc28215_WPSOffice_Level1Page"/>
      <w:r>
        <w:rPr>
          <w:rFonts w:hint="eastAsia" w:ascii="宋体" w:hAnsi="宋体" w:cs="宋体"/>
          <w:b/>
          <w:bCs/>
          <w:color w:val="000000"/>
          <w:sz w:val="28"/>
          <w:szCs w:val="28"/>
          <w:highlight w:val="none"/>
        </w:rPr>
        <w:t xml:space="preserve">5</w:t>
      </w:r>
      <w:bookmarkEnd w:id="4"/>
      <w:r>
        <w:rPr>
          <w:rFonts w:hint="eastAsia" w:ascii="宋体" w:hAnsi="宋体" w:cs="宋体"/>
          <w:b/>
          <w:bCs/>
          <w:color w:val="000000"/>
          <w:sz w:val="28"/>
          <w:szCs w:val="28"/>
          <w:highlight w:val="none"/>
        </w:rPr>
        <w:fldChar w:fldCharType="end"/>
      </w:r>
      <w:r>
        <w:rPr>
          <w:rFonts w:hint="eastAsia" w:ascii="宋体" w:hAnsi="宋体" w:cs="宋体"/>
          <w:b/>
          <w:bCs/>
          <w:color w:val="000000"/>
          <w:sz w:val="28"/>
          <w:szCs w:val="28"/>
          <w:highlight w:val="none"/>
        </w:rPr>
      </w:r>
      <w:r/>
    </w:p>
    <w:p>
      <w:pPr>
        <w:pStyle w:val="940"/>
        <w:spacing w:line="360" w:lineRule="auto"/>
        <w:tabs>
          <w:tab w:val="right" w:pos="9070" w:leader="dot"/>
        </w:tabs>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fldChar w:fldCharType="begin"/>
      </w:r>
      <w:r>
        <w:rPr>
          <w:rFonts w:hint="eastAsia" w:ascii="宋体" w:hAnsi="宋体" w:cs="宋体"/>
          <w:b/>
          <w:bCs/>
          <w:color w:val="000000"/>
          <w:sz w:val="28"/>
          <w:szCs w:val="28"/>
          <w:highlight w:val="none"/>
        </w:rPr>
        <w:instrText xml:space="preserve"> HYPERLINK \l _Toc18861_WPSOffice_Level1 </w:instrText>
      </w:r>
      <w:r>
        <w:rPr>
          <w:rFonts w:hint="eastAsia" w:ascii="宋体" w:hAnsi="宋体" w:cs="宋体"/>
          <w:b/>
          <w:bCs/>
          <w:color w:val="000000"/>
          <w:sz w:val="28"/>
          <w:szCs w:val="28"/>
          <w:highlight w:val="none"/>
        </w:rPr>
        <w:fldChar w:fldCharType="separate"/>
      </w:r>
      <w:r>
        <w:rPr>
          <w:rFonts w:hint="eastAsia" w:ascii="宋体" w:hAnsi="宋体" w:cs="宋体"/>
          <w:b/>
          <w:bCs/>
          <w:color w:val="000000"/>
          <w:sz w:val="28"/>
          <w:szCs w:val="28"/>
          <w:highlight w:val="none"/>
        </w:rPr>
        <w:t xml:space="preserve">第三章   资格审查</w:t>
      </w:r>
      <w:r>
        <w:rPr>
          <w:rFonts w:hint="eastAsia" w:ascii="宋体" w:hAnsi="宋体" w:cs="宋体"/>
          <w:b/>
          <w:bCs/>
          <w:color w:val="000000"/>
          <w:sz w:val="28"/>
          <w:szCs w:val="28"/>
          <w:highlight w:val="none"/>
        </w:rPr>
        <w:tab/>
      </w:r>
      <w:bookmarkStart w:id="5" w:name="_Toc18861_WPSOffice_Level1Page"/>
      <w:r>
        <w:rPr>
          <w:rFonts w:hint="eastAsia" w:ascii="宋体" w:hAnsi="宋体" w:cs="宋体"/>
          <w:b/>
          <w:bCs/>
          <w:color w:val="000000"/>
          <w:sz w:val="28"/>
          <w:szCs w:val="28"/>
          <w:highlight w:val="none"/>
        </w:rPr>
        <w:t xml:space="preserve">22</w:t>
      </w:r>
      <w:bookmarkEnd w:id="5"/>
      <w:r>
        <w:rPr>
          <w:rFonts w:hint="eastAsia" w:ascii="宋体" w:hAnsi="宋体" w:cs="宋体"/>
          <w:b/>
          <w:bCs/>
          <w:color w:val="000000"/>
          <w:sz w:val="28"/>
          <w:szCs w:val="28"/>
          <w:highlight w:val="none"/>
        </w:rPr>
        <w:fldChar w:fldCharType="end"/>
      </w:r>
      <w:r>
        <w:rPr>
          <w:rFonts w:hint="eastAsia" w:ascii="宋体" w:hAnsi="宋体" w:cs="宋体"/>
          <w:b/>
          <w:bCs/>
          <w:color w:val="000000"/>
          <w:sz w:val="28"/>
          <w:szCs w:val="28"/>
          <w:highlight w:val="none"/>
        </w:rPr>
      </w:r>
      <w:r/>
    </w:p>
    <w:p>
      <w:pPr>
        <w:pStyle w:val="940"/>
        <w:spacing w:line="360" w:lineRule="auto"/>
        <w:tabs>
          <w:tab w:val="right" w:pos="9070" w:leader="dot"/>
        </w:tabs>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fldChar w:fldCharType="begin"/>
      </w:r>
      <w:r>
        <w:rPr>
          <w:rFonts w:hint="eastAsia" w:ascii="宋体" w:hAnsi="宋体" w:cs="宋体"/>
          <w:b/>
          <w:bCs/>
          <w:color w:val="000000"/>
          <w:sz w:val="28"/>
          <w:szCs w:val="28"/>
          <w:highlight w:val="none"/>
        </w:rPr>
        <w:instrText xml:space="preserve"> HYPERLINK \l _Toc14954_WPSOffice_Level1 </w:instrText>
      </w:r>
      <w:r>
        <w:rPr>
          <w:rFonts w:hint="eastAsia" w:ascii="宋体" w:hAnsi="宋体" w:cs="宋体"/>
          <w:b/>
          <w:bCs/>
          <w:color w:val="000000"/>
          <w:sz w:val="28"/>
          <w:szCs w:val="28"/>
          <w:highlight w:val="none"/>
        </w:rPr>
        <w:fldChar w:fldCharType="separate"/>
      </w:r>
      <w:r>
        <w:rPr>
          <w:rFonts w:hint="eastAsia" w:ascii="宋体" w:hAnsi="宋体" w:cs="宋体"/>
          <w:b/>
          <w:bCs/>
          <w:color w:val="000000"/>
          <w:sz w:val="28"/>
          <w:szCs w:val="28"/>
          <w:highlight w:val="none"/>
        </w:rPr>
        <w:t xml:space="preserve">第四章   评标程序、评标方法和评标标准</w:t>
      </w:r>
      <w:r>
        <w:rPr>
          <w:rFonts w:hint="eastAsia" w:ascii="宋体" w:hAnsi="宋体" w:cs="宋体"/>
          <w:b/>
          <w:bCs/>
          <w:color w:val="000000"/>
          <w:sz w:val="28"/>
          <w:szCs w:val="28"/>
          <w:highlight w:val="none"/>
        </w:rPr>
        <w:tab/>
      </w:r>
      <w:bookmarkStart w:id="6" w:name="_Toc14954_WPSOffice_Level1Page"/>
      <w:r>
        <w:rPr>
          <w:rFonts w:hint="eastAsia" w:ascii="宋体" w:hAnsi="宋体" w:cs="宋体"/>
          <w:b/>
          <w:bCs/>
          <w:color w:val="000000"/>
          <w:sz w:val="28"/>
          <w:szCs w:val="28"/>
          <w:highlight w:val="none"/>
        </w:rPr>
        <w:t xml:space="preserve">24</w:t>
      </w:r>
      <w:bookmarkEnd w:id="6"/>
      <w:r>
        <w:rPr>
          <w:rFonts w:hint="eastAsia" w:ascii="宋体" w:hAnsi="宋体" w:cs="宋体"/>
          <w:b/>
          <w:bCs/>
          <w:color w:val="000000"/>
          <w:sz w:val="28"/>
          <w:szCs w:val="28"/>
          <w:highlight w:val="none"/>
        </w:rPr>
        <w:fldChar w:fldCharType="end"/>
      </w:r>
      <w:r>
        <w:rPr>
          <w:rFonts w:hint="eastAsia" w:ascii="宋体" w:hAnsi="宋体" w:cs="宋体"/>
          <w:b/>
          <w:bCs/>
          <w:color w:val="000000"/>
          <w:sz w:val="28"/>
          <w:szCs w:val="28"/>
          <w:highlight w:val="none"/>
        </w:rPr>
      </w:r>
      <w:r/>
    </w:p>
    <w:p>
      <w:pPr>
        <w:pStyle w:val="940"/>
        <w:spacing w:line="360" w:lineRule="auto"/>
        <w:tabs>
          <w:tab w:val="right" w:pos="9070" w:leader="dot"/>
        </w:tabs>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fldChar w:fldCharType="begin"/>
      </w:r>
      <w:r>
        <w:rPr>
          <w:rFonts w:hint="eastAsia" w:ascii="宋体" w:hAnsi="宋体" w:cs="宋体"/>
          <w:b/>
          <w:bCs/>
          <w:color w:val="000000"/>
          <w:sz w:val="28"/>
          <w:szCs w:val="28"/>
          <w:highlight w:val="none"/>
        </w:rPr>
        <w:instrText xml:space="preserve"> HYPERLINK \l _Toc29578_WPSOffice_Level1 </w:instrText>
      </w:r>
      <w:r>
        <w:rPr>
          <w:rFonts w:hint="eastAsia" w:ascii="宋体" w:hAnsi="宋体" w:cs="宋体"/>
          <w:b/>
          <w:bCs/>
          <w:color w:val="000000"/>
          <w:sz w:val="28"/>
          <w:szCs w:val="28"/>
          <w:highlight w:val="none"/>
        </w:rPr>
        <w:fldChar w:fldCharType="separate"/>
      </w:r>
      <w:r>
        <w:rPr>
          <w:rFonts w:hint="eastAsia" w:ascii="宋体" w:hAnsi="宋体" w:cs="宋体"/>
          <w:b/>
          <w:bCs/>
          <w:color w:val="000000"/>
          <w:sz w:val="28"/>
          <w:szCs w:val="28"/>
          <w:highlight w:val="none"/>
        </w:rPr>
        <w:t xml:space="preserve">第五章   采购需求</w:t>
      </w:r>
      <w:r>
        <w:rPr>
          <w:rFonts w:hint="eastAsia" w:ascii="宋体" w:hAnsi="宋体" w:cs="宋体"/>
          <w:b/>
          <w:bCs/>
          <w:color w:val="000000"/>
          <w:sz w:val="28"/>
          <w:szCs w:val="28"/>
          <w:highlight w:val="none"/>
        </w:rPr>
        <w:tab/>
      </w:r>
      <w:bookmarkStart w:id="7" w:name="_Toc29578_WPSOffice_Level1Page"/>
      <w:r>
        <w:rPr>
          <w:rFonts w:hint="eastAsia" w:ascii="宋体" w:hAnsi="宋体" w:cs="宋体"/>
          <w:b/>
          <w:bCs/>
          <w:color w:val="000000"/>
          <w:sz w:val="28"/>
          <w:szCs w:val="28"/>
          <w:highlight w:val="none"/>
        </w:rPr>
        <w:t xml:space="preserve">33</w:t>
      </w:r>
      <w:bookmarkEnd w:id="7"/>
      <w:r>
        <w:rPr>
          <w:rFonts w:hint="eastAsia" w:ascii="宋体" w:hAnsi="宋体" w:cs="宋体"/>
          <w:b/>
          <w:bCs/>
          <w:color w:val="000000"/>
          <w:sz w:val="28"/>
          <w:szCs w:val="28"/>
          <w:highlight w:val="none"/>
        </w:rPr>
        <w:fldChar w:fldCharType="end"/>
      </w:r>
      <w:r>
        <w:rPr>
          <w:rFonts w:hint="eastAsia" w:ascii="宋体" w:hAnsi="宋体" w:cs="宋体"/>
          <w:b/>
          <w:bCs/>
          <w:color w:val="000000"/>
          <w:sz w:val="28"/>
          <w:szCs w:val="28"/>
          <w:highlight w:val="none"/>
        </w:rPr>
      </w:r>
      <w:r/>
    </w:p>
    <w:p>
      <w:pPr>
        <w:pStyle w:val="940"/>
        <w:spacing w:line="360" w:lineRule="auto"/>
        <w:tabs>
          <w:tab w:val="right" w:pos="9070" w:leader="dot"/>
        </w:tabs>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fldChar w:fldCharType="begin"/>
      </w:r>
      <w:r>
        <w:rPr>
          <w:rFonts w:hint="eastAsia" w:ascii="宋体" w:hAnsi="宋体" w:cs="宋体"/>
          <w:b/>
          <w:bCs/>
          <w:color w:val="000000"/>
          <w:sz w:val="28"/>
          <w:szCs w:val="28"/>
          <w:highlight w:val="none"/>
        </w:rPr>
        <w:instrText xml:space="preserve"> HYPERLINK \l _Toc10258_WPSOffice_Level1 </w:instrText>
      </w:r>
      <w:r>
        <w:rPr>
          <w:rFonts w:hint="eastAsia" w:ascii="宋体" w:hAnsi="宋体" w:cs="宋体"/>
          <w:b/>
          <w:bCs/>
          <w:color w:val="000000"/>
          <w:sz w:val="28"/>
          <w:szCs w:val="28"/>
          <w:highlight w:val="none"/>
        </w:rPr>
        <w:fldChar w:fldCharType="separate"/>
      </w:r>
      <w:r>
        <w:rPr>
          <w:rFonts w:hint="eastAsia" w:ascii="宋体" w:hAnsi="宋体" w:cs="宋体"/>
          <w:b/>
          <w:bCs/>
          <w:color w:val="000000"/>
          <w:sz w:val="28"/>
          <w:szCs w:val="28"/>
          <w:highlight w:val="none"/>
        </w:rPr>
        <w:t xml:space="preserve">第六章   拟签订的合同文本</w:t>
      </w:r>
      <w:r>
        <w:rPr>
          <w:rFonts w:hint="eastAsia" w:ascii="宋体" w:hAnsi="宋体" w:cs="宋体"/>
          <w:b/>
          <w:bCs/>
          <w:color w:val="000000"/>
          <w:sz w:val="28"/>
          <w:szCs w:val="28"/>
          <w:highlight w:val="none"/>
        </w:rPr>
        <w:tab/>
      </w:r>
      <w:bookmarkStart w:id="8" w:name="_Toc10258_WPSOffice_Level1Page"/>
      <w:r>
        <w:rPr>
          <w:rFonts w:hint="eastAsia" w:ascii="宋体" w:hAnsi="宋体" w:cs="宋体"/>
          <w:b/>
          <w:bCs/>
          <w:color w:val="000000"/>
          <w:sz w:val="28"/>
          <w:szCs w:val="28"/>
          <w:highlight w:val="none"/>
        </w:rPr>
        <w:t xml:space="preserve">35</w:t>
      </w:r>
      <w:bookmarkEnd w:id="8"/>
      <w:r>
        <w:rPr>
          <w:rFonts w:hint="eastAsia" w:ascii="宋体" w:hAnsi="宋体" w:cs="宋体"/>
          <w:b/>
          <w:bCs/>
          <w:color w:val="000000"/>
          <w:sz w:val="28"/>
          <w:szCs w:val="28"/>
          <w:highlight w:val="none"/>
        </w:rPr>
        <w:fldChar w:fldCharType="end"/>
      </w:r>
      <w:r>
        <w:rPr>
          <w:rFonts w:hint="eastAsia" w:ascii="宋体" w:hAnsi="宋体" w:cs="宋体"/>
          <w:b/>
          <w:bCs/>
          <w:color w:val="000000"/>
          <w:sz w:val="28"/>
          <w:szCs w:val="28"/>
          <w:highlight w:val="none"/>
        </w:rPr>
      </w:r>
      <w:r/>
    </w:p>
    <w:p>
      <w:pPr>
        <w:pStyle w:val="940"/>
        <w:spacing w:line="360" w:lineRule="auto"/>
        <w:tabs>
          <w:tab w:val="right" w:pos="9070" w:leader="dot"/>
        </w:tabs>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fldChar w:fldCharType="begin"/>
      </w:r>
      <w:r>
        <w:rPr>
          <w:rFonts w:hint="eastAsia" w:ascii="宋体" w:hAnsi="宋体" w:cs="宋体"/>
          <w:b/>
          <w:bCs/>
          <w:color w:val="000000"/>
          <w:sz w:val="28"/>
          <w:szCs w:val="28"/>
          <w:highlight w:val="none"/>
        </w:rPr>
        <w:instrText xml:space="preserve"> HYPERLINK \l _Toc9457_WPSOffice_Level1 </w:instrText>
      </w:r>
      <w:r>
        <w:rPr>
          <w:rFonts w:hint="eastAsia" w:ascii="宋体" w:hAnsi="宋体" w:cs="宋体"/>
          <w:b/>
          <w:bCs/>
          <w:color w:val="000000"/>
          <w:sz w:val="28"/>
          <w:szCs w:val="28"/>
          <w:highlight w:val="none"/>
        </w:rPr>
        <w:fldChar w:fldCharType="separate"/>
      </w:r>
      <w:r>
        <w:rPr>
          <w:rFonts w:hint="eastAsia" w:ascii="宋体" w:hAnsi="宋体" w:cs="宋体"/>
          <w:b/>
          <w:bCs/>
          <w:color w:val="000000"/>
          <w:sz w:val="28"/>
          <w:szCs w:val="28"/>
          <w:highlight w:val="none"/>
        </w:rPr>
        <w:t xml:space="preserve">第七章   投标文件的组成及提交须知</w:t>
      </w:r>
      <w:r>
        <w:rPr>
          <w:rFonts w:hint="eastAsia" w:ascii="宋体" w:hAnsi="宋体" w:cs="宋体"/>
          <w:b/>
          <w:bCs/>
          <w:color w:val="000000"/>
          <w:sz w:val="28"/>
          <w:szCs w:val="28"/>
          <w:highlight w:val="none"/>
        </w:rPr>
        <w:tab/>
      </w:r>
      <w:bookmarkStart w:id="9" w:name="_Toc9457_WPSOffice_Level1Page"/>
      <w:r>
        <w:rPr>
          <w:rFonts w:hint="eastAsia" w:ascii="宋体" w:hAnsi="宋体" w:cs="宋体"/>
          <w:b/>
          <w:bCs/>
          <w:color w:val="000000"/>
          <w:sz w:val="28"/>
          <w:szCs w:val="28"/>
          <w:highlight w:val="none"/>
        </w:rPr>
        <w:t xml:space="preserve">38</w:t>
      </w:r>
      <w:bookmarkEnd w:id="9"/>
      <w:r>
        <w:rPr>
          <w:rFonts w:hint="eastAsia" w:ascii="宋体" w:hAnsi="宋体" w:cs="宋体"/>
          <w:b/>
          <w:bCs/>
          <w:color w:val="000000"/>
          <w:sz w:val="28"/>
          <w:szCs w:val="28"/>
          <w:highlight w:val="none"/>
        </w:rPr>
        <w:fldChar w:fldCharType="end"/>
      </w:r>
      <w:r>
        <w:rPr>
          <w:rFonts w:hint="eastAsia" w:ascii="宋体" w:hAnsi="宋体" w:cs="宋体"/>
          <w:b/>
          <w:bCs/>
          <w:color w:val="000000"/>
          <w:sz w:val="28"/>
          <w:szCs w:val="28"/>
          <w:highlight w:val="none"/>
        </w:rPr>
      </w:r>
      <w:r/>
    </w:p>
    <w:p>
      <w:pPr>
        <w:pStyle w:val="940"/>
        <w:spacing w:line="360" w:lineRule="auto"/>
        <w:tabs>
          <w:tab w:val="right" w:pos="9070" w:leader="dot"/>
        </w:tabs>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fldChar w:fldCharType="begin"/>
      </w:r>
      <w:r>
        <w:rPr>
          <w:rFonts w:hint="eastAsia" w:ascii="宋体" w:hAnsi="宋体" w:cs="宋体"/>
          <w:b/>
          <w:bCs/>
          <w:color w:val="000000"/>
          <w:sz w:val="28"/>
          <w:szCs w:val="28"/>
          <w:highlight w:val="none"/>
        </w:rPr>
        <w:instrText xml:space="preserve"> HYPERLINK \l _Toc28771_WPSOffice_Level1 </w:instrText>
      </w:r>
      <w:r>
        <w:rPr>
          <w:rFonts w:hint="eastAsia" w:ascii="宋体" w:hAnsi="宋体" w:cs="宋体"/>
          <w:b/>
          <w:bCs/>
          <w:color w:val="000000"/>
          <w:sz w:val="28"/>
          <w:szCs w:val="28"/>
          <w:highlight w:val="none"/>
        </w:rPr>
        <w:fldChar w:fldCharType="separate"/>
      </w:r>
      <w:r>
        <w:rPr>
          <w:rFonts w:hint="eastAsia" w:ascii="宋体" w:hAnsi="宋体" w:cs="宋体"/>
          <w:b/>
          <w:bCs/>
          <w:color w:val="000000"/>
          <w:sz w:val="28"/>
          <w:szCs w:val="28"/>
          <w:highlight w:val="none"/>
        </w:rPr>
        <w:t xml:space="preserve">第八章   投标文件格式</w:t>
      </w:r>
      <w:r>
        <w:rPr>
          <w:rFonts w:hint="eastAsia" w:ascii="宋体" w:hAnsi="宋体" w:cs="宋体"/>
          <w:b/>
          <w:bCs/>
          <w:color w:val="000000"/>
          <w:sz w:val="28"/>
          <w:szCs w:val="28"/>
          <w:highlight w:val="none"/>
        </w:rPr>
        <w:tab/>
      </w:r>
      <w:bookmarkStart w:id="10" w:name="_Toc28771_WPSOffice_Level1Page"/>
      <w:r>
        <w:rPr>
          <w:rFonts w:hint="eastAsia" w:ascii="宋体" w:hAnsi="宋体" w:cs="宋体"/>
          <w:b/>
          <w:bCs/>
          <w:color w:val="000000"/>
          <w:sz w:val="28"/>
          <w:szCs w:val="28"/>
          <w:highlight w:val="none"/>
        </w:rPr>
        <w:t xml:space="preserve">39</w:t>
      </w:r>
      <w:bookmarkEnd w:id="10"/>
      <w:r>
        <w:rPr>
          <w:rFonts w:hint="eastAsia" w:ascii="宋体" w:hAnsi="宋体" w:cs="宋体"/>
          <w:b/>
          <w:bCs/>
          <w:color w:val="000000"/>
          <w:sz w:val="28"/>
          <w:szCs w:val="28"/>
          <w:highlight w:val="none"/>
        </w:rPr>
        <w:fldChar w:fldCharType="end"/>
      </w:r>
      <w:bookmarkEnd w:id="1"/>
      <w:r>
        <w:rPr>
          <w:rFonts w:hint="eastAsia" w:ascii="宋体" w:hAnsi="宋体" w:cs="宋体"/>
          <w:b/>
          <w:bCs/>
          <w:color w:val="000000"/>
          <w:sz w:val="28"/>
          <w:szCs w:val="28"/>
          <w:highlight w:val="none"/>
        </w:rPr>
      </w:r>
      <w:r/>
    </w:p>
    <w:p>
      <w:pPr>
        <w:pStyle w:val="905"/>
        <w:jc w:val="center"/>
        <w:spacing w:line="360" w:lineRule="auto"/>
        <w:rPr>
          <w:rStyle w:val="916"/>
          <w:color w:val="000000"/>
          <w:highlight w:val="none"/>
        </w:rPr>
        <w:sectPr>
          <w:footerReference w:type="default" r:id="rId15"/>
          <w:footnotePr/>
          <w:endnotePr/>
          <w:type w:val="nextPage"/>
          <w:pgSz w:w="11905" w:h="16838" w:orient="portrait"/>
          <w:pgMar w:top="1417" w:right="1134" w:bottom="1417" w:left="1701" w:header="851" w:footer="850" w:gutter="0"/>
          <w:pgNumType w:start="1"/>
          <w:cols w:num="1" w:sep="0" w:space="1701" w:equalWidth="1"/>
          <w:docGrid w:linePitch="360"/>
        </w:sectPr>
        <w:outlineLvl w:val="0"/>
      </w:pPr>
      <w:r>
        <w:rPr>
          <w:rStyle w:val="916"/>
          <w:color w:val="000000"/>
          <w:highlight w:val="none"/>
        </w:rPr>
      </w:r>
      <w:r/>
    </w:p>
    <w:p>
      <w:pPr>
        <w:pStyle w:val="905"/>
        <w:jc w:val="center"/>
        <w:spacing w:line="360" w:lineRule="auto"/>
        <w:rPr>
          <w:b/>
          <w:color w:val="000000"/>
          <w:sz w:val="36"/>
          <w:szCs w:val="36"/>
          <w:highlight w:val="none"/>
        </w:rPr>
        <w:outlineLvl w:val="0"/>
      </w:pPr>
      <w:r/>
      <w:bookmarkStart w:id="11" w:name="_Toc10211_WPSOffice_Level1"/>
      <w:r>
        <w:rPr>
          <w:rStyle w:val="916"/>
          <w:color w:val="000000"/>
          <w:highlight w:val="none"/>
        </w:rPr>
        <w:t xml:space="preserve">第一章</w:t>
      </w:r>
      <w:r>
        <w:rPr>
          <w:rStyle w:val="916"/>
          <w:rFonts w:hint="eastAsia"/>
          <w:color w:val="000000"/>
          <w:highlight w:val="none"/>
        </w:rPr>
        <w:t xml:space="preserve">   </w:t>
      </w:r>
      <w:r>
        <w:rPr>
          <w:rStyle w:val="916"/>
          <w:color w:val="000000"/>
          <w:highlight w:val="none"/>
        </w:rPr>
        <w:t xml:space="preserve">投标邀请</w:t>
      </w:r>
      <w:bookmarkEnd w:id="2"/>
      <w:r/>
      <w:bookmarkEnd w:id="11"/>
      <w:r>
        <w:rPr>
          <w:b/>
          <w:color w:val="000000"/>
          <w:sz w:val="36"/>
          <w:szCs w:val="36"/>
          <w:highlight w:val="none"/>
        </w:rPr>
      </w:r>
      <w:r/>
    </w:p>
    <w:p>
      <w:pPr>
        <w:pStyle w:val="905"/>
        <w:ind w:firstLine="480"/>
        <w:jc w:val="left"/>
        <w:spacing w:line="360" w:lineRule="auto"/>
        <w:rPr>
          <w:rFonts w:hint="eastAsia" w:ascii="宋体" w:hAnsi="宋体"/>
          <w:color w:val="000000"/>
          <w:sz w:val="24"/>
          <w:highlight w:val="none"/>
        </w:rPr>
      </w:pPr>
      <w:r/>
      <w:bookmarkStart w:id="12" w:name="_Toc35393621"/>
      <w:r/>
      <w:bookmarkStart w:id="13" w:name="_Toc28359002"/>
      <w:r/>
      <w:bookmarkStart w:id="14" w:name="_Toc28359079"/>
      <w:r/>
      <w:bookmarkStart w:id="15" w:name="_Toc35393790"/>
      <w:r/>
      <w:bookmarkStart w:id="16" w:name="_Hlk151728086"/>
      <w:r/>
      <w:bookmarkStart w:id="17" w:name="_Hlk24379207"/>
      <w:r>
        <w:rPr>
          <w:rFonts w:hint="eastAsia" w:ascii="宋体" w:hAnsi="宋体"/>
          <w:color w:val="000000"/>
          <w:sz w:val="24"/>
          <w:highlight w:val="none"/>
        </w:rPr>
        <w:t xml:space="preserve">受</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常州市第一人民医院</w:t>
      </w:r>
      <w:r>
        <w:rPr>
          <w:rFonts w:hint="eastAsia" w:ascii="宋体" w:hAnsi="宋体"/>
          <w:bCs/>
          <w:color w:val="000000"/>
          <w:sz w:val="24"/>
          <w:highlight w:val="none"/>
          <w:u w:val="single"/>
          <w:lang w:bidi="ar"/>
        </w:rPr>
        <w:t xml:space="preserve"> </w:t>
      </w:r>
      <w:r>
        <w:rPr>
          <w:rFonts w:hint="eastAsia" w:ascii="宋体" w:hAnsi="宋体"/>
          <w:color w:val="000000"/>
          <w:sz w:val="24"/>
          <w:highlight w:val="none"/>
        </w:rPr>
        <w:t xml:space="preserve">的委托，常州常投招标有限公司就</w:t>
      </w:r>
      <w:r>
        <w:rPr>
          <w:rFonts w:hint="eastAsia" w:ascii="宋体" w:hAnsi="宋体"/>
          <w:color w:val="000000"/>
          <w:sz w:val="24"/>
          <w:highlight w:val="none"/>
          <w:u w:val="single"/>
        </w:rPr>
        <w:t xml:space="preserve">  </w:t>
      </w:r>
      <w:r>
        <w:rPr>
          <w:rFonts w:hint="eastAsia" w:ascii="宋体" w:hAnsi="宋体" w:cs="宋体"/>
          <w:bCs/>
          <w:color w:val="000000"/>
          <w:sz w:val="24"/>
          <w:highlight w:val="none"/>
          <w:u w:val="single"/>
        </w:rPr>
        <w:t xml:space="preserve">常州市第一人民医院移动CT设备维保项目</w:t>
      </w:r>
      <w:r>
        <w:rPr>
          <w:rFonts w:hint="eastAsia" w:ascii="宋体" w:hAnsi="宋体" w:cs="宋体"/>
          <w:color w:val="000000"/>
          <w:sz w:val="24"/>
          <w:highlight w:val="none"/>
          <w:u w:val="single"/>
        </w:rPr>
        <w:t xml:space="preserve"> </w:t>
      </w:r>
      <w:r>
        <w:rPr>
          <w:rFonts w:hint="eastAsia" w:ascii="宋体" w:hAnsi="宋体"/>
          <w:color w:val="000000"/>
          <w:sz w:val="24"/>
          <w:highlight w:val="none"/>
        </w:rPr>
        <w:t xml:space="preserve">进行公开招标采购，各潜在投标人可在“苏采云”平台自行免费下载招标文件，并于</w:t>
      </w:r>
      <w:r>
        <w:rPr>
          <w:rFonts w:hint="eastAsia" w:ascii="宋体" w:hAnsi="宋体"/>
          <w:color w:val="000000"/>
          <w:sz w:val="24"/>
          <w:highlight w:val="none"/>
          <w:u w:val="single"/>
        </w:rPr>
        <w:t xml:space="preserve">2026</w:t>
      </w:r>
      <w:r>
        <w:rPr>
          <w:rFonts w:hint="eastAsia" w:ascii="宋体" w:hAnsi="宋体"/>
          <w:bCs/>
          <w:color w:val="000000"/>
          <w:sz w:val="24"/>
          <w:highlight w:val="none"/>
          <w:u w:val="single"/>
        </w:rPr>
        <w:t xml:space="preserve">年</w:t>
      </w:r>
      <w:r>
        <w:rPr>
          <w:rFonts w:hint="eastAsia" w:ascii="宋体" w:hAnsi="宋体"/>
          <w:bCs/>
          <w:color w:val="000000"/>
          <w:sz w:val="24"/>
          <w:highlight w:val="none"/>
          <w:u w:val="single"/>
          <w:lang w:val="en-US" w:eastAsia="zh-CN"/>
        </w:rPr>
        <w:t xml:space="preserve">7</w:t>
      </w:r>
      <w:r>
        <w:rPr>
          <w:rFonts w:hint="eastAsia" w:ascii="宋体" w:hAnsi="宋体"/>
          <w:bCs/>
          <w:color w:val="000000"/>
          <w:sz w:val="24"/>
          <w:highlight w:val="none"/>
          <w:u w:val="single"/>
        </w:rPr>
        <w:t xml:space="preserve">月</w:t>
      </w:r>
      <w:r>
        <w:rPr>
          <w:rFonts w:hint="eastAsia" w:ascii="宋体" w:hAnsi="宋体"/>
          <w:bCs/>
          <w:color w:val="000000"/>
          <w:sz w:val="24"/>
          <w:highlight w:val="none"/>
          <w:u w:val="single"/>
          <w:lang w:val="en-US" w:eastAsia="zh-CN"/>
        </w:rPr>
        <w:t xml:space="preserve">2</w:t>
      </w:r>
      <w:r>
        <w:rPr>
          <w:rFonts w:hint="eastAsia" w:ascii="宋体" w:hAnsi="宋体"/>
          <w:bCs/>
          <w:color w:val="000000"/>
          <w:sz w:val="24"/>
          <w:highlight w:val="none"/>
          <w:u w:val="single"/>
          <w:lang w:val="en-US" w:eastAsia="zh-CN"/>
        </w:rPr>
        <w:t xml:space="preserve">8</w:t>
      </w:r>
      <w:r>
        <w:rPr>
          <w:rFonts w:hint="eastAsia" w:ascii="宋体" w:hAnsi="宋体"/>
          <w:bCs/>
          <w:color w:val="000000"/>
          <w:sz w:val="24"/>
          <w:highlight w:val="none"/>
          <w:u w:val="single"/>
        </w:rPr>
        <w:t xml:space="preserve">日14点00分（</w:t>
      </w:r>
      <w:r>
        <w:rPr>
          <w:rFonts w:hint="eastAsia" w:ascii="宋体" w:hAnsi="宋体"/>
          <w:bCs/>
          <w:color w:val="000000"/>
          <w:sz w:val="24"/>
          <w:highlight w:val="none"/>
        </w:rPr>
        <w:t xml:space="preserve">北京时间）前递交投标</w:t>
      </w:r>
      <w:r>
        <w:rPr>
          <w:rFonts w:ascii="宋体" w:hAnsi="宋体"/>
          <w:bCs/>
          <w:color w:val="000000"/>
          <w:sz w:val="24"/>
          <w:highlight w:val="none"/>
        </w:rPr>
        <w:t xml:space="preserve">文件</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937"/>
        <w:ind w:firstLine="482"/>
        <w:jc w:val="left"/>
        <w:spacing w:before="0" w:line="360" w:lineRule="auto"/>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一、项目基本情况</w:t>
      </w:r>
      <w:bookmarkEnd w:id="12"/>
      <w:r/>
      <w:bookmarkEnd w:id="13"/>
      <w:r/>
      <w:bookmarkEnd w:id="14"/>
      <w:r/>
      <w:bookmarkEnd w:id="15"/>
      <w:r>
        <w:rPr>
          <w:rFonts w:ascii="Times New Roman" w:hAnsi="Times New Roman" w:eastAsia="宋体"/>
          <w:color w:val="000000"/>
          <w:sz w:val="24"/>
          <w:szCs w:val="24"/>
          <w:highlight w:val="none"/>
        </w:rPr>
      </w:r>
      <w:r/>
    </w:p>
    <w:p>
      <w:pPr>
        <w:pStyle w:val="90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1.项目编号：</w:t>
      </w:r>
      <w:bookmarkStart w:id="18" w:name="OLE_LINK12"/>
      <w:r>
        <w:rPr>
          <w:rFonts w:hint="eastAsia" w:ascii="宋体" w:hAnsi="宋体" w:cs="宋体"/>
          <w:color w:val="000000"/>
          <w:sz w:val="24"/>
          <w:highlight w:val="none"/>
        </w:rPr>
        <w:t xml:space="preserve">JSZC-320400-CZCT-G2026-0011 </w:t>
      </w:r>
      <w:r>
        <w:rPr>
          <w:rFonts w:hint="eastAsia" w:ascii="宋体" w:hAnsi="宋体" w:cs="宋体"/>
          <w:color w:val="000000"/>
          <w:sz w:val="24"/>
          <w:highlight w:val="none"/>
        </w:rPr>
      </w:r>
      <w:r/>
    </w:p>
    <w:p>
      <w:pPr>
        <w:pStyle w:val="905"/>
        <w:ind w:firstLine="480"/>
        <w:spacing w:line="360" w:lineRule="auto"/>
        <w:rPr>
          <w:rFonts w:hint="eastAsia" w:ascii="宋体" w:hAnsi="宋体" w:cs="宋体"/>
          <w:color w:val="000000"/>
          <w:sz w:val="24"/>
          <w:highlight w:val="none"/>
        </w:rPr>
      </w:pPr>
      <w:r/>
      <w:bookmarkEnd w:id="18"/>
      <w:r>
        <w:rPr>
          <w:rFonts w:hint="eastAsia" w:ascii="宋体" w:hAnsi="宋体" w:cs="宋体"/>
          <w:color w:val="000000"/>
          <w:sz w:val="24"/>
          <w:highlight w:val="none"/>
        </w:rPr>
        <w:t xml:space="preserve">2.项目名称：</w:t>
      </w:r>
      <w:bookmarkEnd w:id="17"/>
      <w:r/>
      <w:bookmarkStart w:id="19" w:name="OLE_LINK14"/>
      <w:r/>
      <w:bookmarkStart w:id="20" w:name="OLE_LINK5"/>
      <w:r/>
      <w:bookmarkStart w:id="21" w:name="OLE_LINK2"/>
      <w:r>
        <w:rPr>
          <w:rFonts w:hint="eastAsia" w:ascii="宋体" w:hAnsi="宋体" w:cs="宋体"/>
          <w:color w:val="000000"/>
          <w:sz w:val="24"/>
          <w:highlight w:val="none"/>
        </w:rPr>
        <w:t xml:space="preserve">常州市第一人民医院移动CT设备维保项目 </w:t>
      </w:r>
      <w:bookmarkEnd w:id="19"/>
      <w:r/>
      <w:bookmarkEnd w:id="21"/>
      <w:r>
        <w:rPr>
          <w:rFonts w:hint="eastAsia" w:ascii="宋体" w:hAnsi="宋体" w:cs="宋体"/>
          <w:color w:val="000000"/>
          <w:sz w:val="24"/>
          <w:highlight w:val="none"/>
        </w:rPr>
      </w:r>
      <w:r/>
    </w:p>
    <w:p>
      <w:pPr>
        <w:pStyle w:val="905"/>
        <w:ind w:firstLine="480"/>
        <w:spacing w:line="360" w:lineRule="auto"/>
        <w:rPr>
          <w:rFonts w:hint="eastAsia" w:ascii="宋体" w:hAnsi="宋体" w:cs="宋体"/>
          <w:color w:val="000000"/>
          <w:sz w:val="24"/>
          <w:highlight w:val="none"/>
        </w:rPr>
      </w:pPr>
      <w:r/>
      <w:bookmarkEnd w:id="20"/>
      <w:r>
        <w:rPr>
          <w:rFonts w:hint="eastAsia" w:ascii="宋体" w:hAnsi="宋体" w:cs="宋体"/>
          <w:color w:val="000000"/>
          <w:sz w:val="24"/>
          <w:highlight w:val="none"/>
        </w:rPr>
        <w:t xml:space="preserve">3.</w:t>
      </w:r>
      <w:bookmarkStart w:id="22" w:name="OLE_LINK16"/>
      <w:r>
        <w:rPr>
          <w:rFonts w:hint="eastAsia" w:ascii="宋体" w:hAnsi="宋体" w:cs="宋体"/>
          <w:color w:val="000000"/>
          <w:sz w:val="24"/>
          <w:highlight w:val="none"/>
        </w:rPr>
        <w:t xml:space="preserve">项目预算金额：45万</w:t>
      </w:r>
      <w:bookmarkEnd w:id="22"/>
      <w:r>
        <w:rPr>
          <w:rFonts w:hint="eastAsia" w:ascii="宋体" w:hAnsi="宋体" w:cs="宋体"/>
          <w:color w:val="000000"/>
          <w:sz w:val="24"/>
          <w:highlight w:val="none"/>
        </w:rPr>
        <w:t xml:space="preserve">/年，三年共计135万元</w:t>
      </w:r>
      <w:r>
        <w:rPr>
          <w:rFonts w:hint="eastAsia" w:ascii="宋体" w:hAnsi="宋体" w:cs="宋体"/>
          <w:color w:val="000000"/>
          <w:sz w:val="24"/>
          <w:highlight w:val="none"/>
        </w:rPr>
      </w:r>
      <w:r/>
    </w:p>
    <w:p>
      <w:pPr>
        <w:pStyle w:val="90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w:t>
      </w:r>
      <w:bookmarkStart w:id="23" w:name="OLE_LINK17"/>
      <w:r>
        <w:rPr>
          <w:rFonts w:hint="eastAsia" w:ascii="宋体" w:hAnsi="宋体" w:cs="宋体"/>
          <w:color w:val="000000"/>
          <w:sz w:val="24"/>
          <w:highlight w:val="none"/>
        </w:rPr>
        <w:t xml:space="preserve">项目最高限价：</w:t>
      </w:r>
      <w:bookmarkEnd w:id="23"/>
      <w:r>
        <w:rPr>
          <w:rFonts w:hint="eastAsia" w:ascii="宋体" w:hAnsi="宋体" w:cs="宋体"/>
          <w:color w:val="000000"/>
          <w:sz w:val="24"/>
          <w:highlight w:val="none"/>
        </w:rPr>
        <w:t xml:space="preserve">135万元</w:t>
      </w:r>
      <w:r>
        <w:rPr>
          <w:rFonts w:hint="eastAsia" w:ascii="宋体" w:hAnsi="宋体" w:cs="宋体"/>
          <w:color w:val="000000"/>
          <w:sz w:val="24"/>
          <w:highlight w:val="none"/>
        </w:rPr>
      </w:r>
      <w:r/>
    </w:p>
    <w:p>
      <w:pPr>
        <w:pStyle w:val="905"/>
        <w:ind w:firstLine="480"/>
        <w:jc w:val="left"/>
        <w:spacing w:line="360" w:lineRule="auto"/>
        <w:rPr>
          <w:rFonts w:hint="eastAsia" w:ascii="宋体" w:hAnsi="宋体" w:cs="宋体"/>
          <w:color w:val="000000"/>
          <w:spacing w:val="2"/>
          <w:sz w:val="24"/>
          <w:highlight w:val="none"/>
          <w:lang w:val="zh-CN"/>
        </w:rPr>
      </w:pPr>
      <w:r>
        <w:rPr>
          <w:rFonts w:hint="eastAsia" w:ascii="宋体" w:hAnsi="宋体" w:cs="宋体"/>
          <w:color w:val="000000"/>
          <w:sz w:val="24"/>
          <w:highlight w:val="none"/>
        </w:rPr>
        <w:t xml:space="preserve">5.采购需求：</w:t>
      </w:r>
      <w:r>
        <w:rPr>
          <w:rFonts w:ascii="宋体" w:hAnsi="宋体" w:cs="宋体"/>
          <w:color w:val="000000"/>
          <w:spacing w:val="2"/>
          <w:sz w:val="24"/>
          <w:highlight w:val="none"/>
        </w:rPr>
        <w:t xml:space="preserve">本项目为</w:t>
      </w:r>
      <w:r>
        <w:rPr>
          <w:rFonts w:hint="eastAsia" w:ascii="宋体" w:hAnsi="宋体"/>
          <w:color w:val="000000"/>
          <w:sz w:val="24"/>
          <w:highlight w:val="none"/>
        </w:rPr>
        <w:t xml:space="preserve">移动CT设备维保项目</w:t>
      </w:r>
      <w:r>
        <w:rPr>
          <w:rFonts w:hint="eastAsia" w:ascii="宋体" w:hAnsi="宋体" w:cs="宋体"/>
          <w:color w:val="000000"/>
          <w:spacing w:val="2"/>
          <w:sz w:val="24"/>
          <w:highlight w:val="none"/>
        </w:rPr>
        <w:t xml:space="preserve">，</w:t>
      </w:r>
      <w:r>
        <w:rPr>
          <w:rFonts w:ascii="宋体" w:hAnsi="宋体" w:cs="宋体"/>
          <w:color w:val="000000"/>
          <w:spacing w:val="2"/>
          <w:sz w:val="24"/>
          <w:highlight w:val="none"/>
        </w:rPr>
        <w:t xml:space="preserve">服务内容包括但不仅限于对1台移动CT</w:t>
      </w:r>
      <w:r>
        <w:rPr>
          <w:rFonts w:hint="eastAsia" w:ascii="宋体" w:hAnsi="宋体" w:cs="宋体"/>
          <w:color w:val="000000"/>
          <w:spacing w:val="2"/>
          <w:sz w:val="24"/>
          <w:highlight w:val="none"/>
        </w:rPr>
        <w:t xml:space="preserve">设备（Neurologica  NL3000）</w:t>
      </w:r>
      <w:r>
        <w:rPr>
          <w:rFonts w:ascii="宋体" w:hAnsi="宋体" w:cs="宋体"/>
          <w:color w:val="000000"/>
          <w:spacing w:val="2"/>
          <w:sz w:val="24"/>
          <w:highlight w:val="none"/>
        </w:rPr>
        <w:t xml:space="preserve">进行维保等。</w:t>
      </w:r>
      <w:r>
        <w:rPr>
          <w:rFonts w:hint="eastAsia" w:ascii="宋体" w:hAnsi="宋体" w:cs="宋体"/>
          <w:color w:val="000000"/>
          <w:spacing w:val="2"/>
          <w:sz w:val="24"/>
          <w:highlight w:val="none"/>
        </w:rPr>
        <w:t xml:space="preserve">具体要求详见文件内容。</w:t>
      </w:r>
      <w:r>
        <w:rPr>
          <w:rFonts w:hint="eastAsia" w:ascii="宋体" w:hAnsi="宋体" w:cs="宋体"/>
          <w:color w:val="000000"/>
          <w:spacing w:val="2"/>
          <w:sz w:val="24"/>
          <w:highlight w:val="none"/>
          <w:lang w:val="zh-CN"/>
        </w:rPr>
      </w:r>
      <w:r/>
    </w:p>
    <w:p>
      <w:pPr>
        <w:pStyle w:val="90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6.合同履行期限：3年</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三年一签</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0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7.本项目是否接受联合体投标：否。</w:t>
      </w:r>
      <w:r>
        <w:rPr>
          <w:rFonts w:hint="eastAsia" w:ascii="宋体" w:hAnsi="宋体" w:cs="宋体"/>
          <w:color w:val="000000"/>
          <w:sz w:val="24"/>
          <w:highlight w:val="none"/>
        </w:rPr>
      </w:r>
      <w:r/>
    </w:p>
    <w:p>
      <w:pPr>
        <w:pStyle w:val="937"/>
        <w:ind w:firstLine="482"/>
        <w:jc w:val="left"/>
        <w:spacing w:before="0" w:line="360" w:lineRule="auto"/>
        <w:rPr>
          <w:rFonts w:ascii="Times New Roman" w:hAnsi="Times New Roman" w:eastAsia="宋体"/>
          <w:color w:val="000000"/>
          <w:sz w:val="24"/>
          <w:szCs w:val="24"/>
          <w:highlight w:val="none"/>
        </w:rPr>
      </w:pPr>
      <w:r/>
      <w:bookmarkStart w:id="24" w:name="_Toc28359080"/>
      <w:r/>
      <w:bookmarkStart w:id="25" w:name="_Toc35393791"/>
      <w:r/>
      <w:bookmarkStart w:id="26" w:name="_Toc28359003"/>
      <w:r/>
      <w:bookmarkStart w:id="27" w:name="_Toc35393622"/>
      <w:r>
        <w:rPr>
          <w:rFonts w:ascii="Times New Roman" w:hAnsi="Times New Roman" w:eastAsia="宋体"/>
          <w:color w:val="000000"/>
          <w:sz w:val="24"/>
          <w:szCs w:val="24"/>
          <w:highlight w:val="none"/>
        </w:rPr>
        <w:t xml:space="preserve">二、申请人的资格要求</w:t>
      </w:r>
      <w:bookmarkEnd w:id="24"/>
      <w:r/>
      <w:bookmarkEnd w:id="25"/>
      <w:r/>
      <w:bookmarkEnd w:id="26"/>
      <w:r/>
      <w:bookmarkEnd w:id="27"/>
      <w:r>
        <w:rPr>
          <w:rFonts w:ascii="Times New Roman" w:hAnsi="Times New Roman" w:eastAsia="宋体"/>
          <w:color w:val="000000"/>
          <w:sz w:val="24"/>
          <w:szCs w:val="24"/>
          <w:highlight w:val="none"/>
        </w:rPr>
        <w:t xml:space="preserve">（须同时满足）</w:t>
      </w:r>
      <w:r>
        <w:rPr>
          <w:rFonts w:ascii="Times New Roman" w:hAnsi="Times New Roman" w:eastAsia="宋体"/>
          <w:color w:val="000000"/>
          <w:sz w:val="24"/>
          <w:szCs w:val="24"/>
          <w:highlight w:val="none"/>
        </w:rPr>
      </w:r>
      <w:r/>
    </w:p>
    <w:p>
      <w:pPr>
        <w:pStyle w:val="905"/>
        <w:ind w:firstLine="480"/>
        <w:spacing w:line="360" w:lineRule="auto"/>
        <w:rPr>
          <w:color w:val="000000"/>
          <w:sz w:val="24"/>
          <w:highlight w:val="none"/>
        </w:rPr>
      </w:pPr>
      <w:r>
        <w:rPr>
          <w:color w:val="000000"/>
          <w:sz w:val="24"/>
          <w:highlight w:val="none"/>
        </w:rPr>
        <w:t xml:space="preserve">1.满足《中华人民共和国政府采购法》第二十二条规定</w:t>
      </w:r>
      <w:r>
        <w:rPr>
          <w:rFonts w:hint="eastAsia"/>
          <w:color w:val="000000"/>
          <w:sz w:val="24"/>
          <w:highlight w:val="none"/>
        </w:rPr>
        <w:t xml:space="preserve">以及下列情形：</w:t>
      </w:r>
      <w:r>
        <w:rPr>
          <w:color w:val="000000"/>
          <w:sz w:val="24"/>
          <w:highlight w:val="none"/>
        </w:rPr>
      </w:r>
      <w:r/>
    </w:p>
    <w:p>
      <w:pPr>
        <w:pStyle w:val="905"/>
        <w:ind w:firstLine="480"/>
        <w:spacing w:line="360" w:lineRule="auto"/>
        <w:rPr>
          <w:color w:val="000000"/>
          <w:sz w:val="24"/>
          <w:highlight w:val="none"/>
        </w:rPr>
      </w:pPr>
      <w:r>
        <w:rPr>
          <w:rFonts w:hint="eastAsia"/>
          <w:color w:val="000000"/>
          <w:sz w:val="24"/>
          <w:highlight w:val="none"/>
        </w:rPr>
        <w:t xml:space="preserve">1.1未被“信用中国”网站或“中国政府采购网”网站列入失信被执行人、重大税收违法案件当事人名单、政府采购严重失信行为记录名单；</w:t>
      </w:r>
      <w:r>
        <w:rPr>
          <w:color w:val="000000"/>
          <w:sz w:val="24"/>
          <w:highlight w:val="none"/>
        </w:rPr>
      </w:r>
      <w:r/>
    </w:p>
    <w:p>
      <w:pPr>
        <w:pStyle w:val="905"/>
        <w:ind w:firstLine="480"/>
        <w:spacing w:line="360" w:lineRule="auto"/>
        <w:rPr>
          <w:color w:val="000000"/>
          <w:sz w:val="24"/>
          <w:highlight w:val="none"/>
        </w:rPr>
      </w:pPr>
      <w:r>
        <w:rPr>
          <w:rFonts w:hint="eastAsia"/>
          <w:color w:val="000000"/>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color w:val="000000"/>
          <w:sz w:val="24"/>
          <w:highlight w:val="none"/>
        </w:rPr>
      </w:r>
      <w:r/>
    </w:p>
    <w:p>
      <w:pPr>
        <w:pStyle w:val="905"/>
        <w:ind w:firstLine="480"/>
        <w:spacing w:line="360" w:lineRule="auto"/>
        <w:rPr>
          <w:color w:val="000000"/>
          <w:sz w:val="24"/>
          <w:highlight w:val="none"/>
        </w:rPr>
      </w:pPr>
      <w:r/>
      <w:bookmarkStart w:id="28" w:name="_Toc28359004"/>
      <w:r/>
      <w:bookmarkStart w:id="29" w:name="_Toc28359081"/>
      <w:r>
        <w:rPr>
          <w:color w:val="000000"/>
          <w:sz w:val="24"/>
          <w:highlight w:val="none"/>
        </w:rPr>
        <w:t xml:space="preserve">2.落实政府采购政策需满足的资格要求：</w:t>
      </w:r>
      <w:r>
        <w:rPr>
          <w:color w:val="000000"/>
          <w:sz w:val="24"/>
          <w:highlight w:val="none"/>
        </w:rPr>
      </w:r>
      <w:r/>
    </w:p>
    <w:p>
      <w:pPr>
        <w:pStyle w:val="905"/>
        <w:ind w:firstLine="480"/>
        <w:spacing w:line="360" w:lineRule="auto"/>
        <w:rPr>
          <w:color w:val="000000"/>
          <w:sz w:val="24"/>
          <w:highlight w:val="none"/>
        </w:rPr>
      </w:pPr>
      <w:r/>
      <w:bookmarkStart w:id="30" w:name="OLE_LINK41"/>
      <w:r>
        <w:rPr>
          <w:color w:val="000000"/>
          <w:sz w:val="24"/>
          <w:highlight w:val="none"/>
        </w:rPr>
        <w:t xml:space="preserve">本项目不专门面向中小企业采购。</w:t>
      </w:r>
      <w:bookmarkEnd w:id="30"/>
      <w:r>
        <w:rPr>
          <w:color w:val="000000"/>
          <w:sz w:val="24"/>
          <w:highlight w:val="none"/>
        </w:rPr>
      </w:r>
      <w:r/>
    </w:p>
    <w:p>
      <w:pPr>
        <w:pStyle w:val="905"/>
        <w:ind w:right="210" w:firstLine="480"/>
        <w:jc w:val="left"/>
        <w:spacing w:line="360" w:lineRule="auto"/>
        <w:rPr>
          <w:b/>
          <w:bCs/>
          <w:color w:val="000000"/>
          <w:sz w:val="24"/>
          <w:highlight w:val="none"/>
          <w:u w:val="single"/>
        </w:rPr>
      </w:pPr>
      <w:r>
        <w:rPr>
          <w:color w:val="000000"/>
          <w:sz w:val="24"/>
          <w:highlight w:val="none"/>
        </w:rPr>
        <w:t xml:space="preserve">3.本项目的特定资格要求：</w:t>
      </w:r>
      <w:bookmarkEnd w:id="28"/>
      <w:r/>
      <w:bookmarkEnd w:id="29"/>
      <w:r>
        <w:rPr>
          <w:b/>
          <w:bCs/>
          <w:color w:val="000000"/>
          <w:sz w:val="24"/>
          <w:highlight w:val="none"/>
          <w:u w:val="single"/>
        </w:rPr>
      </w:r>
      <w:r/>
    </w:p>
    <w:p>
      <w:pPr>
        <w:pStyle w:val="905"/>
        <w:ind w:firstLine="480"/>
        <w:jc w:val="left"/>
        <w:spacing w:line="360" w:lineRule="auto"/>
        <w:rPr>
          <w:rFonts w:hint="eastAsia" w:ascii="宋体" w:hAnsi="宋体" w:cs="宋体"/>
          <w:color w:val="000000"/>
          <w:sz w:val="24"/>
          <w:highlight w:val="none"/>
        </w:rPr>
      </w:pPr>
      <w:r/>
      <w:bookmarkStart w:id="31" w:name="OLE_LINK42"/>
      <w:r/>
      <w:bookmarkStart w:id="32" w:name="_Toc35393623"/>
      <w:r/>
      <w:bookmarkStart w:id="33" w:name="_Toc35393792"/>
      <w:r>
        <w:rPr>
          <w:rFonts w:hint="eastAsia" w:ascii="宋体" w:hAnsi="宋体" w:cs="宋体"/>
          <w:color w:val="000000"/>
          <w:sz w:val="24"/>
          <w:highlight w:val="none"/>
        </w:rPr>
        <w:t xml:space="preserve">3.1本项目是否接受分支机构参与响应：否；</w:t>
      </w:r>
      <w:r>
        <w:rPr>
          <w:rFonts w:hint="eastAsia" w:ascii="宋体" w:hAnsi="宋体" w:cs="宋体"/>
          <w:color w:val="000000"/>
          <w:sz w:val="24"/>
          <w:highlight w:val="none"/>
        </w:rPr>
      </w:r>
      <w:r/>
    </w:p>
    <w:p>
      <w:pPr>
        <w:pStyle w:val="905"/>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3.2 本项目是否属于政府购买服务：否</w:t>
      </w:r>
      <w:r>
        <w:rPr>
          <w:rFonts w:hint="eastAsia" w:ascii="宋体" w:hAnsi="宋体" w:cs="宋体"/>
          <w:color w:val="000000"/>
          <w:sz w:val="24"/>
          <w:highlight w:val="none"/>
        </w:rPr>
      </w:r>
      <w:r/>
    </w:p>
    <w:p>
      <w:pPr>
        <w:pStyle w:val="905"/>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3.3其他特定资格要求：</w:t>
      </w:r>
      <w:r>
        <w:rPr>
          <w:rFonts w:hint="eastAsia" w:ascii="宋体" w:hAnsi="宋体"/>
          <w:b/>
          <w:bCs/>
          <w:color w:val="000000"/>
          <w:sz w:val="24"/>
          <w:highlight w:val="none"/>
        </w:rPr>
        <w:t xml:space="preserve">供应商具有有效期内的《辐射安全许可证》</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37"/>
        <w:ind w:firstLine="482"/>
        <w:jc w:val="left"/>
        <w:spacing w:before="0" w:line="360" w:lineRule="auto"/>
        <w:widowControl/>
        <w:rPr>
          <w:rFonts w:ascii="Times New Roman" w:hAnsi="Times New Roman" w:eastAsia="宋体"/>
          <w:color w:val="000000"/>
          <w:sz w:val="24"/>
          <w:szCs w:val="24"/>
          <w:highlight w:val="none"/>
        </w:rPr>
      </w:pPr>
      <w:r/>
      <w:bookmarkEnd w:id="31"/>
      <w:r>
        <w:rPr>
          <w:rFonts w:ascii="Times New Roman" w:hAnsi="Times New Roman" w:eastAsia="宋体"/>
          <w:color w:val="000000"/>
          <w:sz w:val="24"/>
          <w:szCs w:val="24"/>
          <w:highlight w:val="none"/>
        </w:rPr>
        <w:t xml:space="preserve">三、获取招标文件</w:t>
      </w:r>
      <w:bookmarkEnd w:id="32"/>
      <w:r/>
      <w:bookmarkEnd w:id="33"/>
      <w:r>
        <w:rPr>
          <w:rFonts w:ascii="Times New Roman" w:hAnsi="Times New Roman" w:eastAsia="宋体"/>
          <w:color w:val="000000"/>
          <w:sz w:val="24"/>
          <w:szCs w:val="24"/>
          <w:highlight w:val="none"/>
        </w:rPr>
      </w:r>
      <w:r/>
    </w:p>
    <w:p>
      <w:pPr>
        <w:pStyle w:val="905"/>
        <w:ind w:firstLine="540"/>
        <w:spacing w:line="360" w:lineRule="auto"/>
        <w:rPr>
          <w:rFonts w:hint="eastAsia" w:ascii="宋体" w:hAnsi="宋体" w:cs="宋体"/>
          <w:color w:val="000000"/>
          <w:sz w:val="24"/>
          <w:highlight w:val="none"/>
        </w:rPr>
      </w:pPr>
      <w:r/>
      <w:bookmarkStart w:id="34" w:name="_Toc28359005"/>
      <w:r/>
      <w:bookmarkStart w:id="35" w:name="_Toc35393793"/>
      <w:r/>
      <w:bookmarkStart w:id="36" w:name="_Toc35393624"/>
      <w:r/>
      <w:bookmarkStart w:id="37" w:name="_Toc28359082"/>
      <w:r>
        <w:rPr>
          <w:rFonts w:hint="eastAsia" w:ascii="宋体" w:hAnsi="宋体" w:cs="宋体"/>
          <w:color w:val="000000"/>
          <w:sz w:val="24"/>
          <w:highlight w:val="none"/>
        </w:rPr>
        <w:t xml:space="preserve">1.时间：</w:t>
      </w:r>
      <w:r>
        <w:rPr>
          <w:rFonts w:hint="eastAsia" w:ascii="宋体" w:hAnsi="宋体" w:cs="宋体"/>
          <w:color w:val="000000"/>
          <w:sz w:val="24"/>
          <w:highlight w:val="none"/>
          <w:lang w:bidi="ar"/>
        </w:rPr>
        <w:t xml:space="preserve">本招标公告发布之日起</w:t>
      </w:r>
      <w:r>
        <w:rPr>
          <w:rFonts w:hint="eastAsia" w:ascii="宋体" w:hAnsi="宋体" w:cs="宋体"/>
          <w:color w:val="000000"/>
          <w:sz w:val="24"/>
          <w:highlight w:val="none"/>
        </w:rPr>
        <w:t xml:space="preserve">5个工作日。</w:t>
      </w:r>
      <w:r>
        <w:rPr>
          <w:rFonts w:hint="eastAsia" w:ascii="宋体" w:hAnsi="宋体" w:cs="宋体"/>
          <w:color w:val="000000"/>
          <w:sz w:val="24"/>
          <w:highlight w:val="none"/>
        </w:rPr>
      </w:r>
      <w:r/>
    </w:p>
    <w:p>
      <w:pPr>
        <w:pStyle w:val="905"/>
        <w:ind w:firstLine="540"/>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2.地点：“苏采云”政府采购一体化平台。</w:t>
      </w:r>
      <w:r>
        <w:rPr>
          <w:rFonts w:hint="eastAsia" w:ascii="宋体" w:hAnsi="宋体" w:cs="宋体"/>
          <w:color w:val="000000"/>
          <w:sz w:val="24"/>
          <w:highlight w:val="none"/>
          <w:lang w:bidi="ar"/>
        </w:rPr>
      </w:r>
      <w:r/>
    </w:p>
    <w:p>
      <w:pPr>
        <w:pStyle w:val="905"/>
        <w:ind w:firstLine="54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3.方式：在“苏采云”平台自行免费下载采购文件。注：供应商必须登录“苏采云”系统下载电子采购文件方可通过系统进行投标（响应）文件的编制和提交。</w:t>
      </w:r>
      <w:r>
        <w:rPr>
          <w:rFonts w:hint="eastAsia" w:ascii="宋体" w:hAnsi="宋体" w:cs="宋体"/>
          <w:color w:val="000000"/>
          <w:sz w:val="24"/>
          <w:highlight w:val="none"/>
        </w:rPr>
      </w:r>
      <w:r/>
    </w:p>
    <w:p>
      <w:pPr>
        <w:pStyle w:val="905"/>
        <w:ind w:firstLine="54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4.售价：0.00元</w:t>
      </w:r>
      <w:r>
        <w:rPr>
          <w:rFonts w:hint="eastAsia" w:ascii="宋体" w:hAnsi="宋体" w:cs="宋体"/>
          <w:color w:val="000000"/>
          <w:sz w:val="24"/>
          <w:highlight w:val="none"/>
        </w:rPr>
      </w:r>
      <w:r/>
    </w:p>
    <w:p>
      <w:pPr>
        <w:pStyle w:val="937"/>
        <w:ind w:firstLine="482"/>
        <w:jc w:val="left"/>
        <w:spacing w:before="0" w:line="360" w:lineRule="auto"/>
        <w:widowControl/>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四、提交投标文件</w:t>
      </w:r>
      <w:bookmarkEnd w:id="34"/>
      <w:r/>
      <w:bookmarkEnd w:id="37"/>
      <w:r>
        <w:rPr>
          <w:rFonts w:ascii="Times New Roman" w:hAnsi="Times New Roman" w:eastAsia="宋体"/>
          <w:color w:val="000000"/>
          <w:sz w:val="24"/>
          <w:szCs w:val="24"/>
          <w:highlight w:val="none"/>
        </w:rPr>
        <w:t xml:space="preserve">截止时间、开标时间和地点</w:t>
      </w:r>
      <w:bookmarkEnd w:id="35"/>
      <w:r/>
      <w:bookmarkEnd w:id="36"/>
      <w:r>
        <w:rPr>
          <w:rFonts w:ascii="Times New Roman" w:hAnsi="Times New Roman" w:eastAsia="宋体"/>
          <w:color w:val="000000"/>
          <w:sz w:val="24"/>
          <w:szCs w:val="24"/>
          <w:highlight w:val="none"/>
        </w:rPr>
      </w:r>
      <w:r/>
    </w:p>
    <w:p>
      <w:pPr>
        <w:pStyle w:val="905"/>
        <w:ind w:firstLine="480"/>
        <w:spacing w:line="360" w:lineRule="auto"/>
        <w:rPr>
          <w:rFonts w:hint="eastAsia" w:ascii="宋体" w:hAnsi="宋体"/>
          <w:color w:val="000000"/>
          <w:sz w:val="24"/>
          <w:highlight w:val="none"/>
        </w:rPr>
      </w:pPr>
      <w:r/>
      <w:bookmarkStart w:id="38" w:name="_Toc28359084"/>
      <w:r/>
      <w:bookmarkStart w:id="39" w:name="_Toc35393625"/>
      <w:r/>
      <w:bookmarkStart w:id="40" w:name="_Toc28359007"/>
      <w:r/>
      <w:bookmarkStart w:id="41" w:name="_Toc35393794"/>
      <w:r>
        <w:rPr>
          <w:rFonts w:hint="eastAsia" w:ascii="宋体" w:hAnsi="宋体"/>
          <w:color w:val="000000"/>
          <w:sz w:val="24"/>
          <w:highlight w:val="none"/>
        </w:rPr>
        <w:t xml:space="preserve">1.投标截止时间、开标时间：2026年</w:t>
      </w:r>
      <w:r>
        <w:rPr>
          <w:rFonts w:hint="eastAsia" w:ascii="宋体" w:hAnsi="宋体"/>
          <w:color w:val="000000"/>
          <w:sz w:val="24"/>
          <w:highlight w:val="none"/>
          <w:lang w:val="en-US" w:eastAsia="zh-CN"/>
        </w:rPr>
        <w:t xml:space="preserve">7</w:t>
      </w:r>
      <w:r>
        <w:rPr>
          <w:rFonts w:hint="eastAsia" w:ascii="宋体" w:hAnsi="宋体"/>
          <w:color w:val="000000"/>
          <w:sz w:val="24"/>
          <w:highlight w:val="none"/>
        </w:rPr>
        <w:t xml:space="preserve">月</w:t>
      </w:r>
      <w:r>
        <w:rPr>
          <w:rFonts w:hint="eastAsia" w:ascii="宋体" w:hAnsi="宋体"/>
          <w:color w:val="000000"/>
          <w:sz w:val="24"/>
          <w:highlight w:val="none"/>
          <w:lang w:val="en-US" w:eastAsia="zh-CN"/>
        </w:rPr>
        <w:t xml:space="preserve">28</w:t>
      </w:r>
      <w:r>
        <w:rPr>
          <w:rFonts w:hint="eastAsia" w:ascii="宋体" w:hAnsi="宋体"/>
          <w:color w:val="000000"/>
          <w:sz w:val="24"/>
          <w:highlight w:val="none"/>
        </w:rPr>
        <w:t xml:space="preserve">日14:00（北京时间）。</w:t>
      </w:r>
      <w:r>
        <w:rPr>
          <w:rFonts w:hint="eastAsia" w:ascii="宋体" w:hAnsi="宋体"/>
          <w:color w:val="000000"/>
          <w:sz w:val="24"/>
          <w:highlight w:val="none"/>
        </w:rPr>
      </w:r>
      <w:r/>
    </w:p>
    <w:p>
      <w:pPr>
        <w:pStyle w:val="905"/>
        <w:ind w:firstLine="480"/>
        <w:spacing w:line="360" w:lineRule="auto"/>
        <w:rPr>
          <w:rFonts w:hint="eastAsia" w:ascii="宋体" w:hAnsi="宋体"/>
          <w:bCs/>
          <w:color w:val="000000"/>
          <w:sz w:val="24"/>
          <w:highlight w:val="none"/>
          <w:u w:val="single"/>
        </w:rPr>
      </w:pPr>
      <w:r>
        <w:rPr>
          <w:rFonts w:hint="eastAsia" w:ascii="宋体" w:hAnsi="宋体"/>
          <w:color w:val="000000"/>
          <w:sz w:val="24"/>
          <w:highlight w:val="none"/>
        </w:rPr>
        <w:t xml:space="preserve">2.地点：“苏采云”政府采购交易系统。</w:t>
      </w:r>
      <w:r>
        <w:rPr>
          <w:rFonts w:hint="eastAsia" w:ascii="宋体" w:hAnsi="宋体"/>
          <w:bCs/>
          <w:color w:val="000000"/>
          <w:sz w:val="24"/>
          <w:highlight w:val="none"/>
          <w:u w:val="single"/>
        </w:rPr>
      </w:r>
      <w:r/>
    </w:p>
    <w:p>
      <w:pPr>
        <w:pStyle w:val="937"/>
        <w:ind w:firstLine="482"/>
        <w:jc w:val="left"/>
        <w:spacing w:before="0" w:line="360" w:lineRule="auto"/>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五、公告期限</w:t>
      </w:r>
      <w:bookmarkEnd w:id="38"/>
      <w:r/>
      <w:bookmarkEnd w:id="39"/>
      <w:r/>
      <w:bookmarkEnd w:id="40"/>
      <w:r/>
      <w:bookmarkEnd w:id="41"/>
      <w:r>
        <w:rPr>
          <w:rFonts w:ascii="Times New Roman" w:hAnsi="Times New Roman" w:eastAsia="宋体"/>
          <w:color w:val="000000"/>
          <w:sz w:val="24"/>
          <w:szCs w:val="24"/>
          <w:highlight w:val="none"/>
        </w:rPr>
      </w:r>
      <w:r/>
    </w:p>
    <w:p>
      <w:pPr>
        <w:pStyle w:val="905"/>
        <w:ind w:firstLine="480"/>
        <w:spacing w:line="360" w:lineRule="auto"/>
        <w:rPr>
          <w:color w:val="000000"/>
          <w:sz w:val="24"/>
          <w:highlight w:val="none"/>
        </w:rPr>
      </w:pPr>
      <w:r>
        <w:rPr>
          <w:color w:val="000000"/>
          <w:sz w:val="24"/>
          <w:highlight w:val="none"/>
        </w:rPr>
        <w:t xml:space="preserve">自本公告发布之日起5个工作日。</w:t>
      </w:r>
      <w:r>
        <w:rPr>
          <w:color w:val="000000"/>
          <w:sz w:val="24"/>
          <w:highlight w:val="none"/>
        </w:rPr>
      </w:r>
      <w:r/>
    </w:p>
    <w:p>
      <w:pPr>
        <w:pStyle w:val="937"/>
        <w:ind w:firstLine="482"/>
        <w:jc w:val="left"/>
        <w:spacing w:before="0" w:line="360" w:lineRule="auto"/>
        <w:rPr>
          <w:rFonts w:ascii="Times New Roman" w:hAnsi="Times New Roman" w:eastAsia="宋体"/>
          <w:color w:val="000000"/>
          <w:sz w:val="24"/>
          <w:szCs w:val="24"/>
          <w:highlight w:val="none"/>
        </w:rPr>
      </w:pPr>
      <w:r/>
      <w:bookmarkStart w:id="42" w:name="_Toc35393795"/>
      <w:r/>
      <w:bookmarkStart w:id="43" w:name="_Toc35393626"/>
      <w:r>
        <w:rPr>
          <w:rFonts w:ascii="Times New Roman" w:hAnsi="Times New Roman" w:eastAsia="宋体"/>
          <w:color w:val="000000"/>
          <w:sz w:val="24"/>
          <w:szCs w:val="24"/>
          <w:highlight w:val="none"/>
        </w:rPr>
        <w:t xml:space="preserve">六、其他补充事宜</w:t>
      </w:r>
      <w:bookmarkEnd w:id="42"/>
      <w:r/>
      <w:bookmarkEnd w:id="43"/>
      <w:r>
        <w:rPr>
          <w:rFonts w:ascii="Times New Roman" w:hAnsi="Times New Roman" w:eastAsia="宋体"/>
          <w:color w:val="000000"/>
          <w:sz w:val="24"/>
          <w:szCs w:val="24"/>
          <w:highlight w:val="none"/>
        </w:rPr>
      </w:r>
      <w:r/>
    </w:p>
    <w:p>
      <w:pPr>
        <w:pStyle w:val="905"/>
        <w:ind w:firstLine="480"/>
        <w:spacing w:line="360" w:lineRule="auto"/>
        <w:rPr>
          <w:rFonts w:hint="eastAsia" w:ascii="宋体" w:hAnsi="宋体" w:cs="宋体"/>
          <w:color w:val="000000"/>
          <w:sz w:val="24"/>
          <w:highlight w:val="none"/>
          <w:lang w:bidi="ar"/>
        </w:rPr>
      </w:pPr>
      <w:r/>
      <w:bookmarkStart w:id="44" w:name="_Toc35393627"/>
      <w:r/>
      <w:bookmarkStart w:id="45" w:name="_Toc28359085"/>
      <w:r/>
      <w:bookmarkStart w:id="46" w:name="_Toc35393796"/>
      <w:r/>
      <w:bookmarkStart w:id="47" w:name="_Toc28359008"/>
      <w:r>
        <w:rPr>
          <w:rFonts w:hint="eastAsia" w:ascii="宋体" w:hAnsi="宋体" w:cs="宋体"/>
          <w:color w:val="000000"/>
          <w:sz w:val="24"/>
          <w:highlight w:val="none"/>
          <w:lang w:bidi="ar"/>
        </w:rPr>
        <w:t xml:space="preserve">1.投标保证金：无需缴纳。</w:t>
      </w:r>
      <w:r>
        <w:rPr>
          <w:rFonts w:hint="eastAsia" w:ascii="宋体" w:hAnsi="宋体" w:cs="宋体"/>
          <w:color w:val="000000"/>
          <w:sz w:val="24"/>
          <w:highlight w:val="none"/>
          <w:lang w:bidi="ar"/>
        </w:rPr>
      </w:r>
      <w:r/>
    </w:p>
    <w:p>
      <w:pPr>
        <w:pStyle w:val="905"/>
        <w:ind w:firstLine="480"/>
        <w:spacing w:line="360" w:lineRule="auto"/>
        <w:tabs>
          <w:tab w:val="left" w:pos="900" w:leader="none"/>
        </w:tabs>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2.CA办理注意事项：领取CA和办理电子签章请至常州市政务服务中心1-1号四楼大厅CA办理窗口办理，或者登录常州市政府采购网“下载中心”，下载并查阅 “江苏省政府采购数字证书CA及电子签章办理指南”。具体办理指南和操作手册见常州市政府采购网——《“苏采云”系统供应商操作手册》（以下简称《操作手册》），请根据办理指南进行注册并按《操作手册》要求制作、上传电子投标文件。 </w:t>
      </w:r>
      <w:r>
        <w:rPr>
          <w:rFonts w:hint="eastAsia" w:ascii="宋体" w:hAnsi="宋体" w:cs="宋体"/>
          <w:color w:val="000000"/>
          <w:sz w:val="24"/>
          <w:highlight w:val="none"/>
          <w:lang w:bidi="ar"/>
        </w:rPr>
      </w:r>
      <w:r/>
    </w:p>
    <w:p>
      <w:pPr>
        <w:pStyle w:val="905"/>
        <w:ind w:firstLine="480"/>
        <w:spacing w:line="360" w:lineRule="auto"/>
        <w:rPr>
          <w:color w:val="000000"/>
          <w:sz w:val="24"/>
          <w:highlight w:val="none"/>
          <w:lang w:val="zh-TW" w:bidi="ar"/>
        </w:rPr>
      </w:pPr>
      <w:r>
        <w:rPr>
          <w:rFonts w:hint="eastAsia" w:ascii="宋体" w:hAnsi="宋体" w:cs="宋体"/>
          <w:color w:val="000000"/>
          <w:sz w:val="24"/>
          <w:highlight w:val="none"/>
          <w:lang w:bidi="ar"/>
        </w:rPr>
        <w:t xml:space="preserve">3.</w:t>
      </w:r>
      <w:r>
        <w:rPr>
          <w:rFonts w:hint="eastAsia" w:ascii="宋体" w:hAnsi="宋体" w:cs="宋体"/>
          <w:color w:val="000000"/>
          <w:sz w:val="24"/>
          <w:highlight w:val="none"/>
          <w:lang w:val="zh-TW" w:bidi="ar"/>
        </w:rPr>
        <w:t xml:space="preserve">关于常州市中小企业政府采购信用融资：</w:t>
      </w:r>
      <w:r>
        <w:rPr>
          <w:rFonts w:hint="eastAsia"/>
          <w:color w:val="000000"/>
          <w:sz w:val="24"/>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color w:val="000000"/>
          <w:sz w:val="24"/>
          <w:highlight w:val="none"/>
          <w:lang w:val="zh-TW" w:bidi="ar"/>
        </w:rPr>
      </w:r>
      <w:r/>
    </w:p>
    <w:p>
      <w:pPr>
        <w:pStyle w:val="936"/>
        <w:ind w:firstLine="482"/>
        <w:spacing w:line="360" w:lineRule="auto"/>
        <w:rPr>
          <w:rFonts w:hint="eastAsia"/>
          <w:color w:val="000000"/>
          <w:highlight w:val="none"/>
        </w:rPr>
      </w:pPr>
      <w:r>
        <w:rPr>
          <w:rFonts w:hint="eastAsia" w:ascii="宋体" w:hAnsi="宋体" w:cs="宋体"/>
          <w:b/>
          <w:color w:val="000000"/>
          <w:highlight w:val="none"/>
        </w:rPr>
        <w:t xml:space="preserve">4.电子化招投标技术支持电话：0519-85588210/ 0519-85588163</w:t>
      </w:r>
      <w:r>
        <w:rPr>
          <w:rFonts w:hint="eastAsia"/>
          <w:color w:val="000000"/>
          <w:highlight w:val="none"/>
        </w:rPr>
      </w:r>
      <w:r/>
    </w:p>
    <w:p>
      <w:pPr>
        <w:pStyle w:val="937"/>
        <w:ind w:firstLine="482"/>
        <w:jc w:val="left"/>
        <w:spacing w:before="0" w:line="360" w:lineRule="auto"/>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七、对本次招标提出询问，请按以下方式联系。</w:t>
      </w:r>
      <w:bookmarkEnd w:id="44"/>
      <w:r/>
      <w:bookmarkEnd w:id="45"/>
      <w:r/>
      <w:bookmarkEnd w:id="46"/>
      <w:r/>
      <w:bookmarkEnd w:id="47"/>
      <w:r>
        <w:rPr>
          <w:rFonts w:ascii="Times New Roman" w:hAnsi="Times New Roman" w:eastAsia="宋体"/>
          <w:color w:val="000000"/>
          <w:sz w:val="24"/>
          <w:szCs w:val="24"/>
          <w:highlight w:val="none"/>
        </w:rPr>
      </w:r>
      <w:r/>
    </w:p>
    <w:p>
      <w:pPr>
        <w:pStyle w:val="905"/>
        <w:ind w:firstLine="482"/>
        <w:jc w:val="left"/>
        <w:spacing w:line="360" w:lineRule="auto"/>
        <w:widowControl/>
        <w:rPr>
          <w:b/>
          <w:color w:val="000000"/>
          <w:sz w:val="24"/>
          <w:highlight w:val="none"/>
        </w:rPr>
      </w:pPr>
      <w:r>
        <w:rPr>
          <w:b/>
          <w:color w:val="000000"/>
          <w:sz w:val="24"/>
          <w:highlight w:val="none"/>
        </w:rPr>
        <w:t xml:space="preserve">1</w:t>
      </w:r>
      <w:r>
        <w:rPr>
          <w:rFonts w:hint="eastAsia"/>
          <w:b/>
          <w:color w:val="000000"/>
          <w:sz w:val="24"/>
          <w:highlight w:val="none"/>
        </w:rPr>
        <w:t xml:space="preserve">、</w:t>
      </w:r>
      <w:r>
        <w:rPr>
          <w:b/>
          <w:color w:val="000000"/>
          <w:sz w:val="24"/>
          <w:highlight w:val="none"/>
        </w:rPr>
        <w:t xml:space="preserve">采购人信息</w:t>
      </w:r>
      <w:r>
        <w:rPr>
          <w:b/>
          <w:color w:val="000000"/>
          <w:sz w:val="24"/>
          <w:highlight w:val="none"/>
        </w:rPr>
      </w:r>
      <w:r/>
    </w:p>
    <w:p>
      <w:pPr>
        <w:pStyle w:val="905"/>
        <w:ind w:firstLine="480"/>
        <w:jc w:val="left"/>
        <w:spacing w:line="360" w:lineRule="auto"/>
        <w:rPr>
          <w:color w:val="000000"/>
          <w:sz w:val="24"/>
          <w:highlight w:val="none"/>
        </w:rPr>
      </w:pPr>
      <w:r/>
      <w:bookmarkStart w:id="48" w:name="_Toc28359086"/>
      <w:r/>
      <w:bookmarkStart w:id="49" w:name="_Toc28359009"/>
      <w:r>
        <w:rPr>
          <w:color w:val="000000"/>
          <w:sz w:val="24"/>
          <w:highlight w:val="none"/>
        </w:rPr>
        <w:t xml:space="preserve">名称：</w:t>
      </w:r>
      <w:r>
        <w:rPr>
          <w:rFonts w:hint="eastAsia" w:ascii="宋体" w:hAnsi="宋体"/>
          <w:color w:val="000000"/>
          <w:sz w:val="24"/>
          <w:highlight w:val="none"/>
          <w:lang w:val="zh-TW" w:bidi="ar"/>
        </w:rPr>
        <w:t xml:space="preserve">常州市第一人民医院</w:t>
      </w:r>
      <w:r>
        <w:rPr>
          <w:color w:val="000000"/>
          <w:sz w:val="24"/>
          <w:highlight w:val="none"/>
        </w:rPr>
      </w:r>
      <w:r/>
    </w:p>
    <w:p>
      <w:pPr>
        <w:pStyle w:val="905"/>
        <w:ind w:firstLine="480"/>
        <w:jc w:val="left"/>
        <w:spacing w:line="360" w:lineRule="auto"/>
        <w:rPr>
          <w:color w:val="000000"/>
          <w:sz w:val="24"/>
          <w:highlight w:val="none"/>
        </w:rPr>
      </w:pPr>
      <w:r>
        <w:rPr>
          <w:color w:val="000000"/>
          <w:sz w:val="24"/>
          <w:highlight w:val="none"/>
        </w:rPr>
        <w:t xml:space="preserve">地址：</w:t>
      </w:r>
      <w:bookmarkStart w:id="50" w:name="OLE_LINK19"/>
      <w:r>
        <w:rPr>
          <w:rFonts w:hint="eastAsia" w:ascii="宋体" w:hAnsi="宋体" w:cs="宋体"/>
          <w:color w:val="000000"/>
          <w:sz w:val="24"/>
          <w:highlight w:val="none"/>
        </w:rPr>
        <w:t xml:space="preserve">常州市局前街185号</w:t>
      </w:r>
      <w:r>
        <w:rPr>
          <w:rFonts w:hint="eastAsia"/>
          <w:color w:val="000000"/>
          <w:sz w:val="24"/>
          <w:highlight w:val="none"/>
        </w:rPr>
        <w:t xml:space="preserve"> </w:t>
      </w:r>
      <w:bookmarkEnd w:id="50"/>
      <w:r>
        <w:rPr>
          <w:rFonts w:hint="eastAsia"/>
          <w:color w:val="000000"/>
          <w:sz w:val="24"/>
          <w:highlight w:val="none"/>
        </w:rPr>
        <w:t xml:space="preserve"> </w:t>
      </w:r>
      <w:r>
        <w:rPr>
          <w:color w:val="000000"/>
          <w:sz w:val="24"/>
          <w:highlight w:val="none"/>
        </w:rPr>
        <w:t xml:space="preserve"> </w:t>
      </w:r>
      <w:r>
        <w:rPr>
          <w:color w:val="000000"/>
          <w:sz w:val="24"/>
          <w:highlight w:val="none"/>
        </w:rPr>
      </w:r>
      <w:r/>
    </w:p>
    <w:p>
      <w:pPr>
        <w:pStyle w:val="936"/>
        <w:ind w:firstLine="480"/>
        <w:spacing w:line="360" w:lineRule="auto"/>
        <w:rPr>
          <w:rFonts w:hint="eastAsia"/>
          <w:color w:val="000000"/>
          <w:highlight w:val="none"/>
        </w:rPr>
      </w:pPr>
      <w:r>
        <w:rPr>
          <w:color w:val="000000"/>
          <w:highlight w:val="none"/>
        </w:rPr>
        <w:t xml:space="preserve">联系人：</w:t>
      </w:r>
      <w:bookmarkStart w:id="51" w:name="OLE_LINK6"/>
      <w:r>
        <w:rPr>
          <w:rFonts w:hint="eastAsia"/>
          <w:color w:val="000000"/>
          <w:highlight w:val="none"/>
        </w:rPr>
        <w:t xml:space="preserve">龚老师</w:t>
      </w:r>
      <w:r>
        <w:rPr>
          <w:rFonts w:hint="eastAsia"/>
          <w:color w:val="000000"/>
          <w:highlight w:val="none"/>
        </w:rPr>
      </w:r>
      <w:r/>
    </w:p>
    <w:p>
      <w:pPr>
        <w:pStyle w:val="905"/>
        <w:ind w:firstLine="480"/>
        <w:jc w:val="left"/>
        <w:spacing w:line="360" w:lineRule="auto"/>
        <w:rPr>
          <w:b/>
          <w:color w:val="000000"/>
          <w:sz w:val="24"/>
          <w:highlight w:val="none"/>
        </w:rPr>
      </w:pPr>
      <w:r/>
      <w:bookmarkEnd w:id="51"/>
      <w:r>
        <w:rPr>
          <w:color w:val="000000"/>
          <w:sz w:val="24"/>
          <w:highlight w:val="none"/>
        </w:rPr>
        <w:t xml:space="preserve">联系方式：</w:t>
      </w:r>
      <w:bookmarkStart w:id="52" w:name="OLE_LINK8"/>
      <w:r>
        <w:rPr>
          <w:rFonts w:hint="eastAsia" w:ascii="宋体" w:hAnsi="宋体" w:cs="宋体"/>
          <w:color w:val="000000"/>
          <w:sz w:val="24"/>
          <w:highlight w:val="none"/>
        </w:rPr>
        <w:t xml:space="preserve">0519-68870782</w:t>
      </w:r>
      <w:bookmarkEnd w:id="52"/>
      <w:r>
        <w:rPr>
          <w:b/>
          <w:color w:val="000000"/>
          <w:sz w:val="24"/>
          <w:highlight w:val="none"/>
        </w:rPr>
      </w:r>
      <w:r/>
    </w:p>
    <w:p>
      <w:pPr>
        <w:pStyle w:val="905"/>
        <w:ind w:firstLine="482"/>
        <w:jc w:val="left"/>
        <w:spacing w:line="360" w:lineRule="auto"/>
        <w:rPr>
          <w:b/>
          <w:color w:val="000000"/>
          <w:sz w:val="24"/>
          <w:highlight w:val="none"/>
        </w:rPr>
      </w:pPr>
      <w:r>
        <w:rPr>
          <w:b/>
          <w:color w:val="000000"/>
          <w:sz w:val="24"/>
          <w:highlight w:val="none"/>
        </w:rPr>
        <w:t xml:space="preserve">2</w:t>
      </w:r>
      <w:r>
        <w:rPr>
          <w:rFonts w:hint="eastAsia"/>
          <w:b/>
          <w:color w:val="000000"/>
          <w:sz w:val="24"/>
          <w:highlight w:val="none"/>
        </w:rPr>
        <w:t xml:space="preserve">、常州常投招标有限公司</w:t>
      </w:r>
      <w:r>
        <w:rPr>
          <w:b/>
          <w:color w:val="000000"/>
          <w:sz w:val="24"/>
          <w:highlight w:val="none"/>
        </w:rPr>
        <w:t xml:space="preserve">信息</w:t>
      </w:r>
      <w:bookmarkEnd w:id="48"/>
      <w:r/>
      <w:bookmarkEnd w:id="49"/>
      <w:r>
        <w:rPr>
          <w:b/>
          <w:color w:val="000000"/>
          <w:sz w:val="24"/>
          <w:highlight w:val="none"/>
        </w:rPr>
      </w:r>
      <w:r/>
    </w:p>
    <w:p>
      <w:pPr>
        <w:pStyle w:val="905"/>
        <w:ind w:firstLine="480"/>
        <w:jc w:val="left"/>
        <w:spacing w:line="360" w:lineRule="auto"/>
        <w:widowControl/>
        <w:rPr>
          <w:color w:val="000000"/>
          <w:sz w:val="24"/>
          <w:highlight w:val="none"/>
        </w:rPr>
      </w:pPr>
      <w:r/>
      <w:bookmarkStart w:id="53" w:name="_Toc28359010"/>
      <w:r/>
      <w:bookmarkStart w:id="54" w:name="_Toc28359087"/>
      <w:r>
        <w:rPr>
          <w:rFonts w:hint="eastAsia"/>
          <w:color w:val="000000"/>
          <w:sz w:val="24"/>
          <w:highlight w:val="none"/>
        </w:rPr>
        <w:t xml:space="preserve">地址</w:t>
      </w:r>
      <w:r>
        <w:rPr>
          <w:color w:val="000000"/>
          <w:sz w:val="24"/>
          <w:highlight w:val="none"/>
        </w:rPr>
        <w:t xml:space="preserve">：</w:t>
      </w:r>
      <w:r>
        <w:rPr>
          <w:rFonts w:hint="eastAsia" w:ascii="宋体" w:hAnsi="宋体" w:cs="宋体"/>
          <w:color w:val="000000"/>
          <w:sz w:val="24"/>
          <w:highlight w:val="none"/>
          <w:lang w:val="zh-TW" w:bidi="ar"/>
        </w:rPr>
        <w:t xml:space="preserve">常州市武进区延政中大道</w:t>
      </w:r>
      <w:r>
        <w:rPr>
          <w:rFonts w:hint="eastAsia" w:ascii="宋体" w:hAnsi="宋体" w:cs="宋体"/>
          <w:color w:val="000000"/>
          <w:sz w:val="24"/>
          <w:highlight w:val="none"/>
          <w:lang w:val="zh-TW" w:eastAsia="zh-TW" w:bidi="ar"/>
        </w:rPr>
        <w:t xml:space="preserve">17</w:t>
      </w:r>
      <w:r>
        <w:rPr>
          <w:rFonts w:hint="eastAsia" w:ascii="宋体" w:hAnsi="宋体" w:cs="宋体"/>
          <w:color w:val="000000"/>
          <w:sz w:val="24"/>
          <w:highlight w:val="none"/>
          <w:lang w:val="zh-TW" w:bidi="ar"/>
        </w:rPr>
        <w:t xml:space="preserve">号金源大厦</w:t>
      </w:r>
      <w:r>
        <w:rPr>
          <w:rFonts w:hint="eastAsia" w:ascii="宋体" w:hAnsi="宋体" w:cs="宋体"/>
          <w:color w:val="000000"/>
          <w:sz w:val="24"/>
          <w:highlight w:val="none"/>
          <w:lang w:val="zh-TW" w:eastAsia="zh-TW" w:bidi="ar"/>
        </w:rPr>
        <w:t xml:space="preserve">18</w:t>
      </w:r>
      <w:r>
        <w:rPr>
          <w:rFonts w:hint="eastAsia" w:ascii="宋体" w:hAnsi="宋体" w:cs="宋体"/>
          <w:color w:val="000000"/>
          <w:sz w:val="24"/>
          <w:highlight w:val="none"/>
          <w:lang w:val="zh-TW" w:bidi="ar"/>
        </w:rPr>
        <w:t xml:space="preserve">楼</w:t>
      </w:r>
      <w:r>
        <w:rPr>
          <w:color w:val="000000"/>
          <w:sz w:val="24"/>
          <w:highlight w:val="none"/>
        </w:rPr>
      </w:r>
      <w:r/>
    </w:p>
    <w:p>
      <w:pPr>
        <w:pStyle w:val="905"/>
        <w:ind w:firstLine="480"/>
        <w:jc w:val="left"/>
        <w:spacing w:line="360" w:lineRule="auto"/>
        <w:rPr>
          <w:color w:val="000000"/>
          <w:sz w:val="24"/>
          <w:highlight w:val="none"/>
        </w:rPr>
      </w:pPr>
      <w:r>
        <w:rPr>
          <w:rFonts w:hint="eastAsia"/>
          <w:color w:val="000000"/>
          <w:sz w:val="24"/>
          <w:highlight w:val="none"/>
        </w:rPr>
        <w:t xml:space="preserve">联系人</w:t>
      </w:r>
      <w:r>
        <w:rPr>
          <w:color w:val="000000"/>
          <w:sz w:val="24"/>
          <w:highlight w:val="none"/>
        </w:rPr>
        <w:t xml:space="preserve">：</w:t>
      </w:r>
      <w:r>
        <w:rPr>
          <w:rFonts w:hint="eastAsia"/>
          <w:color w:val="000000"/>
          <w:sz w:val="24"/>
          <w:highlight w:val="none"/>
        </w:rPr>
        <w:t xml:space="preserve">王艳伶  </w:t>
      </w:r>
      <w:r>
        <w:rPr>
          <w:color w:val="000000"/>
          <w:sz w:val="24"/>
          <w:highlight w:val="none"/>
        </w:rPr>
      </w:r>
      <w:r/>
    </w:p>
    <w:p>
      <w:pPr>
        <w:pStyle w:val="905"/>
        <w:ind w:firstLine="480"/>
        <w:jc w:val="left"/>
        <w:spacing w:line="360" w:lineRule="auto"/>
        <w:rPr>
          <w:color w:val="000000"/>
          <w:sz w:val="24"/>
          <w:highlight w:val="none"/>
        </w:rPr>
      </w:pPr>
      <w:r>
        <w:rPr>
          <w:rFonts w:hint="eastAsia"/>
          <w:color w:val="000000"/>
          <w:sz w:val="24"/>
          <w:highlight w:val="none"/>
        </w:rPr>
        <w:t xml:space="preserve">联系方式：0519-85857862 </w:t>
      </w:r>
      <w:r>
        <w:rPr>
          <w:color w:val="000000"/>
          <w:sz w:val="24"/>
          <w:highlight w:val="none"/>
        </w:rPr>
      </w:r>
      <w:r/>
    </w:p>
    <w:p>
      <w:pPr>
        <w:pStyle w:val="906"/>
        <w:rPr>
          <w:color w:val="000000"/>
          <w:highlight w:val="none"/>
        </w:rPr>
      </w:pPr>
      <w:r/>
      <w:bookmarkEnd w:id="16"/>
      <w:r/>
      <w:bookmarkEnd w:id="53"/>
      <w:r/>
      <w:bookmarkEnd w:id="54"/>
      <w:r/>
      <w:bookmarkStart w:id="55" w:name="_Toc305158928"/>
      <w:r/>
      <w:bookmarkStart w:id="56" w:name="_Toc127151777"/>
      <w:r/>
      <w:bookmarkStart w:id="57" w:name="_Toc353825548"/>
      <w:r/>
      <w:bookmarkStart w:id="58" w:name="_Toc305158854"/>
      <w:r/>
      <w:bookmarkStart w:id="59" w:name="_Toc226965856"/>
      <w:r/>
      <w:bookmarkStart w:id="60" w:name="_Toc353873938"/>
      <w:r/>
      <w:bookmarkStart w:id="61" w:name="_Toc195842950"/>
      <w:r/>
      <w:bookmarkStart w:id="62" w:name="_Toc150774783"/>
      <w:r/>
      <w:bookmarkStart w:id="63" w:name="_Toc127161488"/>
      <w:r/>
      <w:bookmarkStart w:id="64" w:name="_Toc264969275"/>
      <w:r/>
      <w:bookmarkStart w:id="65" w:name="_Toc512937850"/>
      <w:r/>
      <w:bookmarkStart w:id="66" w:name="_Toc265228423"/>
      <w:r/>
      <w:bookmarkStart w:id="67" w:name="_Toc99301420"/>
      <w:r>
        <w:rPr>
          <w:color w:val="000000"/>
          <w:highlight w:val="none"/>
        </w:rPr>
        <w:br w:type="page" w:clear="all"/>
      </w:r>
      <w:bookmarkStart w:id="68" w:name="_Toc28215_WPSOffice_Level1"/>
      <w:r>
        <w:rPr>
          <w:color w:val="000000"/>
          <w:highlight w:val="none"/>
        </w:rPr>
        <w:t xml:space="preserve">第二章</w:t>
      </w:r>
      <w:r>
        <w:rPr>
          <w:rFonts w:hint="eastAsia"/>
          <w:color w:val="000000"/>
          <w:highlight w:val="none"/>
        </w:rPr>
        <w:t xml:space="preserve">   </w:t>
      </w:r>
      <w:r>
        <w:rPr>
          <w:color w:val="000000"/>
          <w:highlight w:val="none"/>
        </w:rPr>
        <w:t xml:space="preserve">投标人须知</w:t>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rPr>
          <w:color w:val="000000"/>
          <w:highlight w:val="none"/>
        </w:rPr>
      </w:r>
      <w:r/>
    </w:p>
    <w:p>
      <w:pPr>
        <w:pStyle w:val="937"/>
        <w:spacing w:before="0" w:line="360" w:lineRule="auto"/>
        <w:tabs>
          <w:tab w:val="center" w:pos="4592" w:leader="none"/>
          <w:tab w:val="left" w:pos="7860" w:leader="none"/>
        </w:tabs>
        <w:rPr>
          <w:rFonts w:ascii="Times New Roman" w:hAnsi="Times New Roman" w:eastAsia="宋体"/>
          <w:color w:val="000000"/>
          <w:sz w:val="32"/>
          <w:szCs w:val="32"/>
          <w:highlight w:val="none"/>
        </w:rPr>
      </w:pPr>
      <w:r/>
      <w:bookmarkStart w:id="69" w:name="_Toc150774619"/>
      <w:r/>
      <w:bookmarkStart w:id="70" w:name="_Toc151193617"/>
      <w:r/>
      <w:bookmarkStart w:id="71" w:name="_Toc151190146"/>
      <w:r/>
      <w:bookmarkStart w:id="72" w:name="_Toc151193907"/>
      <w:r/>
      <w:bookmarkStart w:id="73" w:name="_Toc164351613"/>
      <w:r/>
      <w:bookmarkStart w:id="74" w:name="_Toc142311021"/>
      <w:r/>
      <w:bookmarkStart w:id="75" w:name="_Toc150774724"/>
      <w:r/>
      <w:bookmarkStart w:id="76" w:name="_Toc164608633"/>
      <w:r/>
      <w:bookmarkStart w:id="77" w:name="_Toc149720812"/>
      <w:r/>
      <w:bookmarkStart w:id="78" w:name="_Toc164608788"/>
      <w:r/>
      <w:bookmarkStart w:id="79" w:name="_Toc226965709"/>
      <w:r/>
      <w:bookmarkStart w:id="80" w:name="_Toc164229360"/>
      <w:r/>
      <w:bookmarkStart w:id="81" w:name="_Toc150509270"/>
      <w:r/>
      <w:bookmarkStart w:id="82" w:name="_Toc151193689"/>
      <w:r/>
      <w:bookmarkStart w:id="83" w:name="_Toc151193761"/>
      <w:r/>
      <w:bookmarkStart w:id="84" w:name="_Toc195842884"/>
      <w:r/>
      <w:bookmarkStart w:id="85" w:name="_Toc226309763"/>
      <w:r/>
      <w:bookmarkStart w:id="86" w:name="_Toc127161433"/>
      <w:r/>
      <w:bookmarkStart w:id="87" w:name="_Toc226337215"/>
      <w:r/>
      <w:bookmarkStart w:id="88" w:name="_Toc127151519"/>
      <w:r/>
      <w:bookmarkStart w:id="89" w:name="_Toc127151720"/>
      <w:r/>
      <w:bookmarkStart w:id="90" w:name="_Toc151193833"/>
      <w:r/>
      <w:bookmarkStart w:id="91" w:name="_Toc164229214"/>
      <w:r/>
      <w:bookmarkStart w:id="92" w:name="_Toc150480757"/>
      <w:r/>
      <w:bookmarkStart w:id="93" w:name="_Toc226965792"/>
      <w:r/>
      <w:bookmarkStart w:id="94" w:name="_Toc520356144"/>
      <w:r>
        <w:rPr>
          <w:rFonts w:ascii="Times New Roman" w:hAnsi="Times New Roman" w:eastAsia="宋体"/>
          <w:color w:val="000000"/>
          <w:sz w:val="32"/>
          <w:szCs w:val="32"/>
          <w:highlight w:val="none"/>
        </w:rPr>
        <w:t xml:space="preserve">第一节</w:t>
      </w:r>
      <w:r>
        <w:rPr>
          <w:rFonts w:hint="eastAsia" w:ascii="Times New Roman" w:hAnsi="Times New Roman" w:eastAsia="宋体"/>
          <w:color w:val="000000"/>
          <w:sz w:val="32"/>
          <w:szCs w:val="32"/>
          <w:highlight w:val="none"/>
        </w:rPr>
        <w:t xml:space="preserve"> </w:t>
      </w:r>
      <w:r>
        <w:rPr>
          <w:rFonts w:ascii="Times New Roman" w:hAnsi="Times New Roman" w:eastAsia="宋体"/>
          <w:color w:val="000000"/>
          <w:sz w:val="32"/>
          <w:szCs w:val="32"/>
          <w:highlight w:val="none"/>
        </w:rPr>
        <w:t xml:space="preserve">投标人须知资料表</w:t>
      </w:r>
      <w:r>
        <w:rPr>
          <w:rFonts w:ascii="Times New Roman" w:hAnsi="Times New Roman" w:eastAsia="宋体"/>
          <w:color w:val="000000"/>
          <w:sz w:val="32"/>
          <w:szCs w:val="32"/>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3"/>
        <w:gridCol w:w="1659"/>
        <w:gridCol w:w="6846"/>
      </w:tblGrid>
      <w:tr>
        <w:trPr>
          <w:trHeight w:val="594"/>
          <w:tblHeader/>
        </w:trPr>
        <w:tc>
          <w:tcPr>
            <w:tcW w:w="783" w:type="dxa"/>
            <w:vAlign w:val="center"/>
            <w:textDirection w:val="lrTb"/>
            <w:noWrap w:val="false"/>
          </w:tcPr>
          <w:p>
            <w:pPr>
              <w:pStyle w:val="905"/>
              <w:jc w:val="center"/>
              <w:rPr>
                <w:b/>
                <w:bCs/>
                <w:color w:val="000000"/>
                <w:sz w:val="24"/>
                <w:highlight w:val="none"/>
              </w:rPr>
            </w:pPr>
            <w:r>
              <w:rPr>
                <w:rFonts w:hint="eastAsia"/>
                <w:b/>
                <w:color w:val="000000"/>
                <w:sz w:val="24"/>
                <w:highlight w:val="none"/>
              </w:rPr>
              <w:t xml:space="preserve">序号</w:t>
            </w:r>
            <w:r>
              <w:rPr>
                <w:b/>
                <w:bCs/>
                <w:color w:val="000000"/>
                <w:sz w:val="24"/>
                <w:highlight w:val="none"/>
              </w:rPr>
            </w:r>
            <w:r/>
          </w:p>
        </w:tc>
        <w:tc>
          <w:tcPr>
            <w:tcW w:w="1659" w:type="dxa"/>
            <w:vAlign w:val="center"/>
            <w:textDirection w:val="lrTb"/>
            <w:noWrap w:val="false"/>
          </w:tcPr>
          <w:p>
            <w:pPr>
              <w:pStyle w:val="905"/>
              <w:jc w:val="center"/>
              <w:rPr>
                <w:b/>
                <w:bCs/>
                <w:color w:val="000000"/>
                <w:sz w:val="24"/>
                <w:highlight w:val="none"/>
              </w:rPr>
            </w:pPr>
            <w:r>
              <w:rPr>
                <w:b/>
                <w:bCs/>
                <w:color w:val="000000"/>
                <w:sz w:val="24"/>
                <w:highlight w:val="none"/>
              </w:rPr>
              <w:t xml:space="preserve">条目</w:t>
            </w:r>
            <w:r>
              <w:rPr>
                <w:b/>
                <w:bCs/>
                <w:color w:val="000000"/>
                <w:sz w:val="24"/>
                <w:highlight w:val="none"/>
              </w:rPr>
            </w:r>
            <w:r/>
          </w:p>
        </w:tc>
        <w:tc>
          <w:tcPr>
            <w:tcW w:w="6846" w:type="dxa"/>
            <w:vAlign w:val="center"/>
            <w:textDirection w:val="lrTb"/>
            <w:noWrap w:val="false"/>
          </w:tcPr>
          <w:p>
            <w:pPr>
              <w:pStyle w:val="905"/>
              <w:jc w:val="center"/>
              <w:rPr>
                <w:b/>
                <w:bCs/>
                <w:color w:val="000000"/>
                <w:sz w:val="24"/>
                <w:highlight w:val="none"/>
              </w:rPr>
            </w:pPr>
            <w:r>
              <w:rPr>
                <w:b/>
                <w:bCs/>
                <w:color w:val="000000"/>
                <w:sz w:val="24"/>
                <w:highlight w:val="none"/>
              </w:rPr>
              <w:t xml:space="preserve">内容</w:t>
            </w:r>
            <w:r>
              <w:rPr>
                <w:b/>
                <w:bCs/>
                <w:color w:val="000000"/>
                <w:sz w:val="24"/>
                <w:highlight w:val="none"/>
              </w:rPr>
            </w:r>
            <w:r/>
          </w:p>
        </w:tc>
      </w:tr>
      <w:tr>
        <w:trPr>
          <w:trHeight w:val="479"/>
        </w:trPr>
        <w:tc>
          <w:tcPr>
            <w:tcW w:w="783" w:type="dxa"/>
            <w:vAlign w:val="center"/>
            <w:textDirection w:val="lrTb"/>
            <w:noWrap w:val="false"/>
          </w:tcPr>
          <w:p>
            <w:pPr>
              <w:pStyle w:val="931"/>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w:t>
            </w:r>
            <w:r>
              <w:rPr>
                <w:rFonts w:ascii="Times New Roman" w:hAnsi="Times New Roman"/>
                <w:color w:val="000000"/>
                <w:sz w:val="24"/>
                <w:szCs w:val="24"/>
                <w:highlight w:val="none"/>
              </w:rPr>
            </w:r>
            <w:r/>
          </w:p>
        </w:tc>
        <w:tc>
          <w:tcPr>
            <w:tcW w:w="1659" w:type="dxa"/>
            <w:vAlign w:val="center"/>
            <w:textDirection w:val="lrTb"/>
            <w:noWrap w:val="false"/>
          </w:tcPr>
          <w:p>
            <w:pPr>
              <w:pStyle w:val="905"/>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项目属性</w:t>
            </w:r>
            <w:r>
              <w:rPr>
                <w:rFonts w:hint="eastAsia" w:ascii="宋体" w:hAnsi="宋体" w:cs="宋体"/>
                <w:color w:val="000000"/>
                <w:sz w:val="24"/>
                <w:highlight w:val="none"/>
              </w:rPr>
            </w:r>
            <w:r/>
          </w:p>
        </w:tc>
        <w:tc>
          <w:tcPr>
            <w:tcW w:w="6846" w:type="dxa"/>
            <w:vAlign w:val="center"/>
            <w:textDirection w:val="lrTb"/>
            <w:noWrap w:val="false"/>
          </w:tcPr>
          <w:p>
            <w:pPr>
              <w:pStyle w:val="905"/>
              <w:jc w:val="left"/>
              <w:spacing w:line="36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项目属性：服务</w:t>
            </w:r>
            <w:r>
              <w:rPr>
                <w:rFonts w:hint="eastAsia" w:ascii="宋体" w:hAnsi="宋体" w:cs="宋体"/>
                <w:color w:val="000000"/>
                <w:sz w:val="24"/>
                <w:highlight w:val="none"/>
                <w:u w:val="single"/>
              </w:rPr>
            </w:r>
            <w:r/>
          </w:p>
        </w:tc>
      </w:tr>
      <w:tr>
        <w:trPr>
          <w:trHeight w:val="401"/>
        </w:trPr>
        <w:tc>
          <w:tcPr>
            <w:tcW w:w="783" w:type="dxa"/>
            <w:vAlign w:val="center"/>
            <w:textDirection w:val="lrTb"/>
            <w:noWrap w:val="false"/>
          </w:tcPr>
          <w:p>
            <w:pPr>
              <w:pStyle w:val="931"/>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2</w:t>
            </w:r>
            <w:r>
              <w:rPr>
                <w:rFonts w:ascii="Times New Roman" w:hAnsi="Times New Roman"/>
                <w:color w:val="000000"/>
                <w:sz w:val="24"/>
                <w:szCs w:val="24"/>
                <w:highlight w:val="none"/>
              </w:rPr>
            </w:r>
            <w:r/>
          </w:p>
        </w:tc>
        <w:tc>
          <w:tcPr>
            <w:tcW w:w="1659" w:type="dxa"/>
            <w:vAlign w:val="center"/>
            <w:textDirection w:val="lrTb"/>
            <w:noWrap w:val="false"/>
          </w:tcPr>
          <w:p>
            <w:pPr>
              <w:pStyle w:val="905"/>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科研仪器设备</w:t>
            </w:r>
            <w:r>
              <w:rPr>
                <w:rFonts w:hint="eastAsia" w:ascii="宋体" w:hAnsi="宋体" w:cs="宋体"/>
                <w:color w:val="000000"/>
                <w:sz w:val="24"/>
                <w:highlight w:val="none"/>
              </w:rPr>
            </w:r>
            <w:r/>
          </w:p>
        </w:tc>
        <w:tc>
          <w:tcPr>
            <w:tcW w:w="6846" w:type="dxa"/>
            <w:vAlign w:val="center"/>
            <w:textDirection w:val="lrTb"/>
            <w:noWrap w:val="false"/>
          </w:tcPr>
          <w:p>
            <w:pPr>
              <w:pStyle w:val="905"/>
              <w:jc w:val="left"/>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是否属于科研仪器设备采购项目：否</w:t>
            </w:r>
            <w:r>
              <w:rPr>
                <w:rFonts w:hint="eastAsia" w:ascii="宋体" w:hAnsi="宋体" w:cs="宋体"/>
                <w:color w:val="000000"/>
                <w:sz w:val="24"/>
                <w:highlight w:val="none"/>
              </w:rPr>
            </w:r>
            <w:r/>
          </w:p>
        </w:tc>
      </w:tr>
      <w:tr>
        <w:trPr>
          <w:trHeight w:val="20"/>
        </w:trPr>
        <w:tc>
          <w:tcPr>
            <w:tcW w:w="783" w:type="dxa"/>
            <w:vAlign w:val="center"/>
            <w:textDirection w:val="lrTb"/>
            <w:noWrap w:val="false"/>
          </w:tcPr>
          <w:p>
            <w:pPr>
              <w:pStyle w:val="931"/>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3</w:t>
            </w:r>
            <w:r>
              <w:rPr>
                <w:rFonts w:ascii="Times New Roman" w:hAnsi="Times New Roman"/>
                <w:color w:val="000000"/>
                <w:sz w:val="24"/>
                <w:szCs w:val="24"/>
                <w:highlight w:val="none"/>
              </w:rPr>
            </w:r>
            <w:r/>
          </w:p>
        </w:tc>
        <w:tc>
          <w:tcPr>
            <w:tcW w:w="1659" w:type="dxa"/>
            <w:vAlign w:val="center"/>
            <w:textDirection w:val="lrTb"/>
            <w:noWrap w:val="false"/>
          </w:tcPr>
          <w:p>
            <w:pPr>
              <w:pStyle w:val="905"/>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核心产品</w:t>
            </w:r>
            <w:r>
              <w:rPr>
                <w:rFonts w:hint="eastAsia" w:ascii="宋体" w:hAnsi="宋体" w:cs="宋体"/>
                <w:color w:val="000000"/>
                <w:sz w:val="24"/>
                <w:highlight w:val="none"/>
              </w:rPr>
            </w:r>
            <w:r/>
          </w:p>
        </w:tc>
        <w:tc>
          <w:tcPr>
            <w:tcW w:w="6846" w:type="dxa"/>
            <w:vAlign w:val="center"/>
            <w:textDirection w:val="lrTb"/>
            <w:noWrap w:val="false"/>
          </w:tcPr>
          <w:p>
            <w:pPr>
              <w:pStyle w:val="931"/>
              <w:spacing w:line="360" w:lineRule="exact"/>
              <w:rPr>
                <w:rFonts w:hAnsi="宋体" w:cs="宋体"/>
                <w:color w:val="000000"/>
                <w:sz w:val="24"/>
                <w:szCs w:val="24"/>
                <w:highlight w:val="none"/>
              </w:rPr>
            </w:pPr>
            <w:r>
              <w:rPr>
                <w:rFonts w:hAnsi="宋体" w:cs="宋体"/>
                <w:color w:val="000000"/>
                <w:sz w:val="24"/>
                <w:szCs w:val="24"/>
                <w:highlight w:val="none"/>
              </w:rPr>
              <w:t xml:space="preserve">关于核心产品本项目：不适用。</w:t>
            </w:r>
            <w:r>
              <w:rPr>
                <w:rFonts w:hAnsi="宋体" w:cs="宋体"/>
                <w:color w:val="000000"/>
                <w:sz w:val="24"/>
                <w:szCs w:val="24"/>
                <w:highlight w:val="none"/>
              </w:rPr>
            </w:r>
            <w:r/>
          </w:p>
        </w:tc>
      </w:tr>
      <w:tr>
        <w:trPr>
          <w:trHeight w:val="20"/>
        </w:trPr>
        <w:tc>
          <w:tcPr>
            <w:tcW w:w="783" w:type="dxa"/>
            <w:vAlign w:val="center"/>
            <w:textDirection w:val="lrTb"/>
            <w:noWrap w:val="false"/>
          </w:tcPr>
          <w:p>
            <w:pPr>
              <w:pStyle w:val="931"/>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4</w:t>
            </w:r>
            <w:r>
              <w:rPr>
                <w:rFonts w:ascii="Times New Roman" w:hAnsi="Times New Roman"/>
                <w:color w:val="000000"/>
                <w:sz w:val="24"/>
                <w:szCs w:val="24"/>
                <w:highlight w:val="none"/>
              </w:rPr>
            </w:r>
            <w:r/>
          </w:p>
        </w:tc>
        <w:tc>
          <w:tcPr>
            <w:tcW w:w="1659" w:type="dxa"/>
            <w:vAlign w:val="center"/>
            <w:textDirection w:val="lrTb"/>
            <w:noWrap w:val="false"/>
          </w:tcPr>
          <w:p>
            <w:pPr>
              <w:pStyle w:val="905"/>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现场考察</w:t>
            </w:r>
            <w:r>
              <w:rPr>
                <w:rFonts w:hint="eastAsia" w:ascii="宋体" w:hAnsi="宋体" w:cs="宋体"/>
                <w:color w:val="000000"/>
                <w:sz w:val="24"/>
                <w:highlight w:val="none"/>
              </w:rPr>
            </w:r>
            <w:r/>
          </w:p>
        </w:tc>
        <w:tc>
          <w:tcPr>
            <w:tcW w:w="6846" w:type="dxa"/>
            <w:vAlign w:val="center"/>
            <w:textDirection w:val="lrTb"/>
            <w:noWrap w:val="false"/>
          </w:tcPr>
          <w:p>
            <w:pPr>
              <w:pStyle w:val="905"/>
              <w:jc w:val="left"/>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不组织</w:t>
            </w:r>
            <w:r>
              <w:rPr>
                <w:rFonts w:hint="eastAsia" w:ascii="宋体" w:hAnsi="宋体" w:cs="宋体"/>
                <w:color w:val="000000"/>
                <w:sz w:val="24"/>
                <w:highlight w:val="none"/>
              </w:rPr>
            </w:r>
            <w:r/>
          </w:p>
        </w:tc>
      </w:tr>
      <w:tr>
        <w:trPr>
          <w:trHeight w:val="20"/>
        </w:trPr>
        <w:tc>
          <w:tcPr>
            <w:tcW w:w="783" w:type="dxa"/>
            <w:vAlign w:val="center"/>
            <w:textDirection w:val="lrTb"/>
            <w:noWrap w:val="false"/>
          </w:tcPr>
          <w:p>
            <w:pPr>
              <w:pStyle w:val="931"/>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5</w:t>
            </w:r>
            <w:r>
              <w:rPr>
                <w:rFonts w:ascii="Times New Roman" w:hAnsi="Times New Roman"/>
                <w:color w:val="000000"/>
                <w:sz w:val="24"/>
                <w:szCs w:val="24"/>
                <w:highlight w:val="none"/>
              </w:rPr>
            </w:r>
            <w:r/>
          </w:p>
        </w:tc>
        <w:tc>
          <w:tcPr>
            <w:tcW w:w="1659" w:type="dxa"/>
            <w:vAlign w:val="center"/>
            <w:textDirection w:val="lrTb"/>
            <w:noWrap w:val="false"/>
          </w:tcPr>
          <w:p>
            <w:pPr>
              <w:pStyle w:val="905"/>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开标前答疑会</w:t>
            </w:r>
            <w:r>
              <w:rPr>
                <w:rFonts w:hint="eastAsia" w:ascii="宋体" w:hAnsi="宋体" w:cs="宋体"/>
                <w:color w:val="000000"/>
                <w:sz w:val="24"/>
                <w:highlight w:val="none"/>
              </w:rPr>
            </w:r>
            <w:r/>
          </w:p>
        </w:tc>
        <w:tc>
          <w:tcPr>
            <w:tcW w:w="6846" w:type="dxa"/>
            <w:vAlign w:val="center"/>
            <w:textDirection w:val="lrTb"/>
            <w:noWrap w:val="false"/>
          </w:tcPr>
          <w:p>
            <w:pPr>
              <w:pStyle w:val="905"/>
              <w:jc w:val="left"/>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不召开</w:t>
            </w:r>
            <w:r>
              <w:rPr>
                <w:rFonts w:hint="eastAsia" w:ascii="宋体" w:hAnsi="宋体" w:cs="宋体"/>
                <w:color w:val="000000"/>
                <w:sz w:val="24"/>
                <w:highlight w:val="none"/>
              </w:rPr>
            </w:r>
            <w:r/>
          </w:p>
        </w:tc>
      </w:tr>
      <w:tr>
        <w:trPr>
          <w:trHeight w:val="20"/>
        </w:trPr>
        <w:tc>
          <w:tcPr>
            <w:tcW w:w="783" w:type="dxa"/>
            <w:vAlign w:val="center"/>
            <w:textDirection w:val="lrTb"/>
            <w:noWrap w:val="false"/>
          </w:tcPr>
          <w:p>
            <w:pPr>
              <w:pStyle w:val="931"/>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6</w:t>
            </w:r>
            <w:r>
              <w:rPr>
                <w:rFonts w:ascii="Times New Roman" w:hAnsi="Times New Roman"/>
                <w:color w:val="000000"/>
                <w:sz w:val="24"/>
                <w:szCs w:val="24"/>
                <w:highlight w:val="none"/>
              </w:rPr>
            </w:r>
            <w:r/>
          </w:p>
        </w:tc>
        <w:tc>
          <w:tcPr>
            <w:tcW w:w="1659" w:type="dxa"/>
            <w:vAlign w:val="center"/>
            <w:textDirection w:val="lrTb"/>
            <w:noWrap w:val="false"/>
          </w:tcPr>
          <w:p>
            <w:pPr>
              <w:pStyle w:val="905"/>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样品</w:t>
            </w:r>
            <w:r>
              <w:rPr>
                <w:rFonts w:hint="eastAsia" w:ascii="宋体" w:hAnsi="宋体" w:cs="宋体"/>
                <w:color w:val="000000"/>
                <w:sz w:val="24"/>
                <w:highlight w:val="none"/>
              </w:rPr>
            </w:r>
            <w:r/>
          </w:p>
        </w:tc>
        <w:tc>
          <w:tcPr>
            <w:tcW w:w="6846" w:type="dxa"/>
            <w:vAlign w:val="center"/>
            <w:textDirection w:val="lrTb"/>
            <w:noWrap w:val="false"/>
          </w:tcPr>
          <w:p>
            <w:pPr>
              <w:pStyle w:val="905"/>
              <w:jc w:val="left"/>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投标样品递交：不需要</w:t>
            </w:r>
            <w:r>
              <w:rPr>
                <w:rFonts w:hint="eastAsia" w:ascii="宋体" w:hAnsi="宋体" w:cs="宋体"/>
                <w:color w:val="000000"/>
                <w:sz w:val="24"/>
                <w:highlight w:val="none"/>
              </w:rPr>
            </w:r>
            <w:r/>
          </w:p>
        </w:tc>
      </w:tr>
      <w:tr>
        <w:trPr>
          <w:trHeight w:val="950"/>
        </w:trPr>
        <w:tc>
          <w:tcPr>
            <w:tcW w:w="783" w:type="dxa"/>
            <w:vAlign w:val="center"/>
            <w:textDirection w:val="lrTb"/>
            <w:noWrap w:val="false"/>
          </w:tcPr>
          <w:p>
            <w:pPr>
              <w:pStyle w:val="931"/>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7</w:t>
            </w:r>
            <w:r>
              <w:rPr>
                <w:rFonts w:ascii="Times New Roman" w:hAnsi="Times New Roman"/>
                <w:color w:val="000000"/>
                <w:sz w:val="24"/>
                <w:szCs w:val="24"/>
                <w:highlight w:val="none"/>
              </w:rPr>
            </w:r>
            <w:r/>
          </w:p>
        </w:tc>
        <w:tc>
          <w:tcPr>
            <w:tcW w:w="1659" w:type="dxa"/>
            <w:vAlign w:val="center"/>
            <w:textDirection w:val="lrTb"/>
            <w:noWrap w:val="false"/>
          </w:tcPr>
          <w:p>
            <w:pPr>
              <w:pStyle w:val="905"/>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是否专门面向中小企业</w:t>
            </w:r>
            <w:r>
              <w:rPr>
                <w:rFonts w:hint="eastAsia" w:ascii="宋体" w:hAnsi="宋体" w:cs="宋体"/>
                <w:color w:val="000000"/>
                <w:sz w:val="24"/>
                <w:highlight w:val="none"/>
              </w:rPr>
            </w:r>
            <w:r/>
          </w:p>
        </w:tc>
        <w:tc>
          <w:tcPr>
            <w:tcW w:w="6846" w:type="dxa"/>
            <w:vAlign w:val="center"/>
            <w:textDirection w:val="lrTb"/>
            <w:noWrap w:val="false"/>
          </w:tcPr>
          <w:p>
            <w:pPr>
              <w:pStyle w:val="905"/>
              <w:jc w:val="left"/>
              <w:rPr>
                <w:color w:val="000000"/>
                <w:highlight w:val="none"/>
              </w:rPr>
            </w:pPr>
            <w:r>
              <w:rPr>
                <w:rFonts w:hint="eastAsia"/>
                <w:color w:val="000000"/>
                <w:sz w:val="24"/>
                <w:highlight w:val="none"/>
              </w:rPr>
              <w:t xml:space="preserve">本项目不专门面向中小企业采购,</w:t>
            </w:r>
            <w:r>
              <w:rPr>
                <w:rFonts w:hint="eastAsia"/>
                <w:color w:val="000000"/>
                <w:highlight w:val="none"/>
              </w:rPr>
              <w:t xml:space="preserve"> </w:t>
            </w:r>
            <w:r>
              <w:rPr>
                <w:rFonts w:hint="eastAsia"/>
                <w:color w:val="000000"/>
                <w:sz w:val="24"/>
                <w:highlight w:val="none"/>
              </w:rPr>
              <w:t xml:space="preserve">在评审时对小微企业执行价格评审优惠政策，</w:t>
            </w:r>
            <w:r>
              <w:rPr>
                <w:rFonts w:hint="eastAsia" w:ascii="宋体" w:hAnsi="宋体" w:cs="宋体"/>
                <w:color w:val="000000"/>
                <w:sz w:val="24"/>
                <w:highlight w:val="none"/>
              </w:rPr>
              <w:t xml:space="preserve">对</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报价给予20%的扣除，用扣除后的价格参加评审</w:t>
            </w:r>
            <w:r>
              <w:rPr>
                <w:rFonts w:hint="eastAsia"/>
                <w:color w:val="000000"/>
                <w:sz w:val="24"/>
                <w:highlight w:val="none"/>
              </w:rPr>
              <w:t xml:space="preserve">。</w:t>
            </w:r>
            <w:r>
              <w:rPr>
                <w:color w:val="000000"/>
                <w:highlight w:val="none"/>
              </w:rPr>
            </w:r>
            <w:r/>
          </w:p>
        </w:tc>
      </w:tr>
      <w:tr>
        <w:trPr>
          <w:trHeight w:val="1535"/>
        </w:trPr>
        <w:tc>
          <w:tcPr>
            <w:tcW w:w="783" w:type="dxa"/>
            <w:vAlign w:val="center"/>
            <w:textDirection w:val="lrTb"/>
            <w:noWrap w:val="false"/>
          </w:tcPr>
          <w:p>
            <w:pPr>
              <w:pStyle w:val="905"/>
              <w:ind w:firstLine="240"/>
              <w:jc w:val="left"/>
              <w:spacing w:line="360" w:lineRule="exact"/>
              <w:rPr>
                <w:color w:val="000000"/>
                <w:sz w:val="24"/>
                <w:highlight w:val="none"/>
              </w:rPr>
            </w:pPr>
            <w:r>
              <w:rPr>
                <w:rFonts w:hint="eastAsia"/>
                <w:color w:val="000000"/>
                <w:sz w:val="24"/>
                <w:highlight w:val="none"/>
              </w:rPr>
              <w:t xml:space="preserve">8</w:t>
            </w:r>
            <w:r>
              <w:rPr>
                <w:color w:val="000000"/>
                <w:sz w:val="24"/>
                <w:highlight w:val="none"/>
              </w:rPr>
            </w:r>
            <w:r/>
          </w:p>
        </w:tc>
        <w:tc>
          <w:tcPr>
            <w:tcW w:w="1659" w:type="dxa"/>
            <w:vAlign w:val="center"/>
            <w:textDirection w:val="lrTb"/>
            <w:noWrap w:val="false"/>
          </w:tcPr>
          <w:p>
            <w:pPr>
              <w:pStyle w:val="905"/>
              <w:jc w:val="left"/>
              <w:spacing w:line="360" w:lineRule="exact"/>
              <w:rPr>
                <w:color w:val="000000"/>
                <w:sz w:val="24"/>
                <w:highlight w:val="none"/>
              </w:rPr>
            </w:pPr>
            <w:r>
              <w:rPr>
                <w:rFonts w:hint="eastAsia"/>
                <w:color w:val="000000"/>
                <w:sz w:val="24"/>
                <w:highlight w:val="none"/>
              </w:rPr>
              <w:t xml:space="preserve">本国产品政策支持</w:t>
            </w:r>
            <w:r>
              <w:rPr>
                <w:color w:val="000000"/>
                <w:sz w:val="24"/>
                <w:highlight w:val="none"/>
              </w:rPr>
            </w:r>
            <w:r/>
          </w:p>
        </w:tc>
        <w:tc>
          <w:tcPr>
            <w:tcW w:w="6846" w:type="dxa"/>
            <w:vAlign w:val="center"/>
            <w:textDirection w:val="lrTb"/>
            <w:noWrap w:val="false"/>
          </w:tcPr>
          <w:p>
            <w:pPr>
              <w:pStyle w:val="905"/>
              <w:jc w:val="left"/>
              <w:spacing w:line="360" w:lineRule="exact"/>
              <w:rPr>
                <w:rFonts w:hint="eastAsia"/>
                <w:b/>
                <w:bCs/>
                <w:color w:val="000000"/>
                <w:sz w:val="24"/>
                <w:highlight w:val="none"/>
              </w:rPr>
            </w:pPr>
            <w:r>
              <w:rPr>
                <w:color w:val="000000"/>
                <w:sz w:val="24"/>
                <w:highlight w:val="none"/>
              </w:rPr>
              <w:t xml:space="preserve">关于</w:t>
            </w:r>
            <w:r>
              <w:rPr>
                <w:rFonts w:hint="eastAsia"/>
                <w:color w:val="000000"/>
                <w:sz w:val="24"/>
                <w:highlight w:val="none"/>
              </w:rPr>
              <w:t xml:space="preserve">对采购本国产品给予政策支持，</w:t>
            </w:r>
            <w:r>
              <w:rPr>
                <w:rFonts w:hint="eastAsia"/>
                <w:b/>
                <w:bCs/>
                <w:color w:val="000000"/>
                <w:sz w:val="24"/>
                <w:highlight w:val="none"/>
              </w:rPr>
              <w:t xml:space="preserve">本项目：不适用。</w:t>
            </w:r>
            <w:r>
              <w:rPr>
                <w:rFonts w:hint="eastAsia"/>
                <w:b/>
                <w:bCs/>
                <w:color w:val="000000"/>
                <w:sz w:val="24"/>
                <w:highlight w:val="none"/>
              </w:rPr>
            </w:r>
            <w:r/>
          </w:p>
          <w:p>
            <w:pPr>
              <w:pStyle w:val="905"/>
              <w:jc w:val="left"/>
              <w:spacing w:line="360" w:lineRule="exact"/>
              <w:rPr>
                <w:rFonts w:hint="eastAsia"/>
                <w:color w:val="000000"/>
                <w:sz w:val="24"/>
                <w:highlight w:val="none"/>
              </w:rPr>
            </w:pPr>
            <w:r>
              <w:rPr>
                <w:rFonts w:hint="eastAsia"/>
                <w:color w:val="000000"/>
                <w:sz w:val="24"/>
                <w:highlight w:val="none"/>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color w:val="000000"/>
                <w:sz w:val="24"/>
                <w:highlight w:val="none"/>
              </w:rPr>
            </w:r>
            <w:r/>
          </w:p>
        </w:tc>
      </w:tr>
      <w:tr>
        <w:trPr>
          <w:trHeight w:val="1535"/>
        </w:trPr>
        <w:tc>
          <w:tcPr>
            <w:tcW w:w="783" w:type="dxa"/>
            <w:vAlign w:val="center"/>
            <w:textDirection w:val="lrTb"/>
            <w:noWrap w:val="false"/>
          </w:tcPr>
          <w:p>
            <w:pPr>
              <w:pStyle w:val="931"/>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9</w:t>
            </w:r>
            <w:r>
              <w:rPr>
                <w:rFonts w:ascii="Times New Roman" w:hAnsi="Times New Roman"/>
                <w:color w:val="000000"/>
                <w:sz w:val="24"/>
                <w:szCs w:val="24"/>
                <w:highlight w:val="none"/>
              </w:rPr>
            </w:r>
            <w:r/>
          </w:p>
        </w:tc>
        <w:tc>
          <w:tcPr>
            <w:tcW w:w="1659" w:type="dxa"/>
            <w:vAlign w:val="center"/>
            <w:textDirection w:val="lrTb"/>
            <w:noWrap w:val="false"/>
          </w:tcPr>
          <w:p>
            <w:pPr>
              <w:pStyle w:val="905"/>
              <w:jc w:val="center"/>
              <w:spacing w:line="360" w:lineRule="exact"/>
              <w:rPr>
                <w:color w:val="000000"/>
                <w:sz w:val="24"/>
                <w:highlight w:val="none"/>
              </w:rPr>
            </w:pPr>
            <w:r>
              <w:rPr>
                <w:color w:val="000000"/>
                <w:sz w:val="24"/>
                <w:highlight w:val="none"/>
              </w:rPr>
              <w:t xml:space="preserve">标的所属行业</w:t>
            </w:r>
            <w:r>
              <w:rPr>
                <w:color w:val="000000"/>
                <w:sz w:val="24"/>
                <w:highlight w:val="none"/>
              </w:rPr>
            </w:r>
            <w:r/>
          </w:p>
        </w:tc>
        <w:tc>
          <w:tcPr>
            <w:tcW w:w="6846" w:type="dxa"/>
            <w:vAlign w:val="center"/>
            <w:textDirection w:val="lrTb"/>
            <w:noWrap w:val="false"/>
          </w:tcPr>
          <w:p>
            <w:pPr>
              <w:pStyle w:val="905"/>
              <w:jc w:val="left"/>
              <w:spacing w:line="360" w:lineRule="exact"/>
              <w:rPr>
                <w:color w:val="000000"/>
                <w:sz w:val="24"/>
                <w:highlight w:val="none"/>
              </w:rPr>
            </w:pPr>
            <w:r>
              <w:rPr>
                <w:rFonts w:hint="eastAsia"/>
                <w:color w:val="000000"/>
                <w:sz w:val="24"/>
                <w:highlight w:val="none"/>
              </w:rPr>
              <w:t xml:space="preserve">本项目属于</w:t>
            </w:r>
            <w:r>
              <w:rPr>
                <w:rFonts w:hint="eastAsia"/>
                <w:color w:val="000000"/>
                <w:sz w:val="24"/>
                <w:highlight w:val="none"/>
                <w:u w:val="single"/>
              </w:rPr>
              <w:t xml:space="preserve">服务类</w:t>
            </w:r>
            <w:r>
              <w:rPr>
                <w:rFonts w:hint="eastAsia" w:ascii="宋体" w:hAnsi="宋体" w:cs="楷体"/>
                <w:color w:val="000000"/>
                <w:szCs w:val="21"/>
                <w:highlight w:val="none"/>
              </w:rPr>
              <w:t xml:space="preserve">，</w:t>
            </w:r>
            <w:r>
              <w:rPr>
                <w:color w:val="000000"/>
                <w:sz w:val="24"/>
                <w:highlight w:val="none"/>
              </w:rPr>
              <w:t xml:space="preserve">采购标的对应的中小企业划分标准所属行业：</w:t>
            </w:r>
            <w:r>
              <w:rPr>
                <w:rFonts w:ascii="宋体" w:hAnsi="宋体" w:cs="宋体"/>
                <w:color w:val="000000"/>
                <w:sz w:val="24"/>
                <w:highlight w:val="none"/>
                <w:u w:val="single"/>
              </w:rPr>
              <w:t xml:space="preserve">其他未列明行业</w:t>
            </w:r>
            <w:r>
              <w:rPr>
                <w:rFonts w:hint="eastAsia"/>
                <w:color w:val="000000"/>
                <w:sz w:val="24"/>
                <w:highlight w:val="none"/>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rPr>
                <w:color w:val="000000"/>
                <w:sz w:val="24"/>
                <w:highlight w:val="none"/>
              </w:rPr>
            </w:r>
            <w:r/>
          </w:p>
        </w:tc>
      </w:tr>
      <w:tr>
        <w:trPr>
          <w:trHeight w:val="695"/>
        </w:trPr>
        <w:tc>
          <w:tcPr>
            <w:tcW w:w="783" w:type="dxa"/>
            <w:vAlign w:val="center"/>
            <w:textDirection w:val="lrTb"/>
            <w:noWrap w:val="false"/>
          </w:tcPr>
          <w:p>
            <w:pPr>
              <w:pStyle w:val="931"/>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10</w:t>
            </w:r>
            <w:r>
              <w:rPr>
                <w:rFonts w:ascii="Times New Roman" w:hAnsi="Times New Roman"/>
                <w:color w:val="000000"/>
                <w:sz w:val="24"/>
                <w:szCs w:val="24"/>
                <w:highlight w:val="none"/>
              </w:rPr>
            </w:r>
            <w:r/>
          </w:p>
        </w:tc>
        <w:tc>
          <w:tcPr>
            <w:tcW w:w="1659" w:type="dxa"/>
            <w:vAlign w:val="center"/>
            <w:textDirection w:val="lrTb"/>
            <w:noWrap w:val="false"/>
          </w:tcPr>
          <w:p>
            <w:pPr>
              <w:pStyle w:val="905"/>
              <w:jc w:val="center"/>
              <w:spacing w:line="360" w:lineRule="exact"/>
              <w:rPr>
                <w:color w:val="000000"/>
                <w:sz w:val="24"/>
                <w:highlight w:val="none"/>
              </w:rPr>
            </w:pPr>
            <w:r>
              <w:rPr>
                <w:color w:val="000000"/>
                <w:sz w:val="24"/>
                <w:highlight w:val="none"/>
              </w:rPr>
              <w:t xml:space="preserve">投标有效期</w:t>
            </w:r>
            <w:r>
              <w:rPr>
                <w:color w:val="000000"/>
                <w:sz w:val="24"/>
                <w:highlight w:val="none"/>
              </w:rPr>
            </w:r>
            <w:r/>
          </w:p>
        </w:tc>
        <w:tc>
          <w:tcPr>
            <w:tcW w:w="6846" w:type="dxa"/>
            <w:vAlign w:val="center"/>
            <w:textDirection w:val="lrTb"/>
            <w:noWrap w:val="false"/>
          </w:tcPr>
          <w:p>
            <w:pPr>
              <w:pStyle w:val="905"/>
              <w:jc w:val="left"/>
              <w:spacing w:line="360" w:lineRule="exact"/>
              <w:rPr>
                <w:color w:val="000000"/>
                <w:sz w:val="24"/>
                <w:highlight w:val="none"/>
              </w:rPr>
            </w:pPr>
            <w:r>
              <w:rPr>
                <w:color w:val="000000"/>
                <w:sz w:val="24"/>
                <w:highlight w:val="none"/>
              </w:rPr>
              <w:t xml:space="preserve">自提交投标文件的截止之日起算</w:t>
            </w:r>
            <w:r>
              <w:rPr>
                <w:color w:val="000000"/>
                <w:sz w:val="24"/>
                <w:highlight w:val="none"/>
                <w:u w:val="single"/>
              </w:rPr>
              <w:t xml:space="preserve">60</w:t>
            </w:r>
            <w:r>
              <w:rPr>
                <w:color w:val="000000"/>
                <w:sz w:val="24"/>
                <w:highlight w:val="none"/>
              </w:rPr>
              <w:t xml:space="preserve">日历天。</w:t>
            </w:r>
            <w:r>
              <w:rPr>
                <w:color w:val="000000"/>
                <w:sz w:val="24"/>
                <w:highlight w:val="none"/>
              </w:rPr>
            </w:r>
            <w:r/>
          </w:p>
        </w:tc>
      </w:tr>
      <w:tr>
        <w:trPr>
          <w:trHeight w:val="625"/>
        </w:trPr>
        <w:tc>
          <w:tcPr>
            <w:tcW w:w="783" w:type="dxa"/>
            <w:vAlign w:val="center"/>
            <w:textDirection w:val="lrTb"/>
            <w:noWrap w:val="false"/>
          </w:tcPr>
          <w:p>
            <w:pPr>
              <w:pStyle w:val="931"/>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11</w:t>
            </w:r>
            <w:r>
              <w:rPr>
                <w:rFonts w:ascii="Times New Roman" w:hAnsi="Times New Roman"/>
                <w:color w:val="000000"/>
                <w:sz w:val="24"/>
                <w:szCs w:val="24"/>
                <w:highlight w:val="none"/>
              </w:rPr>
            </w:r>
            <w:r/>
          </w:p>
        </w:tc>
        <w:tc>
          <w:tcPr>
            <w:tcW w:w="1659" w:type="dxa"/>
            <w:vAlign w:val="center"/>
            <w:textDirection w:val="lrTb"/>
            <w:noWrap w:val="false"/>
          </w:tcPr>
          <w:p>
            <w:pPr>
              <w:pStyle w:val="905"/>
              <w:jc w:val="center"/>
              <w:spacing w:line="360" w:lineRule="exact"/>
              <w:rPr>
                <w:color w:val="000000"/>
                <w:sz w:val="24"/>
                <w:highlight w:val="none"/>
              </w:rPr>
            </w:pPr>
            <w:r>
              <w:rPr>
                <w:color w:val="000000"/>
                <w:sz w:val="24"/>
                <w:highlight w:val="none"/>
              </w:rPr>
              <w:t xml:space="preserve">分包</w:t>
            </w:r>
            <w:r>
              <w:rPr>
                <w:color w:val="000000"/>
                <w:sz w:val="24"/>
                <w:highlight w:val="none"/>
              </w:rPr>
            </w:r>
            <w:r/>
          </w:p>
        </w:tc>
        <w:tc>
          <w:tcPr>
            <w:tcW w:w="6846" w:type="dxa"/>
            <w:vAlign w:val="center"/>
            <w:textDirection w:val="lrTb"/>
            <w:noWrap w:val="false"/>
          </w:tcPr>
          <w:p>
            <w:pPr>
              <w:pStyle w:val="905"/>
              <w:jc w:val="left"/>
              <w:spacing w:line="360" w:lineRule="exact"/>
              <w:rPr>
                <w:color w:val="000000"/>
                <w:sz w:val="24"/>
                <w:highlight w:val="none"/>
              </w:rPr>
            </w:pPr>
            <w:r>
              <w:rPr>
                <w:color w:val="000000"/>
                <w:sz w:val="24"/>
                <w:highlight w:val="none"/>
              </w:rPr>
              <w:t xml:space="preserve">本项目的非主体、非关键性工作是否允许分包：不允许</w:t>
            </w:r>
            <w:r>
              <w:rPr>
                <w:color w:val="000000"/>
                <w:sz w:val="24"/>
                <w:highlight w:val="none"/>
              </w:rPr>
            </w:r>
            <w:r/>
          </w:p>
        </w:tc>
      </w:tr>
      <w:tr>
        <w:trPr>
          <w:trHeight w:val="20"/>
        </w:trPr>
        <w:tc>
          <w:tcPr>
            <w:tcW w:w="783" w:type="dxa"/>
            <w:vAlign w:val="center"/>
            <w:textDirection w:val="lrTb"/>
            <w:noWrap w:val="false"/>
          </w:tcPr>
          <w:p>
            <w:pPr>
              <w:pStyle w:val="931"/>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12</w:t>
            </w:r>
            <w:r>
              <w:rPr>
                <w:rFonts w:ascii="Times New Roman" w:hAnsi="Times New Roman"/>
                <w:color w:val="000000"/>
                <w:sz w:val="24"/>
                <w:szCs w:val="24"/>
                <w:highlight w:val="none"/>
              </w:rPr>
            </w:r>
            <w:r/>
          </w:p>
        </w:tc>
        <w:tc>
          <w:tcPr>
            <w:tcW w:w="1659" w:type="dxa"/>
            <w:vAlign w:val="center"/>
            <w:textDirection w:val="lrTb"/>
            <w:noWrap w:val="false"/>
          </w:tcPr>
          <w:p>
            <w:pPr>
              <w:pStyle w:val="905"/>
              <w:jc w:val="center"/>
              <w:spacing w:line="360" w:lineRule="exact"/>
              <w:rPr>
                <w:color w:val="000000"/>
                <w:sz w:val="24"/>
                <w:highlight w:val="none"/>
              </w:rPr>
            </w:pPr>
            <w:r>
              <w:rPr>
                <w:color w:val="000000"/>
                <w:sz w:val="24"/>
                <w:highlight w:val="none"/>
              </w:rPr>
              <w:t xml:space="preserve">询问</w:t>
            </w:r>
            <w:r>
              <w:rPr>
                <w:color w:val="000000"/>
                <w:sz w:val="24"/>
                <w:highlight w:val="none"/>
              </w:rPr>
            </w:r>
            <w:r/>
          </w:p>
        </w:tc>
        <w:tc>
          <w:tcPr>
            <w:tcW w:w="6846" w:type="dxa"/>
            <w:vAlign w:val="center"/>
            <w:textDirection w:val="lrTb"/>
            <w:noWrap w:val="false"/>
          </w:tcPr>
          <w:p>
            <w:pPr>
              <w:pStyle w:val="905"/>
              <w:jc w:val="left"/>
              <w:rPr>
                <w:color w:val="000000"/>
                <w:highlight w:val="none"/>
              </w:rPr>
            </w:pPr>
            <w:r>
              <w:rPr>
                <w:rFonts w:hint="eastAsia"/>
                <w:color w:val="000000"/>
                <w:sz w:val="24"/>
                <w:highlight w:val="none"/>
              </w:rPr>
              <w:t xml:space="preserve">已登记参加本项目的供应商对招标文件如有疑问，可于2026年</w:t>
            </w:r>
            <w:r>
              <w:rPr>
                <w:rFonts w:hint="eastAsia"/>
                <w:color w:val="000000"/>
                <w:sz w:val="24"/>
                <w:highlight w:val="none"/>
                <w:lang w:val="en-US" w:eastAsia="zh-CN"/>
              </w:rPr>
              <w:t xml:space="preserve">7</w:t>
            </w:r>
            <w:r>
              <w:rPr>
                <w:rFonts w:hint="eastAsia"/>
                <w:color w:val="000000"/>
                <w:sz w:val="24"/>
                <w:highlight w:val="none"/>
              </w:rPr>
              <w:t xml:space="preserve">月</w:t>
            </w:r>
            <w:r>
              <w:rPr>
                <w:rFonts w:hint="eastAsia"/>
                <w:color w:val="000000"/>
                <w:sz w:val="24"/>
                <w:highlight w:val="none"/>
                <w:lang w:val="en-US" w:eastAsia="zh-CN"/>
              </w:rPr>
              <w:t xml:space="preserve">15</w:t>
            </w:r>
            <w:r>
              <w:rPr>
                <w:rFonts w:hint="eastAsia"/>
                <w:color w:val="000000"/>
                <w:sz w:val="24"/>
                <w:highlight w:val="none"/>
              </w:rPr>
              <w:t xml:space="preserve">日17时00分前将相关疑问发送至邮箱（changzhouchangtou@126.com）进行咨询，如口头可解释的问题亦可电话咨询采购人。未提出疑问将被视为完全认同招标文件，逾期将不接受其对于招标文件的相关异议。如有变更，更正公告将会在江苏省政府采购网、常州市政府采购网公布。</w:t>
            </w:r>
            <w:r>
              <w:rPr>
                <w:color w:val="000000"/>
                <w:highlight w:val="none"/>
              </w:rPr>
            </w:r>
            <w:r/>
          </w:p>
        </w:tc>
      </w:tr>
      <w:tr>
        <w:trPr>
          <w:trHeight w:val="2093"/>
        </w:trPr>
        <w:tc>
          <w:tcPr>
            <w:tcW w:w="783" w:type="dxa"/>
            <w:vAlign w:val="center"/>
            <w:textDirection w:val="lrTb"/>
            <w:noWrap w:val="false"/>
          </w:tcPr>
          <w:p>
            <w:pPr>
              <w:pStyle w:val="931"/>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13</w:t>
            </w:r>
            <w:r>
              <w:rPr>
                <w:rFonts w:ascii="Times New Roman" w:hAnsi="Times New Roman"/>
                <w:color w:val="000000"/>
                <w:sz w:val="24"/>
                <w:szCs w:val="24"/>
                <w:highlight w:val="none"/>
              </w:rPr>
            </w:r>
            <w:r/>
          </w:p>
        </w:tc>
        <w:tc>
          <w:tcPr>
            <w:tcW w:w="1659" w:type="dxa"/>
            <w:vAlign w:val="center"/>
            <w:textDirection w:val="lrTb"/>
            <w:noWrap w:val="false"/>
          </w:tcPr>
          <w:p>
            <w:pPr>
              <w:pStyle w:val="905"/>
              <w:jc w:val="center"/>
              <w:spacing w:line="360" w:lineRule="exact"/>
              <w:rPr>
                <w:color w:val="000000"/>
                <w:sz w:val="24"/>
                <w:highlight w:val="none"/>
              </w:rPr>
            </w:pPr>
            <w:r>
              <w:rPr>
                <w:color w:val="000000"/>
                <w:sz w:val="24"/>
                <w:highlight w:val="none"/>
              </w:rPr>
              <w:t xml:space="preserve">联系方式</w:t>
            </w:r>
            <w:r>
              <w:rPr>
                <w:color w:val="000000"/>
                <w:sz w:val="24"/>
                <w:highlight w:val="none"/>
              </w:rPr>
            </w:r>
            <w:r/>
          </w:p>
        </w:tc>
        <w:tc>
          <w:tcPr>
            <w:tcW w:w="6846" w:type="dxa"/>
            <w:vAlign w:val="center"/>
            <w:textDirection w:val="lrTb"/>
            <w:noWrap w:val="false"/>
          </w:tcPr>
          <w:p>
            <w:pPr>
              <w:pStyle w:val="905"/>
              <w:jc w:val="left"/>
              <w:spacing w:line="360" w:lineRule="exact"/>
              <w:rPr>
                <w:color w:val="000000"/>
                <w:sz w:val="24"/>
                <w:highlight w:val="none"/>
              </w:rPr>
            </w:pPr>
            <w:r>
              <w:rPr>
                <w:color w:val="000000"/>
                <w:sz w:val="24"/>
                <w:highlight w:val="none"/>
              </w:rPr>
              <w:t xml:space="preserve">接收质疑的联系方式</w:t>
            </w:r>
            <w:r>
              <w:rPr>
                <w:rFonts w:hint="eastAsia"/>
                <w:color w:val="000000"/>
                <w:sz w:val="24"/>
                <w:highlight w:val="none"/>
              </w:rPr>
              <w:t xml:space="preserve">：</w:t>
            </w:r>
            <w:r>
              <w:rPr>
                <w:color w:val="000000"/>
                <w:sz w:val="24"/>
                <w:highlight w:val="none"/>
              </w:rPr>
            </w:r>
            <w:r/>
          </w:p>
          <w:p>
            <w:pPr>
              <w:pStyle w:val="936"/>
              <w:spacing w:line="360" w:lineRule="exact"/>
              <w:rPr>
                <w:rFonts w:hint="eastAsia"/>
                <w:color w:val="000000"/>
                <w:highlight w:val="none"/>
              </w:rPr>
            </w:pPr>
            <w:r>
              <w:rPr>
                <w:color w:val="000000"/>
                <w:highlight w:val="none"/>
              </w:rPr>
              <w:t xml:space="preserve">（）采购人联系电话、通讯地址详见《第一章投标邀请》。</w:t>
            </w:r>
            <w:r>
              <w:rPr>
                <w:rFonts w:hint="eastAsia"/>
                <w:color w:val="000000"/>
                <w:highlight w:val="none"/>
              </w:rPr>
            </w:r>
            <w:r/>
          </w:p>
          <w:p>
            <w:pPr>
              <w:pStyle w:val="905"/>
              <w:jc w:val="left"/>
              <w:spacing w:line="360" w:lineRule="exact"/>
              <w:rPr>
                <w:color w:val="000000"/>
                <w:sz w:val="24"/>
                <w:highlight w:val="none"/>
              </w:rPr>
            </w:pPr>
            <w:r>
              <w:rPr>
                <w:rFonts w:hint="eastAsia"/>
                <w:color w:val="000000"/>
                <w:sz w:val="24"/>
                <w:highlight w:val="none"/>
              </w:rPr>
              <w:t xml:space="preserve">（</w:t>
            </w:r>
            <w:r>
              <w:rPr>
                <w:color w:val="000000"/>
                <w:sz w:val="24"/>
                <w:highlight w:val="none"/>
              </w:rPr>
              <w:t xml:space="preserve">2</w:t>
            </w:r>
            <w:r>
              <w:rPr>
                <w:rFonts w:hint="eastAsia"/>
                <w:color w:val="000000"/>
                <w:sz w:val="24"/>
                <w:highlight w:val="none"/>
              </w:rPr>
              <w:t xml:space="preserve">）代理机构：常州常投招标有限公司</w:t>
            </w:r>
            <w:r>
              <w:rPr>
                <w:color w:val="000000"/>
                <w:sz w:val="24"/>
                <w:highlight w:val="none"/>
              </w:rPr>
            </w:r>
            <w:r/>
          </w:p>
          <w:p>
            <w:pPr>
              <w:pStyle w:val="905"/>
              <w:ind w:firstLine="480"/>
              <w:jc w:val="left"/>
              <w:spacing w:line="360" w:lineRule="exact"/>
              <w:rPr>
                <w:color w:val="000000"/>
                <w:sz w:val="24"/>
                <w:highlight w:val="none"/>
              </w:rPr>
            </w:pPr>
            <w:r>
              <w:rPr>
                <w:color w:val="000000"/>
                <w:sz w:val="24"/>
                <w:highlight w:val="none"/>
              </w:rPr>
              <w:t xml:space="preserve">联系部门：</w:t>
            </w:r>
            <w:r>
              <w:rPr>
                <w:rFonts w:hint="eastAsia" w:ascii="宋体" w:hAnsi="宋体" w:cs="宋体"/>
                <w:color w:val="000000"/>
                <w:sz w:val="24"/>
                <w:highlight w:val="none"/>
              </w:rPr>
              <w:t xml:space="preserve">常州常投招标有限公司综合科</w:t>
            </w:r>
            <w:r>
              <w:rPr>
                <w:color w:val="000000"/>
                <w:sz w:val="24"/>
                <w:highlight w:val="none"/>
              </w:rPr>
              <w:t xml:space="preserve">；</w:t>
            </w:r>
            <w:r>
              <w:rPr>
                <w:color w:val="000000"/>
                <w:sz w:val="24"/>
                <w:highlight w:val="none"/>
              </w:rPr>
            </w:r>
            <w:r/>
          </w:p>
          <w:p>
            <w:pPr>
              <w:pStyle w:val="905"/>
              <w:ind w:firstLine="480"/>
              <w:jc w:val="left"/>
              <w:spacing w:line="360" w:lineRule="exact"/>
              <w:rPr>
                <w:color w:val="000000"/>
                <w:sz w:val="24"/>
                <w:highlight w:val="none"/>
              </w:rPr>
            </w:pPr>
            <w:r>
              <w:rPr>
                <w:color w:val="000000"/>
                <w:sz w:val="24"/>
                <w:highlight w:val="none"/>
              </w:rPr>
              <w:t xml:space="preserve">联系电话：</w:t>
            </w:r>
            <w:r>
              <w:rPr>
                <w:rFonts w:hint="eastAsia" w:ascii="宋体" w:hAnsi="宋体" w:cs="宋体"/>
                <w:color w:val="000000"/>
                <w:sz w:val="24"/>
                <w:highlight w:val="none"/>
              </w:rPr>
              <w:t xml:space="preserve">0519-85857862</w:t>
            </w:r>
            <w:r>
              <w:rPr>
                <w:color w:val="000000"/>
                <w:sz w:val="24"/>
                <w:highlight w:val="none"/>
              </w:rPr>
              <w:t xml:space="preserve">；</w:t>
            </w:r>
            <w:r>
              <w:rPr>
                <w:color w:val="000000"/>
                <w:sz w:val="24"/>
                <w:highlight w:val="none"/>
              </w:rPr>
            </w:r>
            <w:r/>
          </w:p>
          <w:p>
            <w:pPr>
              <w:pStyle w:val="905"/>
              <w:ind w:firstLine="480"/>
              <w:jc w:val="left"/>
              <w:spacing w:line="360" w:lineRule="exact"/>
              <w:rPr>
                <w:color w:val="000000"/>
                <w:sz w:val="24"/>
                <w:highlight w:val="none"/>
              </w:rPr>
            </w:pPr>
            <w:r>
              <w:rPr>
                <w:color w:val="000000"/>
                <w:sz w:val="24"/>
                <w:highlight w:val="none"/>
              </w:rPr>
              <w:t xml:space="preserve">通讯地址：</w:t>
            </w:r>
            <w:r>
              <w:rPr>
                <w:rFonts w:hint="eastAsia" w:ascii="宋体" w:hAnsi="宋体" w:cs="宋体"/>
                <w:color w:val="000000"/>
                <w:sz w:val="24"/>
                <w:highlight w:val="none"/>
              </w:rPr>
              <w:t xml:space="preserve">常州市武进区延政中大道17号金源大厦18楼</w:t>
            </w:r>
            <w:r>
              <w:rPr>
                <w:rFonts w:ascii="宋体" w:hAnsi="宋体" w:cs="宋体"/>
                <w:color w:val="000000"/>
                <w:sz w:val="24"/>
                <w:highlight w:val="none"/>
              </w:rPr>
              <w:t xml:space="preserve"> </w:t>
            </w:r>
            <w:r>
              <w:rPr>
                <w:color w:val="000000"/>
                <w:sz w:val="24"/>
                <w:highlight w:val="none"/>
              </w:rPr>
              <w:t xml:space="preserve">。</w:t>
            </w:r>
            <w:r>
              <w:rPr>
                <w:color w:val="000000"/>
                <w:sz w:val="24"/>
                <w:highlight w:val="none"/>
              </w:rPr>
            </w:r>
            <w:r/>
          </w:p>
        </w:tc>
      </w:tr>
      <w:tr>
        <w:trPr>
          <w:trHeight w:val="1624"/>
        </w:trPr>
        <w:tc>
          <w:tcPr>
            <w:tcW w:w="783" w:type="dxa"/>
            <w:vAlign w:val="center"/>
            <w:textDirection w:val="lrTb"/>
            <w:noWrap w:val="false"/>
          </w:tcPr>
          <w:p>
            <w:pPr>
              <w:pStyle w:val="931"/>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14</w:t>
            </w:r>
            <w:r>
              <w:rPr>
                <w:rFonts w:ascii="Times New Roman" w:hAnsi="Times New Roman"/>
                <w:color w:val="000000"/>
                <w:sz w:val="24"/>
                <w:szCs w:val="24"/>
                <w:highlight w:val="none"/>
              </w:rPr>
            </w:r>
            <w:r/>
          </w:p>
        </w:tc>
        <w:tc>
          <w:tcPr>
            <w:tcW w:w="1659" w:type="dxa"/>
            <w:vAlign w:val="center"/>
            <w:textDirection w:val="lrTb"/>
            <w:noWrap w:val="false"/>
          </w:tcPr>
          <w:p>
            <w:pPr>
              <w:pStyle w:val="905"/>
              <w:jc w:val="center"/>
              <w:spacing w:line="360" w:lineRule="exact"/>
              <w:rPr>
                <w:color w:val="000000"/>
                <w:sz w:val="24"/>
                <w:highlight w:val="none"/>
              </w:rPr>
            </w:pPr>
            <w:r>
              <w:rPr>
                <w:color w:val="000000"/>
                <w:sz w:val="24"/>
                <w:highlight w:val="none"/>
              </w:rPr>
              <w:t xml:space="preserve">代理费</w:t>
            </w:r>
            <w:r>
              <w:rPr>
                <w:color w:val="000000"/>
                <w:sz w:val="24"/>
                <w:highlight w:val="none"/>
              </w:rPr>
            </w:r>
            <w:r/>
          </w:p>
        </w:tc>
        <w:tc>
          <w:tcPr>
            <w:tcW w:w="6846" w:type="dxa"/>
            <w:vAlign w:val="center"/>
            <w:textDirection w:val="lrTb"/>
            <w:noWrap w:val="false"/>
          </w:tcPr>
          <w:p>
            <w:pPr>
              <w:pStyle w:val="905"/>
              <w:jc w:val="left"/>
              <w:rPr>
                <w:rFonts w:hint="eastAsia" w:ascii="宋体" w:hAnsi="宋体" w:cs="宋体"/>
                <w:color w:val="000000"/>
                <w:sz w:val="24"/>
                <w:highlight w:val="none"/>
              </w:rPr>
            </w:pPr>
            <w:r>
              <w:rPr>
                <w:color w:val="000000"/>
                <w:sz w:val="24"/>
                <w:highlight w:val="none"/>
              </w:rPr>
              <w:t xml:space="preserve">收费对象：</w:t>
            </w:r>
            <w:r>
              <w:rPr>
                <w:rFonts w:hint="eastAsia"/>
                <w:color w:val="000000"/>
                <w:sz w:val="24"/>
                <w:highlight w:val="none"/>
              </w:rPr>
              <w:t xml:space="preserve">中标人</w:t>
            </w:r>
            <w:r>
              <w:rPr>
                <w:rFonts w:hint="eastAsia" w:ascii="宋体" w:hAnsi="宋体" w:cs="宋体"/>
                <w:color w:val="000000"/>
                <w:sz w:val="24"/>
                <w:highlight w:val="none"/>
              </w:rPr>
            </w:r>
            <w:r/>
          </w:p>
          <w:p>
            <w:pPr>
              <w:pStyle w:val="905"/>
              <w:ind w:firstLine="480"/>
              <w:jc w:val="left"/>
              <w:rPr>
                <w:rFonts w:hint="eastAsia" w:ascii="宋体" w:hAnsi="宋体" w:cs="宋体"/>
                <w:color w:val="000000"/>
                <w:sz w:val="24"/>
                <w:highlight w:val="none"/>
              </w:rPr>
            </w:pPr>
            <w:r>
              <w:rPr>
                <w:rFonts w:hint="eastAsia" w:ascii="宋体" w:hAnsi="宋体" w:cs="宋体"/>
                <w:color w:val="000000"/>
                <w:sz w:val="24"/>
                <w:highlight w:val="none"/>
              </w:rPr>
              <w:t xml:space="preserve">（1）招标代理服务费按中标金额（一年）的0.8%计算收取，按上述计算方法不足人民币3000元的，按人民币3000元收取。</w:t>
            </w:r>
            <w:r>
              <w:rPr>
                <w:rFonts w:hint="eastAsia" w:ascii="宋体" w:hAnsi="宋体" w:cs="宋体"/>
                <w:color w:val="000000"/>
                <w:sz w:val="24"/>
                <w:highlight w:val="none"/>
              </w:rPr>
            </w:r>
            <w:r/>
          </w:p>
          <w:p>
            <w:pPr>
              <w:pStyle w:val="905"/>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（2）招标代理服务费由中标单位支付</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投标报价包含代理费</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05"/>
              <w:ind w:firstLine="720"/>
              <w:jc w:val="left"/>
              <w:rPr>
                <w:rFonts w:hint="eastAsia" w:ascii="宋体" w:hAnsi="宋体" w:cs="宋体"/>
                <w:color w:val="000000"/>
                <w:sz w:val="24"/>
                <w:highlight w:val="none"/>
              </w:rPr>
            </w:pPr>
            <w:r>
              <w:rPr>
                <w:rFonts w:hint="eastAsia" w:ascii="宋体" w:hAnsi="宋体" w:cs="宋体"/>
                <w:color w:val="000000"/>
                <w:sz w:val="24"/>
                <w:highlight w:val="none"/>
              </w:rPr>
              <w:t xml:space="preserve">缴纳时间：领取中标通知书的同时缴纳服务费。</w:t>
            </w:r>
            <w:r>
              <w:rPr>
                <w:rFonts w:hint="eastAsia" w:ascii="宋体" w:hAnsi="宋体" w:cs="宋体"/>
                <w:color w:val="000000"/>
                <w:sz w:val="24"/>
                <w:highlight w:val="none"/>
              </w:rPr>
            </w:r>
            <w:r/>
          </w:p>
          <w:p>
            <w:pPr>
              <w:pStyle w:val="905"/>
              <w:ind w:firstLine="720"/>
              <w:jc w:val="left"/>
              <w:rPr>
                <w:rFonts w:hint="eastAsia" w:ascii="宋体" w:hAnsi="宋体" w:cs="宋体"/>
                <w:color w:val="000000"/>
                <w:sz w:val="24"/>
                <w:highlight w:val="none"/>
              </w:rPr>
            </w:pPr>
            <w:r>
              <w:rPr>
                <w:rFonts w:hint="eastAsia" w:ascii="宋体" w:hAnsi="宋体" w:cs="宋体"/>
                <w:color w:val="000000"/>
                <w:sz w:val="24"/>
                <w:highlight w:val="none"/>
              </w:rPr>
              <w:t xml:space="preserve">收取</w:t>
            </w:r>
            <w:r>
              <w:rPr>
                <w:rFonts w:hint="eastAsia" w:ascii="宋体" w:hAnsi="宋体" w:cs="宋体"/>
                <w:b/>
                <w:bCs/>
                <w:color w:val="000000"/>
                <w:sz w:val="24"/>
                <w:highlight w:val="none"/>
              </w:rPr>
              <w:t xml:space="preserve">招标代理服务费</w:t>
            </w:r>
            <w:r>
              <w:rPr>
                <w:rFonts w:hint="eastAsia" w:ascii="宋体" w:hAnsi="宋体" w:cs="宋体"/>
                <w:color w:val="000000"/>
                <w:sz w:val="24"/>
                <w:highlight w:val="none"/>
              </w:rPr>
              <w:t xml:space="preserve">账户信息:</w:t>
            </w:r>
            <w:r>
              <w:rPr>
                <w:rFonts w:hint="eastAsia" w:ascii="宋体" w:hAnsi="宋体" w:cs="宋体"/>
                <w:color w:val="000000"/>
                <w:sz w:val="24"/>
                <w:highlight w:val="none"/>
              </w:rPr>
            </w:r>
            <w:r/>
          </w:p>
          <w:p>
            <w:pPr>
              <w:pStyle w:val="905"/>
              <w:ind w:firstLine="720"/>
              <w:jc w:val="left"/>
              <w:rPr>
                <w:rFonts w:hint="eastAsia" w:ascii="宋体" w:hAnsi="宋体" w:cs="宋体"/>
                <w:color w:val="000000"/>
                <w:sz w:val="24"/>
                <w:highlight w:val="none"/>
              </w:rPr>
            </w:pPr>
            <w:r>
              <w:rPr>
                <w:rFonts w:hint="eastAsia" w:ascii="宋体" w:hAnsi="宋体" w:cs="宋体"/>
                <w:color w:val="000000"/>
                <w:sz w:val="24"/>
                <w:highlight w:val="none"/>
              </w:rPr>
              <w:t xml:space="preserve">收款单位：常州常投招标有限公司</w:t>
            </w:r>
            <w:r>
              <w:rPr>
                <w:rFonts w:hint="eastAsia" w:ascii="宋体" w:hAnsi="宋体" w:cs="宋体"/>
                <w:color w:val="000000"/>
                <w:sz w:val="24"/>
                <w:highlight w:val="none"/>
              </w:rPr>
            </w:r>
            <w:r/>
          </w:p>
          <w:p>
            <w:pPr>
              <w:pStyle w:val="905"/>
              <w:ind w:firstLine="723"/>
              <w:jc w:val="left"/>
              <w:rPr>
                <w:rFonts w:hint="eastAsia" w:ascii="宋体" w:hAnsi="宋体" w:cs="宋体"/>
                <w:b/>
                <w:bCs/>
                <w:color w:val="000000"/>
                <w:sz w:val="24"/>
                <w:highlight w:val="none"/>
              </w:rPr>
            </w:pPr>
            <w:r>
              <w:rPr>
                <w:rFonts w:hint="eastAsia" w:ascii="宋体" w:hAnsi="宋体" w:cs="宋体"/>
                <w:b/>
                <w:bCs/>
                <w:color w:val="000000"/>
                <w:sz w:val="24"/>
                <w:highlight w:val="none"/>
              </w:rPr>
              <w:t xml:space="preserve">银行账号：3204010011120158001655</w:t>
            </w:r>
            <w:r>
              <w:rPr>
                <w:rFonts w:hint="eastAsia" w:ascii="宋体" w:hAnsi="宋体" w:cs="宋体"/>
                <w:b/>
                <w:bCs/>
                <w:color w:val="000000"/>
                <w:sz w:val="24"/>
                <w:highlight w:val="none"/>
              </w:rPr>
            </w:r>
            <w:r/>
          </w:p>
          <w:p>
            <w:pPr>
              <w:pStyle w:val="905"/>
              <w:ind w:firstLine="723"/>
              <w:jc w:val="left"/>
              <w:spacing w:line="360" w:lineRule="exact"/>
              <w:rPr>
                <w:color w:val="000000"/>
                <w:sz w:val="24"/>
                <w:highlight w:val="none"/>
              </w:rPr>
            </w:pPr>
            <w:r>
              <w:rPr>
                <w:rFonts w:hint="eastAsia" w:ascii="宋体" w:hAnsi="宋体" w:cs="宋体"/>
                <w:b/>
                <w:bCs/>
                <w:color w:val="000000"/>
                <w:sz w:val="24"/>
                <w:highlight w:val="none"/>
              </w:rPr>
              <w:t xml:space="preserve">开户银行：苏州银行股份有限公司常州分行</w:t>
            </w:r>
            <w:r>
              <w:rPr>
                <w:color w:val="000000"/>
                <w:sz w:val="24"/>
                <w:highlight w:val="none"/>
              </w:rPr>
            </w:r>
            <w:r/>
          </w:p>
        </w:tc>
      </w:tr>
      <w:tr>
        <w:trPr>
          <w:trHeight w:val="1624"/>
        </w:trPr>
        <w:tc>
          <w:tcPr>
            <w:tcW w:w="783" w:type="dxa"/>
            <w:vAlign w:val="center"/>
            <w:textDirection w:val="lrTb"/>
            <w:noWrap w:val="false"/>
          </w:tcPr>
          <w:p>
            <w:pPr>
              <w:pStyle w:val="931"/>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15</w:t>
            </w:r>
            <w:r>
              <w:rPr>
                <w:rFonts w:ascii="Times New Roman" w:hAnsi="Times New Roman"/>
                <w:color w:val="000000"/>
                <w:sz w:val="24"/>
                <w:szCs w:val="24"/>
                <w:highlight w:val="none"/>
              </w:rPr>
            </w:r>
            <w:r/>
          </w:p>
        </w:tc>
        <w:tc>
          <w:tcPr>
            <w:tcW w:w="1659" w:type="dxa"/>
            <w:vAlign w:val="center"/>
            <w:textDirection w:val="lrTb"/>
            <w:noWrap w:val="false"/>
          </w:tcPr>
          <w:p>
            <w:pPr>
              <w:pStyle w:val="905"/>
              <w:jc w:val="center"/>
              <w:spacing w:line="360" w:lineRule="exact"/>
              <w:rPr>
                <w:color w:val="000000"/>
                <w:sz w:val="24"/>
                <w:highlight w:val="none"/>
              </w:rPr>
            </w:pPr>
            <w:r>
              <w:rPr>
                <w:color w:val="000000"/>
                <w:sz w:val="24"/>
                <w:highlight w:val="none"/>
              </w:rPr>
              <w:t xml:space="preserve">纸质中标</w:t>
            </w:r>
            <w:r>
              <w:rPr>
                <w:rFonts w:hint="eastAsia"/>
                <w:color w:val="000000"/>
                <w:sz w:val="24"/>
                <w:highlight w:val="none"/>
              </w:rPr>
              <w:t xml:space="preserve">（成交）</w:t>
            </w:r>
            <w:r>
              <w:rPr>
                <w:color w:val="000000"/>
                <w:sz w:val="24"/>
                <w:highlight w:val="none"/>
              </w:rPr>
              <w:t xml:space="preserve">文件</w:t>
            </w:r>
            <w:r>
              <w:rPr>
                <w:color w:val="000000"/>
                <w:sz w:val="24"/>
                <w:highlight w:val="none"/>
              </w:rPr>
            </w:r>
            <w:r/>
          </w:p>
        </w:tc>
        <w:tc>
          <w:tcPr>
            <w:tcW w:w="6846" w:type="dxa"/>
            <w:vAlign w:val="center"/>
            <w:textDirection w:val="lrTb"/>
            <w:noWrap w:val="false"/>
          </w:tcPr>
          <w:p>
            <w:pPr>
              <w:pStyle w:val="905"/>
              <w:jc w:val="left"/>
              <w:spacing w:line="360" w:lineRule="exact"/>
              <w:rPr>
                <w:color w:val="000000"/>
                <w:sz w:val="24"/>
                <w:highlight w:val="none"/>
              </w:rPr>
            </w:pPr>
            <w:r>
              <w:rPr>
                <w:rFonts w:hint="eastAsia"/>
                <w:color w:val="000000"/>
                <w:sz w:val="24"/>
                <w:highlight w:val="none"/>
              </w:rPr>
              <w:t xml:space="preserve">中标单位在签订合同前需递交与电子投标文件内容一致的纸质投标文件</w:t>
            </w:r>
            <w:r>
              <w:rPr>
                <w:rFonts w:hint="eastAsia"/>
                <w:b/>
                <w:bCs/>
                <w:color w:val="000000"/>
                <w:sz w:val="24"/>
                <w:highlight w:val="none"/>
              </w:rPr>
              <w:t xml:space="preserve">肆份</w:t>
            </w:r>
            <w:r>
              <w:rPr>
                <w:rFonts w:hint="eastAsia"/>
                <w:color w:val="000000"/>
                <w:sz w:val="24"/>
                <w:highlight w:val="none"/>
              </w:rPr>
              <w:t xml:space="preserve">（需打印清晰，标注目录及页码），作为项目归档使用。（递交方式可采用邮寄或现场送达,常州常投招标有限公司和采购人各一份，联系方式见《第一章 投标邀请》）</w:t>
            </w:r>
            <w:r>
              <w:rPr>
                <w:color w:val="000000"/>
                <w:sz w:val="24"/>
                <w:highlight w:val="none"/>
              </w:rPr>
            </w:r>
            <w:r/>
          </w:p>
        </w:tc>
      </w:tr>
      <w:tr>
        <w:trPr>
          <w:trHeight w:val="889"/>
        </w:trPr>
        <w:tc>
          <w:tcPr>
            <w:tcW w:w="783" w:type="dxa"/>
            <w:vAlign w:val="center"/>
            <w:textDirection w:val="lrTb"/>
            <w:noWrap w:val="false"/>
          </w:tcPr>
          <w:p>
            <w:pPr>
              <w:pStyle w:val="931"/>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16</w:t>
            </w:r>
            <w:r>
              <w:rPr>
                <w:rFonts w:ascii="Times New Roman" w:hAnsi="Times New Roman"/>
                <w:color w:val="000000"/>
                <w:sz w:val="24"/>
                <w:szCs w:val="24"/>
                <w:highlight w:val="none"/>
              </w:rPr>
            </w:r>
            <w:r/>
          </w:p>
        </w:tc>
        <w:tc>
          <w:tcPr>
            <w:tcW w:w="1659" w:type="dxa"/>
            <w:vAlign w:val="center"/>
            <w:textDirection w:val="lrTb"/>
            <w:noWrap w:val="false"/>
          </w:tcPr>
          <w:p>
            <w:pPr>
              <w:pStyle w:val="905"/>
              <w:jc w:val="center"/>
              <w:spacing w:line="360" w:lineRule="exact"/>
              <w:rPr>
                <w:color w:val="000000"/>
                <w:sz w:val="24"/>
                <w:highlight w:val="none"/>
              </w:rPr>
            </w:pPr>
            <w:r>
              <w:rPr>
                <w:rFonts w:hint="eastAsia"/>
                <w:color w:val="000000"/>
                <w:sz w:val="24"/>
                <w:highlight w:val="none"/>
              </w:rPr>
              <w:t xml:space="preserve">履约保证金</w:t>
            </w:r>
            <w:r>
              <w:rPr>
                <w:color w:val="000000"/>
                <w:sz w:val="24"/>
                <w:highlight w:val="none"/>
              </w:rPr>
            </w:r>
            <w:r/>
          </w:p>
        </w:tc>
        <w:tc>
          <w:tcPr>
            <w:tcW w:w="6846" w:type="dxa"/>
            <w:vAlign w:val="center"/>
            <w:textDirection w:val="lrTb"/>
            <w:noWrap w:val="false"/>
          </w:tcPr>
          <w:p>
            <w:pPr>
              <w:pStyle w:val="905"/>
              <w:jc w:val="left"/>
              <w:spacing w:line="360" w:lineRule="exact"/>
              <w:rPr>
                <w:color w:val="000000"/>
                <w:sz w:val="24"/>
                <w:highlight w:val="none"/>
              </w:rPr>
            </w:pPr>
            <w:r>
              <w:rPr>
                <w:rFonts w:hint="eastAsia"/>
                <w:color w:val="000000"/>
                <w:sz w:val="24"/>
                <w:highlight w:val="none"/>
              </w:rPr>
              <w:t xml:space="preserve">不收取</w:t>
            </w:r>
            <w:r>
              <w:rPr>
                <w:color w:val="000000"/>
                <w:sz w:val="24"/>
                <w:highlight w:val="none"/>
              </w:rPr>
            </w:r>
            <w:r/>
          </w:p>
        </w:tc>
      </w:tr>
    </w:tbl>
    <w:p>
      <w:pPr>
        <w:pStyle w:val="906"/>
        <w:rPr>
          <w:rFonts w:ascii="Times New Roman" w:hAnsi="Times New Roman"/>
          <w:color w:val="000000"/>
          <w:sz w:val="32"/>
          <w:szCs w:val="32"/>
          <w:highlight w:val="none"/>
        </w:rPr>
      </w:pPr>
      <w:r>
        <w:rPr>
          <w:color w:val="000000"/>
          <w:sz w:val="24"/>
          <w:highlight w:val="none"/>
        </w:rPr>
        <w:br w:type="page" w:clear="all"/>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Start w:id="95" w:name="_Toc151193832"/>
      <w:r/>
      <w:bookmarkStart w:id="96" w:name="_Toc151193688"/>
      <w:r/>
      <w:bookmarkStart w:id="97" w:name="_Toc520356143"/>
      <w:r/>
      <w:bookmarkStart w:id="98" w:name="_Toc142311020"/>
      <w:r/>
      <w:bookmarkStart w:id="99" w:name="_Toc226337214"/>
      <w:r/>
      <w:bookmarkStart w:id="100" w:name="_Toc264969208"/>
      <w:r/>
      <w:bookmarkStart w:id="101" w:name="_Toc305158786"/>
      <w:r/>
      <w:bookmarkStart w:id="102" w:name="_Toc151190145"/>
      <w:r/>
      <w:bookmarkStart w:id="103" w:name="_Toc150480756"/>
      <w:r/>
      <w:bookmarkStart w:id="104" w:name="_Toc127151518"/>
      <w:r/>
      <w:bookmarkStart w:id="105" w:name="_Toc226965708"/>
      <w:r/>
      <w:bookmarkStart w:id="106" w:name="_Toc150509269"/>
      <w:r/>
      <w:bookmarkStart w:id="107" w:name="_Toc195842883"/>
      <w:r/>
      <w:bookmarkStart w:id="108" w:name="_Toc226309762"/>
      <w:r/>
      <w:bookmarkStart w:id="109" w:name="_Toc151193906"/>
      <w:r/>
      <w:bookmarkStart w:id="110" w:name="_Toc150774618"/>
      <w:r/>
      <w:bookmarkStart w:id="111" w:name="_Toc265228356"/>
      <w:r/>
      <w:bookmarkStart w:id="112" w:name="_Toc226965791"/>
      <w:r/>
      <w:bookmarkStart w:id="113" w:name="_Toc151193760"/>
      <w:r/>
      <w:bookmarkStart w:id="114" w:name="_Toc151193616"/>
      <w:r/>
      <w:bookmarkStart w:id="115" w:name="_Toc150774723"/>
      <w:r/>
      <w:bookmarkStart w:id="116" w:name="_Toc305158860"/>
      <w:r/>
      <w:bookmarkStart w:id="117" w:name="_Toc353873665"/>
      <w:r/>
      <w:bookmarkStart w:id="118" w:name="_Toc150480793"/>
      <w:r/>
      <w:bookmarkStart w:id="119" w:name="_Toc353825545"/>
      <w:r/>
      <w:bookmarkStart w:id="120" w:name="_Toc226337251"/>
      <w:r/>
      <w:bookmarkStart w:id="121" w:name="_Toc265228393"/>
      <w:r/>
      <w:bookmarkStart w:id="122" w:name="_Toc226965828"/>
      <w:r/>
      <w:bookmarkStart w:id="123" w:name="_Toc142311057"/>
      <w:r/>
      <w:bookmarkStart w:id="124" w:name="_Toc353873935"/>
      <w:r/>
      <w:bookmarkStart w:id="125" w:name="_Toc99301424"/>
      <w:r/>
      <w:bookmarkStart w:id="126" w:name="_Toc264969245"/>
      <w:r/>
      <w:bookmarkStart w:id="127" w:name="_Toc195842920"/>
      <w:r/>
      <w:bookmarkStart w:id="128" w:name="_Toc305158897"/>
      <w:r/>
      <w:bookmarkStart w:id="129" w:name="_Toc127151555"/>
      <w:r/>
      <w:bookmarkStart w:id="130" w:name="_Toc150774760"/>
      <w:r/>
      <w:bookmarkStart w:id="131" w:name="_Toc305158823"/>
      <w:r>
        <w:rPr>
          <w:rStyle w:val="917"/>
          <w:rFonts w:hint="eastAsia"/>
          <w:color w:val="000000"/>
          <w:highlight w:val="none"/>
        </w:rPr>
        <w:t xml:space="preserve">第二节 说明</w:t>
      </w:r>
      <w:r>
        <w:rPr>
          <w:rFonts w:ascii="Times New Roman" w:hAnsi="Times New Roman"/>
          <w:color w:val="000000"/>
          <w:sz w:val="32"/>
          <w:szCs w:val="32"/>
          <w:highlight w:val="none"/>
        </w:rPr>
      </w:r>
      <w:r/>
    </w:p>
    <w:p>
      <w:pPr>
        <w:pStyle w:val="937"/>
        <w:ind w:firstLine="321"/>
        <w:jc w:val="both"/>
        <w:spacing w:before="0" w:line="500" w:lineRule="exact"/>
        <w:tabs>
          <w:tab w:val="center" w:pos="4592" w:leader="none"/>
          <w:tab w:val="left" w:pos="7860" w:leader="none"/>
        </w:tabs>
        <w:rPr>
          <w:rFonts w:ascii="Times New Roman" w:hAnsi="Times New Roman" w:eastAsia="宋体"/>
          <w:color w:val="000000"/>
          <w:sz w:val="28"/>
          <w:highlight w:val="none"/>
        </w:rPr>
      </w:pPr>
      <w:r/>
      <w:bookmarkStart w:id="132" w:name="_Hlk152921964"/>
      <w:r>
        <w:rPr>
          <w:rFonts w:hint="eastAsia" w:ascii="Times New Roman" w:hAnsi="Times New Roman" w:eastAsia="宋体"/>
          <w:color w:val="000000"/>
          <w:sz w:val="32"/>
          <w:szCs w:val="32"/>
          <w:highlight w:val="none"/>
        </w:rPr>
        <w:t xml:space="preserve">一、</w:t>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rPr>
          <w:rFonts w:hint="eastAsia" w:ascii="Times New Roman" w:hAnsi="Times New Roman" w:eastAsia="宋体"/>
          <w:color w:val="000000"/>
          <w:sz w:val="32"/>
          <w:szCs w:val="32"/>
          <w:highlight w:val="none"/>
        </w:rPr>
        <w:t xml:space="preserve">总则</w:t>
      </w:r>
      <w:r>
        <w:rPr>
          <w:rFonts w:ascii="Times New Roman" w:hAnsi="Times New Roman" w:eastAsia="宋体"/>
          <w:color w:val="000000"/>
          <w:sz w:val="28"/>
          <w:highlight w:val="none"/>
        </w:rPr>
      </w:r>
      <w:r/>
    </w:p>
    <w:p>
      <w:pPr>
        <w:pStyle w:val="905"/>
        <w:ind w:firstLine="420"/>
        <w:keepLines/>
        <w:keepNext/>
        <w:spacing w:line="500" w:lineRule="exact"/>
        <w:rPr>
          <w:rFonts w:ascii="Arial" w:hAnsi="Arial" w:eastAsia="黑体" w:cs="Arial"/>
          <w:color w:val="000000"/>
          <w:sz w:val="28"/>
          <w:szCs w:val="28"/>
          <w:highlight w:val="none"/>
        </w:rPr>
        <w:outlineLvl w:val="3"/>
      </w:pPr>
      <w:r/>
      <w:bookmarkStart w:id="133" w:name="_Toc99301421"/>
      <w:r/>
      <w:bookmarkStart w:id="134" w:name="_Toc264969244"/>
      <w:r/>
      <w:bookmarkStart w:id="135" w:name="_Toc305158822"/>
      <w:r/>
      <w:bookmarkStart w:id="136" w:name="_Toc265228392"/>
      <w:r/>
      <w:bookmarkStart w:id="137" w:name="_Toc226965827"/>
      <w:r/>
      <w:bookmarkStart w:id="138" w:name="_Toc226337250"/>
      <w:r/>
      <w:bookmarkStart w:id="139" w:name="_Toc305158896"/>
      <w:r/>
      <w:bookmarkStart w:id="140" w:name="_Toc353873664"/>
      <w:r/>
      <w:bookmarkStart w:id="141" w:name="_Toc353873934"/>
      <w:r/>
      <w:bookmarkStart w:id="142" w:name="_Toc150774759"/>
      <w:r/>
      <w:bookmarkStart w:id="143" w:name="_Toc150480792"/>
      <w:r/>
      <w:bookmarkStart w:id="144" w:name="_Toc142311056"/>
      <w:r/>
      <w:bookmarkStart w:id="145" w:name="_Toc458694821"/>
      <w:r/>
      <w:bookmarkStart w:id="146" w:name="_Toc513029204"/>
      <w:r/>
      <w:bookmarkStart w:id="147" w:name="_Toc20823276"/>
      <w:r/>
      <w:bookmarkStart w:id="148" w:name="_Toc16938520"/>
      <w:r/>
      <w:bookmarkStart w:id="149" w:name="_Toc353825544"/>
      <w:r/>
      <w:bookmarkStart w:id="150" w:name="_Toc127151554"/>
      <w:r>
        <w:rPr>
          <w:rFonts w:hint="eastAsia" w:ascii="Arial" w:hAnsi="Arial" w:eastAsia="黑体" w:cs="Arial"/>
          <w:color w:val="000000"/>
          <w:sz w:val="28"/>
          <w:szCs w:val="28"/>
          <w:highlight w:val="none"/>
        </w:rPr>
        <w:t xml:space="preserve">1</w:t>
      </w:r>
      <w:bookmarkEnd w:id="145"/>
      <w:r>
        <w:rPr>
          <w:rFonts w:hint="eastAsia" w:ascii="Arial" w:hAnsi="Arial" w:eastAsia="黑体" w:cs="Arial"/>
          <w:color w:val="000000"/>
          <w:sz w:val="28"/>
          <w:szCs w:val="28"/>
          <w:highlight w:val="none"/>
        </w:rPr>
        <w:t xml:space="preserve">、采购方式</w:t>
      </w:r>
      <w:bookmarkEnd w:id="146"/>
      <w:r/>
      <w:bookmarkEnd w:id="147"/>
      <w:r/>
      <w:bookmarkEnd w:id="148"/>
      <w:r>
        <w:rPr>
          <w:rFonts w:ascii="Arial" w:hAnsi="Arial" w:eastAsia="黑体" w:cs="Arial"/>
          <w:color w:val="000000"/>
          <w:sz w:val="28"/>
          <w:szCs w:val="28"/>
          <w:highlight w:val="none"/>
        </w:rPr>
      </w:r>
      <w:r/>
    </w:p>
    <w:p>
      <w:pPr>
        <w:pStyle w:val="905"/>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1.1 本次招标采取公开招标方式，本招标文件仅适用于招标公告中所述项目。</w:t>
      </w:r>
      <w:r>
        <w:rPr>
          <w:rFonts w:hint="eastAsia" w:ascii="宋体" w:hAnsi="宋体"/>
          <w:color w:val="000000"/>
          <w:sz w:val="24"/>
          <w:szCs w:val="21"/>
          <w:highlight w:val="none"/>
        </w:rPr>
      </w:r>
      <w:r/>
    </w:p>
    <w:p>
      <w:pPr>
        <w:pStyle w:val="905"/>
        <w:ind w:firstLine="420"/>
        <w:keepLines/>
        <w:keepNext/>
        <w:spacing w:line="500" w:lineRule="exact"/>
        <w:rPr>
          <w:rFonts w:ascii="Arial" w:hAnsi="Arial" w:eastAsia="黑体" w:cs="Arial"/>
          <w:color w:val="000000"/>
          <w:sz w:val="28"/>
          <w:szCs w:val="28"/>
          <w:highlight w:val="none"/>
        </w:rPr>
        <w:outlineLvl w:val="3"/>
      </w:pPr>
      <w:r/>
      <w:bookmarkStart w:id="151" w:name="_Toc20823277"/>
      <w:r/>
      <w:bookmarkStart w:id="152" w:name="_Toc513029205"/>
      <w:r/>
      <w:bookmarkStart w:id="153" w:name="_Toc16938521"/>
      <w:r>
        <w:rPr>
          <w:rFonts w:hint="eastAsia" w:ascii="Arial" w:hAnsi="Arial" w:eastAsia="黑体" w:cs="Arial"/>
          <w:color w:val="000000"/>
          <w:sz w:val="28"/>
          <w:szCs w:val="28"/>
          <w:highlight w:val="none"/>
        </w:rPr>
        <w:t xml:space="preserve">2、合格的投标人</w:t>
      </w:r>
      <w:bookmarkEnd w:id="151"/>
      <w:r/>
      <w:bookmarkEnd w:id="152"/>
      <w:r/>
      <w:bookmarkEnd w:id="153"/>
      <w:r>
        <w:rPr>
          <w:rFonts w:ascii="Arial" w:hAnsi="Arial" w:eastAsia="黑体" w:cs="Arial"/>
          <w:color w:val="000000"/>
          <w:sz w:val="28"/>
          <w:szCs w:val="28"/>
          <w:highlight w:val="none"/>
        </w:rPr>
      </w:r>
      <w:r/>
    </w:p>
    <w:p>
      <w:pPr>
        <w:pStyle w:val="905"/>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2.1满足招标公告中供应商的资格要求的规定。</w:t>
      </w:r>
      <w:r>
        <w:rPr>
          <w:rFonts w:hint="eastAsia" w:ascii="宋体" w:hAnsi="宋体"/>
          <w:color w:val="000000"/>
          <w:sz w:val="24"/>
          <w:highlight w:val="none"/>
        </w:rPr>
      </w:r>
      <w:r/>
    </w:p>
    <w:p>
      <w:pPr>
        <w:pStyle w:val="905"/>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2.2 满足本文件实质性要求和条件的规定。</w:t>
      </w:r>
      <w:r>
        <w:rPr>
          <w:rFonts w:hint="eastAsia" w:ascii="宋体" w:hAnsi="宋体"/>
          <w:color w:val="000000"/>
          <w:sz w:val="24"/>
          <w:highlight w:val="none"/>
        </w:rPr>
      </w:r>
      <w:r/>
    </w:p>
    <w:p>
      <w:pPr>
        <w:pStyle w:val="905"/>
        <w:ind w:firstLine="420"/>
        <w:keepLines/>
        <w:keepNext/>
        <w:spacing w:line="500" w:lineRule="exact"/>
        <w:rPr>
          <w:rFonts w:ascii="Arial" w:hAnsi="Arial" w:eastAsia="黑体" w:cs="Arial"/>
          <w:color w:val="000000"/>
          <w:sz w:val="28"/>
          <w:szCs w:val="28"/>
          <w:highlight w:val="none"/>
        </w:rPr>
        <w:outlineLvl w:val="3"/>
      </w:pPr>
      <w:r/>
      <w:bookmarkStart w:id="154" w:name="_Toc20823278"/>
      <w:r/>
      <w:bookmarkStart w:id="155" w:name="_Toc16938522"/>
      <w:r/>
      <w:bookmarkStart w:id="156" w:name="_Toc513029206"/>
      <w:r>
        <w:rPr>
          <w:rFonts w:hint="eastAsia" w:ascii="Arial" w:hAnsi="Arial" w:eastAsia="黑体" w:cs="Arial"/>
          <w:color w:val="000000"/>
          <w:sz w:val="28"/>
          <w:szCs w:val="28"/>
          <w:highlight w:val="none"/>
        </w:rPr>
        <w:t xml:space="preserve">3、适用法律</w:t>
      </w:r>
      <w:bookmarkEnd w:id="154"/>
      <w:r/>
      <w:bookmarkEnd w:id="155"/>
      <w:r/>
      <w:bookmarkEnd w:id="156"/>
      <w:r>
        <w:rPr>
          <w:rFonts w:ascii="Arial" w:hAnsi="Arial" w:eastAsia="黑体" w:cs="Arial"/>
          <w:color w:val="000000"/>
          <w:sz w:val="28"/>
          <w:szCs w:val="28"/>
          <w:highlight w:val="none"/>
        </w:rPr>
      </w:r>
      <w:r/>
    </w:p>
    <w:p>
      <w:pPr>
        <w:pStyle w:val="905"/>
        <w:ind w:firstLine="42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3.1 本次招标及由此产生的合同受中华人民共和国有关的法律法规制约和保护</w:t>
      </w:r>
      <w:r>
        <w:rPr>
          <w:rFonts w:ascii="宋体" w:hAnsi="宋体"/>
          <w:color w:val="000000"/>
          <w:sz w:val="24"/>
          <w:szCs w:val="21"/>
          <w:highlight w:val="none"/>
        </w:rPr>
        <w:t xml:space="preserve">。</w:t>
      </w:r>
      <w:r>
        <w:rPr>
          <w:rFonts w:hint="eastAsia" w:ascii="宋体" w:hAnsi="宋体"/>
          <w:color w:val="000000"/>
          <w:sz w:val="24"/>
          <w:szCs w:val="21"/>
          <w:highlight w:val="none"/>
        </w:rPr>
      </w:r>
      <w:r/>
    </w:p>
    <w:p>
      <w:pPr>
        <w:pStyle w:val="905"/>
        <w:ind w:firstLine="420"/>
        <w:keepLines/>
        <w:keepNext/>
        <w:spacing w:line="500" w:lineRule="exact"/>
        <w:rPr>
          <w:rFonts w:ascii="Arial" w:hAnsi="Arial" w:eastAsia="黑体" w:cs="Arial"/>
          <w:color w:val="000000"/>
          <w:sz w:val="28"/>
          <w:szCs w:val="28"/>
          <w:highlight w:val="none"/>
        </w:rPr>
        <w:outlineLvl w:val="3"/>
      </w:pPr>
      <w:r/>
      <w:bookmarkStart w:id="157" w:name="_Toc16938523"/>
      <w:r/>
      <w:bookmarkStart w:id="158" w:name="_Toc20823279"/>
      <w:r/>
      <w:bookmarkStart w:id="159" w:name="_Toc513029207"/>
      <w:r/>
      <w:bookmarkStart w:id="160" w:name="_Toc462564067"/>
      <w:r>
        <w:rPr>
          <w:rFonts w:hint="eastAsia" w:ascii="Arial" w:hAnsi="Arial" w:eastAsia="黑体" w:cs="Arial"/>
          <w:color w:val="000000"/>
          <w:sz w:val="28"/>
          <w:szCs w:val="28"/>
          <w:highlight w:val="none"/>
        </w:rPr>
        <w:t xml:space="preserve">4、投标费用</w:t>
      </w:r>
      <w:bookmarkEnd w:id="157"/>
      <w:r/>
      <w:bookmarkEnd w:id="158"/>
      <w:r/>
      <w:bookmarkEnd w:id="159"/>
      <w:r/>
      <w:bookmarkEnd w:id="160"/>
      <w:r>
        <w:rPr>
          <w:rFonts w:ascii="Arial" w:hAnsi="Arial" w:eastAsia="黑体" w:cs="Arial"/>
          <w:color w:val="000000"/>
          <w:sz w:val="28"/>
          <w:szCs w:val="28"/>
          <w:highlight w:val="none"/>
        </w:rPr>
      </w:r>
      <w:r/>
    </w:p>
    <w:p>
      <w:pPr>
        <w:pStyle w:val="905"/>
        <w:ind w:firstLine="480"/>
        <w:spacing w:line="50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4.1</w:t>
      </w:r>
      <w:r>
        <w:rPr>
          <w:rFonts w:hint="eastAsia" w:ascii="宋体" w:hAnsi="宋体"/>
          <w:color w:val="000000"/>
          <w:sz w:val="24"/>
          <w:szCs w:val="21"/>
          <w:highlight w:val="none"/>
        </w:rPr>
        <w:t xml:space="preserve"> 投标人应自行承担所有与参加投标有关的费用，无论投标过程中的做法和结果如何，常州常投招标有限公司（以下简称代理机构）在任何情况下均无义务和责任承担这些费用。</w:t>
      </w:r>
      <w:r>
        <w:rPr>
          <w:rFonts w:hint="eastAsia" w:ascii="宋体" w:hAnsi="宋体"/>
          <w:color w:val="000000"/>
          <w:sz w:val="24"/>
          <w:szCs w:val="21"/>
          <w:highlight w:val="none"/>
        </w:rPr>
      </w:r>
      <w:r/>
    </w:p>
    <w:p>
      <w:pPr>
        <w:pStyle w:val="905"/>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4.2本次招标代理机构和采购人不收取标书工本费。</w:t>
      </w:r>
      <w:r>
        <w:rPr>
          <w:rFonts w:hint="eastAsia" w:ascii="宋体" w:hAnsi="宋体"/>
          <w:color w:val="000000"/>
          <w:sz w:val="24"/>
          <w:szCs w:val="21"/>
          <w:highlight w:val="none"/>
        </w:rPr>
      </w:r>
      <w:r/>
    </w:p>
    <w:p>
      <w:pPr>
        <w:pStyle w:val="905"/>
        <w:ind w:firstLine="420"/>
        <w:keepLines/>
        <w:keepNext/>
        <w:spacing w:line="500" w:lineRule="exact"/>
        <w:rPr>
          <w:rFonts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5、招标文件的约束力</w:t>
      </w:r>
      <w:r>
        <w:rPr>
          <w:rFonts w:ascii="Arial" w:hAnsi="Arial" w:eastAsia="黑体" w:cs="Arial"/>
          <w:color w:val="000000"/>
          <w:sz w:val="28"/>
          <w:szCs w:val="28"/>
          <w:highlight w:val="none"/>
        </w:rPr>
      </w:r>
      <w:r/>
    </w:p>
    <w:p>
      <w:pPr>
        <w:pStyle w:val="905"/>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5.1</w:t>
      </w:r>
      <w:r>
        <w:rPr>
          <w:rFonts w:hint="eastAsia" w:ascii="宋体" w:hAnsi="宋体"/>
          <w:color w:val="000000"/>
          <w:sz w:val="24"/>
          <w:highlight w:val="none"/>
        </w:rPr>
        <w:t xml:space="preserve">投标人一旦参加本项目采购活动，即被认为接受了本招标文件的规定和约束。</w:t>
      </w:r>
      <w:r>
        <w:rPr>
          <w:rFonts w:hint="eastAsia" w:ascii="宋体" w:hAnsi="宋体"/>
          <w:color w:val="000000"/>
          <w:sz w:val="24"/>
          <w:highlight w:val="none"/>
        </w:rPr>
      </w:r>
      <w:r/>
    </w:p>
    <w:p>
      <w:pPr>
        <w:pStyle w:val="905"/>
        <w:ind w:firstLine="321"/>
        <w:keepLines/>
        <w:keepNext/>
        <w:spacing w:line="500" w:lineRule="exact"/>
        <w:rPr>
          <w:b/>
          <w:bCs/>
          <w:color w:val="000000"/>
          <w:sz w:val="32"/>
          <w:szCs w:val="32"/>
          <w:highlight w:val="none"/>
        </w:rPr>
        <w:outlineLvl w:val="2"/>
      </w:pPr>
      <w:r/>
      <w:bookmarkStart w:id="161" w:name="_Toc16938525"/>
      <w:r/>
      <w:bookmarkStart w:id="162" w:name="_Toc20823281"/>
      <w:r/>
      <w:bookmarkStart w:id="163" w:name="_Toc120614215"/>
      <w:r/>
      <w:bookmarkStart w:id="164" w:name="_Toc513029209"/>
      <w:r>
        <w:rPr>
          <w:rFonts w:hint="eastAsia"/>
          <w:b/>
          <w:bCs/>
          <w:color w:val="000000"/>
          <w:sz w:val="32"/>
          <w:szCs w:val="32"/>
          <w:highlight w:val="none"/>
        </w:rPr>
        <w:t xml:space="preserve">二、招标文件</w:t>
      </w:r>
      <w:bookmarkEnd w:id="161"/>
      <w:r/>
      <w:bookmarkEnd w:id="162"/>
      <w:r/>
      <w:bookmarkEnd w:id="163"/>
      <w:r/>
      <w:bookmarkEnd w:id="164"/>
      <w:r>
        <w:rPr>
          <w:b/>
          <w:bCs/>
          <w:color w:val="000000"/>
          <w:sz w:val="32"/>
          <w:szCs w:val="32"/>
          <w:highlight w:val="none"/>
        </w:rPr>
      </w:r>
      <w:r/>
    </w:p>
    <w:p>
      <w:pPr>
        <w:pStyle w:val="905"/>
        <w:ind w:firstLine="420"/>
        <w:keepLines/>
        <w:keepNext/>
        <w:spacing w:line="500" w:lineRule="exact"/>
        <w:rPr>
          <w:rFonts w:ascii="Arial" w:hAnsi="Arial" w:eastAsia="黑体" w:cs="Arial"/>
          <w:color w:val="000000"/>
          <w:sz w:val="28"/>
          <w:szCs w:val="28"/>
          <w:highlight w:val="none"/>
        </w:rPr>
        <w:outlineLvl w:val="3"/>
      </w:pPr>
      <w:r/>
      <w:bookmarkStart w:id="165" w:name="_Toc16938526"/>
      <w:r/>
      <w:bookmarkStart w:id="166" w:name="_Toc513029210"/>
      <w:r/>
      <w:bookmarkStart w:id="167" w:name="_Toc20823282"/>
      <w:r>
        <w:rPr>
          <w:rFonts w:hint="eastAsia" w:ascii="Arial" w:hAnsi="Arial" w:eastAsia="黑体" w:cs="Arial"/>
          <w:color w:val="000000"/>
          <w:sz w:val="28"/>
          <w:szCs w:val="28"/>
          <w:highlight w:val="none"/>
        </w:rPr>
        <w:t xml:space="preserve">6、招标文件构成</w:t>
      </w:r>
      <w:bookmarkEnd w:id="165"/>
      <w:r/>
      <w:bookmarkEnd w:id="166"/>
      <w:r/>
      <w:bookmarkEnd w:id="167"/>
      <w:r>
        <w:rPr>
          <w:rFonts w:ascii="Arial" w:hAnsi="Arial" w:eastAsia="黑体" w:cs="Arial"/>
          <w:color w:val="000000"/>
          <w:sz w:val="28"/>
          <w:szCs w:val="28"/>
          <w:highlight w:val="none"/>
        </w:rPr>
      </w:r>
      <w:r/>
    </w:p>
    <w:p>
      <w:pPr>
        <w:pStyle w:val="905"/>
        <w:ind w:firstLine="480"/>
        <w:spacing w:line="50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6.1</w:t>
      </w:r>
      <w:r>
        <w:rPr>
          <w:rFonts w:hint="eastAsia" w:ascii="宋体" w:hAnsi="宋体"/>
          <w:color w:val="000000"/>
          <w:sz w:val="24"/>
          <w:szCs w:val="21"/>
          <w:highlight w:val="none"/>
        </w:rPr>
        <w:t xml:space="preserve"> 招标文件由以下部分组成：</w:t>
      </w:r>
      <w:r>
        <w:rPr>
          <w:rFonts w:hint="eastAsia" w:ascii="宋体" w:hAnsi="宋体"/>
          <w:color w:val="000000"/>
          <w:sz w:val="24"/>
          <w:szCs w:val="21"/>
          <w:highlight w:val="none"/>
        </w:rPr>
      </w:r>
      <w:r/>
    </w:p>
    <w:p>
      <w:pPr>
        <w:pStyle w:val="905"/>
        <w:ind w:firstLine="360"/>
        <w:spacing w:line="500" w:lineRule="exact"/>
        <w:rPr>
          <w:rFonts w:hint="eastAsia" w:ascii="宋体" w:hAnsi="宋体"/>
          <w:color w:val="000000"/>
          <w:sz w:val="24"/>
          <w:highlight w:val="none"/>
        </w:rPr>
      </w:pPr>
      <w:r>
        <w:rPr>
          <w:rFonts w:hint="eastAsia" w:ascii="宋体" w:hAnsi="宋体"/>
          <w:color w:val="000000"/>
          <w:sz w:val="24"/>
          <w:highlight w:val="none"/>
        </w:rPr>
        <w:t xml:space="preserve">（1）投标</w:t>
      </w:r>
      <w:r>
        <w:rPr>
          <w:rFonts w:ascii="宋体" w:hAnsi="宋体"/>
          <w:color w:val="000000"/>
          <w:sz w:val="24"/>
          <w:highlight w:val="none"/>
        </w:rPr>
        <w:t xml:space="preserve">邀请</w:t>
      </w:r>
      <w:r>
        <w:rPr>
          <w:rFonts w:hint="eastAsia" w:ascii="宋体" w:hAnsi="宋体"/>
          <w:color w:val="000000"/>
          <w:sz w:val="24"/>
          <w:highlight w:val="none"/>
        </w:rPr>
      </w:r>
      <w:r/>
    </w:p>
    <w:p>
      <w:pPr>
        <w:pStyle w:val="905"/>
        <w:ind w:firstLine="360"/>
        <w:spacing w:line="500" w:lineRule="exact"/>
        <w:rPr>
          <w:rFonts w:hint="eastAsia" w:ascii="宋体" w:hAnsi="宋体"/>
          <w:color w:val="000000"/>
          <w:sz w:val="24"/>
          <w:highlight w:val="none"/>
        </w:rPr>
      </w:pPr>
      <w:r>
        <w:rPr>
          <w:rFonts w:hint="eastAsia" w:ascii="宋体" w:hAnsi="宋体"/>
          <w:color w:val="000000"/>
          <w:sz w:val="24"/>
          <w:highlight w:val="none"/>
        </w:rPr>
        <w:t xml:space="preserve">（2）投标人须知</w:t>
      </w:r>
      <w:r>
        <w:rPr>
          <w:rFonts w:hint="eastAsia" w:ascii="宋体" w:hAnsi="宋体"/>
          <w:color w:val="000000"/>
          <w:sz w:val="24"/>
          <w:highlight w:val="none"/>
        </w:rPr>
      </w:r>
      <w:r/>
    </w:p>
    <w:p>
      <w:pPr>
        <w:pStyle w:val="905"/>
        <w:ind w:firstLine="360"/>
        <w:spacing w:line="500" w:lineRule="exact"/>
        <w:rPr>
          <w:rFonts w:hint="eastAsia" w:ascii="宋体" w:hAnsi="宋体"/>
          <w:color w:val="000000"/>
          <w:sz w:val="24"/>
          <w:highlight w:val="none"/>
        </w:rPr>
      </w:pPr>
      <w:r>
        <w:rPr>
          <w:rFonts w:hint="eastAsia" w:ascii="宋体" w:hAnsi="宋体"/>
          <w:color w:val="000000"/>
          <w:sz w:val="24"/>
          <w:highlight w:val="none"/>
        </w:rPr>
        <w:t xml:space="preserve">（3）资格审查</w:t>
      </w:r>
      <w:r>
        <w:rPr>
          <w:rFonts w:hint="eastAsia" w:ascii="宋体" w:hAnsi="宋体"/>
          <w:color w:val="000000"/>
          <w:sz w:val="24"/>
          <w:highlight w:val="none"/>
        </w:rPr>
      </w:r>
      <w:r/>
    </w:p>
    <w:p>
      <w:pPr>
        <w:pStyle w:val="905"/>
        <w:ind w:firstLine="360"/>
        <w:spacing w:line="500" w:lineRule="exact"/>
        <w:rPr>
          <w:rFonts w:hint="eastAsia" w:ascii="宋体" w:hAnsi="宋体"/>
          <w:color w:val="000000"/>
          <w:sz w:val="24"/>
          <w:highlight w:val="none"/>
        </w:rPr>
      </w:pPr>
      <w:r>
        <w:rPr>
          <w:rFonts w:hint="eastAsia" w:ascii="宋体" w:hAnsi="宋体"/>
          <w:color w:val="000000"/>
          <w:sz w:val="24"/>
          <w:highlight w:val="none"/>
        </w:rPr>
        <w:t xml:space="preserve">（4）评标程序、评标方法和评标标准</w:t>
      </w:r>
      <w:r>
        <w:rPr>
          <w:rFonts w:hint="eastAsia" w:ascii="宋体" w:hAnsi="宋体"/>
          <w:color w:val="000000"/>
          <w:sz w:val="24"/>
          <w:highlight w:val="none"/>
        </w:rPr>
      </w:r>
      <w:r/>
    </w:p>
    <w:p>
      <w:pPr>
        <w:pStyle w:val="905"/>
        <w:ind w:firstLine="360"/>
        <w:spacing w:line="500" w:lineRule="exact"/>
        <w:rPr>
          <w:color w:val="000000"/>
          <w:sz w:val="24"/>
          <w:highlight w:val="none"/>
        </w:rPr>
      </w:pPr>
      <w:r>
        <w:rPr>
          <w:rFonts w:hint="eastAsia" w:ascii="宋体" w:hAnsi="宋体"/>
          <w:color w:val="000000"/>
          <w:sz w:val="24"/>
          <w:highlight w:val="none"/>
        </w:rPr>
        <w:t xml:space="preserve">（5）</w:t>
      </w:r>
      <w:r>
        <w:rPr>
          <w:rFonts w:hint="eastAsia" w:hAnsi="宋体"/>
          <w:color w:val="000000"/>
          <w:sz w:val="24"/>
          <w:highlight w:val="none"/>
        </w:rPr>
        <w:t xml:space="preserve">采购需求</w:t>
      </w:r>
      <w:r>
        <w:rPr>
          <w:color w:val="000000"/>
          <w:sz w:val="24"/>
          <w:highlight w:val="none"/>
        </w:rPr>
      </w:r>
      <w:r/>
    </w:p>
    <w:p>
      <w:pPr>
        <w:pStyle w:val="905"/>
        <w:ind w:firstLine="360"/>
        <w:spacing w:line="500" w:lineRule="exact"/>
        <w:rPr>
          <w:rFonts w:hint="eastAsia" w:ascii="宋体" w:hAnsi="宋体"/>
          <w:color w:val="000000"/>
          <w:sz w:val="24"/>
          <w:highlight w:val="none"/>
        </w:rPr>
      </w:pPr>
      <w:r>
        <w:rPr>
          <w:rFonts w:hint="eastAsia" w:ascii="宋体" w:hAnsi="宋体"/>
          <w:color w:val="000000"/>
          <w:sz w:val="24"/>
          <w:highlight w:val="none"/>
        </w:rPr>
        <w:t xml:space="preserve">（6）拟签订的合同文本</w:t>
      </w:r>
      <w:r>
        <w:rPr>
          <w:rFonts w:hint="eastAsia" w:ascii="宋体" w:hAnsi="宋体"/>
          <w:color w:val="000000"/>
          <w:sz w:val="24"/>
          <w:highlight w:val="none"/>
        </w:rPr>
      </w:r>
      <w:r/>
    </w:p>
    <w:p>
      <w:pPr>
        <w:pStyle w:val="905"/>
        <w:ind w:firstLine="360"/>
        <w:spacing w:line="500" w:lineRule="exact"/>
        <w:rPr>
          <w:rFonts w:hint="eastAsia"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7</w:t>
      </w:r>
      <w:r>
        <w:rPr>
          <w:rFonts w:hint="eastAsia" w:ascii="宋体" w:hAnsi="宋体"/>
          <w:color w:val="000000"/>
          <w:sz w:val="24"/>
          <w:highlight w:val="none"/>
        </w:rPr>
        <w:t xml:space="preserve">）投标文件的组成及提交须知</w:t>
      </w:r>
      <w:r>
        <w:rPr>
          <w:rFonts w:hint="eastAsia" w:ascii="宋体" w:hAnsi="宋体"/>
          <w:color w:val="000000"/>
          <w:sz w:val="24"/>
          <w:highlight w:val="none"/>
        </w:rPr>
      </w:r>
      <w:r/>
    </w:p>
    <w:p>
      <w:pPr>
        <w:pStyle w:val="905"/>
        <w:ind w:firstLine="360"/>
        <w:spacing w:line="500" w:lineRule="exact"/>
        <w:rPr>
          <w:rFonts w:hint="eastAsia"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8</w:t>
      </w:r>
      <w:r>
        <w:rPr>
          <w:rFonts w:hint="eastAsia" w:ascii="宋体" w:hAnsi="宋体"/>
          <w:color w:val="000000"/>
          <w:sz w:val="24"/>
          <w:highlight w:val="none"/>
        </w:rPr>
        <w:t xml:space="preserve">）投标文件格式</w:t>
      </w:r>
      <w:r>
        <w:rPr>
          <w:rFonts w:hint="eastAsia" w:ascii="宋体" w:hAnsi="宋体"/>
          <w:color w:val="000000"/>
          <w:sz w:val="24"/>
          <w:highlight w:val="none"/>
        </w:rPr>
      </w:r>
      <w:r/>
    </w:p>
    <w:p>
      <w:pPr>
        <w:pStyle w:val="905"/>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请仔细检查招标文件是否齐全，如有缺漏请立即与代理机构联系解决。</w:t>
      </w:r>
      <w:r>
        <w:rPr>
          <w:rFonts w:hint="eastAsia" w:ascii="宋体" w:hAnsi="宋体"/>
          <w:color w:val="000000"/>
          <w:sz w:val="24"/>
          <w:szCs w:val="21"/>
          <w:highlight w:val="none"/>
        </w:rPr>
      </w:r>
      <w:r/>
    </w:p>
    <w:p>
      <w:pPr>
        <w:pStyle w:val="905"/>
        <w:ind w:firstLine="480"/>
        <w:spacing w:line="50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6.2</w:t>
      </w:r>
      <w:r>
        <w:rPr>
          <w:rFonts w:hint="eastAsia" w:ascii="宋体" w:hAnsi="宋体"/>
          <w:color w:val="000000"/>
          <w:sz w:val="24"/>
          <w:szCs w:val="21"/>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sz w:val="24"/>
          <w:szCs w:val="21"/>
          <w:highlight w:val="none"/>
        </w:rPr>
      </w:r>
      <w:r/>
    </w:p>
    <w:p>
      <w:pPr>
        <w:pStyle w:val="905"/>
        <w:ind w:firstLine="560"/>
        <w:keepLines/>
        <w:keepNext/>
        <w:spacing w:line="500" w:lineRule="exact"/>
        <w:rPr>
          <w:rFonts w:ascii="Arial" w:hAnsi="Arial" w:eastAsia="黑体" w:cs="Arial"/>
          <w:color w:val="000000"/>
          <w:sz w:val="28"/>
          <w:szCs w:val="28"/>
          <w:highlight w:val="none"/>
        </w:rPr>
        <w:outlineLvl w:val="3"/>
      </w:pPr>
      <w:r/>
      <w:bookmarkStart w:id="168" w:name="_Toc16938527"/>
      <w:r/>
      <w:bookmarkStart w:id="169" w:name="_Toc462564070"/>
      <w:r/>
      <w:bookmarkStart w:id="170" w:name="_Toc513029211"/>
      <w:r/>
      <w:bookmarkStart w:id="171" w:name="_Toc20823283"/>
      <w:r>
        <w:rPr>
          <w:rFonts w:hint="eastAsia" w:ascii="Arial" w:hAnsi="Arial" w:eastAsia="黑体" w:cs="Arial"/>
          <w:color w:val="000000"/>
          <w:sz w:val="28"/>
          <w:szCs w:val="28"/>
          <w:highlight w:val="none"/>
        </w:rPr>
        <w:t xml:space="preserve">7、招标文件的澄清</w:t>
      </w:r>
      <w:bookmarkEnd w:id="168"/>
      <w:r/>
      <w:bookmarkEnd w:id="169"/>
      <w:r/>
      <w:bookmarkEnd w:id="170"/>
      <w:r/>
      <w:bookmarkEnd w:id="171"/>
      <w:r>
        <w:rPr>
          <w:rFonts w:ascii="Arial" w:hAnsi="Arial" w:eastAsia="黑体" w:cs="Arial"/>
          <w:color w:val="000000"/>
          <w:sz w:val="28"/>
          <w:szCs w:val="28"/>
          <w:highlight w:val="none"/>
        </w:rPr>
      </w:r>
      <w:r/>
    </w:p>
    <w:p>
      <w:pPr>
        <w:pStyle w:val="905"/>
        <w:ind w:firstLine="480"/>
        <w:jc w:val="left"/>
        <w:spacing w:line="500" w:lineRule="exact"/>
        <w:tabs>
          <w:tab w:val="left" w:pos="1080" w:leader="none"/>
          <w:tab w:val="left" w:pos="1561" w:leader="none"/>
          <w:tab w:val="left" w:pos="1589" w:leader="none"/>
          <w:tab w:val="left" w:pos="2014" w:leader="none"/>
        </w:tabs>
        <w:rPr>
          <w:rFonts w:hint="eastAsia" w:ascii="宋体" w:hAnsi="宋体" w:cs="宋体"/>
          <w:color w:val="000000"/>
          <w:sz w:val="24"/>
          <w:highlight w:val="none"/>
        </w:rPr>
      </w:pPr>
      <w:r/>
      <w:bookmarkStart w:id="172" w:name="_Toc462564071"/>
      <w:r/>
      <w:bookmarkStart w:id="173" w:name="_Toc20823284"/>
      <w:r/>
      <w:bookmarkStart w:id="174" w:name="_Toc513029212"/>
      <w:r/>
      <w:bookmarkStart w:id="175" w:name="_Toc16938528"/>
      <w:r>
        <w:rPr>
          <w:rFonts w:hint="eastAsia" w:ascii="宋体" w:hAnsi="宋体" w:cs="宋体"/>
          <w:color w:val="000000"/>
          <w:sz w:val="24"/>
          <w:highlight w:val="none"/>
        </w:rPr>
        <w:t xml:space="preserve">7.1采购人或采购代理机构对已发出的招标文件进行必要澄清或者修改的，将在原公告发布媒体上以发布更正公告的形式通知所有获取招标文件的潜在投标人。</w:t>
      </w:r>
      <w:r>
        <w:rPr>
          <w:rFonts w:hint="eastAsia" w:ascii="宋体" w:hAnsi="宋体" w:cs="宋体"/>
          <w:color w:val="000000"/>
          <w:sz w:val="24"/>
          <w:highlight w:val="none"/>
        </w:rPr>
      </w:r>
      <w:r/>
    </w:p>
    <w:p>
      <w:pPr>
        <w:pStyle w:val="905"/>
        <w:ind w:firstLine="560"/>
        <w:keepLines/>
        <w:keepNext/>
        <w:spacing w:line="500" w:lineRule="exact"/>
        <w:rPr>
          <w:rFonts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8、招标文件的修改</w:t>
      </w:r>
      <w:bookmarkEnd w:id="172"/>
      <w:r/>
      <w:bookmarkEnd w:id="173"/>
      <w:r/>
      <w:bookmarkEnd w:id="174"/>
      <w:r/>
      <w:bookmarkEnd w:id="175"/>
      <w:r>
        <w:rPr>
          <w:rFonts w:ascii="Arial" w:hAnsi="Arial" w:eastAsia="黑体" w:cs="Arial"/>
          <w:color w:val="000000"/>
          <w:sz w:val="28"/>
          <w:szCs w:val="28"/>
          <w:highlight w:val="none"/>
        </w:rPr>
      </w:r>
      <w:r/>
    </w:p>
    <w:p>
      <w:pPr>
        <w:pStyle w:val="905"/>
        <w:ind w:firstLine="480"/>
        <w:spacing w:line="50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8.1</w:t>
      </w:r>
      <w:r>
        <w:rPr>
          <w:rFonts w:hint="eastAsia" w:ascii="宋体" w:hAnsi="宋体"/>
          <w:color w:val="000000"/>
          <w:sz w:val="24"/>
          <w:szCs w:val="21"/>
          <w:highlight w:val="none"/>
        </w:rPr>
        <w:t xml:space="preserve"> 在投标截止时间</w:t>
      </w:r>
      <w:r>
        <w:rPr>
          <w:rFonts w:hint="eastAsia" w:ascii="仿宋_GB2312" w:hAnsi="仿宋_GB2312"/>
          <w:color w:val="000000"/>
          <w:sz w:val="24"/>
          <w:szCs w:val="21"/>
          <w:highlight w:val="none"/>
        </w:rPr>
        <w:t xml:space="preserve">前</w:t>
      </w:r>
      <w:r>
        <w:rPr>
          <w:rFonts w:hint="eastAsia" w:ascii="宋体" w:hAnsi="宋体"/>
          <w:color w:val="000000"/>
          <w:sz w:val="24"/>
          <w:szCs w:val="21"/>
          <w:highlight w:val="none"/>
        </w:rPr>
        <w:t xml:space="preserve">，代理机构可以对招标文件进行修改。</w:t>
      </w:r>
      <w:r>
        <w:rPr>
          <w:rFonts w:hint="eastAsia" w:ascii="宋体" w:hAnsi="宋体"/>
          <w:color w:val="000000"/>
          <w:sz w:val="24"/>
          <w:szCs w:val="21"/>
          <w:highlight w:val="none"/>
        </w:rPr>
      </w:r>
      <w:r/>
    </w:p>
    <w:p>
      <w:pPr>
        <w:pStyle w:val="905"/>
        <w:ind w:firstLine="480"/>
        <w:spacing w:line="500" w:lineRule="exact"/>
        <w:rPr>
          <w:rFonts w:ascii="宋体" w:hAnsi="Arial"/>
          <w:color w:val="000000"/>
          <w:sz w:val="28"/>
          <w:szCs w:val="21"/>
          <w:highlight w:val="none"/>
        </w:rPr>
      </w:pPr>
      <w:r>
        <w:rPr>
          <w:rFonts w:hint="eastAsia" w:ascii="宋体" w:hAnsi="宋体"/>
          <w:bCs/>
          <w:color w:val="000000"/>
          <w:sz w:val="24"/>
          <w:szCs w:val="21"/>
          <w:highlight w:val="none"/>
        </w:rPr>
        <w:t xml:space="preserve">8.2 </w:t>
      </w:r>
      <w:r>
        <w:rPr>
          <w:rFonts w:hint="eastAsia" w:ascii="宋体" w:hAnsi="宋体"/>
          <w:color w:val="000000"/>
          <w:sz w:val="24"/>
          <w:szCs w:val="21"/>
          <w:highlight w:val="none"/>
        </w:rPr>
        <w:t xml:space="preserve">代理机构</w:t>
      </w:r>
      <w:r>
        <w:rPr>
          <w:rFonts w:hint="eastAsia" w:ascii="宋体" w:hAnsi="宋体"/>
          <w:color w:val="000000"/>
          <w:sz w:val="24"/>
          <w:highlight w:val="none"/>
        </w:rPr>
        <w:t xml:space="preserve">有权按照法定的要求</w:t>
      </w:r>
      <w:r>
        <w:rPr>
          <w:rFonts w:hint="eastAsia" w:ascii="宋体" w:hAnsi="宋体"/>
          <w:color w:val="000000"/>
          <w:sz w:val="24"/>
          <w:szCs w:val="21"/>
          <w:highlight w:val="none"/>
        </w:rPr>
        <w:t xml:space="preserve">推迟投标截止日期和开标日期。</w:t>
      </w:r>
      <w:r>
        <w:rPr>
          <w:rFonts w:ascii="宋体" w:hAnsi="Arial"/>
          <w:color w:val="000000"/>
          <w:sz w:val="28"/>
          <w:szCs w:val="21"/>
          <w:highlight w:val="none"/>
        </w:rPr>
      </w:r>
      <w:r/>
    </w:p>
    <w:p>
      <w:pPr>
        <w:pStyle w:val="905"/>
        <w:ind w:firstLine="480"/>
        <w:spacing w:line="50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8.3</w:t>
      </w:r>
      <w:r>
        <w:rPr>
          <w:rFonts w:hint="eastAsia" w:ascii="宋体" w:hAnsi="宋体"/>
          <w:color w:val="000000"/>
          <w:sz w:val="24"/>
          <w:szCs w:val="21"/>
          <w:highlight w:val="none"/>
        </w:rPr>
        <w:t xml:space="preserve">招标文件的修改将在</w:t>
      </w:r>
      <w:bookmarkStart w:id="176" w:name="_Hlk151728132"/>
      <w:r>
        <w:rPr>
          <w:rFonts w:hint="eastAsia" w:ascii="宋体" w:hAnsi="宋体"/>
          <w:color w:val="000000"/>
          <w:sz w:val="24"/>
          <w:szCs w:val="21"/>
          <w:highlight w:val="none"/>
        </w:rPr>
        <w:t xml:space="preserve">“江苏省政府采购网”、“常州市政府采购网”</w:t>
      </w:r>
      <w:bookmarkEnd w:id="176"/>
      <w:r>
        <w:rPr>
          <w:rFonts w:hint="eastAsia" w:ascii="宋体" w:hAnsi="宋体"/>
          <w:color w:val="000000"/>
          <w:sz w:val="24"/>
          <w:szCs w:val="21"/>
          <w:highlight w:val="none"/>
        </w:rPr>
        <w:t xml:space="preserve">公布，</w:t>
      </w:r>
      <w:r>
        <w:rPr>
          <w:rFonts w:hint="eastAsia" w:ascii="宋体" w:hAnsi="宋体"/>
          <w:color w:val="000000"/>
          <w:sz w:val="24"/>
          <w:highlight w:val="none"/>
        </w:rPr>
        <w:t xml:space="preserve">补充文件将作为招标文件的组成部分，</w:t>
      </w:r>
      <w:r>
        <w:rPr>
          <w:rFonts w:hint="eastAsia" w:ascii="宋体" w:hAnsi="宋体"/>
          <w:color w:val="000000"/>
          <w:sz w:val="24"/>
          <w:szCs w:val="21"/>
          <w:highlight w:val="none"/>
        </w:rPr>
        <w:t xml:space="preserve">并对投标人具有约束力。</w:t>
      </w:r>
      <w:r>
        <w:rPr>
          <w:rFonts w:hint="eastAsia" w:ascii="宋体" w:hAnsi="宋体"/>
          <w:color w:val="000000"/>
          <w:sz w:val="24"/>
          <w:szCs w:val="21"/>
          <w:highlight w:val="none"/>
        </w:rPr>
      </w:r>
      <w:r/>
    </w:p>
    <w:p>
      <w:pPr>
        <w:pStyle w:val="905"/>
        <w:ind w:firstLine="321"/>
        <w:keepLines/>
        <w:keepNext/>
        <w:spacing w:line="500" w:lineRule="exact"/>
        <w:rPr>
          <w:b/>
          <w:bCs/>
          <w:color w:val="000000"/>
          <w:sz w:val="32"/>
          <w:szCs w:val="32"/>
          <w:highlight w:val="none"/>
        </w:rPr>
        <w:outlineLvl w:val="2"/>
      </w:pPr>
      <w:r/>
      <w:bookmarkStart w:id="177" w:name="_Toc20823285"/>
      <w:r/>
      <w:bookmarkStart w:id="178" w:name="_Toc120614216"/>
      <w:r/>
      <w:bookmarkStart w:id="179" w:name="_Toc16938529"/>
      <w:r/>
      <w:bookmarkStart w:id="180" w:name="_Toc513029213"/>
      <w:r/>
      <w:bookmarkStart w:id="181" w:name="_Toc462564072"/>
      <w:r>
        <w:rPr>
          <w:rFonts w:hint="eastAsia"/>
          <w:b/>
          <w:bCs/>
          <w:color w:val="000000"/>
          <w:sz w:val="32"/>
          <w:szCs w:val="32"/>
          <w:highlight w:val="none"/>
        </w:rPr>
        <w:t xml:space="preserve">三、投标文件的编制</w:t>
      </w:r>
      <w:bookmarkEnd w:id="177"/>
      <w:r/>
      <w:bookmarkEnd w:id="178"/>
      <w:r/>
      <w:bookmarkEnd w:id="179"/>
      <w:r/>
      <w:bookmarkEnd w:id="180"/>
      <w:r/>
      <w:bookmarkEnd w:id="181"/>
      <w:r>
        <w:rPr>
          <w:b/>
          <w:bCs/>
          <w:color w:val="000000"/>
          <w:sz w:val="32"/>
          <w:szCs w:val="32"/>
          <w:highlight w:val="none"/>
        </w:rPr>
      </w:r>
      <w:r/>
    </w:p>
    <w:p>
      <w:pPr>
        <w:pStyle w:val="905"/>
        <w:ind w:firstLine="560"/>
        <w:keepLines/>
        <w:keepNext/>
        <w:spacing w:line="500" w:lineRule="exact"/>
        <w:rPr>
          <w:rFonts w:ascii="Arial" w:hAnsi="Arial" w:eastAsia="黑体" w:cs="Arial"/>
          <w:color w:val="000000"/>
          <w:sz w:val="28"/>
          <w:szCs w:val="28"/>
          <w:highlight w:val="none"/>
        </w:rPr>
        <w:outlineLvl w:val="3"/>
      </w:pPr>
      <w:r/>
      <w:bookmarkStart w:id="182" w:name="_Toc513029214"/>
      <w:r/>
      <w:bookmarkStart w:id="183" w:name="_Toc20823286"/>
      <w:r/>
      <w:bookmarkStart w:id="184" w:name="_Toc16938530"/>
      <w:r/>
      <w:bookmarkStart w:id="185" w:name="_Toc462564073"/>
      <w:r>
        <w:rPr>
          <w:rFonts w:hint="eastAsia" w:ascii="Arial" w:hAnsi="Arial" w:eastAsia="黑体" w:cs="Arial"/>
          <w:color w:val="000000"/>
          <w:sz w:val="28"/>
          <w:szCs w:val="28"/>
          <w:highlight w:val="none"/>
        </w:rPr>
        <w:t xml:space="preserve">9、投标文件的语言及度量衡单位</w:t>
      </w:r>
      <w:bookmarkEnd w:id="182"/>
      <w:r/>
      <w:bookmarkEnd w:id="183"/>
      <w:r/>
      <w:bookmarkEnd w:id="184"/>
      <w:r/>
      <w:bookmarkEnd w:id="185"/>
      <w:r>
        <w:rPr>
          <w:rFonts w:ascii="Arial" w:hAnsi="Arial" w:eastAsia="黑体" w:cs="Arial"/>
          <w:color w:val="000000"/>
          <w:sz w:val="28"/>
          <w:szCs w:val="28"/>
          <w:highlight w:val="none"/>
        </w:rPr>
      </w:r>
      <w:r/>
    </w:p>
    <w:p>
      <w:pPr>
        <w:pStyle w:val="905"/>
        <w:ind w:firstLine="480"/>
        <w:spacing w:line="50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9.1</w:t>
      </w:r>
      <w:r>
        <w:rPr>
          <w:rFonts w:hint="eastAsia" w:ascii="宋体" w:hAnsi="宋体"/>
          <w:color w:val="000000"/>
          <w:sz w:val="24"/>
          <w:szCs w:val="21"/>
          <w:highlight w:val="none"/>
        </w:rPr>
        <w:t xml:space="preserve">投标人提交的投标文件以及投标人与代理机构就有关投标的所有来往通知、函件和文件均应使用</w:t>
      </w:r>
      <w:r>
        <w:rPr>
          <w:rFonts w:hint="eastAsia" w:ascii="宋体" w:hAnsi="宋体"/>
          <w:b/>
          <w:bCs/>
          <w:color w:val="000000"/>
          <w:sz w:val="24"/>
          <w:szCs w:val="21"/>
          <w:highlight w:val="none"/>
        </w:rPr>
        <w:t xml:space="preserve">简体中文</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905"/>
        <w:ind w:firstLine="480"/>
        <w:spacing w:line="50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9.2</w:t>
      </w:r>
      <w:r>
        <w:rPr>
          <w:rFonts w:hint="eastAsia" w:ascii="宋体" w:hAnsi="宋体"/>
          <w:color w:val="000000"/>
          <w:sz w:val="24"/>
          <w:szCs w:val="21"/>
          <w:highlight w:val="none"/>
        </w:rPr>
        <w:t xml:space="preserve"> 除技术性能另有规定外，投标文件所使用的度量衡单位，均须采用国家法定计量单位。</w:t>
      </w:r>
      <w:r>
        <w:rPr>
          <w:rFonts w:hint="eastAsia" w:ascii="宋体" w:hAnsi="宋体"/>
          <w:color w:val="000000"/>
          <w:sz w:val="24"/>
          <w:szCs w:val="21"/>
          <w:highlight w:val="none"/>
        </w:rPr>
      </w:r>
      <w:r/>
    </w:p>
    <w:p>
      <w:pPr>
        <w:pStyle w:val="905"/>
        <w:ind w:firstLine="420"/>
        <w:keepLines/>
        <w:keepNext/>
        <w:spacing w:line="500" w:lineRule="exact"/>
        <w:rPr>
          <w:rFonts w:ascii="Arial" w:hAnsi="Arial" w:eastAsia="黑体" w:cs="Arial"/>
          <w:color w:val="000000"/>
          <w:sz w:val="28"/>
          <w:szCs w:val="28"/>
          <w:highlight w:val="none"/>
        </w:rPr>
        <w:outlineLvl w:val="3"/>
      </w:pPr>
      <w:r/>
      <w:bookmarkStart w:id="186" w:name="_Toc20823287"/>
      <w:r/>
      <w:bookmarkStart w:id="187" w:name="_Toc462564074"/>
      <w:r/>
      <w:bookmarkStart w:id="188" w:name="_Toc16938531"/>
      <w:r/>
      <w:bookmarkStart w:id="189" w:name="_Toc513029215"/>
      <w:r>
        <w:rPr>
          <w:rFonts w:hint="eastAsia" w:ascii="Arial" w:hAnsi="Arial" w:eastAsia="黑体" w:cs="Arial"/>
          <w:color w:val="000000"/>
          <w:sz w:val="28"/>
          <w:szCs w:val="28"/>
          <w:highlight w:val="none"/>
        </w:rPr>
        <w:t xml:space="preserve">10、投标文件构成</w:t>
      </w:r>
      <w:bookmarkEnd w:id="186"/>
      <w:r/>
      <w:bookmarkEnd w:id="187"/>
      <w:r/>
      <w:bookmarkEnd w:id="188"/>
      <w:r/>
      <w:bookmarkEnd w:id="189"/>
      <w:r>
        <w:rPr>
          <w:rFonts w:ascii="Arial" w:hAnsi="Arial" w:eastAsia="黑体" w:cs="Arial"/>
          <w:color w:val="000000"/>
          <w:sz w:val="28"/>
          <w:szCs w:val="28"/>
          <w:highlight w:val="none"/>
        </w:rPr>
      </w:r>
      <w:r/>
    </w:p>
    <w:p>
      <w:pPr>
        <w:pStyle w:val="905"/>
        <w:ind w:firstLine="480"/>
        <w:spacing w:line="50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10.1</w:t>
      </w:r>
      <w:r>
        <w:rPr>
          <w:rFonts w:hint="eastAsia" w:ascii="宋体" w:hAnsi="宋体"/>
          <w:color w:val="000000"/>
          <w:sz w:val="24"/>
          <w:szCs w:val="21"/>
          <w:highlight w:val="none"/>
        </w:rPr>
        <w:t xml:space="preserve"> 投标人编写的投标文件应包括资格证明文件、符合性证明文件、投标报价明细表、技术偏离表、其他证明文件、投标函、开标一览表等部分。</w:t>
      </w:r>
      <w:r>
        <w:rPr>
          <w:rFonts w:hint="eastAsia" w:ascii="宋体" w:hAnsi="宋体"/>
          <w:color w:val="000000"/>
          <w:sz w:val="24"/>
          <w:szCs w:val="21"/>
          <w:highlight w:val="none"/>
        </w:rPr>
      </w:r>
      <w:r/>
    </w:p>
    <w:p>
      <w:pPr>
        <w:pStyle w:val="905"/>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10.2 如标书制作工具中格式和内容与“江苏省政府采购网”、“常州市政府采购网”发布的招标文件不一致，请以“江苏省政府采购网”、“常州市政府采购网”发布的招标文件为准。</w:t>
      </w:r>
      <w:r>
        <w:rPr>
          <w:rFonts w:hint="eastAsia" w:ascii="宋体" w:hAnsi="宋体"/>
          <w:color w:val="000000"/>
          <w:sz w:val="24"/>
          <w:szCs w:val="21"/>
          <w:highlight w:val="none"/>
        </w:rPr>
      </w:r>
      <w:r/>
    </w:p>
    <w:p>
      <w:pPr>
        <w:pStyle w:val="905"/>
        <w:ind w:firstLine="420"/>
        <w:keepLines/>
        <w:keepNext/>
        <w:spacing w:line="500" w:lineRule="exact"/>
        <w:rPr>
          <w:rFonts w:ascii="Arial" w:hAnsi="Arial" w:eastAsia="黑体" w:cs="Arial"/>
          <w:color w:val="000000"/>
          <w:sz w:val="28"/>
          <w:szCs w:val="28"/>
          <w:highlight w:val="none"/>
        </w:rPr>
        <w:outlineLvl w:val="3"/>
      </w:pPr>
      <w:r/>
      <w:bookmarkStart w:id="190" w:name="_Toc513029216"/>
      <w:r/>
      <w:bookmarkStart w:id="191" w:name="_Toc14577355"/>
      <w:r/>
      <w:bookmarkStart w:id="192" w:name="_Toc513029219"/>
      <w:r/>
      <w:bookmarkStart w:id="193" w:name="_Toc49090508"/>
      <w:r/>
      <w:bookmarkStart w:id="194" w:name="_Toc14577354"/>
      <w:r/>
      <w:bookmarkStart w:id="195" w:name="_Hlt26668975"/>
      <w:r/>
      <w:bookmarkEnd w:id="195"/>
      <w:r/>
      <w:bookmarkStart w:id="196" w:name="_Hlt26954838"/>
      <w:r/>
      <w:bookmarkEnd w:id="196"/>
      <w:r/>
      <w:bookmarkStart w:id="197" w:name="_Hlt26670360"/>
      <w:r/>
      <w:bookmarkEnd w:id="197"/>
      <w:r/>
      <w:bookmarkStart w:id="198" w:name="_Toc49090509"/>
      <w:r/>
      <w:bookmarkStart w:id="199" w:name="_Toc49090507"/>
      <w:r/>
      <w:bookmarkStart w:id="200" w:name="_Toc14577357"/>
      <w:r>
        <w:rPr>
          <w:rFonts w:hint="eastAsia" w:ascii="Arial" w:hAnsi="Arial" w:eastAsia="黑体" w:cs="Arial"/>
          <w:color w:val="000000"/>
          <w:sz w:val="28"/>
          <w:szCs w:val="28"/>
          <w:highlight w:val="none"/>
        </w:rPr>
        <w:t xml:space="preserve">11、证明投标人及投标标的符合招标文件规定的文件</w:t>
      </w:r>
      <w:bookmarkEnd w:id="190"/>
      <w:r/>
      <w:bookmarkEnd w:id="192"/>
      <w:r/>
      <w:bookmarkEnd w:id="194"/>
      <w:r/>
      <w:bookmarkEnd w:id="198"/>
      <w:r/>
      <w:bookmarkEnd w:id="199"/>
      <w:r/>
      <w:bookmarkEnd w:id="200"/>
      <w:r>
        <w:rPr>
          <w:rFonts w:ascii="Arial" w:hAnsi="Arial" w:eastAsia="黑体" w:cs="Arial"/>
          <w:color w:val="000000"/>
          <w:sz w:val="28"/>
          <w:szCs w:val="28"/>
          <w:highlight w:val="none"/>
        </w:rPr>
      </w:r>
      <w:r/>
    </w:p>
    <w:p>
      <w:pPr>
        <w:pStyle w:val="905"/>
        <w:spacing w:line="500" w:lineRule="exact"/>
        <w:rPr>
          <w:rFonts w:hint="eastAsia" w:ascii="宋体" w:hAnsi="宋体"/>
          <w:color w:val="000000"/>
          <w:sz w:val="24"/>
          <w:highlight w:val="none"/>
        </w:rPr>
      </w:pPr>
      <w:r>
        <w:rPr>
          <w:rFonts w:hint="eastAsia" w:ascii="宋体" w:hAnsi="宋体"/>
          <w:color w:val="000000"/>
          <w:sz w:val="24"/>
          <w:highlight w:val="none"/>
        </w:rPr>
        <w:t xml:space="preserve">    11.1 投标人应按照招标文件要求提交证明文件，证明其及投标标的符合招标文件规定。</w:t>
      </w:r>
      <w:r>
        <w:rPr>
          <w:rFonts w:hint="eastAsia" w:ascii="宋体" w:hAnsi="宋体"/>
          <w:color w:val="000000"/>
          <w:sz w:val="24"/>
          <w:highlight w:val="none"/>
        </w:rPr>
      </w:r>
      <w:r/>
    </w:p>
    <w:p>
      <w:pPr>
        <w:pStyle w:val="905"/>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11.2招标文件对证明文件无明确形式要求的，证明文件可以以文字资料、图纸和数据等形式提交。</w:t>
      </w:r>
      <w:bookmarkEnd w:id="191"/>
      <w:r/>
      <w:bookmarkEnd w:id="193"/>
      <w:r>
        <w:rPr>
          <w:rFonts w:hint="eastAsia" w:ascii="宋体" w:hAnsi="宋体"/>
          <w:color w:val="000000"/>
          <w:sz w:val="24"/>
          <w:highlight w:val="none"/>
        </w:rPr>
      </w:r>
      <w:r/>
    </w:p>
    <w:p>
      <w:pPr>
        <w:pStyle w:val="905"/>
        <w:ind w:firstLine="420"/>
        <w:keepLines/>
        <w:keepNext/>
        <w:spacing w:line="500" w:lineRule="exact"/>
        <w:rPr>
          <w:rFonts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12、投标报价明细表</w:t>
      </w:r>
      <w:r>
        <w:rPr>
          <w:rFonts w:ascii="Arial" w:hAnsi="Arial" w:eastAsia="黑体" w:cs="Arial"/>
          <w:color w:val="000000"/>
          <w:sz w:val="28"/>
          <w:szCs w:val="28"/>
          <w:highlight w:val="none"/>
        </w:rPr>
      </w:r>
      <w:r/>
    </w:p>
    <w:p>
      <w:pPr>
        <w:pStyle w:val="905"/>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12.1</w:t>
      </w:r>
      <w:r>
        <w:rPr>
          <w:rFonts w:hint="eastAsia" w:ascii="宋体" w:hAnsi="宋体"/>
          <w:color w:val="000000"/>
          <w:sz w:val="24"/>
          <w:szCs w:val="21"/>
          <w:highlight w:val="none"/>
        </w:rPr>
        <w:t xml:space="preserve"> 投标人应按照招标文件规定格式填报投标报价明细表。</w:t>
      </w:r>
      <w:r>
        <w:rPr>
          <w:rFonts w:hint="eastAsia" w:ascii="宋体" w:hAnsi="宋体"/>
          <w:bCs/>
          <w:color w:val="000000"/>
          <w:sz w:val="24"/>
          <w:szCs w:val="21"/>
          <w:highlight w:val="none"/>
        </w:rPr>
      </w:r>
      <w:r/>
    </w:p>
    <w:p>
      <w:pPr>
        <w:pStyle w:val="905"/>
        <w:ind w:firstLine="480"/>
        <w:spacing w:line="50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12.2</w:t>
      </w:r>
      <w:r>
        <w:rPr>
          <w:rFonts w:hint="eastAsia" w:ascii="宋体" w:hAnsi="宋体"/>
          <w:bCs/>
          <w:color w:val="000000"/>
          <w:sz w:val="24"/>
          <w:szCs w:val="21"/>
          <w:highlight w:val="none"/>
        </w:rPr>
        <w:t xml:space="preserve">投标货币。投标文件中的单价和总价无特殊规定的采用人民币报价，以元为单位标注。</w:t>
      </w:r>
      <w:r>
        <w:rPr>
          <w:rFonts w:hint="eastAsia" w:ascii="宋体" w:hAnsi="宋体"/>
          <w:color w:val="000000"/>
          <w:sz w:val="24"/>
          <w:szCs w:val="21"/>
          <w:highlight w:val="none"/>
        </w:rPr>
        <w:t xml:space="preserve">招标文件中另有规定的按规定执行。</w:t>
      </w:r>
      <w:r>
        <w:rPr>
          <w:rFonts w:hint="eastAsia" w:ascii="宋体" w:hAnsi="宋体"/>
          <w:bCs/>
          <w:color w:val="000000"/>
          <w:sz w:val="24"/>
          <w:szCs w:val="21"/>
          <w:highlight w:val="none"/>
        </w:rPr>
      </w:r>
      <w:r/>
    </w:p>
    <w:p>
      <w:pPr>
        <w:pStyle w:val="905"/>
        <w:ind w:firstLine="420"/>
        <w:keepLines/>
        <w:keepNext/>
        <w:spacing w:line="500" w:lineRule="exact"/>
        <w:rPr>
          <w:rFonts w:ascii="Arial" w:hAnsi="Arial" w:eastAsia="黑体" w:cs="Arial"/>
          <w:color w:val="000000"/>
          <w:sz w:val="28"/>
          <w:szCs w:val="28"/>
          <w:highlight w:val="none"/>
        </w:rPr>
        <w:outlineLvl w:val="3"/>
      </w:pPr>
      <w:r/>
      <w:bookmarkStart w:id="201" w:name="_Hlt26954846"/>
      <w:r/>
      <w:bookmarkEnd w:id="201"/>
      <w:r/>
      <w:bookmarkStart w:id="202" w:name="_Hlt26954731"/>
      <w:r/>
      <w:bookmarkEnd w:id="202"/>
      <w:r/>
      <w:bookmarkStart w:id="203" w:name="_Hlt26954848"/>
      <w:r/>
      <w:bookmarkEnd w:id="203"/>
      <w:r/>
      <w:bookmarkStart w:id="204" w:name="_Hlt26670482"/>
      <w:r/>
      <w:bookmarkEnd w:id="204"/>
      <w:r/>
      <w:bookmarkStart w:id="205" w:name="_Hlt26670486"/>
      <w:r/>
      <w:bookmarkEnd w:id="205"/>
      <w:r>
        <w:rPr>
          <w:rFonts w:hint="eastAsia" w:ascii="Arial" w:hAnsi="Arial" w:eastAsia="黑体" w:cs="Arial"/>
          <w:color w:val="000000"/>
          <w:sz w:val="28"/>
          <w:szCs w:val="28"/>
          <w:highlight w:val="none"/>
        </w:rPr>
        <w:t xml:space="preserve">13、技术要求响应及偏离表、商务要求响应及偏离表</w:t>
      </w:r>
      <w:r>
        <w:rPr>
          <w:rFonts w:ascii="Arial" w:hAnsi="Arial" w:eastAsia="黑体" w:cs="Arial"/>
          <w:color w:val="000000"/>
          <w:sz w:val="28"/>
          <w:szCs w:val="28"/>
          <w:highlight w:val="none"/>
        </w:rPr>
      </w:r>
      <w:r/>
    </w:p>
    <w:p>
      <w:pPr>
        <w:pStyle w:val="905"/>
        <w:ind w:firstLine="480"/>
        <w:spacing w:line="500" w:lineRule="exact"/>
        <w:rPr>
          <w:rFonts w:ascii="宋体" w:hAnsi="Arial" w:cs="宋体"/>
          <w:color w:val="000000"/>
          <w:sz w:val="24"/>
          <w:szCs w:val="21"/>
          <w:highlight w:val="none"/>
          <w:lang w:val="zh-CN"/>
        </w:rPr>
      </w:pPr>
      <w:r>
        <w:rPr>
          <w:rFonts w:ascii="宋体" w:hAnsi="Arial" w:cs="宋体"/>
          <w:bCs/>
          <w:color w:val="000000"/>
          <w:sz w:val="24"/>
          <w:szCs w:val="21"/>
          <w:highlight w:val="none"/>
          <w:lang w:val="zh-CN"/>
        </w:rPr>
        <w:t xml:space="preserve">1</w:t>
      </w:r>
      <w:r>
        <w:rPr>
          <w:rFonts w:hint="eastAsia" w:ascii="宋体" w:hAnsi="Arial" w:cs="宋体"/>
          <w:bCs/>
          <w:color w:val="000000"/>
          <w:sz w:val="24"/>
          <w:szCs w:val="21"/>
          <w:highlight w:val="none"/>
          <w:lang w:val="zh-CN"/>
        </w:rPr>
        <w:t xml:space="preserve">3</w:t>
      </w:r>
      <w:r>
        <w:rPr>
          <w:rFonts w:ascii="宋体" w:hAnsi="Arial" w:cs="宋体"/>
          <w:bCs/>
          <w:color w:val="000000"/>
          <w:sz w:val="24"/>
          <w:szCs w:val="21"/>
          <w:highlight w:val="none"/>
          <w:lang w:val="zh-CN"/>
        </w:rPr>
        <w:t xml:space="preserve">.1</w:t>
      </w:r>
      <w:r>
        <w:rPr>
          <w:rFonts w:hint="eastAsia" w:ascii="宋体" w:hAnsi="Arial" w:cs="宋体"/>
          <w:bCs/>
          <w:color w:val="000000"/>
          <w:sz w:val="24"/>
          <w:szCs w:val="21"/>
          <w:highlight w:val="none"/>
          <w:lang w:val="zh-CN"/>
        </w:rPr>
        <w:t xml:space="preserve"> </w:t>
      </w:r>
      <w:r>
        <w:rPr>
          <w:rFonts w:hint="eastAsia" w:ascii="宋体" w:hAnsi="Arial" w:cs="宋体"/>
          <w:color w:val="000000"/>
          <w:sz w:val="24"/>
          <w:szCs w:val="21"/>
          <w:highlight w:val="none"/>
          <w:lang w:val="zh-CN"/>
        </w:rPr>
        <w:t xml:space="preserve">投标人需对招标文件中的技术要求逐项作出响应或偏离，并说明原因。</w:t>
      </w:r>
      <w:r>
        <w:rPr>
          <w:rFonts w:ascii="宋体" w:hAnsi="Arial" w:cs="宋体"/>
          <w:color w:val="000000"/>
          <w:sz w:val="24"/>
          <w:szCs w:val="21"/>
          <w:highlight w:val="none"/>
          <w:lang w:val="zh-CN"/>
        </w:rPr>
      </w:r>
      <w:r/>
    </w:p>
    <w:p>
      <w:pPr>
        <w:pStyle w:val="905"/>
        <w:ind w:firstLine="480"/>
        <w:spacing w:line="500" w:lineRule="exact"/>
        <w:rPr>
          <w:rFonts w:ascii="宋体" w:hAnsi="Arial" w:cs="宋体"/>
          <w:color w:val="000000"/>
          <w:sz w:val="24"/>
          <w:szCs w:val="21"/>
          <w:highlight w:val="none"/>
          <w:lang w:val="zh-CN"/>
        </w:rPr>
      </w:pPr>
      <w:r>
        <w:rPr>
          <w:rFonts w:hint="eastAsia" w:ascii="宋体" w:hAnsi="Arial" w:cs="宋体"/>
          <w:color w:val="000000"/>
          <w:sz w:val="24"/>
          <w:szCs w:val="21"/>
          <w:highlight w:val="none"/>
          <w:lang w:val="zh-CN"/>
        </w:rPr>
        <w:t xml:space="preserve">13.2 投标人可在投标文件中提供认为需要的其他技术文件或说明。</w:t>
      </w:r>
      <w:r>
        <w:rPr>
          <w:rFonts w:ascii="宋体" w:hAnsi="Arial" w:cs="宋体"/>
          <w:color w:val="000000"/>
          <w:sz w:val="24"/>
          <w:szCs w:val="21"/>
          <w:highlight w:val="none"/>
          <w:lang w:val="zh-CN"/>
        </w:rPr>
      </w:r>
      <w:r/>
    </w:p>
    <w:p>
      <w:pPr>
        <w:pStyle w:val="905"/>
        <w:ind w:firstLine="420"/>
        <w:keepLines/>
        <w:keepNext/>
        <w:spacing w:line="500" w:lineRule="exact"/>
        <w:rPr>
          <w:rFonts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14、服务承诺、培训计划、人员安排及其他</w:t>
      </w:r>
      <w:r>
        <w:rPr>
          <w:rFonts w:ascii="Arial" w:hAnsi="Arial" w:eastAsia="黑体" w:cs="Arial"/>
          <w:color w:val="000000"/>
          <w:sz w:val="28"/>
          <w:szCs w:val="28"/>
          <w:highlight w:val="none"/>
        </w:rPr>
      </w:r>
      <w:r/>
    </w:p>
    <w:p>
      <w:pPr>
        <w:pStyle w:val="905"/>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14.1 </w:t>
      </w:r>
      <w:r>
        <w:rPr>
          <w:rFonts w:hint="eastAsia" w:ascii="宋体" w:hAnsi="宋体"/>
          <w:color w:val="000000"/>
          <w:sz w:val="24"/>
          <w:highlight w:val="none"/>
        </w:rPr>
        <w:t xml:space="preserve">投标人需根据招标文件要求提供有关售后服务的管理制度，售后服务机构的分布情况，售后服务人员的数量、素质、技术水平及售后服务的反应能力等。</w:t>
      </w:r>
      <w:r>
        <w:rPr>
          <w:rFonts w:hint="eastAsia" w:ascii="宋体" w:hAnsi="宋体"/>
          <w:color w:val="000000"/>
          <w:sz w:val="24"/>
          <w:highlight w:val="none"/>
        </w:rPr>
      </w:r>
      <w:r/>
    </w:p>
    <w:p>
      <w:pPr>
        <w:pStyle w:val="905"/>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14.2 投标人需根据招标文件要求提供培训计划。</w:t>
      </w:r>
      <w:r>
        <w:rPr>
          <w:rFonts w:hint="eastAsia" w:ascii="宋体" w:hAnsi="宋体"/>
          <w:color w:val="000000"/>
          <w:sz w:val="24"/>
          <w:highlight w:val="none"/>
        </w:rPr>
      </w:r>
      <w:r/>
    </w:p>
    <w:p>
      <w:pPr>
        <w:pStyle w:val="905"/>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14.3 投标人需根据招标文件要求提供</w:t>
      </w:r>
      <w:r>
        <w:rPr>
          <w:rFonts w:hint="eastAsia" w:ascii="宋体" w:hAnsi="Arial" w:cs="宋体"/>
          <w:color w:val="000000"/>
          <w:sz w:val="24"/>
          <w:szCs w:val="21"/>
          <w:highlight w:val="none"/>
          <w:lang w:val="zh-CN"/>
        </w:rPr>
        <w:t xml:space="preserve">所投标的的主要组成部分、功能设计、实现思路及关键技术等。</w:t>
      </w:r>
      <w:r>
        <w:rPr>
          <w:rFonts w:hint="eastAsia" w:ascii="宋体" w:hAnsi="宋体"/>
          <w:color w:val="000000"/>
          <w:sz w:val="24"/>
          <w:highlight w:val="none"/>
        </w:rPr>
      </w:r>
      <w:r/>
    </w:p>
    <w:p>
      <w:pPr>
        <w:pStyle w:val="905"/>
        <w:ind w:firstLine="420"/>
        <w:keepLines/>
        <w:keepNext/>
        <w:spacing w:line="500" w:lineRule="exact"/>
        <w:rPr>
          <w:rFonts w:ascii="Arial" w:hAnsi="Arial" w:eastAsia="黑体" w:cs="Arial"/>
          <w:color w:val="000000"/>
          <w:sz w:val="28"/>
          <w:szCs w:val="28"/>
          <w:highlight w:val="none"/>
        </w:rPr>
        <w:outlineLvl w:val="3"/>
      </w:pPr>
      <w:r/>
      <w:bookmarkStart w:id="206" w:name="_Toc49090510"/>
      <w:r/>
      <w:bookmarkStart w:id="207" w:name="_Toc14577359"/>
      <w:r>
        <w:rPr>
          <w:rFonts w:hint="eastAsia" w:ascii="Arial" w:hAnsi="Arial" w:eastAsia="黑体" w:cs="Arial"/>
          <w:color w:val="000000"/>
          <w:sz w:val="28"/>
          <w:szCs w:val="28"/>
          <w:highlight w:val="none"/>
        </w:rPr>
        <w:t xml:space="preserve">15、投标函和开标一览表</w:t>
      </w:r>
      <w:r>
        <w:rPr>
          <w:rFonts w:ascii="Arial" w:hAnsi="Arial" w:eastAsia="黑体" w:cs="Arial"/>
          <w:color w:val="000000"/>
          <w:sz w:val="28"/>
          <w:szCs w:val="28"/>
          <w:highlight w:val="none"/>
        </w:rPr>
      </w:r>
      <w:r/>
    </w:p>
    <w:p>
      <w:pPr>
        <w:pStyle w:val="905"/>
        <w:ind w:firstLine="480"/>
        <w:spacing w:line="50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15.1</w:t>
      </w:r>
      <w:r>
        <w:rPr>
          <w:rFonts w:hint="eastAsia" w:ascii="宋体" w:hAnsi="宋体"/>
          <w:color w:val="000000"/>
          <w:sz w:val="24"/>
          <w:szCs w:val="21"/>
          <w:highlight w:val="none"/>
        </w:rPr>
        <w:t xml:space="preserve"> 投标人应按照招标文件中提供的格式完整、正确填写投标函、开标一览表。</w:t>
      </w:r>
      <w:r>
        <w:rPr>
          <w:rFonts w:hint="eastAsia" w:ascii="宋体" w:hAnsi="宋体"/>
          <w:color w:val="000000"/>
          <w:sz w:val="24"/>
          <w:szCs w:val="21"/>
          <w:highlight w:val="none"/>
        </w:rPr>
      </w:r>
      <w:r/>
    </w:p>
    <w:p>
      <w:pPr>
        <w:pStyle w:val="905"/>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15.2 对于采用货币报价的项目，开标一览表中的投标总报价应与报价明细表中的投标总报价一致，如不一致，不作为无效投标处理，但评标时按开标一览表中价格为准。</w:t>
      </w:r>
      <w:bookmarkEnd w:id="206"/>
      <w:r/>
      <w:bookmarkEnd w:id="207"/>
      <w:r>
        <w:rPr>
          <w:rFonts w:hint="eastAsia" w:ascii="宋体" w:hAnsi="宋体"/>
          <w:color w:val="000000"/>
          <w:sz w:val="24"/>
          <w:szCs w:val="21"/>
          <w:highlight w:val="none"/>
        </w:rPr>
      </w:r>
      <w:r/>
    </w:p>
    <w:p>
      <w:pPr>
        <w:pStyle w:val="905"/>
        <w:ind w:firstLine="420"/>
        <w:keepLines/>
        <w:keepNext/>
        <w:spacing w:line="500" w:lineRule="exact"/>
        <w:rPr>
          <w:rFonts w:ascii="Arial" w:hAnsi="Arial" w:eastAsia="黑体" w:cs="Arial"/>
          <w:color w:val="000000"/>
          <w:sz w:val="28"/>
          <w:szCs w:val="28"/>
          <w:highlight w:val="none"/>
        </w:rPr>
        <w:outlineLvl w:val="3"/>
      </w:pPr>
      <w:r/>
      <w:bookmarkStart w:id="208" w:name="_Toc49090511"/>
      <w:r/>
      <w:bookmarkStart w:id="209" w:name="_Toc14577360"/>
      <w:r>
        <w:rPr>
          <w:rFonts w:hint="eastAsia" w:ascii="Arial" w:hAnsi="Arial" w:eastAsia="黑体" w:cs="Arial"/>
          <w:color w:val="000000"/>
          <w:sz w:val="28"/>
          <w:szCs w:val="28"/>
          <w:highlight w:val="none"/>
        </w:rPr>
        <w:t xml:space="preserve">16、投标有效期</w:t>
      </w:r>
      <w:bookmarkEnd w:id="208"/>
      <w:r/>
      <w:bookmarkEnd w:id="209"/>
      <w:r>
        <w:rPr>
          <w:rFonts w:ascii="Arial" w:hAnsi="Arial" w:eastAsia="黑体" w:cs="Arial"/>
          <w:color w:val="000000"/>
          <w:sz w:val="28"/>
          <w:szCs w:val="28"/>
          <w:highlight w:val="none"/>
        </w:rPr>
      </w:r>
      <w:r/>
    </w:p>
    <w:p>
      <w:pPr>
        <w:pStyle w:val="905"/>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16.1投标有效期为代理机构规定的开标之日后</w:t>
      </w:r>
      <w:r>
        <w:rPr>
          <w:rFonts w:hint="eastAsia" w:ascii="仿宋_GB2312" w:hAnsi="仿宋_GB2312"/>
          <w:b/>
          <w:color w:val="000000"/>
          <w:sz w:val="24"/>
          <w:szCs w:val="21"/>
          <w:highlight w:val="none"/>
          <w:u w:val="single"/>
        </w:rPr>
        <w:t xml:space="preserve">60天</w:t>
      </w:r>
      <w:r>
        <w:rPr>
          <w:rFonts w:hint="eastAsia" w:ascii="宋体" w:hAnsi="宋体"/>
          <w:bCs/>
          <w:color w:val="000000"/>
          <w:sz w:val="24"/>
          <w:szCs w:val="21"/>
          <w:highlight w:val="none"/>
        </w:rPr>
        <w:t xml:space="preserve">。投标有效期比规定短的将被视为未实质性响应招标文件而予以拒绝。</w:t>
      </w:r>
      <w:r>
        <w:rPr>
          <w:rFonts w:hint="eastAsia" w:ascii="宋体" w:hAnsi="宋体"/>
          <w:bCs/>
          <w:color w:val="000000"/>
          <w:sz w:val="24"/>
          <w:szCs w:val="21"/>
          <w:highlight w:val="none"/>
        </w:rPr>
      </w:r>
      <w:r/>
    </w:p>
    <w:p>
      <w:pPr>
        <w:pStyle w:val="905"/>
        <w:ind w:firstLine="420"/>
        <w:keepLines/>
        <w:keepNext/>
        <w:spacing w:line="500" w:lineRule="exact"/>
        <w:rPr>
          <w:rFonts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7</w:t>
      </w:r>
      <w:r>
        <w:rPr>
          <w:rFonts w:hint="eastAsia" w:ascii="Arial" w:hAnsi="Arial" w:eastAsia="黑体" w:cs="Arial"/>
          <w:color w:val="000000"/>
          <w:sz w:val="28"/>
          <w:szCs w:val="28"/>
          <w:highlight w:val="none"/>
        </w:rPr>
        <w:t xml:space="preserve">、投标有效期的延长</w:t>
      </w:r>
      <w:r>
        <w:rPr>
          <w:rFonts w:ascii="Arial" w:hAnsi="Arial" w:eastAsia="黑体" w:cs="Arial"/>
          <w:color w:val="000000"/>
          <w:sz w:val="28"/>
          <w:szCs w:val="28"/>
          <w:highlight w:val="none"/>
        </w:rPr>
      </w:r>
      <w:r/>
    </w:p>
    <w:p>
      <w:pPr>
        <w:pStyle w:val="905"/>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17.1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宋体" w:hAnsi="宋体"/>
          <w:color w:val="000000"/>
          <w:sz w:val="24"/>
          <w:highlight w:val="none"/>
        </w:rPr>
        <w:t xml:space="preserve">受投标有效期约束的所有权利与义务均延长至新的有效期</w:t>
      </w:r>
      <w:r>
        <w:rPr>
          <w:rFonts w:hint="eastAsia" w:ascii="宋体" w:hAnsi="宋体"/>
          <w:bCs/>
          <w:color w:val="000000"/>
          <w:sz w:val="24"/>
          <w:szCs w:val="21"/>
          <w:highlight w:val="none"/>
        </w:rPr>
        <w:t xml:space="preserve">。</w:t>
      </w:r>
      <w:r>
        <w:rPr>
          <w:rFonts w:hint="eastAsia" w:ascii="宋体" w:hAnsi="宋体"/>
          <w:bCs/>
          <w:color w:val="000000"/>
          <w:sz w:val="24"/>
          <w:szCs w:val="21"/>
          <w:highlight w:val="none"/>
        </w:rPr>
      </w:r>
      <w:r/>
    </w:p>
    <w:p>
      <w:pPr>
        <w:pStyle w:val="905"/>
        <w:ind w:firstLine="643"/>
        <w:keepLines/>
        <w:keepNext/>
        <w:spacing w:line="500" w:lineRule="exact"/>
        <w:rPr>
          <w:b/>
          <w:bCs/>
          <w:color w:val="000000"/>
          <w:sz w:val="32"/>
          <w:szCs w:val="32"/>
          <w:highlight w:val="none"/>
        </w:rPr>
        <w:outlineLvl w:val="2"/>
      </w:pPr>
      <w:r/>
      <w:bookmarkStart w:id="210" w:name="_Hlt26954852"/>
      <w:r/>
      <w:bookmarkEnd w:id="210"/>
      <w:r/>
      <w:bookmarkStart w:id="211" w:name="_Hlt26954739"/>
      <w:r/>
      <w:bookmarkEnd w:id="211"/>
      <w:r/>
      <w:bookmarkStart w:id="212" w:name="_Toc120614217"/>
      <w:r/>
      <w:bookmarkStart w:id="213" w:name="_Toc16938540"/>
      <w:r/>
      <w:bookmarkStart w:id="214" w:name="_Toc513029224"/>
      <w:r/>
      <w:bookmarkStart w:id="215" w:name="_Toc20823296"/>
      <w:r>
        <w:rPr>
          <w:rFonts w:hint="eastAsia"/>
          <w:b/>
          <w:bCs/>
          <w:color w:val="000000"/>
          <w:sz w:val="32"/>
          <w:szCs w:val="32"/>
          <w:highlight w:val="none"/>
        </w:rPr>
        <w:t xml:space="preserve">四、投标文件的递交</w:t>
      </w:r>
      <w:bookmarkEnd w:id="212"/>
      <w:r/>
      <w:bookmarkEnd w:id="213"/>
      <w:r/>
      <w:bookmarkEnd w:id="214"/>
      <w:r/>
      <w:bookmarkEnd w:id="215"/>
      <w:r>
        <w:rPr>
          <w:b/>
          <w:bCs/>
          <w:color w:val="000000"/>
          <w:sz w:val="32"/>
          <w:szCs w:val="32"/>
          <w:highlight w:val="none"/>
        </w:rPr>
      </w:r>
      <w:r/>
    </w:p>
    <w:p>
      <w:pPr>
        <w:pStyle w:val="905"/>
        <w:ind w:firstLine="420"/>
        <w:keepLines/>
        <w:keepNext/>
        <w:spacing w:line="500" w:lineRule="exact"/>
        <w:rPr>
          <w:rFonts w:ascii="黑体" w:hAnsi="Arial" w:eastAsia="黑体" w:cs="Arial"/>
          <w:color w:val="000000"/>
          <w:sz w:val="28"/>
          <w:szCs w:val="28"/>
          <w:highlight w:val="none"/>
        </w:rPr>
        <w:outlineLvl w:val="3"/>
      </w:pPr>
      <w:r/>
      <w:bookmarkStart w:id="216" w:name="_Toc16938541"/>
      <w:r/>
      <w:bookmarkStart w:id="217" w:name="_Toc462564084"/>
      <w:r/>
      <w:bookmarkStart w:id="218" w:name="_Toc20823297"/>
      <w:r/>
      <w:bookmarkStart w:id="219" w:name="_Toc513029225"/>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8</w:t>
      </w:r>
      <w:r>
        <w:rPr>
          <w:rFonts w:hint="eastAsia" w:ascii="Arial" w:hAnsi="Arial" w:eastAsia="黑体" w:cs="Arial"/>
          <w:color w:val="000000"/>
          <w:sz w:val="28"/>
          <w:szCs w:val="28"/>
          <w:highlight w:val="none"/>
        </w:rPr>
        <w:t xml:space="preserve">、电子</w:t>
      </w:r>
      <w:r>
        <w:rPr>
          <w:rFonts w:hint="eastAsia" w:ascii="黑体" w:hAnsi="Arial" w:eastAsia="黑体" w:cs="Arial"/>
          <w:color w:val="000000"/>
          <w:sz w:val="28"/>
          <w:szCs w:val="28"/>
          <w:highlight w:val="none"/>
        </w:rPr>
        <w:t xml:space="preserve">投标文件</w:t>
      </w:r>
      <w:bookmarkEnd w:id="216"/>
      <w:r/>
      <w:bookmarkEnd w:id="217"/>
      <w:r/>
      <w:bookmarkEnd w:id="218"/>
      <w:r/>
      <w:bookmarkEnd w:id="219"/>
      <w:r>
        <w:rPr>
          <w:rFonts w:hint="eastAsia" w:ascii="黑体" w:hAnsi="Arial" w:eastAsia="黑体" w:cs="Arial"/>
          <w:color w:val="000000"/>
          <w:sz w:val="28"/>
          <w:szCs w:val="28"/>
          <w:highlight w:val="none"/>
        </w:rPr>
        <w:t xml:space="preserve">的递交</w:t>
      </w:r>
      <w:r>
        <w:rPr>
          <w:rFonts w:ascii="黑体" w:hAnsi="Arial" w:eastAsia="黑体" w:cs="Arial"/>
          <w:color w:val="000000"/>
          <w:sz w:val="28"/>
          <w:szCs w:val="28"/>
          <w:highlight w:val="none"/>
        </w:rPr>
      </w:r>
      <w:r/>
    </w:p>
    <w:p>
      <w:pPr>
        <w:pStyle w:val="905"/>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18.1投标人应当按照《操作手册》规定，在投标截止时间前</w:t>
      </w:r>
      <w:r>
        <w:rPr>
          <w:rFonts w:ascii="宋体" w:hAnsi="宋体"/>
          <w:bCs/>
          <w:color w:val="000000"/>
          <w:sz w:val="24"/>
          <w:szCs w:val="21"/>
          <w:highlight w:val="none"/>
        </w:rPr>
        <w:t xml:space="preserve">制作</w:t>
      </w:r>
      <w:r>
        <w:rPr>
          <w:rFonts w:hint="eastAsia" w:ascii="宋体" w:hAnsi="宋体"/>
          <w:bCs/>
          <w:color w:val="000000"/>
          <w:sz w:val="24"/>
          <w:szCs w:val="21"/>
          <w:highlight w:val="none"/>
        </w:rPr>
        <w:t xml:space="preserve">并上传电子投标文件。</w:t>
      </w:r>
      <w:bookmarkStart w:id="220" w:name="_Toc20823298"/>
      <w:r/>
      <w:bookmarkStart w:id="221" w:name="_Toc513029226"/>
      <w:r/>
      <w:bookmarkStart w:id="222" w:name="_Toc16938542"/>
      <w:r>
        <w:rPr>
          <w:rFonts w:hint="eastAsia" w:ascii="宋体" w:hAnsi="宋体"/>
          <w:bCs/>
          <w:color w:val="000000"/>
          <w:sz w:val="24"/>
          <w:szCs w:val="21"/>
          <w:highlight w:val="none"/>
        </w:rPr>
      </w:r>
      <w:r/>
    </w:p>
    <w:p>
      <w:pPr>
        <w:pStyle w:val="905"/>
        <w:ind w:firstLine="420"/>
        <w:keepLines/>
        <w:keepNext/>
        <w:spacing w:line="500" w:lineRule="exact"/>
        <w:rPr>
          <w:rFonts w:hint="eastAsia" w:ascii="宋体" w:hAnsi="宋体" w:eastAsia="黑体" w:cs="Arial"/>
          <w:bCs/>
          <w:color w:val="000000"/>
          <w:sz w:val="24"/>
          <w:szCs w:val="28"/>
          <w:highlight w:val="none"/>
        </w:rPr>
        <w:outlineLvl w:val="3"/>
      </w:pPr>
      <w:r>
        <w:rPr>
          <w:rFonts w:ascii="Arial" w:hAnsi="Arial" w:eastAsia="黑体" w:cs="Arial"/>
          <w:bCs/>
          <w:color w:val="000000"/>
          <w:sz w:val="28"/>
          <w:szCs w:val="28"/>
          <w:highlight w:val="none"/>
        </w:rPr>
        <w:t xml:space="preserve">19</w:t>
      </w:r>
      <w:r>
        <w:rPr>
          <w:rFonts w:hint="eastAsia" w:ascii="Arial" w:hAnsi="Arial" w:eastAsia="黑体" w:cs="Arial"/>
          <w:bCs/>
          <w:color w:val="000000"/>
          <w:sz w:val="28"/>
          <w:szCs w:val="28"/>
          <w:highlight w:val="none"/>
        </w:rPr>
        <w:t xml:space="preserve">、投标截止日期</w:t>
      </w:r>
      <w:bookmarkEnd w:id="220"/>
      <w:r/>
      <w:bookmarkEnd w:id="221"/>
      <w:r/>
      <w:bookmarkEnd w:id="222"/>
      <w:r>
        <w:rPr>
          <w:rFonts w:hint="eastAsia" w:ascii="宋体" w:hAnsi="宋体" w:eastAsia="黑体" w:cs="Arial"/>
          <w:bCs/>
          <w:color w:val="000000"/>
          <w:sz w:val="24"/>
          <w:szCs w:val="28"/>
          <w:highlight w:val="none"/>
        </w:rPr>
      </w:r>
      <w:r/>
    </w:p>
    <w:p>
      <w:pPr>
        <w:pStyle w:val="905"/>
        <w:ind w:firstLine="480"/>
        <w:spacing w:line="500" w:lineRule="exact"/>
        <w:rPr>
          <w:rFonts w:hint="eastAsia" w:ascii="宋体" w:hAnsi="宋体"/>
          <w:bCs/>
          <w:iCs/>
          <w:color w:val="000000"/>
          <w:sz w:val="24"/>
          <w:szCs w:val="21"/>
          <w:highlight w:val="none"/>
        </w:rPr>
      </w:pPr>
      <w:r>
        <w:rPr>
          <w:rFonts w:ascii="宋体" w:hAnsi="宋体"/>
          <w:iCs/>
          <w:color w:val="000000"/>
          <w:sz w:val="24"/>
          <w:szCs w:val="21"/>
          <w:highlight w:val="none"/>
        </w:rPr>
        <w:t xml:space="preserve">19</w:t>
      </w:r>
      <w:r>
        <w:rPr>
          <w:rFonts w:hint="eastAsia" w:ascii="宋体" w:hAnsi="宋体"/>
          <w:iCs/>
          <w:color w:val="000000"/>
          <w:sz w:val="24"/>
          <w:szCs w:val="21"/>
          <w:highlight w:val="none"/>
        </w:rPr>
        <w:t xml:space="preserve">.1</w:t>
      </w:r>
      <w:r>
        <w:rPr>
          <w:rFonts w:hint="eastAsia" w:ascii="宋体" w:hAnsi="宋体"/>
          <w:bCs/>
          <w:iCs/>
          <w:color w:val="000000"/>
          <w:sz w:val="24"/>
          <w:szCs w:val="21"/>
          <w:highlight w:val="none"/>
        </w:rPr>
        <w:t xml:space="preserve">投标人上传电子投标文件的时间不得迟于招标公告中规定的投标截止时间。</w:t>
      </w:r>
      <w:r>
        <w:rPr>
          <w:rFonts w:hint="eastAsia" w:ascii="宋体" w:hAnsi="宋体"/>
          <w:bCs/>
          <w:color w:val="000000"/>
          <w:sz w:val="24"/>
          <w:szCs w:val="21"/>
          <w:highlight w:val="none"/>
        </w:rPr>
        <w:t xml:space="preserve">投标人应充分考虑到网络环境、网络带宽等风险因素，如因投标人自身原因造成的电子投标文件上传不成功的按照本招标文件第二章第27.1.2条规定做无效投标处理。</w:t>
      </w:r>
      <w:r>
        <w:rPr>
          <w:rFonts w:hint="eastAsia" w:ascii="宋体" w:hAnsi="宋体"/>
          <w:bCs/>
          <w:iCs/>
          <w:color w:val="000000"/>
          <w:sz w:val="24"/>
          <w:szCs w:val="21"/>
          <w:highlight w:val="none"/>
        </w:rPr>
      </w:r>
      <w:r/>
    </w:p>
    <w:p>
      <w:pPr>
        <w:pStyle w:val="905"/>
        <w:ind w:firstLine="480"/>
        <w:spacing w:line="500" w:lineRule="exact"/>
        <w:rPr>
          <w:rFonts w:hint="eastAsia" w:ascii="宋体" w:hAnsi="宋体"/>
          <w:bCs/>
          <w:color w:val="000000"/>
          <w:sz w:val="24"/>
          <w:szCs w:val="21"/>
          <w:highlight w:val="none"/>
        </w:rPr>
      </w:pPr>
      <w:r>
        <w:rPr>
          <w:rFonts w:ascii="宋体" w:hAnsi="宋体"/>
          <w:color w:val="000000"/>
          <w:sz w:val="24"/>
          <w:szCs w:val="21"/>
          <w:highlight w:val="none"/>
        </w:rPr>
        <w:t xml:space="preserve">19</w:t>
      </w:r>
      <w:r>
        <w:rPr>
          <w:rFonts w:hint="eastAsia" w:ascii="宋体" w:hAnsi="宋体"/>
          <w:color w:val="000000"/>
          <w:sz w:val="24"/>
          <w:szCs w:val="21"/>
          <w:highlight w:val="none"/>
        </w:rPr>
        <w:t xml:space="preserve">.2</w:t>
      </w:r>
      <w:r>
        <w:rPr>
          <w:rFonts w:hint="eastAsia" w:ascii="宋体" w:hAnsi="宋体"/>
          <w:bCs/>
          <w:color w:val="000000"/>
          <w:sz w:val="24"/>
          <w:szCs w:val="21"/>
          <w:highlight w:val="none"/>
        </w:rPr>
        <w:t xml:space="preserve"> 代理机构可以按照规定，通过修改招标文件酌情延长投标截止日期，在此情况下，投标人的所有权利和义务以及投标人受制的截止日期均应以延长后新的截止日期为准。</w:t>
      </w:r>
      <w:r>
        <w:rPr>
          <w:rFonts w:hint="eastAsia" w:ascii="宋体" w:hAnsi="宋体"/>
          <w:bCs/>
          <w:color w:val="000000"/>
          <w:sz w:val="24"/>
          <w:szCs w:val="21"/>
          <w:highlight w:val="none"/>
        </w:rPr>
      </w:r>
      <w:r/>
    </w:p>
    <w:p>
      <w:pPr>
        <w:pStyle w:val="905"/>
        <w:ind w:firstLine="420"/>
        <w:keepLines/>
        <w:keepNext/>
        <w:spacing w:line="500" w:lineRule="exact"/>
        <w:rPr>
          <w:rFonts w:ascii="Arial" w:hAnsi="Arial" w:eastAsia="黑体" w:cs="Arial"/>
          <w:color w:val="000000"/>
          <w:sz w:val="28"/>
          <w:szCs w:val="28"/>
          <w:highlight w:val="none"/>
        </w:rPr>
        <w:outlineLvl w:val="3"/>
      </w:pPr>
      <w:r/>
      <w:bookmarkStart w:id="223" w:name="_Toc513029227"/>
      <w:r/>
      <w:bookmarkStart w:id="224" w:name="_Toc20823299"/>
      <w:r/>
      <w:bookmarkStart w:id="225" w:name="_Toc16938543"/>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0</w:t>
      </w:r>
      <w:r>
        <w:rPr>
          <w:rFonts w:hint="eastAsia" w:ascii="Arial" w:hAnsi="Arial" w:eastAsia="黑体" w:cs="Arial"/>
          <w:color w:val="000000"/>
          <w:sz w:val="28"/>
          <w:szCs w:val="28"/>
          <w:highlight w:val="none"/>
        </w:rPr>
        <w:t xml:space="preserve">、投标文件</w:t>
      </w:r>
      <w:bookmarkEnd w:id="223"/>
      <w:r/>
      <w:bookmarkEnd w:id="224"/>
      <w:r/>
      <w:bookmarkEnd w:id="225"/>
      <w:r>
        <w:rPr>
          <w:rFonts w:hint="eastAsia" w:ascii="Arial" w:hAnsi="Arial" w:eastAsia="黑体" w:cs="Arial"/>
          <w:color w:val="000000"/>
          <w:sz w:val="28"/>
          <w:szCs w:val="28"/>
          <w:highlight w:val="none"/>
        </w:rPr>
        <w:t xml:space="preserve">的拒收</w:t>
      </w:r>
      <w:r>
        <w:rPr>
          <w:rFonts w:ascii="Arial" w:hAnsi="Arial" w:eastAsia="黑体" w:cs="Arial"/>
          <w:color w:val="000000"/>
          <w:sz w:val="28"/>
          <w:szCs w:val="28"/>
          <w:highlight w:val="none"/>
        </w:rPr>
      </w:r>
      <w:r/>
    </w:p>
    <w:p>
      <w:pPr>
        <w:pStyle w:val="905"/>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20.1 代理机构拒绝接收在其规定的投标截止时间后上传的任何投标文件。</w:t>
      </w:r>
      <w:r>
        <w:rPr>
          <w:rFonts w:hint="eastAsia" w:ascii="宋体" w:hAnsi="宋体"/>
          <w:bCs/>
          <w:color w:val="000000"/>
          <w:sz w:val="24"/>
          <w:szCs w:val="21"/>
          <w:highlight w:val="none"/>
        </w:rPr>
      </w:r>
      <w:r/>
    </w:p>
    <w:p>
      <w:pPr>
        <w:pStyle w:val="905"/>
        <w:ind w:firstLine="420"/>
        <w:keepLines/>
        <w:keepNext/>
        <w:spacing w:line="500" w:lineRule="exact"/>
        <w:rPr>
          <w:rFonts w:ascii="Arial" w:hAnsi="Arial" w:eastAsia="黑体" w:cs="Arial"/>
          <w:color w:val="000000"/>
          <w:sz w:val="28"/>
          <w:szCs w:val="28"/>
          <w:highlight w:val="none"/>
        </w:rPr>
        <w:outlineLvl w:val="3"/>
      </w:pPr>
      <w:r/>
      <w:bookmarkStart w:id="226" w:name="_Toc513029228"/>
      <w:r/>
      <w:bookmarkStart w:id="227" w:name="_Toc20823300"/>
      <w:r/>
      <w:bookmarkStart w:id="228" w:name="_Toc16938544"/>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1</w:t>
      </w:r>
      <w:r>
        <w:rPr>
          <w:rFonts w:hint="eastAsia" w:ascii="Arial" w:hAnsi="Arial" w:eastAsia="黑体" w:cs="Arial"/>
          <w:color w:val="000000"/>
          <w:sz w:val="28"/>
          <w:szCs w:val="28"/>
          <w:highlight w:val="none"/>
        </w:rPr>
        <w:t xml:space="preserve">、投标文件的撤回和修改</w:t>
      </w:r>
      <w:bookmarkEnd w:id="226"/>
      <w:r/>
      <w:bookmarkEnd w:id="227"/>
      <w:r/>
      <w:bookmarkEnd w:id="228"/>
      <w:r>
        <w:rPr>
          <w:rFonts w:ascii="Arial" w:hAnsi="Arial" w:eastAsia="黑体" w:cs="Arial"/>
          <w:color w:val="000000"/>
          <w:sz w:val="28"/>
          <w:szCs w:val="28"/>
          <w:highlight w:val="none"/>
        </w:rPr>
      </w:r>
      <w:r/>
    </w:p>
    <w:p>
      <w:pPr>
        <w:pStyle w:val="905"/>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.1 投标文件的撤回</w:t>
      </w:r>
      <w:r>
        <w:rPr>
          <w:rFonts w:hint="eastAsia" w:ascii="宋体" w:hAnsi="宋体"/>
          <w:color w:val="000000"/>
          <w:sz w:val="24"/>
          <w:szCs w:val="21"/>
          <w:highlight w:val="none"/>
        </w:rPr>
      </w:r>
      <w:r/>
    </w:p>
    <w:p>
      <w:pPr>
        <w:pStyle w:val="905"/>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.1.1 电子投标文件的撤回</w:t>
      </w:r>
      <w:r>
        <w:rPr>
          <w:rFonts w:hint="eastAsia" w:ascii="宋体" w:hAnsi="宋体"/>
          <w:color w:val="000000"/>
          <w:sz w:val="24"/>
          <w:szCs w:val="21"/>
          <w:highlight w:val="none"/>
        </w:rPr>
      </w:r>
      <w:r/>
    </w:p>
    <w:p>
      <w:pPr>
        <w:pStyle w:val="905"/>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投标人可在投标截止时间前，撤回其电子投标文件，具体操作方法见《操作手册》。</w:t>
      </w:r>
      <w:r>
        <w:rPr>
          <w:rFonts w:hint="eastAsia" w:ascii="宋体" w:hAnsi="宋体"/>
          <w:color w:val="000000"/>
          <w:sz w:val="24"/>
          <w:szCs w:val="21"/>
          <w:highlight w:val="none"/>
        </w:rPr>
      </w:r>
      <w:r/>
    </w:p>
    <w:p>
      <w:pPr>
        <w:pStyle w:val="905"/>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1</w:t>
      </w:r>
      <w:r>
        <w:rPr>
          <w:rFonts w:hint="eastAsia" w:ascii="宋体" w:hAnsi="宋体"/>
          <w:color w:val="000000"/>
          <w:sz w:val="24"/>
          <w:highlight w:val="none"/>
        </w:rPr>
        <w:t xml:space="preserve">.1.</w:t>
      </w:r>
      <w:r>
        <w:rPr>
          <w:rFonts w:ascii="宋体" w:hAnsi="宋体"/>
          <w:color w:val="000000"/>
          <w:sz w:val="24"/>
          <w:highlight w:val="none"/>
        </w:rPr>
        <w:t xml:space="preserve">2</w:t>
      </w:r>
      <w:r>
        <w:rPr>
          <w:rFonts w:hint="eastAsia" w:ascii="宋体" w:hAnsi="宋体"/>
          <w:color w:val="000000"/>
          <w:sz w:val="24"/>
          <w:highlight w:val="none"/>
        </w:rPr>
        <w:t xml:space="preserve"> 投标人撤回电子投标文件，则认为其不再参与本项目投标活动。</w:t>
      </w:r>
      <w:r>
        <w:rPr>
          <w:rFonts w:hint="eastAsia" w:ascii="宋体" w:hAnsi="宋体"/>
          <w:color w:val="000000"/>
          <w:sz w:val="24"/>
          <w:highlight w:val="none"/>
        </w:rPr>
      </w:r>
      <w:r/>
    </w:p>
    <w:p>
      <w:pPr>
        <w:pStyle w:val="905"/>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1</w:t>
      </w:r>
      <w:r>
        <w:rPr>
          <w:rFonts w:hint="eastAsia" w:ascii="宋体" w:hAnsi="宋体"/>
          <w:color w:val="000000"/>
          <w:sz w:val="24"/>
          <w:highlight w:val="none"/>
        </w:rPr>
        <w:t xml:space="preserve">.2 投标文件的修改</w:t>
      </w:r>
      <w:r>
        <w:rPr>
          <w:rFonts w:hint="eastAsia" w:ascii="宋体" w:hAnsi="宋体"/>
          <w:color w:val="000000"/>
          <w:sz w:val="24"/>
          <w:highlight w:val="none"/>
        </w:rPr>
      </w:r>
      <w:r/>
    </w:p>
    <w:p>
      <w:pPr>
        <w:pStyle w:val="905"/>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21.2.1投标人可在投标截止时间前，对其电子投标文件进行修改，具体操作方法见《操作手册》。</w:t>
      </w:r>
      <w:r>
        <w:rPr>
          <w:rFonts w:hint="eastAsia" w:ascii="宋体" w:hAnsi="宋体"/>
          <w:color w:val="000000"/>
          <w:sz w:val="24"/>
          <w:szCs w:val="21"/>
          <w:highlight w:val="none"/>
        </w:rPr>
      </w:r>
      <w:r/>
    </w:p>
    <w:p>
      <w:pPr>
        <w:pStyle w:val="905"/>
        <w:ind w:firstLine="480"/>
        <w:spacing w:line="50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w:t>
      </w:r>
      <w:r>
        <w:rPr>
          <w:rFonts w:ascii="宋体" w:hAnsi="宋体"/>
          <w:color w:val="000000"/>
          <w:sz w:val="24"/>
          <w:szCs w:val="21"/>
          <w:highlight w:val="none"/>
        </w:rPr>
        <w:t xml:space="preserve">2.2</w:t>
      </w:r>
      <w:r>
        <w:rPr>
          <w:rFonts w:hint="eastAsia" w:ascii="宋体" w:hAnsi="宋体"/>
          <w:bCs/>
          <w:color w:val="000000"/>
          <w:sz w:val="24"/>
          <w:szCs w:val="21"/>
          <w:highlight w:val="none"/>
        </w:rPr>
        <w:t xml:space="preserve"> 在投标截止时间之后，投标人不得对其电子投标文件作任何修改。</w:t>
      </w:r>
      <w:r>
        <w:rPr>
          <w:rFonts w:hint="eastAsia" w:ascii="宋体" w:hAnsi="宋体"/>
          <w:bCs/>
          <w:color w:val="000000"/>
          <w:sz w:val="24"/>
          <w:szCs w:val="21"/>
          <w:highlight w:val="none"/>
        </w:rPr>
      </w:r>
      <w:r/>
    </w:p>
    <w:p>
      <w:pPr>
        <w:pStyle w:val="905"/>
        <w:ind w:firstLine="480"/>
        <w:spacing w:line="50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.3</w:t>
      </w:r>
      <w:r>
        <w:rPr>
          <w:rFonts w:hint="eastAsia" w:ascii="宋体" w:hAnsi="宋体"/>
          <w:bCs/>
          <w:color w:val="000000"/>
          <w:sz w:val="24"/>
          <w:szCs w:val="21"/>
          <w:highlight w:val="none"/>
        </w:rPr>
        <w:t xml:space="preserve"> 在投标截止时间至招标文件中规定的投标有效期满之间的这段时间内，投标人不得撤回其投标。</w:t>
      </w:r>
      <w:r>
        <w:rPr>
          <w:rFonts w:hint="eastAsia" w:ascii="宋体" w:hAnsi="宋体"/>
          <w:bCs/>
          <w:color w:val="000000"/>
          <w:sz w:val="24"/>
          <w:szCs w:val="21"/>
          <w:highlight w:val="none"/>
        </w:rPr>
      </w:r>
      <w:r/>
    </w:p>
    <w:p>
      <w:pPr>
        <w:pStyle w:val="905"/>
        <w:ind w:firstLine="482"/>
        <w:keepLines/>
        <w:keepNext/>
        <w:spacing w:line="500" w:lineRule="exact"/>
        <w:rPr>
          <w:b/>
          <w:bCs/>
          <w:color w:val="000000"/>
          <w:sz w:val="32"/>
          <w:szCs w:val="32"/>
          <w:highlight w:val="none"/>
        </w:rPr>
        <w:outlineLvl w:val="2"/>
      </w:pPr>
      <w:r/>
      <w:bookmarkStart w:id="229" w:name="_Toc120614218"/>
      <w:r/>
      <w:bookmarkStart w:id="230" w:name="_Toc513029229"/>
      <w:r/>
      <w:bookmarkStart w:id="231" w:name="_Toc20823301"/>
      <w:r/>
      <w:bookmarkStart w:id="232" w:name="_Toc16938545"/>
      <w:r>
        <w:rPr>
          <w:rFonts w:hint="eastAsia"/>
          <w:b/>
          <w:bCs/>
          <w:color w:val="000000"/>
          <w:sz w:val="32"/>
          <w:szCs w:val="32"/>
          <w:highlight w:val="none"/>
        </w:rPr>
        <w:t xml:space="preserve">五、开标与评标</w:t>
      </w:r>
      <w:bookmarkEnd w:id="229"/>
      <w:r/>
      <w:bookmarkEnd w:id="230"/>
      <w:r/>
      <w:bookmarkEnd w:id="231"/>
      <w:r/>
      <w:bookmarkEnd w:id="232"/>
      <w:r>
        <w:rPr>
          <w:b/>
          <w:bCs/>
          <w:color w:val="000000"/>
          <w:sz w:val="32"/>
          <w:szCs w:val="32"/>
          <w:highlight w:val="none"/>
        </w:rPr>
      </w:r>
      <w:r/>
    </w:p>
    <w:p>
      <w:pPr>
        <w:pStyle w:val="905"/>
        <w:ind w:firstLine="420"/>
        <w:keepLines/>
        <w:keepNext/>
        <w:spacing w:line="500" w:lineRule="exact"/>
        <w:rPr>
          <w:rFonts w:ascii="Arial" w:hAnsi="Arial" w:eastAsia="黑体" w:cs="Arial"/>
          <w:color w:val="000000"/>
          <w:sz w:val="28"/>
          <w:szCs w:val="28"/>
          <w:highlight w:val="none"/>
        </w:rPr>
        <w:outlineLvl w:val="3"/>
      </w:pPr>
      <w:r/>
      <w:bookmarkStart w:id="233" w:name="_Toc16938546"/>
      <w:r/>
      <w:bookmarkStart w:id="234" w:name="_Toc20823302"/>
      <w:r/>
      <w:bookmarkStart w:id="235" w:name="_Toc513029230"/>
      <w:r>
        <w:rPr>
          <w:rFonts w:hint="eastAsia" w:ascii="Arial" w:hAnsi="Arial" w:eastAsia="黑体" w:cs="Arial"/>
          <w:color w:val="000000"/>
          <w:sz w:val="28"/>
          <w:szCs w:val="28"/>
          <w:highlight w:val="none"/>
        </w:rPr>
        <w:t xml:space="preserve">22、开标</w:t>
      </w:r>
      <w:bookmarkEnd w:id="233"/>
      <w:r/>
      <w:bookmarkEnd w:id="234"/>
      <w:r/>
      <w:bookmarkEnd w:id="235"/>
      <w:r>
        <w:rPr>
          <w:rFonts w:ascii="Arial" w:hAnsi="Arial" w:eastAsia="黑体" w:cs="Arial"/>
          <w:color w:val="000000"/>
          <w:sz w:val="28"/>
          <w:szCs w:val="28"/>
          <w:highlight w:val="none"/>
        </w:rPr>
      </w:r>
      <w:r/>
    </w:p>
    <w:p>
      <w:pPr>
        <w:pStyle w:val="905"/>
        <w:ind w:firstLine="360"/>
        <w:spacing w:line="500" w:lineRule="exact"/>
        <w:rPr>
          <w:rFonts w:hint="eastAsia" w:ascii="宋体" w:hAnsi="宋体"/>
          <w:color w:val="000000"/>
          <w:sz w:val="24"/>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2</w:t>
      </w:r>
      <w:r>
        <w:rPr>
          <w:rFonts w:hint="eastAsia" w:ascii="宋体" w:hAnsi="宋体"/>
          <w:color w:val="000000"/>
          <w:sz w:val="24"/>
          <w:szCs w:val="21"/>
          <w:highlight w:val="none"/>
        </w:rPr>
        <w:t xml:space="preserve">.1</w:t>
      </w:r>
      <w:r>
        <w:rPr>
          <w:rFonts w:hint="eastAsia" w:ascii="宋体" w:hAnsi="宋体"/>
          <w:bCs/>
          <w:color w:val="000000"/>
          <w:sz w:val="24"/>
          <w:szCs w:val="21"/>
          <w:highlight w:val="none"/>
        </w:rPr>
        <w:t xml:space="preserve"> 代理机构将在招标公告中规定的时间和地点组织公开开标</w:t>
      </w:r>
      <w:r>
        <w:rPr>
          <w:rFonts w:hint="eastAsia" w:ascii="宋体" w:hAnsi="宋体"/>
          <w:color w:val="000000"/>
          <w:sz w:val="24"/>
          <w:highlight w:val="none"/>
        </w:rPr>
        <w:t xml:space="preserve">。投标人应当按照</w:t>
      </w:r>
      <w:r>
        <w:rPr>
          <w:rFonts w:hint="eastAsia" w:ascii="宋体" w:hAnsi="宋体"/>
          <w:color w:val="000000"/>
          <w:sz w:val="24"/>
          <w:highlight w:val="none"/>
        </w:rPr>
      </w:r>
      <w:r/>
      <w:r>
        <w:rPr>
          <w:rFonts w:hint="eastAsia" w:ascii="宋体" w:hAnsi="宋体"/>
          <w:color w:val="000000"/>
          <w:sz w:val="24"/>
          <w:highlight w:val="none"/>
        </w:rPr>
        <w:t xml:space="preserve">《操作手册》规定，</w:t>
      </w:r>
      <w:r>
        <w:rPr>
          <w:rFonts w:ascii="宋体" w:hAnsi="宋体"/>
          <w:color w:val="000000"/>
          <w:sz w:val="24"/>
          <w:highlight w:val="none"/>
        </w:rPr>
        <w:t xml:space="preserve">参加开标活动</w:t>
      </w:r>
      <w:r>
        <w:rPr>
          <w:rFonts w:hint="eastAsia" w:ascii="宋体" w:hAnsi="宋体"/>
          <w:color w:val="000000"/>
          <w:sz w:val="24"/>
          <w:highlight w:val="none"/>
        </w:rPr>
        <w:t xml:space="preserve">和在苏采云系统规定的时间内对投标文件进行解密。</w:t>
      </w:r>
      <w:r>
        <w:rPr>
          <w:color w:val="000000"/>
          <w:szCs w:val="21"/>
          <w:highlight w:val="none"/>
        </w:rPr>
      </w:r>
      <w:r/>
      <w:r>
        <w:rPr>
          <w:rFonts w:hint="eastAsia" w:ascii="宋体" w:hAnsi="宋体"/>
          <w:color w:val="000000"/>
          <w:sz w:val="24"/>
          <w:highlight w:val="none"/>
        </w:rPr>
      </w:r>
    </w:p>
    <w:p>
      <w:pPr>
        <w:pStyle w:val="905"/>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2</w:t>
      </w:r>
      <w:r>
        <w:rPr>
          <w:rFonts w:ascii="宋体" w:hAnsi="宋体"/>
          <w:bCs/>
          <w:color w:val="000000"/>
          <w:sz w:val="24"/>
          <w:highlight w:val="none"/>
        </w:rPr>
        <w:t xml:space="preserve">2</w:t>
      </w:r>
      <w:r>
        <w:rPr>
          <w:rFonts w:hint="eastAsia" w:ascii="宋体" w:hAnsi="宋体"/>
          <w:bCs/>
          <w:color w:val="000000"/>
          <w:sz w:val="24"/>
          <w:highlight w:val="none"/>
        </w:rPr>
        <w:t xml:space="preserve">.2</w:t>
      </w:r>
      <w:r>
        <w:rPr>
          <w:rFonts w:hint="eastAsia" w:ascii="宋体" w:hAnsi="宋体"/>
          <w:color w:val="000000"/>
          <w:sz w:val="24"/>
          <w:highlight w:val="none"/>
        </w:rPr>
        <w:t xml:space="preserve">开标仪式由代理机构组织。苏采云系统将自动对</w:t>
      </w:r>
      <w:r>
        <w:rPr>
          <w:rFonts w:ascii="宋体" w:hAnsi="宋体"/>
          <w:color w:val="000000"/>
          <w:sz w:val="24"/>
          <w:highlight w:val="none"/>
        </w:rPr>
        <w:t xml:space="preserve">项目进行开标，</w:t>
      </w:r>
      <w:r>
        <w:rPr>
          <w:rFonts w:hint="eastAsia" w:ascii="宋体" w:hAnsi="宋体"/>
          <w:color w:val="000000"/>
          <w:sz w:val="24"/>
          <w:highlight w:val="none"/>
        </w:rPr>
        <w:t xml:space="preserve">并宣布各投标人名称和投标价格。</w:t>
      </w:r>
      <w:r>
        <w:rPr>
          <w:rFonts w:hint="eastAsia" w:ascii="宋体" w:hAnsi="宋体"/>
          <w:color w:val="000000"/>
          <w:sz w:val="24"/>
          <w:highlight w:val="none"/>
        </w:rPr>
      </w:r>
      <w:r/>
    </w:p>
    <w:p>
      <w:pPr>
        <w:pStyle w:val="905"/>
        <w:ind w:firstLine="480"/>
        <w:spacing w:line="500" w:lineRule="exact"/>
        <w:rPr>
          <w:rFonts w:hint="eastAsia" w:ascii="宋体" w:hAnsi="宋体"/>
          <w:color w:val="000000"/>
          <w:sz w:val="24"/>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2</w:t>
      </w:r>
      <w:r>
        <w:rPr>
          <w:rFonts w:hint="eastAsia" w:ascii="宋体" w:hAnsi="宋体"/>
          <w:bCs/>
          <w:color w:val="000000"/>
          <w:sz w:val="24"/>
          <w:szCs w:val="21"/>
          <w:highlight w:val="none"/>
        </w:rPr>
        <w:t xml:space="preserve">.3投标人在开标过程中涉及到的投标文件解密、开标结果确认等工作，应按照《操作手册》规定执行。</w:t>
      </w:r>
      <w:r>
        <w:rPr>
          <w:rFonts w:hint="eastAsia" w:ascii="宋体" w:hAnsi="宋体"/>
          <w:color w:val="000000"/>
          <w:sz w:val="24"/>
          <w:highlight w:val="none"/>
        </w:rPr>
      </w:r>
      <w:r/>
    </w:p>
    <w:p>
      <w:pPr>
        <w:pStyle w:val="905"/>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2</w:t>
      </w:r>
      <w:r>
        <w:rPr>
          <w:rFonts w:hint="eastAsia" w:ascii="宋体" w:hAnsi="宋体"/>
          <w:color w:val="000000"/>
          <w:sz w:val="24"/>
          <w:highlight w:val="none"/>
        </w:rPr>
        <w:t xml:space="preserve">.4投标人如果对开标过程和开标记录有疑义，应当根据《操作手册》规定提出，如苏采云系统中《开标记录表》宣布后5分钟内未提出的，视同认可开标结果。</w:t>
      </w:r>
      <w:r>
        <w:rPr>
          <w:rFonts w:hint="eastAsia" w:ascii="宋体" w:hAnsi="宋体"/>
          <w:color w:val="000000"/>
          <w:sz w:val="24"/>
          <w:highlight w:val="none"/>
        </w:rPr>
      </w:r>
      <w:r/>
    </w:p>
    <w:p>
      <w:pPr>
        <w:pStyle w:val="905"/>
        <w:ind w:firstLine="420"/>
        <w:keepLines/>
        <w:keepNext/>
        <w:spacing w:line="500" w:lineRule="exact"/>
        <w:rPr>
          <w:rFonts w:ascii="Arial" w:hAnsi="Arial" w:eastAsia="黑体" w:cs="Arial"/>
          <w:color w:val="000000"/>
          <w:sz w:val="28"/>
          <w:szCs w:val="28"/>
          <w:highlight w:val="none"/>
        </w:rPr>
        <w:outlineLvl w:val="3"/>
      </w:pPr>
      <w:r/>
      <w:bookmarkStart w:id="236" w:name="_Toc16938547"/>
      <w:r/>
      <w:bookmarkStart w:id="237" w:name="_Toc513029231"/>
      <w:r/>
      <w:bookmarkStart w:id="238" w:name="_Toc20823303"/>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3</w:t>
      </w:r>
      <w:r>
        <w:rPr>
          <w:rFonts w:hint="eastAsia" w:ascii="Arial" w:hAnsi="Arial" w:eastAsia="黑体" w:cs="Arial"/>
          <w:color w:val="000000"/>
          <w:sz w:val="28"/>
          <w:szCs w:val="28"/>
          <w:highlight w:val="none"/>
        </w:rPr>
        <w:t xml:space="preserve">、评标委员会</w:t>
      </w:r>
      <w:r>
        <w:rPr>
          <w:rFonts w:ascii="Arial" w:hAnsi="Arial" w:eastAsia="黑体" w:cs="Arial"/>
          <w:color w:val="000000"/>
          <w:sz w:val="28"/>
          <w:szCs w:val="28"/>
          <w:highlight w:val="none"/>
        </w:rPr>
      </w:r>
      <w:r/>
    </w:p>
    <w:p>
      <w:pPr>
        <w:pStyle w:val="905"/>
        <w:spacing w:line="500" w:lineRule="exact"/>
        <w:rPr>
          <w:rFonts w:hint="eastAsia" w:ascii="宋体" w:hAnsi="宋体"/>
          <w:b/>
          <w:color w:val="000000"/>
          <w:sz w:val="24"/>
          <w:highlight w:val="none"/>
        </w:rPr>
      </w:pPr>
      <w:r>
        <w:rPr>
          <w:rFonts w:hint="eastAsia" w:ascii="宋体" w:hAnsi="宋体"/>
          <w:b/>
          <w:color w:val="000000"/>
          <w:sz w:val="24"/>
          <w:highlight w:val="none"/>
        </w:rPr>
        <w:t xml:space="preserve">  </w:t>
      </w:r>
      <w:r>
        <w:rPr>
          <w:rFonts w:hint="eastAsia" w:ascii="宋体" w:hAnsi="宋体"/>
          <w:color w:val="000000"/>
          <w:sz w:val="24"/>
          <w:highlight w:val="none"/>
        </w:rPr>
        <w:t xml:space="preserve"> 2</w:t>
      </w:r>
      <w:r>
        <w:rPr>
          <w:rFonts w:ascii="宋体" w:hAnsi="宋体"/>
          <w:color w:val="000000"/>
          <w:sz w:val="24"/>
          <w:highlight w:val="none"/>
        </w:rPr>
        <w:t xml:space="preserve">3</w:t>
      </w:r>
      <w:r>
        <w:rPr>
          <w:rFonts w:hint="eastAsia" w:ascii="宋体" w:hAnsi="宋体"/>
          <w:color w:val="000000"/>
          <w:sz w:val="24"/>
          <w:highlight w:val="none"/>
        </w:rPr>
        <w:t xml:space="preserve">.1</w:t>
      </w:r>
      <w:r>
        <w:rPr>
          <w:rFonts w:hint="eastAsia" w:ascii="宋体" w:hAnsi="宋体"/>
          <w:b/>
          <w:color w:val="000000"/>
          <w:sz w:val="24"/>
          <w:highlight w:val="none"/>
        </w:rPr>
        <w:t xml:space="preserve"> </w:t>
      </w:r>
      <w:r>
        <w:rPr>
          <w:rFonts w:hint="eastAsia" w:ascii="宋体" w:hAnsi="宋体"/>
          <w:color w:val="000000"/>
          <w:sz w:val="24"/>
          <w:highlight w:val="none"/>
        </w:rPr>
        <w:t xml:space="preserve">开标后，代理机构将立即组织评标委员会（以下简称评委会）进行评标。</w:t>
      </w:r>
      <w:r>
        <w:rPr>
          <w:rFonts w:hint="eastAsia" w:ascii="宋体" w:hAnsi="宋体"/>
          <w:b/>
          <w:color w:val="000000"/>
          <w:sz w:val="24"/>
          <w:highlight w:val="none"/>
        </w:rPr>
      </w:r>
      <w:r/>
    </w:p>
    <w:p>
      <w:pPr>
        <w:pStyle w:val="905"/>
        <w:spacing w:line="500" w:lineRule="exact"/>
        <w:rPr>
          <w:rFonts w:hint="eastAsia" w:ascii="宋体" w:hAnsi="宋体"/>
          <w:color w:val="000000"/>
          <w:sz w:val="24"/>
          <w:highlight w:val="none"/>
        </w:rPr>
      </w:pPr>
      <w:r>
        <w:rPr>
          <w:rFonts w:hint="eastAsia" w:ascii="宋体" w:hAnsi="宋体"/>
          <w:b/>
          <w:color w:val="000000"/>
          <w:sz w:val="24"/>
          <w:highlight w:val="none"/>
        </w:rPr>
        <w:t xml:space="preserve">  </w:t>
      </w:r>
      <w:r>
        <w:rPr>
          <w:rFonts w:hint="eastAsia" w:ascii="宋体" w:hAnsi="宋体"/>
          <w:color w:val="000000"/>
          <w:sz w:val="24"/>
          <w:highlight w:val="none"/>
        </w:rPr>
        <w:t xml:space="preserve"> 2</w:t>
      </w:r>
      <w:r>
        <w:rPr>
          <w:rFonts w:ascii="宋体" w:hAnsi="宋体"/>
          <w:color w:val="000000"/>
          <w:sz w:val="24"/>
          <w:highlight w:val="none"/>
        </w:rPr>
        <w:t xml:space="preserve">3</w:t>
      </w:r>
      <w:r>
        <w:rPr>
          <w:rFonts w:hint="eastAsia" w:ascii="宋体" w:hAnsi="宋体"/>
          <w:color w:val="000000"/>
          <w:sz w:val="24"/>
          <w:highlight w:val="none"/>
        </w:rPr>
        <w:t xml:space="preserve">.2 评委会由采购人代表和有关技术、经济等方面的专家组成，且人员构成符合政府采购有关规定。</w:t>
      </w:r>
      <w:r>
        <w:rPr>
          <w:rFonts w:hint="eastAsia" w:ascii="宋体" w:hAnsi="宋体"/>
          <w:color w:val="000000"/>
          <w:sz w:val="24"/>
          <w:highlight w:val="none"/>
        </w:rPr>
      </w:r>
      <w:r/>
    </w:p>
    <w:p>
      <w:pPr>
        <w:pStyle w:val="905"/>
        <w:spacing w:line="500" w:lineRule="exact"/>
        <w:rPr>
          <w:rFonts w:hint="eastAsia" w:ascii="宋体" w:hAnsi="宋体"/>
          <w:color w:val="000000"/>
          <w:sz w:val="24"/>
          <w:highlight w:val="none"/>
        </w:rPr>
      </w:pPr>
      <w:r>
        <w:rPr>
          <w:rFonts w:hint="eastAsia" w:ascii="宋体" w:hAnsi="宋体"/>
          <w:b/>
          <w:color w:val="000000"/>
          <w:sz w:val="24"/>
          <w:highlight w:val="none"/>
        </w:rPr>
        <w:t xml:space="preserve">  </w:t>
      </w:r>
      <w:r>
        <w:rPr>
          <w:rFonts w:hint="eastAsia" w:ascii="宋体" w:hAnsi="宋体"/>
          <w:color w:val="000000"/>
          <w:sz w:val="24"/>
          <w:highlight w:val="none"/>
        </w:rPr>
        <w:t xml:space="preserve"> 2</w:t>
      </w:r>
      <w:r>
        <w:rPr>
          <w:rFonts w:ascii="宋体" w:hAnsi="宋体"/>
          <w:color w:val="000000"/>
          <w:sz w:val="24"/>
          <w:highlight w:val="none"/>
        </w:rPr>
        <w:t xml:space="preserve">3</w:t>
      </w:r>
      <w:r>
        <w:rPr>
          <w:rFonts w:hint="eastAsia" w:ascii="宋体" w:hAnsi="宋体"/>
          <w:color w:val="000000"/>
          <w:sz w:val="24"/>
          <w:highlight w:val="none"/>
        </w:rPr>
        <w:t xml:space="preserve">.3评委会独立工作，负责评审所有投标文件并确定中标侯选人。</w:t>
      </w:r>
      <w:r>
        <w:rPr>
          <w:rFonts w:hint="eastAsia" w:ascii="宋体" w:hAnsi="宋体"/>
          <w:color w:val="000000"/>
          <w:sz w:val="24"/>
          <w:highlight w:val="none"/>
        </w:rPr>
      </w:r>
      <w:r/>
    </w:p>
    <w:p>
      <w:pPr>
        <w:pStyle w:val="905"/>
        <w:ind w:firstLine="420"/>
        <w:keepLines/>
        <w:keepNext/>
        <w:spacing w:line="500" w:lineRule="exact"/>
        <w:rPr>
          <w:rFonts w:ascii="黑体" w:hAnsi="Arial" w:eastAsia="黑体" w:cs="Arial"/>
          <w:color w:val="000000"/>
          <w:sz w:val="28"/>
          <w:szCs w:val="28"/>
          <w:highlight w:val="none"/>
        </w:rPr>
        <w:outlineLvl w:val="3"/>
      </w:pPr>
      <w:r>
        <w:rPr>
          <w:rFonts w:hint="eastAsia" w:ascii="黑体" w:hAnsi="Arial" w:eastAsia="黑体" w:cs="Arial"/>
          <w:color w:val="000000"/>
          <w:sz w:val="28"/>
          <w:szCs w:val="28"/>
          <w:highlight w:val="none"/>
        </w:rPr>
        <w:t xml:space="preserve">2</w:t>
      </w:r>
      <w:r>
        <w:rPr>
          <w:rFonts w:ascii="黑体" w:hAnsi="Arial" w:eastAsia="黑体" w:cs="Arial"/>
          <w:color w:val="000000"/>
          <w:sz w:val="28"/>
          <w:szCs w:val="28"/>
          <w:highlight w:val="none"/>
        </w:rPr>
        <w:t xml:space="preserve">4</w:t>
      </w:r>
      <w:r>
        <w:rPr>
          <w:rFonts w:hint="eastAsia" w:ascii="黑体" w:hAnsi="Arial" w:eastAsia="黑体" w:cs="Arial"/>
          <w:color w:val="000000"/>
          <w:sz w:val="28"/>
          <w:szCs w:val="28"/>
          <w:highlight w:val="none"/>
        </w:rPr>
        <w:t xml:space="preserve">．评标过程的保密与公正</w:t>
      </w:r>
      <w:bookmarkEnd w:id="236"/>
      <w:r/>
      <w:bookmarkEnd w:id="237"/>
      <w:r/>
      <w:bookmarkEnd w:id="238"/>
      <w:r>
        <w:rPr>
          <w:rFonts w:ascii="黑体" w:hAnsi="Arial" w:eastAsia="黑体" w:cs="Arial"/>
          <w:color w:val="000000"/>
          <w:sz w:val="28"/>
          <w:szCs w:val="28"/>
          <w:highlight w:val="none"/>
        </w:rPr>
      </w:r>
      <w:r/>
    </w:p>
    <w:p>
      <w:pPr>
        <w:pStyle w:val="905"/>
        <w:ind w:firstLine="480"/>
        <w:spacing w:line="50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4</w:t>
      </w:r>
      <w:r>
        <w:rPr>
          <w:rFonts w:hint="eastAsia" w:ascii="宋体" w:hAnsi="宋体"/>
          <w:color w:val="000000"/>
          <w:sz w:val="24"/>
          <w:szCs w:val="21"/>
          <w:highlight w:val="none"/>
        </w:rPr>
        <w:t xml:space="preserve">.1</w:t>
      </w:r>
      <w:r>
        <w:rPr>
          <w:rFonts w:hint="eastAsia" w:ascii="宋体" w:hAnsi="宋体"/>
          <w:bCs/>
          <w:color w:val="000000"/>
          <w:sz w:val="24"/>
          <w:szCs w:val="21"/>
          <w:highlight w:val="none"/>
        </w:rPr>
        <w:t xml:space="preserve">凡是与审查、澄清、评价和比较投标的有关资料以及授标建议等，采购人、评委、代理机构均不得向投标人或与评标无关的其他人员透露。</w:t>
      </w:r>
      <w:r>
        <w:rPr>
          <w:rFonts w:hint="eastAsia" w:ascii="宋体" w:hAnsi="宋体"/>
          <w:bCs/>
          <w:color w:val="000000"/>
          <w:sz w:val="24"/>
          <w:szCs w:val="21"/>
          <w:highlight w:val="none"/>
        </w:rPr>
      </w:r>
      <w:r/>
    </w:p>
    <w:p>
      <w:pPr>
        <w:pStyle w:val="905"/>
        <w:ind w:firstLine="480"/>
        <w:spacing w:line="500" w:lineRule="exact"/>
        <w:rPr>
          <w:rFonts w:hint="eastAsia" w:ascii="宋体" w:hAnsi="宋体"/>
          <w:color w:val="000000"/>
          <w:sz w:val="24"/>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4</w:t>
      </w:r>
      <w:r>
        <w:rPr>
          <w:rFonts w:hint="eastAsia" w:ascii="宋体" w:hAnsi="宋体"/>
          <w:color w:val="000000"/>
          <w:sz w:val="24"/>
          <w:szCs w:val="21"/>
          <w:highlight w:val="none"/>
        </w:rPr>
        <w:t xml:space="preserve">.2</w:t>
      </w:r>
      <w:r>
        <w:rPr>
          <w:rFonts w:hint="eastAsia" w:ascii="宋体" w:hAnsi="宋体"/>
          <w:color w:val="000000"/>
          <w:sz w:val="24"/>
          <w:highlight w:val="none"/>
        </w:rPr>
        <w:t xml:space="preserve">在评标过程中，投标人不得以任何行为影响评标过程，否则其投标文件将被作为无效投标文件。</w:t>
      </w:r>
      <w:r>
        <w:rPr>
          <w:rFonts w:hint="eastAsia" w:ascii="宋体" w:hAnsi="宋体"/>
          <w:color w:val="000000"/>
          <w:sz w:val="24"/>
          <w:highlight w:val="none"/>
        </w:rPr>
      </w:r>
      <w:r/>
    </w:p>
    <w:p>
      <w:pPr>
        <w:pStyle w:val="905"/>
        <w:ind w:firstLine="480"/>
        <w:spacing w:line="500" w:lineRule="exact"/>
        <w:rPr>
          <w:rFonts w:hint="eastAsia" w:ascii="宋体" w:hAnsi="宋体"/>
          <w:color w:val="000000"/>
          <w:sz w:val="24"/>
          <w:highlight w:val="none"/>
        </w:rPr>
      </w:pPr>
      <w:r>
        <w:rPr>
          <w:rFonts w:ascii="宋体" w:hAnsi="宋体"/>
          <w:color w:val="000000"/>
          <w:sz w:val="24"/>
          <w:highlight w:val="none"/>
        </w:rPr>
        <w:t xml:space="preserve">24</w:t>
      </w:r>
      <w:r>
        <w:rPr>
          <w:rFonts w:hint="eastAsia" w:ascii="宋体" w:hAnsi="宋体"/>
          <w:color w:val="000000"/>
          <w:sz w:val="24"/>
          <w:highlight w:val="none"/>
        </w:rPr>
        <w:t xml:space="preserve">.</w:t>
      </w:r>
      <w:r>
        <w:rPr>
          <w:rFonts w:ascii="宋体" w:hAnsi="宋体"/>
          <w:color w:val="000000"/>
          <w:sz w:val="24"/>
          <w:highlight w:val="none"/>
        </w:rPr>
        <w:t xml:space="preserve">3</w:t>
      </w:r>
      <w:r>
        <w:rPr>
          <w:rFonts w:hint="eastAsia" w:ascii="宋体" w:hAnsi="宋体"/>
          <w:color w:val="000000"/>
          <w:sz w:val="24"/>
          <w:highlight w:val="none"/>
        </w:rPr>
        <w:t xml:space="preserve"> 代理机构和评标委员会不向未中标的投标人解释未中标原因，也不公布评标过程中的相关细节。</w:t>
      </w:r>
      <w:r>
        <w:rPr>
          <w:rFonts w:hint="eastAsia" w:ascii="宋体" w:hAnsi="宋体"/>
          <w:color w:val="000000"/>
          <w:sz w:val="24"/>
          <w:highlight w:val="none"/>
        </w:rPr>
      </w:r>
      <w:r/>
    </w:p>
    <w:p>
      <w:pPr>
        <w:pStyle w:val="905"/>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4</w:t>
      </w:r>
      <w:r>
        <w:rPr>
          <w:rFonts w:hint="eastAsia" w:ascii="宋体" w:hAnsi="宋体"/>
          <w:color w:val="000000"/>
          <w:sz w:val="24"/>
          <w:highlight w:val="none"/>
        </w:rPr>
        <w:t xml:space="preserve">.</w:t>
      </w:r>
      <w:r>
        <w:rPr>
          <w:rFonts w:ascii="宋体" w:hAnsi="宋体"/>
          <w:color w:val="000000"/>
          <w:sz w:val="24"/>
          <w:highlight w:val="none"/>
        </w:rPr>
        <w:t xml:space="preserve">4</w:t>
      </w:r>
      <w:r>
        <w:rPr>
          <w:rFonts w:hint="eastAsia" w:ascii="宋体" w:hAnsi="宋体"/>
          <w:color w:val="000000"/>
          <w:sz w:val="24"/>
          <w:highlight w:val="none"/>
        </w:rPr>
        <w:t xml:space="preserve"> 采用综合评分法的项目，未中标的投标人可于中标结果公告期限届满之日起通过苏采云系统查看自己的评审得分及排序情况。</w:t>
      </w:r>
      <w:r>
        <w:rPr>
          <w:rFonts w:hint="eastAsia" w:ascii="宋体" w:hAnsi="宋体"/>
          <w:color w:val="000000"/>
          <w:sz w:val="24"/>
          <w:highlight w:val="none"/>
        </w:rPr>
      </w:r>
      <w:r/>
    </w:p>
    <w:p>
      <w:pPr>
        <w:pStyle w:val="905"/>
        <w:ind w:firstLine="420"/>
        <w:keepLines/>
        <w:keepNext/>
        <w:spacing w:line="500" w:lineRule="exact"/>
        <w:rPr>
          <w:rFonts w:ascii="Arial" w:hAnsi="Arial" w:eastAsia="黑体" w:cs="Arial"/>
          <w:color w:val="000000"/>
          <w:sz w:val="28"/>
          <w:szCs w:val="28"/>
          <w:highlight w:val="none"/>
        </w:rPr>
        <w:outlineLvl w:val="3"/>
      </w:pPr>
      <w:r/>
      <w:bookmarkStart w:id="239" w:name="_Toc20823304"/>
      <w:r/>
      <w:bookmarkStart w:id="240" w:name="_Toc16938548"/>
      <w:r/>
      <w:bookmarkStart w:id="241" w:name="_Toc513029232"/>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5</w:t>
      </w:r>
      <w:r>
        <w:rPr>
          <w:rFonts w:hint="eastAsia" w:ascii="Arial" w:hAnsi="Arial" w:eastAsia="黑体" w:cs="Arial"/>
          <w:color w:val="000000"/>
          <w:sz w:val="28"/>
          <w:szCs w:val="28"/>
          <w:highlight w:val="none"/>
        </w:rPr>
        <w:t xml:space="preserve">．投标文件的澄清</w:t>
      </w:r>
      <w:bookmarkEnd w:id="239"/>
      <w:r/>
      <w:bookmarkEnd w:id="240"/>
      <w:r/>
      <w:bookmarkEnd w:id="241"/>
      <w:r>
        <w:rPr>
          <w:rFonts w:ascii="Arial" w:hAnsi="Arial" w:eastAsia="黑体" w:cs="Arial"/>
          <w:color w:val="000000"/>
          <w:sz w:val="28"/>
          <w:szCs w:val="28"/>
          <w:highlight w:val="none"/>
        </w:rPr>
      </w:r>
      <w:r/>
    </w:p>
    <w:p>
      <w:pPr>
        <w:pStyle w:val="905"/>
        <w:ind w:firstLine="480"/>
        <w:spacing w:line="500" w:lineRule="exact"/>
        <w:rPr>
          <w:rFonts w:hint="eastAsia" w:ascii="宋体" w:hAnsi="宋体"/>
          <w:color w:val="000000"/>
          <w:sz w:val="24"/>
          <w:highlight w:val="none"/>
        </w:rPr>
      </w:pPr>
      <w:r/>
      <w:bookmarkStart w:id="242" w:name="_Toc16938549"/>
      <w:r/>
      <w:bookmarkStart w:id="243" w:name="_Toc513029233"/>
      <w:r/>
      <w:bookmarkStart w:id="244" w:name="_Toc20823305"/>
      <w:r>
        <w:rPr>
          <w:rFonts w:ascii="宋体" w:hAnsi="宋体"/>
          <w:color w:val="000000"/>
          <w:sz w:val="24"/>
          <w:highlight w:val="none"/>
        </w:rPr>
        <w:t xml:space="preserve">25</w:t>
      </w:r>
      <w:r>
        <w:rPr>
          <w:rFonts w:hint="eastAsia" w:ascii="宋体" w:hAnsi="宋体"/>
          <w:color w:val="000000"/>
          <w:sz w:val="24"/>
          <w:highlight w:val="none"/>
        </w:rPr>
        <w:t xml:space="preserve">.</w:t>
      </w:r>
      <w:r>
        <w:rPr>
          <w:rFonts w:ascii="宋体" w:hAnsi="宋体"/>
          <w:color w:val="000000"/>
          <w:sz w:val="24"/>
          <w:highlight w:val="none"/>
        </w:rPr>
        <w:t xml:space="preserve">1</w:t>
      </w:r>
      <w:r>
        <w:rPr>
          <w:rFonts w:hint="eastAsia" w:ascii="宋体" w:hAnsi="宋体"/>
          <w:color w:val="000000"/>
          <w:sz w:val="24"/>
          <w:highlight w:val="none"/>
        </w:rPr>
        <w:t xml:space="preserve">评标期间，评委会对投标文件中含义不明确、同类问题表述不一致或者有明显文字和计算错误的内容</w:t>
      </w:r>
      <w:r>
        <w:rPr>
          <w:rFonts w:ascii="宋体" w:hAnsi="宋体"/>
          <w:color w:val="000000"/>
          <w:sz w:val="24"/>
          <w:highlight w:val="none"/>
        </w:rPr>
        <w:t xml:space="preserve"> </w:t>
      </w:r>
      <w:r>
        <w:rPr>
          <w:rFonts w:hint="eastAsia" w:ascii="宋体" w:hAnsi="宋体"/>
          <w:color w:val="000000"/>
          <w:sz w:val="24"/>
          <w:highlight w:val="none"/>
        </w:rPr>
        <w:t xml:space="preserve">，有权要求投标人作出必要的澄清、说明或者补正。</w:t>
      </w:r>
      <w:r>
        <w:rPr>
          <w:rFonts w:hint="eastAsia" w:ascii="宋体" w:hAnsi="宋体"/>
          <w:color w:val="000000"/>
          <w:sz w:val="24"/>
          <w:highlight w:val="none"/>
        </w:rPr>
      </w:r>
      <w:r/>
    </w:p>
    <w:p>
      <w:pPr>
        <w:pStyle w:val="905"/>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投标人的澄清、说明或者补正不得超出投标文件的范围或者改变投标文件的实质性内容。</w:t>
      </w:r>
      <w:r>
        <w:rPr>
          <w:rFonts w:hint="eastAsia" w:ascii="宋体" w:hAnsi="宋体"/>
          <w:color w:val="000000"/>
          <w:sz w:val="24"/>
          <w:highlight w:val="none"/>
        </w:rPr>
      </w:r>
      <w:r/>
    </w:p>
    <w:p>
      <w:pPr>
        <w:pStyle w:val="905"/>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评标</w:t>
      </w:r>
      <w:r>
        <w:rPr>
          <w:rFonts w:ascii="宋体" w:hAnsi="宋体"/>
          <w:color w:val="000000"/>
          <w:sz w:val="24"/>
          <w:highlight w:val="none"/>
        </w:rPr>
        <w:t xml:space="preserve">委员会并非对每个投标人都做澄清要求</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905"/>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5</w:t>
      </w:r>
      <w:r>
        <w:rPr>
          <w:rFonts w:hint="eastAsia" w:ascii="宋体" w:hAnsi="宋体"/>
          <w:color w:val="000000"/>
          <w:sz w:val="24"/>
          <w:highlight w:val="none"/>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color w:val="000000"/>
          <w:sz w:val="24"/>
          <w:highlight w:val="none"/>
        </w:rPr>
      </w:r>
      <w:r/>
    </w:p>
    <w:p>
      <w:pPr>
        <w:pStyle w:val="905"/>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5</w:t>
      </w:r>
      <w:r>
        <w:rPr>
          <w:rFonts w:hint="eastAsia" w:ascii="宋体" w:hAnsi="宋体"/>
          <w:color w:val="000000"/>
          <w:sz w:val="24"/>
          <w:highlight w:val="none"/>
        </w:rPr>
        <w:t xml:space="preserve">.3 接到评委会澄清、说明和补正要求的投标人如未按规定做出澄清、说明和补正，其风险由投标人自行承担。</w:t>
      </w:r>
      <w:r>
        <w:rPr>
          <w:rFonts w:hint="eastAsia" w:ascii="宋体" w:hAnsi="宋体"/>
          <w:color w:val="000000"/>
          <w:sz w:val="24"/>
          <w:highlight w:val="none"/>
        </w:rPr>
      </w:r>
      <w:r/>
    </w:p>
    <w:p>
      <w:pPr>
        <w:pStyle w:val="905"/>
        <w:ind w:firstLine="420"/>
        <w:keepLines/>
        <w:keepNext/>
        <w:spacing w:line="500" w:lineRule="exact"/>
        <w:rPr>
          <w:rFonts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6</w:t>
      </w:r>
      <w:r>
        <w:rPr>
          <w:rFonts w:hint="eastAsia" w:ascii="Arial" w:hAnsi="Arial" w:eastAsia="黑体" w:cs="Arial"/>
          <w:color w:val="000000"/>
          <w:sz w:val="28"/>
          <w:szCs w:val="28"/>
          <w:highlight w:val="none"/>
        </w:rPr>
        <w:t xml:space="preserve">、对投标文件的初审</w:t>
      </w:r>
      <w:bookmarkEnd w:id="242"/>
      <w:r/>
      <w:bookmarkEnd w:id="243"/>
      <w:r/>
      <w:bookmarkEnd w:id="244"/>
      <w:r>
        <w:rPr>
          <w:rFonts w:ascii="Arial" w:hAnsi="Arial" w:eastAsia="黑体" w:cs="Arial"/>
          <w:color w:val="000000"/>
          <w:sz w:val="28"/>
          <w:szCs w:val="28"/>
          <w:highlight w:val="none"/>
        </w:rPr>
      </w:r>
      <w:r/>
    </w:p>
    <w:p>
      <w:pPr>
        <w:pStyle w:val="905"/>
        <w:ind w:firstLine="480"/>
        <w:spacing w:line="50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.1</w:t>
      </w:r>
      <w:r>
        <w:rPr>
          <w:rFonts w:hint="eastAsia" w:ascii="宋体" w:hAnsi="宋体"/>
          <w:bCs/>
          <w:color w:val="000000"/>
          <w:sz w:val="24"/>
          <w:szCs w:val="21"/>
          <w:highlight w:val="none"/>
        </w:rPr>
        <w:t xml:space="preserve">投标文件初审分为资格审查和符合性审查。</w:t>
      </w:r>
      <w:r>
        <w:rPr>
          <w:rFonts w:hint="eastAsia" w:ascii="宋体" w:hAnsi="宋体"/>
          <w:bCs/>
          <w:color w:val="000000"/>
          <w:sz w:val="24"/>
          <w:szCs w:val="21"/>
          <w:highlight w:val="none"/>
        </w:rPr>
      </w:r>
      <w:r/>
    </w:p>
    <w:p>
      <w:pPr>
        <w:pStyle w:val="905"/>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.1.1 资格审查：依据法律法规和招标文件的规定，由采购人对投标文件中的资格证明文件进行审查。资格审查的结论，采购人以书面形式向评委会进行反馈。</w:t>
      </w:r>
      <w:r>
        <w:rPr>
          <w:rFonts w:hint="eastAsia" w:ascii="宋体" w:hAnsi="宋体"/>
          <w:bCs/>
          <w:color w:val="000000"/>
          <w:sz w:val="24"/>
          <w:szCs w:val="21"/>
          <w:highlight w:val="none"/>
        </w:rPr>
      </w:r>
      <w:r/>
    </w:p>
    <w:p>
      <w:pPr>
        <w:pStyle w:val="905"/>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采购人在进行资格性审查的同时，将在</w:t>
      </w:r>
      <w:r>
        <w:rPr>
          <w:rFonts w:hint="eastAsia"/>
          <w:color w:val="000000"/>
          <w:sz w:val="24"/>
          <w:highlight w:val="none"/>
        </w:rPr>
        <w:t xml:space="preserve">“信用中国”网站或“中国政府采购网”网站</w:t>
      </w:r>
      <w:r>
        <w:rPr>
          <w:rFonts w:hint="eastAsia" w:ascii="宋体" w:hAnsi="宋体"/>
          <w:bCs/>
          <w:color w:val="000000"/>
          <w:sz w:val="24"/>
          <w:szCs w:val="21"/>
          <w:highlight w:val="none"/>
        </w:rPr>
        <w:t xml:space="preserve">查询投标人的信用记录，以确定投标人是否具备投标资格,查询结果留存并归档。</w:t>
      </w:r>
      <w:r>
        <w:rPr>
          <w:rFonts w:hint="eastAsia" w:ascii="宋体" w:hAnsi="宋体"/>
          <w:bCs/>
          <w:color w:val="000000"/>
          <w:sz w:val="24"/>
          <w:szCs w:val="21"/>
          <w:highlight w:val="none"/>
        </w:rPr>
      </w:r>
      <w:r/>
    </w:p>
    <w:p>
      <w:pPr>
        <w:pStyle w:val="905"/>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bCs/>
          <w:color w:val="000000"/>
          <w:sz w:val="24"/>
          <w:szCs w:val="21"/>
          <w:highlight w:val="none"/>
        </w:rPr>
      </w:r>
      <w:r/>
    </w:p>
    <w:p>
      <w:pPr>
        <w:pStyle w:val="905"/>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.1.2 符合性审查：依据招标文件的规定，由评委会从投标文件的有效性、完整性和对招标文件的响应程度进行审查，以确定是否对招标文件的实质性要求作出响应。</w:t>
      </w:r>
      <w:r>
        <w:rPr>
          <w:rFonts w:hint="eastAsia" w:ascii="宋体" w:hAnsi="宋体"/>
          <w:bCs/>
          <w:color w:val="000000"/>
          <w:sz w:val="24"/>
          <w:szCs w:val="21"/>
          <w:highlight w:val="none"/>
        </w:rPr>
      </w:r>
      <w:r/>
    </w:p>
    <w:p>
      <w:pPr>
        <w:pStyle w:val="905"/>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.1.3 未通过资格审查或符合性审查的投标人，代理机构将在</w:t>
      </w:r>
      <w:r>
        <w:rPr>
          <w:rFonts w:hint="eastAsia" w:ascii="宋体" w:hAnsi="宋体"/>
          <w:color w:val="000000"/>
          <w:sz w:val="24"/>
          <w:highlight w:val="none"/>
        </w:rPr>
        <w:t xml:space="preserve">苏采云系统</w:t>
      </w:r>
      <w:r>
        <w:rPr>
          <w:rFonts w:hint="eastAsia" w:ascii="宋体" w:hAnsi="宋体"/>
          <w:bCs/>
          <w:color w:val="000000"/>
          <w:sz w:val="24"/>
          <w:szCs w:val="21"/>
          <w:highlight w:val="none"/>
        </w:rPr>
        <w:t xml:space="preserve">中告知未通过资格审查或符合性审查的原因，评审结束后，代理机构将不再告知未通过资格审查或符合性审查的原因。</w:t>
      </w:r>
      <w:r>
        <w:rPr>
          <w:rFonts w:hint="eastAsia" w:ascii="宋体" w:hAnsi="宋体"/>
          <w:bCs/>
          <w:color w:val="000000"/>
          <w:sz w:val="24"/>
          <w:szCs w:val="21"/>
          <w:highlight w:val="none"/>
        </w:rPr>
      </w:r>
      <w:r/>
    </w:p>
    <w:p>
      <w:pPr>
        <w:pStyle w:val="905"/>
        <w:ind w:firstLine="480"/>
        <w:spacing w:line="500" w:lineRule="exact"/>
        <w:rPr>
          <w:rFonts w:hint="eastAsia" w:ascii="宋体" w:hAnsi="宋体"/>
          <w:color w:val="000000"/>
          <w:sz w:val="24"/>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.2</w:t>
      </w:r>
      <w:r>
        <w:rPr>
          <w:rFonts w:hint="eastAsia" w:ascii="宋体" w:hAnsi="宋体"/>
          <w:color w:val="000000"/>
          <w:sz w:val="24"/>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color w:val="000000"/>
          <w:sz w:val="24"/>
          <w:highlight w:val="none"/>
        </w:rPr>
      </w:r>
      <w:r/>
    </w:p>
    <w:p>
      <w:pPr>
        <w:pStyle w:val="905"/>
        <w:ind w:firstLine="480"/>
        <w:spacing w:line="500" w:lineRule="exact"/>
        <w:rPr>
          <w:rFonts w:hint="eastAsia" w:ascii="宋体" w:hAnsi="宋体"/>
          <w:bCs/>
          <w:color w:val="000000"/>
          <w:sz w:val="24"/>
          <w:szCs w:val="21"/>
          <w:highlight w:val="none"/>
        </w:rPr>
      </w:pPr>
      <w:r>
        <w:rPr>
          <w:rFonts w:hint="eastAsia" w:ascii="宋体" w:hAnsi="宋体"/>
          <w:color w:val="000000"/>
          <w:sz w:val="24"/>
          <w:highlight w:val="none"/>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sz w:val="24"/>
          <w:szCs w:val="21"/>
          <w:highlight w:val="none"/>
        </w:rPr>
        <w:t xml:space="preserve">评委决定投标文件的响应性只根据投标文件本身的内容，而不寻求外部的证据。</w:t>
      </w:r>
      <w:r>
        <w:rPr>
          <w:rFonts w:hint="eastAsia" w:ascii="宋体" w:hAnsi="宋体"/>
          <w:bCs/>
          <w:color w:val="000000"/>
          <w:sz w:val="24"/>
          <w:szCs w:val="21"/>
          <w:highlight w:val="none"/>
        </w:rPr>
      </w:r>
      <w:r/>
    </w:p>
    <w:p>
      <w:pPr>
        <w:pStyle w:val="905"/>
        <w:ind w:firstLine="480"/>
        <w:spacing w:line="50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.3</w:t>
      </w:r>
      <w:r>
        <w:rPr>
          <w:rFonts w:hint="eastAsia" w:ascii="宋体" w:hAnsi="宋体"/>
          <w:bCs/>
          <w:color w:val="000000"/>
          <w:sz w:val="24"/>
          <w:szCs w:val="21"/>
          <w:highlight w:val="none"/>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bCs/>
          <w:color w:val="000000"/>
          <w:sz w:val="24"/>
          <w:szCs w:val="21"/>
          <w:highlight w:val="none"/>
        </w:rPr>
      </w:r>
      <w:r/>
    </w:p>
    <w:p>
      <w:pPr>
        <w:pStyle w:val="905"/>
        <w:ind w:firstLine="480"/>
        <w:spacing w:line="50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.4</w:t>
      </w:r>
      <w:r>
        <w:rPr>
          <w:rFonts w:hint="eastAsia" w:ascii="宋体" w:hAnsi="宋体"/>
          <w:bCs/>
          <w:color w:val="000000"/>
          <w:sz w:val="24"/>
          <w:szCs w:val="21"/>
          <w:highlight w:val="none"/>
        </w:rPr>
        <w:t xml:space="preserve">评委会将对确定为实质性响应的投标进行进一步审核，看其是否有计算上或累加上的算术错误，修正错误的原则如下：</w:t>
      </w:r>
      <w:r>
        <w:rPr>
          <w:rFonts w:hint="eastAsia" w:ascii="宋体" w:hAnsi="宋体"/>
          <w:bCs/>
          <w:color w:val="000000"/>
          <w:sz w:val="24"/>
          <w:szCs w:val="21"/>
          <w:highlight w:val="none"/>
        </w:rPr>
      </w:r>
      <w:r/>
    </w:p>
    <w:p>
      <w:pPr>
        <w:pStyle w:val="905"/>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（1）投标文件中开标一览表内容与投标文件中相应内容不一致的，以开标一览表为准。</w:t>
      </w:r>
      <w:r>
        <w:rPr>
          <w:rFonts w:hint="eastAsia" w:ascii="宋体" w:hAnsi="宋体"/>
          <w:bCs/>
          <w:color w:val="000000"/>
          <w:sz w:val="24"/>
          <w:szCs w:val="21"/>
          <w:highlight w:val="none"/>
        </w:rPr>
      </w:r>
      <w:r/>
    </w:p>
    <w:p>
      <w:pPr>
        <w:pStyle w:val="905"/>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（2）大写金额和小写金额不一致的，以大写金额为准。</w:t>
      </w:r>
      <w:r>
        <w:rPr>
          <w:rFonts w:hint="eastAsia" w:ascii="宋体" w:hAnsi="宋体"/>
          <w:bCs/>
          <w:color w:val="000000"/>
          <w:sz w:val="24"/>
          <w:szCs w:val="21"/>
          <w:highlight w:val="none"/>
        </w:rPr>
      </w:r>
      <w:r/>
    </w:p>
    <w:p>
      <w:pPr>
        <w:pStyle w:val="905"/>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（3）单价金额小数点或者百分比有明显错位的，以开标一览表的总价为准，并修改单价。</w:t>
      </w:r>
      <w:r>
        <w:rPr>
          <w:rFonts w:hint="eastAsia" w:ascii="宋体" w:hAnsi="宋体"/>
          <w:bCs/>
          <w:color w:val="000000"/>
          <w:sz w:val="24"/>
          <w:szCs w:val="21"/>
          <w:highlight w:val="none"/>
        </w:rPr>
      </w:r>
      <w:r/>
    </w:p>
    <w:p>
      <w:pPr>
        <w:pStyle w:val="905"/>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（4）总价金额与按单价汇总金额不一致的，以单价金额计算结果为准。</w:t>
      </w:r>
      <w:r>
        <w:rPr>
          <w:rFonts w:hint="eastAsia" w:ascii="宋体" w:hAnsi="宋体"/>
          <w:bCs/>
          <w:color w:val="000000"/>
          <w:sz w:val="24"/>
          <w:szCs w:val="21"/>
          <w:highlight w:val="none"/>
        </w:rPr>
      </w:r>
      <w:r/>
    </w:p>
    <w:p>
      <w:pPr>
        <w:pStyle w:val="905"/>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同时出现两种以上错误的，按照前款规定的顺序修正。</w:t>
      </w:r>
      <w:r>
        <w:rPr>
          <w:rFonts w:hint="eastAsia" w:ascii="宋体" w:hAnsi="宋体"/>
          <w:bCs/>
          <w:color w:val="000000"/>
          <w:sz w:val="24"/>
          <w:szCs w:val="21"/>
          <w:highlight w:val="none"/>
        </w:rPr>
      </w:r>
      <w:r/>
    </w:p>
    <w:p>
      <w:pPr>
        <w:pStyle w:val="905"/>
        <w:ind w:firstLine="480"/>
        <w:spacing w:line="50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.5</w:t>
      </w:r>
      <w:r>
        <w:rPr>
          <w:rFonts w:hint="eastAsia" w:ascii="宋体" w:hAnsi="宋体"/>
          <w:bCs/>
          <w:color w:val="000000"/>
          <w:sz w:val="24"/>
          <w:szCs w:val="21"/>
          <w:highlight w:val="none"/>
        </w:rPr>
        <w:t xml:space="preserve">评委会将按上述修正错误的方法调整投标文件中的投标报价，并</w:t>
      </w:r>
      <w:r>
        <w:rPr>
          <w:rFonts w:ascii="宋体" w:hAnsi="宋体"/>
          <w:bCs/>
          <w:color w:val="000000"/>
          <w:sz w:val="24"/>
          <w:szCs w:val="21"/>
          <w:highlight w:val="none"/>
        </w:rPr>
        <w:t xml:space="preserve">通过</w:t>
      </w:r>
      <w:r>
        <w:rPr>
          <w:rFonts w:hint="eastAsia" w:ascii="宋体" w:hAnsi="宋体"/>
          <w:color w:val="000000"/>
          <w:sz w:val="24"/>
          <w:highlight w:val="none"/>
        </w:rPr>
        <w:t xml:space="preserve">苏采云系统</w:t>
      </w:r>
      <w:r>
        <w:rPr>
          <w:rFonts w:hint="eastAsia" w:ascii="宋体" w:hAnsi="宋体"/>
          <w:bCs/>
          <w:color w:val="000000"/>
          <w:sz w:val="24"/>
          <w:szCs w:val="21"/>
          <w:highlight w:val="none"/>
        </w:rPr>
        <w:t xml:space="preserve">告知</w:t>
      </w:r>
      <w:r>
        <w:rPr>
          <w:rFonts w:ascii="宋体" w:hAnsi="宋体"/>
          <w:bCs/>
          <w:color w:val="000000"/>
          <w:sz w:val="24"/>
          <w:szCs w:val="21"/>
          <w:highlight w:val="none"/>
        </w:rPr>
        <w:t xml:space="preserve">投标人，</w:t>
      </w:r>
      <w:r>
        <w:rPr>
          <w:rFonts w:hint="eastAsia" w:ascii="宋体" w:hAnsi="宋体"/>
          <w:bCs/>
          <w:color w:val="000000"/>
          <w:sz w:val="24"/>
          <w:szCs w:val="21"/>
          <w:highlight w:val="none"/>
        </w:rPr>
        <w:t xml:space="preserve">调整后的价格应对投标人具有约束力。如果投标人不接受修正后的价格，则其投标将被拒绝。</w:t>
      </w:r>
      <w:r>
        <w:rPr>
          <w:rFonts w:hint="eastAsia" w:ascii="宋体" w:hAnsi="宋体"/>
          <w:bCs/>
          <w:color w:val="000000"/>
          <w:sz w:val="24"/>
          <w:szCs w:val="21"/>
          <w:highlight w:val="none"/>
        </w:rPr>
      </w:r>
      <w:r/>
    </w:p>
    <w:p>
      <w:pPr>
        <w:pStyle w:val="905"/>
        <w:ind w:firstLine="480"/>
        <w:spacing w:line="500" w:lineRule="exact"/>
        <w:rPr>
          <w:rFonts w:hint="eastAsia" w:ascii="宋体" w:hAnsi="宋体"/>
          <w:color w:val="000000"/>
          <w:sz w:val="24"/>
          <w:szCs w:val="21"/>
          <w:highlight w:val="none"/>
        </w:rPr>
      </w:pPr>
      <w:r/>
      <w:bookmarkStart w:id="245" w:name="_Toc16938550"/>
      <w:r/>
      <w:bookmarkStart w:id="246" w:name="_Toc20823306"/>
      <w:r/>
      <w:bookmarkStart w:id="247" w:name="_Toc513029234"/>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.6</w:t>
      </w:r>
      <w:r>
        <w:rPr>
          <w:rFonts w:ascii="宋体" w:hAnsi="宋体"/>
          <w:color w:val="000000"/>
          <w:sz w:val="24"/>
          <w:szCs w:val="21"/>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highlight w:val="none"/>
        </w:rPr>
        <w:t xml:space="preserve">按照招标文件规定的方式（招标文件未规定的通过</w:t>
      </w:r>
      <w:r>
        <w:rPr>
          <w:rFonts w:ascii="宋体" w:hAnsi="宋体"/>
          <w:color w:val="000000"/>
          <w:sz w:val="24"/>
          <w:szCs w:val="21"/>
          <w:highlight w:val="none"/>
        </w:rPr>
        <w:t xml:space="preserve">随机抽取</w:t>
      </w:r>
      <w:r>
        <w:rPr>
          <w:rFonts w:hint="eastAsia" w:ascii="宋体" w:hAnsi="宋体"/>
          <w:color w:val="000000"/>
          <w:sz w:val="24"/>
          <w:szCs w:val="21"/>
          <w:highlight w:val="none"/>
        </w:rPr>
        <w:t xml:space="preserve">的</w:t>
      </w:r>
      <w:r>
        <w:rPr>
          <w:rFonts w:ascii="宋体" w:hAnsi="宋体"/>
          <w:color w:val="000000"/>
          <w:sz w:val="24"/>
          <w:szCs w:val="21"/>
          <w:highlight w:val="none"/>
        </w:rPr>
        <w:t xml:space="preserve">方式</w:t>
      </w:r>
      <w:r>
        <w:rPr>
          <w:rFonts w:hint="eastAsia" w:ascii="宋体" w:hAnsi="宋体"/>
          <w:color w:val="000000"/>
          <w:sz w:val="24"/>
          <w:szCs w:val="21"/>
          <w:highlight w:val="none"/>
        </w:rPr>
        <w:t xml:space="preserve">）</w:t>
      </w:r>
      <w:r>
        <w:rPr>
          <w:rFonts w:ascii="宋体" w:hAnsi="宋体"/>
          <w:color w:val="000000"/>
          <w:sz w:val="24"/>
          <w:szCs w:val="21"/>
          <w:highlight w:val="none"/>
        </w:rPr>
        <w:t xml:space="preserve">确定一个参加评标的投标人，其他投标无效。</w:t>
      </w:r>
      <w:r>
        <w:rPr>
          <w:rFonts w:hint="eastAsia" w:ascii="宋体" w:hAnsi="宋体"/>
          <w:color w:val="000000"/>
          <w:sz w:val="24"/>
          <w:szCs w:val="21"/>
          <w:highlight w:val="none"/>
        </w:rPr>
      </w:r>
      <w:r/>
    </w:p>
    <w:p>
      <w:pPr>
        <w:pStyle w:val="905"/>
        <w:ind w:firstLine="480"/>
        <w:spacing w:line="500" w:lineRule="exact"/>
        <w:rPr>
          <w:rFonts w:hint="eastAsia" w:ascii="宋体" w:hAnsi="宋体"/>
          <w:color w:val="000000"/>
          <w:sz w:val="24"/>
          <w:szCs w:val="21"/>
          <w:highlight w:val="none"/>
        </w:rPr>
      </w:pPr>
      <w:r>
        <w:rPr>
          <w:rFonts w:ascii="宋体" w:hAnsi="宋体"/>
          <w:color w:val="000000"/>
          <w:sz w:val="24"/>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000000"/>
          <w:sz w:val="24"/>
          <w:szCs w:val="21"/>
          <w:highlight w:val="none"/>
        </w:rPr>
        <w:t xml:space="preserve">根据招标文件规定的方式（招标文件未规定的采取随机抽取的方式）</w:t>
      </w:r>
      <w:r>
        <w:rPr>
          <w:rFonts w:ascii="宋体" w:hAnsi="宋体"/>
          <w:color w:val="000000"/>
          <w:sz w:val="24"/>
          <w:szCs w:val="21"/>
          <w:highlight w:val="none"/>
        </w:rPr>
        <w:t xml:space="preserve">确定</w:t>
      </w:r>
      <w:r>
        <w:rPr>
          <w:rFonts w:hint="eastAsia" w:ascii="宋体" w:hAnsi="宋体"/>
          <w:color w:val="000000"/>
          <w:sz w:val="24"/>
          <w:szCs w:val="21"/>
          <w:highlight w:val="none"/>
        </w:rPr>
        <w:t xml:space="preserve">一个中标候选人</w:t>
      </w:r>
      <w:r>
        <w:rPr>
          <w:rFonts w:ascii="宋体" w:hAnsi="宋体"/>
          <w:color w:val="000000"/>
          <w:sz w:val="24"/>
          <w:szCs w:val="21"/>
          <w:highlight w:val="none"/>
        </w:rPr>
        <w:t xml:space="preserve">，其他同品牌投标人不作为中标候选人。</w:t>
      </w:r>
      <w:r>
        <w:rPr>
          <w:rFonts w:hint="eastAsia" w:ascii="宋体" w:hAnsi="宋体"/>
          <w:color w:val="000000"/>
          <w:sz w:val="24"/>
          <w:szCs w:val="21"/>
          <w:highlight w:val="none"/>
        </w:rPr>
      </w:r>
      <w:r/>
    </w:p>
    <w:p>
      <w:pPr>
        <w:pStyle w:val="905"/>
        <w:ind w:firstLine="420"/>
        <w:spacing w:line="500" w:lineRule="exact"/>
        <w:rPr>
          <w:rFonts w:hint="eastAsia" w:ascii="宋体" w:hAnsi="宋体"/>
          <w:color w:val="000000"/>
          <w:sz w:val="24"/>
          <w:szCs w:val="21"/>
          <w:highlight w:val="none"/>
        </w:rPr>
      </w:pPr>
      <w:r>
        <w:rPr>
          <w:rFonts w:ascii="宋体" w:hAnsi="宋体"/>
          <w:color w:val="000000"/>
          <w:sz w:val="24"/>
          <w:szCs w:val="21"/>
          <w:highlight w:val="none"/>
        </w:rPr>
        <w:t xml:space="preserve">非单一产品采购项目，招标文件中</w:t>
      </w:r>
      <w:r>
        <w:rPr>
          <w:rFonts w:hint="eastAsia" w:ascii="宋体" w:hAnsi="宋体"/>
          <w:color w:val="000000"/>
          <w:sz w:val="24"/>
          <w:szCs w:val="21"/>
          <w:highlight w:val="none"/>
        </w:rPr>
        <w:t xml:space="preserve">将载明其中的核心产品</w:t>
      </w:r>
      <w:r>
        <w:rPr>
          <w:rFonts w:ascii="宋体" w:hAnsi="宋体"/>
          <w:color w:val="000000"/>
          <w:sz w:val="24"/>
          <w:szCs w:val="21"/>
          <w:highlight w:val="none"/>
        </w:rPr>
        <w:t xml:space="preserve">。多家投标人提供的核心产品品牌相同的，按前两款规定处理。</w:t>
      </w:r>
      <w:r>
        <w:rPr>
          <w:rFonts w:hint="eastAsia" w:ascii="宋体" w:hAnsi="宋体"/>
          <w:color w:val="000000"/>
          <w:sz w:val="24"/>
          <w:szCs w:val="21"/>
          <w:highlight w:val="none"/>
        </w:rPr>
      </w:r>
      <w:r/>
    </w:p>
    <w:p>
      <w:pPr>
        <w:pStyle w:val="905"/>
        <w:ind w:firstLine="42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.7投标人在开、评标全过程中应保持通讯畅通，及时登录</w:t>
      </w:r>
      <w:r>
        <w:rPr>
          <w:rFonts w:hint="eastAsia" w:ascii="宋体" w:hAnsi="宋体"/>
          <w:color w:val="000000"/>
          <w:sz w:val="24"/>
          <w:highlight w:val="none"/>
        </w:rPr>
        <w:t xml:space="preserve">苏采云系统</w:t>
      </w:r>
      <w:r>
        <w:rPr>
          <w:rFonts w:hint="eastAsia" w:ascii="宋体" w:hAnsi="宋体"/>
          <w:color w:val="000000"/>
          <w:sz w:val="24"/>
          <w:szCs w:val="21"/>
          <w:highlight w:val="none"/>
        </w:rPr>
        <w:t xml:space="preserve">查阅</w:t>
      </w:r>
      <w:r>
        <w:rPr>
          <w:rFonts w:ascii="宋体" w:hAnsi="宋体"/>
          <w:color w:val="000000"/>
          <w:sz w:val="24"/>
          <w:szCs w:val="21"/>
          <w:highlight w:val="none"/>
        </w:rPr>
        <w:t xml:space="preserve">、答复相关</w:t>
      </w:r>
      <w:r>
        <w:rPr>
          <w:rFonts w:hint="eastAsia" w:ascii="宋体" w:hAnsi="宋体"/>
          <w:color w:val="000000"/>
          <w:sz w:val="24"/>
          <w:szCs w:val="21"/>
          <w:highlight w:val="none"/>
        </w:rPr>
        <w:t xml:space="preserve">信息</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并安排专人与代理机构及评标委员会联系。</w:t>
      </w:r>
      <w:r>
        <w:rPr>
          <w:rFonts w:hint="eastAsia" w:ascii="宋体" w:hAnsi="宋体"/>
          <w:color w:val="000000"/>
          <w:sz w:val="24"/>
          <w:szCs w:val="21"/>
          <w:highlight w:val="none"/>
        </w:rPr>
      </w:r>
      <w:r/>
    </w:p>
    <w:p>
      <w:pPr>
        <w:pStyle w:val="905"/>
        <w:ind w:firstLine="420"/>
        <w:keepLines/>
        <w:keepNext/>
        <w:spacing w:line="500" w:lineRule="exact"/>
        <w:rPr>
          <w:rFonts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7</w:t>
      </w:r>
      <w:r>
        <w:rPr>
          <w:rFonts w:hint="eastAsia" w:ascii="Arial" w:hAnsi="Arial" w:eastAsia="黑体" w:cs="Arial"/>
          <w:color w:val="000000"/>
          <w:sz w:val="28"/>
          <w:szCs w:val="28"/>
          <w:highlight w:val="none"/>
        </w:rPr>
        <w:t xml:space="preserve">、</w:t>
      </w:r>
      <w:bookmarkEnd w:id="245"/>
      <w:r/>
      <w:bookmarkEnd w:id="246"/>
      <w:r/>
      <w:bookmarkEnd w:id="247"/>
      <w:r>
        <w:rPr>
          <w:rFonts w:hint="eastAsia" w:ascii="Arial" w:hAnsi="Arial" w:eastAsia="黑体" w:cs="Arial"/>
          <w:color w:val="000000"/>
          <w:sz w:val="28"/>
          <w:szCs w:val="28"/>
          <w:highlight w:val="none"/>
        </w:rPr>
        <w:t xml:space="preserve">无效投标条款和废标条款</w:t>
      </w:r>
      <w:r>
        <w:rPr>
          <w:rFonts w:ascii="Arial" w:hAnsi="Arial" w:eastAsia="黑体" w:cs="Arial"/>
          <w:color w:val="000000"/>
          <w:sz w:val="28"/>
          <w:szCs w:val="28"/>
          <w:highlight w:val="none"/>
        </w:rPr>
      </w:r>
      <w:r/>
    </w:p>
    <w:p>
      <w:pPr>
        <w:pStyle w:val="905"/>
        <w:ind w:firstLine="480"/>
        <w:spacing w:line="500" w:lineRule="exact"/>
        <w:rPr>
          <w:rFonts w:hint="eastAsia" w:ascii="宋体" w:hAnsi="宋体"/>
          <w:bCs/>
          <w:color w:val="000000"/>
          <w:sz w:val="24"/>
          <w:szCs w:val="21"/>
          <w:highlight w:val="none"/>
        </w:rPr>
      </w:pPr>
      <w:r/>
      <w:bookmarkStart w:id="248" w:name="_Toc513029235"/>
      <w:r/>
      <w:bookmarkStart w:id="249" w:name="_Toc20823307"/>
      <w:r/>
      <w:bookmarkStart w:id="250" w:name="_Toc16938551"/>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.1无效投标条款</w:t>
      </w:r>
      <w:r>
        <w:rPr>
          <w:rFonts w:hint="eastAsia" w:ascii="宋体" w:hAnsi="宋体"/>
          <w:bCs/>
          <w:color w:val="000000"/>
          <w:sz w:val="24"/>
          <w:szCs w:val="21"/>
          <w:highlight w:val="none"/>
        </w:rPr>
      </w:r>
      <w:r/>
    </w:p>
    <w:p>
      <w:pPr>
        <w:pStyle w:val="905"/>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.1.1 投标人在</w:t>
      </w:r>
      <w:r>
        <w:rPr>
          <w:rFonts w:hint="eastAsia" w:ascii="宋体" w:hAnsi="宋体"/>
          <w:color w:val="000000"/>
          <w:sz w:val="24"/>
          <w:highlight w:val="none"/>
        </w:rPr>
        <w:t xml:space="preserve">苏采云系统</w:t>
      </w:r>
      <w:r>
        <w:rPr>
          <w:rFonts w:hint="eastAsia" w:ascii="宋体" w:hAnsi="宋体"/>
          <w:bCs/>
          <w:color w:val="000000"/>
          <w:sz w:val="24"/>
          <w:szCs w:val="21"/>
          <w:highlight w:val="none"/>
        </w:rPr>
        <w:t xml:space="preserve">规定的时间内未成功解密电子投标文件的。</w:t>
      </w:r>
      <w:r>
        <w:rPr>
          <w:rFonts w:hint="eastAsia" w:ascii="宋体" w:hAnsi="宋体"/>
          <w:bCs/>
          <w:color w:val="000000"/>
          <w:sz w:val="24"/>
          <w:szCs w:val="21"/>
          <w:highlight w:val="none"/>
        </w:rPr>
      </w:r>
      <w:r/>
    </w:p>
    <w:p>
      <w:pPr>
        <w:pStyle w:val="905"/>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2</w:t>
      </w:r>
      <w:r>
        <w:rPr>
          <w:rFonts w:hint="eastAsia" w:ascii="宋体" w:hAnsi="宋体"/>
          <w:bCs/>
          <w:color w:val="000000"/>
          <w:sz w:val="24"/>
          <w:szCs w:val="21"/>
          <w:highlight w:val="none"/>
        </w:rPr>
        <w:t xml:space="preserve"> 投标人未按照招标文件要求上传电子投标文件的。</w:t>
      </w:r>
      <w:r>
        <w:rPr>
          <w:rFonts w:hint="eastAsia" w:ascii="宋体" w:hAnsi="宋体"/>
          <w:bCs/>
          <w:color w:val="000000"/>
          <w:sz w:val="24"/>
          <w:szCs w:val="21"/>
          <w:highlight w:val="none"/>
        </w:rPr>
      </w:r>
      <w:r/>
    </w:p>
    <w:p>
      <w:pPr>
        <w:pStyle w:val="905"/>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3</w:t>
      </w:r>
      <w:r>
        <w:rPr>
          <w:rFonts w:hint="eastAsia" w:ascii="宋体" w:hAnsi="宋体"/>
          <w:bCs/>
          <w:color w:val="000000"/>
          <w:sz w:val="24"/>
          <w:szCs w:val="21"/>
          <w:highlight w:val="none"/>
        </w:rPr>
        <w:t xml:space="preserve">同一投标人提交两个</w:t>
      </w:r>
      <w:r>
        <w:rPr>
          <w:rFonts w:ascii="宋体" w:hAnsi="宋体"/>
          <w:bCs/>
          <w:color w:val="000000"/>
          <w:sz w:val="24"/>
          <w:szCs w:val="21"/>
          <w:highlight w:val="none"/>
        </w:rPr>
        <w:t xml:space="preserve">（</w:t>
      </w:r>
      <w:r>
        <w:rPr>
          <w:rFonts w:hint="eastAsia" w:ascii="宋体" w:hAnsi="宋体"/>
          <w:bCs/>
          <w:color w:val="000000"/>
          <w:sz w:val="24"/>
          <w:szCs w:val="21"/>
          <w:highlight w:val="none"/>
        </w:rPr>
        <w:t xml:space="preserve">含</w:t>
      </w:r>
      <w:r>
        <w:rPr>
          <w:rFonts w:ascii="宋体" w:hAnsi="宋体"/>
          <w:bCs/>
          <w:color w:val="000000"/>
          <w:sz w:val="24"/>
          <w:szCs w:val="21"/>
          <w:highlight w:val="none"/>
        </w:rPr>
        <w:t xml:space="preserve">两个）</w:t>
      </w:r>
      <w:r>
        <w:rPr>
          <w:rFonts w:hint="eastAsia" w:ascii="宋体" w:hAnsi="宋体"/>
          <w:bCs/>
          <w:color w:val="000000"/>
          <w:sz w:val="24"/>
          <w:szCs w:val="21"/>
          <w:highlight w:val="none"/>
        </w:rPr>
        <w:t xml:space="preserve">以上不同的</w:t>
      </w:r>
      <w:r>
        <w:rPr>
          <w:rFonts w:ascii="宋体" w:hAnsi="宋体"/>
          <w:bCs/>
          <w:color w:val="000000"/>
          <w:sz w:val="24"/>
          <w:szCs w:val="21"/>
          <w:highlight w:val="none"/>
        </w:rPr>
        <w:t xml:space="preserve">投标报价的。</w:t>
      </w:r>
      <w:r>
        <w:rPr>
          <w:rFonts w:hint="eastAsia" w:ascii="宋体" w:hAnsi="宋体"/>
          <w:bCs/>
          <w:color w:val="000000"/>
          <w:sz w:val="24"/>
          <w:szCs w:val="21"/>
          <w:highlight w:val="none"/>
        </w:rPr>
      </w:r>
      <w:r/>
    </w:p>
    <w:p>
      <w:pPr>
        <w:pStyle w:val="905"/>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4</w:t>
      </w:r>
      <w:r>
        <w:rPr>
          <w:rFonts w:hint="eastAsia" w:ascii="宋体" w:hAnsi="宋体"/>
          <w:bCs/>
          <w:color w:val="000000"/>
          <w:sz w:val="24"/>
          <w:szCs w:val="21"/>
          <w:highlight w:val="none"/>
        </w:rPr>
        <w:t xml:space="preserve">投标人不具备招标文件中规定资格要求的。</w:t>
      </w:r>
      <w:r>
        <w:rPr>
          <w:rFonts w:hint="eastAsia" w:ascii="宋体" w:hAnsi="宋体"/>
          <w:bCs/>
          <w:color w:val="000000"/>
          <w:sz w:val="24"/>
          <w:szCs w:val="21"/>
          <w:highlight w:val="none"/>
        </w:rPr>
      </w:r>
      <w:r/>
    </w:p>
    <w:p>
      <w:pPr>
        <w:pStyle w:val="905"/>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5</w:t>
      </w:r>
      <w:r>
        <w:rPr>
          <w:rFonts w:hint="eastAsia" w:ascii="宋体" w:hAnsi="宋体"/>
          <w:bCs/>
          <w:color w:val="000000"/>
          <w:sz w:val="24"/>
          <w:szCs w:val="21"/>
          <w:highlight w:val="none"/>
        </w:rPr>
        <w:t xml:space="preserve">投标人的报价超过了采购预算或最高限价的。</w:t>
      </w:r>
      <w:r>
        <w:rPr>
          <w:rFonts w:hint="eastAsia" w:ascii="宋体" w:hAnsi="宋体"/>
          <w:bCs/>
          <w:color w:val="000000"/>
          <w:sz w:val="24"/>
          <w:szCs w:val="21"/>
          <w:highlight w:val="none"/>
        </w:rPr>
      </w:r>
      <w:r/>
    </w:p>
    <w:p>
      <w:pPr>
        <w:pStyle w:val="905"/>
        <w:ind w:firstLine="480"/>
        <w:spacing w:line="500" w:lineRule="exact"/>
        <w:rPr>
          <w:rFonts w:hint="eastAsia" w:ascii="宋体" w:hAnsi="宋体"/>
          <w:bCs/>
          <w:i/>
          <w:color w:val="000000"/>
          <w:sz w:val="24"/>
          <w:szCs w:val="21"/>
          <w:highlight w:val="none"/>
          <w:u w:val="singl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未通过符合性审查的。</w:t>
      </w:r>
      <w:r>
        <w:rPr>
          <w:rFonts w:hint="eastAsia" w:ascii="宋体" w:hAnsi="宋体"/>
          <w:bCs/>
          <w:i/>
          <w:color w:val="000000"/>
          <w:sz w:val="24"/>
          <w:szCs w:val="21"/>
          <w:highlight w:val="none"/>
          <w:u w:val="single"/>
        </w:rPr>
      </w:r>
      <w:r/>
    </w:p>
    <w:p>
      <w:pPr>
        <w:pStyle w:val="905"/>
        <w:ind w:firstLine="360"/>
        <w:spacing w:line="500" w:lineRule="exact"/>
        <w:rPr>
          <w:rFonts w:hint="eastAsia" w:ascii="宋体" w:hAnsi="宋体"/>
          <w:bCs/>
          <w:iCs/>
          <w:color w:val="000000"/>
          <w:sz w:val="24"/>
          <w:szCs w:val="21"/>
          <w:highlight w:val="none"/>
          <w:u w:val="single"/>
        </w:rPr>
      </w:pPr>
      <w:r>
        <w:rPr>
          <w:rFonts w:hint="eastAsia" w:ascii="宋体" w:hAnsi="宋体"/>
          <w:bCs/>
          <w:color w:val="000000"/>
          <w:sz w:val="24"/>
          <w:szCs w:val="21"/>
          <w:highlight w:val="none"/>
        </w:rPr>
        <w:t xml:space="preserve"> 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不符合招标文件中规定的实质性要求和条件的。</w:t>
      </w:r>
      <w:r>
        <w:rPr>
          <w:rFonts w:hint="eastAsia" w:ascii="宋体" w:hAnsi="宋体"/>
          <w:bCs/>
          <w:iCs/>
          <w:color w:val="000000"/>
          <w:sz w:val="24"/>
          <w:szCs w:val="21"/>
          <w:highlight w:val="none"/>
          <w:u w:val="single"/>
        </w:rPr>
      </w:r>
      <w:r/>
    </w:p>
    <w:p>
      <w:pPr>
        <w:pStyle w:val="905"/>
        <w:ind w:firstLine="482"/>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8</w:t>
      </w:r>
      <w:r>
        <w:rPr>
          <w:rFonts w:hint="eastAsia" w:ascii="宋体" w:hAnsi="宋体"/>
          <w:bCs/>
          <w:color w:val="000000"/>
          <w:sz w:val="24"/>
          <w:szCs w:val="21"/>
          <w:highlight w:val="none"/>
        </w:rPr>
        <w:t xml:space="preserve"> 投标人被</w:t>
      </w:r>
      <w:r>
        <w:rPr>
          <w:rFonts w:hint="eastAsia"/>
          <w:color w:val="000000"/>
          <w:sz w:val="24"/>
          <w:highlight w:val="none"/>
        </w:rPr>
        <w:t xml:space="preserve">“信用中国”网站或“中国政府采购网”网站</w:t>
      </w:r>
      <w:r>
        <w:rPr>
          <w:rFonts w:hint="eastAsia" w:ascii="宋体" w:hAnsi="宋体"/>
          <w:bCs/>
          <w:color w:val="000000"/>
          <w:sz w:val="24"/>
          <w:szCs w:val="21"/>
          <w:highlight w:val="none"/>
        </w:rPr>
        <w:t xml:space="preserve">列入失信被执行人或重大税收违法案件当事人名单或政府采购严重失信行为记录名单。或查询</w:t>
      </w:r>
      <w:r>
        <w:rPr>
          <w:rFonts w:hint="eastAsia"/>
          <w:color w:val="000000"/>
          <w:sz w:val="24"/>
          <w:highlight w:val="none"/>
        </w:rPr>
        <w:t xml:space="preserve">“信用中国”网站或“中国政府采购网”</w:t>
      </w:r>
      <w:r>
        <w:rPr>
          <w:rFonts w:hint="eastAsia" w:ascii="宋体" w:hAnsi="宋体"/>
          <w:bCs/>
          <w:color w:val="000000"/>
          <w:sz w:val="24"/>
          <w:szCs w:val="21"/>
          <w:highlight w:val="none"/>
        </w:rPr>
        <w:t xml:space="preserve">后发现投标人存在其他不符合《中华人民共和国政府采购法》第二十二条规定条件的信用记录。</w:t>
      </w:r>
      <w:r>
        <w:rPr>
          <w:rFonts w:hint="eastAsia" w:ascii="宋体" w:hAnsi="宋体"/>
          <w:bCs/>
          <w:color w:val="000000"/>
          <w:sz w:val="24"/>
          <w:szCs w:val="21"/>
          <w:highlight w:val="none"/>
        </w:rPr>
      </w:r>
      <w:r/>
    </w:p>
    <w:p>
      <w:pPr>
        <w:pStyle w:val="905"/>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9</w:t>
      </w:r>
      <w:r>
        <w:rPr>
          <w:rFonts w:hint="eastAsia" w:ascii="宋体" w:hAnsi="宋体"/>
          <w:bCs/>
          <w:color w:val="000000"/>
          <w:sz w:val="24"/>
          <w:szCs w:val="21"/>
          <w:highlight w:val="none"/>
        </w:rPr>
        <w:t xml:space="preserve">  投标文件含有采购人不能接受的附加条件的。</w:t>
      </w:r>
      <w:r>
        <w:rPr>
          <w:rFonts w:hint="eastAsia" w:ascii="宋体" w:hAnsi="宋体"/>
          <w:bCs/>
          <w:color w:val="000000"/>
          <w:sz w:val="24"/>
          <w:szCs w:val="21"/>
          <w:highlight w:val="none"/>
        </w:rPr>
      </w:r>
      <w:r/>
    </w:p>
    <w:p>
      <w:pPr>
        <w:pStyle w:val="905"/>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27.1.10 </w:t>
      </w:r>
      <w:r>
        <w:rPr>
          <w:rFonts w:hint="eastAsia" w:ascii="宋体" w:hAnsi="宋体" w:cs="宋体"/>
          <w:color w:val="000000"/>
          <w:sz w:val="24"/>
          <w:highlight w:val="none"/>
        </w:rPr>
        <w:t xml:space="preserve">根据《江苏省财政厅转发财政部关于推动解决政府采购异常低价问题的通知》苏财购〔2026〕36号文件之规定：当评审过程中出现下列情形之一的，评审委员会应当启动异常低价投标（响应）审查程序</w:t>
      </w:r>
      <w:r>
        <w:rPr>
          <w:rFonts w:hint="eastAsia" w:ascii="宋体" w:hAnsi="宋体"/>
          <w:bCs/>
          <w:color w:val="000000"/>
          <w:sz w:val="24"/>
          <w:szCs w:val="21"/>
          <w:highlight w:val="none"/>
        </w:rPr>
        <w:t xml:space="preserve">： </w:t>
      </w:r>
      <w:r>
        <w:rPr>
          <w:rFonts w:hint="eastAsia" w:ascii="宋体" w:hAnsi="宋体"/>
          <w:bCs/>
          <w:color w:val="000000"/>
          <w:sz w:val="24"/>
          <w:szCs w:val="21"/>
          <w:highlight w:val="none"/>
        </w:rPr>
      </w:r>
      <w:r/>
    </w:p>
    <w:p>
      <w:pPr>
        <w:pStyle w:val="905"/>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27.1.10.1投标（响应）报价低于全部通过符合性审查供应商投标（响应）报价平均值50%的，即投标（响应）报价&lt;全部通过符合性审查供应商投标（响应）报价平均值×50%；</w:t>
      </w:r>
      <w:r>
        <w:rPr>
          <w:rFonts w:hint="eastAsia" w:ascii="宋体" w:hAnsi="宋体"/>
          <w:bCs/>
          <w:color w:val="000000"/>
          <w:sz w:val="24"/>
          <w:szCs w:val="21"/>
          <w:highlight w:val="none"/>
        </w:rPr>
      </w:r>
      <w:r/>
    </w:p>
    <w:p>
      <w:pPr>
        <w:pStyle w:val="905"/>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27.1.10.1.2投标（响应）报价低于通过符合性审查的次低报价供应商投标（响应）报价50%的，即投标（响应）报价&lt;通过符合性审查的次低报价供应商投标（响应）报价×50%；</w:t>
      </w:r>
      <w:r>
        <w:rPr>
          <w:rFonts w:hint="eastAsia" w:ascii="宋体" w:hAnsi="宋体"/>
          <w:bCs/>
          <w:color w:val="000000"/>
          <w:sz w:val="24"/>
          <w:szCs w:val="21"/>
          <w:highlight w:val="none"/>
        </w:rPr>
      </w:r>
      <w:r/>
    </w:p>
    <w:p>
      <w:pPr>
        <w:pStyle w:val="905"/>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27.1.10.1.3投标（响应）报价低于采购项目最高限价45%的，即投标（响应）报价&lt;采购项目最高限价×45%；</w:t>
      </w:r>
      <w:r>
        <w:rPr>
          <w:rFonts w:hint="eastAsia" w:ascii="宋体" w:hAnsi="宋体"/>
          <w:bCs/>
          <w:color w:val="000000"/>
          <w:sz w:val="24"/>
          <w:szCs w:val="21"/>
          <w:highlight w:val="none"/>
        </w:rPr>
      </w:r>
      <w:r/>
    </w:p>
    <w:p>
      <w:pPr>
        <w:pStyle w:val="905"/>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27.1.10.1.4评审委员会基于专业判断，认为供应商报价过低，有可能影响产品质量或者不能诚信履约的其他情形。</w:t>
      </w:r>
      <w:r>
        <w:rPr>
          <w:rFonts w:hint="eastAsia" w:ascii="宋体" w:hAnsi="宋体"/>
          <w:bCs/>
          <w:color w:val="000000"/>
          <w:sz w:val="24"/>
          <w:szCs w:val="21"/>
          <w:highlight w:val="none"/>
        </w:rPr>
      </w:r>
      <w:r/>
    </w:p>
    <w:p>
      <w:pPr>
        <w:pStyle w:val="905"/>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启动异常低价投标（响应）审查后，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olor w:val="000000"/>
          <w:sz w:val="24"/>
          <w:highlight w:val="none"/>
        </w:rPr>
      </w:r>
      <w:r/>
    </w:p>
    <w:p>
      <w:pPr>
        <w:pStyle w:val="905"/>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olor w:val="000000"/>
          <w:sz w:val="24"/>
          <w:highlight w:val="none"/>
        </w:rPr>
      </w:r>
      <w:r/>
    </w:p>
    <w:p>
      <w:pPr>
        <w:pStyle w:val="905"/>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olor w:val="000000"/>
          <w:sz w:val="24"/>
          <w:highlight w:val="none"/>
        </w:rPr>
      </w:r>
      <w:r/>
    </w:p>
    <w:p>
      <w:pPr>
        <w:pStyle w:val="905"/>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.1.1</w:t>
      </w:r>
      <w:r>
        <w:rPr>
          <w:rFonts w:ascii="宋体" w:hAnsi="宋体"/>
          <w:bCs/>
          <w:color w:val="000000"/>
          <w:sz w:val="24"/>
          <w:szCs w:val="21"/>
          <w:highlight w:val="none"/>
        </w:rPr>
        <w:t xml:space="preserve">1</w:t>
      </w:r>
      <w:r>
        <w:rPr>
          <w:rFonts w:hint="eastAsia" w:ascii="宋体" w:hAnsi="宋体"/>
          <w:bCs/>
          <w:color w:val="000000"/>
          <w:sz w:val="24"/>
          <w:szCs w:val="21"/>
          <w:highlight w:val="none"/>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bCs/>
          <w:color w:val="000000"/>
          <w:sz w:val="24"/>
          <w:szCs w:val="21"/>
          <w:highlight w:val="none"/>
        </w:rPr>
      </w:r>
      <w:r/>
    </w:p>
    <w:p>
      <w:pPr>
        <w:pStyle w:val="905"/>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.1.1</w:t>
      </w:r>
      <w:r>
        <w:rPr>
          <w:rFonts w:ascii="宋体" w:hAnsi="宋体"/>
          <w:bCs/>
          <w:color w:val="000000"/>
          <w:sz w:val="24"/>
          <w:szCs w:val="21"/>
          <w:highlight w:val="none"/>
        </w:rPr>
        <w:t xml:space="preserve">2</w:t>
      </w:r>
      <w:r>
        <w:rPr>
          <w:rFonts w:hint="eastAsia" w:ascii="宋体" w:hAnsi="宋体"/>
          <w:bCs/>
          <w:color w:val="000000"/>
          <w:sz w:val="24"/>
          <w:szCs w:val="21"/>
          <w:highlight w:val="none"/>
        </w:rPr>
        <w:t xml:space="preserve"> 投标文件未按照招标文件要求加盖CA电子公章的。</w:t>
      </w:r>
      <w:r>
        <w:rPr>
          <w:rFonts w:hint="eastAsia" w:ascii="宋体" w:hAnsi="宋体"/>
          <w:bCs/>
          <w:color w:val="000000"/>
          <w:sz w:val="24"/>
          <w:szCs w:val="21"/>
          <w:highlight w:val="none"/>
        </w:rPr>
      </w:r>
      <w:r/>
    </w:p>
    <w:p>
      <w:pPr>
        <w:pStyle w:val="905"/>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.1.1</w:t>
      </w:r>
      <w:r>
        <w:rPr>
          <w:rFonts w:ascii="宋体" w:hAnsi="宋体"/>
          <w:bCs/>
          <w:color w:val="000000"/>
          <w:sz w:val="24"/>
          <w:szCs w:val="21"/>
          <w:highlight w:val="none"/>
        </w:rPr>
        <w:t xml:space="preserve">3</w:t>
      </w:r>
      <w:r>
        <w:rPr>
          <w:rFonts w:hint="eastAsia" w:ascii="宋体" w:hAnsi="宋体"/>
          <w:bCs/>
          <w:color w:val="000000"/>
          <w:sz w:val="24"/>
          <w:szCs w:val="21"/>
          <w:highlight w:val="none"/>
        </w:rPr>
        <w:t xml:space="preserve">其他法律、法规及本招标文件规定的属无效投标的情形。</w:t>
      </w:r>
      <w:r>
        <w:rPr>
          <w:rFonts w:hint="eastAsia" w:ascii="宋体" w:hAnsi="宋体"/>
          <w:bCs/>
          <w:color w:val="000000"/>
          <w:sz w:val="24"/>
          <w:szCs w:val="21"/>
          <w:highlight w:val="none"/>
        </w:rPr>
      </w:r>
      <w:r/>
    </w:p>
    <w:p>
      <w:pPr>
        <w:pStyle w:val="905"/>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.2废标条款</w:t>
      </w:r>
      <w:r>
        <w:rPr>
          <w:rFonts w:hint="eastAsia" w:ascii="宋体" w:hAnsi="宋体"/>
          <w:bCs/>
          <w:color w:val="000000"/>
          <w:sz w:val="24"/>
          <w:szCs w:val="21"/>
          <w:highlight w:val="none"/>
        </w:rPr>
      </w:r>
      <w:r/>
    </w:p>
    <w:p>
      <w:pPr>
        <w:pStyle w:val="905"/>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.2.1符合专业条件的供应商或者对招标文件作实质响应的供应商不足三家的。</w:t>
      </w:r>
      <w:r>
        <w:rPr>
          <w:rFonts w:hint="eastAsia" w:ascii="宋体" w:hAnsi="宋体"/>
          <w:bCs/>
          <w:color w:val="000000"/>
          <w:sz w:val="24"/>
          <w:szCs w:val="21"/>
          <w:highlight w:val="none"/>
        </w:rPr>
      </w:r>
      <w:r/>
    </w:p>
    <w:p>
      <w:pPr>
        <w:pStyle w:val="905"/>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.2.2出现影响采购公正的违法、违规行为的。</w:t>
      </w:r>
      <w:r>
        <w:rPr>
          <w:rFonts w:hint="eastAsia" w:ascii="宋体" w:hAnsi="宋体"/>
          <w:bCs/>
          <w:color w:val="000000"/>
          <w:sz w:val="24"/>
          <w:szCs w:val="21"/>
          <w:highlight w:val="none"/>
        </w:rPr>
      </w:r>
      <w:r/>
    </w:p>
    <w:p>
      <w:pPr>
        <w:pStyle w:val="905"/>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.2.3因重大变故，采购任务取消的。</w:t>
      </w:r>
      <w:r>
        <w:rPr>
          <w:rFonts w:hint="eastAsia" w:ascii="宋体" w:hAnsi="宋体"/>
          <w:bCs/>
          <w:color w:val="000000"/>
          <w:sz w:val="24"/>
          <w:szCs w:val="21"/>
          <w:highlight w:val="none"/>
        </w:rPr>
      </w:r>
      <w:r/>
    </w:p>
    <w:p>
      <w:pPr>
        <w:pStyle w:val="905"/>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.2.4评标委员会认定招标文件存在歧义、重大缺陷导致评审工作无法进行。</w:t>
      </w:r>
      <w:r>
        <w:rPr>
          <w:rFonts w:hint="eastAsia" w:ascii="宋体" w:hAnsi="宋体"/>
          <w:bCs/>
          <w:color w:val="000000"/>
          <w:sz w:val="24"/>
          <w:szCs w:val="21"/>
          <w:highlight w:val="none"/>
        </w:rPr>
      </w:r>
      <w:r/>
    </w:p>
    <w:p>
      <w:pPr>
        <w:pStyle w:val="905"/>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.2.5 因</w:t>
      </w:r>
      <w:r>
        <w:rPr>
          <w:rFonts w:hint="eastAsia" w:ascii="宋体" w:hAnsi="宋体"/>
          <w:color w:val="000000"/>
          <w:sz w:val="24"/>
          <w:highlight w:val="none"/>
        </w:rPr>
        <w:t xml:space="preserve">苏采云系统</w:t>
      </w:r>
      <w:r>
        <w:rPr>
          <w:rFonts w:ascii="宋体" w:hAnsi="宋体"/>
          <w:bCs/>
          <w:color w:val="000000"/>
          <w:sz w:val="24"/>
          <w:szCs w:val="21"/>
          <w:highlight w:val="none"/>
        </w:rPr>
        <w:t xml:space="preserve">系统故障原因造成开标不成功</w:t>
      </w:r>
      <w:r>
        <w:rPr>
          <w:rFonts w:hint="eastAsia" w:ascii="宋体" w:hAnsi="宋体"/>
          <w:bCs/>
          <w:color w:val="000000"/>
          <w:sz w:val="24"/>
          <w:szCs w:val="21"/>
          <w:highlight w:val="none"/>
        </w:rPr>
        <w:t xml:space="preserve">的</w:t>
      </w:r>
      <w:r>
        <w:rPr>
          <w:rFonts w:ascii="宋体" w:hAnsi="宋体"/>
          <w:bCs/>
          <w:color w:val="000000"/>
          <w:sz w:val="24"/>
          <w:szCs w:val="21"/>
          <w:highlight w:val="none"/>
        </w:rPr>
        <w:t xml:space="preserve">。</w:t>
      </w:r>
      <w:r>
        <w:rPr>
          <w:rFonts w:hint="eastAsia" w:ascii="宋体" w:hAnsi="宋体"/>
          <w:bCs/>
          <w:color w:val="000000"/>
          <w:sz w:val="24"/>
          <w:szCs w:val="21"/>
          <w:highlight w:val="none"/>
        </w:rPr>
      </w:r>
      <w:r/>
    </w:p>
    <w:p>
      <w:pPr>
        <w:pStyle w:val="905"/>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.3 投标截止时间结束后参加投标的供应商不足三家的处理：</w:t>
      </w:r>
      <w:r>
        <w:rPr>
          <w:rFonts w:hint="eastAsia" w:ascii="宋体" w:hAnsi="宋体"/>
          <w:bCs/>
          <w:color w:val="000000"/>
          <w:sz w:val="24"/>
          <w:szCs w:val="21"/>
          <w:highlight w:val="none"/>
        </w:rPr>
      </w:r>
      <w:r/>
    </w:p>
    <w:p>
      <w:pPr>
        <w:pStyle w:val="905"/>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.3.1如出现投标截止时间结束后参加投标的供应商或者在评标期间对招标文件做出实质响应的供应商不足三家情况，按政府采购相关规定执行。</w:t>
      </w:r>
      <w:r>
        <w:rPr>
          <w:rFonts w:hint="eastAsia" w:ascii="宋体" w:hAnsi="宋体"/>
          <w:bCs/>
          <w:color w:val="000000"/>
          <w:sz w:val="24"/>
          <w:szCs w:val="21"/>
          <w:highlight w:val="none"/>
        </w:rPr>
      </w:r>
      <w:r/>
    </w:p>
    <w:p>
      <w:pPr>
        <w:pStyle w:val="905"/>
        <w:ind w:firstLine="482"/>
        <w:keepLines/>
        <w:keepNext/>
        <w:spacing w:line="500" w:lineRule="exact"/>
        <w:rPr>
          <w:b/>
          <w:bCs/>
          <w:color w:val="000000"/>
          <w:sz w:val="32"/>
          <w:szCs w:val="32"/>
          <w:highlight w:val="none"/>
        </w:rPr>
        <w:outlineLvl w:val="2"/>
      </w:pPr>
      <w:r/>
      <w:bookmarkStart w:id="251" w:name="_Toc120614219"/>
      <w:r>
        <w:rPr>
          <w:rFonts w:hint="eastAsia"/>
          <w:b/>
          <w:bCs/>
          <w:color w:val="000000"/>
          <w:sz w:val="32"/>
          <w:szCs w:val="32"/>
          <w:highlight w:val="none"/>
        </w:rPr>
        <w:t xml:space="preserve">六、</w:t>
      </w:r>
      <w:bookmarkEnd w:id="248"/>
      <w:r/>
      <w:bookmarkEnd w:id="249"/>
      <w:r/>
      <w:bookmarkEnd w:id="250"/>
      <w:r>
        <w:rPr>
          <w:rFonts w:hint="eastAsia"/>
          <w:b/>
          <w:bCs/>
          <w:color w:val="000000"/>
          <w:sz w:val="32"/>
          <w:szCs w:val="32"/>
          <w:highlight w:val="none"/>
        </w:rPr>
        <w:t xml:space="preserve">定标</w:t>
      </w:r>
      <w:bookmarkEnd w:id="251"/>
      <w:r>
        <w:rPr>
          <w:b/>
          <w:bCs/>
          <w:color w:val="000000"/>
          <w:sz w:val="32"/>
          <w:szCs w:val="32"/>
          <w:highlight w:val="none"/>
        </w:rPr>
      </w:r>
      <w:r/>
    </w:p>
    <w:p>
      <w:pPr>
        <w:pStyle w:val="905"/>
        <w:ind w:firstLine="600"/>
        <w:keepLines/>
        <w:keepNext/>
        <w:spacing w:line="500" w:lineRule="exact"/>
        <w:rPr>
          <w:rFonts w:hint="eastAsia" w:ascii="黑体" w:hAnsi="宋体" w:eastAsia="黑体"/>
          <w:bCs/>
          <w:color w:val="000000"/>
          <w:sz w:val="30"/>
          <w:szCs w:val="30"/>
          <w:highlight w:val="none"/>
        </w:rPr>
        <w:outlineLvl w:val="3"/>
      </w:pPr>
      <w:r/>
      <w:bookmarkStart w:id="252" w:name="_Toc513029238"/>
      <w:r/>
      <w:bookmarkStart w:id="253" w:name="_Toc16938554"/>
      <w:r/>
      <w:bookmarkStart w:id="254" w:name="_Toc20823310"/>
      <w:r>
        <w:rPr>
          <w:rFonts w:hint="eastAsia" w:ascii="黑体" w:hAnsi="宋体" w:eastAsia="黑体"/>
          <w:bCs/>
          <w:color w:val="000000"/>
          <w:sz w:val="30"/>
          <w:szCs w:val="30"/>
          <w:highlight w:val="none"/>
        </w:rPr>
        <w:t xml:space="preserve">2</w:t>
      </w:r>
      <w:r>
        <w:rPr>
          <w:rFonts w:ascii="黑体" w:hAnsi="宋体" w:eastAsia="黑体"/>
          <w:bCs/>
          <w:color w:val="000000"/>
          <w:sz w:val="30"/>
          <w:szCs w:val="30"/>
          <w:highlight w:val="none"/>
        </w:rPr>
        <w:t xml:space="preserve">8</w:t>
      </w:r>
      <w:r>
        <w:rPr>
          <w:rFonts w:hint="eastAsia" w:ascii="黑体" w:hAnsi="宋体" w:eastAsia="黑体"/>
          <w:bCs/>
          <w:color w:val="000000"/>
          <w:sz w:val="30"/>
          <w:szCs w:val="30"/>
          <w:highlight w:val="none"/>
        </w:rPr>
        <w:t xml:space="preserve">、</w:t>
      </w:r>
      <w:bookmarkEnd w:id="252"/>
      <w:r>
        <w:rPr>
          <w:rFonts w:hint="eastAsia" w:ascii="黑体" w:hAnsi="宋体" w:eastAsia="黑体"/>
          <w:bCs/>
          <w:color w:val="000000"/>
          <w:sz w:val="30"/>
          <w:szCs w:val="30"/>
          <w:highlight w:val="none"/>
        </w:rPr>
        <w:t xml:space="preserve">确定</w:t>
      </w:r>
      <w:bookmarkEnd w:id="253"/>
      <w:r/>
      <w:bookmarkEnd w:id="254"/>
      <w:r>
        <w:rPr>
          <w:rFonts w:hint="eastAsia" w:ascii="黑体" w:hAnsi="宋体" w:eastAsia="黑体"/>
          <w:bCs/>
          <w:color w:val="000000"/>
          <w:sz w:val="30"/>
          <w:szCs w:val="30"/>
          <w:highlight w:val="none"/>
        </w:rPr>
        <w:t xml:space="preserve">中标单位</w:t>
      </w:r>
      <w:r>
        <w:rPr>
          <w:rFonts w:hint="eastAsia" w:ascii="黑体" w:hAnsi="宋体" w:eastAsia="黑体"/>
          <w:bCs/>
          <w:color w:val="000000"/>
          <w:sz w:val="30"/>
          <w:szCs w:val="30"/>
          <w:highlight w:val="none"/>
        </w:rPr>
      </w:r>
      <w:r/>
    </w:p>
    <w:p>
      <w:pPr>
        <w:pStyle w:val="905"/>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8</w:t>
      </w:r>
      <w:r>
        <w:rPr>
          <w:rFonts w:hint="eastAsia" w:ascii="宋体" w:hAnsi="宋体"/>
          <w:bCs/>
          <w:color w:val="000000"/>
          <w:sz w:val="24"/>
          <w:szCs w:val="21"/>
          <w:highlight w:val="none"/>
        </w:rPr>
        <w:t xml:space="preserve">.1中标候选人的选取原则和数量见招标文件第四章规定。 </w:t>
      </w:r>
      <w:r>
        <w:rPr>
          <w:rFonts w:hint="eastAsia" w:ascii="宋体" w:hAnsi="宋体"/>
          <w:bCs/>
          <w:color w:val="000000"/>
          <w:sz w:val="24"/>
          <w:szCs w:val="21"/>
          <w:highlight w:val="none"/>
        </w:rPr>
      </w:r>
      <w:r/>
    </w:p>
    <w:p>
      <w:pPr>
        <w:pStyle w:val="905"/>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8</w:t>
      </w:r>
      <w:r>
        <w:rPr>
          <w:rFonts w:hint="eastAsia" w:ascii="宋体" w:hAnsi="宋体"/>
          <w:bCs/>
          <w:color w:val="000000"/>
          <w:sz w:val="24"/>
          <w:szCs w:val="21"/>
          <w:highlight w:val="none"/>
        </w:rPr>
        <w:t xml:space="preserve">.2 采购人应根据评委会推荐的中标候选人确定中标人。</w:t>
      </w:r>
      <w:r>
        <w:rPr>
          <w:rFonts w:hint="eastAsia" w:ascii="宋体" w:hAnsi="宋体"/>
          <w:bCs/>
          <w:color w:val="000000"/>
          <w:sz w:val="24"/>
          <w:szCs w:val="21"/>
          <w:highlight w:val="none"/>
        </w:rPr>
      </w:r>
      <w:r/>
    </w:p>
    <w:p>
      <w:pPr>
        <w:pStyle w:val="905"/>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2</w:t>
      </w:r>
      <w:r>
        <w:rPr>
          <w:rFonts w:ascii="宋体" w:hAnsi="宋体"/>
          <w:bCs/>
          <w:color w:val="000000"/>
          <w:sz w:val="24"/>
          <w:highlight w:val="none"/>
        </w:rPr>
        <w:t xml:space="preserve">8</w:t>
      </w:r>
      <w:r>
        <w:rPr>
          <w:rFonts w:hint="eastAsia" w:ascii="宋体" w:hAnsi="宋体"/>
          <w:bCs/>
          <w:color w:val="000000"/>
          <w:sz w:val="24"/>
          <w:highlight w:val="none"/>
        </w:rPr>
        <w:t xml:space="preserve">.3 </w:t>
      </w:r>
      <w:r>
        <w:rPr>
          <w:rFonts w:hint="eastAsia" w:ascii="宋体" w:hAnsi="宋体"/>
          <w:color w:val="000000"/>
          <w:sz w:val="24"/>
          <w:highlight w:val="none"/>
        </w:rPr>
        <w:t xml:space="preserve">代理机构将在</w:t>
      </w:r>
      <w:r>
        <w:rPr>
          <w:rFonts w:hint="eastAsia" w:ascii="宋体" w:hAnsi="宋体"/>
          <w:color w:val="000000"/>
          <w:sz w:val="24"/>
          <w:szCs w:val="21"/>
          <w:highlight w:val="none"/>
        </w:rPr>
        <w:t xml:space="preserve">“江苏省政府采购网”、“常州市政府采购网”</w:t>
      </w:r>
      <w:r>
        <w:rPr>
          <w:rFonts w:hint="eastAsia" w:ascii="宋体" w:hAnsi="宋体"/>
          <w:color w:val="000000"/>
          <w:sz w:val="24"/>
          <w:highlight w:val="none"/>
        </w:rPr>
        <w:t xml:space="preserve">发布中标公告，公告期限为1个工作日。</w:t>
      </w:r>
      <w:r>
        <w:rPr>
          <w:rFonts w:hint="eastAsia" w:ascii="宋体" w:hAnsi="宋体"/>
          <w:color w:val="000000"/>
          <w:sz w:val="24"/>
          <w:highlight w:val="none"/>
        </w:rPr>
      </w:r>
      <w:r/>
    </w:p>
    <w:p>
      <w:pPr>
        <w:pStyle w:val="905"/>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.4  若有充分证据证明，中标人出现下列情况之一的，一经查实，将被取消中标资格：</w:t>
      </w:r>
      <w:r>
        <w:rPr>
          <w:rFonts w:hint="eastAsia" w:ascii="宋体" w:hAnsi="宋体"/>
          <w:color w:val="000000"/>
          <w:sz w:val="24"/>
          <w:highlight w:val="none"/>
        </w:rPr>
      </w:r>
      <w:r/>
    </w:p>
    <w:p>
      <w:pPr>
        <w:pStyle w:val="905"/>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.4.1提供虚假材料谋取中标的。</w:t>
      </w:r>
      <w:r>
        <w:rPr>
          <w:rFonts w:hint="eastAsia" w:ascii="宋体" w:hAnsi="宋体"/>
          <w:color w:val="000000"/>
          <w:sz w:val="24"/>
          <w:highlight w:val="none"/>
        </w:rPr>
      </w:r>
      <w:r/>
    </w:p>
    <w:p>
      <w:pPr>
        <w:pStyle w:val="905"/>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.4.2向采购人、代理机构行贿或者提供其他不正当利益的。</w:t>
      </w:r>
      <w:r>
        <w:rPr>
          <w:rFonts w:hint="eastAsia" w:ascii="宋体" w:hAnsi="宋体"/>
          <w:color w:val="000000"/>
          <w:sz w:val="24"/>
          <w:highlight w:val="none"/>
        </w:rPr>
      </w:r>
      <w:r/>
    </w:p>
    <w:p>
      <w:pPr>
        <w:pStyle w:val="905"/>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.4.3属于本文件规定的无效条件，但在评标过程中又未被评委会发现的。</w:t>
      </w:r>
      <w:r>
        <w:rPr>
          <w:rFonts w:hint="eastAsia" w:ascii="宋体" w:hAnsi="宋体"/>
          <w:color w:val="000000"/>
          <w:sz w:val="24"/>
          <w:highlight w:val="none"/>
        </w:rPr>
      </w:r>
      <w:r/>
    </w:p>
    <w:p>
      <w:pPr>
        <w:pStyle w:val="905"/>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.4.4与采购人或者其他供应商恶意串通的。</w:t>
      </w:r>
      <w:r>
        <w:rPr>
          <w:rFonts w:hint="eastAsia" w:ascii="宋体" w:hAnsi="宋体"/>
          <w:color w:val="000000"/>
          <w:sz w:val="24"/>
          <w:highlight w:val="none"/>
        </w:rPr>
      </w:r>
      <w:r/>
    </w:p>
    <w:p>
      <w:pPr>
        <w:pStyle w:val="905"/>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.4.5采取不正当手段诋毁、排挤其他供应商的。</w:t>
      </w:r>
      <w:r>
        <w:rPr>
          <w:rFonts w:hint="eastAsia" w:ascii="宋体" w:hAnsi="宋体"/>
          <w:color w:val="000000"/>
          <w:sz w:val="24"/>
          <w:highlight w:val="none"/>
        </w:rPr>
      </w:r>
      <w:r/>
    </w:p>
    <w:p>
      <w:pPr>
        <w:pStyle w:val="905"/>
        <w:ind w:firstLine="480"/>
        <w:spacing w:line="500" w:lineRule="exact"/>
        <w:rPr>
          <w:rFonts w:hint="eastAsia" w:ascii="宋体" w:hAnsi="宋体"/>
          <w:color w:val="000000"/>
          <w:sz w:val="24"/>
          <w:highlight w:val="none"/>
        </w:rPr>
      </w:pPr>
      <w:r/>
      <w:bookmarkStart w:id="255" w:name="_Toc200451960"/>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.5.</w:t>
      </w:r>
      <w:r>
        <w:rPr>
          <w:rFonts w:hint="eastAsia"/>
          <w:color w:val="000000"/>
          <w:szCs w:val="21"/>
          <w:highlight w:val="none"/>
        </w:rPr>
        <w:t xml:space="preserve"> </w:t>
      </w:r>
      <w:r>
        <w:rPr>
          <w:rFonts w:hAnsi="宋体" w:cs="宋体"/>
          <w:color w:val="000000"/>
          <w:sz w:val="24"/>
          <w:highlight w:val="none"/>
        </w:rPr>
        <w:t xml:space="preserve">有下列情形之一的，</w:t>
      </w:r>
      <w:r>
        <w:rPr>
          <w:rFonts w:hint="eastAsia" w:hAnsi="宋体" w:cs="宋体"/>
          <w:color w:val="000000"/>
          <w:sz w:val="24"/>
          <w:highlight w:val="none"/>
        </w:rPr>
        <w:t xml:space="preserve">视为投标人</w:t>
      </w:r>
      <w:r>
        <w:rPr>
          <w:rFonts w:hAnsi="宋体" w:cs="宋体"/>
          <w:color w:val="000000"/>
          <w:sz w:val="24"/>
          <w:highlight w:val="none"/>
        </w:rPr>
        <w:t xml:space="preserve">串通</w:t>
      </w:r>
      <w:r>
        <w:rPr>
          <w:rFonts w:hint="eastAsia" w:hAnsi="宋体" w:cs="宋体"/>
          <w:color w:val="000000"/>
          <w:sz w:val="24"/>
          <w:highlight w:val="none"/>
        </w:rPr>
        <w:t xml:space="preserve">投标，投标无效：</w:t>
      </w:r>
      <w:r>
        <w:rPr>
          <w:rFonts w:hint="eastAsia" w:ascii="宋体" w:hAnsi="宋体"/>
          <w:color w:val="000000"/>
          <w:sz w:val="24"/>
          <w:highlight w:val="none"/>
        </w:rPr>
      </w:r>
      <w:r/>
    </w:p>
    <w:p>
      <w:pPr>
        <w:pStyle w:val="905"/>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.5.1不同投标人的投标文件由同一单位或者个人编制；</w:t>
      </w:r>
      <w:r>
        <w:rPr>
          <w:rFonts w:hint="eastAsia" w:ascii="宋体" w:hAnsi="宋体"/>
          <w:color w:val="000000"/>
          <w:sz w:val="24"/>
          <w:highlight w:val="none"/>
        </w:rPr>
      </w:r>
      <w:r/>
    </w:p>
    <w:p>
      <w:pPr>
        <w:pStyle w:val="905"/>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.5.2不同投标人委托同一单位或者个人办理投标事宜；</w:t>
      </w:r>
      <w:r>
        <w:rPr>
          <w:rFonts w:hint="eastAsia" w:ascii="宋体" w:hAnsi="宋体"/>
          <w:color w:val="000000"/>
          <w:sz w:val="24"/>
          <w:highlight w:val="none"/>
        </w:rPr>
      </w:r>
      <w:r/>
    </w:p>
    <w:p>
      <w:pPr>
        <w:pStyle w:val="905"/>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.5.3 不同投标人的投标文件载明的项目管理成员或者联系人员为同一人；</w:t>
      </w:r>
      <w:r>
        <w:rPr>
          <w:rFonts w:hint="eastAsia" w:ascii="宋体" w:hAnsi="宋体"/>
          <w:color w:val="000000"/>
          <w:sz w:val="24"/>
          <w:highlight w:val="none"/>
        </w:rPr>
      </w:r>
      <w:r/>
    </w:p>
    <w:p>
      <w:pPr>
        <w:pStyle w:val="905"/>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.5.4不同投标人的投标文件异常一致或者投标报价呈规律性差异；</w:t>
      </w:r>
      <w:r>
        <w:rPr>
          <w:rFonts w:hint="eastAsia" w:ascii="宋体" w:hAnsi="宋体"/>
          <w:color w:val="000000"/>
          <w:sz w:val="24"/>
          <w:highlight w:val="none"/>
        </w:rPr>
      </w:r>
      <w:r/>
    </w:p>
    <w:p>
      <w:pPr>
        <w:pStyle w:val="905"/>
        <w:ind w:firstLine="600"/>
        <w:keepLines/>
        <w:keepNext/>
        <w:spacing w:line="500" w:lineRule="exact"/>
        <w:rPr>
          <w:rFonts w:hint="eastAsia" w:ascii="黑体" w:hAnsi="宋体" w:eastAsia="黑体"/>
          <w:bCs/>
          <w:color w:val="000000"/>
          <w:sz w:val="30"/>
          <w:szCs w:val="30"/>
          <w:highlight w:val="none"/>
        </w:rPr>
        <w:outlineLvl w:val="3"/>
      </w:pPr>
      <w:r>
        <w:rPr>
          <w:rFonts w:ascii="黑体" w:hAnsi="宋体" w:eastAsia="黑体"/>
          <w:bCs/>
          <w:color w:val="000000"/>
          <w:sz w:val="30"/>
          <w:szCs w:val="30"/>
          <w:highlight w:val="none"/>
        </w:rPr>
        <w:t xml:space="preserve">29</w:t>
      </w:r>
      <w:r>
        <w:rPr>
          <w:rFonts w:hint="eastAsia" w:ascii="黑体" w:hAnsi="宋体" w:eastAsia="黑体"/>
          <w:bCs/>
          <w:color w:val="000000"/>
          <w:sz w:val="30"/>
          <w:szCs w:val="30"/>
          <w:highlight w:val="none"/>
        </w:rPr>
        <w:t xml:space="preserve">、质疑处理</w:t>
      </w:r>
      <w:bookmarkEnd w:id="255"/>
      <w:r>
        <w:rPr>
          <w:rFonts w:hint="eastAsia" w:ascii="黑体" w:hAnsi="宋体" w:eastAsia="黑体"/>
          <w:bCs/>
          <w:color w:val="000000"/>
          <w:sz w:val="30"/>
          <w:szCs w:val="30"/>
          <w:highlight w:val="none"/>
        </w:rPr>
      </w:r>
      <w:r/>
    </w:p>
    <w:p>
      <w:pPr>
        <w:pStyle w:val="905"/>
        <w:ind w:firstLine="480"/>
        <w:spacing w:line="500" w:lineRule="exact"/>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.1 提出质疑的供应商应当是参与所质疑项目采购活动的供应商。潜在供应商依法获取其可质疑的招标文件的，可以对招标文件提出质疑。</w:t>
      </w:r>
      <w:r>
        <w:rPr>
          <w:rFonts w:hint="eastAsia" w:ascii="宋体" w:hAnsi="宋体"/>
          <w:color w:val="000000"/>
          <w:sz w:val="24"/>
          <w:highlight w:val="none"/>
        </w:rPr>
      </w:r>
      <w:r/>
    </w:p>
    <w:p>
      <w:pPr>
        <w:pStyle w:val="905"/>
        <w:ind w:firstLine="480"/>
        <w:spacing w:line="500" w:lineRule="exact"/>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2供应商认为招标文件、采购过程和采购结果使自己的权益受到损害的，可以在知道或应知其权益受到损害之日起七个工作日内，以书面形式根据下述29.4条款的规定向代理机构或采购人提出质疑。上述应知其权益受到损害之日，是指：</w:t>
      </w:r>
      <w:r>
        <w:rPr>
          <w:rFonts w:hint="eastAsia" w:ascii="宋体" w:hAnsi="宋体"/>
          <w:color w:val="000000"/>
          <w:sz w:val="24"/>
          <w:highlight w:val="none"/>
        </w:rPr>
      </w:r>
      <w:r/>
    </w:p>
    <w:p>
      <w:pPr>
        <w:pStyle w:val="905"/>
        <w:ind w:firstLine="480"/>
        <w:jc w:val="left"/>
        <w:spacing w:line="500" w:lineRule="exact"/>
        <w:rPr>
          <w:rFonts w:hint="eastAsia" w:hAnsi="宋体" w:cs="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.2.1</w:t>
      </w:r>
      <w:r>
        <w:rPr>
          <w:rFonts w:hAnsi="宋体" w:cs="宋体"/>
          <w:color w:val="000000"/>
          <w:sz w:val="24"/>
          <w:highlight w:val="none"/>
        </w:rPr>
        <w:t xml:space="preserve">对可以质疑的</w:t>
      </w:r>
      <w:r>
        <w:rPr>
          <w:rFonts w:hint="eastAsia" w:ascii="宋体" w:hAnsi="宋体"/>
          <w:color w:val="000000"/>
          <w:sz w:val="24"/>
          <w:highlight w:val="none"/>
        </w:rPr>
        <w:t xml:space="preserve">招标文件</w:t>
      </w:r>
      <w:r>
        <w:rPr>
          <w:rFonts w:hAnsi="宋体" w:cs="宋体"/>
          <w:color w:val="000000"/>
          <w:sz w:val="24"/>
          <w:highlight w:val="none"/>
        </w:rPr>
        <w:t xml:space="preserve">提出质疑的，为收到</w:t>
      </w:r>
      <w:r>
        <w:rPr>
          <w:rFonts w:hint="eastAsia" w:ascii="宋体" w:hAnsi="宋体"/>
          <w:color w:val="000000"/>
          <w:sz w:val="24"/>
          <w:highlight w:val="none"/>
        </w:rPr>
        <w:t xml:space="preserve">招标文件</w:t>
      </w:r>
      <w:r>
        <w:rPr>
          <w:rFonts w:hAnsi="宋体" w:cs="宋体"/>
          <w:color w:val="000000"/>
          <w:sz w:val="24"/>
          <w:highlight w:val="none"/>
        </w:rPr>
        <w:t xml:space="preserve">之日或者</w:t>
      </w:r>
      <w:r>
        <w:rPr>
          <w:rFonts w:hint="eastAsia" w:hAnsi="宋体" w:cs="宋体"/>
          <w:color w:val="000000"/>
          <w:sz w:val="24"/>
          <w:highlight w:val="none"/>
        </w:rPr>
        <w:t xml:space="preserve">招标文件</w:t>
      </w:r>
      <w:r>
        <w:rPr>
          <w:rFonts w:hAnsi="宋体" w:cs="宋体"/>
          <w:color w:val="000000"/>
          <w:sz w:val="24"/>
          <w:highlight w:val="none"/>
        </w:rPr>
        <w:t xml:space="preserve">公告期限届满之日；</w:t>
      </w:r>
      <w:r>
        <w:rPr>
          <w:rFonts w:hint="eastAsia" w:hAnsi="宋体" w:cs="宋体"/>
          <w:color w:val="000000"/>
          <w:sz w:val="24"/>
          <w:highlight w:val="none"/>
        </w:rPr>
      </w:r>
      <w:r/>
    </w:p>
    <w:p>
      <w:pPr>
        <w:pStyle w:val="905"/>
        <w:ind w:firstLine="480"/>
        <w:jc w:val="left"/>
        <w:spacing w:line="500" w:lineRule="exact"/>
        <w:rPr>
          <w:rFonts w:hint="eastAsia" w:hAnsi="宋体" w:cs="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.2.2</w:t>
      </w:r>
      <w:r>
        <w:rPr>
          <w:rFonts w:hAnsi="宋体" w:cs="宋体"/>
          <w:color w:val="000000"/>
          <w:sz w:val="24"/>
          <w:highlight w:val="none"/>
        </w:rPr>
        <w:t xml:space="preserve">对采购过程提出质疑的，为各采购程序环节结束之日；</w:t>
      </w:r>
      <w:r>
        <w:rPr>
          <w:rFonts w:hint="eastAsia" w:hAnsi="宋体" w:cs="宋体"/>
          <w:color w:val="000000"/>
          <w:sz w:val="24"/>
          <w:highlight w:val="none"/>
        </w:rPr>
      </w:r>
      <w:r/>
    </w:p>
    <w:p>
      <w:pPr>
        <w:pStyle w:val="905"/>
        <w:ind w:firstLine="480"/>
        <w:jc w:val="left"/>
        <w:spacing w:line="500" w:lineRule="exact"/>
        <w:rPr>
          <w:rFonts w:hint="eastAsia" w:hAnsi="宋体" w:cs="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.2.3</w:t>
      </w:r>
      <w:r>
        <w:rPr>
          <w:rFonts w:hAnsi="宋体" w:cs="宋体"/>
          <w:color w:val="000000"/>
          <w:sz w:val="24"/>
          <w:highlight w:val="none"/>
        </w:rPr>
        <w:t xml:space="preserve">对中标或者成交结果提出质疑的，为中标或者成交结果公告期限届满之日。</w:t>
      </w:r>
      <w:r>
        <w:rPr>
          <w:rFonts w:hint="eastAsia" w:hAnsi="宋体" w:cs="宋体"/>
          <w:color w:val="000000"/>
          <w:sz w:val="24"/>
          <w:highlight w:val="none"/>
        </w:rPr>
      </w:r>
      <w:r/>
    </w:p>
    <w:p>
      <w:pPr>
        <w:pStyle w:val="905"/>
        <w:ind w:firstLine="480"/>
        <w:spacing w:line="500" w:lineRule="exact"/>
        <w:rPr>
          <w:rFonts w:hint="eastAsia" w:hAnsi="宋体" w:cs="宋体"/>
          <w:color w:val="000000"/>
          <w:sz w:val="24"/>
          <w:highlight w:val="none"/>
        </w:rPr>
      </w:pPr>
      <w:r>
        <w:rPr>
          <w:rFonts w:hint="eastAsia" w:hAnsi="宋体" w:cs="宋体"/>
          <w:color w:val="000000"/>
          <w:sz w:val="24"/>
          <w:highlight w:val="none"/>
        </w:rPr>
        <w:t xml:space="preserve">供应商应当在法定质疑期内一次性提出针对同一采购程序环节的质疑。供应商如在法定期限内对同一采购程序环节提出多次质疑的，代理机构、</w:t>
      </w:r>
      <w:r>
        <w:rPr>
          <w:rFonts w:hAnsi="宋体" w:cs="宋体"/>
          <w:color w:val="000000"/>
          <w:sz w:val="24"/>
          <w:highlight w:val="none"/>
        </w:rPr>
        <w:t xml:space="preserve">采购人</w:t>
      </w:r>
      <w:r>
        <w:rPr>
          <w:rFonts w:hint="eastAsia" w:hAnsi="宋体" w:cs="宋体"/>
          <w:color w:val="000000"/>
          <w:sz w:val="24"/>
          <w:highlight w:val="none"/>
        </w:rPr>
        <w:t xml:space="preserve">将只对供应商第一次质疑作出答复。</w:t>
      </w:r>
      <w:r>
        <w:rPr>
          <w:rFonts w:hint="eastAsia" w:hAnsi="宋体" w:cs="宋体"/>
          <w:color w:val="000000"/>
          <w:sz w:val="24"/>
          <w:highlight w:val="none"/>
        </w:rPr>
      </w:r>
      <w:r/>
    </w:p>
    <w:p>
      <w:pPr>
        <w:pStyle w:val="905"/>
        <w:ind w:firstLine="480"/>
        <w:spacing w:line="500" w:lineRule="exact"/>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.3质疑函必须按照财政部《质疑函范本》要求的格式和内容进行填写。供应商如组成联合体参加投标，则《质疑函范本》中要求签字、盖章、加盖公章之处，联合体各方均须按要求签字、盖章、加盖公章。</w:t>
      </w:r>
      <w:r>
        <w:rPr>
          <w:rFonts w:hint="eastAsia" w:ascii="宋体" w:hAnsi="宋体"/>
          <w:color w:val="000000"/>
          <w:sz w:val="24"/>
          <w:highlight w:val="none"/>
        </w:rPr>
      </w:r>
      <w:r/>
    </w:p>
    <w:p>
      <w:pPr>
        <w:pStyle w:val="905"/>
        <w:ind w:firstLine="480"/>
        <w:spacing w:line="500" w:lineRule="exact"/>
        <w:rPr>
          <w:rFonts w:hint="eastAsia" w:ascii="宋体" w:hAnsi="宋体"/>
          <w:b/>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.4 供应商（含潜在</w:t>
      </w:r>
      <w:r>
        <w:rPr>
          <w:rFonts w:ascii="宋体" w:hAnsi="宋体"/>
          <w:color w:val="000000"/>
          <w:sz w:val="24"/>
          <w:highlight w:val="none"/>
        </w:rPr>
        <w:t xml:space="preserve">供应商</w:t>
      </w:r>
      <w:r>
        <w:rPr>
          <w:rFonts w:hint="eastAsia" w:ascii="宋体" w:hAnsi="宋体"/>
          <w:color w:val="000000"/>
          <w:sz w:val="24"/>
          <w:highlight w:val="none"/>
        </w:rPr>
        <w:t xml:space="preserve">）对</w:t>
      </w:r>
      <w:r>
        <w:rPr>
          <w:rFonts w:ascii="宋体" w:hAnsi="宋体"/>
          <w:color w:val="000000"/>
          <w:sz w:val="24"/>
          <w:highlight w:val="none"/>
        </w:rPr>
        <w:t xml:space="preserve">采购方式、</w:t>
      </w:r>
      <w:r>
        <w:rPr>
          <w:rFonts w:hint="eastAsia" w:ascii="宋体" w:hAnsi="宋体"/>
          <w:color w:val="000000"/>
          <w:sz w:val="24"/>
          <w:highlight w:val="none"/>
        </w:rPr>
        <w:t xml:space="preserve">招标文件中采购</w:t>
      </w:r>
      <w:r>
        <w:rPr>
          <w:rFonts w:ascii="宋体" w:hAnsi="宋体"/>
          <w:color w:val="000000"/>
          <w:sz w:val="24"/>
          <w:highlight w:val="none"/>
        </w:rPr>
        <w:t xml:space="preserve">需求、</w:t>
      </w:r>
      <w:r>
        <w:rPr>
          <w:rFonts w:hint="eastAsia" w:ascii="宋体" w:hAnsi="宋体"/>
          <w:color w:val="000000"/>
          <w:sz w:val="24"/>
          <w:highlight w:val="none"/>
        </w:rPr>
        <w:t xml:space="preserve">供应商</w:t>
      </w:r>
      <w:r>
        <w:rPr>
          <w:rFonts w:ascii="宋体" w:hAnsi="宋体"/>
          <w:color w:val="000000"/>
          <w:sz w:val="24"/>
          <w:highlight w:val="none"/>
        </w:rPr>
        <w:t xml:space="preserve">资格条件、</w:t>
      </w:r>
      <w:r>
        <w:rPr>
          <w:rFonts w:hint="eastAsia" w:ascii="宋体" w:hAnsi="宋体"/>
          <w:color w:val="000000"/>
          <w:sz w:val="24"/>
          <w:highlight w:val="none"/>
        </w:rPr>
        <w:t xml:space="preserve">评标方法</w:t>
      </w:r>
      <w:r>
        <w:rPr>
          <w:rFonts w:ascii="宋体" w:hAnsi="宋体"/>
          <w:color w:val="000000"/>
          <w:sz w:val="24"/>
          <w:highlight w:val="none"/>
        </w:rPr>
        <w:t xml:space="preserve">和评标标准、合同文本</w:t>
      </w:r>
      <w:r>
        <w:rPr>
          <w:rFonts w:hint="eastAsia" w:ascii="宋体" w:hAnsi="宋体"/>
          <w:color w:val="000000"/>
          <w:sz w:val="24"/>
          <w:highlight w:val="none"/>
        </w:rPr>
        <w:t xml:space="preserve">及</w:t>
      </w:r>
      <w:r>
        <w:rPr>
          <w:rFonts w:ascii="宋体" w:hAnsi="宋体"/>
          <w:color w:val="000000"/>
          <w:sz w:val="24"/>
          <w:highlight w:val="none"/>
        </w:rPr>
        <w:t xml:space="preserve">资格</w:t>
      </w:r>
      <w:r>
        <w:rPr>
          <w:rFonts w:hint="eastAsia" w:ascii="宋体" w:hAnsi="宋体"/>
          <w:color w:val="000000"/>
          <w:sz w:val="24"/>
          <w:highlight w:val="none"/>
        </w:rPr>
        <w:t xml:space="preserve">审查结果的</w:t>
      </w:r>
      <w:r>
        <w:rPr>
          <w:rFonts w:ascii="宋体" w:hAnsi="宋体"/>
          <w:color w:val="000000"/>
          <w:sz w:val="24"/>
          <w:highlight w:val="none"/>
        </w:rPr>
        <w:t xml:space="preserve">询问</w:t>
      </w:r>
      <w:r>
        <w:rPr>
          <w:rFonts w:hint="eastAsia" w:ascii="宋体" w:hAnsi="宋体"/>
          <w:color w:val="000000"/>
          <w:sz w:val="24"/>
          <w:highlight w:val="none"/>
        </w:rPr>
        <w:t xml:space="preserve">、质疑</w:t>
      </w:r>
      <w:r>
        <w:rPr>
          <w:rFonts w:ascii="宋体" w:hAnsi="宋体"/>
          <w:color w:val="000000"/>
          <w:sz w:val="24"/>
          <w:highlight w:val="none"/>
        </w:rPr>
        <w:t xml:space="preserve">请向采购人提出，由采购人负责答复。</w:t>
      </w:r>
      <w:r>
        <w:rPr>
          <w:rFonts w:hint="eastAsia" w:ascii="宋体" w:hAnsi="宋体"/>
          <w:color w:val="000000"/>
          <w:sz w:val="24"/>
          <w:highlight w:val="none"/>
        </w:rPr>
        <w:t xml:space="preserve">供应商对</w:t>
      </w:r>
      <w:r>
        <w:rPr>
          <w:rFonts w:ascii="宋体" w:hAnsi="宋体"/>
          <w:color w:val="000000"/>
          <w:sz w:val="24"/>
          <w:highlight w:val="none"/>
        </w:rPr>
        <w:t xml:space="preserve">其他事项</w:t>
      </w:r>
      <w:r>
        <w:rPr>
          <w:rFonts w:hint="eastAsia" w:ascii="宋体" w:hAnsi="宋体"/>
          <w:color w:val="000000"/>
          <w:sz w:val="24"/>
          <w:highlight w:val="none"/>
        </w:rPr>
        <w:t xml:space="preserve">的询问</w:t>
      </w:r>
      <w:r>
        <w:rPr>
          <w:rFonts w:ascii="宋体" w:hAnsi="宋体"/>
          <w:color w:val="000000"/>
          <w:sz w:val="24"/>
          <w:highlight w:val="none"/>
        </w:rPr>
        <w:t xml:space="preserve">、质疑请向</w:t>
      </w:r>
      <w:r>
        <w:rPr>
          <w:rFonts w:hint="eastAsia" w:ascii="宋体" w:hAnsi="宋体"/>
          <w:color w:val="000000"/>
          <w:sz w:val="24"/>
          <w:highlight w:val="none"/>
        </w:rPr>
        <w:t xml:space="preserve">代理机构</w:t>
      </w:r>
      <w:r>
        <w:rPr>
          <w:rFonts w:ascii="宋体" w:hAnsi="宋体"/>
          <w:color w:val="000000"/>
          <w:sz w:val="24"/>
          <w:highlight w:val="none"/>
        </w:rPr>
        <w:t xml:space="preserve">提出，由</w:t>
      </w:r>
      <w:r>
        <w:rPr>
          <w:rFonts w:hint="eastAsia" w:ascii="宋体" w:hAnsi="宋体"/>
          <w:color w:val="000000"/>
          <w:sz w:val="24"/>
          <w:highlight w:val="none"/>
        </w:rPr>
        <w:t xml:space="preserve">代理机构负责</w:t>
      </w:r>
      <w:r>
        <w:rPr>
          <w:rFonts w:ascii="宋体" w:hAnsi="宋体"/>
          <w:color w:val="000000"/>
          <w:sz w:val="24"/>
          <w:highlight w:val="none"/>
        </w:rPr>
        <w:t xml:space="preserve">答复。</w:t>
      </w:r>
      <w:r>
        <w:rPr>
          <w:rFonts w:hint="eastAsia" w:ascii="宋体" w:hAnsi="宋体"/>
          <w:b/>
          <w:color w:val="000000"/>
          <w:sz w:val="24"/>
          <w:highlight w:val="none"/>
        </w:rPr>
      </w:r>
      <w:r/>
    </w:p>
    <w:p>
      <w:pPr>
        <w:pStyle w:val="905"/>
        <w:ind w:firstLine="482"/>
        <w:spacing w:line="500" w:lineRule="exact"/>
        <w:rPr>
          <w:rFonts w:hint="eastAsia" w:ascii="宋体" w:hAnsi="宋体"/>
          <w:color w:val="000000"/>
          <w:sz w:val="24"/>
          <w:highlight w:val="none"/>
        </w:rPr>
      </w:pPr>
      <w:r/>
      <w:bookmarkStart w:id="256" w:name="_Hlk149903315"/>
      <w:r>
        <w:rPr>
          <w:rFonts w:hint="eastAsia" w:ascii="宋体" w:hAnsi="宋体"/>
          <w:color w:val="000000"/>
          <w:sz w:val="24"/>
          <w:highlight w:val="none"/>
        </w:rPr>
        <w:t xml:space="preserve">采购人及代理机构只接收以纸质原件形式送达的质疑,建议供应商尽量通过现场递交或邮寄方式提交质疑（采购人和代理机构不接受未填写快递运单的快件）。</w:t>
      </w:r>
      <w:bookmarkEnd w:id="256"/>
      <w:r>
        <w:rPr>
          <w:rFonts w:hint="eastAsia" w:ascii="宋体" w:hAnsi="宋体"/>
          <w:color w:val="000000"/>
          <w:sz w:val="24"/>
          <w:highlight w:val="none"/>
        </w:rPr>
      </w:r>
      <w:r/>
    </w:p>
    <w:p>
      <w:pPr>
        <w:pStyle w:val="905"/>
        <w:ind w:firstLine="482"/>
        <w:jc w:val="left"/>
        <w:spacing w:line="500" w:lineRule="exact"/>
        <w:rPr>
          <w:rFonts w:hint="eastAsia" w:ascii="宋体" w:hAnsi="宋体"/>
          <w:color w:val="000000"/>
          <w:sz w:val="24"/>
          <w:highlight w:val="none"/>
        </w:rPr>
      </w:pPr>
      <w:r>
        <w:rPr>
          <w:rFonts w:hint="eastAsia" w:ascii="宋体" w:hAnsi="宋体"/>
          <w:color w:val="000000"/>
          <w:sz w:val="24"/>
          <w:highlight w:val="none"/>
        </w:rPr>
        <w:t xml:space="preserve">代理机构质疑接收部门为：综合科</w:t>
      </w:r>
      <w:r>
        <w:rPr>
          <w:rFonts w:hint="eastAsia" w:ascii="宋体" w:hAnsi="宋体"/>
          <w:color w:val="000000"/>
          <w:sz w:val="24"/>
          <w:highlight w:val="none"/>
        </w:rPr>
      </w:r>
      <w:r/>
    </w:p>
    <w:p>
      <w:pPr>
        <w:pStyle w:val="905"/>
        <w:ind w:firstLine="482"/>
        <w:jc w:val="left"/>
        <w:spacing w:line="500" w:lineRule="exact"/>
        <w:rPr>
          <w:color w:val="000000"/>
          <w:sz w:val="24"/>
          <w:highlight w:val="none"/>
        </w:rPr>
      </w:pPr>
      <w:r>
        <w:rPr>
          <w:rFonts w:hint="eastAsia" w:ascii="宋体" w:hAnsi="宋体"/>
          <w:color w:val="000000"/>
          <w:sz w:val="24"/>
          <w:highlight w:val="none"/>
        </w:rPr>
        <w:t xml:space="preserve">联系地址</w:t>
      </w:r>
      <w:r>
        <w:rPr>
          <w:color w:val="000000"/>
          <w:sz w:val="24"/>
          <w:highlight w:val="none"/>
        </w:rPr>
        <w:t xml:space="preserve">：</w:t>
      </w:r>
      <w:r>
        <w:rPr>
          <w:rFonts w:hint="eastAsia" w:ascii="宋体" w:hAnsi="宋体" w:cs="宋体"/>
          <w:color w:val="000000"/>
          <w:sz w:val="24"/>
          <w:highlight w:val="none"/>
        </w:rPr>
        <w:t xml:space="preserve">常州市武进区延政中大道17号金源大厦18楼</w:t>
      </w:r>
      <w:r>
        <w:rPr>
          <w:color w:val="000000"/>
          <w:sz w:val="24"/>
          <w:highlight w:val="none"/>
        </w:rPr>
        <w:t xml:space="preserve">；</w:t>
      </w:r>
      <w:r>
        <w:rPr>
          <w:color w:val="000000"/>
          <w:sz w:val="24"/>
          <w:highlight w:val="none"/>
        </w:rPr>
      </w:r>
      <w:r/>
    </w:p>
    <w:p>
      <w:pPr>
        <w:pStyle w:val="905"/>
        <w:ind w:firstLine="482"/>
        <w:jc w:val="left"/>
        <w:spacing w:line="500" w:lineRule="exact"/>
        <w:rPr>
          <w:color w:val="000000"/>
          <w:sz w:val="24"/>
          <w:highlight w:val="none"/>
        </w:rPr>
      </w:pPr>
      <w:r>
        <w:rPr>
          <w:color w:val="000000"/>
          <w:sz w:val="24"/>
          <w:highlight w:val="none"/>
        </w:rPr>
        <w:t xml:space="preserve">联系电话：</w:t>
      </w:r>
      <w:r>
        <w:rPr>
          <w:rFonts w:hint="eastAsia"/>
          <w:color w:val="000000"/>
          <w:sz w:val="24"/>
          <w:highlight w:val="none"/>
        </w:rPr>
        <w:t xml:space="preserve">0519-85857862</w:t>
      </w:r>
      <w:r>
        <w:rPr>
          <w:color w:val="000000"/>
          <w:sz w:val="24"/>
          <w:highlight w:val="none"/>
        </w:rPr>
        <w:t xml:space="preserve">；</w:t>
      </w:r>
      <w:r>
        <w:rPr>
          <w:color w:val="000000"/>
          <w:sz w:val="24"/>
          <w:highlight w:val="none"/>
        </w:rPr>
      </w:r>
      <w:r/>
    </w:p>
    <w:p>
      <w:pPr>
        <w:pStyle w:val="905"/>
        <w:ind w:firstLine="480"/>
        <w:spacing w:line="500" w:lineRule="exact"/>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.5 以下情形的质疑不予受理：</w:t>
      </w:r>
      <w:r>
        <w:rPr>
          <w:rFonts w:hint="eastAsia" w:ascii="宋体" w:hAnsi="宋体"/>
          <w:color w:val="000000"/>
          <w:sz w:val="24"/>
          <w:highlight w:val="none"/>
        </w:rPr>
      </w:r>
      <w:r/>
    </w:p>
    <w:p>
      <w:pPr>
        <w:pStyle w:val="905"/>
        <w:ind w:firstLine="480"/>
        <w:spacing w:line="500" w:lineRule="exact"/>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.5.1 内容不符合《政府采购质疑和投诉办法》第十二条规定的质疑。</w:t>
      </w:r>
      <w:r>
        <w:rPr>
          <w:rFonts w:hint="eastAsia" w:ascii="宋体" w:hAnsi="宋体"/>
          <w:color w:val="000000"/>
          <w:sz w:val="24"/>
          <w:highlight w:val="none"/>
        </w:rPr>
      </w:r>
      <w:r/>
    </w:p>
    <w:p>
      <w:pPr>
        <w:pStyle w:val="905"/>
        <w:ind w:firstLine="480"/>
        <w:spacing w:line="500" w:lineRule="exact"/>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.5.2 超出政府采购法定期限的质疑。</w:t>
      </w:r>
      <w:r>
        <w:rPr>
          <w:rFonts w:hint="eastAsia" w:ascii="宋体" w:hAnsi="宋体"/>
          <w:color w:val="000000"/>
          <w:sz w:val="24"/>
          <w:highlight w:val="none"/>
        </w:rPr>
      </w:r>
      <w:r/>
    </w:p>
    <w:p>
      <w:pPr>
        <w:pStyle w:val="905"/>
        <w:ind w:firstLine="480"/>
        <w:spacing w:line="500" w:lineRule="exact"/>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.5.3 以传真、电子邮件等方式递交的非原件形式的质疑。</w:t>
      </w:r>
      <w:r>
        <w:rPr>
          <w:rFonts w:hint="eastAsia" w:ascii="宋体" w:hAnsi="宋体"/>
          <w:color w:val="000000"/>
          <w:sz w:val="24"/>
          <w:highlight w:val="none"/>
        </w:rPr>
      </w:r>
      <w:r/>
    </w:p>
    <w:p>
      <w:pPr>
        <w:pStyle w:val="905"/>
        <w:ind w:firstLine="480"/>
        <w:spacing w:line="500" w:lineRule="exact"/>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.5.4 未参加投标活动的供应商或在投标活动中自身权益未受到损害的供应商所提出的质疑。</w:t>
      </w:r>
      <w:r>
        <w:rPr>
          <w:rFonts w:hint="eastAsia" w:ascii="宋体" w:hAnsi="宋体"/>
          <w:color w:val="000000"/>
          <w:sz w:val="24"/>
          <w:highlight w:val="none"/>
        </w:rPr>
      </w:r>
      <w:r/>
    </w:p>
    <w:p>
      <w:pPr>
        <w:pStyle w:val="905"/>
        <w:ind w:firstLine="480"/>
        <w:spacing w:line="500" w:lineRule="exact"/>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.5.5供应商组成联合体参加投标，联合体中任何一方或多方未按要求签字、盖章、加盖公章的质疑。</w:t>
      </w:r>
      <w:r>
        <w:rPr>
          <w:rFonts w:hint="eastAsia" w:ascii="宋体" w:hAnsi="宋体"/>
          <w:color w:val="000000"/>
          <w:sz w:val="24"/>
          <w:highlight w:val="none"/>
        </w:rPr>
      </w:r>
      <w:r/>
    </w:p>
    <w:p>
      <w:pPr>
        <w:pStyle w:val="905"/>
        <w:ind w:firstLine="471"/>
        <w:spacing w:line="500" w:lineRule="exact"/>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rPr>
          <w:rFonts w:hint="eastAsia" w:ascii="宋体" w:hAnsi="宋体"/>
          <w:color w:val="000000"/>
          <w:sz w:val="24"/>
          <w:highlight w:val="none"/>
        </w:rPr>
      </w:r>
      <w:r/>
    </w:p>
    <w:p>
      <w:pPr>
        <w:pStyle w:val="905"/>
        <w:ind w:firstLine="600"/>
        <w:keepLines/>
        <w:keepNext/>
        <w:spacing w:line="500" w:lineRule="exact"/>
        <w:rPr>
          <w:rFonts w:hint="eastAsia" w:ascii="黑体" w:hAnsi="宋体" w:eastAsia="黑体"/>
          <w:bCs/>
          <w:color w:val="000000"/>
          <w:sz w:val="30"/>
          <w:szCs w:val="30"/>
          <w:highlight w:val="none"/>
        </w:rPr>
        <w:outlineLvl w:val="3"/>
      </w:pPr>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0</w:t>
      </w:r>
      <w:r>
        <w:rPr>
          <w:rFonts w:hint="eastAsia" w:ascii="黑体" w:hAnsi="宋体" w:eastAsia="黑体"/>
          <w:bCs/>
          <w:color w:val="000000"/>
          <w:sz w:val="30"/>
          <w:szCs w:val="30"/>
          <w:highlight w:val="none"/>
        </w:rPr>
        <w:t xml:space="preserve">、中标通知书</w:t>
      </w:r>
      <w:r>
        <w:rPr>
          <w:rFonts w:hint="eastAsia" w:ascii="黑体" w:hAnsi="宋体" w:eastAsia="黑体"/>
          <w:bCs/>
          <w:color w:val="000000"/>
          <w:sz w:val="30"/>
          <w:szCs w:val="30"/>
          <w:highlight w:val="none"/>
        </w:rPr>
      </w:r>
      <w:r/>
    </w:p>
    <w:p>
      <w:pPr>
        <w:pStyle w:val="905"/>
        <w:ind w:firstLine="600"/>
        <w:spacing w:line="500" w:lineRule="exact"/>
        <w:rPr>
          <w:rFonts w:hint="eastAsia" w:ascii="宋体" w:hAnsi="宋体"/>
          <w:color w:val="000000"/>
          <w:sz w:val="24"/>
          <w:highlight w:val="none"/>
        </w:rPr>
      </w:pPr>
      <w:r>
        <w:rPr>
          <w:rFonts w:ascii="宋体" w:hAnsi="宋体"/>
          <w:color w:val="000000"/>
          <w:sz w:val="24"/>
          <w:highlight w:val="none"/>
        </w:rPr>
        <w:t xml:space="preserve">30</w:t>
      </w:r>
      <w:r>
        <w:rPr>
          <w:rFonts w:hint="eastAsia" w:ascii="宋体" w:hAnsi="宋体"/>
          <w:color w:val="000000"/>
          <w:sz w:val="24"/>
          <w:highlight w:val="none"/>
        </w:rPr>
        <w:t xml:space="preserve">.l</w:t>
      </w:r>
      <w:r>
        <w:rPr>
          <w:rFonts w:hint="eastAsia" w:ascii="宋体" w:hAnsi="宋体"/>
          <w:b/>
          <w:color w:val="000000"/>
          <w:sz w:val="24"/>
          <w:highlight w:val="none"/>
        </w:rPr>
        <w:t xml:space="preserve"> </w:t>
      </w:r>
      <w:r>
        <w:rPr>
          <w:rFonts w:hint="eastAsia" w:ascii="宋体" w:hAnsi="宋体"/>
          <w:color w:val="000000"/>
          <w:sz w:val="24"/>
          <w:highlight w:val="none"/>
        </w:rPr>
        <w:t xml:space="preserve">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color w:val="000000"/>
          <w:sz w:val="24"/>
          <w:highlight w:val="none"/>
        </w:rPr>
      </w:r>
      <w:r/>
    </w:p>
    <w:p>
      <w:pPr>
        <w:pStyle w:val="905"/>
        <w:ind w:firstLine="600"/>
        <w:spacing w:line="500" w:lineRule="exact"/>
        <w:rPr>
          <w:rFonts w:hint="eastAsia"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t xml:space="preserve">0</w:t>
      </w:r>
      <w:r>
        <w:rPr>
          <w:rFonts w:hint="eastAsia" w:ascii="宋体" w:hAnsi="宋体"/>
          <w:color w:val="000000"/>
          <w:sz w:val="24"/>
          <w:highlight w:val="none"/>
        </w:rPr>
        <w:t xml:space="preserve">.2中标通知书将是合同的一个组成部分。对采购人和中标供应商均具有法律效力。中标通知书发出后，采购人改变中标结果的，或者中标供应商放弃中标项目的，应当依法承担法律责任。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color w:val="000000"/>
          <w:sz w:val="24"/>
          <w:highlight w:val="none"/>
        </w:rPr>
      </w:r>
      <w:r/>
    </w:p>
    <w:p>
      <w:pPr>
        <w:pStyle w:val="905"/>
        <w:ind w:firstLine="643"/>
        <w:keepLines/>
        <w:keepNext/>
        <w:spacing w:line="500" w:lineRule="exact"/>
        <w:rPr>
          <w:b/>
          <w:bCs/>
          <w:color w:val="000000"/>
          <w:sz w:val="32"/>
          <w:szCs w:val="32"/>
          <w:highlight w:val="none"/>
        </w:rPr>
        <w:outlineLvl w:val="2"/>
      </w:pPr>
      <w:r/>
      <w:bookmarkStart w:id="257" w:name="_Toc20823308"/>
      <w:r/>
      <w:bookmarkStart w:id="258" w:name="_Toc16938552"/>
      <w:r/>
      <w:bookmarkStart w:id="259" w:name="_Toc513029236"/>
      <w:r/>
      <w:bookmarkStart w:id="260" w:name="_Toc120614220"/>
      <w:r>
        <w:rPr>
          <w:rFonts w:hint="eastAsia"/>
          <w:b/>
          <w:bCs/>
          <w:color w:val="000000"/>
          <w:sz w:val="32"/>
          <w:szCs w:val="32"/>
          <w:highlight w:val="none"/>
        </w:rPr>
        <w:t xml:space="preserve">七、授予合同</w:t>
      </w:r>
      <w:bookmarkEnd w:id="257"/>
      <w:r/>
      <w:bookmarkEnd w:id="258"/>
      <w:r/>
      <w:bookmarkEnd w:id="259"/>
      <w:r/>
      <w:bookmarkEnd w:id="260"/>
      <w:r>
        <w:rPr>
          <w:b/>
          <w:bCs/>
          <w:color w:val="000000"/>
          <w:sz w:val="32"/>
          <w:szCs w:val="32"/>
          <w:highlight w:val="none"/>
        </w:rPr>
      </w:r>
      <w:r/>
    </w:p>
    <w:p>
      <w:pPr>
        <w:pStyle w:val="905"/>
        <w:ind w:firstLine="600"/>
        <w:keepLines/>
        <w:keepNext/>
        <w:spacing w:line="500" w:lineRule="exact"/>
        <w:rPr>
          <w:rFonts w:hint="eastAsia" w:ascii="黑体" w:hAnsi="宋体" w:eastAsia="黑体"/>
          <w:bCs/>
          <w:color w:val="000000"/>
          <w:sz w:val="30"/>
          <w:szCs w:val="30"/>
          <w:highlight w:val="none"/>
        </w:rPr>
        <w:outlineLvl w:val="3"/>
      </w:pPr>
      <w:r/>
      <w:bookmarkStart w:id="261" w:name="_Toc20823309"/>
      <w:r/>
      <w:bookmarkStart w:id="262" w:name="_Toc16938553"/>
      <w:r/>
      <w:bookmarkStart w:id="263" w:name="_Toc513029237"/>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1</w:t>
      </w:r>
      <w:r>
        <w:rPr>
          <w:rFonts w:hint="eastAsia" w:ascii="黑体" w:hAnsi="宋体" w:eastAsia="黑体"/>
          <w:bCs/>
          <w:color w:val="000000"/>
          <w:sz w:val="30"/>
          <w:szCs w:val="30"/>
          <w:highlight w:val="none"/>
        </w:rPr>
        <w:t xml:space="preserve">. 签订合同</w:t>
      </w:r>
      <w:r>
        <w:rPr>
          <w:rFonts w:hint="eastAsia" w:ascii="黑体" w:hAnsi="宋体" w:eastAsia="黑体"/>
          <w:bCs/>
          <w:color w:val="000000"/>
          <w:sz w:val="30"/>
          <w:szCs w:val="30"/>
          <w:highlight w:val="none"/>
        </w:rPr>
      </w:r>
      <w:r/>
    </w:p>
    <w:p>
      <w:pPr>
        <w:pStyle w:val="905"/>
        <w:ind w:firstLine="60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3</w:t>
      </w:r>
      <w:r>
        <w:rPr>
          <w:rFonts w:ascii="宋体" w:hAnsi="宋体"/>
          <w:bCs/>
          <w:color w:val="000000"/>
          <w:sz w:val="24"/>
          <w:highlight w:val="none"/>
        </w:rPr>
        <w:t xml:space="preserve">1</w:t>
      </w:r>
      <w:r>
        <w:rPr>
          <w:rFonts w:hint="eastAsia" w:ascii="宋体" w:hAnsi="宋体"/>
          <w:color w:val="000000"/>
          <w:sz w:val="24"/>
          <w:highlight w:val="none"/>
        </w:rPr>
        <w:t xml:space="preserve">.l中标人应当在中标通知书发出之日起三十日内，按照招标文件确定的事项与采购人签订政府采购合同。</w:t>
      </w:r>
      <w:r>
        <w:rPr>
          <w:rFonts w:hint="eastAsia" w:ascii="宋体" w:hAnsi="宋体"/>
          <w:color w:val="000000"/>
          <w:sz w:val="24"/>
          <w:highlight w:val="none"/>
        </w:rPr>
      </w:r>
      <w:r/>
    </w:p>
    <w:p>
      <w:pPr>
        <w:pStyle w:val="905"/>
        <w:ind w:firstLine="600"/>
        <w:spacing w:line="500" w:lineRule="exact"/>
        <w:rPr>
          <w:rFonts w:hint="eastAsia"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t xml:space="preserve">1</w:t>
      </w:r>
      <w:r>
        <w:rPr>
          <w:rFonts w:hint="eastAsia" w:ascii="宋体" w:hAnsi="宋体"/>
          <w:color w:val="000000"/>
          <w:sz w:val="24"/>
          <w:highlight w:val="none"/>
        </w:rPr>
        <w:t xml:space="preserve">.2</w:t>
      </w:r>
      <w:r>
        <w:rPr>
          <w:rFonts w:hint="eastAsia" w:ascii="宋体" w:hAnsi="宋体"/>
          <w:b/>
          <w:color w:val="000000"/>
          <w:sz w:val="24"/>
          <w:highlight w:val="none"/>
        </w:rPr>
        <w:t xml:space="preserve"> </w:t>
      </w:r>
      <w:r>
        <w:rPr>
          <w:rFonts w:hint="eastAsia" w:ascii="宋体" w:hAnsi="宋体"/>
          <w:color w:val="000000"/>
          <w:sz w:val="24"/>
          <w:highlight w:val="none"/>
        </w:rPr>
        <w:t xml:space="preserve">招标文件、中标人的投标文件及招标过程中有关澄清、承诺文件均应作为合同附件。</w:t>
      </w:r>
      <w:r>
        <w:rPr>
          <w:rFonts w:hint="eastAsia" w:ascii="宋体" w:hAnsi="宋体"/>
          <w:color w:val="000000"/>
          <w:sz w:val="24"/>
          <w:highlight w:val="none"/>
        </w:rPr>
      </w:r>
      <w:r/>
    </w:p>
    <w:p>
      <w:pPr>
        <w:pStyle w:val="905"/>
        <w:ind w:firstLine="600"/>
        <w:spacing w:line="500" w:lineRule="exact"/>
        <w:rPr>
          <w:rFonts w:hint="eastAsia" w:ascii="宋体" w:hAnsi="宋体"/>
          <w:color w:val="000000"/>
          <w:sz w:val="24"/>
          <w:highlight w:val="none"/>
        </w:rPr>
      </w:pPr>
      <w:r>
        <w:rPr>
          <w:rFonts w:hint="eastAsia" w:ascii="宋体" w:hAnsi="宋体"/>
          <w:color w:val="000000"/>
          <w:sz w:val="24"/>
          <w:highlight w:val="none"/>
        </w:rPr>
        <w:t xml:space="preserve">31.3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color w:val="000000"/>
          <w:sz w:val="24"/>
          <w:highlight w:val="none"/>
        </w:rPr>
      </w:r>
      <w:r/>
    </w:p>
    <w:p>
      <w:pPr>
        <w:pStyle w:val="905"/>
        <w:ind w:firstLine="600"/>
        <w:keepLines/>
        <w:keepNext/>
        <w:spacing w:line="500" w:lineRule="exact"/>
        <w:rPr>
          <w:rFonts w:hint="eastAsia" w:ascii="黑体" w:hAnsi="宋体" w:eastAsia="黑体"/>
          <w:bCs/>
          <w:color w:val="000000"/>
          <w:sz w:val="30"/>
          <w:szCs w:val="30"/>
          <w:highlight w:val="none"/>
        </w:rPr>
        <w:outlineLvl w:val="3"/>
      </w:pPr>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2</w:t>
      </w:r>
      <w:r>
        <w:rPr>
          <w:rFonts w:hint="eastAsia" w:ascii="黑体" w:hAnsi="宋体" w:eastAsia="黑体"/>
          <w:bCs/>
          <w:color w:val="000000"/>
          <w:sz w:val="30"/>
          <w:szCs w:val="30"/>
          <w:highlight w:val="none"/>
        </w:rPr>
        <w:t xml:space="preserve">、货物（包含与货物相关的服务）的追加</w:t>
      </w:r>
      <w:r>
        <w:rPr>
          <w:rFonts w:hint="eastAsia" w:ascii="黑体" w:hAnsi="宋体" w:eastAsia="黑体"/>
          <w:bCs/>
          <w:color w:val="000000"/>
          <w:sz w:val="30"/>
          <w:szCs w:val="30"/>
          <w:highlight w:val="none"/>
        </w:rPr>
      </w:r>
      <w:r/>
    </w:p>
    <w:p>
      <w:pPr>
        <w:pStyle w:val="905"/>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宋体" w:hAnsi="宋体"/>
          <w:color w:val="000000"/>
          <w:sz w:val="24"/>
          <w:highlight w:val="none"/>
        </w:rPr>
      </w:r>
      <w:r/>
    </w:p>
    <w:p>
      <w:pPr>
        <w:pStyle w:val="936"/>
        <w:ind w:firstLine="600"/>
        <w:spacing w:line="500" w:lineRule="exact"/>
        <w:rPr>
          <w:rFonts w:hint="eastAsia" w:ascii="黑体" w:hAnsi="宋体" w:eastAsia="黑体" w:cs="Times New Roman"/>
          <w:bCs/>
          <w:color w:val="000000"/>
          <w:sz w:val="30"/>
          <w:szCs w:val="30"/>
          <w:highlight w:val="none"/>
        </w:rPr>
      </w:pPr>
      <w:r>
        <w:rPr>
          <w:rFonts w:ascii="黑体" w:hAnsi="宋体" w:eastAsia="黑体" w:cs="Times New Roman"/>
          <w:bCs/>
          <w:color w:val="000000"/>
          <w:sz w:val="30"/>
          <w:szCs w:val="30"/>
          <w:highlight w:val="none"/>
        </w:rPr>
        <w:t xml:space="preserve">33</w:t>
      </w:r>
      <w:r>
        <w:rPr>
          <w:rFonts w:hint="eastAsia" w:ascii="黑体" w:hAnsi="宋体" w:eastAsia="黑体" w:cs="Times New Roman"/>
          <w:bCs/>
          <w:color w:val="000000"/>
          <w:sz w:val="30"/>
          <w:szCs w:val="30"/>
          <w:highlight w:val="none"/>
        </w:rPr>
        <w:t xml:space="preserve">、政府采购政策：</w:t>
      </w:r>
      <w:r>
        <w:rPr>
          <w:rFonts w:hint="eastAsia" w:ascii="黑体" w:hAnsi="宋体" w:eastAsia="黑体" w:cs="Times New Roman"/>
          <w:bCs/>
          <w:color w:val="000000"/>
          <w:sz w:val="30"/>
          <w:szCs w:val="30"/>
          <w:highlight w:val="none"/>
        </w:rPr>
      </w:r>
      <w:r/>
    </w:p>
    <w:p>
      <w:pPr>
        <w:pStyle w:val="905"/>
        <w:ind w:firstLine="482"/>
        <w:jc w:val="left"/>
        <w:spacing w:line="500" w:lineRule="exact"/>
        <w:tabs>
          <w:tab w:val="left" w:pos="1080" w:leader="none"/>
          <w:tab w:val="left" w:pos="1589" w:leader="none"/>
          <w:tab w:val="left" w:pos="2014" w:leader="none"/>
        </w:tabs>
        <w:rPr>
          <w:rFonts w:hint="eastAsia" w:ascii="宋体" w:hAnsi="宋体"/>
          <w:b/>
          <w:bCs/>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3.1进口产品</w:t>
      </w:r>
      <w:r>
        <w:rPr>
          <w:rFonts w:hint="eastAsia" w:ascii="宋体" w:hAnsi="宋体"/>
          <w:b/>
          <w:bCs/>
          <w:color w:val="000000"/>
          <w:sz w:val="24"/>
          <w:highlight w:val="none"/>
        </w:rPr>
        <w:t xml:space="preserve">：</w:t>
      </w:r>
      <w:r>
        <w:rPr>
          <w:rFonts w:ascii="宋体" w:hAnsi="宋体"/>
          <w:color w:val="000000"/>
          <w:sz w:val="24"/>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b/>
          <w:bCs/>
          <w:color w:val="000000"/>
          <w:sz w:val="24"/>
          <w:highlight w:val="none"/>
        </w:rPr>
      </w:r>
      <w:r/>
    </w:p>
    <w:p>
      <w:pPr>
        <w:pStyle w:val="905"/>
        <w:ind w:firstLine="482"/>
        <w:jc w:val="left"/>
        <w:spacing w:line="500" w:lineRule="exact"/>
        <w:tabs>
          <w:tab w:val="left" w:pos="1080" w:leader="none"/>
          <w:tab w:val="left" w:pos="1589" w:leader="none"/>
          <w:tab w:val="left" w:pos="2014" w:leader="none"/>
        </w:tabs>
        <w:rPr>
          <w:rFonts w:hint="eastAsia" w:ascii="宋体" w:hAnsi="宋体"/>
          <w:b/>
          <w:bCs/>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3.2政府采购节能产品、环境标志产品</w:t>
      </w:r>
      <w:r>
        <w:rPr>
          <w:rFonts w:hint="eastAsia" w:ascii="宋体" w:hAnsi="宋体"/>
          <w:b/>
          <w:bCs/>
          <w:color w:val="000000"/>
          <w:sz w:val="24"/>
          <w:highlight w:val="none"/>
        </w:rPr>
      </w:r>
      <w:r/>
    </w:p>
    <w:p>
      <w:pPr>
        <w:pStyle w:val="905"/>
        <w:ind w:firstLine="480"/>
        <w:jc w:val="left"/>
        <w:spacing w:line="500" w:lineRule="exact"/>
        <w:tabs>
          <w:tab w:val="left" w:pos="1980" w:leader="none"/>
        </w:tabs>
        <w:rPr>
          <w:color w:val="000000"/>
          <w:sz w:val="24"/>
          <w:highlight w:val="none"/>
        </w:rPr>
      </w:pPr>
      <w:r>
        <w:rPr>
          <w:color w:val="000000"/>
          <w:sz w:val="24"/>
          <w:highlight w:val="none"/>
        </w:rPr>
        <w:t xml:space="preserve">33.2.1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color w:val="000000"/>
          <w:sz w:val="24"/>
          <w:highlight w:val="none"/>
        </w:rPr>
      </w:r>
      <w:r/>
    </w:p>
    <w:p>
      <w:pPr>
        <w:pStyle w:val="905"/>
        <w:ind w:firstLine="480"/>
        <w:jc w:val="left"/>
        <w:spacing w:line="500" w:lineRule="exact"/>
        <w:tabs>
          <w:tab w:val="left" w:pos="1980" w:leader="none"/>
        </w:tabs>
        <w:rPr>
          <w:color w:val="000000"/>
          <w:sz w:val="24"/>
          <w:highlight w:val="none"/>
        </w:rPr>
      </w:pPr>
      <w:r>
        <w:rPr>
          <w:color w:val="000000"/>
          <w:sz w:val="24"/>
          <w:highlight w:val="none"/>
        </w:rPr>
        <w:t xml:space="preserve">33.2.2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color w:val="000000"/>
          <w:sz w:val="24"/>
          <w:highlight w:val="none"/>
        </w:rPr>
      </w:r>
      <w:r/>
    </w:p>
    <w:p>
      <w:pPr>
        <w:pStyle w:val="905"/>
        <w:ind w:firstLine="482"/>
        <w:jc w:val="left"/>
        <w:spacing w:line="500" w:lineRule="exact"/>
        <w:tabs>
          <w:tab w:val="left" w:pos="1980" w:leader="none"/>
        </w:tabs>
        <w:rPr>
          <w:b/>
          <w:color w:val="000000"/>
          <w:sz w:val="24"/>
          <w:highlight w:val="none"/>
        </w:rPr>
      </w:pPr>
      <w:r>
        <w:rPr>
          <w:b/>
          <w:color w:val="000000"/>
          <w:sz w:val="24"/>
          <w:highlight w:val="none"/>
        </w:rPr>
        <w:t xml:space="preserve">33.2.3</w:t>
      </w:r>
      <w:r>
        <w:rPr>
          <w:rFonts w:hint="eastAsia"/>
          <w:b/>
          <w:color w:val="000000"/>
          <w:sz w:val="24"/>
          <w:highlight w:val="none"/>
        </w:rPr>
        <w:t xml:space="preserve">、</w:t>
      </w:r>
      <w:r>
        <w:rPr>
          <w:b/>
          <w:color w:val="000000"/>
          <w:sz w:val="24"/>
          <w:highlight w:val="none"/>
        </w:rPr>
        <w:t xml:space="preserve">如本项目采购产品属于实施政府强制采购品目清单范围的节能产品，则投标人所报产品必须获得国家确定的认证机构出具的、处于有效期之内的节能产品认证证书，否则投标无效；</w:t>
      </w:r>
      <w:r>
        <w:rPr>
          <w:b/>
          <w:color w:val="000000"/>
          <w:sz w:val="24"/>
          <w:highlight w:val="none"/>
        </w:rPr>
      </w:r>
      <w:r/>
    </w:p>
    <w:p>
      <w:pPr>
        <w:pStyle w:val="905"/>
        <w:ind w:firstLine="480"/>
        <w:jc w:val="left"/>
        <w:spacing w:line="500" w:lineRule="exact"/>
        <w:tabs>
          <w:tab w:val="left" w:pos="1980" w:leader="none"/>
        </w:tabs>
        <w:rPr>
          <w:color w:val="000000"/>
          <w:sz w:val="24"/>
          <w:highlight w:val="none"/>
        </w:rPr>
      </w:pPr>
      <w:r>
        <w:rPr>
          <w:color w:val="000000"/>
          <w:sz w:val="24"/>
          <w:highlight w:val="none"/>
        </w:rPr>
        <w:t xml:space="preserve">33.2.</w:t>
      </w:r>
      <w:r>
        <w:rPr>
          <w:rFonts w:hint="eastAsia"/>
          <w:color w:val="000000"/>
          <w:sz w:val="24"/>
          <w:highlight w:val="none"/>
        </w:rPr>
        <w:t xml:space="preserve">4</w:t>
      </w:r>
      <w:r>
        <w:rPr>
          <w:color w:val="000000"/>
          <w:sz w:val="24"/>
          <w:highlight w:val="none"/>
        </w:rPr>
        <w:t xml:space="preserve">非政府强制采购的节能产品或环境标志产品，依据品目清单和认证证书实施政府优先采购。优先采购的具体规定见第四章《评标方法和评标标准》（如涉及）。</w:t>
      </w:r>
      <w:r>
        <w:rPr>
          <w:color w:val="000000"/>
          <w:sz w:val="24"/>
          <w:highlight w:val="none"/>
        </w:rPr>
      </w:r>
      <w:r/>
    </w:p>
    <w:p>
      <w:pPr>
        <w:pStyle w:val="905"/>
        <w:ind w:firstLine="482"/>
        <w:jc w:val="left"/>
        <w:spacing w:line="500" w:lineRule="exact"/>
        <w:tabs>
          <w:tab w:val="left" w:pos="1980" w:leader="none"/>
          <w:tab w:val="left" w:pos="2014" w:leader="none"/>
        </w:tabs>
        <w:rPr>
          <w:rFonts w:hint="eastAsia" w:ascii="宋体" w:hAnsi="宋体"/>
          <w:b/>
          <w:bCs/>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3.3商品包装政府采购需求标准</w:t>
      </w:r>
      <w:r>
        <w:rPr>
          <w:rFonts w:hint="eastAsia" w:ascii="宋体" w:hAnsi="宋体"/>
          <w:b/>
          <w:bCs/>
          <w:color w:val="000000"/>
          <w:sz w:val="24"/>
          <w:highlight w:val="none"/>
        </w:rPr>
        <w:t xml:space="preserve">、</w:t>
      </w:r>
      <w:r>
        <w:rPr>
          <w:rFonts w:ascii="宋体" w:hAnsi="宋体"/>
          <w:b/>
          <w:bCs/>
          <w:color w:val="000000"/>
          <w:sz w:val="24"/>
          <w:highlight w:val="none"/>
        </w:rPr>
        <w:t xml:space="preserve">快递包装政府采购需求标准</w:t>
      </w:r>
      <w:r>
        <w:rPr>
          <w:rFonts w:hint="eastAsia" w:ascii="宋体" w:hAnsi="宋体"/>
          <w:b/>
          <w:bCs/>
          <w:color w:val="000000"/>
          <w:sz w:val="24"/>
          <w:highlight w:val="none"/>
        </w:rPr>
        <w:t xml:space="preserve">：</w:t>
      </w:r>
      <w:r>
        <w:rPr>
          <w:rFonts w:hint="eastAsia"/>
          <w:color w:val="000000"/>
          <w:sz w:val="24"/>
          <w:highlight w:val="none"/>
        </w:rPr>
        <w:t xml:space="preserve">依据</w:t>
      </w:r>
      <w:r>
        <w:rPr>
          <w:color w:val="000000"/>
          <w:sz w:val="24"/>
          <w:highlight w:val="none"/>
        </w:rPr>
        <w:t xml:space="preserve">《关于印发〈商品包装政府采购需求标准（试行）〉、〈快递包装政府采购需求标准（试行）〉的通知》（财办库〔2020〕123号）</w:t>
      </w:r>
      <w:r>
        <w:rPr>
          <w:rFonts w:hint="eastAsia"/>
          <w:color w:val="000000"/>
          <w:sz w:val="24"/>
          <w:highlight w:val="none"/>
        </w:rPr>
        <w:t xml:space="preserve">文件</w:t>
      </w:r>
      <w:r>
        <w:rPr>
          <w:color w:val="000000"/>
          <w:sz w:val="24"/>
          <w:highlight w:val="none"/>
        </w:rPr>
        <w:t xml:space="preserve">精神</w:t>
      </w:r>
      <w:r>
        <w:rPr>
          <w:rFonts w:hint="eastAsia"/>
          <w:color w:val="000000"/>
          <w:sz w:val="24"/>
          <w:highlight w:val="none"/>
        </w:rPr>
        <w:t xml:space="preserve">，采购人在招标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b/>
          <w:bCs/>
          <w:color w:val="000000"/>
          <w:sz w:val="24"/>
          <w:highlight w:val="none"/>
        </w:rPr>
      </w:r>
      <w:r/>
    </w:p>
    <w:p>
      <w:pPr>
        <w:pStyle w:val="905"/>
        <w:ind w:firstLine="482"/>
        <w:jc w:val="left"/>
        <w:spacing w:line="500" w:lineRule="exact"/>
        <w:tabs>
          <w:tab w:val="left" w:pos="1080" w:leader="none"/>
          <w:tab w:val="left" w:pos="1589" w:leader="none"/>
          <w:tab w:val="left" w:pos="2014" w:leader="none"/>
        </w:tabs>
        <w:rPr>
          <w:rFonts w:hint="eastAsia" w:ascii="宋体" w:hAnsi="宋体"/>
          <w:b/>
          <w:bCs/>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3.4支持乡村产业振兴管理</w:t>
      </w:r>
      <w:r>
        <w:rPr>
          <w:rFonts w:hint="eastAsia" w:ascii="宋体" w:hAnsi="宋体"/>
          <w:b/>
          <w:bCs/>
          <w:color w:val="000000"/>
          <w:sz w:val="24"/>
          <w:highlight w:val="none"/>
        </w:rPr>
        <w:t xml:space="preserve">：</w:t>
      </w:r>
      <w:r>
        <w:rPr>
          <w:color w:val="000000"/>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rFonts w:hint="eastAsia" w:ascii="宋体" w:hAnsi="宋体"/>
          <w:b/>
          <w:bCs/>
          <w:color w:val="000000"/>
          <w:sz w:val="24"/>
          <w:highlight w:val="none"/>
        </w:rPr>
      </w:r>
      <w:r/>
    </w:p>
    <w:p>
      <w:pPr>
        <w:pStyle w:val="905"/>
        <w:ind w:firstLine="482"/>
        <w:jc w:val="left"/>
        <w:spacing w:line="500" w:lineRule="exact"/>
        <w:tabs>
          <w:tab w:val="left" w:pos="1080" w:leader="none"/>
          <w:tab w:val="left" w:pos="1589" w:leader="none"/>
          <w:tab w:val="left" w:pos="2014" w:leader="none"/>
        </w:tabs>
        <w:rPr>
          <w:rFonts w:hint="eastAsia" w:ascii="宋体" w:hAnsi="宋体"/>
          <w:b/>
          <w:bCs/>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3.5正版软件</w:t>
      </w:r>
      <w:r>
        <w:rPr>
          <w:rFonts w:hint="eastAsia" w:ascii="宋体" w:hAnsi="宋体"/>
          <w:b/>
          <w:bCs/>
          <w:color w:val="000000"/>
          <w:sz w:val="24"/>
          <w:highlight w:val="none"/>
        </w:rPr>
        <w:t xml:space="preserve">：</w:t>
      </w:r>
      <w:r>
        <w:rPr>
          <w:color w:val="000000"/>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b/>
          <w:bCs/>
          <w:color w:val="000000"/>
          <w:sz w:val="24"/>
          <w:highlight w:val="none"/>
        </w:rPr>
      </w:r>
      <w:r/>
    </w:p>
    <w:p>
      <w:pPr>
        <w:pStyle w:val="905"/>
        <w:ind w:firstLine="482"/>
        <w:jc w:val="left"/>
        <w:spacing w:line="500" w:lineRule="exact"/>
        <w:tabs>
          <w:tab w:val="left" w:pos="1080" w:leader="none"/>
          <w:tab w:val="left" w:pos="1589" w:leader="none"/>
          <w:tab w:val="left" w:pos="2014" w:leader="none"/>
        </w:tabs>
        <w:rPr>
          <w:rFonts w:hint="eastAsia" w:ascii="宋体" w:hAnsi="宋体"/>
          <w:b/>
          <w:bCs/>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3.6信息安全产品</w:t>
      </w:r>
      <w:r>
        <w:rPr>
          <w:rFonts w:hint="eastAsia" w:ascii="宋体" w:hAnsi="宋体"/>
          <w:b/>
          <w:bCs/>
          <w:color w:val="000000"/>
          <w:sz w:val="24"/>
          <w:highlight w:val="none"/>
        </w:rPr>
        <w:t xml:space="preserve">：</w:t>
      </w:r>
      <w:r>
        <w:rPr>
          <w:rFonts w:hint="eastAsia"/>
          <w:color w:val="000000"/>
          <w:sz w:val="24"/>
          <w:highlight w:val="none"/>
        </w:rPr>
        <w:t xml:space="preserve">具体详见国家互联网信息办公室、工业和信息化部、公安部、财政部和国家认证认可监督管理委员会关于调整网络安全专用产品安全管理有关事项的公告 （2023年第1号）</w:t>
      </w:r>
      <w:r>
        <w:rPr>
          <w:rFonts w:hint="eastAsia" w:ascii="宋体" w:hAnsi="宋体"/>
          <w:b/>
          <w:bCs/>
          <w:color w:val="000000"/>
          <w:sz w:val="24"/>
          <w:highlight w:val="none"/>
        </w:rPr>
      </w:r>
      <w:r/>
    </w:p>
    <w:p>
      <w:pPr>
        <w:pStyle w:val="905"/>
        <w:ind w:firstLine="482"/>
        <w:jc w:val="left"/>
        <w:spacing w:line="500" w:lineRule="exact"/>
        <w:tabs>
          <w:tab w:val="left" w:pos="1980" w:leader="none"/>
          <w:tab w:val="left" w:pos="2014" w:leader="none"/>
        </w:tabs>
        <w:rPr>
          <w:rFonts w:hint="eastAsia" w:ascii="宋体" w:hAnsi="宋体"/>
          <w:b/>
          <w:bCs/>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3.7</w:t>
      </w:r>
      <w:r>
        <w:rPr>
          <w:rFonts w:hint="eastAsia" w:ascii="宋体" w:hAnsi="宋体"/>
          <w:b/>
          <w:bCs/>
          <w:color w:val="000000"/>
          <w:sz w:val="24"/>
          <w:highlight w:val="none"/>
        </w:rPr>
        <w:t xml:space="preserve">政府采购创新产品政策：</w:t>
      </w:r>
      <w:r>
        <w:rPr>
          <w:rFonts w:hint="eastAsia"/>
          <w:color w:val="000000"/>
          <w:sz w:val="24"/>
          <w:highlight w:val="none"/>
        </w:rPr>
        <w:t xml:space="preserve">采购人要将创新要求嵌入采购项目需求，可在招标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b/>
          <w:bCs/>
          <w:color w:val="000000"/>
          <w:sz w:val="24"/>
          <w:highlight w:val="none"/>
        </w:rPr>
      </w:r>
      <w:r/>
    </w:p>
    <w:p>
      <w:pPr>
        <w:pStyle w:val="936"/>
        <w:ind w:firstLine="482"/>
        <w:spacing w:line="500" w:lineRule="exact"/>
        <w:rPr>
          <w:rFonts w:hint="eastAsia" w:ascii="宋体" w:hAnsi="宋体" w:cs="Times New Roman"/>
          <w:b/>
          <w:bCs/>
          <w:color w:val="000000"/>
          <w:highlight w:val="none"/>
        </w:rPr>
      </w:pPr>
      <w:r>
        <w:rPr>
          <w:rFonts w:hint="eastAsia" w:ascii="宋体" w:hAnsi="宋体" w:cs="Times New Roman"/>
          <w:b/>
          <w:bCs/>
          <w:color w:val="000000"/>
          <w:highlight w:val="none"/>
        </w:rPr>
        <w:t xml:space="preserve">33.8绿色采购政策：</w:t>
      </w:r>
      <w:r>
        <w:rPr>
          <w:rFonts w:hint="eastAsia" w:ascii="宋体" w:hAnsi="宋体" w:cs="Times New Roman"/>
          <w:b/>
          <w:bCs/>
          <w:color w:val="000000"/>
          <w:highlight w:val="none"/>
        </w:rPr>
      </w:r>
      <w:r/>
    </w:p>
    <w:p>
      <w:pPr>
        <w:pStyle w:val="936"/>
        <w:ind w:firstLine="480"/>
        <w:spacing w:line="500" w:lineRule="exact"/>
        <w:rPr>
          <w:rFonts w:ascii="Times New Roman" w:hAnsi="Times New Roman" w:cs="Times New Roman"/>
          <w:b/>
          <w:bCs/>
          <w:color w:val="000000"/>
          <w:highlight w:val="none"/>
        </w:rPr>
      </w:pPr>
      <w:r>
        <w:rPr>
          <w:rFonts w:hint="eastAsia" w:ascii="Times New Roman" w:hAnsi="Times New Roman" w:cs="Times New Roman"/>
          <w:b/>
          <w:bCs/>
          <w:color w:val="000000"/>
          <w:highlight w:val="none"/>
        </w:rPr>
        <w:t xml:space="preserve">33.8.1 绿色数据中心政策 </w:t>
      </w:r>
      <w:r>
        <w:rPr>
          <w:rFonts w:ascii="Times New Roman" w:hAnsi="Times New Roman" w:cs="Times New Roman"/>
          <w:b/>
          <w:bCs/>
          <w:color w:val="000000"/>
          <w:highlight w:val="none"/>
        </w:rPr>
      </w:r>
      <w:r/>
    </w:p>
    <w:p>
      <w:pPr>
        <w:pStyle w:val="936"/>
        <w:ind w:firstLine="480"/>
        <w:spacing w:line="500" w:lineRule="exact"/>
        <w:rPr>
          <w:rFonts w:ascii="Times New Roman" w:hAnsi="Times New Roman" w:cs="Times New Roman"/>
          <w:color w:val="000000"/>
          <w:highlight w:val="none"/>
        </w:rPr>
      </w:pPr>
      <w:r>
        <w:rPr>
          <w:rFonts w:hint="eastAsia" w:ascii="Times New Roman" w:hAnsi="Times New Roman" w:cs="Times New Roman"/>
          <w:color w:val="000000"/>
          <w:highlight w:val="none"/>
        </w:rPr>
        <w:t xml:space="preserve">依据《绿色数据中心政府采购需求标准（试行）》（财办库〔2023〕7 号）文件精神，采购</w:t>
      </w:r>
      <w:r>
        <w:rPr>
          <w:rFonts w:hint="eastAsia" w:ascii="Times New Roman" w:hAnsi="Times New Roman" w:cs="Times New Roman"/>
          <w:color w:val="000000"/>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招标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Times New Roman" w:hAnsi="Times New Roman" w:cs="Times New Roman"/>
          <w:color w:val="000000"/>
          <w:highlight w:val="none"/>
        </w:rPr>
      </w:r>
      <w:r/>
    </w:p>
    <w:p>
      <w:pPr>
        <w:pStyle w:val="936"/>
        <w:ind w:firstLine="480"/>
        <w:spacing w:line="500" w:lineRule="exact"/>
        <w:rPr>
          <w:rFonts w:ascii="Times New Roman" w:hAnsi="Times New Roman" w:cs="Times New Roman"/>
          <w:b/>
          <w:bCs/>
          <w:color w:val="000000"/>
          <w:highlight w:val="none"/>
        </w:rPr>
      </w:pPr>
      <w:r>
        <w:rPr>
          <w:rFonts w:hint="eastAsia" w:ascii="Times New Roman" w:hAnsi="Times New Roman" w:cs="Times New Roman"/>
          <w:b/>
          <w:bCs/>
          <w:color w:val="000000"/>
          <w:highlight w:val="none"/>
        </w:rPr>
        <w:t xml:space="preserve">33.8.2 推广应用绿色建材</w:t>
      </w:r>
      <w:r>
        <w:rPr>
          <w:rFonts w:ascii="Times New Roman" w:hAnsi="Times New Roman" w:cs="Times New Roman"/>
          <w:b/>
          <w:bCs/>
          <w:color w:val="000000"/>
          <w:highlight w:val="none"/>
        </w:rPr>
      </w:r>
      <w:r/>
    </w:p>
    <w:p>
      <w:pPr>
        <w:pStyle w:val="936"/>
        <w:ind w:firstLine="480"/>
        <w:spacing w:line="500" w:lineRule="exact"/>
        <w:rPr>
          <w:rFonts w:ascii="Times New Roman" w:hAnsi="Times New Roman" w:cs="Times New Roman"/>
          <w:color w:val="000000"/>
          <w:highlight w:val="none"/>
        </w:rPr>
      </w:pPr>
      <w:r>
        <w:rPr>
          <w:rFonts w:hint="eastAsia" w:ascii="Times New Roman" w:hAnsi="Times New Roman" w:cs="Times New Roman"/>
          <w:color w:val="000000"/>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号）,依据相关需求标准确定采购需求，在招标文件和采购合同中载明具体需求、履约验收条款和违约责任。</w:t>
      </w:r>
      <w:r>
        <w:rPr>
          <w:rFonts w:ascii="Times New Roman" w:hAnsi="Times New Roman" w:cs="Times New Roman"/>
          <w:color w:val="000000"/>
          <w:highlight w:val="none"/>
        </w:rPr>
      </w:r>
      <w:r/>
    </w:p>
    <w:p>
      <w:pPr>
        <w:pStyle w:val="936"/>
        <w:ind w:firstLine="480"/>
        <w:spacing w:line="500" w:lineRule="exact"/>
        <w:rPr>
          <w:rFonts w:ascii="Times New Roman" w:hAnsi="Times New Roman" w:cs="Times New Roman"/>
          <w:b/>
          <w:bCs/>
          <w:color w:val="000000"/>
          <w:highlight w:val="none"/>
        </w:rPr>
      </w:pPr>
      <w:r>
        <w:rPr>
          <w:rFonts w:hint="eastAsia" w:ascii="Times New Roman" w:hAnsi="Times New Roman" w:cs="Times New Roman"/>
          <w:b/>
          <w:bCs/>
          <w:color w:val="000000"/>
          <w:highlight w:val="none"/>
        </w:rPr>
        <w:t xml:space="preserve"> 33.8.3 优先使用低挥发性有机化合物产品</w:t>
      </w:r>
      <w:r>
        <w:rPr>
          <w:rFonts w:ascii="Times New Roman" w:hAnsi="Times New Roman" w:cs="Times New Roman"/>
          <w:b/>
          <w:bCs/>
          <w:color w:val="000000"/>
          <w:highlight w:val="none"/>
        </w:rPr>
      </w:r>
      <w:r/>
    </w:p>
    <w:p>
      <w:pPr>
        <w:pStyle w:val="936"/>
        <w:ind w:firstLine="480"/>
        <w:spacing w:line="500" w:lineRule="exact"/>
        <w:rPr>
          <w:rFonts w:hint="eastAsia" w:ascii="宋体" w:hAnsi="宋体" w:cs="Times New Roman"/>
          <w:b/>
          <w:bCs/>
          <w:color w:val="000000"/>
          <w:highlight w:val="none"/>
        </w:rPr>
      </w:pPr>
      <w:r>
        <w:rPr>
          <w:rFonts w:hint="eastAsia" w:ascii="Times New Roman" w:hAnsi="Times New Roman" w:cs="Times New Roman"/>
          <w:color w:val="000000"/>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含量限制标准的产品；属于推荐性标准的，应当在招标文件中载明低VOCs的优惠幅度、评审标准等，以体现优先采购。</w:t>
      </w:r>
      <w:bookmarkEnd w:id="132"/>
      <w:r/>
      <w:bookmarkEnd w:id="261"/>
      <w:r/>
      <w:bookmarkEnd w:id="262"/>
      <w:r/>
      <w:bookmarkEnd w:id="263"/>
      <w:r>
        <w:rPr>
          <w:rFonts w:hint="eastAsia" w:ascii="宋体" w:hAnsi="宋体" w:cs="Times New Roman"/>
          <w:b/>
          <w:bCs/>
          <w:color w:val="000000"/>
          <w:highlight w:val="none"/>
        </w:rPr>
      </w:r>
      <w:r/>
    </w:p>
    <w:p>
      <w:pPr>
        <w:pStyle w:val="905"/>
        <w:ind w:firstLine="420"/>
        <w:spacing w:line="500" w:lineRule="exact"/>
        <w:rPr>
          <w:rFonts w:hint="eastAsia" w:ascii="宋体" w:hAnsi="宋体"/>
          <w:b/>
          <w:bCs/>
          <w:color w:val="000000"/>
          <w:sz w:val="24"/>
          <w:highlight w:val="none"/>
        </w:rPr>
      </w:pPr>
      <w:r>
        <w:rPr>
          <w:rFonts w:hint="eastAsia" w:ascii="宋体" w:hAnsi="宋体"/>
          <w:b/>
          <w:bCs/>
          <w:color w:val="000000"/>
          <w:sz w:val="24"/>
          <w:highlight w:val="none"/>
        </w:rPr>
        <w:t xml:space="preserve">33.9电子履约保函政策</w:t>
      </w:r>
      <w:r>
        <w:rPr>
          <w:rFonts w:hint="eastAsia" w:ascii="宋体" w:hAnsi="宋体"/>
          <w:b/>
          <w:bCs/>
          <w:color w:val="000000"/>
          <w:sz w:val="24"/>
          <w:highlight w:val="none"/>
        </w:rPr>
      </w:r>
      <w:r/>
    </w:p>
    <w:p>
      <w:pPr>
        <w:pStyle w:val="905"/>
        <w:ind w:firstLine="480"/>
        <w:spacing w:line="500" w:lineRule="exact"/>
        <w:rPr>
          <w:rFonts w:hint="eastAsia"/>
          <w:color w:val="000000"/>
          <w:sz w:val="24"/>
          <w:highlight w:val="none"/>
        </w:rPr>
      </w:pPr>
      <w:r>
        <w:rPr>
          <w:rFonts w:hint="eastAsia"/>
          <w:color w:val="000000"/>
          <w:sz w:val="24"/>
          <w:highlight w:val="none"/>
        </w:rPr>
        <w:t xml:space="preserve">为进一步优化政府采购营商环境，规范我省政府采购履约保证金管理，持续降低供应商参与政府采购成本，根据</w:t>
      </w:r>
      <w:r>
        <w:rPr>
          <w:rFonts w:hint="eastAsia"/>
          <w:color w:val="000000"/>
          <w:sz w:val="24"/>
          <w:highlight w:val="none"/>
        </w:rPr>
        <w:t xml:space="preserve">国家发展改革委、工业和信息化部、财政部等《关于做好2023年降成本重点工作的通知》（发改运行〔2023〕645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招标文件约定的履约保证金数额对采购人承担赔偿责任。具体要求详见《关于在全省政府采购领域推行电子履约保函（保险）的通知》（苏财购〔2023〕150号）。</w:t>
      </w:r>
      <w:r>
        <w:rPr>
          <w:rFonts w:hint="eastAsia"/>
          <w:color w:val="000000"/>
          <w:sz w:val="24"/>
          <w:highlight w:val="none"/>
        </w:rPr>
      </w:r>
      <w:r/>
    </w:p>
    <w:p>
      <w:pPr>
        <w:pStyle w:val="905"/>
        <w:ind w:firstLine="420"/>
        <w:spacing w:line="480" w:lineRule="exact"/>
        <w:rPr>
          <w:rFonts w:hint="eastAsia" w:ascii="宋体" w:hAnsi="宋体"/>
          <w:b/>
          <w:bCs/>
          <w:color w:val="000000"/>
          <w:sz w:val="24"/>
          <w:highlight w:val="none"/>
        </w:rPr>
      </w:pPr>
      <w:r>
        <w:rPr>
          <w:rFonts w:hint="eastAsia" w:ascii="宋体" w:hAnsi="宋体"/>
          <w:b/>
          <w:bCs/>
          <w:color w:val="000000"/>
          <w:sz w:val="24"/>
          <w:highlight w:val="none"/>
        </w:rPr>
        <w:t xml:space="preserve">33.10政府采购中实施本国产品标准及相关政策</w:t>
      </w:r>
      <w:r>
        <w:rPr>
          <w:rFonts w:hint="eastAsia" w:ascii="宋体" w:hAnsi="宋体"/>
          <w:b/>
          <w:bCs/>
          <w:color w:val="000000"/>
          <w:sz w:val="24"/>
          <w:highlight w:val="none"/>
        </w:rPr>
      </w:r>
      <w:r/>
    </w:p>
    <w:p>
      <w:pPr>
        <w:pStyle w:val="920"/>
        <w:ind w:firstLine="480"/>
        <w:jc w:val="both"/>
        <w:spacing w:before="0" w:beforeAutospacing="0" w:after="0" w:afterAutospacing="0" w:line="480" w:lineRule="exact"/>
        <w:shd w:val="clear" w:color="auto" w:fill="ffffff"/>
        <w:rPr>
          <w:rFonts w:ascii="Times New Roman" w:hAnsi="Times New Roman" w:cs="Times New Roman"/>
          <w:color w:val="000000"/>
          <w:highlight w:val="none"/>
        </w:rPr>
      </w:pPr>
      <w:r>
        <w:rPr>
          <w:rFonts w:hint="eastAsia" w:ascii="Times New Roman" w:hAnsi="Times New Roman" w:cs="Times New Roman"/>
          <w:color w:val="000000"/>
          <w:highlight w:val="none"/>
        </w:rPr>
        <w:t xml:space="preserve">政府采购活动中既有本国产品又有非本国产品参与竞争的，依法对本国产品给予价格评审优惠，对本国产品的报价给予20%的价格扣除，用扣除后的价格参与评审。供应商应在投标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国务院办公厅关于在政府采购中实施本国产品标准及相关政策的通知》（国办发〔2025〕34号）。</w:t>
      </w:r>
      <w:r>
        <w:rPr>
          <w:rFonts w:ascii="Times New Roman" w:hAnsi="Times New Roman" w:cs="Times New Roman"/>
          <w:color w:val="000000"/>
          <w:highlight w:val="none"/>
        </w:rPr>
      </w:r>
      <w:r/>
    </w:p>
    <w:p>
      <w:pPr>
        <w:pStyle w:val="906"/>
        <w:rPr>
          <w:color w:val="000000"/>
          <w:highlight w:val="none"/>
        </w:rPr>
      </w:pPr>
      <w:r>
        <w:rPr>
          <w:color w:val="000000"/>
          <w:highlight w:val="none"/>
        </w:rPr>
        <w:br w:type="page" w:clear="all"/>
      </w:r>
      <w:bookmarkStart w:id="264" w:name="_Toc18861_WPSOffice_Level1"/>
      <w:r>
        <w:rPr>
          <w:color w:val="000000"/>
          <w:highlight w:val="none"/>
        </w:rPr>
        <w:t xml:space="preserve">第三章</w:t>
      </w:r>
      <w:bookmarkEnd w:id="134"/>
      <w:r/>
      <w:bookmarkEnd w:id="135"/>
      <w:r/>
      <w:bookmarkEnd w:id="136"/>
      <w:r/>
      <w:bookmarkEnd w:id="137"/>
      <w:r/>
      <w:bookmarkEnd w:id="138"/>
      <w:r/>
      <w:bookmarkEnd w:id="139"/>
      <w:r/>
      <w:bookmarkEnd w:id="140"/>
      <w:r/>
      <w:bookmarkEnd w:id="141"/>
      <w:r/>
      <w:bookmarkEnd w:id="142"/>
      <w:r/>
      <w:bookmarkEnd w:id="143"/>
      <w:r/>
      <w:bookmarkEnd w:id="144"/>
      <w:r/>
      <w:bookmarkEnd w:id="149"/>
      <w:r/>
      <w:bookmarkEnd w:id="150"/>
      <w:r>
        <w:rPr>
          <w:rFonts w:hint="eastAsia"/>
          <w:color w:val="000000"/>
          <w:highlight w:val="none"/>
        </w:rPr>
        <w:t xml:space="preserve">   </w:t>
      </w:r>
      <w:r>
        <w:rPr>
          <w:color w:val="000000"/>
          <w:highlight w:val="none"/>
        </w:rPr>
        <w:t xml:space="preserve">资格审查</w:t>
      </w:r>
      <w:bookmarkEnd w:id="133"/>
      <w:r/>
      <w:bookmarkEnd w:id="264"/>
      <w:r/>
      <w:bookmarkStart w:id="265" w:name="_Toc487900382"/>
      <w:r>
        <w:rPr>
          <w:color w:val="000000"/>
          <w:highlight w:val="none"/>
        </w:rPr>
      </w:r>
      <w:r/>
    </w:p>
    <w:p>
      <w:pPr>
        <w:pStyle w:val="905"/>
        <w:ind w:firstLine="2891"/>
        <w:spacing w:line="360" w:lineRule="auto"/>
        <w:tabs>
          <w:tab w:val="left" w:pos="360" w:leader="none"/>
          <w:tab w:val="left" w:pos="900" w:leader="none"/>
        </w:tabs>
        <w:rPr>
          <w:b/>
          <w:color w:val="000000"/>
          <w:sz w:val="32"/>
          <w:szCs w:val="32"/>
          <w:highlight w:val="none"/>
        </w:rPr>
        <w:outlineLvl w:val="1"/>
      </w:pPr>
      <w:r/>
      <w:bookmarkStart w:id="266" w:name="_Toc99301422"/>
      <w:r>
        <w:rPr>
          <w:rFonts w:hint="eastAsia"/>
          <w:b/>
          <w:color w:val="000000"/>
          <w:sz w:val="32"/>
          <w:szCs w:val="32"/>
          <w:highlight w:val="none"/>
        </w:rPr>
        <w:t xml:space="preserve">第一节 </w:t>
      </w:r>
      <w:r>
        <w:rPr>
          <w:b/>
          <w:color w:val="000000"/>
          <w:sz w:val="32"/>
          <w:szCs w:val="32"/>
          <w:highlight w:val="none"/>
        </w:rPr>
        <w:t xml:space="preserve">资格审查程序</w:t>
      </w:r>
      <w:bookmarkEnd w:id="266"/>
      <w:r>
        <w:rPr>
          <w:b/>
          <w:color w:val="000000"/>
          <w:sz w:val="32"/>
          <w:szCs w:val="32"/>
          <w:highlight w:val="none"/>
        </w:rPr>
      </w:r>
      <w:r/>
    </w:p>
    <w:p>
      <w:pPr>
        <w:pStyle w:val="905"/>
        <w:ind w:firstLine="480"/>
        <w:spacing w:line="360" w:lineRule="auto"/>
        <w:tabs>
          <w:tab w:val="left" w:pos="426" w:leader="none"/>
          <w:tab w:val="left" w:pos="851" w:leader="none"/>
        </w:tabs>
        <w:rPr>
          <w:color w:val="000000"/>
          <w:sz w:val="24"/>
          <w:highlight w:val="none"/>
        </w:rPr>
        <w:outlineLvl w:val="1"/>
      </w:pPr>
      <w:r>
        <w:rPr>
          <w:rFonts w:ascii="Symbol" w:hAnsi="Symbol" w:cs="Symbol"/>
          <w:color w:val="000000"/>
          <w:sz w:val="24"/>
          <w:highlight w:val="none"/>
        </w:rPr>
        <w:t xml:space="preserve">一、</w:t>
      </w:r>
      <w:r>
        <w:rPr>
          <w:color w:val="000000"/>
          <w:sz w:val="24"/>
          <w:highlight w:val="none"/>
        </w:rPr>
        <w:t xml:space="preserve">开标结束后，采购人代表将根据《资格审查要求》中的规定，对投标人进行资格审查，并形成资格审查结果。</w:t>
      </w:r>
      <w:r>
        <w:rPr>
          <w:color w:val="000000"/>
          <w:sz w:val="24"/>
          <w:highlight w:val="none"/>
        </w:rPr>
      </w:r>
      <w:r/>
    </w:p>
    <w:p>
      <w:pPr>
        <w:pStyle w:val="905"/>
        <w:ind w:firstLine="480"/>
        <w:spacing w:line="360" w:lineRule="auto"/>
        <w:tabs>
          <w:tab w:val="left" w:pos="426" w:leader="none"/>
          <w:tab w:val="left" w:pos="851" w:leader="none"/>
        </w:tabs>
        <w:rPr>
          <w:color w:val="000000"/>
          <w:sz w:val="24"/>
          <w:highlight w:val="none"/>
        </w:rPr>
        <w:outlineLvl w:val="1"/>
      </w:pPr>
      <w:r>
        <w:rPr>
          <w:rFonts w:ascii="Symbol" w:hAnsi="Symbol" w:cs="Symbol"/>
          <w:color w:val="000000"/>
          <w:sz w:val="24"/>
          <w:highlight w:val="none"/>
        </w:rPr>
        <w:t xml:space="preserve">二、</w:t>
      </w:r>
      <w:r>
        <w:rPr>
          <w:color w:val="000000"/>
          <w:sz w:val="24"/>
          <w:highlight w:val="none"/>
        </w:rPr>
        <w:t xml:space="preserve">《资格审查要求》中对格式有要求的，除招标文件另有规定外，均为“实质性格式”文件。</w:t>
      </w:r>
      <w:r>
        <w:rPr>
          <w:color w:val="000000"/>
          <w:sz w:val="24"/>
          <w:highlight w:val="none"/>
        </w:rPr>
      </w:r>
      <w:r/>
    </w:p>
    <w:p>
      <w:pPr>
        <w:pStyle w:val="905"/>
        <w:ind w:firstLine="480"/>
        <w:spacing w:line="360" w:lineRule="auto"/>
        <w:tabs>
          <w:tab w:val="left" w:pos="426" w:leader="none"/>
          <w:tab w:val="left" w:pos="851" w:leader="none"/>
        </w:tabs>
        <w:rPr>
          <w:color w:val="000000"/>
          <w:sz w:val="24"/>
          <w:highlight w:val="none"/>
        </w:rPr>
        <w:outlineLvl w:val="1"/>
      </w:pPr>
      <w:r>
        <w:rPr>
          <w:rFonts w:ascii="Symbol" w:hAnsi="Symbol" w:cs="Symbol"/>
          <w:color w:val="000000"/>
          <w:sz w:val="24"/>
          <w:highlight w:val="none"/>
        </w:rPr>
        <w:t xml:space="preserve">三、</w:t>
      </w:r>
      <w:r>
        <w:rPr>
          <w:color w:val="000000"/>
          <w:sz w:val="24"/>
          <w:highlight w:val="none"/>
        </w:rPr>
        <w:t xml:space="preserve">投标人《资格证明文件》有任何一项不符合《资格审查要求》的，资格审查不合格，其投标无效。</w:t>
      </w:r>
      <w:r>
        <w:rPr>
          <w:color w:val="000000"/>
          <w:sz w:val="24"/>
          <w:highlight w:val="none"/>
        </w:rPr>
      </w:r>
      <w:r/>
    </w:p>
    <w:p>
      <w:pPr>
        <w:pStyle w:val="905"/>
        <w:ind w:firstLine="480"/>
        <w:spacing w:line="360" w:lineRule="auto"/>
        <w:tabs>
          <w:tab w:val="left" w:pos="426" w:leader="none"/>
          <w:tab w:val="left" w:pos="851" w:leader="none"/>
        </w:tabs>
        <w:rPr>
          <w:color w:val="000000"/>
          <w:sz w:val="24"/>
          <w:highlight w:val="none"/>
        </w:rPr>
        <w:outlineLvl w:val="1"/>
      </w:pPr>
      <w:r>
        <w:rPr>
          <w:rFonts w:ascii="Symbol" w:hAnsi="Symbol" w:cs="Symbol"/>
          <w:color w:val="000000"/>
          <w:sz w:val="24"/>
          <w:highlight w:val="none"/>
        </w:rPr>
        <w:t xml:space="preserve">四、</w:t>
      </w:r>
      <w:r>
        <w:rPr>
          <w:color w:val="000000"/>
          <w:sz w:val="24"/>
          <w:highlight w:val="none"/>
        </w:rPr>
        <w:t xml:space="preserve">资格审查合格的投标人不足3家的，不进行评标。</w:t>
      </w:r>
      <w:r>
        <w:rPr>
          <w:color w:val="000000"/>
          <w:sz w:val="24"/>
          <w:highlight w:val="none"/>
        </w:rPr>
      </w:r>
      <w:r/>
    </w:p>
    <w:p>
      <w:pPr>
        <w:pStyle w:val="905"/>
        <w:ind w:firstLine="2891"/>
        <w:spacing w:line="360" w:lineRule="auto"/>
        <w:tabs>
          <w:tab w:val="left" w:pos="360" w:leader="none"/>
          <w:tab w:val="left" w:pos="900" w:leader="none"/>
        </w:tabs>
        <w:rPr>
          <w:b/>
          <w:color w:val="000000"/>
          <w:sz w:val="32"/>
          <w:szCs w:val="32"/>
          <w:highlight w:val="none"/>
        </w:rPr>
        <w:outlineLvl w:val="1"/>
      </w:pPr>
      <w:r>
        <w:rPr>
          <w:b/>
          <w:color w:val="000000"/>
          <w:sz w:val="32"/>
          <w:szCs w:val="32"/>
          <w:highlight w:val="none"/>
        </w:rPr>
        <w:t xml:space="preserve">第二节</w:t>
      </w:r>
      <w:r>
        <w:rPr>
          <w:rFonts w:hint="eastAsia"/>
          <w:b/>
          <w:color w:val="000000"/>
          <w:sz w:val="32"/>
          <w:szCs w:val="32"/>
          <w:highlight w:val="none"/>
        </w:rPr>
        <w:t xml:space="preserve"> </w:t>
      </w:r>
      <w:r>
        <w:rPr>
          <w:b/>
          <w:color w:val="000000"/>
          <w:sz w:val="32"/>
          <w:szCs w:val="32"/>
          <w:highlight w:val="none"/>
        </w:rPr>
        <w:t xml:space="preserve">资格审查要求</w:t>
      </w:r>
      <w:r>
        <w:rPr>
          <w:b/>
          <w:color w:val="000000"/>
          <w:sz w:val="32"/>
          <w:szCs w:val="32"/>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820"/>
        <w:gridCol w:w="4429"/>
        <w:gridCol w:w="1504"/>
      </w:tblGrid>
      <w:tr>
        <w:trPr>
          <w:cantSplit/>
          <w:trHeight w:val="468"/>
          <w:tblHeader/>
        </w:trPr>
        <w:tc>
          <w:tcPr>
            <w:tcW w:w="775" w:type="dxa"/>
            <w:vAlign w:val="center"/>
            <w:textDirection w:val="lrTb"/>
            <w:noWrap w:val="false"/>
          </w:tcPr>
          <w:p>
            <w:pPr>
              <w:pStyle w:val="905"/>
              <w:jc w:val="center"/>
              <w:tabs>
                <w:tab w:val="left" w:pos="1080" w:leader="none"/>
              </w:tabs>
              <w:rPr>
                <w:b/>
                <w:color w:val="000000"/>
                <w:sz w:val="24"/>
                <w:highlight w:val="none"/>
              </w:rPr>
            </w:pPr>
            <w:r/>
            <w:bookmarkStart w:id="267" w:name="_Hlt487972895"/>
            <w:r/>
            <w:bookmarkEnd w:id="267"/>
            <w:r>
              <w:rPr>
                <w:b/>
                <w:color w:val="000000"/>
                <w:sz w:val="24"/>
                <w:highlight w:val="none"/>
              </w:rPr>
              <w:t xml:space="preserve">序号</w:t>
            </w:r>
            <w:r>
              <w:rPr>
                <w:b/>
                <w:color w:val="000000"/>
                <w:sz w:val="24"/>
                <w:highlight w:val="none"/>
              </w:rPr>
            </w:r>
            <w:r/>
          </w:p>
        </w:tc>
        <w:tc>
          <w:tcPr>
            <w:tcW w:w="1820" w:type="dxa"/>
            <w:vAlign w:val="center"/>
            <w:textDirection w:val="lrTb"/>
            <w:noWrap w:val="false"/>
          </w:tcPr>
          <w:p>
            <w:pPr>
              <w:pStyle w:val="905"/>
              <w:jc w:val="center"/>
              <w:tabs>
                <w:tab w:val="left" w:pos="1080" w:leader="none"/>
              </w:tabs>
              <w:rPr>
                <w:b/>
                <w:color w:val="000000"/>
                <w:sz w:val="24"/>
                <w:highlight w:val="none"/>
              </w:rPr>
            </w:pPr>
            <w:r>
              <w:rPr>
                <w:b/>
                <w:color w:val="000000"/>
                <w:sz w:val="24"/>
                <w:highlight w:val="none"/>
              </w:rPr>
              <w:t xml:space="preserve">审查因素</w:t>
            </w:r>
            <w:r>
              <w:rPr>
                <w:b/>
                <w:color w:val="000000"/>
                <w:sz w:val="24"/>
                <w:highlight w:val="none"/>
              </w:rPr>
            </w:r>
            <w:r/>
          </w:p>
        </w:tc>
        <w:tc>
          <w:tcPr>
            <w:tcW w:w="4429" w:type="dxa"/>
            <w:vAlign w:val="center"/>
            <w:textDirection w:val="lrTb"/>
            <w:noWrap w:val="false"/>
          </w:tcPr>
          <w:p>
            <w:pPr>
              <w:pStyle w:val="905"/>
              <w:jc w:val="center"/>
              <w:tabs>
                <w:tab w:val="left" w:pos="1080" w:leader="none"/>
              </w:tabs>
              <w:rPr>
                <w:b/>
                <w:color w:val="000000"/>
                <w:sz w:val="24"/>
                <w:highlight w:val="none"/>
              </w:rPr>
            </w:pPr>
            <w:r>
              <w:rPr>
                <w:b/>
                <w:color w:val="000000"/>
                <w:sz w:val="24"/>
                <w:highlight w:val="none"/>
              </w:rPr>
              <w:t xml:space="preserve">审查内容</w:t>
            </w:r>
            <w:r>
              <w:rPr>
                <w:b/>
                <w:color w:val="000000"/>
                <w:sz w:val="24"/>
                <w:highlight w:val="none"/>
              </w:rPr>
            </w:r>
            <w:r/>
          </w:p>
        </w:tc>
        <w:tc>
          <w:tcPr>
            <w:tcW w:w="1504" w:type="dxa"/>
            <w:vAlign w:val="center"/>
            <w:textDirection w:val="lrTb"/>
            <w:noWrap w:val="false"/>
          </w:tcPr>
          <w:p>
            <w:pPr>
              <w:pStyle w:val="905"/>
              <w:jc w:val="center"/>
              <w:tabs>
                <w:tab w:val="left" w:pos="1080" w:leader="none"/>
              </w:tabs>
              <w:rPr>
                <w:b/>
                <w:color w:val="000000"/>
                <w:sz w:val="24"/>
                <w:highlight w:val="none"/>
              </w:rPr>
            </w:pPr>
            <w:r>
              <w:rPr>
                <w:b/>
                <w:color w:val="000000"/>
                <w:sz w:val="24"/>
                <w:highlight w:val="none"/>
              </w:rPr>
              <w:t xml:space="preserve">格式要求</w:t>
            </w:r>
            <w:r>
              <w:rPr>
                <w:b/>
                <w:color w:val="000000"/>
                <w:sz w:val="24"/>
                <w:highlight w:val="none"/>
              </w:rPr>
            </w:r>
            <w:r/>
          </w:p>
        </w:tc>
      </w:tr>
      <w:tr>
        <w:trPr>
          <w:cantSplit/>
          <w:trHeight w:val="468"/>
        </w:trPr>
        <w:tc>
          <w:tcPr>
            <w:tcW w:w="775" w:type="dxa"/>
            <w:vAlign w:val="center"/>
            <w:textDirection w:val="lrTb"/>
            <w:noWrap w:val="false"/>
          </w:tcPr>
          <w:p>
            <w:pPr>
              <w:pStyle w:val="905"/>
              <w:jc w:val="center"/>
              <w:tabs>
                <w:tab w:val="left" w:pos="1080" w:leader="none"/>
              </w:tabs>
              <w:rPr>
                <w:color w:val="000000"/>
                <w:sz w:val="24"/>
                <w:highlight w:val="none"/>
              </w:rPr>
            </w:pPr>
            <w:r>
              <w:rPr>
                <w:color w:val="000000"/>
                <w:sz w:val="24"/>
                <w:highlight w:val="none"/>
              </w:rPr>
              <w:t xml:space="preserve">1</w:t>
            </w:r>
            <w:r>
              <w:rPr>
                <w:color w:val="000000"/>
                <w:sz w:val="24"/>
                <w:highlight w:val="none"/>
              </w:rPr>
            </w:r>
            <w:r/>
          </w:p>
        </w:tc>
        <w:tc>
          <w:tcPr>
            <w:tcW w:w="1820" w:type="dxa"/>
            <w:vAlign w:val="center"/>
            <w:textDirection w:val="lrTb"/>
            <w:noWrap w:val="false"/>
          </w:tcPr>
          <w:p>
            <w:pPr>
              <w:pStyle w:val="905"/>
              <w:tabs>
                <w:tab w:val="left" w:pos="1080" w:leader="none"/>
              </w:tabs>
              <w:rPr>
                <w:color w:val="000000"/>
                <w:sz w:val="24"/>
                <w:highlight w:val="none"/>
              </w:rPr>
            </w:pPr>
            <w:r>
              <w:rPr>
                <w:rFonts w:hint="eastAsia"/>
                <w:color w:val="000000"/>
                <w:sz w:val="24"/>
                <w:highlight w:val="none"/>
              </w:rPr>
              <w:t xml:space="preserve"> </w:t>
            </w:r>
            <w:bookmarkStart w:id="268" w:name="OLE_LINK36"/>
            <w:r>
              <w:rPr>
                <w:rFonts w:hint="eastAsia" w:ascii="宋体" w:hAnsi="宋体"/>
                <w:bCs/>
                <w:color w:val="000000"/>
                <w:sz w:val="24"/>
                <w:highlight w:val="none"/>
              </w:rPr>
              <w:t xml:space="preserve">营业执照副本（事业单位法人证书）</w:t>
            </w:r>
            <w:bookmarkEnd w:id="268"/>
            <w:r>
              <w:rPr>
                <w:color w:val="000000"/>
                <w:sz w:val="24"/>
                <w:highlight w:val="none"/>
              </w:rPr>
            </w:r>
            <w:r/>
          </w:p>
        </w:tc>
        <w:tc>
          <w:tcPr>
            <w:tcW w:w="4429" w:type="dxa"/>
            <w:vAlign w:val="center"/>
            <w:textDirection w:val="lrTb"/>
            <w:noWrap w:val="false"/>
          </w:tcPr>
          <w:p>
            <w:pPr>
              <w:pStyle w:val="905"/>
              <w:tabs>
                <w:tab w:val="left" w:pos="1080" w:leader="none"/>
              </w:tabs>
              <w:rPr>
                <w:color w:val="000000"/>
                <w:sz w:val="24"/>
                <w:highlight w:val="none"/>
              </w:rPr>
            </w:pPr>
            <w:r>
              <w:rPr>
                <w:rFonts w:hint="eastAsia" w:ascii="宋体" w:hAnsi="宋体"/>
                <w:bCs/>
                <w:color w:val="000000"/>
                <w:sz w:val="24"/>
                <w:highlight w:val="none"/>
              </w:rPr>
              <w:t xml:space="preserve">营业执照副本和税务登记证副本(或“三证合一”的营业执照副本）或事业单位法人证书</w:t>
            </w:r>
            <w:r>
              <w:rPr>
                <w:color w:val="000000"/>
                <w:sz w:val="24"/>
                <w:highlight w:val="none"/>
              </w:rPr>
            </w:r>
            <w:r/>
          </w:p>
        </w:tc>
        <w:tc>
          <w:tcPr>
            <w:tcW w:w="1504" w:type="dxa"/>
            <w:vAlign w:val="center"/>
            <w:textDirection w:val="lrTb"/>
            <w:noWrap w:val="false"/>
          </w:tcPr>
          <w:p>
            <w:pPr>
              <w:pStyle w:val="905"/>
              <w:ind w:firstLine="720"/>
              <w:tabs>
                <w:tab w:val="left" w:pos="1080" w:leader="none"/>
              </w:tabs>
              <w:rPr>
                <w:color w:val="000000"/>
                <w:sz w:val="24"/>
                <w:highlight w:val="none"/>
              </w:rPr>
            </w:pPr>
            <w:r>
              <w:rPr>
                <w:rFonts w:hint="eastAsia"/>
                <w:color w:val="000000"/>
                <w:sz w:val="24"/>
                <w:highlight w:val="none"/>
              </w:rPr>
              <w:t xml:space="preserve">/</w:t>
            </w:r>
            <w:r>
              <w:rPr>
                <w:color w:val="000000"/>
                <w:sz w:val="24"/>
                <w:highlight w:val="none"/>
              </w:rPr>
            </w:r>
            <w:r/>
          </w:p>
        </w:tc>
      </w:tr>
      <w:tr>
        <w:trPr>
          <w:cantSplit/>
          <w:trHeight w:val="468"/>
        </w:trPr>
        <w:tc>
          <w:tcPr>
            <w:tcW w:w="775" w:type="dxa"/>
            <w:vAlign w:val="center"/>
            <w:textDirection w:val="lrTb"/>
            <w:noWrap w:val="false"/>
          </w:tcPr>
          <w:p>
            <w:pPr>
              <w:pStyle w:val="905"/>
              <w:jc w:val="center"/>
              <w:tabs>
                <w:tab w:val="left" w:pos="1080" w:leader="none"/>
              </w:tabs>
              <w:rPr>
                <w:color w:val="000000"/>
                <w:sz w:val="24"/>
                <w:highlight w:val="none"/>
              </w:rPr>
            </w:pPr>
            <w:r>
              <w:rPr>
                <w:rFonts w:hint="eastAsia"/>
                <w:color w:val="000000"/>
                <w:sz w:val="24"/>
                <w:highlight w:val="none"/>
              </w:rPr>
              <w:t xml:space="preserve">2</w:t>
            </w:r>
            <w:r>
              <w:rPr>
                <w:color w:val="000000"/>
                <w:sz w:val="24"/>
                <w:highlight w:val="none"/>
              </w:rPr>
            </w:r>
            <w:r/>
          </w:p>
        </w:tc>
        <w:tc>
          <w:tcPr>
            <w:tcW w:w="1820" w:type="dxa"/>
            <w:vAlign w:val="center"/>
            <w:textDirection w:val="lrTb"/>
            <w:noWrap w:val="false"/>
          </w:tcPr>
          <w:p>
            <w:pPr>
              <w:pStyle w:val="905"/>
              <w:tabs>
                <w:tab w:val="left" w:pos="1080" w:leader="none"/>
              </w:tabs>
              <w:rPr>
                <w:color w:val="000000"/>
                <w:sz w:val="24"/>
                <w:highlight w:val="none"/>
              </w:rPr>
            </w:pPr>
            <w:r>
              <w:rPr>
                <w:rFonts w:hint="eastAsia" w:ascii="宋体" w:hAnsi="宋体"/>
                <w:bCs/>
                <w:color w:val="000000"/>
                <w:sz w:val="24"/>
                <w:highlight w:val="none"/>
              </w:rPr>
              <w:t xml:space="preserve">法人授权书</w:t>
            </w:r>
            <w:r>
              <w:rPr>
                <w:color w:val="000000"/>
                <w:sz w:val="24"/>
                <w:highlight w:val="none"/>
              </w:rPr>
            </w:r>
            <w:r/>
          </w:p>
        </w:tc>
        <w:tc>
          <w:tcPr>
            <w:tcW w:w="4429" w:type="dxa"/>
            <w:vAlign w:val="center"/>
            <w:textDirection w:val="lrTb"/>
            <w:noWrap w:val="false"/>
          </w:tcPr>
          <w:p>
            <w:pPr>
              <w:pStyle w:val="905"/>
              <w:jc w:val="left"/>
              <w:widowControl/>
              <w:rPr>
                <w:color w:val="000000"/>
                <w:sz w:val="24"/>
                <w:highlight w:val="none"/>
              </w:rPr>
            </w:pPr>
            <w:r/>
            <w:bookmarkStart w:id="269" w:name="OLE_LINK15"/>
            <w:r>
              <w:rPr>
                <w:rFonts w:hint="eastAsia" w:ascii="宋体" w:hAnsi="宋体"/>
                <w:bCs/>
                <w:color w:val="000000"/>
                <w:sz w:val="24"/>
                <w:highlight w:val="none"/>
              </w:rPr>
              <w:t xml:space="preserve">法人授权书、法定代表人身份证及被授权人身份证、投标人为授权委托人缴纳的近三个月的（不含开标当月）连续的社会基本养老保险的缴纳凭证（加盖社保中心章或社保中心参保缴费证明电子专用章）</w:t>
            </w:r>
            <w:bookmarkEnd w:id="269"/>
            <w:r>
              <w:rPr>
                <w:color w:val="000000"/>
                <w:sz w:val="24"/>
                <w:highlight w:val="none"/>
              </w:rPr>
            </w:r>
            <w:r/>
          </w:p>
        </w:tc>
        <w:tc>
          <w:tcPr>
            <w:tcW w:w="1504" w:type="dxa"/>
            <w:vAlign w:val="center"/>
            <w:textDirection w:val="lrTb"/>
            <w:noWrap w:val="false"/>
          </w:tcPr>
          <w:p>
            <w:pPr>
              <w:pStyle w:val="905"/>
              <w:tabs>
                <w:tab w:val="left" w:pos="1080" w:leader="none"/>
              </w:tabs>
              <w:rPr>
                <w:color w:val="000000"/>
                <w:sz w:val="24"/>
                <w:highlight w:val="none"/>
              </w:rPr>
            </w:pPr>
            <w:r>
              <w:rPr>
                <w:color w:val="000000"/>
                <w:sz w:val="24"/>
                <w:highlight w:val="none"/>
              </w:rPr>
              <w:t xml:space="preserve">格式见《投标文件格式》</w:t>
            </w:r>
            <w:r>
              <w:rPr>
                <w:color w:val="000000"/>
                <w:sz w:val="24"/>
                <w:highlight w:val="none"/>
              </w:rPr>
            </w:r>
            <w:r/>
          </w:p>
        </w:tc>
      </w:tr>
      <w:tr>
        <w:trPr>
          <w:cantSplit/>
          <w:trHeight w:val="468"/>
        </w:trPr>
        <w:tc>
          <w:tcPr>
            <w:tcW w:w="775" w:type="dxa"/>
            <w:vAlign w:val="center"/>
            <w:textDirection w:val="lrTb"/>
            <w:noWrap w:val="false"/>
          </w:tcPr>
          <w:p>
            <w:pPr>
              <w:pStyle w:val="905"/>
              <w:jc w:val="center"/>
              <w:tabs>
                <w:tab w:val="left" w:pos="1080" w:leader="none"/>
              </w:tabs>
              <w:rPr>
                <w:color w:val="000000"/>
                <w:sz w:val="24"/>
                <w:highlight w:val="none"/>
              </w:rPr>
            </w:pPr>
            <w:r>
              <w:rPr>
                <w:rFonts w:hint="eastAsia"/>
                <w:color w:val="000000"/>
                <w:sz w:val="24"/>
                <w:highlight w:val="none"/>
              </w:rPr>
              <w:t xml:space="preserve">3</w:t>
            </w:r>
            <w:r>
              <w:rPr>
                <w:color w:val="000000"/>
                <w:sz w:val="24"/>
                <w:highlight w:val="none"/>
              </w:rPr>
            </w:r>
            <w:r/>
          </w:p>
        </w:tc>
        <w:tc>
          <w:tcPr>
            <w:tcW w:w="1820" w:type="dxa"/>
            <w:vAlign w:val="center"/>
            <w:textDirection w:val="lrTb"/>
            <w:noWrap w:val="false"/>
          </w:tcPr>
          <w:p>
            <w:pPr>
              <w:pStyle w:val="905"/>
              <w:tabs>
                <w:tab w:val="left" w:pos="1080" w:leader="none"/>
              </w:tabs>
              <w:rPr>
                <w:color w:val="000000"/>
                <w:sz w:val="24"/>
                <w:highlight w:val="none"/>
              </w:rPr>
            </w:pPr>
            <w:r/>
            <w:bookmarkStart w:id="270" w:name="OLE_LINK37"/>
            <w:r>
              <w:rPr>
                <w:rFonts w:hint="eastAsia"/>
                <w:color w:val="000000"/>
                <w:sz w:val="24"/>
                <w:highlight w:val="none"/>
              </w:rPr>
              <w:t xml:space="preserve">投标人资格声明</w:t>
            </w:r>
            <w:bookmarkEnd w:id="270"/>
            <w:r>
              <w:rPr>
                <w:color w:val="000000"/>
                <w:sz w:val="24"/>
                <w:highlight w:val="none"/>
              </w:rPr>
            </w:r>
            <w:r/>
          </w:p>
        </w:tc>
        <w:tc>
          <w:tcPr>
            <w:tcW w:w="4429" w:type="dxa"/>
            <w:vAlign w:val="center"/>
            <w:textDirection w:val="lrTb"/>
            <w:noWrap w:val="false"/>
          </w:tcPr>
          <w:p>
            <w:pPr>
              <w:pStyle w:val="905"/>
              <w:spacing w:line="570" w:lineRule="exact"/>
              <w:rPr>
                <w:rFonts w:eastAsia="黑体"/>
                <w:color w:val="000000"/>
                <w:sz w:val="36"/>
                <w:szCs w:val="36"/>
                <w:highlight w:val="none"/>
              </w:rPr>
            </w:pPr>
            <w:r/>
            <w:bookmarkStart w:id="271" w:name="OLE_LINK38"/>
            <w:r>
              <w:rPr>
                <w:rFonts w:ascii="宋体" w:hAnsi="宋体"/>
                <w:bCs/>
                <w:color w:val="000000"/>
                <w:sz w:val="24"/>
                <w:highlight w:val="none"/>
              </w:rPr>
              <w:t xml:space="preserve">《</w:t>
            </w:r>
            <w:r>
              <w:rPr>
                <w:rFonts w:hint="eastAsia" w:ascii="宋体" w:hAnsi="宋体"/>
                <w:bCs/>
                <w:color w:val="000000"/>
                <w:sz w:val="24"/>
                <w:highlight w:val="none"/>
              </w:rPr>
              <w:t xml:space="preserve">资格承诺声明函</w:t>
            </w:r>
            <w:r>
              <w:rPr>
                <w:rFonts w:ascii="宋体" w:hAnsi="宋体"/>
                <w:bCs/>
                <w:color w:val="000000"/>
                <w:sz w:val="24"/>
                <w:highlight w:val="none"/>
              </w:rPr>
              <w:t xml:space="preserve">》</w:t>
            </w:r>
            <w:bookmarkEnd w:id="271"/>
            <w:r>
              <w:rPr>
                <w:rFonts w:eastAsia="黑体"/>
                <w:color w:val="000000"/>
                <w:sz w:val="36"/>
                <w:szCs w:val="36"/>
                <w:highlight w:val="none"/>
              </w:rPr>
            </w:r>
            <w:r/>
          </w:p>
        </w:tc>
        <w:tc>
          <w:tcPr>
            <w:tcW w:w="1504" w:type="dxa"/>
            <w:vAlign w:val="center"/>
            <w:textDirection w:val="lrTb"/>
            <w:noWrap w:val="false"/>
          </w:tcPr>
          <w:p>
            <w:pPr>
              <w:pStyle w:val="905"/>
              <w:tabs>
                <w:tab w:val="left" w:pos="1080" w:leader="none"/>
              </w:tabs>
              <w:rPr>
                <w:color w:val="000000"/>
                <w:sz w:val="24"/>
                <w:highlight w:val="none"/>
              </w:rPr>
            </w:pPr>
            <w:r>
              <w:rPr>
                <w:color w:val="000000"/>
                <w:sz w:val="24"/>
                <w:highlight w:val="none"/>
              </w:rPr>
              <w:t xml:space="preserve">格式见《投标文件格式》</w:t>
            </w:r>
            <w:r>
              <w:rPr>
                <w:color w:val="000000"/>
                <w:sz w:val="24"/>
                <w:highlight w:val="none"/>
              </w:rPr>
            </w:r>
            <w:r/>
          </w:p>
        </w:tc>
      </w:tr>
      <w:tr>
        <w:trPr>
          <w:cantSplit/>
          <w:trHeight w:val="468"/>
        </w:trPr>
        <w:tc>
          <w:tcPr>
            <w:tcW w:w="775" w:type="dxa"/>
            <w:vAlign w:val="center"/>
            <w:textDirection w:val="lrTb"/>
            <w:noWrap w:val="false"/>
          </w:tcPr>
          <w:p>
            <w:pPr>
              <w:pStyle w:val="905"/>
              <w:jc w:val="center"/>
              <w:tabs>
                <w:tab w:val="left" w:pos="1080" w:leader="none"/>
              </w:tabs>
              <w:rPr>
                <w:color w:val="000000"/>
                <w:sz w:val="24"/>
                <w:highlight w:val="none"/>
              </w:rPr>
            </w:pPr>
            <w:r/>
            <w:bookmarkStart w:id="272" w:name="OLE_LINK39"/>
            <w:r>
              <w:rPr>
                <w:rFonts w:hint="eastAsia"/>
                <w:color w:val="000000"/>
                <w:sz w:val="24"/>
                <w:highlight w:val="none"/>
              </w:rPr>
              <w:t xml:space="preserve">4</w:t>
            </w:r>
            <w:r>
              <w:rPr>
                <w:color w:val="000000"/>
                <w:sz w:val="24"/>
                <w:highlight w:val="none"/>
              </w:rPr>
            </w:r>
            <w:r/>
          </w:p>
        </w:tc>
        <w:tc>
          <w:tcPr>
            <w:tcW w:w="1820" w:type="dxa"/>
            <w:vAlign w:val="center"/>
            <w:textDirection w:val="lrTb"/>
            <w:noWrap w:val="false"/>
          </w:tcPr>
          <w:p>
            <w:pPr>
              <w:pStyle w:val="905"/>
              <w:tabs>
                <w:tab w:val="left" w:pos="1080" w:leader="none"/>
              </w:tabs>
              <w:rPr>
                <w:color w:val="000000"/>
                <w:sz w:val="24"/>
                <w:highlight w:val="none"/>
              </w:rPr>
            </w:pPr>
            <w:r/>
            <w:bookmarkStart w:id="273" w:name="OLE_LINK40"/>
            <w:r>
              <w:rPr>
                <w:color w:val="000000"/>
                <w:sz w:val="24"/>
                <w:highlight w:val="none"/>
              </w:rPr>
              <w:t xml:space="preserve">投标人信用记录</w:t>
            </w:r>
            <w:bookmarkEnd w:id="273"/>
            <w:r>
              <w:rPr>
                <w:color w:val="000000"/>
                <w:sz w:val="24"/>
                <w:highlight w:val="none"/>
              </w:rPr>
            </w:r>
            <w:r/>
          </w:p>
        </w:tc>
        <w:tc>
          <w:tcPr>
            <w:tcW w:w="4429" w:type="dxa"/>
            <w:vAlign w:val="center"/>
            <w:textDirection w:val="lrTb"/>
            <w:noWrap w:val="false"/>
          </w:tcPr>
          <w:p>
            <w:pPr>
              <w:pStyle w:val="905"/>
              <w:tabs>
                <w:tab w:val="left" w:pos="1080" w:leader="none"/>
              </w:tabs>
              <w:rPr>
                <w:color w:val="000000"/>
                <w:sz w:val="24"/>
                <w:highlight w:val="none"/>
              </w:rPr>
            </w:pPr>
            <w:r>
              <w:rPr>
                <w:rFonts w:hint="eastAsia"/>
                <w:color w:val="000000"/>
                <w:sz w:val="24"/>
                <w:highlight w:val="none"/>
              </w:rPr>
              <w:t xml:space="preserve">1、</w:t>
            </w:r>
            <w:r>
              <w:rPr>
                <w:color w:val="000000"/>
                <w:sz w:val="24"/>
                <w:highlight w:val="none"/>
              </w:rPr>
              <w:t xml:space="preserve">查询渠道：信用中国网站和中国政府采购网（</w:t>
            </w:r>
            <w:r>
              <w:rPr>
                <w:color w:val="000000"/>
                <w:highlight w:val="none"/>
              </w:rPr>
              <w:t xml:space="preserve">www.creditchina.gov.cn</w:t>
            </w:r>
            <w:r>
              <w:rPr>
                <w:color w:val="000000"/>
                <w:sz w:val="24"/>
                <w:highlight w:val="none"/>
              </w:rPr>
              <w:t xml:space="preserve">、</w:t>
            </w:r>
            <w:r>
              <w:rPr>
                <w:color w:val="000000"/>
                <w:highlight w:val="none"/>
              </w:rPr>
              <w:t xml:space="preserve">www.ccgp.gov.cn</w:t>
            </w:r>
            <w:r>
              <w:rPr>
                <w:color w:val="000000"/>
                <w:sz w:val="24"/>
                <w:highlight w:val="none"/>
              </w:rPr>
              <w:t xml:space="preserve">）；</w:t>
            </w:r>
            <w:r>
              <w:rPr>
                <w:color w:val="000000"/>
                <w:sz w:val="24"/>
                <w:highlight w:val="none"/>
              </w:rPr>
            </w:r>
            <w:r/>
          </w:p>
          <w:p>
            <w:pPr>
              <w:pStyle w:val="905"/>
              <w:tabs>
                <w:tab w:val="left" w:pos="900" w:leader="none"/>
                <w:tab w:val="left" w:pos="1980" w:leader="none"/>
              </w:tabs>
              <w:rPr>
                <w:color w:val="000000"/>
                <w:sz w:val="24"/>
                <w:highlight w:val="none"/>
              </w:rPr>
            </w:pPr>
            <w:r>
              <w:rPr>
                <w:rFonts w:hint="eastAsia"/>
                <w:color w:val="000000"/>
                <w:sz w:val="24"/>
                <w:highlight w:val="none"/>
              </w:rPr>
              <w:t xml:space="preserve">2、</w:t>
            </w:r>
            <w:r>
              <w:rPr>
                <w:color w:val="000000"/>
                <w:sz w:val="24"/>
                <w:highlight w:val="none"/>
              </w:rPr>
              <w:t xml:space="preserve">截止时点：投标截止时间以后、</w:t>
            </w:r>
            <w:r>
              <w:rPr>
                <w:rFonts w:hint="eastAsia"/>
                <w:color w:val="000000"/>
                <w:sz w:val="24"/>
                <w:highlight w:val="none"/>
              </w:rPr>
              <w:t xml:space="preserve">资格审查阶段采购人或</w:t>
            </w:r>
            <w:r>
              <w:rPr>
                <w:color w:val="000000"/>
                <w:sz w:val="24"/>
                <w:highlight w:val="none"/>
              </w:rPr>
              <w:t xml:space="preserve">采购代理机构的实际查询时间；</w:t>
            </w:r>
            <w:r>
              <w:rPr>
                <w:color w:val="000000"/>
                <w:sz w:val="24"/>
                <w:highlight w:val="none"/>
              </w:rPr>
            </w:r>
            <w:r/>
          </w:p>
          <w:p>
            <w:pPr>
              <w:pStyle w:val="905"/>
              <w:tabs>
                <w:tab w:val="left" w:pos="900" w:leader="none"/>
                <w:tab w:val="left" w:pos="1980" w:leader="none"/>
              </w:tabs>
              <w:rPr>
                <w:color w:val="000000"/>
                <w:sz w:val="24"/>
                <w:highlight w:val="none"/>
              </w:rPr>
            </w:pPr>
            <w:r>
              <w:rPr>
                <w:rFonts w:hint="eastAsia"/>
                <w:color w:val="000000"/>
                <w:sz w:val="24"/>
                <w:highlight w:val="none"/>
              </w:rPr>
              <w:t xml:space="preserve">3、</w:t>
            </w:r>
            <w:r>
              <w:rPr>
                <w:color w:val="000000"/>
                <w:sz w:val="24"/>
                <w:highlight w:val="none"/>
              </w:rPr>
              <w:t xml:space="preserve">信用信息查询记录和证据留存具体方式：查询结果网页打印页作为查询记录和证据，与其他</w:t>
            </w:r>
            <w:r>
              <w:rPr>
                <w:rFonts w:hint="eastAsia"/>
                <w:color w:val="000000"/>
                <w:sz w:val="24"/>
                <w:highlight w:val="none"/>
              </w:rPr>
              <w:t xml:space="preserve">招标文件</w:t>
            </w:r>
            <w:r>
              <w:rPr>
                <w:color w:val="000000"/>
                <w:sz w:val="24"/>
                <w:highlight w:val="none"/>
              </w:rPr>
              <w:t xml:space="preserve">一并保存；</w:t>
            </w:r>
            <w:r>
              <w:rPr>
                <w:color w:val="000000"/>
                <w:sz w:val="24"/>
                <w:highlight w:val="none"/>
              </w:rPr>
            </w:r>
            <w:r/>
          </w:p>
          <w:p>
            <w:pPr>
              <w:pStyle w:val="905"/>
              <w:tabs>
                <w:tab w:val="left" w:pos="1080" w:leader="none"/>
              </w:tabs>
              <w:rPr>
                <w:rFonts w:hint="eastAsia" w:ascii="宋体" w:hAnsi="宋体"/>
                <w:bCs/>
                <w:color w:val="000000"/>
                <w:sz w:val="24"/>
                <w:highlight w:val="none"/>
              </w:rPr>
            </w:pPr>
            <w:r>
              <w:rPr>
                <w:rFonts w:hint="eastAsia"/>
                <w:color w:val="000000"/>
                <w:sz w:val="24"/>
                <w:highlight w:val="none"/>
              </w:rPr>
              <w:t xml:space="preserve">4、</w:t>
            </w:r>
            <w:r>
              <w:rPr>
                <w:color w:val="000000"/>
                <w:sz w:val="24"/>
                <w:highlight w:val="none"/>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rPr>
                <w:rFonts w:hint="eastAsia" w:ascii="宋体" w:hAnsi="宋体"/>
                <w:bCs/>
                <w:color w:val="000000"/>
                <w:sz w:val="24"/>
                <w:highlight w:val="none"/>
              </w:rPr>
            </w:r>
            <w:r/>
          </w:p>
        </w:tc>
        <w:tc>
          <w:tcPr>
            <w:tcW w:w="1504" w:type="dxa"/>
            <w:vAlign w:val="center"/>
            <w:textDirection w:val="lrTb"/>
            <w:noWrap w:val="false"/>
          </w:tcPr>
          <w:p>
            <w:pPr>
              <w:pStyle w:val="905"/>
              <w:tabs>
                <w:tab w:val="left" w:pos="1080" w:leader="none"/>
              </w:tabs>
              <w:rPr>
                <w:color w:val="000000"/>
                <w:sz w:val="24"/>
                <w:highlight w:val="none"/>
              </w:rPr>
            </w:pPr>
            <w:r>
              <w:rPr>
                <w:color w:val="000000"/>
                <w:sz w:val="24"/>
                <w:highlight w:val="none"/>
              </w:rPr>
              <w:t xml:space="preserve">无须投标人提供，由采购人查询。</w:t>
            </w:r>
            <w:bookmarkEnd w:id="272"/>
            <w:r>
              <w:rPr>
                <w:color w:val="000000"/>
                <w:sz w:val="24"/>
                <w:highlight w:val="none"/>
              </w:rPr>
            </w:r>
            <w:r/>
          </w:p>
        </w:tc>
      </w:tr>
      <w:tr>
        <w:trPr>
          <w:cantSplit/>
          <w:trHeight w:val="468"/>
        </w:trPr>
        <w:tc>
          <w:tcPr>
            <w:tcW w:w="775" w:type="dxa"/>
            <w:vAlign w:val="center"/>
            <w:textDirection w:val="lrTb"/>
            <w:noWrap w:val="false"/>
          </w:tcPr>
          <w:p>
            <w:pPr>
              <w:pStyle w:val="905"/>
              <w:jc w:val="center"/>
              <w:tabs>
                <w:tab w:val="left" w:pos="1080" w:leader="none"/>
              </w:tabs>
              <w:rPr>
                <w:color w:val="000000"/>
                <w:sz w:val="24"/>
                <w:highlight w:val="none"/>
              </w:rPr>
            </w:pPr>
            <w:r>
              <w:rPr>
                <w:rFonts w:hint="eastAsia"/>
                <w:color w:val="000000"/>
                <w:sz w:val="24"/>
                <w:highlight w:val="none"/>
              </w:rPr>
              <w:t xml:space="preserve">5</w:t>
            </w:r>
            <w:r>
              <w:rPr>
                <w:color w:val="000000"/>
                <w:sz w:val="24"/>
                <w:highlight w:val="none"/>
              </w:rPr>
            </w:r>
            <w:r/>
          </w:p>
        </w:tc>
        <w:tc>
          <w:tcPr>
            <w:tcW w:w="1820" w:type="dxa"/>
            <w:vAlign w:val="center"/>
            <w:textDirection w:val="lrTb"/>
            <w:noWrap w:val="false"/>
          </w:tcPr>
          <w:p>
            <w:pPr>
              <w:pStyle w:val="905"/>
              <w:ind w:firstLine="240"/>
              <w:tabs>
                <w:tab w:val="left" w:pos="1080" w:leader="none"/>
              </w:tabs>
              <w:rPr>
                <w:color w:val="000000"/>
                <w:sz w:val="24"/>
                <w:highlight w:val="none"/>
              </w:rPr>
            </w:pPr>
            <w:r>
              <w:rPr>
                <w:rFonts w:hint="eastAsia"/>
                <w:color w:val="000000"/>
                <w:sz w:val="24"/>
                <w:highlight w:val="none"/>
              </w:rPr>
              <w:t xml:space="preserve">信用承诺</w:t>
            </w:r>
            <w:r>
              <w:rPr>
                <w:color w:val="000000"/>
                <w:sz w:val="24"/>
                <w:highlight w:val="none"/>
              </w:rPr>
            </w:r>
            <w:r/>
          </w:p>
        </w:tc>
        <w:tc>
          <w:tcPr>
            <w:tcW w:w="4429" w:type="dxa"/>
            <w:vAlign w:val="center"/>
            <w:textDirection w:val="lrTb"/>
            <w:noWrap w:val="false"/>
          </w:tcPr>
          <w:p>
            <w:pPr>
              <w:pStyle w:val="905"/>
              <w:tabs>
                <w:tab w:val="left" w:pos="1080" w:leader="none"/>
              </w:tabs>
              <w:rPr>
                <w:rFonts w:hint="eastAsia" w:ascii="宋体" w:hAnsi="宋体"/>
                <w:bCs/>
                <w:color w:val="000000"/>
                <w:sz w:val="24"/>
                <w:highlight w:val="none"/>
              </w:rPr>
            </w:pPr>
            <w:r>
              <w:rPr>
                <w:rFonts w:hint="eastAsia"/>
                <w:color w:val="000000"/>
                <w:sz w:val="24"/>
                <w:highlight w:val="none"/>
              </w:rPr>
              <w:t xml:space="preserve">《政府采购供应商信用承诺书》</w:t>
            </w:r>
            <w:r>
              <w:rPr>
                <w:rFonts w:hint="eastAsia" w:ascii="宋体" w:hAnsi="宋体"/>
                <w:bCs/>
                <w:color w:val="000000"/>
                <w:sz w:val="24"/>
                <w:highlight w:val="none"/>
              </w:rPr>
            </w:r>
            <w:r/>
          </w:p>
        </w:tc>
        <w:tc>
          <w:tcPr>
            <w:tcW w:w="1504" w:type="dxa"/>
            <w:vAlign w:val="center"/>
            <w:textDirection w:val="lrTb"/>
            <w:noWrap w:val="false"/>
          </w:tcPr>
          <w:p>
            <w:pPr>
              <w:pStyle w:val="905"/>
              <w:tabs>
                <w:tab w:val="left" w:pos="1080" w:leader="none"/>
              </w:tabs>
              <w:rPr>
                <w:color w:val="000000"/>
                <w:sz w:val="24"/>
                <w:highlight w:val="none"/>
              </w:rPr>
            </w:pPr>
            <w:r>
              <w:rPr>
                <w:color w:val="000000"/>
                <w:sz w:val="24"/>
                <w:highlight w:val="none"/>
              </w:rPr>
              <w:t xml:space="preserve">格式见《投标文件格式》</w:t>
            </w:r>
            <w:r>
              <w:rPr>
                <w:color w:val="000000"/>
                <w:sz w:val="24"/>
                <w:highlight w:val="none"/>
              </w:rPr>
            </w:r>
            <w:r/>
          </w:p>
        </w:tc>
      </w:tr>
      <w:tr>
        <w:trPr>
          <w:cantSplit/>
          <w:trHeight w:val="468"/>
        </w:trPr>
        <w:tc>
          <w:tcPr>
            <w:tcW w:w="775" w:type="dxa"/>
            <w:vAlign w:val="center"/>
            <w:textDirection w:val="lrTb"/>
            <w:noWrap w:val="false"/>
          </w:tcPr>
          <w:p>
            <w:pPr>
              <w:pStyle w:val="905"/>
              <w:jc w:val="center"/>
              <w:tabs>
                <w:tab w:val="left" w:pos="1080" w:leader="none"/>
              </w:tabs>
              <w:rPr>
                <w:color w:val="000000"/>
                <w:sz w:val="24"/>
                <w:highlight w:val="none"/>
              </w:rPr>
            </w:pPr>
            <w:r>
              <w:rPr>
                <w:rFonts w:hint="eastAsia"/>
                <w:color w:val="000000"/>
                <w:sz w:val="24"/>
                <w:highlight w:val="none"/>
              </w:rPr>
              <w:t xml:space="preserve">6</w:t>
            </w:r>
            <w:r>
              <w:rPr>
                <w:color w:val="000000"/>
                <w:sz w:val="24"/>
                <w:highlight w:val="none"/>
              </w:rPr>
            </w:r>
            <w:r/>
          </w:p>
        </w:tc>
        <w:tc>
          <w:tcPr>
            <w:tcW w:w="1820" w:type="dxa"/>
            <w:vAlign w:val="center"/>
            <w:textDirection w:val="lrTb"/>
            <w:noWrap w:val="false"/>
          </w:tcPr>
          <w:p>
            <w:pPr>
              <w:pStyle w:val="905"/>
              <w:tabs>
                <w:tab w:val="left" w:pos="1080" w:leader="none"/>
              </w:tabs>
              <w:rPr>
                <w:color w:val="000000"/>
                <w:sz w:val="24"/>
                <w:highlight w:val="none"/>
              </w:rPr>
            </w:pPr>
            <w:r>
              <w:rPr>
                <w:color w:val="000000"/>
                <w:sz w:val="24"/>
                <w:highlight w:val="none"/>
              </w:rPr>
              <w:t xml:space="preserve">落实政府采购政策需满足的资格要求</w:t>
            </w:r>
            <w:r>
              <w:rPr>
                <w:color w:val="000000"/>
                <w:sz w:val="24"/>
                <w:highlight w:val="none"/>
              </w:rPr>
            </w:r>
            <w:r/>
          </w:p>
        </w:tc>
        <w:tc>
          <w:tcPr>
            <w:tcW w:w="4429" w:type="dxa"/>
            <w:vAlign w:val="center"/>
            <w:textDirection w:val="lrTb"/>
            <w:noWrap w:val="false"/>
          </w:tcPr>
          <w:p>
            <w:pPr>
              <w:pStyle w:val="905"/>
              <w:tabs>
                <w:tab w:val="left" w:pos="1080" w:leader="none"/>
              </w:tabs>
              <w:rPr>
                <w:color w:val="000000"/>
                <w:sz w:val="24"/>
                <w:highlight w:val="none"/>
              </w:rPr>
            </w:pPr>
            <w:r>
              <w:rPr>
                <w:rFonts w:hint="eastAsia"/>
                <w:color w:val="000000"/>
                <w:sz w:val="24"/>
                <w:highlight w:val="none"/>
              </w:rPr>
              <w:t xml:space="preserve">如采购公告中明确专门面向中小/小微企业采购，须按要求提供中小企业声明函；未专门面向中小/小微企业采购，此项无需提供。</w:t>
            </w:r>
            <w:r>
              <w:rPr>
                <w:color w:val="000000"/>
                <w:sz w:val="24"/>
                <w:highlight w:val="none"/>
              </w:rPr>
            </w:r>
            <w:r/>
          </w:p>
        </w:tc>
        <w:tc>
          <w:tcPr>
            <w:tcW w:w="1504" w:type="dxa"/>
            <w:vAlign w:val="center"/>
            <w:textDirection w:val="lrTb"/>
            <w:noWrap w:val="false"/>
          </w:tcPr>
          <w:p>
            <w:pPr>
              <w:pStyle w:val="905"/>
              <w:tabs>
                <w:tab w:val="left" w:pos="1080" w:leader="none"/>
              </w:tabs>
              <w:rPr>
                <w:color w:val="000000"/>
                <w:sz w:val="24"/>
                <w:highlight w:val="none"/>
              </w:rPr>
            </w:pPr>
            <w:r>
              <w:rPr>
                <w:rFonts w:hint="eastAsia"/>
                <w:color w:val="000000"/>
                <w:sz w:val="24"/>
                <w:highlight w:val="none"/>
              </w:rPr>
              <w:t xml:space="preserve">《中小企业声明函》、</w:t>
            </w:r>
            <w:r>
              <w:rPr>
                <w:color w:val="000000"/>
                <w:sz w:val="24"/>
                <w:highlight w:val="none"/>
              </w:rPr>
              <w:t xml:space="preserve">《残疾人福利性单位声明函》格式见《投标文件格式》</w:t>
            </w:r>
            <w:r>
              <w:rPr>
                <w:color w:val="000000"/>
                <w:sz w:val="24"/>
                <w:highlight w:val="none"/>
              </w:rPr>
            </w:r>
            <w:r/>
          </w:p>
        </w:tc>
      </w:tr>
      <w:tr>
        <w:trPr>
          <w:cantSplit/>
          <w:trHeight w:val="468"/>
        </w:trPr>
        <w:tc>
          <w:tcPr>
            <w:tcW w:w="775" w:type="dxa"/>
            <w:vAlign w:val="center"/>
            <w:textDirection w:val="lrTb"/>
            <w:noWrap w:val="false"/>
          </w:tcPr>
          <w:p>
            <w:pPr>
              <w:pStyle w:val="905"/>
              <w:jc w:val="center"/>
              <w:tabs>
                <w:tab w:val="left" w:pos="1080" w:leader="none"/>
              </w:tabs>
              <w:rPr>
                <w:b/>
                <w:color w:val="000000"/>
                <w:sz w:val="24"/>
                <w:highlight w:val="none"/>
              </w:rPr>
            </w:pPr>
            <w:r>
              <w:rPr>
                <w:rFonts w:hint="eastAsia"/>
                <w:b/>
                <w:color w:val="000000"/>
                <w:sz w:val="24"/>
                <w:highlight w:val="none"/>
              </w:rPr>
              <w:t xml:space="preserve">7</w:t>
            </w:r>
            <w:r>
              <w:rPr>
                <w:b/>
                <w:color w:val="000000"/>
                <w:sz w:val="24"/>
                <w:highlight w:val="none"/>
              </w:rPr>
            </w:r>
            <w:r/>
          </w:p>
        </w:tc>
        <w:tc>
          <w:tcPr>
            <w:tcW w:w="1820" w:type="dxa"/>
            <w:vAlign w:val="center"/>
            <w:textDirection w:val="lrTb"/>
            <w:noWrap w:val="false"/>
          </w:tcPr>
          <w:p>
            <w:pPr>
              <w:pStyle w:val="905"/>
              <w:tabs>
                <w:tab w:val="left" w:pos="1080" w:leader="none"/>
              </w:tabs>
              <w:rPr>
                <w:b/>
                <w:color w:val="000000"/>
                <w:sz w:val="24"/>
                <w:highlight w:val="none"/>
              </w:rPr>
            </w:pPr>
            <w:r>
              <w:rPr>
                <w:b/>
                <w:color w:val="000000"/>
                <w:sz w:val="24"/>
                <w:highlight w:val="none"/>
              </w:rPr>
              <w:t xml:space="preserve">本项目的特定资格要求</w:t>
            </w:r>
            <w:r>
              <w:rPr>
                <w:b/>
                <w:color w:val="000000"/>
                <w:sz w:val="24"/>
                <w:highlight w:val="none"/>
              </w:rPr>
            </w:r>
            <w:r/>
          </w:p>
        </w:tc>
        <w:tc>
          <w:tcPr>
            <w:tcW w:w="4429" w:type="dxa"/>
            <w:vAlign w:val="center"/>
            <w:textDirection w:val="lrTb"/>
            <w:noWrap w:val="false"/>
          </w:tcPr>
          <w:p>
            <w:pPr>
              <w:pStyle w:val="905"/>
              <w:rPr>
                <w:rFonts w:hint="eastAsia" w:ascii="宋体" w:hAnsi="宋体"/>
                <w:b/>
                <w:bCs/>
                <w:color w:val="000000"/>
                <w:sz w:val="24"/>
                <w:highlight w:val="none"/>
              </w:rPr>
            </w:pPr>
            <w:r/>
            <w:bookmarkEnd w:id="265"/>
            <w:r>
              <w:rPr>
                <w:rFonts w:hint="eastAsia" w:ascii="宋体" w:hAnsi="宋体"/>
                <w:b/>
                <w:bCs/>
                <w:color w:val="000000"/>
                <w:sz w:val="24"/>
                <w:szCs w:val="24"/>
                <w:highlight w:val="none"/>
              </w:rPr>
              <w:t xml:space="preserve">供应商具有有效期内的《辐射安全许可证》证书</w:t>
            </w:r>
            <w:r>
              <w:rPr>
                <w:rFonts w:hint="eastAsia" w:ascii="宋体" w:hAnsi="宋体"/>
                <w:b/>
                <w:bCs/>
                <w:color w:val="000000"/>
                <w:sz w:val="24"/>
                <w:highlight w:val="none"/>
              </w:rPr>
            </w:r>
            <w:r/>
          </w:p>
        </w:tc>
        <w:tc>
          <w:tcPr>
            <w:tcW w:w="1504" w:type="dxa"/>
            <w:vAlign w:val="center"/>
            <w:textDirection w:val="lrTb"/>
            <w:noWrap w:val="false"/>
          </w:tcPr>
          <w:p>
            <w:pPr>
              <w:pStyle w:val="905"/>
              <w:tabs>
                <w:tab w:val="left" w:pos="1080" w:leader="none"/>
              </w:tabs>
              <w:rPr>
                <w:color w:val="000000"/>
                <w:sz w:val="24"/>
                <w:highlight w:val="none"/>
              </w:rPr>
            </w:pPr>
            <w:r>
              <w:rPr>
                <w:rFonts w:hint="eastAsia"/>
                <w:color w:val="000000"/>
                <w:sz w:val="24"/>
                <w:highlight w:val="none"/>
              </w:rPr>
              <w:t xml:space="preserve">提供证书扫描件</w:t>
            </w:r>
            <w:r>
              <w:rPr>
                <w:color w:val="000000"/>
                <w:sz w:val="24"/>
                <w:highlight w:val="none"/>
              </w:rPr>
            </w:r>
            <w:r/>
          </w:p>
        </w:tc>
      </w:tr>
      <w:tr>
        <w:trPr>
          <w:cantSplit/>
          <w:trHeight w:val="468"/>
        </w:trPr>
        <w:tc>
          <w:tcPr>
            <w:tcW w:w="775" w:type="dxa"/>
            <w:vAlign w:val="center"/>
            <w:textDirection w:val="lrTb"/>
            <w:noWrap w:val="false"/>
          </w:tcPr>
          <w:p>
            <w:pPr>
              <w:pStyle w:val="905"/>
              <w:jc w:val="center"/>
              <w:tabs>
                <w:tab w:val="left" w:pos="1080" w:leader="none"/>
              </w:tabs>
              <w:rPr>
                <w:b/>
                <w:color w:val="000000"/>
                <w:sz w:val="24"/>
                <w:highlight w:val="none"/>
              </w:rPr>
            </w:pPr>
            <w:r>
              <w:rPr>
                <w:rFonts w:hint="eastAsia"/>
                <w:b/>
                <w:color w:val="000000"/>
                <w:sz w:val="24"/>
                <w:highlight w:val="none"/>
              </w:rPr>
              <w:t xml:space="preserve">8</w:t>
            </w:r>
            <w:r>
              <w:rPr>
                <w:b/>
                <w:color w:val="000000"/>
                <w:sz w:val="24"/>
                <w:highlight w:val="none"/>
              </w:rPr>
            </w:r>
            <w:r/>
          </w:p>
        </w:tc>
        <w:tc>
          <w:tcPr>
            <w:tcW w:w="1820" w:type="dxa"/>
            <w:vAlign w:val="center"/>
            <w:textDirection w:val="lrTb"/>
            <w:noWrap w:val="false"/>
          </w:tcPr>
          <w:p>
            <w:pPr>
              <w:pStyle w:val="905"/>
              <w:jc w:val="center"/>
              <w:tabs>
                <w:tab w:val="left" w:pos="1080" w:leader="none"/>
              </w:tabs>
              <w:rPr>
                <w:b/>
                <w:color w:val="000000"/>
                <w:sz w:val="24"/>
                <w:highlight w:val="none"/>
              </w:rPr>
            </w:pPr>
            <w:r>
              <w:rPr>
                <w:color w:val="000000"/>
                <w:sz w:val="24"/>
                <w:highlight w:val="none"/>
              </w:rPr>
              <w:t xml:space="preserve">联合体</w:t>
            </w:r>
            <w:r>
              <w:rPr>
                <w:rFonts w:hint="eastAsia"/>
                <w:color w:val="000000"/>
                <w:sz w:val="24"/>
                <w:highlight w:val="none"/>
              </w:rPr>
              <w:t xml:space="preserve">协议</w:t>
            </w:r>
            <w:r>
              <w:rPr>
                <w:b/>
                <w:color w:val="000000"/>
                <w:sz w:val="24"/>
                <w:highlight w:val="none"/>
              </w:rPr>
            </w:r>
            <w:r/>
          </w:p>
        </w:tc>
        <w:tc>
          <w:tcPr>
            <w:tcW w:w="4429" w:type="dxa"/>
            <w:vAlign w:val="center"/>
            <w:textDirection w:val="lrTb"/>
            <w:noWrap w:val="false"/>
          </w:tcPr>
          <w:p>
            <w:pPr>
              <w:pStyle w:val="905"/>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本项目不接受联合体</w:t>
            </w:r>
            <w:r>
              <w:rPr>
                <w:rFonts w:hint="eastAsia" w:ascii="宋体" w:hAnsi="宋体" w:cs="宋体"/>
                <w:color w:val="000000"/>
                <w:sz w:val="24"/>
                <w:highlight w:val="none"/>
              </w:rPr>
            </w:r>
            <w:r/>
          </w:p>
        </w:tc>
        <w:tc>
          <w:tcPr>
            <w:tcW w:w="1504" w:type="dxa"/>
            <w:vAlign w:val="center"/>
            <w:textDirection w:val="lrTb"/>
            <w:noWrap w:val="false"/>
          </w:tcPr>
          <w:p>
            <w:pPr>
              <w:pStyle w:val="936"/>
              <w:rPr>
                <w:rFonts w:hint="eastAsia"/>
                <w:color w:val="000000"/>
                <w:highlight w:val="none"/>
              </w:rPr>
            </w:pPr>
            <w:r>
              <w:rPr>
                <w:color w:val="000000"/>
                <w:highlight w:val="none"/>
              </w:rPr>
              <w:t xml:space="preserve"></w:t>
            </w:r>
            <w:r>
              <w:rPr>
                <w:rFonts w:hint="eastAsia"/>
                <w:color w:val="000000"/>
                <w:highlight w:val="none"/>
              </w:rPr>
            </w:r>
            <w:r/>
          </w:p>
        </w:tc>
      </w:tr>
    </w:tbl>
    <w:p>
      <w:pPr>
        <w:pStyle w:val="905"/>
        <w:jc w:val="left"/>
        <w:widowControl/>
        <w:rPr>
          <w:color w:val="000000"/>
          <w:sz w:val="24"/>
          <w:highlight w:val="none"/>
        </w:rPr>
      </w:pPr>
      <w:r/>
      <w:bookmarkStart w:id="274" w:name="_Toc353873940"/>
      <w:r/>
      <w:bookmarkStart w:id="275" w:name="_Toc226965858"/>
      <w:r/>
      <w:bookmarkStart w:id="276" w:name="_Toc127161490"/>
      <w:r/>
      <w:bookmarkStart w:id="277" w:name="_Toc127151779"/>
      <w:r/>
      <w:bookmarkStart w:id="278" w:name="_Toc353825550"/>
      <w:r>
        <w:rPr>
          <w:color w:val="000000"/>
          <w:sz w:val="24"/>
          <w:highlight w:val="none"/>
        </w:rPr>
        <w:br w:type="page" w:clear="all"/>
      </w:r>
      <w:r>
        <w:rPr>
          <w:color w:val="000000"/>
          <w:sz w:val="24"/>
          <w:highlight w:val="none"/>
        </w:rPr>
      </w:r>
      <w:r/>
    </w:p>
    <w:p>
      <w:pPr>
        <w:pStyle w:val="906"/>
        <w:rPr>
          <w:color w:val="000000"/>
          <w:highlight w:val="none"/>
        </w:rPr>
      </w:pPr>
      <w:r/>
      <w:bookmarkStart w:id="279" w:name="_Toc99301423"/>
      <w:r/>
      <w:bookmarkStart w:id="280" w:name="_Toc14954_WPSOffice_Level1"/>
      <w:r>
        <w:rPr>
          <w:color w:val="000000"/>
          <w:highlight w:val="none"/>
        </w:rPr>
        <w:t xml:space="preserve">第四章   </w:t>
      </w:r>
      <w:bookmarkEnd w:id="274"/>
      <w:r/>
      <w:bookmarkEnd w:id="275"/>
      <w:r/>
      <w:bookmarkEnd w:id="276"/>
      <w:r/>
      <w:bookmarkEnd w:id="277"/>
      <w:r/>
      <w:bookmarkEnd w:id="278"/>
      <w:r/>
      <w:bookmarkStart w:id="281" w:name="_Hlt164229061"/>
      <w:r/>
      <w:bookmarkEnd w:id="281"/>
      <w:r>
        <w:rPr>
          <w:color w:val="000000"/>
          <w:highlight w:val="none"/>
        </w:rPr>
        <w:t xml:space="preserve">评标程序、评标方法和评标标准</w:t>
      </w:r>
      <w:bookmarkEnd w:id="279"/>
      <w:r/>
      <w:bookmarkEnd w:id="280"/>
      <w:r>
        <w:rPr>
          <w:color w:val="000000"/>
          <w:highlight w:val="none"/>
        </w:rPr>
      </w:r>
      <w:r/>
    </w:p>
    <w:p>
      <w:pPr>
        <w:pStyle w:val="905"/>
        <w:ind w:firstLine="2570"/>
        <w:jc w:val="left"/>
        <w:spacing w:line="360" w:lineRule="auto"/>
        <w:tabs>
          <w:tab w:val="left" w:pos="360" w:leader="none"/>
          <w:tab w:val="left" w:pos="900" w:leader="none"/>
        </w:tabs>
        <w:rPr>
          <w:b/>
          <w:color w:val="000000"/>
          <w:sz w:val="32"/>
          <w:szCs w:val="32"/>
          <w:highlight w:val="none"/>
        </w:rPr>
        <w:outlineLvl w:val="1"/>
      </w:pPr>
      <w:r>
        <w:rPr>
          <w:rFonts w:hint="eastAsia"/>
          <w:b/>
          <w:color w:val="000000"/>
          <w:sz w:val="32"/>
          <w:szCs w:val="32"/>
          <w:highlight w:val="none"/>
        </w:rPr>
        <w:t xml:space="preserve">第一节 符合性审查程序</w:t>
      </w:r>
      <w:r>
        <w:rPr>
          <w:b/>
          <w:color w:val="000000"/>
          <w:sz w:val="32"/>
          <w:szCs w:val="32"/>
          <w:highlight w:val="none"/>
        </w:rPr>
      </w:r>
      <w:r/>
    </w:p>
    <w:p>
      <w:pPr>
        <w:pStyle w:val="905"/>
        <w:ind w:firstLine="480"/>
        <w:spacing w:line="360" w:lineRule="auto"/>
        <w:tabs>
          <w:tab w:val="left" w:pos="360" w:leader="none"/>
        </w:tabs>
        <w:rPr>
          <w:color w:val="000000"/>
          <w:sz w:val="24"/>
          <w:highlight w:val="none"/>
        </w:rPr>
        <w:outlineLvl w:val="1"/>
      </w:pPr>
      <w:r/>
      <w:bookmarkStart w:id="282" w:name="_Toc353873941"/>
      <w:r/>
      <w:bookmarkStart w:id="283" w:name="_Toc353825551"/>
      <w:r>
        <w:rPr>
          <w:rFonts w:ascii="Symbol" w:hAnsi="Symbol" w:cs="Symbol"/>
          <w:color w:val="000000"/>
          <w:sz w:val="24"/>
          <w:highlight w:val="none"/>
        </w:rPr>
        <w:t xml:space="preserve">一、</w:t>
      </w:r>
      <w:r>
        <w:rPr>
          <w:color w:val="000000"/>
          <w:sz w:val="24"/>
          <w:highlight w:val="none"/>
        </w:rPr>
        <w:t xml:space="preserve">评标委员会对资格审查合格的投标人的投标文件进行符合性审查，以确定其是否满足招标文件的实质性要求。</w:t>
      </w:r>
      <w:bookmarkStart w:id="284" w:name="_Toc520356167"/>
      <w:r>
        <w:rPr>
          <w:color w:val="000000"/>
          <w:sz w:val="24"/>
          <w:highlight w:val="none"/>
        </w:rPr>
      </w:r>
      <w:r/>
    </w:p>
    <w:p>
      <w:pPr>
        <w:pStyle w:val="905"/>
        <w:ind w:firstLine="480"/>
        <w:spacing w:line="360" w:lineRule="auto"/>
        <w:tabs>
          <w:tab w:val="left" w:pos="1080" w:leader="none"/>
        </w:tabs>
        <w:rPr>
          <w:color w:val="000000"/>
          <w:sz w:val="24"/>
          <w:highlight w:val="none"/>
        </w:rPr>
      </w:pPr>
      <w:r>
        <w:rPr>
          <w:rFonts w:ascii="Symbol" w:hAnsi="Symbol" w:cs="Symbol"/>
          <w:color w:val="000000"/>
          <w:sz w:val="24"/>
          <w:highlight w:val="none"/>
        </w:rPr>
        <w:t xml:space="preserve">二、</w:t>
      </w:r>
      <w:r>
        <w:rPr>
          <w:color w:val="000000"/>
          <w:sz w:val="24"/>
          <w:highlight w:val="none"/>
        </w:rPr>
        <w:t xml:space="preserve">评标委员会根据《符合性审查</w:t>
      </w:r>
      <w:r>
        <w:rPr>
          <w:rFonts w:hint="eastAsia"/>
          <w:color w:val="000000"/>
          <w:sz w:val="24"/>
          <w:highlight w:val="none"/>
        </w:rPr>
        <w:t xml:space="preserve">要求</w:t>
      </w:r>
      <w:r>
        <w:rPr>
          <w:color w:val="000000"/>
          <w:sz w:val="24"/>
          <w:highlight w:val="none"/>
        </w:rPr>
        <w:t xml:space="preserve">》中规定的审查因素和审查内容，对投标人的投标文件是否实质上响应招标文件进行符合性审查，并形成符合性审查评审结果。</w:t>
      </w:r>
      <w:r>
        <w:rPr>
          <w:rFonts w:hint="eastAsia"/>
          <w:color w:val="000000"/>
          <w:sz w:val="24"/>
          <w:highlight w:val="none"/>
        </w:rPr>
        <w:t xml:space="preserve">投标文件不符合《</w:t>
      </w:r>
      <w:r>
        <w:rPr>
          <w:color w:val="000000"/>
          <w:sz w:val="24"/>
          <w:highlight w:val="none"/>
        </w:rPr>
        <w:t xml:space="preserve">符合性审查</w:t>
      </w:r>
      <w:r>
        <w:rPr>
          <w:rFonts w:hint="eastAsia"/>
          <w:color w:val="000000"/>
          <w:sz w:val="24"/>
          <w:highlight w:val="none"/>
        </w:rPr>
        <w:t xml:space="preserve">要求》</w:t>
      </w:r>
      <w:bookmarkEnd w:id="284"/>
      <w:r>
        <w:rPr>
          <w:rFonts w:hint="eastAsia"/>
          <w:color w:val="000000"/>
          <w:sz w:val="24"/>
          <w:highlight w:val="none"/>
        </w:rPr>
        <w:t xml:space="preserve">的，投标无效。</w:t>
      </w:r>
      <w:r>
        <w:rPr>
          <w:color w:val="000000"/>
          <w:sz w:val="24"/>
          <w:highlight w:val="none"/>
        </w:rPr>
      </w:r>
      <w:r/>
    </w:p>
    <w:p>
      <w:pPr>
        <w:pStyle w:val="936"/>
        <w:rPr>
          <w:rFonts w:hint="eastAsia"/>
          <w:color w:val="000000"/>
          <w:highlight w:val="none"/>
        </w:rPr>
      </w:pPr>
      <w:r>
        <w:rPr>
          <w:rFonts w:hint="eastAsia"/>
          <w:color w:val="000000"/>
          <w:highlight w:val="none"/>
        </w:rPr>
      </w:r>
      <w:r/>
    </w:p>
    <w:p>
      <w:pPr>
        <w:pStyle w:val="905"/>
        <w:ind w:firstLine="2249"/>
        <w:spacing w:line="360" w:lineRule="auto"/>
        <w:tabs>
          <w:tab w:val="left" w:pos="900" w:leader="none"/>
          <w:tab w:val="left" w:pos="1080" w:leader="none"/>
          <w:tab w:val="left" w:pos="1589" w:leader="none"/>
        </w:tabs>
        <w:rPr>
          <w:b/>
          <w:color w:val="000000"/>
          <w:sz w:val="32"/>
          <w:szCs w:val="32"/>
          <w:highlight w:val="none"/>
        </w:rPr>
      </w:pPr>
      <w:r/>
      <w:bookmarkStart w:id="285" w:name="OLE_LINK9"/>
      <w:r>
        <w:rPr>
          <w:b/>
          <w:color w:val="000000"/>
          <w:sz w:val="32"/>
          <w:szCs w:val="32"/>
          <w:highlight w:val="none"/>
        </w:rPr>
        <w:t xml:space="preserve">第二节</w:t>
      </w:r>
      <w:r>
        <w:rPr>
          <w:rFonts w:hint="eastAsia"/>
          <w:b/>
          <w:color w:val="000000"/>
          <w:sz w:val="32"/>
          <w:szCs w:val="32"/>
          <w:highlight w:val="none"/>
        </w:rPr>
        <w:t xml:space="preserve"> </w:t>
      </w:r>
      <w:r>
        <w:rPr>
          <w:b/>
          <w:color w:val="000000"/>
          <w:sz w:val="32"/>
          <w:szCs w:val="32"/>
          <w:highlight w:val="none"/>
        </w:rPr>
        <w:t xml:space="preserve">符合性审查及评审</w:t>
      </w:r>
      <w:r>
        <w:rPr>
          <w:rFonts w:hint="eastAsia"/>
          <w:b/>
          <w:color w:val="000000"/>
          <w:sz w:val="32"/>
          <w:szCs w:val="32"/>
          <w:highlight w:val="none"/>
        </w:rPr>
        <w:t xml:space="preserve">要求</w:t>
      </w:r>
      <w:r>
        <w:rPr>
          <w:b/>
          <w:color w:val="000000"/>
          <w:sz w:val="32"/>
          <w:szCs w:val="32"/>
          <w:highlight w:val="none"/>
        </w:rPr>
      </w:r>
      <w:r/>
    </w:p>
    <w:p>
      <w:pPr>
        <w:pStyle w:val="936"/>
        <w:ind w:firstLine="602"/>
        <w:rPr>
          <w:rFonts w:hint="eastAsia"/>
          <w:color w:val="000000"/>
          <w:highlight w:val="none"/>
        </w:rPr>
      </w:pPr>
      <w:r/>
      <w:bookmarkEnd w:id="285"/>
      <w:r>
        <w:rPr>
          <w:b/>
          <w:color w:val="000000"/>
          <w:sz w:val="30"/>
          <w:szCs w:val="30"/>
          <w:highlight w:val="none"/>
        </w:rPr>
        <w:t xml:space="preserve">一、符合性审查要求</w:t>
      </w:r>
      <w:r>
        <w:rPr>
          <w:rFonts w:hint="eastAsia"/>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
        <w:gridCol w:w="1613"/>
        <w:gridCol w:w="4097"/>
        <w:gridCol w:w="1991"/>
      </w:tblGrid>
      <w:tr>
        <w:trPr>
          <w:trHeight w:val="300"/>
        </w:trPr>
        <w:tc>
          <w:tcPr>
            <w:tcW w:w="820" w:type="dxa"/>
            <w:vAlign w:val="center"/>
            <w:textDirection w:val="lrTb"/>
            <w:noWrap w:val="false"/>
          </w:tcPr>
          <w:p>
            <w:pPr>
              <w:pStyle w:val="905"/>
              <w:jc w:val="center"/>
              <w:widowControl/>
              <w:rPr>
                <w:b/>
                <w:color w:val="000000"/>
                <w:sz w:val="24"/>
                <w:highlight w:val="none"/>
              </w:rPr>
            </w:pPr>
            <w:r>
              <w:rPr>
                <w:b/>
                <w:color w:val="000000"/>
                <w:sz w:val="24"/>
                <w:highlight w:val="none"/>
              </w:rPr>
              <w:t xml:space="preserve">序号</w:t>
            </w:r>
            <w:r>
              <w:rPr>
                <w:b/>
                <w:color w:val="000000"/>
                <w:sz w:val="24"/>
                <w:highlight w:val="none"/>
              </w:rPr>
            </w:r>
            <w:r/>
          </w:p>
        </w:tc>
        <w:tc>
          <w:tcPr>
            <w:tcW w:w="1613" w:type="dxa"/>
            <w:vAlign w:val="center"/>
            <w:textDirection w:val="lrTb"/>
            <w:noWrap w:val="false"/>
          </w:tcPr>
          <w:p>
            <w:pPr>
              <w:pStyle w:val="905"/>
              <w:jc w:val="center"/>
              <w:widowControl/>
              <w:rPr>
                <w:b/>
                <w:color w:val="000000"/>
                <w:sz w:val="24"/>
                <w:highlight w:val="none"/>
              </w:rPr>
            </w:pPr>
            <w:r>
              <w:rPr>
                <w:b/>
                <w:color w:val="000000"/>
                <w:sz w:val="24"/>
                <w:highlight w:val="none"/>
              </w:rPr>
              <w:t xml:space="preserve">审查因素</w:t>
            </w:r>
            <w:r>
              <w:rPr>
                <w:b/>
                <w:color w:val="000000"/>
                <w:sz w:val="24"/>
                <w:highlight w:val="none"/>
              </w:rPr>
            </w:r>
            <w:r/>
          </w:p>
        </w:tc>
        <w:tc>
          <w:tcPr>
            <w:tcW w:w="4097" w:type="dxa"/>
            <w:vAlign w:val="center"/>
            <w:textDirection w:val="lrTb"/>
            <w:noWrap w:val="false"/>
          </w:tcPr>
          <w:p>
            <w:pPr>
              <w:pStyle w:val="905"/>
              <w:jc w:val="center"/>
              <w:widowControl/>
              <w:rPr>
                <w:b/>
                <w:color w:val="000000"/>
                <w:sz w:val="24"/>
                <w:highlight w:val="none"/>
              </w:rPr>
            </w:pPr>
            <w:r>
              <w:rPr>
                <w:b/>
                <w:color w:val="000000"/>
                <w:sz w:val="24"/>
                <w:highlight w:val="none"/>
              </w:rPr>
              <w:t xml:space="preserve">审查内容</w:t>
            </w:r>
            <w:r>
              <w:rPr>
                <w:b/>
                <w:color w:val="000000"/>
                <w:sz w:val="24"/>
                <w:highlight w:val="none"/>
              </w:rPr>
            </w:r>
            <w:r/>
          </w:p>
        </w:tc>
        <w:tc>
          <w:tcPr>
            <w:tcW w:w="1991" w:type="dxa"/>
            <w:vAlign w:val="center"/>
            <w:textDirection w:val="lrTb"/>
            <w:noWrap w:val="false"/>
          </w:tcPr>
          <w:p>
            <w:pPr>
              <w:pStyle w:val="905"/>
              <w:jc w:val="center"/>
              <w:widowControl/>
              <w:rPr>
                <w:b/>
                <w:color w:val="000000"/>
                <w:sz w:val="24"/>
                <w:highlight w:val="none"/>
              </w:rPr>
            </w:pPr>
            <w:r>
              <w:rPr>
                <w:rFonts w:hint="eastAsia"/>
                <w:b/>
                <w:color w:val="000000"/>
                <w:sz w:val="24"/>
                <w:highlight w:val="none"/>
              </w:rPr>
              <w:t xml:space="preserve">格式要求</w:t>
            </w:r>
            <w:r>
              <w:rPr>
                <w:b/>
                <w:color w:val="000000"/>
                <w:sz w:val="24"/>
                <w:highlight w:val="none"/>
              </w:rPr>
            </w:r>
            <w:r/>
          </w:p>
        </w:tc>
      </w:tr>
      <w:tr>
        <w:trPr>
          <w:trHeight w:val="685"/>
        </w:trPr>
        <w:tc>
          <w:tcPr>
            <w:tcW w:w="820" w:type="dxa"/>
            <w:vAlign w:val="center"/>
            <w:textDirection w:val="lrTb"/>
            <w:noWrap w:val="false"/>
          </w:tcPr>
          <w:p>
            <w:pPr>
              <w:pStyle w:val="905"/>
              <w:jc w:val="center"/>
              <w:widowControl/>
              <w:rPr>
                <w:color w:val="000000"/>
                <w:sz w:val="24"/>
                <w:highlight w:val="none"/>
              </w:rPr>
            </w:pPr>
            <w:r>
              <w:rPr>
                <w:color w:val="000000"/>
                <w:sz w:val="24"/>
                <w:highlight w:val="none"/>
              </w:rPr>
              <w:t xml:space="preserve">1</w:t>
            </w:r>
            <w:r>
              <w:rPr>
                <w:color w:val="000000"/>
                <w:sz w:val="24"/>
                <w:highlight w:val="none"/>
              </w:rPr>
            </w:r>
            <w:r/>
          </w:p>
        </w:tc>
        <w:tc>
          <w:tcPr>
            <w:tcW w:w="1613" w:type="dxa"/>
            <w:vAlign w:val="center"/>
            <w:textDirection w:val="lrTb"/>
            <w:noWrap w:val="false"/>
          </w:tcPr>
          <w:p>
            <w:pPr>
              <w:pStyle w:val="905"/>
              <w:jc w:val="left"/>
              <w:widowControl/>
              <w:rPr>
                <w:color w:val="000000"/>
                <w:sz w:val="24"/>
                <w:highlight w:val="none"/>
              </w:rPr>
            </w:pPr>
            <w:r/>
            <w:bookmarkStart w:id="286" w:name="OLE_LINK43"/>
            <w:r>
              <w:rPr>
                <w:rFonts w:hint="eastAsia"/>
                <w:color w:val="000000"/>
                <w:sz w:val="24"/>
                <w:highlight w:val="none"/>
              </w:rPr>
              <w:t xml:space="preserve">投标函</w:t>
            </w:r>
            <w:bookmarkEnd w:id="286"/>
            <w:r>
              <w:rPr>
                <w:color w:val="000000"/>
                <w:sz w:val="24"/>
                <w:highlight w:val="none"/>
              </w:rPr>
            </w:r>
            <w:r/>
          </w:p>
        </w:tc>
        <w:tc>
          <w:tcPr>
            <w:tcW w:w="4097" w:type="dxa"/>
            <w:vAlign w:val="center"/>
            <w:textDirection w:val="lrTb"/>
            <w:noWrap w:val="false"/>
          </w:tcPr>
          <w:p>
            <w:pPr>
              <w:pStyle w:val="905"/>
              <w:jc w:val="left"/>
              <w:widowControl/>
              <w:rPr>
                <w:color w:val="000000"/>
                <w:sz w:val="24"/>
                <w:highlight w:val="none"/>
              </w:rPr>
            </w:pPr>
            <w:r/>
            <w:bookmarkStart w:id="287" w:name="OLE_LINK49"/>
            <w:r>
              <w:rPr>
                <w:rFonts w:hint="eastAsia"/>
                <w:color w:val="000000"/>
                <w:sz w:val="24"/>
                <w:highlight w:val="none"/>
              </w:rPr>
              <w:t xml:space="preserve">投标函</w:t>
            </w:r>
            <w:r>
              <w:rPr>
                <w:color w:val="000000"/>
                <w:sz w:val="24"/>
                <w:highlight w:val="none"/>
              </w:rPr>
              <w:t xml:space="preserve">；</w:t>
            </w:r>
            <w:bookmarkEnd w:id="287"/>
            <w:r>
              <w:rPr>
                <w:color w:val="000000"/>
                <w:sz w:val="24"/>
                <w:highlight w:val="none"/>
              </w:rPr>
            </w:r>
            <w:r/>
          </w:p>
        </w:tc>
        <w:tc>
          <w:tcPr>
            <w:tcW w:w="1991" w:type="dxa"/>
            <w:vAlign w:val="center"/>
            <w:textDirection w:val="lrTb"/>
            <w:noWrap w:val="false"/>
          </w:tcPr>
          <w:p>
            <w:pPr>
              <w:pStyle w:val="905"/>
              <w:jc w:val="left"/>
              <w:widowControl/>
              <w:rPr>
                <w:color w:val="000000"/>
                <w:sz w:val="24"/>
                <w:highlight w:val="none"/>
              </w:rPr>
            </w:pPr>
            <w:r>
              <w:rPr>
                <w:color w:val="000000"/>
                <w:sz w:val="24"/>
                <w:highlight w:val="none"/>
              </w:rPr>
              <w:t xml:space="preserve">格式见《投标文件格式》</w:t>
            </w:r>
            <w:r>
              <w:rPr>
                <w:color w:val="000000"/>
                <w:sz w:val="24"/>
                <w:highlight w:val="none"/>
              </w:rPr>
            </w:r>
            <w:r/>
          </w:p>
        </w:tc>
      </w:tr>
      <w:tr>
        <w:trPr>
          <w:trHeight w:val="685"/>
        </w:trPr>
        <w:tc>
          <w:tcPr>
            <w:tcW w:w="820" w:type="dxa"/>
            <w:vAlign w:val="center"/>
            <w:textDirection w:val="lrTb"/>
            <w:noWrap w:val="false"/>
          </w:tcPr>
          <w:p>
            <w:pPr>
              <w:pStyle w:val="905"/>
              <w:jc w:val="center"/>
              <w:widowControl/>
              <w:rPr>
                <w:color w:val="000000"/>
                <w:sz w:val="24"/>
                <w:highlight w:val="none"/>
              </w:rPr>
            </w:pPr>
            <w:r>
              <w:rPr>
                <w:color w:val="000000"/>
                <w:sz w:val="24"/>
                <w:highlight w:val="none"/>
              </w:rPr>
              <w:t xml:space="preserve">2</w:t>
            </w:r>
            <w:r>
              <w:rPr>
                <w:color w:val="000000"/>
                <w:sz w:val="24"/>
                <w:highlight w:val="none"/>
              </w:rPr>
            </w:r>
            <w:r/>
          </w:p>
        </w:tc>
        <w:tc>
          <w:tcPr>
            <w:tcW w:w="1613" w:type="dxa"/>
            <w:vAlign w:val="center"/>
            <w:textDirection w:val="lrTb"/>
            <w:noWrap w:val="false"/>
          </w:tcPr>
          <w:p>
            <w:pPr>
              <w:pStyle w:val="905"/>
              <w:jc w:val="left"/>
              <w:widowControl/>
              <w:rPr>
                <w:color w:val="000000"/>
                <w:sz w:val="24"/>
                <w:highlight w:val="none"/>
              </w:rPr>
            </w:pPr>
            <w:r/>
            <w:bookmarkStart w:id="288" w:name="OLE_LINK44"/>
            <w:r>
              <w:rPr>
                <w:color w:val="000000"/>
                <w:sz w:val="24"/>
                <w:highlight w:val="none"/>
              </w:rPr>
              <w:t xml:space="preserve">投标完整性</w:t>
            </w:r>
            <w:bookmarkEnd w:id="288"/>
            <w:r>
              <w:rPr>
                <w:color w:val="000000"/>
                <w:sz w:val="24"/>
                <w:highlight w:val="none"/>
              </w:rPr>
            </w:r>
            <w:r/>
          </w:p>
        </w:tc>
        <w:tc>
          <w:tcPr>
            <w:tcW w:w="4097" w:type="dxa"/>
            <w:vAlign w:val="center"/>
            <w:textDirection w:val="lrTb"/>
            <w:noWrap w:val="false"/>
          </w:tcPr>
          <w:p>
            <w:pPr>
              <w:pStyle w:val="905"/>
              <w:jc w:val="left"/>
              <w:widowControl/>
              <w:rPr>
                <w:color w:val="000000"/>
                <w:sz w:val="24"/>
                <w:highlight w:val="none"/>
              </w:rPr>
            </w:pPr>
            <w:r/>
            <w:bookmarkStart w:id="289" w:name="OLE_LINK45"/>
            <w:r>
              <w:rPr>
                <w:rFonts w:hint="eastAsia"/>
                <w:color w:val="000000"/>
                <w:sz w:val="24"/>
                <w:highlight w:val="none"/>
              </w:rPr>
              <w:t xml:space="preserve">报价明细表未有缺项、漏项；</w:t>
            </w:r>
            <w:bookmarkEnd w:id="289"/>
            <w:r>
              <w:rPr>
                <w:color w:val="000000"/>
                <w:sz w:val="24"/>
                <w:highlight w:val="none"/>
              </w:rPr>
            </w:r>
            <w:r/>
          </w:p>
        </w:tc>
        <w:tc>
          <w:tcPr>
            <w:tcW w:w="1991" w:type="dxa"/>
            <w:vAlign w:val="center"/>
            <w:textDirection w:val="lrTb"/>
            <w:noWrap w:val="false"/>
          </w:tcPr>
          <w:p>
            <w:pPr>
              <w:pStyle w:val="905"/>
              <w:jc w:val="left"/>
              <w:widowControl/>
              <w:rPr>
                <w:color w:val="000000"/>
                <w:sz w:val="24"/>
                <w:highlight w:val="none"/>
              </w:rPr>
            </w:pPr>
            <w:r>
              <w:rPr>
                <w:color w:val="000000"/>
                <w:sz w:val="24"/>
                <w:highlight w:val="none"/>
              </w:rPr>
              <w:t xml:space="preserve">格式见《</w:t>
            </w:r>
            <w:r>
              <w:rPr>
                <w:rFonts w:hint="eastAsia"/>
                <w:color w:val="000000"/>
                <w:sz w:val="24"/>
                <w:highlight w:val="none"/>
              </w:rPr>
              <w:t xml:space="preserve">报价</w:t>
            </w:r>
            <w:r>
              <w:rPr>
                <w:color w:val="000000"/>
                <w:sz w:val="24"/>
                <w:highlight w:val="none"/>
              </w:rPr>
              <w:t xml:space="preserve">明细表》</w:t>
            </w:r>
            <w:r>
              <w:rPr>
                <w:color w:val="000000"/>
                <w:sz w:val="24"/>
                <w:highlight w:val="none"/>
              </w:rPr>
            </w:r>
            <w:r/>
          </w:p>
        </w:tc>
      </w:tr>
      <w:tr>
        <w:trPr>
          <w:trHeight w:val="685"/>
        </w:trPr>
        <w:tc>
          <w:tcPr>
            <w:tcW w:w="820" w:type="dxa"/>
            <w:vAlign w:val="center"/>
            <w:textDirection w:val="lrTb"/>
            <w:noWrap w:val="false"/>
          </w:tcPr>
          <w:p>
            <w:pPr>
              <w:pStyle w:val="905"/>
              <w:jc w:val="center"/>
              <w:widowControl/>
              <w:rPr>
                <w:color w:val="000000"/>
                <w:sz w:val="24"/>
                <w:highlight w:val="none"/>
              </w:rPr>
            </w:pPr>
            <w:r>
              <w:rPr>
                <w:color w:val="000000"/>
                <w:sz w:val="24"/>
                <w:highlight w:val="none"/>
              </w:rPr>
              <w:t xml:space="preserve">3</w:t>
            </w:r>
            <w:r>
              <w:rPr>
                <w:color w:val="000000"/>
                <w:sz w:val="24"/>
                <w:highlight w:val="none"/>
              </w:rPr>
            </w:r>
            <w:r/>
          </w:p>
        </w:tc>
        <w:tc>
          <w:tcPr>
            <w:tcW w:w="1613" w:type="dxa"/>
            <w:vAlign w:val="center"/>
            <w:textDirection w:val="lrTb"/>
            <w:noWrap w:val="false"/>
          </w:tcPr>
          <w:p>
            <w:pPr>
              <w:pStyle w:val="905"/>
              <w:jc w:val="left"/>
              <w:widowControl/>
              <w:rPr>
                <w:color w:val="000000"/>
                <w:sz w:val="24"/>
                <w:highlight w:val="none"/>
              </w:rPr>
            </w:pPr>
            <w:r/>
            <w:bookmarkStart w:id="290" w:name="OLE_LINK46"/>
            <w:r>
              <w:rPr>
                <w:color w:val="000000"/>
                <w:sz w:val="24"/>
                <w:highlight w:val="none"/>
              </w:rPr>
              <w:t xml:space="preserve">投标报价</w:t>
            </w:r>
            <w:bookmarkEnd w:id="290"/>
            <w:r>
              <w:rPr>
                <w:color w:val="000000"/>
                <w:sz w:val="24"/>
                <w:highlight w:val="none"/>
              </w:rPr>
            </w:r>
            <w:r/>
          </w:p>
        </w:tc>
        <w:tc>
          <w:tcPr>
            <w:tcW w:w="4097" w:type="dxa"/>
            <w:vAlign w:val="center"/>
            <w:textDirection w:val="lrTb"/>
            <w:noWrap w:val="false"/>
          </w:tcPr>
          <w:p>
            <w:pPr>
              <w:pStyle w:val="905"/>
              <w:jc w:val="left"/>
              <w:widowControl/>
              <w:rPr>
                <w:color w:val="000000"/>
                <w:sz w:val="24"/>
                <w:highlight w:val="none"/>
              </w:rPr>
            </w:pPr>
            <w:r/>
            <w:bookmarkStart w:id="291" w:name="OLE_LINK47"/>
            <w:r>
              <w:rPr>
                <w:rFonts w:hint="eastAsia"/>
                <w:color w:val="000000"/>
                <w:sz w:val="24"/>
                <w:highlight w:val="none"/>
              </w:rPr>
              <w:t xml:space="preserve">投标报价未超过最高限价（总价最高限价及单价最高限价）或预算价的</w:t>
            </w:r>
            <w:r>
              <w:rPr>
                <w:color w:val="000000"/>
                <w:sz w:val="24"/>
                <w:highlight w:val="none"/>
              </w:rPr>
              <w:t xml:space="preserve">；</w:t>
            </w:r>
            <w:bookmarkEnd w:id="291"/>
            <w:r>
              <w:rPr>
                <w:color w:val="000000"/>
                <w:sz w:val="24"/>
                <w:highlight w:val="none"/>
              </w:rPr>
            </w:r>
            <w:r/>
          </w:p>
        </w:tc>
        <w:tc>
          <w:tcPr>
            <w:tcW w:w="1991" w:type="dxa"/>
            <w:vAlign w:val="center"/>
            <w:textDirection w:val="lrTb"/>
            <w:noWrap w:val="false"/>
          </w:tcPr>
          <w:p>
            <w:pPr>
              <w:pStyle w:val="905"/>
              <w:jc w:val="left"/>
              <w:widowControl/>
              <w:rPr>
                <w:color w:val="000000"/>
                <w:sz w:val="24"/>
                <w:highlight w:val="none"/>
              </w:rPr>
            </w:pPr>
            <w:r>
              <w:rPr>
                <w:color w:val="000000"/>
                <w:sz w:val="24"/>
                <w:highlight w:val="none"/>
              </w:rPr>
            </w:r>
            <w:r/>
          </w:p>
        </w:tc>
      </w:tr>
      <w:tr>
        <w:trPr>
          <w:trHeight w:val="685"/>
        </w:trPr>
        <w:tc>
          <w:tcPr>
            <w:tcW w:w="820" w:type="dxa"/>
            <w:vAlign w:val="center"/>
            <w:textDirection w:val="lrTb"/>
            <w:noWrap w:val="false"/>
          </w:tcPr>
          <w:p>
            <w:pPr>
              <w:pStyle w:val="905"/>
              <w:jc w:val="center"/>
              <w:widowControl/>
              <w:rPr>
                <w:color w:val="000000"/>
                <w:sz w:val="24"/>
                <w:highlight w:val="none"/>
              </w:rPr>
            </w:pPr>
            <w:r>
              <w:rPr>
                <w:color w:val="000000"/>
                <w:sz w:val="24"/>
                <w:highlight w:val="none"/>
              </w:rPr>
              <w:t xml:space="preserve">4</w:t>
            </w:r>
            <w:r>
              <w:rPr>
                <w:color w:val="000000"/>
                <w:sz w:val="24"/>
                <w:highlight w:val="none"/>
              </w:rPr>
            </w:r>
            <w:r/>
          </w:p>
        </w:tc>
        <w:tc>
          <w:tcPr>
            <w:tcW w:w="1613" w:type="dxa"/>
            <w:vAlign w:val="center"/>
            <w:textDirection w:val="lrTb"/>
            <w:noWrap w:val="false"/>
          </w:tcPr>
          <w:p>
            <w:pPr>
              <w:pStyle w:val="905"/>
              <w:jc w:val="left"/>
              <w:widowControl/>
              <w:rPr>
                <w:color w:val="000000"/>
                <w:sz w:val="24"/>
                <w:highlight w:val="none"/>
              </w:rPr>
            </w:pPr>
            <w:r/>
            <w:bookmarkStart w:id="292" w:name="OLE_LINK48"/>
            <w:r>
              <w:rPr>
                <w:color w:val="000000"/>
                <w:sz w:val="24"/>
                <w:highlight w:val="none"/>
              </w:rPr>
              <w:t xml:space="preserve">报价唯一性</w:t>
            </w:r>
            <w:bookmarkEnd w:id="292"/>
            <w:r>
              <w:rPr>
                <w:color w:val="000000"/>
                <w:sz w:val="24"/>
                <w:highlight w:val="none"/>
              </w:rPr>
            </w:r>
            <w:r/>
          </w:p>
        </w:tc>
        <w:tc>
          <w:tcPr>
            <w:tcW w:w="4097" w:type="dxa"/>
            <w:vAlign w:val="center"/>
            <w:textDirection w:val="lrTb"/>
            <w:noWrap w:val="false"/>
          </w:tcPr>
          <w:p>
            <w:pPr>
              <w:pStyle w:val="905"/>
              <w:jc w:val="left"/>
              <w:widowControl/>
              <w:rPr>
                <w:color w:val="000000"/>
                <w:sz w:val="24"/>
                <w:highlight w:val="none"/>
              </w:rPr>
            </w:pPr>
            <w:r>
              <w:rPr>
                <w:color w:val="000000"/>
                <w:sz w:val="24"/>
                <w:highlight w:val="none"/>
              </w:rPr>
              <w:t xml:space="preserve">投标文件</w:t>
            </w:r>
            <w:r>
              <w:rPr>
                <w:rFonts w:hint="eastAsia"/>
                <w:color w:val="000000"/>
                <w:sz w:val="24"/>
                <w:highlight w:val="none"/>
              </w:rPr>
              <w:t xml:space="preserve">未出现可选择性或可调整的报价（招标文件另有规定的除外）</w:t>
            </w:r>
            <w:r>
              <w:rPr>
                <w:color w:val="000000"/>
                <w:sz w:val="24"/>
                <w:highlight w:val="none"/>
              </w:rPr>
              <w:t xml:space="preserve">；</w:t>
            </w:r>
            <w:r>
              <w:rPr>
                <w:color w:val="000000"/>
                <w:sz w:val="24"/>
                <w:highlight w:val="none"/>
              </w:rPr>
            </w:r>
            <w:r/>
          </w:p>
        </w:tc>
        <w:tc>
          <w:tcPr>
            <w:tcW w:w="1991" w:type="dxa"/>
            <w:vAlign w:val="center"/>
            <w:textDirection w:val="lrTb"/>
            <w:noWrap w:val="false"/>
          </w:tcPr>
          <w:p>
            <w:pPr>
              <w:pStyle w:val="905"/>
              <w:jc w:val="left"/>
              <w:widowControl/>
              <w:rPr>
                <w:color w:val="000000"/>
                <w:sz w:val="24"/>
                <w:highlight w:val="none"/>
              </w:rPr>
            </w:pPr>
            <w:r>
              <w:rPr>
                <w:color w:val="000000"/>
                <w:sz w:val="24"/>
                <w:highlight w:val="none"/>
              </w:rPr>
            </w:r>
            <w:r/>
          </w:p>
        </w:tc>
      </w:tr>
      <w:tr>
        <w:trPr>
          <w:trHeight w:val="685"/>
        </w:trPr>
        <w:tc>
          <w:tcPr>
            <w:tcW w:w="820" w:type="dxa"/>
            <w:vAlign w:val="center"/>
            <w:textDirection w:val="lrTb"/>
            <w:noWrap w:val="false"/>
          </w:tcPr>
          <w:p>
            <w:pPr>
              <w:pStyle w:val="905"/>
              <w:jc w:val="center"/>
              <w:widowControl/>
              <w:rPr>
                <w:color w:val="000000"/>
                <w:sz w:val="24"/>
                <w:highlight w:val="none"/>
              </w:rPr>
            </w:pPr>
            <w:r>
              <w:rPr>
                <w:color w:val="000000"/>
                <w:sz w:val="24"/>
                <w:highlight w:val="none"/>
              </w:rPr>
              <w:t xml:space="preserve">5</w:t>
            </w:r>
            <w:r>
              <w:rPr>
                <w:color w:val="000000"/>
                <w:sz w:val="24"/>
                <w:highlight w:val="none"/>
              </w:rPr>
            </w:r>
            <w:r/>
          </w:p>
        </w:tc>
        <w:tc>
          <w:tcPr>
            <w:tcW w:w="1613" w:type="dxa"/>
            <w:vAlign w:val="center"/>
            <w:textDirection w:val="lrTb"/>
            <w:noWrap w:val="false"/>
          </w:tcPr>
          <w:p>
            <w:pPr>
              <w:pStyle w:val="905"/>
              <w:jc w:val="left"/>
              <w:widowControl/>
              <w:rPr>
                <w:color w:val="000000"/>
                <w:sz w:val="24"/>
                <w:highlight w:val="none"/>
              </w:rPr>
            </w:pPr>
            <w:r/>
            <w:bookmarkStart w:id="293" w:name="OLE_LINK50"/>
            <w:r>
              <w:rPr>
                <w:color w:val="000000"/>
                <w:sz w:val="24"/>
                <w:highlight w:val="none"/>
              </w:rPr>
              <w:t xml:space="preserve">投标有效期</w:t>
            </w:r>
            <w:bookmarkEnd w:id="293"/>
            <w:r>
              <w:rPr>
                <w:color w:val="000000"/>
                <w:sz w:val="24"/>
                <w:highlight w:val="none"/>
              </w:rPr>
            </w:r>
            <w:r/>
          </w:p>
        </w:tc>
        <w:tc>
          <w:tcPr>
            <w:tcW w:w="4097" w:type="dxa"/>
            <w:vAlign w:val="center"/>
            <w:textDirection w:val="lrTb"/>
            <w:noWrap w:val="false"/>
          </w:tcPr>
          <w:p>
            <w:pPr>
              <w:pStyle w:val="905"/>
              <w:jc w:val="left"/>
              <w:widowControl/>
              <w:rPr>
                <w:color w:val="000000"/>
                <w:sz w:val="24"/>
                <w:highlight w:val="none"/>
              </w:rPr>
            </w:pPr>
            <w:r/>
            <w:bookmarkStart w:id="294" w:name="OLE_LINK51"/>
            <w:r>
              <w:rPr>
                <w:color w:val="000000"/>
                <w:sz w:val="24"/>
                <w:highlight w:val="none"/>
              </w:rPr>
              <w:t xml:space="preserve">投标文件中承诺的投标有效期</w:t>
            </w:r>
            <w:r>
              <w:rPr>
                <w:rFonts w:hint="eastAsia"/>
                <w:color w:val="000000"/>
                <w:sz w:val="24"/>
                <w:highlight w:val="none"/>
              </w:rPr>
              <w:t xml:space="preserve">满足</w:t>
            </w:r>
            <w:r>
              <w:rPr>
                <w:color w:val="000000"/>
                <w:sz w:val="24"/>
                <w:highlight w:val="none"/>
              </w:rPr>
              <w:t xml:space="preserve">招标文件中载明的投标有效期的；</w:t>
            </w:r>
            <w:bookmarkEnd w:id="294"/>
            <w:r>
              <w:rPr>
                <w:color w:val="000000"/>
                <w:sz w:val="24"/>
                <w:highlight w:val="none"/>
              </w:rPr>
            </w:r>
            <w:r/>
          </w:p>
        </w:tc>
        <w:tc>
          <w:tcPr>
            <w:tcW w:w="1991" w:type="dxa"/>
            <w:vAlign w:val="center"/>
            <w:textDirection w:val="lrTb"/>
            <w:noWrap w:val="false"/>
          </w:tcPr>
          <w:p>
            <w:pPr>
              <w:pStyle w:val="905"/>
              <w:jc w:val="left"/>
              <w:widowControl/>
              <w:rPr>
                <w:color w:val="000000"/>
                <w:sz w:val="24"/>
                <w:highlight w:val="none"/>
              </w:rPr>
            </w:pPr>
            <w:r>
              <w:rPr>
                <w:color w:val="000000"/>
                <w:sz w:val="24"/>
                <w:highlight w:val="none"/>
              </w:rPr>
            </w:r>
            <w:r/>
          </w:p>
        </w:tc>
      </w:tr>
      <w:tr>
        <w:trPr>
          <w:trHeight w:val="685"/>
        </w:trPr>
        <w:tc>
          <w:tcPr>
            <w:tcW w:w="820" w:type="dxa"/>
            <w:vAlign w:val="center"/>
            <w:textDirection w:val="lrTb"/>
            <w:noWrap w:val="false"/>
          </w:tcPr>
          <w:p>
            <w:pPr>
              <w:pStyle w:val="905"/>
              <w:jc w:val="center"/>
              <w:widowControl/>
              <w:rPr>
                <w:color w:val="000000"/>
                <w:sz w:val="24"/>
                <w:highlight w:val="none"/>
              </w:rPr>
            </w:pPr>
            <w:r>
              <w:rPr>
                <w:color w:val="000000"/>
                <w:sz w:val="24"/>
                <w:highlight w:val="none"/>
              </w:rPr>
              <w:t xml:space="preserve">6</w:t>
            </w:r>
            <w:r>
              <w:rPr>
                <w:color w:val="000000"/>
                <w:sz w:val="24"/>
                <w:highlight w:val="none"/>
              </w:rPr>
            </w:r>
            <w:r/>
          </w:p>
        </w:tc>
        <w:tc>
          <w:tcPr>
            <w:tcW w:w="1613" w:type="dxa"/>
            <w:vAlign w:val="center"/>
            <w:textDirection w:val="lrTb"/>
            <w:noWrap w:val="false"/>
          </w:tcPr>
          <w:p>
            <w:pPr>
              <w:pStyle w:val="905"/>
              <w:jc w:val="left"/>
              <w:widowControl/>
              <w:rPr>
                <w:color w:val="000000"/>
                <w:sz w:val="24"/>
                <w:highlight w:val="none"/>
              </w:rPr>
            </w:pPr>
            <w:r>
              <w:rPr>
                <w:color w:val="000000"/>
                <w:sz w:val="24"/>
                <w:highlight w:val="none"/>
              </w:rPr>
              <w:t xml:space="preserve">签署、加盖公章</w:t>
            </w:r>
            <w:r>
              <w:rPr>
                <w:color w:val="000000"/>
                <w:sz w:val="24"/>
                <w:highlight w:val="none"/>
              </w:rPr>
            </w:r>
            <w:r/>
          </w:p>
        </w:tc>
        <w:tc>
          <w:tcPr>
            <w:tcW w:w="4097" w:type="dxa"/>
            <w:vAlign w:val="center"/>
            <w:textDirection w:val="lrTb"/>
            <w:noWrap w:val="false"/>
          </w:tcPr>
          <w:p>
            <w:pPr>
              <w:pStyle w:val="905"/>
              <w:jc w:val="left"/>
              <w:widowControl/>
              <w:rPr>
                <w:color w:val="000000"/>
                <w:sz w:val="24"/>
                <w:highlight w:val="none"/>
              </w:rPr>
            </w:pPr>
            <w:r/>
            <w:bookmarkStart w:id="295" w:name="OLE_LINK52"/>
            <w:r>
              <w:rPr>
                <w:color w:val="000000"/>
                <w:sz w:val="24"/>
                <w:highlight w:val="none"/>
              </w:rPr>
              <w:t xml:space="preserve">按照招标文件要求签署、加盖公章的；</w:t>
            </w:r>
            <w:bookmarkEnd w:id="295"/>
            <w:r>
              <w:rPr>
                <w:color w:val="000000"/>
                <w:sz w:val="24"/>
                <w:highlight w:val="none"/>
              </w:rPr>
            </w:r>
            <w:r/>
          </w:p>
        </w:tc>
        <w:tc>
          <w:tcPr>
            <w:tcW w:w="1991" w:type="dxa"/>
            <w:vAlign w:val="center"/>
            <w:textDirection w:val="lrTb"/>
            <w:noWrap w:val="false"/>
          </w:tcPr>
          <w:p>
            <w:pPr>
              <w:pStyle w:val="905"/>
              <w:jc w:val="left"/>
              <w:widowControl/>
              <w:rPr>
                <w:color w:val="000000"/>
                <w:sz w:val="24"/>
                <w:highlight w:val="none"/>
              </w:rPr>
            </w:pPr>
            <w:r>
              <w:rPr>
                <w:color w:val="000000"/>
                <w:sz w:val="24"/>
                <w:highlight w:val="none"/>
              </w:rPr>
            </w:r>
            <w:r/>
          </w:p>
        </w:tc>
      </w:tr>
      <w:tr>
        <w:trPr>
          <w:trHeight w:val="685"/>
        </w:trPr>
        <w:tc>
          <w:tcPr>
            <w:tcW w:w="820" w:type="dxa"/>
            <w:vAlign w:val="center"/>
            <w:textDirection w:val="lrTb"/>
            <w:noWrap w:val="false"/>
          </w:tcPr>
          <w:p>
            <w:pPr>
              <w:pStyle w:val="905"/>
              <w:jc w:val="center"/>
              <w:widowControl/>
              <w:rPr>
                <w:color w:val="000000"/>
                <w:sz w:val="24"/>
                <w:highlight w:val="none"/>
              </w:rPr>
            </w:pPr>
            <w:r>
              <w:rPr>
                <w:rFonts w:hint="eastAsia"/>
                <w:color w:val="000000"/>
                <w:sz w:val="24"/>
                <w:highlight w:val="none"/>
              </w:rPr>
              <w:t xml:space="preserve">7</w:t>
            </w:r>
            <w:r>
              <w:rPr>
                <w:color w:val="000000"/>
                <w:sz w:val="24"/>
                <w:highlight w:val="none"/>
              </w:rPr>
            </w:r>
            <w:r/>
          </w:p>
        </w:tc>
        <w:tc>
          <w:tcPr>
            <w:tcW w:w="1613" w:type="dxa"/>
            <w:vAlign w:val="center"/>
            <w:textDirection w:val="lrTb"/>
            <w:noWrap w:val="false"/>
          </w:tcPr>
          <w:p>
            <w:pPr>
              <w:pStyle w:val="905"/>
              <w:jc w:val="left"/>
              <w:widowControl/>
              <w:rPr>
                <w:color w:val="000000"/>
                <w:sz w:val="24"/>
                <w:highlight w:val="none"/>
              </w:rPr>
            </w:pPr>
            <w:r>
              <w:rPr>
                <w:rFonts w:hint="eastAsia"/>
                <w:color w:val="000000"/>
                <w:sz w:val="24"/>
                <w:highlight w:val="none"/>
              </w:rPr>
              <w:t xml:space="preserve">实质性格式</w:t>
            </w:r>
            <w:r>
              <w:rPr>
                <w:color w:val="000000"/>
                <w:sz w:val="24"/>
                <w:highlight w:val="none"/>
              </w:rPr>
            </w:r>
            <w:r/>
          </w:p>
        </w:tc>
        <w:tc>
          <w:tcPr>
            <w:tcW w:w="4097" w:type="dxa"/>
            <w:vAlign w:val="center"/>
            <w:textDirection w:val="lrTb"/>
            <w:noWrap w:val="false"/>
          </w:tcPr>
          <w:p>
            <w:pPr>
              <w:pStyle w:val="905"/>
              <w:jc w:val="left"/>
              <w:widowControl/>
              <w:rPr>
                <w:color w:val="000000"/>
                <w:sz w:val="24"/>
                <w:highlight w:val="none"/>
              </w:rPr>
            </w:pPr>
            <w:r/>
            <w:bookmarkStart w:id="296" w:name="OLE_LINK53"/>
            <w:r>
              <w:rPr>
                <w:rFonts w:hint="eastAsia"/>
                <w:color w:val="000000"/>
                <w:sz w:val="24"/>
                <w:highlight w:val="none"/>
              </w:rPr>
              <w:t xml:space="preserve">标记为</w:t>
            </w:r>
            <w:r>
              <w:rPr>
                <w:color w:val="000000"/>
                <w:sz w:val="24"/>
                <w:highlight w:val="none"/>
              </w:rPr>
              <w:t xml:space="preserve">“实质性格式”的</w:t>
            </w:r>
            <w:r>
              <w:rPr>
                <w:rFonts w:hint="eastAsia"/>
                <w:color w:val="000000"/>
                <w:sz w:val="24"/>
                <w:highlight w:val="none"/>
              </w:rPr>
              <w:t xml:space="preserve">文件均按</w:t>
            </w:r>
            <w:r>
              <w:rPr>
                <w:color w:val="000000"/>
                <w:sz w:val="24"/>
                <w:highlight w:val="none"/>
              </w:rPr>
              <w:t xml:space="preserve">招标文件</w:t>
            </w:r>
            <w:r>
              <w:rPr>
                <w:rFonts w:hint="eastAsia"/>
                <w:color w:val="000000"/>
                <w:sz w:val="24"/>
                <w:highlight w:val="none"/>
              </w:rPr>
              <w:t xml:space="preserve">要求提供；</w:t>
            </w:r>
            <w:bookmarkEnd w:id="296"/>
            <w:r>
              <w:rPr>
                <w:color w:val="000000"/>
                <w:sz w:val="24"/>
                <w:highlight w:val="none"/>
              </w:rPr>
            </w:r>
            <w:r/>
          </w:p>
        </w:tc>
        <w:tc>
          <w:tcPr>
            <w:tcW w:w="1991" w:type="dxa"/>
            <w:vAlign w:val="center"/>
            <w:textDirection w:val="lrTb"/>
            <w:noWrap w:val="false"/>
          </w:tcPr>
          <w:p>
            <w:pPr>
              <w:pStyle w:val="905"/>
              <w:jc w:val="left"/>
              <w:widowControl/>
              <w:rPr>
                <w:color w:val="000000"/>
                <w:sz w:val="24"/>
                <w:highlight w:val="none"/>
              </w:rPr>
            </w:pPr>
            <w:r>
              <w:rPr>
                <w:color w:val="000000"/>
                <w:sz w:val="24"/>
                <w:highlight w:val="none"/>
              </w:rPr>
            </w:r>
            <w:r/>
          </w:p>
        </w:tc>
      </w:tr>
      <w:tr>
        <w:trPr>
          <w:trHeight w:val="685"/>
        </w:trPr>
        <w:tc>
          <w:tcPr>
            <w:tcW w:w="820" w:type="dxa"/>
            <w:vAlign w:val="center"/>
            <w:textDirection w:val="lrTb"/>
            <w:noWrap w:val="false"/>
          </w:tcPr>
          <w:p>
            <w:pPr>
              <w:pStyle w:val="905"/>
              <w:jc w:val="center"/>
              <w:widowControl/>
              <w:rPr>
                <w:color w:val="000000"/>
                <w:sz w:val="24"/>
                <w:highlight w:val="none"/>
              </w:rPr>
            </w:pPr>
            <w:r>
              <w:rPr>
                <w:color w:val="000000"/>
                <w:sz w:val="24"/>
                <w:highlight w:val="none"/>
              </w:rPr>
              <w:t xml:space="preserve">8</w:t>
            </w:r>
            <w:r>
              <w:rPr>
                <w:color w:val="000000"/>
                <w:sz w:val="24"/>
                <w:highlight w:val="none"/>
              </w:rPr>
            </w:r>
            <w:r/>
          </w:p>
        </w:tc>
        <w:tc>
          <w:tcPr>
            <w:tcW w:w="1613" w:type="dxa"/>
            <w:vAlign w:val="center"/>
            <w:textDirection w:val="lrTb"/>
            <w:noWrap w:val="false"/>
          </w:tcPr>
          <w:p>
            <w:pPr>
              <w:pStyle w:val="905"/>
              <w:jc w:val="left"/>
              <w:widowControl/>
              <w:rPr>
                <w:color w:val="000000"/>
                <w:sz w:val="24"/>
                <w:highlight w:val="none"/>
              </w:rPr>
            </w:pPr>
            <w:r>
              <w:rPr>
                <w:rFonts w:ascii="Segoe UI Symbol" w:hAnsi="Segoe UI Symbol" w:cs="Segoe UI Symbol"/>
                <w:color w:val="000000"/>
                <w:sz w:val="24"/>
                <w:highlight w:val="none"/>
              </w:rPr>
              <w:t xml:space="preserve">★</w:t>
            </w:r>
            <w:r>
              <w:rPr>
                <w:color w:val="000000"/>
                <w:sz w:val="24"/>
                <w:highlight w:val="none"/>
              </w:rPr>
              <w:t xml:space="preserve">号条款响应</w:t>
            </w:r>
            <w:r>
              <w:rPr>
                <w:color w:val="000000"/>
                <w:sz w:val="24"/>
                <w:highlight w:val="none"/>
              </w:rPr>
            </w:r>
            <w:r/>
          </w:p>
        </w:tc>
        <w:tc>
          <w:tcPr>
            <w:tcW w:w="4097" w:type="dxa"/>
            <w:vAlign w:val="center"/>
            <w:textDirection w:val="lrTb"/>
            <w:noWrap w:val="false"/>
          </w:tcPr>
          <w:p>
            <w:pPr>
              <w:pStyle w:val="905"/>
              <w:jc w:val="left"/>
              <w:widowControl/>
              <w:rPr>
                <w:color w:val="000000"/>
                <w:sz w:val="24"/>
                <w:highlight w:val="none"/>
              </w:rPr>
            </w:pPr>
            <w:r/>
            <w:bookmarkStart w:id="297" w:name="OLE_LINK61"/>
            <w:r>
              <w:rPr>
                <w:color w:val="000000"/>
                <w:sz w:val="24"/>
                <w:highlight w:val="none"/>
              </w:rPr>
              <w:t xml:space="preserve">投标文件满足招标文件第五章《采购需求》中</w:t>
            </w:r>
            <w:r>
              <w:rPr>
                <w:rFonts w:ascii="Segoe UI Symbol" w:hAnsi="Segoe UI Symbol" w:cs="Segoe UI Symbol"/>
                <w:color w:val="000000"/>
                <w:sz w:val="24"/>
                <w:highlight w:val="none"/>
              </w:rPr>
              <w:t xml:space="preserve">★</w:t>
            </w:r>
            <w:r>
              <w:rPr>
                <w:color w:val="000000"/>
                <w:sz w:val="24"/>
                <w:highlight w:val="none"/>
              </w:rPr>
              <w:t xml:space="preserve">号条款要求的；</w:t>
            </w:r>
            <w:bookmarkEnd w:id="297"/>
            <w:r>
              <w:rPr>
                <w:color w:val="000000"/>
                <w:sz w:val="24"/>
                <w:highlight w:val="none"/>
              </w:rPr>
            </w:r>
            <w:r/>
          </w:p>
        </w:tc>
        <w:tc>
          <w:tcPr>
            <w:tcW w:w="1991" w:type="dxa"/>
            <w:vAlign w:val="center"/>
            <w:textDirection w:val="lrTb"/>
            <w:noWrap w:val="false"/>
          </w:tcPr>
          <w:p>
            <w:pPr>
              <w:pStyle w:val="905"/>
              <w:jc w:val="left"/>
              <w:widowControl/>
              <w:rPr>
                <w:color w:val="000000"/>
                <w:sz w:val="24"/>
                <w:highlight w:val="none"/>
              </w:rPr>
            </w:pPr>
            <w:r>
              <w:rPr>
                <w:color w:val="000000"/>
                <w:sz w:val="24"/>
                <w:highlight w:val="none"/>
              </w:rPr>
            </w:r>
            <w:r/>
          </w:p>
        </w:tc>
      </w:tr>
      <w:tr>
        <w:trPr>
          <w:trHeight w:val="685"/>
        </w:trPr>
        <w:tc>
          <w:tcPr>
            <w:tcW w:w="820" w:type="dxa"/>
            <w:vAlign w:val="center"/>
            <w:textDirection w:val="lrTb"/>
            <w:noWrap w:val="false"/>
          </w:tcPr>
          <w:p>
            <w:pPr>
              <w:pStyle w:val="905"/>
              <w:jc w:val="center"/>
              <w:widowControl/>
              <w:rPr>
                <w:color w:val="000000"/>
                <w:sz w:val="24"/>
                <w:highlight w:val="none"/>
              </w:rPr>
            </w:pPr>
            <w:r>
              <w:rPr>
                <w:color w:val="000000"/>
                <w:sz w:val="24"/>
                <w:highlight w:val="none"/>
              </w:rPr>
              <w:t xml:space="preserve">9</w:t>
            </w:r>
            <w:r>
              <w:rPr>
                <w:color w:val="000000"/>
                <w:sz w:val="24"/>
                <w:highlight w:val="none"/>
              </w:rPr>
            </w:r>
            <w:r/>
          </w:p>
        </w:tc>
        <w:tc>
          <w:tcPr>
            <w:tcW w:w="1613" w:type="dxa"/>
            <w:vAlign w:val="center"/>
            <w:textDirection w:val="lrTb"/>
            <w:noWrap w:val="false"/>
          </w:tcPr>
          <w:p>
            <w:pPr>
              <w:pStyle w:val="905"/>
              <w:jc w:val="left"/>
              <w:widowControl/>
              <w:rPr>
                <w:color w:val="000000"/>
                <w:sz w:val="24"/>
                <w:highlight w:val="none"/>
              </w:rPr>
            </w:pPr>
            <w:r>
              <w:rPr>
                <w:color w:val="000000"/>
                <w:sz w:val="24"/>
                <w:highlight w:val="none"/>
              </w:rPr>
              <w:t xml:space="preserve">分包承担主体资质（如有）</w:t>
            </w:r>
            <w:r>
              <w:rPr>
                <w:color w:val="000000"/>
                <w:sz w:val="24"/>
                <w:highlight w:val="none"/>
              </w:rPr>
            </w:r>
            <w:r/>
          </w:p>
        </w:tc>
        <w:tc>
          <w:tcPr>
            <w:tcW w:w="4097" w:type="dxa"/>
            <w:vAlign w:val="center"/>
            <w:textDirection w:val="lrTb"/>
            <w:noWrap w:val="false"/>
          </w:tcPr>
          <w:p>
            <w:pPr>
              <w:pStyle w:val="905"/>
              <w:jc w:val="left"/>
              <w:widowControl/>
              <w:rPr>
                <w:color w:val="000000"/>
                <w:sz w:val="24"/>
                <w:highlight w:val="none"/>
              </w:rPr>
            </w:pPr>
            <w:r>
              <w:rPr>
                <w:color w:val="000000"/>
                <w:sz w:val="24"/>
                <w:highlight w:val="none"/>
              </w:rPr>
              <w:t xml:space="preserve">分包承担主体具备《投标人须知资料表》载明的资质条件</w:t>
            </w:r>
            <w:r>
              <w:rPr>
                <w:rFonts w:hint="eastAsia"/>
                <w:color w:val="000000"/>
                <w:sz w:val="24"/>
                <w:highlight w:val="none"/>
              </w:rPr>
              <w:t xml:space="preserve">且</w:t>
            </w:r>
            <w:r>
              <w:rPr>
                <w:color w:val="000000"/>
                <w:sz w:val="24"/>
                <w:highlight w:val="none"/>
              </w:rPr>
              <w:t xml:space="preserve">提供</w:t>
            </w:r>
            <w:r>
              <w:rPr>
                <w:rFonts w:hint="eastAsia"/>
                <w:color w:val="000000"/>
                <w:sz w:val="24"/>
                <w:highlight w:val="none"/>
              </w:rPr>
              <w:t xml:space="preserve">了</w:t>
            </w:r>
            <w:r>
              <w:rPr>
                <w:color w:val="000000"/>
                <w:sz w:val="24"/>
                <w:highlight w:val="none"/>
              </w:rPr>
              <w:t xml:space="preserve">资质证书电子件</w:t>
            </w:r>
            <w:r>
              <w:rPr>
                <w:rFonts w:hint="eastAsia"/>
                <w:color w:val="000000"/>
                <w:sz w:val="24"/>
                <w:highlight w:val="none"/>
              </w:rPr>
              <w:t xml:space="preserve">（如有）</w:t>
            </w:r>
            <w:r>
              <w:rPr>
                <w:color w:val="000000"/>
                <w:sz w:val="24"/>
                <w:highlight w:val="none"/>
              </w:rPr>
              <w:t xml:space="preserve">；</w:t>
            </w:r>
            <w:r>
              <w:rPr>
                <w:color w:val="000000"/>
                <w:sz w:val="24"/>
                <w:highlight w:val="none"/>
              </w:rPr>
            </w:r>
            <w:r/>
          </w:p>
        </w:tc>
        <w:tc>
          <w:tcPr>
            <w:tcW w:w="1991" w:type="dxa"/>
            <w:vAlign w:val="center"/>
            <w:textDirection w:val="lrTb"/>
            <w:noWrap w:val="false"/>
          </w:tcPr>
          <w:p>
            <w:pPr>
              <w:pStyle w:val="905"/>
              <w:jc w:val="left"/>
              <w:widowControl/>
              <w:rPr>
                <w:color w:val="000000"/>
                <w:sz w:val="24"/>
                <w:highlight w:val="none"/>
              </w:rPr>
            </w:pPr>
            <w:r>
              <w:rPr>
                <w:color w:val="000000"/>
                <w:sz w:val="24"/>
                <w:highlight w:val="none"/>
              </w:rPr>
            </w:r>
            <w:r/>
          </w:p>
        </w:tc>
      </w:tr>
      <w:tr>
        <w:trPr>
          <w:trHeight w:val="685"/>
        </w:trPr>
        <w:tc>
          <w:tcPr>
            <w:tcW w:w="820" w:type="dxa"/>
            <w:vAlign w:val="center"/>
            <w:textDirection w:val="lrTb"/>
            <w:noWrap w:val="false"/>
          </w:tcPr>
          <w:p>
            <w:pPr>
              <w:pStyle w:val="905"/>
              <w:jc w:val="center"/>
              <w:widowControl/>
              <w:rPr>
                <w:color w:val="000000"/>
                <w:sz w:val="24"/>
                <w:highlight w:val="none"/>
              </w:rPr>
            </w:pPr>
            <w:r>
              <w:rPr>
                <w:color w:val="000000"/>
                <w:sz w:val="24"/>
                <w:highlight w:val="none"/>
              </w:rPr>
              <w:t xml:space="preserve">10</w:t>
            </w:r>
            <w:r>
              <w:rPr>
                <w:color w:val="000000"/>
                <w:sz w:val="24"/>
                <w:highlight w:val="none"/>
              </w:rPr>
            </w:r>
            <w:r/>
          </w:p>
        </w:tc>
        <w:tc>
          <w:tcPr>
            <w:tcW w:w="1613" w:type="dxa"/>
            <w:vAlign w:val="center"/>
            <w:textDirection w:val="lrTb"/>
            <w:noWrap w:val="false"/>
          </w:tcPr>
          <w:p>
            <w:pPr>
              <w:pStyle w:val="905"/>
              <w:jc w:val="left"/>
              <w:widowControl/>
              <w:rPr>
                <w:color w:val="000000"/>
                <w:sz w:val="24"/>
                <w:highlight w:val="none"/>
              </w:rPr>
            </w:pPr>
            <w:r>
              <w:rPr>
                <w:color w:val="000000"/>
                <w:sz w:val="24"/>
                <w:highlight w:val="none"/>
              </w:rPr>
              <w:t xml:space="preserve">分包意向协议（如有）</w:t>
            </w:r>
            <w:r>
              <w:rPr>
                <w:color w:val="000000"/>
                <w:sz w:val="24"/>
                <w:highlight w:val="none"/>
              </w:rPr>
            </w:r>
            <w:r/>
          </w:p>
        </w:tc>
        <w:tc>
          <w:tcPr>
            <w:tcW w:w="4097" w:type="dxa"/>
            <w:vAlign w:val="center"/>
            <w:textDirection w:val="lrTb"/>
            <w:noWrap w:val="false"/>
          </w:tcPr>
          <w:p>
            <w:pPr>
              <w:pStyle w:val="905"/>
              <w:jc w:val="left"/>
              <w:widowControl/>
              <w:rPr>
                <w:color w:val="000000"/>
                <w:sz w:val="24"/>
                <w:highlight w:val="none"/>
              </w:rPr>
            </w:pPr>
            <w:r>
              <w:rPr>
                <w:color w:val="000000"/>
                <w:sz w:val="24"/>
                <w:highlight w:val="none"/>
              </w:rPr>
              <w:t xml:space="preserve">按招标文件规定签订并提供分包意向协议原件的电子件的；</w:t>
            </w:r>
            <w:r>
              <w:rPr>
                <w:rFonts w:hint="eastAsia"/>
                <w:color w:val="000000"/>
                <w:sz w:val="24"/>
                <w:highlight w:val="none"/>
              </w:rPr>
              <w:t xml:space="preserve">（如有）</w:t>
            </w:r>
            <w:r>
              <w:rPr>
                <w:color w:val="000000"/>
                <w:sz w:val="24"/>
                <w:highlight w:val="none"/>
              </w:rPr>
            </w:r>
            <w:r/>
          </w:p>
        </w:tc>
        <w:tc>
          <w:tcPr>
            <w:tcW w:w="1991" w:type="dxa"/>
            <w:vAlign w:val="center"/>
            <w:textDirection w:val="lrTb"/>
            <w:noWrap w:val="false"/>
          </w:tcPr>
          <w:p>
            <w:pPr>
              <w:pStyle w:val="905"/>
              <w:jc w:val="left"/>
              <w:widowControl/>
              <w:rPr>
                <w:color w:val="000000"/>
                <w:sz w:val="24"/>
                <w:highlight w:val="none"/>
              </w:rPr>
            </w:pPr>
            <w:r>
              <w:rPr>
                <w:color w:val="000000"/>
                <w:sz w:val="24"/>
                <w:highlight w:val="none"/>
              </w:rPr>
            </w:r>
            <w:r/>
          </w:p>
        </w:tc>
      </w:tr>
      <w:tr>
        <w:trPr>
          <w:trHeight w:val="685"/>
        </w:trPr>
        <w:tc>
          <w:tcPr>
            <w:tcW w:w="820" w:type="dxa"/>
            <w:vAlign w:val="center"/>
            <w:textDirection w:val="lrTb"/>
            <w:noWrap w:val="false"/>
          </w:tcPr>
          <w:p>
            <w:pPr>
              <w:pStyle w:val="905"/>
              <w:jc w:val="center"/>
              <w:widowControl/>
              <w:rPr>
                <w:color w:val="000000"/>
                <w:sz w:val="24"/>
                <w:highlight w:val="none"/>
              </w:rPr>
            </w:pPr>
            <w:r>
              <w:rPr>
                <w:color w:val="000000"/>
                <w:sz w:val="24"/>
                <w:highlight w:val="none"/>
              </w:rPr>
              <w:t xml:space="preserve">11</w:t>
            </w:r>
            <w:r>
              <w:rPr>
                <w:color w:val="000000"/>
                <w:sz w:val="24"/>
                <w:highlight w:val="none"/>
              </w:rPr>
            </w:r>
            <w:r/>
          </w:p>
        </w:tc>
        <w:tc>
          <w:tcPr>
            <w:tcW w:w="1613" w:type="dxa"/>
            <w:vAlign w:val="center"/>
            <w:textDirection w:val="lrTb"/>
            <w:noWrap w:val="false"/>
          </w:tcPr>
          <w:p>
            <w:pPr>
              <w:pStyle w:val="905"/>
              <w:jc w:val="left"/>
              <w:widowControl/>
              <w:rPr>
                <w:color w:val="000000"/>
                <w:sz w:val="24"/>
                <w:highlight w:val="none"/>
              </w:rPr>
            </w:pPr>
            <w:r>
              <w:rPr>
                <w:color w:val="000000"/>
                <w:sz w:val="24"/>
                <w:highlight w:val="none"/>
              </w:rPr>
              <w:t xml:space="preserve">报价的修正（如有）</w:t>
            </w:r>
            <w:r>
              <w:rPr>
                <w:color w:val="000000"/>
                <w:sz w:val="24"/>
                <w:highlight w:val="none"/>
              </w:rPr>
            </w:r>
            <w:r/>
          </w:p>
        </w:tc>
        <w:tc>
          <w:tcPr>
            <w:tcW w:w="4097" w:type="dxa"/>
            <w:vAlign w:val="center"/>
            <w:textDirection w:val="lrTb"/>
            <w:noWrap w:val="false"/>
          </w:tcPr>
          <w:p>
            <w:pPr>
              <w:pStyle w:val="905"/>
              <w:jc w:val="left"/>
              <w:widowControl/>
              <w:rPr>
                <w:color w:val="000000"/>
                <w:sz w:val="24"/>
                <w:highlight w:val="none"/>
              </w:rPr>
            </w:pPr>
            <w:r>
              <w:rPr>
                <w:rFonts w:hint="eastAsia"/>
                <w:color w:val="000000"/>
                <w:sz w:val="24"/>
                <w:highlight w:val="none"/>
              </w:rPr>
              <w:t xml:space="preserve">不涉及报价修正</w:t>
            </w:r>
            <w:r>
              <w:rPr>
                <w:color w:val="000000"/>
                <w:sz w:val="24"/>
                <w:highlight w:val="none"/>
              </w:rPr>
              <w:t xml:space="preserve">，或投标文件报价出现前后不一致</w:t>
            </w:r>
            <w:r>
              <w:rPr>
                <w:rFonts w:hint="eastAsia"/>
                <w:color w:val="000000"/>
                <w:sz w:val="24"/>
                <w:highlight w:val="none"/>
              </w:rPr>
              <w:t xml:space="preserve">时</w:t>
            </w:r>
            <w:r>
              <w:rPr>
                <w:color w:val="000000"/>
                <w:sz w:val="24"/>
                <w:highlight w:val="none"/>
              </w:rPr>
              <w:t xml:space="preserve">，投标人对修正后的报价予</w:t>
            </w:r>
            <w:r>
              <w:rPr>
                <w:rFonts w:hint="eastAsia"/>
                <w:color w:val="000000"/>
                <w:sz w:val="24"/>
                <w:highlight w:val="none"/>
              </w:rPr>
              <w:t xml:space="preserve">以</w:t>
            </w:r>
            <w:r>
              <w:rPr>
                <w:color w:val="000000"/>
                <w:sz w:val="24"/>
                <w:highlight w:val="none"/>
              </w:rPr>
              <w:t xml:space="preserve">确认；（如有）</w:t>
            </w:r>
            <w:r>
              <w:rPr>
                <w:color w:val="000000"/>
                <w:sz w:val="24"/>
                <w:highlight w:val="none"/>
              </w:rPr>
            </w:r>
            <w:r/>
          </w:p>
        </w:tc>
        <w:tc>
          <w:tcPr>
            <w:tcW w:w="1991" w:type="dxa"/>
            <w:vAlign w:val="center"/>
            <w:textDirection w:val="lrTb"/>
            <w:noWrap w:val="false"/>
          </w:tcPr>
          <w:p>
            <w:pPr>
              <w:pStyle w:val="905"/>
              <w:jc w:val="left"/>
              <w:widowControl/>
              <w:rPr>
                <w:color w:val="000000"/>
                <w:sz w:val="24"/>
                <w:highlight w:val="none"/>
              </w:rPr>
            </w:pPr>
            <w:r>
              <w:rPr>
                <w:color w:val="000000"/>
                <w:sz w:val="24"/>
                <w:highlight w:val="none"/>
              </w:rPr>
            </w:r>
            <w:r/>
          </w:p>
        </w:tc>
      </w:tr>
      <w:tr>
        <w:trPr>
          <w:trHeight w:val="685"/>
        </w:trPr>
        <w:tc>
          <w:tcPr>
            <w:tcW w:w="820" w:type="dxa"/>
            <w:vAlign w:val="center"/>
            <w:textDirection w:val="lrTb"/>
            <w:noWrap w:val="false"/>
          </w:tcPr>
          <w:p>
            <w:pPr>
              <w:pStyle w:val="905"/>
              <w:jc w:val="center"/>
              <w:widowControl/>
              <w:rPr>
                <w:color w:val="000000"/>
                <w:sz w:val="24"/>
                <w:highlight w:val="none"/>
              </w:rPr>
            </w:pPr>
            <w:r>
              <w:rPr>
                <w:color w:val="000000"/>
                <w:sz w:val="24"/>
                <w:highlight w:val="none"/>
              </w:rPr>
              <w:t xml:space="preserve">12</w:t>
            </w:r>
            <w:r>
              <w:rPr>
                <w:color w:val="000000"/>
                <w:sz w:val="24"/>
                <w:highlight w:val="none"/>
              </w:rPr>
            </w:r>
            <w:r/>
          </w:p>
        </w:tc>
        <w:tc>
          <w:tcPr>
            <w:tcW w:w="1613" w:type="dxa"/>
            <w:vAlign w:val="center"/>
            <w:textDirection w:val="lrTb"/>
            <w:noWrap w:val="false"/>
          </w:tcPr>
          <w:p>
            <w:pPr>
              <w:pStyle w:val="905"/>
              <w:jc w:val="left"/>
              <w:widowControl/>
              <w:rPr>
                <w:color w:val="000000"/>
                <w:sz w:val="24"/>
                <w:highlight w:val="none"/>
              </w:rPr>
            </w:pPr>
            <w:r>
              <w:rPr>
                <w:color w:val="000000"/>
                <w:sz w:val="24"/>
                <w:highlight w:val="none"/>
              </w:rPr>
              <w:t xml:space="preserve">报价合理性</w:t>
            </w:r>
            <w:r>
              <w:rPr>
                <w:color w:val="000000"/>
                <w:sz w:val="24"/>
                <w:highlight w:val="none"/>
              </w:rPr>
            </w:r>
            <w:r/>
          </w:p>
        </w:tc>
        <w:tc>
          <w:tcPr>
            <w:tcW w:w="4097" w:type="dxa"/>
            <w:vAlign w:val="center"/>
            <w:textDirection w:val="lrTb"/>
            <w:noWrap w:val="false"/>
          </w:tcPr>
          <w:p>
            <w:pPr>
              <w:pStyle w:val="905"/>
              <w:widowControl/>
              <w:rPr>
                <w:rFonts w:hint="eastAsia" w:ascii="宋体" w:hAnsi="宋体" w:cs="宋体"/>
                <w:color w:val="000000"/>
                <w:sz w:val="24"/>
                <w:highlight w:val="none"/>
              </w:rPr>
            </w:pPr>
            <w:r>
              <w:rPr>
                <w:rFonts w:hint="eastAsia" w:ascii="宋体" w:hAnsi="宋体" w:cs="宋体"/>
                <w:color w:val="000000"/>
                <w:sz w:val="24"/>
                <w:highlight w:val="none"/>
              </w:rPr>
              <w:t xml:space="preserve">根据《江苏省财政厅转发财政部关于推动解决政府采购异常低价问题的通知》苏财购〔2026〕36号文件之规定：当评审过程中出现下列情形之一的，评审委员会应当启动异常低价投标（响应）审查程序： </w:t>
            </w:r>
            <w:r>
              <w:rPr>
                <w:rFonts w:hint="eastAsia" w:ascii="宋体" w:hAnsi="宋体" w:cs="宋体"/>
                <w:color w:val="000000"/>
                <w:sz w:val="24"/>
                <w:highlight w:val="none"/>
              </w:rPr>
            </w:r>
            <w:r/>
          </w:p>
          <w:p>
            <w:pPr>
              <w:pStyle w:val="905"/>
              <w:widowControl/>
              <w:rPr>
                <w:rFonts w:hint="eastAsia" w:ascii="宋体" w:hAnsi="宋体" w:cs="宋体"/>
                <w:color w:val="000000"/>
                <w:sz w:val="24"/>
                <w:highlight w:val="none"/>
              </w:rPr>
            </w:pPr>
            <w:r>
              <w:rPr>
                <w:rFonts w:hint="eastAsia" w:ascii="宋体" w:hAnsi="宋体" w:cs="宋体"/>
                <w:color w:val="000000"/>
                <w:sz w:val="24"/>
                <w:highlight w:val="none"/>
              </w:rPr>
              <w:t xml:space="preserve">1、投标（响应）报价低于全部通过符合性审查供应商投标（响应）报价平均值50%的，即投标（响应）报价&lt;全部通过符合性审查供应商投标（响应）报价平均值×50%；</w:t>
            </w:r>
            <w:r>
              <w:rPr>
                <w:rFonts w:hint="eastAsia" w:ascii="宋体" w:hAnsi="宋体" w:cs="宋体"/>
                <w:color w:val="000000"/>
                <w:sz w:val="24"/>
                <w:highlight w:val="none"/>
              </w:rPr>
            </w:r>
            <w:r/>
          </w:p>
          <w:p>
            <w:pPr>
              <w:pStyle w:val="905"/>
              <w:widowControl/>
              <w:rPr>
                <w:rFonts w:hint="eastAsia" w:ascii="宋体" w:hAnsi="宋体" w:cs="宋体"/>
                <w:color w:val="000000"/>
                <w:sz w:val="24"/>
                <w:highlight w:val="none"/>
              </w:rPr>
            </w:pPr>
            <w:r>
              <w:rPr>
                <w:rFonts w:hint="eastAsia" w:ascii="宋体" w:hAnsi="宋体" w:cs="宋体"/>
                <w:color w:val="000000"/>
                <w:sz w:val="24"/>
                <w:highlight w:val="none"/>
              </w:rPr>
              <w:t xml:space="preserve">2、投标（响应）报价低于通过符合性审查的次低报价供应商投标（响应）报价50%的，即投标（响应）报价&lt;通过符合性审查的次低报价供应商投标（响应）报价×50%；</w:t>
            </w:r>
            <w:r>
              <w:rPr>
                <w:rFonts w:hint="eastAsia" w:ascii="宋体" w:hAnsi="宋体" w:cs="宋体"/>
                <w:color w:val="000000"/>
                <w:sz w:val="24"/>
                <w:highlight w:val="none"/>
              </w:rPr>
            </w:r>
            <w:r/>
          </w:p>
          <w:p>
            <w:pPr>
              <w:pStyle w:val="936"/>
              <w:rPr>
                <w:rFonts w:hint="eastAsia"/>
                <w:color w:val="000000"/>
                <w:highlight w:val="none"/>
              </w:rPr>
            </w:pPr>
            <w:r>
              <w:rPr>
                <w:rFonts w:hint="eastAsia" w:ascii="宋体" w:hAnsi="宋体" w:cs="宋体"/>
                <w:color w:val="000000"/>
                <w:highlight w:val="none"/>
              </w:rPr>
              <w:t xml:space="preserve">3、投标（响应）报价低于采购项目最高限价45%的，即投标（响应）报价&lt;采购项目最高限价×45%;</w:t>
            </w:r>
            <w:r>
              <w:rPr>
                <w:rFonts w:hint="eastAsia"/>
                <w:color w:val="000000"/>
                <w:highlight w:val="none"/>
              </w:rPr>
            </w:r>
            <w:r/>
          </w:p>
          <w:p>
            <w:pPr>
              <w:pStyle w:val="905"/>
              <w:widowControl/>
              <w:rPr>
                <w:rFonts w:hint="eastAsia" w:ascii="宋体" w:hAnsi="宋体" w:cs="宋体"/>
                <w:color w:val="000000"/>
                <w:sz w:val="24"/>
                <w:highlight w:val="none"/>
              </w:rPr>
            </w:pPr>
            <w:r>
              <w:rPr>
                <w:rFonts w:hint="eastAsia" w:ascii="宋体" w:hAnsi="宋体" w:cs="宋体"/>
                <w:color w:val="000000"/>
                <w:sz w:val="24"/>
                <w:highlight w:val="none"/>
              </w:rPr>
              <w:t xml:space="preserve">4、评审委员会基于专业判断，认为供应商报价过低，有可能影响产品质量或者不能诚信履约的其他情形。</w:t>
            </w:r>
            <w:r>
              <w:rPr>
                <w:rFonts w:hint="eastAsia" w:ascii="宋体" w:hAnsi="宋体" w:cs="宋体"/>
                <w:color w:val="000000"/>
                <w:sz w:val="24"/>
                <w:highlight w:val="none"/>
              </w:rPr>
            </w:r>
            <w:r/>
          </w:p>
          <w:p>
            <w:pPr>
              <w:pStyle w:val="905"/>
              <w:ind w:firstLine="480"/>
              <w:jc w:val="left"/>
              <w:widowControl/>
              <w:rPr>
                <w:rFonts w:hint="eastAsia" w:ascii="宋体" w:hAnsi="宋体"/>
                <w:color w:val="000000"/>
                <w:sz w:val="24"/>
                <w:highlight w:val="none"/>
              </w:rPr>
            </w:pPr>
            <w:r>
              <w:rPr>
                <w:rFonts w:hint="eastAsia" w:ascii="宋体" w:hAnsi="宋体"/>
                <w:color w:val="000000"/>
                <w:sz w:val="24"/>
                <w:highlight w:val="none"/>
              </w:rPr>
              <w:t xml:space="preserve">启动异常低价投标（响应）审查后，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olor w:val="000000"/>
                <w:sz w:val="24"/>
                <w:highlight w:val="none"/>
              </w:rPr>
            </w:r>
            <w:r/>
          </w:p>
          <w:p>
            <w:pPr>
              <w:pStyle w:val="905"/>
              <w:ind w:firstLine="480"/>
              <w:jc w:val="left"/>
              <w:widowControl/>
              <w:rPr>
                <w:rFonts w:hint="eastAsia" w:ascii="宋体" w:hAnsi="宋体"/>
                <w:color w:val="000000"/>
                <w:sz w:val="24"/>
                <w:highlight w:val="none"/>
              </w:rPr>
            </w:pPr>
            <w:r>
              <w:rPr>
                <w:rFonts w:hint="eastAsia" w:ascii="宋体" w:hAnsi="宋体"/>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olor w:val="000000"/>
                <w:sz w:val="24"/>
                <w:highlight w:val="none"/>
              </w:rPr>
            </w:r>
            <w:r/>
          </w:p>
          <w:p>
            <w:pPr>
              <w:pStyle w:val="905"/>
              <w:ind w:firstLine="480"/>
              <w:jc w:val="left"/>
              <w:widowControl/>
              <w:rPr>
                <w:color w:val="000000"/>
                <w:sz w:val="24"/>
                <w:highlight w:val="none"/>
              </w:rPr>
            </w:pPr>
            <w:r>
              <w:rPr>
                <w:rFonts w:hint="eastAsia" w:ascii="宋体" w:hAnsi="宋体"/>
                <w:color w:val="000000"/>
                <w:sz w:val="24"/>
                <w:highlight w:val="none"/>
              </w:rPr>
              <w:t xml:space="preserve">异常低价投标（响应）审查的启动原因、审查意见和审查结果应当在评审报告中记录，并随供应商提供的相关书面说明及证明材料，以及评审委员会有关互</w:t>
            </w:r>
            <w:r>
              <w:rPr>
                <w:color w:val="000000"/>
                <w:sz w:val="24"/>
                <w:highlight w:val="none"/>
              </w:rPr>
            </w:r>
            <w:r/>
          </w:p>
        </w:tc>
        <w:tc>
          <w:tcPr>
            <w:tcW w:w="1991" w:type="dxa"/>
            <w:vAlign w:val="center"/>
            <w:textDirection w:val="lrTb"/>
            <w:noWrap w:val="false"/>
          </w:tcPr>
          <w:p>
            <w:pPr>
              <w:pStyle w:val="905"/>
              <w:jc w:val="left"/>
              <w:widowControl/>
              <w:rPr>
                <w:color w:val="000000"/>
                <w:sz w:val="24"/>
                <w:highlight w:val="none"/>
              </w:rPr>
            </w:pPr>
            <w:r>
              <w:rPr>
                <w:color w:val="000000"/>
                <w:sz w:val="24"/>
                <w:highlight w:val="none"/>
              </w:rPr>
            </w:r>
            <w:r/>
          </w:p>
        </w:tc>
      </w:tr>
      <w:tr>
        <w:trPr>
          <w:trHeight w:val="685"/>
        </w:trPr>
        <w:tc>
          <w:tcPr>
            <w:tcW w:w="820" w:type="dxa"/>
            <w:vAlign w:val="center"/>
            <w:textDirection w:val="lrTb"/>
            <w:noWrap w:val="false"/>
          </w:tcPr>
          <w:p>
            <w:pPr>
              <w:pStyle w:val="905"/>
              <w:jc w:val="center"/>
              <w:widowControl/>
              <w:rPr>
                <w:color w:val="000000"/>
                <w:sz w:val="24"/>
                <w:highlight w:val="none"/>
              </w:rPr>
            </w:pPr>
            <w:r>
              <w:rPr>
                <w:color w:val="000000"/>
                <w:sz w:val="24"/>
                <w:highlight w:val="none"/>
              </w:rPr>
              <w:t xml:space="preserve">13</w:t>
            </w:r>
            <w:r>
              <w:rPr>
                <w:color w:val="000000"/>
                <w:sz w:val="24"/>
                <w:highlight w:val="none"/>
              </w:rPr>
            </w:r>
            <w:r/>
          </w:p>
        </w:tc>
        <w:tc>
          <w:tcPr>
            <w:tcW w:w="1613" w:type="dxa"/>
            <w:vAlign w:val="center"/>
            <w:textDirection w:val="lrTb"/>
            <w:noWrap w:val="false"/>
          </w:tcPr>
          <w:p>
            <w:pPr>
              <w:pStyle w:val="905"/>
              <w:jc w:val="left"/>
              <w:widowControl/>
              <w:rPr>
                <w:color w:val="000000"/>
                <w:sz w:val="24"/>
                <w:highlight w:val="none"/>
              </w:rPr>
            </w:pPr>
            <w:r>
              <w:rPr>
                <w:color w:val="000000"/>
                <w:sz w:val="24"/>
                <w:highlight w:val="none"/>
              </w:rPr>
              <w:t xml:space="preserve">进口产品</w:t>
            </w:r>
            <w:r>
              <w:rPr>
                <w:color w:val="000000"/>
                <w:sz w:val="24"/>
                <w:highlight w:val="none"/>
              </w:rPr>
            </w:r>
            <w:r/>
          </w:p>
          <w:p>
            <w:pPr>
              <w:pStyle w:val="905"/>
              <w:jc w:val="left"/>
              <w:widowControl/>
              <w:rPr>
                <w:color w:val="000000"/>
                <w:sz w:val="24"/>
                <w:highlight w:val="none"/>
              </w:rPr>
            </w:pPr>
            <w:r>
              <w:rPr>
                <w:color w:val="000000"/>
                <w:sz w:val="24"/>
                <w:highlight w:val="none"/>
              </w:rPr>
              <w:t xml:space="preserve">（如有）</w:t>
            </w:r>
            <w:r>
              <w:rPr>
                <w:color w:val="000000"/>
                <w:sz w:val="24"/>
                <w:highlight w:val="none"/>
              </w:rPr>
            </w:r>
            <w:r/>
          </w:p>
        </w:tc>
        <w:tc>
          <w:tcPr>
            <w:tcW w:w="4097" w:type="dxa"/>
            <w:vAlign w:val="center"/>
            <w:textDirection w:val="lrTb"/>
            <w:noWrap w:val="false"/>
          </w:tcPr>
          <w:p>
            <w:pPr>
              <w:pStyle w:val="905"/>
              <w:jc w:val="left"/>
              <w:widowControl/>
              <w:rPr>
                <w:color w:val="000000"/>
                <w:sz w:val="24"/>
                <w:highlight w:val="none"/>
              </w:rPr>
            </w:pPr>
            <w:r>
              <w:rPr>
                <w:rFonts w:hint="eastAsia" w:ascii="宋体" w:hAnsi="宋体"/>
                <w:color w:val="000000"/>
                <w:sz w:val="24"/>
                <w:highlight w:val="none"/>
              </w:rPr>
              <w:t xml:space="preserve">招标文件</w:t>
            </w:r>
            <w:r>
              <w:rPr>
                <w:rFonts w:ascii="宋体" w:hAnsi="宋体"/>
                <w:color w:val="000000"/>
                <w:sz w:val="24"/>
                <w:highlight w:val="none"/>
              </w:rPr>
              <w:t xml:space="preserve">不接受进口产品投标</w:t>
            </w:r>
            <w:r>
              <w:rPr>
                <w:rFonts w:hint="eastAsia" w:ascii="宋体" w:hAnsi="宋体"/>
                <w:color w:val="000000"/>
                <w:sz w:val="24"/>
                <w:highlight w:val="none"/>
              </w:rPr>
              <w:t xml:space="preserve">的内容时</w:t>
            </w:r>
            <w:r>
              <w:rPr>
                <w:rFonts w:ascii="宋体" w:hAnsi="宋体"/>
                <w:color w:val="000000"/>
                <w:sz w:val="24"/>
                <w:highlight w:val="none"/>
              </w:rPr>
              <w:t xml:space="preserve">，</w:t>
            </w:r>
            <w:r>
              <w:rPr>
                <w:rFonts w:hint="eastAsia" w:ascii="宋体" w:hAnsi="宋体"/>
                <w:color w:val="000000"/>
                <w:sz w:val="24"/>
                <w:highlight w:val="none"/>
              </w:rPr>
              <w:t xml:space="preserve">投标人所投产品为非进口产品；</w:t>
            </w:r>
            <w:r>
              <w:rPr>
                <w:color w:val="000000"/>
                <w:sz w:val="24"/>
                <w:highlight w:val="none"/>
              </w:rPr>
            </w:r>
            <w:r/>
          </w:p>
        </w:tc>
        <w:tc>
          <w:tcPr>
            <w:tcW w:w="1991" w:type="dxa"/>
            <w:vAlign w:val="center"/>
            <w:textDirection w:val="lrTb"/>
            <w:noWrap w:val="false"/>
          </w:tcPr>
          <w:p>
            <w:pPr>
              <w:pStyle w:val="905"/>
              <w:jc w:val="left"/>
              <w:widowControl/>
              <w:rPr>
                <w:rFonts w:hint="eastAsia" w:ascii="宋体" w:hAnsi="宋体"/>
                <w:color w:val="000000"/>
                <w:sz w:val="24"/>
                <w:highlight w:val="none"/>
              </w:rPr>
            </w:pPr>
            <w:r>
              <w:rPr>
                <w:rFonts w:hint="eastAsia" w:ascii="宋体" w:hAnsi="宋体"/>
                <w:color w:val="000000"/>
                <w:sz w:val="24"/>
                <w:highlight w:val="none"/>
              </w:rPr>
            </w:r>
            <w:r/>
          </w:p>
        </w:tc>
      </w:tr>
      <w:tr>
        <w:trPr>
          <w:trHeight w:val="685"/>
        </w:trPr>
        <w:tc>
          <w:tcPr>
            <w:tcW w:w="820" w:type="dxa"/>
            <w:vAlign w:val="center"/>
            <w:textDirection w:val="lrTb"/>
            <w:noWrap w:val="false"/>
          </w:tcPr>
          <w:p>
            <w:pPr>
              <w:pStyle w:val="905"/>
              <w:jc w:val="center"/>
              <w:widowControl/>
              <w:rPr>
                <w:color w:val="000000"/>
                <w:sz w:val="24"/>
                <w:highlight w:val="none"/>
              </w:rPr>
            </w:pPr>
            <w:r>
              <w:rPr>
                <w:color w:val="000000"/>
                <w:sz w:val="24"/>
                <w:highlight w:val="none"/>
              </w:rPr>
              <w:t xml:space="preserve">14</w:t>
            </w:r>
            <w:r>
              <w:rPr>
                <w:color w:val="000000"/>
                <w:sz w:val="24"/>
                <w:highlight w:val="none"/>
              </w:rPr>
            </w:r>
            <w:r/>
          </w:p>
        </w:tc>
        <w:tc>
          <w:tcPr>
            <w:tcW w:w="1613" w:type="dxa"/>
            <w:vAlign w:val="center"/>
            <w:textDirection w:val="lrTb"/>
            <w:noWrap w:val="false"/>
          </w:tcPr>
          <w:p>
            <w:pPr>
              <w:pStyle w:val="905"/>
              <w:jc w:val="left"/>
              <w:widowControl/>
              <w:rPr>
                <w:color w:val="000000"/>
                <w:sz w:val="24"/>
                <w:highlight w:val="none"/>
              </w:rPr>
            </w:pPr>
            <w:r>
              <w:rPr>
                <w:color w:val="000000"/>
                <w:sz w:val="24"/>
                <w:highlight w:val="none"/>
              </w:rPr>
              <w:t xml:space="preserve">国家有关部门对投标人的投标产品有强制性规定或要求的</w:t>
            </w:r>
            <w:r>
              <w:rPr>
                <w:color w:val="000000"/>
                <w:sz w:val="24"/>
                <w:highlight w:val="none"/>
              </w:rPr>
            </w:r>
            <w:r/>
          </w:p>
        </w:tc>
        <w:tc>
          <w:tcPr>
            <w:tcW w:w="4097" w:type="dxa"/>
            <w:vAlign w:val="center"/>
            <w:textDirection w:val="lrTb"/>
            <w:noWrap w:val="false"/>
          </w:tcPr>
          <w:p>
            <w:pPr>
              <w:pStyle w:val="905"/>
              <w:jc w:val="left"/>
              <w:widowControl/>
              <w:rPr>
                <w:color w:val="000000"/>
                <w:sz w:val="24"/>
                <w:highlight w:val="none"/>
              </w:rPr>
            </w:pPr>
            <w:r>
              <w:rPr>
                <w:color w:val="000000"/>
                <w:sz w:val="24"/>
                <w:highlight w:val="none"/>
              </w:rPr>
              <w:t xml:space="preserve">国家有关部门对投标人的投标产品有强制性规定或要求的（如相应技术、安全、节能和环保等），投标人的投标产品</w:t>
            </w:r>
            <w:r>
              <w:rPr>
                <w:rFonts w:hint="eastAsia"/>
                <w:color w:val="000000"/>
                <w:sz w:val="24"/>
                <w:highlight w:val="none"/>
              </w:rPr>
              <w:t xml:space="preserve">应</w:t>
            </w:r>
            <w:r>
              <w:rPr>
                <w:color w:val="000000"/>
                <w:sz w:val="24"/>
                <w:highlight w:val="none"/>
              </w:rPr>
              <w:t xml:space="preserve">符合相应规定或要求</w:t>
            </w:r>
            <w:r>
              <w:rPr>
                <w:rFonts w:hint="eastAsia"/>
                <w:color w:val="000000"/>
                <w:sz w:val="24"/>
                <w:highlight w:val="none"/>
              </w:rPr>
              <w:t xml:space="preserve">，并提供证明文件电子件：</w:t>
            </w:r>
            <w:r>
              <w:rPr>
                <w:color w:val="000000"/>
                <w:sz w:val="24"/>
                <w:highlight w:val="none"/>
              </w:rPr>
            </w:r>
            <w:r/>
          </w:p>
          <w:p>
            <w:pPr>
              <w:pStyle w:val="905"/>
              <w:jc w:val="left"/>
              <w:widowControl/>
              <w:rPr>
                <w:color w:val="000000"/>
                <w:sz w:val="24"/>
                <w:highlight w:val="none"/>
              </w:rPr>
            </w:pPr>
            <w:r>
              <w:rPr>
                <w:rFonts w:hint="eastAsia"/>
                <w:color w:val="000000"/>
                <w:sz w:val="24"/>
                <w:highlight w:val="none"/>
              </w:rPr>
              <w:t xml:space="preserve">1）</w:t>
            </w:r>
            <w:r>
              <w:rPr>
                <w:color w:val="000000"/>
                <w:sz w:val="24"/>
                <w:highlight w:val="none"/>
              </w:rPr>
              <w:t xml:space="preserve">采购的产品若属于《节能产品政府采购品目清单》范围中政府强制采购产品，则投标人所报产品必须获得国家确定的认证机构出具的、处于有效期之内的节能产品认证证书</w:t>
            </w:r>
            <w:r>
              <w:rPr>
                <w:color w:val="000000"/>
                <w:sz w:val="24"/>
                <w:highlight w:val="none"/>
              </w:rPr>
            </w:r>
            <w:r/>
          </w:p>
        </w:tc>
        <w:tc>
          <w:tcPr>
            <w:tcW w:w="1991" w:type="dxa"/>
            <w:vAlign w:val="center"/>
            <w:textDirection w:val="lrTb"/>
            <w:noWrap w:val="false"/>
          </w:tcPr>
          <w:p>
            <w:pPr>
              <w:pStyle w:val="905"/>
              <w:jc w:val="left"/>
              <w:widowControl/>
              <w:rPr>
                <w:color w:val="000000"/>
                <w:sz w:val="24"/>
                <w:highlight w:val="none"/>
              </w:rPr>
            </w:pPr>
            <w:r>
              <w:rPr>
                <w:color w:val="000000"/>
                <w:sz w:val="24"/>
                <w:highlight w:val="none"/>
              </w:rPr>
            </w:r>
            <w:r/>
          </w:p>
        </w:tc>
      </w:tr>
      <w:tr>
        <w:trPr>
          <w:trHeight w:val="685"/>
        </w:trPr>
        <w:tc>
          <w:tcPr>
            <w:tcW w:w="820" w:type="dxa"/>
            <w:vAlign w:val="center"/>
            <w:textDirection w:val="lrTb"/>
            <w:noWrap w:val="false"/>
          </w:tcPr>
          <w:p>
            <w:pPr>
              <w:pStyle w:val="905"/>
              <w:jc w:val="center"/>
              <w:widowControl/>
              <w:rPr>
                <w:color w:val="000000"/>
                <w:sz w:val="24"/>
                <w:highlight w:val="none"/>
              </w:rPr>
            </w:pPr>
            <w:r>
              <w:rPr>
                <w:color w:val="000000"/>
                <w:sz w:val="24"/>
                <w:highlight w:val="none"/>
              </w:rPr>
              <w:t xml:space="preserve">15</w:t>
            </w:r>
            <w:r>
              <w:rPr>
                <w:color w:val="000000"/>
                <w:sz w:val="24"/>
                <w:highlight w:val="none"/>
              </w:rPr>
            </w:r>
            <w:r/>
          </w:p>
        </w:tc>
        <w:tc>
          <w:tcPr>
            <w:tcW w:w="1613" w:type="dxa"/>
            <w:vAlign w:val="center"/>
            <w:textDirection w:val="lrTb"/>
            <w:noWrap w:val="false"/>
          </w:tcPr>
          <w:p>
            <w:pPr>
              <w:pStyle w:val="905"/>
              <w:jc w:val="left"/>
              <w:widowControl/>
              <w:rPr>
                <w:color w:val="000000"/>
                <w:sz w:val="24"/>
                <w:highlight w:val="none"/>
              </w:rPr>
            </w:pPr>
            <w:r>
              <w:rPr>
                <w:color w:val="000000"/>
                <w:sz w:val="24"/>
                <w:highlight w:val="none"/>
              </w:rPr>
              <w:t xml:space="preserve">公平竞争</w:t>
            </w:r>
            <w:r>
              <w:rPr>
                <w:color w:val="000000"/>
                <w:sz w:val="24"/>
                <w:highlight w:val="none"/>
              </w:rPr>
            </w:r>
            <w:r/>
          </w:p>
        </w:tc>
        <w:tc>
          <w:tcPr>
            <w:tcW w:w="4097" w:type="dxa"/>
            <w:vAlign w:val="center"/>
            <w:textDirection w:val="lrTb"/>
            <w:noWrap w:val="false"/>
          </w:tcPr>
          <w:p>
            <w:pPr>
              <w:pStyle w:val="905"/>
              <w:jc w:val="left"/>
              <w:widowControl/>
              <w:rPr>
                <w:color w:val="000000"/>
                <w:sz w:val="24"/>
                <w:highlight w:val="none"/>
              </w:rPr>
            </w:pPr>
            <w:r/>
            <w:bookmarkStart w:id="298" w:name="OLE_LINK54"/>
            <w:r>
              <w:rPr>
                <w:color w:val="000000"/>
                <w:sz w:val="24"/>
                <w:highlight w:val="none"/>
              </w:rPr>
              <w:t xml:space="preserve">投标人遵循公平竞争的原则，不存在恶意串通，妨碍其他投标人的竞争行为，不存在损害采购人或者其他投标人的合法权益情形的；</w:t>
            </w:r>
            <w:bookmarkEnd w:id="298"/>
            <w:r>
              <w:rPr>
                <w:color w:val="000000"/>
                <w:sz w:val="24"/>
                <w:highlight w:val="none"/>
              </w:rPr>
            </w:r>
            <w:r/>
          </w:p>
        </w:tc>
        <w:tc>
          <w:tcPr>
            <w:tcW w:w="1991" w:type="dxa"/>
            <w:vAlign w:val="center"/>
            <w:textDirection w:val="lrTb"/>
            <w:noWrap w:val="false"/>
          </w:tcPr>
          <w:p>
            <w:pPr>
              <w:pStyle w:val="905"/>
              <w:jc w:val="left"/>
              <w:widowControl/>
              <w:rPr>
                <w:color w:val="000000"/>
                <w:sz w:val="24"/>
                <w:highlight w:val="none"/>
              </w:rPr>
            </w:pPr>
            <w:r>
              <w:rPr>
                <w:color w:val="000000"/>
                <w:sz w:val="24"/>
                <w:highlight w:val="none"/>
              </w:rPr>
            </w:r>
            <w:r/>
          </w:p>
        </w:tc>
      </w:tr>
      <w:tr>
        <w:trPr>
          <w:trHeight w:val="685"/>
        </w:trPr>
        <w:tc>
          <w:tcPr>
            <w:tcW w:w="820" w:type="dxa"/>
            <w:vAlign w:val="center"/>
            <w:textDirection w:val="lrTb"/>
            <w:noWrap w:val="false"/>
          </w:tcPr>
          <w:p>
            <w:pPr>
              <w:pStyle w:val="905"/>
              <w:jc w:val="center"/>
              <w:widowControl/>
              <w:rPr>
                <w:color w:val="000000"/>
                <w:sz w:val="24"/>
                <w:highlight w:val="none"/>
              </w:rPr>
            </w:pPr>
            <w:r>
              <w:rPr>
                <w:color w:val="000000"/>
                <w:sz w:val="24"/>
                <w:highlight w:val="none"/>
              </w:rPr>
              <w:t xml:space="preserve">16</w:t>
            </w:r>
            <w:r>
              <w:rPr>
                <w:color w:val="000000"/>
                <w:sz w:val="24"/>
                <w:highlight w:val="none"/>
              </w:rPr>
            </w:r>
            <w:r/>
          </w:p>
        </w:tc>
        <w:tc>
          <w:tcPr>
            <w:tcW w:w="1613" w:type="dxa"/>
            <w:vAlign w:val="center"/>
            <w:textDirection w:val="lrTb"/>
            <w:noWrap w:val="false"/>
          </w:tcPr>
          <w:p>
            <w:pPr>
              <w:pStyle w:val="905"/>
              <w:jc w:val="left"/>
              <w:widowControl/>
              <w:rPr>
                <w:color w:val="000000"/>
                <w:sz w:val="24"/>
                <w:highlight w:val="none"/>
              </w:rPr>
            </w:pPr>
            <w:r/>
            <w:bookmarkStart w:id="299" w:name="OLE_LINK56"/>
            <w:r>
              <w:rPr>
                <w:color w:val="000000"/>
                <w:sz w:val="24"/>
                <w:highlight w:val="none"/>
              </w:rPr>
              <w:t xml:space="preserve">串通投标</w:t>
            </w:r>
            <w:bookmarkEnd w:id="299"/>
            <w:r>
              <w:rPr>
                <w:color w:val="000000"/>
                <w:sz w:val="24"/>
                <w:highlight w:val="none"/>
              </w:rPr>
            </w:r>
            <w:r/>
          </w:p>
        </w:tc>
        <w:tc>
          <w:tcPr>
            <w:tcW w:w="4097" w:type="dxa"/>
            <w:vAlign w:val="center"/>
            <w:textDirection w:val="lrTb"/>
            <w:noWrap w:val="false"/>
          </w:tcPr>
          <w:p>
            <w:pPr>
              <w:pStyle w:val="905"/>
              <w:jc w:val="left"/>
              <w:widowControl/>
              <w:rPr>
                <w:color w:val="000000"/>
                <w:sz w:val="24"/>
                <w:highlight w:val="none"/>
              </w:rPr>
            </w:pPr>
            <w:r/>
            <w:bookmarkStart w:id="300" w:name="OLE_LINK55"/>
            <w:r>
              <w:rPr>
                <w:rFonts w:hint="eastAsia"/>
                <w:color w:val="000000"/>
                <w:sz w:val="24"/>
                <w:highlight w:val="none"/>
              </w:rPr>
              <w:t xml:space="preserve">不存在《政府采购货物和服务招标投标管理办法》视为投标人串通投标的情形：（一）不同投标人的投标文件由同一单位或者个人编制</w:t>
            </w:r>
            <w:r>
              <w:rPr>
                <w:rFonts w:hint="eastAsia" w:ascii="宋体" w:hAnsi="宋体"/>
                <w:color w:val="000000"/>
                <w:sz w:val="24"/>
                <w:highlight w:val="none"/>
              </w:rPr>
              <w:t xml:space="preserve">（包含使用同一MAC地址的计算机制作电子投标文件的情形）</w:t>
            </w:r>
            <w:r>
              <w:rPr>
                <w:rFonts w:hint="eastAsia"/>
                <w:color w:val="000000"/>
                <w:sz w:val="24"/>
                <w:highlight w:val="none"/>
              </w:rPr>
              <w:t xml:space="preserve">；（二）不同投标人委托同一单位或者个人办理投标事宜</w:t>
            </w:r>
            <w:r>
              <w:rPr>
                <w:rFonts w:hint="eastAsia" w:ascii="宋体" w:hAnsi="宋体"/>
                <w:color w:val="000000"/>
                <w:sz w:val="24"/>
                <w:highlight w:val="none"/>
              </w:rPr>
              <w:t xml:space="preserve">（包含使用同一MAC地址的计算机提交或者解密电子投标文件的情形）</w:t>
            </w:r>
            <w:r>
              <w:rPr>
                <w:rFonts w:hint="eastAsia"/>
                <w:color w:val="000000"/>
                <w:sz w:val="24"/>
                <w:highlight w:val="none"/>
              </w:rPr>
              <w:t xml:space="preserve">；（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color w:val="000000"/>
                <w:sz w:val="24"/>
                <w:highlight w:val="none"/>
              </w:rPr>
              <w:t xml:space="preserve">；</w:t>
            </w:r>
            <w:bookmarkEnd w:id="300"/>
            <w:r>
              <w:rPr>
                <w:color w:val="000000"/>
                <w:sz w:val="24"/>
                <w:highlight w:val="none"/>
              </w:rPr>
            </w:r>
            <w:r/>
          </w:p>
        </w:tc>
        <w:tc>
          <w:tcPr>
            <w:tcW w:w="1991" w:type="dxa"/>
            <w:vAlign w:val="center"/>
            <w:textDirection w:val="lrTb"/>
            <w:noWrap w:val="false"/>
          </w:tcPr>
          <w:p>
            <w:pPr>
              <w:pStyle w:val="905"/>
              <w:jc w:val="left"/>
              <w:widowControl/>
              <w:rPr>
                <w:color w:val="000000"/>
                <w:sz w:val="24"/>
                <w:highlight w:val="none"/>
              </w:rPr>
            </w:pPr>
            <w:r>
              <w:rPr>
                <w:color w:val="000000"/>
                <w:sz w:val="24"/>
                <w:highlight w:val="none"/>
              </w:rPr>
            </w:r>
            <w:r/>
          </w:p>
        </w:tc>
      </w:tr>
      <w:tr>
        <w:trPr>
          <w:trHeight w:val="685"/>
        </w:trPr>
        <w:tc>
          <w:tcPr>
            <w:tcW w:w="820" w:type="dxa"/>
            <w:vAlign w:val="center"/>
            <w:textDirection w:val="lrTb"/>
            <w:noWrap w:val="false"/>
          </w:tcPr>
          <w:p>
            <w:pPr>
              <w:pStyle w:val="905"/>
              <w:jc w:val="center"/>
              <w:widowControl/>
              <w:rPr>
                <w:color w:val="000000"/>
                <w:sz w:val="24"/>
                <w:highlight w:val="none"/>
              </w:rPr>
            </w:pPr>
            <w:r>
              <w:rPr>
                <w:color w:val="000000"/>
                <w:sz w:val="24"/>
                <w:highlight w:val="none"/>
              </w:rPr>
              <w:t xml:space="preserve">17</w:t>
            </w:r>
            <w:r>
              <w:rPr>
                <w:color w:val="000000"/>
                <w:sz w:val="24"/>
                <w:highlight w:val="none"/>
              </w:rPr>
            </w:r>
            <w:r/>
          </w:p>
        </w:tc>
        <w:tc>
          <w:tcPr>
            <w:tcW w:w="1613" w:type="dxa"/>
            <w:vAlign w:val="center"/>
            <w:textDirection w:val="lrTb"/>
            <w:noWrap w:val="false"/>
          </w:tcPr>
          <w:p>
            <w:pPr>
              <w:pStyle w:val="905"/>
              <w:jc w:val="left"/>
              <w:widowControl/>
              <w:rPr>
                <w:color w:val="000000"/>
                <w:sz w:val="24"/>
                <w:highlight w:val="none"/>
              </w:rPr>
            </w:pPr>
            <w:r/>
            <w:bookmarkStart w:id="301" w:name="OLE_LINK58"/>
            <w:r>
              <w:rPr>
                <w:color w:val="000000"/>
                <w:sz w:val="24"/>
                <w:highlight w:val="none"/>
              </w:rPr>
              <w:t xml:space="preserve">附加条件</w:t>
            </w:r>
            <w:bookmarkEnd w:id="301"/>
            <w:r>
              <w:rPr>
                <w:color w:val="000000"/>
                <w:sz w:val="24"/>
                <w:highlight w:val="none"/>
              </w:rPr>
            </w:r>
            <w:r/>
          </w:p>
        </w:tc>
        <w:tc>
          <w:tcPr>
            <w:tcW w:w="4097" w:type="dxa"/>
            <w:vAlign w:val="center"/>
            <w:textDirection w:val="lrTb"/>
            <w:noWrap w:val="false"/>
          </w:tcPr>
          <w:p>
            <w:pPr>
              <w:pStyle w:val="905"/>
              <w:jc w:val="left"/>
              <w:widowControl/>
              <w:rPr>
                <w:color w:val="000000"/>
                <w:sz w:val="24"/>
                <w:highlight w:val="none"/>
              </w:rPr>
            </w:pPr>
            <w:r/>
            <w:bookmarkStart w:id="302" w:name="OLE_LINK57"/>
            <w:r>
              <w:rPr>
                <w:color w:val="000000"/>
                <w:sz w:val="24"/>
                <w:highlight w:val="none"/>
              </w:rPr>
              <w:t xml:space="preserve">投标文件</w:t>
            </w:r>
            <w:r>
              <w:rPr>
                <w:rFonts w:hint="eastAsia"/>
                <w:color w:val="000000"/>
                <w:sz w:val="24"/>
                <w:highlight w:val="none"/>
              </w:rPr>
              <w:t xml:space="preserve">未</w:t>
            </w:r>
            <w:r>
              <w:rPr>
                <w:color w:val="000000"/>
                <w:sz w:val="24"/>
                <w:highlight w:val="none"/>
              </w:rPr>
              <w:t xml:space="preserve">含有采购人不能接受的附加条件的；</w:t>
            </w:r>
            <w:bookmarkEnd w:id="302"/>
            <w:r>
              <w:rPr>
                <w:color w:val="000000"/>
                <w:sz w:val="24"/>
                <w:highlight w:val="none"/>
              </w:rPr>
            </w:r>
            <w:r/>
          </w:p>
        </w:tc>
        <w:tc>
          <w:tcPr>
            <w:tcW w:w="1991" w:type="dxa"/>
            <w:vAlign w:val="center"/>
            <w:textDirection w:val="lrTb"/>
            <w:noWrap w:val="false"/>
          </w:tcPr>
          <w:p>
            <w:pPr>
              <w:pStyle w:val="905"/>
              <w:jc w:val="left"/>
              <w:widowControl/>
              <w:rPr>
                <w:color w:val="000000"/>
                <w:sz w:val="24"/>
                <w:highlight w:val="none"/>
              </w:rPr>
            </w:pPr>
            <w:r>
              <w:rPr>
                <w:color w:val="000000"/>
                <w:sz w:val="24"/>
                <w:highlight w:val="none"/>
              </w:rPr>
            </w:r>
            <w:r/>
          </w:p>
        </w:tc>
      </w:tr>
      <w:tr>
        <w:trPr>
          <w:trHeight w:val="685"/>
        </w:trPr>
        <w:tc>
          <w:tcPr>
            <w:tcW w:w="820" w:type="dxa"/>
            <w:vAlign w:val="center"/>
            <w:textDirection w:val="lrTb"/>
            <w:noWrap w:val="false"/>
          </w:tcPr>
          <w:p>
            <w:pPr>
              <w:pStyle w:val="905"/>
              <w:jc w:val="center"/>
              <w:widowControl/>
              <w:rPr>
                <w:color w:val="000000"/>
                <w:sz w:val="24"/>
                <w:highlight w:val="none"/>
              </w:rPr>
            </w:pPr>
            <w:r>
              <w:rPr>
                <w:rFonts w:hint="eastAsia"/>
                <w:color w:val="000000"/>
                <w:sz w:val="24"/>
                <w:highlight w:val="none"/>
              </w:rPr>
              <w:t xml:space="preserve">1</w:t>
            </w:r>
            <w:r>
              <w:rPr>
                <w:color w:val="000000"/>
                <w:sz w:val="24"/>
                <w:highlight w:val="none"/>
              </w:rPr>
              <w:t xml:space="preserve">8</w:t>
            </w:r>
            <w:r>
              <w:rPr>
                <w:color w:val="000000"/>
                <w:sz w:val="24"/>
                <w:highlight w:val="none"/>
              </w:rPr>
            </w:r>
            <w:r/>
          </w:p>
        </w:tc>
        <w:tc>
          <w:tcPr>
            <w:tcW w:w="1613" w:type="dxa"/>
            <w:vAlign w:val="center"/>
            <w:textDirection w:val="lrTb"/>
            <w:noWrap w:val="false"/>
          </w:tcPr>
          <w:p>
            <w:pPr>
              <w:pStyle w:val="905"/>
              <w:jc w:val="left"/>
              <w:widowControl/>
              <w:rPr>
                <w:color w:val="000000"/>
                <w:sz w:val="24"/>
                <w:highlight w:val="none"/>
              </w:rPr>
            </w:pPr>
            <w:r/>
            <w:bookmarkStart w:id="303" w:name="OLE_LINK60"/>
            <w:r>
              <w:rPr>
                <w:color w:val="000000"/>
                <w:sz w:val="24"/>
                <w:highlight w:val="none"/>
              </w:rPr>
              <w:t xml:space="preserve">其他无效情形</w:t>
            </w:r>
            <w:bookmarkEnd w:id="303"/>
            <w:r>
              <w:rPr>
                <w:color w:val="000000"/>
                <w:sz w:val="24"/>
                <w:highlight w:val="none"/>
              </w:rPr>
            </w:r>
            <w:r/>
          </w:p>
        </w:tc>
        <w:tc>
          <w:tcPr>
            <w:tcW w:w="4097" w:type="dxa"/>
            <w:vAlign w:val="center"/>
            <w:textDirection w:val="lrTb"/>
            <w:noWrap w:val="false"/>
          </w:tcPr>
          <w:p>
            <w:pPr>
              <w:pStyle w:val="905"/>
              <w:jc w:val="left"/>
              <w:widowControl/>
              <w:rPr>
                <w:color w:val="000000"/>
                <w:sz w:val="24"/>
                <w:highlight w:val="none"/>
              </w:rPr>
            </w:pPr>
            <w:r/>
            <w:bookmarkStart w:id="304" w:name="OLE_LINK59"/>
            <w:r>
              <w:rPr>
                <w:color w:val="000000"/>
                <w:sz w:val="24"/>
                <w:highlight w:val="none"/>
              </w:rPr>
              <w:t xml:space="preserve">投标人、投标文件</w:t>
            </w:r>
            <w:r>
              <w:rPr>
                <w:rFonts w:hint="eastAsia"/>
                <w:color w:val="000000"/>
                <w:sz w:val="24"/>
                <w:highlight w:val="none"/>
              </w:rPr>
              <w:t xml:space="preserve">不存在</w:t>
            </w:r>
            <w:r>
              <w:rPr>
                <w:color w:val="000000"/>
                <w:sz w:val="24"/>
                <w:highlight w:val="none"/>
              </w:rPr>
              <w:t xml:space="preserve">不符合法律、法规和招标文件规定的其他无效情形。</w:t>
            </w:r>
            <w:bookmarkEnd w:id="304"/>
            <w:r>
              <w:rPr>
                <w:color w:val="000000"/>
                <w:sz w:val="24"/>
                <w:highlight w:val="none"/>
              </w:rPr>
            </w:r>
            <w:r/>
          </w:p>
        </w:tc>
        <w:tc>
          <w:tcPr>
            <w:tcW w:w="1991" w:type="dxa"/>
            <w:vAlign w:val="center"/>
            <w:textDirection w:val="lrTb"/>
            <w:noWrap w:val="false"/>
          </w:tcPr>
          <w:p>
            <w:pPr>
              <w:pStyle w:val="905"/>
              <w:jc w:val="left"/>
              <w:widowControl/>
              <w:rPr>
                <w:color w:val="000000"/>
                <w:sz w:val="24"/>
                <w:highlight w:val="none"/>
              </w:rPr>
            </w:pPr>
            <w:r>
              <w:rPr>
                <w:color w:val="000000"/>
                <w:sz w:val="24"/>
                <w:highlight w:val="none"/>
              </w:rPr>
            </w:r>
            <w:r/>
          </w:p>
        </w:tc>
      </w:tr>
    </w:tbl>
    <w:p>
      <w:pPr>
        <w:pStyle w:val="905"/>
        <w:ind w:firstLine="602"/>
        <w:spacing w:line="360" w:lineRule="auto"/>
        <w:tabs>
          <w:tab w:val="left" w:pos="360" w:leader="none"/>
        </w:tabs>
        <w:rPr>
          <w:b/>
          <w:color w:val="000000"/>
          <w:sz w:val="30"/>
          <w:szCs w:val="30"/>
          <w:highlight w:val="none"/>
        </w:rPr>
        <w:outlineLvl w:val="1"/>
      </w:pPr>
      <w:r>
        <w:rPr>
          <w:rFonts w:hint="eastAsia"/>
          <w:b/>
          <w:color w:val="000000"/>
          <w:sz w:val="30"/>
          <w:szCs w:val="30"/>
          <w:highlight w:val="none"/>
        </w:rPr>
        <w:t xml:space="preserve">二、</w:t>
      </w:r>
      <w:r>
        <w:rPr>
          <w:b/>
          <w:color w:val="000000"/>
          <w:sz w:val="30"/>
          <w:szCs w:val="30"/>
          <w:highlight w:val="none"/>
        </w:rPr>
        <w:t xml:space="preserve">投标文件有关事项的澄清或者说明</w:t>
      </w:r>
      <w:r>
        <w:rPr>
          <w:b/>
          <w:color w:val="000000"/>
          <w:sz w:val="30"/>
          <w:szCs w:val="30"/>
          <w:highlight w:val="none"/>
        </w:rPr>
      </w:r>
      <w:r/>
    </w:p>
    <w:p>
      <w:pPr>
        <w:pStyle w:val="905"/>
        <w:ind w:firstLine="480"/>
        <w:spacing w:line="360" w:lineRule="auto"/>
        <w:tabs>
          <w:tab w:val="left" w:pos="1080" w:leader="none"/>
          <w:tab w:val="left" w:pos="1589" w:leader="none"/>
        </w:tabs>
        <w:rPr>
          <w:color w:val="000000"/>
          <w:sz w:val="24"/>
          <w:highlight w:val="none"/>
        </w:rPr>
      </w:pPr>
      <w:r>
        <w:rPr>
          <w:rFonts w:ascii="Symbol" w:hAnsi="Symbol" w:cs="Symbol"/>
          <w:color w:val="000000"/>
          <w:sz w:val="24"/>
          <w:highlight w:val="none"/>
        </w:rPr>
        <w:t xml:space="preserve">（一）</w:t>
      </w:r>
      <w:r>
        <w:rPr>
          <w:color w:val="000000"/>
          <w:sz w:val="24"/>
          <w:highlight w:val="none"/>
        </w:rPr>
        <w:t xml:space="preserve">评标过程中，评标委员会将</w:t>
      </w:r>
      <w:r>
        <w:rPr>
          <w:rFonts w:hint="eastAsia"/>
          <w:color w:val="000000"/>
          <w:sz w:val="24"/>
          <w:highlight w:val="none"/>
        </w:rPr>
        <w:t xml:space="preserve">通过苏采云系统</w:t>
      </w:r>
      <w:r>
        <w:rPr>
          <w:color w:val="000000"/>
          <w:sz w:val="24"/>
          <w:highlight w:val="none"/>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color w:val="000000"/>
          <w:sz w:val="24"/>
          <w:highlight w:val="none"/>
        </w:rPr>
        <w:t xml:space="preserve">电子</w:t>
      </w:r>
      <w:r>
        <w:rPr>
          <w:color w:val="000000"/>
          <w:sz w:val="24"/>
          <w:highlight w:val="none"/>
        </w:rPr>
        <w:t xml:space="preserve">公章。投标人的澄清、说明或者补正不得超出投标文件的范围或者改变投标文件的实质性内容。澄清文件将作为投标文件内容的一部分。</w:t>
      </w:r>
      <w:r>
        <w:rPr>
          <w:color w:val="000000"/>
          <w:sz w:val="24"/>
          <w:highlight w:val="none"/>
        </w:rPr>
      </w:r>
      <w:r/>
    </w:p>
    <w:p>
      <w:pPr>
        <w:pStyle w:val="905"/>
        <w:ind w:firstLine="480"/>
        <w:spacing w:line="360" w:lineRule="auto"/>
        <w:tabs>
          <w:tab w:val="left" w:pos="1080" w:leader="none"/>
          <w:tab w:val="left" w:pos="1589" w:leader="none"/>
        </w:tabs>
        <w:rPr>
          <w:color w:val="000000"/>
          <w:sz w:val="24"/>
          <w:highlight w:val="none"/>
        </w:rPr>
      </w:pPr>
      <w:r>
        <w:rPr>
          <w:rFonts w:ascii="Symbol" w:hAnsi="Symbol" w:cs="Symbol"/>
          <w:color w:val="000000"/>
          <w:sz w:val="24"/>
          <w:highlight w:val="none"/>
        </w:rPr>
        <w:t xml:space="preserve">（二）</w:t>
      </w:r>
      <w:r>
        <w:rPr>
          <w:color w:val="000000"/>
          <w:sz w:val="24"/>
          <w:highlight w:val="none"/>
        </w:rPr>
        <w:t xml:space="preserve">评标委员会认为投标人的报价明显低于其他通过符合性审查投标人的报价，有可能影响产品质量或者不能诚信履约的，有权要求该投标人在</w:t>
      </w:r>
      <w:r>
        <w:rPr>
          <w:rFonts w:hint="eastAsia"/>
          <w:color w:val="000000"/>
          <w:sz w:val="24"/>
          <w:highlight w:val="none"/>
        </w:rPr>
        <w:t xml:space="preserve">规定</w:t>
      </w:r>
      <w:r>
        <w:rPr>
          <w:color w:val="000000"/>
          <w:sz w:val="24"/>
          <w:highlight w:val="none"/>
        </w:rPr>
        <w:t xml:space="preserve">的时间内提供书面说明，必要时提交相关证明材料；若投标人不能证明其报价合理性，评标委员会将其作为</w:t>
      </w:r>
      <w:r>
        <w:rPr>
          <w:b/>
          <w:color w:val="000000"/>
          <w:sz w:val="24"/>
          <w:highlight w:val="none"/>
        </w:rPr>
        <w:t xml:space="preserve">无效投标处理</w:t>
      </w:r>
      <w:r>
        <w:rPr>
          <w:color w:val="000000"/>
          <w:sz w:val="24"/>
          <w:highlight w:val="none"/>
        </w:rPr>
      </w:r>
      <w:r/>
    </w:p>
    <w:p>
      <w:pPr>
        <w:pStyle w:val="905"/>
        <w:ind w:firstLine="480"/>
        <w:spacing w:line="360" w:lineRule="auto"/>
        <w:tabs>
          <w:tab w:val="left" w:pos="1080" w:leader="none"/>
          <w:tab w:val="left" w:pos="1589" w:leader="none"/>
        </w:tabs>
        <w:rPr>
          <w:color w:val="000000"/>
          <w:sz w:val="24"/>
          <w:highlight w:val="none"/>
        </w:rPr>
      </w:pPr>
      <w:r>
        <w:rPr>
          <w:rFonts w:ascii="Symbol" w:hAnsi="Symbol" w:cs="Symbol"/>
          <w:color w:val="000000"/>
          <w:sz w:val="24"/>
          <w:highlight w:val="none"/>
        </w:rPr>
        <w:t xml:space="preserve">（三）</w:t>
      </w:r>
      <w:r>
        <w:rPr>
          <w:color w:val="000000"/>
          <w:sz w:val="24"/>
          <w:highlight w:val="none"/>
        </w:rPr>
        <w:t xml:space="preserve">投标报价须包含招标文件全部内容，如报价明细表有缺漏视为已含在其他各项报价中，将不对投标总价进行调整。评标委员会有权要求投标人在</w:t>
      </w:r>
      <w:r>
        <w:rPr>
          <w:rFonts w:hint="eastAsia"/>
          <w:color w:val="000000"/>
          <w:sz w:val="24"/>
          <w:highlight w:val="none"/>
        </w:rPr>
        <w:t xml:space="preserve">规定</w:t>
      </w:r>
      <w:r>
        <w:rPr>
          <w:color w:val="000000"/>
          <w:sz w:val="24"/>
          <w:highlight w:val="none"/>
        </w:rPr>
        <w:t xml:space="preserve">的时间内对此进行书面确认，投标人不确认的，视为将一个采购包中的内容拆开投标，其</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905"/>
        <w:ind w:firstLine="480"/>
        <w:spacing w:line="360" w:lineRule="auto"/>
        <w:tabs>
          <w:tab w:val="left" w:pos="1080" w:leader="none"/>
          <w:tab w:val="left" w:pos="1589" w:leader="none"/>
        </w:tabs>
        <w:rPr>
          <w:color w:val="000000"/>
          <w:sz w:val="24"/>
          <w:highlight w:val="none"/>
        </w:rPr>
      </w:pPr>
      <w:r>
        <w:rPr>
          <w:rFonts w:ascii="Symbol" w:hAnsi="Symbol" w:cs="Symbol"/>
          <w:color w:val="000000"/>
          <w:sz w:val="24"/>
          <w:highlight w:val="none"/>
        </w:rPr>
        <w:t xml:space="preserve">（四）</w:t>
      </w:r>
      <w:r>
        <w:rPr>
          <w:color w:val="000000"/>
          <w:sz w:val="24"/>
          <w:highlight w:val="none"/>
        </w:rPr>
        <w:t xml:space="preserve">投标文件报价出现前后不一致的，按照</w:t>
      </w:r>
      <w:r>
        <w:rPr>
          <w:rFonts w:hint="eastAsia"/>
          <w:color w:val="000000"/>
          <w:sz w:val="24"/>
          <w:highlight w:val="none"/>
        </w:rPr>
        <w:t xml:space="preserve">第二章2</w:t>
      </w:r>
      <w:r>
        <w:rPr>
          <w:color w:val="000000"/>
          <w:sz w:val="24"/>
          <w:highlight w:val="none"/>
        </w:rPr>
        <w:t xml:space="preserve">6.4</w:t>
      </w:r>
      <w:r>
        <w:rPr>
          <w:rFonts w:hint="eastAsia"/>
          <w:color w:val="000000"/>
          <w:sz w:val="24"/>
          <w:highlight w:val="none"/>
        </w:rPr>
        <w:t xml:space="preserve">之</w:t>
      </w:r>
      <w:r>
        <w:rPr>
          <w:color w:val="000000"/>
          <w:sz w:val="24"/>
          <w:highlight w:val="none"/>
        </w:rPr>
        <w:t xml:space="preserve">规定</w:t>
      </w:r>
      <w:r>
        <w:rPr>
          <w:rFonts w:hint="eastAsia"/>
          <w:color w:val="000000"/>
          <w:sz w:val="24"/>
          <w:highlight w:val="none"/>
        </w:rPr>
        <w:t xml:space="preserve">处理，</w:t>
      </w:r>
      <w:r>
        <w:rPr>
          <w:color w:val="000000"/>
          <w:sz w:val="24"/>
          <w:highlight w:val="none"/>
        </w:rPr>
        <w:t xml:space="preserve">修正后的报价经投标人书面确认后产生约束力，投标人不确认的，其</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905"/>
        <w:ind w:firstLine="480"/>
        <w:spacing w:line="360" w:lineRule="auto"/>
        <w:tabs>
          <w:tab w:val="left" w:pos="1080" w:leader="none"/>
          <w:tab w:val="left" w:pos="1589" w:leader="none"/>
        </w:tabs>
        <w:rPr>
          <w:color w:val="000000"/>
          <w:sz w:val="24"/>
          <w:highlight w:val="none"/>
        </w:rPr>
      </w:pPr>
      <w:r>
        <w:rPr>
          <w:rFonts w:ascii="Symbol" w:hAnsi="Symbol" w:cs="Symbol"/>
          <w:color w:val="000000"/>
          <w:sz w:val="24"/>
          <w:highlight w:val="none"/>
        </w:rPr>
        <w:t xml:space="preserve">（五）</w:t>
      </w:r>
      <w:r>
        <w:rPr>
          <w:color w:val="000000"/>
          <w:sz w:val="24"/>
          <w:highlight w:val="none"/>
        </w:rPr>
        <w:t xml:space="preserve">落实政府采购政策的价格调整：</w:t>
      </w:r>
      <w:bookmarkStart w:id="305" w:name="_Hlk149904856"/>
      <w:r>
        <w:rPr>
          <w:rFonts w:hint="eastAsia"/>
          <w:color w:val="000000"/>
          <w:sz w:val="24"/>
          <w:highlight w:val="none"/>
        </w:rPr>
        <w:t xml:space="preserve">详见第三节评标办法中的</w:t>
      </w:r>
      <w:r>
        <w:rPr>
          <w:rFonts w:hint="eastAsia" w:ascii="宋体" w:hAnsi="宋体"/>
          <w:b/>
          <w:color w:val="000000"/>
          <w:sz w:val="24"/>
          <w:highlight w:val="none"/>
        </w:rPr>
        <w:t xml:space="preserve">政府采购政策功能落实。</w:t>
      </w:r>
      <w:bookmarkEnd w:id="305"/>
      <w:r>
        <w:rPr>
          <w:color w:val="000000"/>
          <w:sz w:val="24"/>
          <w:highlight w:val="none"/>
        </w:rPr>
      </w:r>
      <w:r/>
    </w:p>
    <w:p>
      <w:pPr>
        <w:pStyle w:val="905"/>
        <w:ind w:firstLine="602"/>
        <w:spacing w:line="360" w:lineRule="auto"/>
        <w:tabs>
          <w:tab w:val="left" w:pos="360" w:leader="none"/>
        </w:tabs>
        <w:rPr>
          <w:b/>
          <w:color w:val="000000"/>
          <w:sz w:val="30"/>
          <w:szCs w:val="30"/>
          <w:highlight w:val="none"/>
        </w:rPr>
        <w:outlineLvl w:val="1"/>
      </w:pPr>
      <w:r>
        <w:rPr>
          <w:rFonts w:hint="eastAsia"/>
          <w:b/>
          <w:color w:val="000000"/>
          <w:sz w:val="30"/>
          <w:szCs w:val="30"/>
          <w:highlight w:val="none"/>
        </w:rPr>
        <w:t xml:space="preserve">三、</w:t>
      </w:r>
      <w:r>
        <w:rPr>
          <w:b/>
          <w:color w:val="000000"/>
          <w:sz w:val="30"/>
          <w:szCs w:val="30"/>
          <w:highlight w:val="none"/>
        </w:rPr>
        <w:t xml:space="preserve">投标文件的比较和评价</w:t>
      </w:r>
      <w:r>
        <w:rPr>
          <w:b/>
          <w:color w:val="000000"/>
          <w:sz w:val="30"/>
          <w:szCs w:val="30"/>
          <w:highlight w:val="none"/>
        </w:rPr>
      </w:r>
      <w:r/>
    </w:p>
    <w:p>
      <w:pPr>
        <w:pStyle w:val="905"/>
        <w:ind w:firstLine="480"/>
        <w:spacing w:line="360" w:lineRule="auto"/>
        <w:tabs>
          <w:tab w:val="left" w:pos="1080" w:leader="none"/>
          <w:tab w:val="left" w:pos="1589" w:leader="none"/>
        </w:tabs>
        <w:rPr>
          <w:color w:val="000000"/>
          <w:sz w:val="24"/>
          <w:highlight w:val="none"/>
        </w:rPr>
      </w:pPr>
      <w:r>
        <w:rPr>
          <w:rFonts w:ascii="Symbol" w:hAnsi="Symbol" w:cs="Symbol"/>
          <w:color w:val="000000"/>
          <w:sz w:val="24"/>
          <w:highlight w:val="none"/>
        </w:rPr>
        <w:t xml:space="preserve">（一）</w:t>
      </w:r>
      <w:r>
        <w:rPr>
          <w:color w:val="000000"/>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color w:val="000000"/>
          <w:sz w:val="24"/>
          <w:highlight w:val="none"/>
        </w:rPr>
      </w:r>
      <w:r/>
    </w:p>
    <w:p>
      <w:pPr>
        <w:pStyle w:val="905"/>
        <w:ind w:firstLine="480"/>
        <w:spacing w:line="360" w:lineRule="auto"/>
        <w:tabs>
          <w:tab w:val="left" w:pos="1080" w:leader="none"/>
          <w:tab w:val="left" w:pos="1589" w:leader="none"/>
        </w:tabs>
        <w:rPr>
          <w:color w:val="000000"/>
          <w:sz w:val="24"/>
          <w:highlight w:val="none"/>
        </w:rPr>
      </w:pPr>
      <w:r>
        <w:rPr>
          <w:rFonts w:ascii="Symbol" w:hAnsi="Symbol" w:cs="Symbol"/>
          <w:color w:val="000000"/>
          <w:sz w:val="24"/>
          <w:highlight w:val="none"/>
        </w:rPr>
        <w:t xml:space="preserve">（二）</w:t>
      </w:r>
      <w:r>
        <w:rPr>
          <w:color w:val="000000"/>
          <w:sz w:val="24"/>
          <w:highlight w:val="none"/>
        </w:rPr>
        <w:t xml:space="preserve">评标方法和评标标准</w:t>
      </w:r>
      <w:r>
        <w:rPr>
          <w:color w:val="000000"/>
          <w:sz w:val="24"/>
          <w:highlight w:val="none"/>
        </w:rPr>
      </w:r>
      <w:r/>
    </w:p>
    <w:p>
      <w:pPr>
        <w:pStyle w:val="905"/>
        <w:ind w:firstLine="480"/>
        <w:jc w:val="left"/>
        <w:spacing w:line="360" w:lineRule="auto"/>
        <w:widowControl/>
        <w:rPr>
          <w:color w:val="000000"/>
          <w:sz w:val="24"/>
          <w:highlight w:val="none"/>
        </w:rPr>
      </w:pPr>
      <w:r>
        <w:rPr>
          <w:color w:val="000000"/>
          <w:sz w:val="24"/>
          <w:highlight w:val="none"/>
        </w:rPr>
        <w:t xml:space="preserve">1</w:t>
      </w:r>
      <w:r>
        <w:rPr>
          <w:rFonts w:hint="eastAsia"/>
          <w:color w:val="000000"/>
          <w:sz w:val="24"/>
          <w:highlight w:val="none"/>
        </w:rPr>
        <w:t xml:space="preserve">、</w:t>
      </w:r>
      <w:r>
        <w:rPr>
          <w:color w:val="000000"/>
          <w:sz w:val="24"/>
          <w:highlight w:val="none"/>
        </w:rPr>
        <w:t xml:space="preserve">本项目采用的评标方法详见《</w:t>
      </w:r>
      <w:r>
        <w:rPr>
          <w:rFonts w:hint="eastAsia"/>
          <w:color w:val="000000"/>
          <w:sz w:val="24"/>
          <w:highlight w:val="none"/>
        </w:rPr>
        <w:t xml:space="preserve">第三节 评标方法</w:t>
      </w:r>
      <w:r>
        <w:rPr>
          <w:color w:val="000000"/>
          <w:sz w:val="24"/>
          <w:highlight w:val="none"/>
        </w:rPr>
        <w:t xml:space="preserve">》</w:t>
      </w:r>
      <w:r>
        <w:rPr>
          <w:rFonts w:hint="eastAsia"/>
          <w:color w:val="000000"/>
          <w:sz w:val="24"/>
          <w:highlight w:val="none"/>
        </w:rPr>
        <w:t xml:space="preserve">，</w:t>
      </w:r>
      <w:r>
        <w:rPr>
          <w:color w:val="000000"/>
          <w:sz w:val="24"/>
          <w:highlight w:val="none"/>
        </w:rPr>
        <w:t xml:space="preserve">本项目采用的评标标准详见《</w:t>
      </w:r>
      <w:r>
        <w:rPr>
          <w:rFonts w:hint="eastAsia"/>
          <w:color w:val="000000"/>
          <w:sz w:val="24"/>
          <w:highlight w:val="none"/>
        </w:rPr>
        <w:t xml:space="preserve">第四节 评标标准</w:t>
      </w:r>
      <w:r>
        <w:rPr>
          <w:color w:val="000000"/>
          <w:sz w:val="24"/>
          <w:highlight w:val="none"/>
        </w:rPr>
        <w:t xml:space="preserve">》</w:t>
      </w:r>
      <w:r>
        <w:rPr>
          <w:rFonts w:hint="eastAsia"/>
          <w:color w:val="000000"/>
          <w:sz w:val="24"/>
          <w:highlight w:val="none"/>
        </w:rPr>
        <w:t xml:space="preserve">。</w:t>
      </w:r>
      <w:r>
        <w:rPr>
          <w:color w:val="000000"/>
          <w:sz w:val="24"/>
          <w:highlight w:val="none"/>
        </w:rPr>
      </w:r>
      <w:r/>
    </w:p>
    <w:p>
      <w:pPr>
        <w:pStyle w:val="905"/>
        <w:ind w:firstLine="602"/>
        <w:spacing w:line="360" w:lineRule="auto"/>
        <w:tabs>
          <w:tab w:val="left" w:pos="360" w:leader="none"/>
        </w:tabs>
        <w:rPr>
          <w:b/>
          <w:color w:val="000000"/>
          <w:sz w:val="30"/>
          <w:szCs w:val="30"/>
          <w:highlight w:val="none"/>
        </w:rPr>
        <w:outlineLvl w:val="1"/>
      </w:pPr>
      <w:r>
        <w:rPr>
          <w:rFonts w:hint="eastAsia"/>
          <w:b/>
          <w:color w:val="000000"/>
          <w:sz w:val="30"/>
          <w:szCs w:val="30"/>
          <w:highlight w:val="none"/>
        </w:rPr>
        <w:t xml:space="preserve">四、</w:t>
      </w:r>
      <w:r>
        <w:rPr>
          <w:b/>
          <w:color w:val="000000"/>
          <w:sz w:val="30"/>
          <w:szCs w:val="30"/>
          <w:highlight w:val="none"/>
        </w:rPr>
        <w:t xml:space="preserve">确定</w:t>
      </w:r>
      <w:bookmarkStart w:id="306" w:name="_Toc305158888"/>
      <w:r/>
      <w:bookmarkStart w:id="307" w:name="_Toc150774646"/>
      <w:r/>
      <w:bookmarkStart w:id="308" w:name="_Toc195842911"/>
      <w:r/>
      <w:bookmarkStart w:id="309" w:name="_Toc127161460"/>
      <w:r/>
      <w:bookmarkStart w:id="310" w:name="_Toc226337242"/>
      <w:r/>
      <w:bookmarkStart w:id="311" w:name="_Toc226965736"/>
      <w:r/>
      <w:bookmarkStart w:id="312" w:name="_Toc151193788"/>
      <w:r/>
      <w:bookmarkStart w:id="313" w:name="_Toc164229241"/>
      <w:r/>
      <w:bookmarkStart w:id="314" w:name="_Toc142311048"/>
      <w:r/>
      <w:bookmarkStart w:id="315" w:name="_Toc150774751"/>
      <w:r/>
      <w:bookmarkStart w:id="316" w:name="_Toc151193644"/>
      <w:r/>
      <w:bookmarkStart w:id="317" w:name="_Toc151193860"/>
      <w:r/>
      <w:bookmarkStart w:id="318" w:name="_Ref467307010"/>
      <w:r/>
      <w:bookmarkStart w:id="319" w:name="_Toc265228384"/>
      <w:r/>
      <w:bookmarkStart w:id="320" w:name="_Toc226965819"/>
      <w:r/>
      <w:bookmarkStart w:id="321" w:name="_Toc149720839"/>
      <w:r/>
      <w:bookmarkStart w:id="322" w:name="_Toc520356170"/>
      <w:r/>
      <w:bookmarkStart w:id="323" w:name="_Toc151190173"/>
      <w:r/>
      <w:bookmarkStart w:id="324" w:name="_Toc164229387"/>
      <w:r/>
      <w:bookmarkStart w:id="325" w:name="_Toc164608660"/>
      <w:r/>
      <w:bookmarkStart w:id="326" w:name="_Toc127151546"/>
      <w:r/>
      <w:bookmarkStart w:id="327" w:name="_Toc151193934"/>
      <w:r/>
      <w:bookmarkStart w:id="328" w:name="_Toc226309790"/>
      <w:r/>
      <w:bookmarkStart w:id="329" w:name="_Toc164351640"/>
      <w:r/>
      <w:bookmarkStart w:id="330" w:name="_Toc127151747"/>
      <w:r/>
      <w:bookmarkStart w:id="331" w:name="_Toc150480784"/>
      <w:r/>
      <w:bookmarkStart w:id="332" w:name="_Toc164608815"/>
      <w:r/>
      <w:bookmarkStart w:id="333" w:name="_Toc305158814"/>
      <w:r/>
      <w:bookmarkStart w:id="334" w:name="_Toc150509297"/>
      <w:r/>
      <w:bookmarkStart w:id="335" w:name="_Toc151193716"/>
      <w:r/>
      <w:bookmarkStart w:id="336" w:name="_Toc264969236"/>
      <w:r>
        <w:rPr>
          <w:b/>
          <w:color w:val="000000"/>
          <w:sz w:val="30"/>
          <w:szCs w:val="30"/>
          <w:highlight w:val="none"/>
        </w:rPr>
        <w:t xml:space="preserve">中标候选人名单</w:t>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rPr>
          <w:b/>
          <w:color w:val="000000"/>
          <w:sz w:val="30"/>
          <w:szCs w:val="30"/>
          <w:highlight w:val="none"/>
        </w:rPr>
      </w:r>
      <w:r/>
    </w:p>
    <w:p>
      <w:pPr>
        <w:pStyle w:val="905"/>
        <w:ind w:firstLine="480"/>
        <w:spacing w:line="360" w:lineRule="auto"/>
        <w:tabs>
          <w:tab w:val="left" w:pos="1080" w:leader="none"/>
          <w:tab w:val="left" w:pos="1589" w:leader="none"/>
        </w:tabs>
        <w:rPr>
          <w:color w:val="000000"/>
          <w:sz w:val="24"/>
          <w:highlight w:val="none"/>
        </w:rPr>
      </w:pPr>
      <w:r>
        <w:rPr>
          <w:rFonts w:ascii="Symbol" w:hAnsi="Symbol" w:cs="Symbol"/>
          <w:color w:val="000000"/>
          <w:sz w:val="24"/>
          <w:highlight w:val="none"/>
        </w:rPr>
        <w:t xml:space="preserve">（一）</w:t>
      </w:r>
      <w:r>
        <w:rPr>
          <w:color w:val="000000"/>
          <w:sz w:val="24"/>
          <w:highlight w:val="none"/>
        </w:rPr>
        <w:t xml:space="preserve">评标委员会要对评分汇总情况进行复核，特别是对排名第一的、报价最低的、投标或</w:t>
      </w:r>
      <w:r>
        <w:rPr>
          <w:rFonts w:hint="eastAsia"/>
          <w:color w:val="000000"/>
          <w:sz w:val="24"/>
          <w:highlight w:val="none"/>
        </w:rPr>
        <w:t xml:space="preserve">投标文件</w:t>
      </w:r>
      <w:r>
        <w:rPr>
          <w:color w:val="000000"/>
          <w:sz w:val="24"/>
          <w:highlight w:val="none"/>
        </w:rPr>
        <w:t xml:space="preserve">被认定为无效的情形进行重点复核。</w:t>
      </w:r>
      <w:r>
        <w:rPr>
          <w:color w:val="000000"/>
          <w:sz w:val="24"/>
          <w:highlight w:val="none"/>
        </w:rPr>
      </w:r>
      <w:r/>
    </w:p>
    <w:p>
      <w:pPr>
        <w:pStyle w:val="905"/>
        <w:ind w:firstLine="480"/>
        <w:spacing w:line="360" w:lineRule="auto"/>
        <w:tabs>
          <w:tab w:val="left" w:pos="1080" w:leader="none"/>
          <w:tab w:val="left" w:pos="1589" w:leader="none"/>
        </w:tabs>
        <w:rPr>
          <w:color w:val="000000"/>
          <w:sz w:val="24"/>
          <w:highlight w:val="none"/>
        </w:rPr>
      </w:pPr>
      <w:r>
        <w:rPr>
          <w:rFonts w:ascii="Symbol" w:hAnsi="Symbol" w:cs="Symbol"/>
          <w:color w:val="000000"/>
          <w:sz w:val="24"/>
          <w:highlight w:val="none"/>
        </w:rPr>
        <w:t xml:space="preserve">（二）</w:t>
      </w:r>
      <w:r>
        <w:rPr>
          <w:color w:val="000000"/>
          <w:sz w:val="24"/>
          <w:highlight w:val="none"/>
        </w:rPr>
        <w:t xml:space="preserve">评标委员会将根据各投标人的评标排序，依次推荐本项目（</w:t>
      </w:r>
      <w:r>
        <w:rPr>
          <w:rFonts w:hint="eastAsia"/>
          <w:color w:val="000000"/>
          <w:sz w:val="24"/>
          <w:highlight w:val="none"/>
        </w:rPr>
        <w:t xml:space="preserve">各</w:t>
      </w:r>
      <w:r>
        <w:rPr>
          <w:color w:val="000000"/>
          <w:sz w:val="24"/>
          <w:highlight w:val="none"/>
        </w:rPr>
        <w:t xml:space="preserve">采购包）的中标候选人，起草并签署评标报告。本项目（</w:t>
      </w:r>
      <w:r>
        <w:rPr>
          <w:rFonts w:hint="eastAsia"/>
          <w:color w:val="000000"/>
          <w:sz w:val="24"/>
          <w:highlight w:val="none"/>
        </w:rPr>
        <w:t xml:space="preserve">各标段或</w:t>
      </w:r>
      <w:r>
        <w:rPr>
          <w:color w:val="000000"/>
          <w:sz w:val="24"/>
          <w:highlight w:val="none"/>
        </w:rPr>
        <w:t xml:space="preserve">采购包）评标委员会共（各）推荐</w:t>
      </w:r>
      <w:r>
        <w:rPr>
          <w:rFonts w:hint="eastAsia"/>
          <w:color w:val="000000"/>
          <w:sz w:val="24"/>
          <w:highlight w:val="none"/>
        </w:rPr>
        <w:t xml:space="preserve">不少于3</w:t>
      </w:r>
      <w:r>
        <w:rPr>
          <w:color w:val="000000"/>
          <w:sz w:val="24"/>
          <w:highlight w:val="none"/>
        </w:rPr>
        <w:t xml:space="preserve">名中标候选人。</w:t>
      </w:r>
      <w:r>
        <w:rPr>
          <w:color w:val="000000"/>
          <w:sz w:val="24"/>
          <w:highlight w:val="none"/>
        </w:rPr>
      </w:r>
      <w:r/>
    </w:p>
    <w:p>
      <w:pPr>
        <w:pStyle w:val="905"/>
        <w:ind w:firstLine="602"/>
        <w:spacing w:line="360" w:lineRule="auto"/>
        <w:tabs>
          <w:tab w:val="left" w:pos="360" w:leader="none"/>
        </w:tabs>
        <w:rPr>
          <w:b/>
          <w:color w:val="000000"/>
          <w:sz w:val="30"/>
          <w:szCs w:val="30"/>
          <w:highlight w:val="none"/>
        </w:rPr>
        <w:outlineLvl w:val="1"/>
      </w:pPr>
      <w:r>
        <w:rPr>
          <w:rFonts w:hint="eastAsia"/>
          <w:b/>
          <w:color w:val="000000"/>
          <w:sz w:val="30"/>
          <w:szCs w:val="30"/>
          <w:highlight w:val="none"/>
        </w:rPr>
        <w:t xml:space="preserve">五、</w:t>
      </w:r>
      <w:r>
        <w:rPr>
          <w:b/>
          <w:color w:val="000000"/>
          <w:sz w:val="30"/>
          <w:szCs w:val="30"/>
          <w:highlight w:val="none"/>
        </w:rPr>
        <w:t xml:space="preserve">报告违法行为</w:t>
      </w:r>
      <w:r>
        <w:rPr>
          <w:b/>
          <w:color w:val="000000"/>
          <w:sz w:val="30"/>
          <w:szCs w:val="30"/>
          <w:highlight w:val="none"/>
        </w:rPr>
      </w:r>
      <w:r/>
    </w:p>
    <w:p>
      <w:pPr>
        <w:pStyle w:val="905"/>
        <w:ind w:firstLine="480"/>
        <w:spacing w:line="360" w:lineRule="auto"/>
        <w:tabs>
          <w:tab w:val="left" w:pos="1080" w:leader="none"/>
          <w:tab w:val="left" w:pos="1589" w:leader="none"/>
        </w:tabs>
        <w:rPr>
          <w:color w:val="000000"/>
          <w:sz w:val="24"/>
          <w:highlight w:val="none"/>
        </w:rPr>
      </w:pPr>
      <w:r>
        <w:rPr>
          <w:rFonts w:ascii="Symbol" w:hAnsi="Symbol" w:cs="Symbol"/>
          <w:color w:val="000000"/>
          <w:sz w:val="24"/>
          <w:highlight w:val="none"/>
        </w:rPr>
        <w:t xml:space="preserve">（一）</w:t>
      </w:r>
      <w:r>
        <w:rPr>
          <w:color w:val="000000"/>
          <w:sz w:val="24"/>
          <w:highlight w:val="none"/>
        </w:rPr>
        <w:t xml:space="preserve">评标委员会在评标过程中发现投标人有行贿、提供虚假材料或者串通等违法行为时，有向采购人、采购代理机构或者有关部门报告的职责。</w:t>
      </w:r>
      <w:r>
        <w:rPr>
          <w:color w:val="000000"/>
          <w:sz w:val="24"/>
          <w:highlight w:val="none"/>
        </w:rPr>
      </w:r>
      <w:r/>
    </w:p>
    <w:p>
      <w:pPr>
        <w:pStyle w:val="936"/>
        <w:rPr>
          <w:rFonts w:hint="eastAsia"/>
          <w:color w:val="000000"/>
          <w:highlight w:val="none"/>
        </w:rPr>
      </w:pPr>
      <w:r>
        <w:rPr>
          <w:rFonts w:hint="eastAsia"/>
          <w:color w:val="000000"/>
          <w:highlight w:val="none"/>
        </w:rPr>
      </w:r>
      <w:r/>
    </w:p>
    <w:p>
      <w:pPr>
        <w:pStyle w:val="936"/>
        <w:rPr>
          <w:rFonts w:hint="eastAsia"/>
          <w:color w:val="000000"/>
          <w:highlight w:val="none"/>
        </w:rPr>
      </w:pPr>
      <w:r>
        <w:rPr>
          <w:rFonts w:hint="eastAsia"/>
          <w:color w:val="000000"/>
          <w:highlight w:val="none"/>
        </w:rPr>
      </w:r>
      <w:r/>
    </w:p>
    <w:p>
      <w:pPr>
        <w:pStyle w:val="905"/>
        <w:ind w:firstLine="2891"/>
        <w:jc w:val="left"/>
        <w:spacing w:line="360" w:lineRule="auto"/>
        <w:widowControl/>
        <w:rPr>
          <w:rFonts w:hint="eastAsia" w:ascii="宋体" w:hAnsi="宋体"/>
          <w:b/>
          <w:bCs/>
          <w:color w:val="000000"/>
          <w:sz w:val="32"/>
          <w:szCs w:val="32"/>
          <w:highlight w:val="none"/>
        </w:rPr>
      </w:pPr>
      <w:r>
        <w:rPr>
          <w:rFonts w:hint="eastAsia" w:ascii="宋体" w:hAnsi="宋体"/>
          <w:b/>
          <w:bCs/>
          <w:color w:val="000000"/>
          <w:sz w:val="32"/>
          <w:szCs w:val="32"/>
          <w:highlight w:val="none"/>
        </w:rPr>
        <w:t xml:space="preserve">第三节 评标方法</w:t>
      </w:r>
      <w:r>
        <w:rPr>
          <w:rFonts w:hint="eastAsia" w:ascii="宋体" w:hAnsi="宋体"/>
          <w:b/>
          <w:bCs/>
          <w:color w:val="000000"/>
          <w:sz w:val="32"/>
          <w:szCs w:val="32"/>
          <w:highlight w:val="none"/>
        </w:rPr>
      </w:r>
      <w:r/>
    </w:p>
    <w:p>
      <w:pPr>
        <w:pStyle w:val="905"/>
        <w:ind w:firstLine="480"/>
        <w:spacing w:line="360" w:lineRule="auto"/>
        <w:tabs>
          <w:tab w:val="left" w:pos="360" w:leader="none"/>
        </w:tabs>
        <w:rPr>
          <w:color w:val="000000"/>
          <w:sz w:val="24"/>
          <w:highlight w:val="none"/>
        </w:rPr>
        <w:outlineLvl w:val="1"/>
      </w:pPr>
      <w:r>
        <w:rPr>
          <w:rFonts w:hint="eastAsia"/>
          <w:color w:val="000000"/>
          <w:sz w:val="24"/>
          <w:highlight w:val="none"/>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rPr>
          <w:color w:val="000000"/>
          <w:sz w:val="24"/>
          <w:highlight w:val="none"/>
        </w:rPr>
      </w:r>
      <w:r/>
    </w:p>
    <w:p>
      <w:pPr>
        <w:pStyle w:val="905"/>
        <w:ind w:firstLine="480"/>
        <w:spacing w:line="360" w:lineRule="auto"/>
        <w:tabs>
          <w:tab w:val="left" w:pos="360" w:leader="none"/>
        </w:tabs>
        <w:rPr>
          <w:color w:val="000000"/>
          <w:sz w:val="24"/>
          <w:highlight w:val="none"/>
        </w:rPr>
        <w:outlineLvl w:val="1"/>
      </w:pPr>
      <w:r>
        <w:rPr>
          <w:rFonts w:hint="eastAsia"/>
          <w:color w:val="000000"/>
          <w:sz w:val="24"/>
          <w:highlight w:val="none"/>
        </w:rPr>
        <w:t xml:space="preserve">二、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抽到的供应商即确定为中标单位。</w:t>
      </w:r>
      <w:r>
        <w:rPr>
          <w:color w:val="000000"/>
          <w:sz w:val="24"/>
          <w:highlight w:val="none"/>
        </w:rPr>
      </w:r>
      <w:r/>
    </w:p>
    <w:p>
      <w:pPr>
        <w:pStyle w:val="905"/>
        <w:ind w:firstLine="480"/>
        <w:spacing w:line="360" w:lineRule="auto"/>
        <w:tabs>
          <w:tab w:val="left" w:pos="360" w:leader="none"/>
        </w:tabs>
        <w:rPr>
          <w:color w:val="000000"/>
          <w:sz w:val="24"/>
          <w:highlight w:val="none"/>
        </w:rPr>
        <w:outlineLvl w:val="1"/>
      </w:pPr>
      <w:r>
        <w:rPr>
          <w:rFonts w:hint="eastAsia"/>
          <w:color w:val="000000"/>
          <w:sz w:val="24"/>
          <w:highlight w:val="none"/>
        </w:rPr>
        <w:t xml:space="preserve">三、每部分的得分保留小数点后两位，合计得分保留小数点后两位</w:t>
      </w:r>
      <w:r>
        <w:rPr>
          <w:color w:val="000000"/>
          <w:sz w:val="24"/>
          <w:highlight w:val="none"/>
        </w:rPr>
        <w:t xml:space="preserve">，第三位四舍五入</w:t>
      </w:r>
      <w:r>
        <w:rPr>
          <w:rFonts w:hint="eastAsia"/>
          <w:color w:val="000000"/>
          <w:sz w:val="24"/>
          <w:highlight w:val="none"/>
        </w:rPr>
        <w:t xml:space="preserve">。</w:t>
      </w:r>
      <w:r>
        <w:rPr>
          <w:color w:val="000000"/>
          <w:sz w:val="24"/>
          <w:highlight w:val="none"/>
        </w:rPr>
      </w:r>
      <w:r/>
    </w:p>
    <w:p>
      <w:pPr>
        <w:pStyle w:val="905"/>
        <w:ind w:firstLine="441"/>
        <w:jc w:val="left"/>
        <w:spacing w:line="360" w:lineRule="auto"/>
        <w:rPr>
          <w:rFonts w:hint="eastAsia" w:ascii="宋体" w:hAnsi="宋体"/>
          <w:b/>
          <w:color w:val="000000"/>
          <w:sz w:val="24"/>
          <w:highlight w:val="none"/>
        </w:rPr>
      </w:pPr>
      <w:r/>
      <w:bookmarkStart w:id="337" w:name="_Hlk149904248"/>
      <w:r>
        <w:rPr>
          <w:rFonts w:hint="eastAsia" w:ascii="宋体" w:hAnsi="宋体"/>
          <w:b/>
          <w:color w:val="000000"/>
          <w:sz w:val="24"/>
          <w:highlight w:val="none"/>
        </w:rPr>
        <w:t xml:space="preserve">四、政府采购政策功能落实</w:t>
      </w:r>
      <w:r>
        <w:rPr>
          <w:rFonts w:hint="eastAsia" w:ascii="宋体" w:hAnsi="宋体"/>
          <w:b/>
          <w:color w:val="000000"/>
          <w:sz w:val="24"/>
          <w:highlight w:val="none"/>
        </w:rPr>
      </w:r>
      <w:r/>
    </w:p>
    <w:p>
      <w:pPr>
        <w:pStyle w:val="905"/>
        <w:ind w:firstLine="480"/>
        <w:jc w:val="left"/>
        <w:spacing w:line="360" w:lineRule="auto"/>
        <w:rPr>
          <w:rFonts w:hint="eastAsia" w:ascii="宋体" w:hAnsi="宋体"/>
          <w:color w:val="000000"/>
          <w:sz w:val="24"/>
          <w:highlight w:val="none"/>
        </w:rPr>
      </w:pPr>
      <w:r/>
      <w:bookmarkStart w:id="338" w:name="_Hlk152922042"/>
      <w:r>
        <w:rPr>
          <w:rFonts w:hint="eastAsia" w:ascii="宋体" w:hAnsi="宋体"/>
          <w:color w:val="000000"/>
          <w:sz w:val="24"/>
          <w:highlight w:val="none"/>
        </w:rPr>
        <w:t xml:space="preserve">1、小微型企业价格扣除</w:t>
      </w:r>
      <w:r>
        <w:rPr>
          <w:rFonts w:hint="eastAsia" w:ascii="宋体" w:hAnsi="宋体"/>
          <w:color w:val="000000"/>
          <w:sz w:val="24"/>
          <w:highlight w:val="none"/>
        </w:rPr>
      </w:r>
      <w:r/>
    </w:p>
    <w:p>
      <w:pPr>
        <w:pStyle w:val="905"/>
        <w:ind w:firstLine="36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（1）供应商需按照招标文件的要求提供相应的《中小企业声明函》。</w:t>
      </w:r>
      <w:r>
        <w:rPr>
          <w:rFonts w:hint="eastAsia" w:ascii="宋体" w:hAnsi="宋体"/>
          <w:color w:val="000000"/>
          <w:sz w:val="24"/>
          <w:highlight w:val="none"/>
        </w:rPr>
      </w:r>
      <w:r/>
    </w:p>
    <w:p>
      <w:pPr>
        <w:pStyle w:val="905"/>
        <w:ind w:firstLine="36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2</w:t>
      </w:r>
      <w:r>
        <w:rPr>
          <w:rFonts w:hint="eastAsia" w:ascii="宋体" w:hAnsi="宋体"/>
          <w:color w:val="000000"/>
          <w:sz w:val="24"/>
          <w:highlight w:val="none"/>
        </w:rPr>
        <w:t xml:space="preserve">）企业标准请参照《关于印发中小企业划型标准规定的通知》（工信部联企业[2011]300号）文件规定自行填写。</w:t>
      </w:r>
      <w:r>
        <w:rPr>
          <w:rFonts w:hint="eastAsia" w:ascii="宋体" w:hAnsi="宋体"/>
          <w:color w:val="000000"/>
          <w:sz w:val="24"/>
          <w:highlight w:val="none"/>
        </w:rPr>
      </w:r>
      <w:r/>
    </w:p>
    <w:p>
      <w:pPr>
        <w:pStyle w:val="905"/>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2、残疾人福利单位价格扣除</w:t>
      </w:r>
      <w:r>
        <w:rPr>
          <w:rFonts w:hint="eastAsia" w:ascii="宋体" w:hAnsi="宋体"/>
          <w:color w:val="000000"/>
          <w:sz w:val="24"/>
          <w:highlight w:val="none"/>
        </w:rPr>
      </w:r>
      <w:r/>
    </w:p>
    <w:p>
      <w:pPr>
        <w:pStyle w:val="905"/>
        <w:ind w:firstLine="36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（1）残疾人福利性单位视同小型、微型企业。</w:t>
      </w:r>
      <w:r>
        <w:rPr>
          <w:rFonts w:hint="eastAsia" w:ascii="宋体" w:hAnsi="宋体"/>
          <w:color w:val="000000"/>
          <w:sz w:val="24"/>
          <w:highlight w:val="none"/>
        </w:rPr>
      </w:r>
      <w:r/>
    </w:p>
    <w:p>
      <w:pPr>
        <w:pStyle w:val="905"/>
        <w:ind w:firstLine="36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（2）残疾人福利单位需按照招标文件的要求提供《残疾人福利性单位声明函》。</w:t>
      </w:r>
      <w:r>
        <w:rPr>
          <w:rFonts w:hint="eastAsia" w:ascii="宋体" w:hAnsi="宋体"/>
          <w:color w:val="000000"/>
          <w:sz w:val="24"/>
          <w:highlight w:val="none"/>
        </w:rPr>
      </w:r>
      <w:r/>
    </w:p>
    <w:p>
      <w:pPr>
        <w:pStyle w:val="905"/>
        <w:ind w:firstLine="36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（3）残疾人福利单位标准请参照《关于促进残疾人就业政府采购政策的通知》（财库〔2017〕141号）。</w:t>
      </w:r>
      <w:r>
        <w:rPr>
          <w:rFonts w:hint="eastAsia" w:ascii="宋体" w:hAnsi="宋体"/>
          <w:color w:val="000000"/>
          <w:sz w:val="24"/>
          <w:highlight w:val="none"/>
        </w:rPr>
      </w:r>
      <w:r/>
    </w:p>
    <w:p>
      <w:pPr>
        <w:pStyle w:val="905"/>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3、监狱和戒毒企业价格扣除</w:t>
      </w:r>
      <w:r>
        <w:rPr>
          <w:rFonts w:hint="eastAsia" w:ascii="宋体" w:hAnsi="宋体"/>
          <w:color w:val="000000"/>
          <w:sz w:val="24"/>
          <w:highlight w:val="none"/>
        </w:rPr>
      </w:r>
      <w:r/>
    </w:p>
    <w:p>
      <w:pPr>
        <w:pStyle w:val="905"/>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（1）监狱和戒毒企业（简称监狱企业）视同小型、微型企业。</w:t>
      </w:r>
      <w:r>
        <w:rPr>
          <w:rFonts w:hint="eastAsia" w:ascii="宋体" w:hAnsi="宋体"/>
          <w:color w:val="000000"/>
          <w:sz w:val="24"/>
          <w:highlight w:val="none"/>
        </w:rPr>
      </w:r>
      <w:r/>
    </w:p>
    <w:p>
      <w:pPr>
        <w:pStyle w:val="905"/>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color w:val="000000"/>
          <w:sz w:val="24"/>
          <w:highlight w:val="none"/>
        </w:rPr>
      </w:r>
      <w:r/>
    </w:p>
    <w:p>
      <w:pPr>
        <w:pStyle w:val="905"/>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（3）监狱企业标准请参照《关于政府采购支持监狱企业发展有关问题的通知》（</w:t>
      </w:r>
      <w:r>
        <w:rPr>
          <w:rFonts w:ascii="宋体" w:hAnsi="宋体"/>
          <w:color w:val="000000"/>
          <w:sz w:val="24"/>
          <w:highlight w:val="none"/>
        </w:rPr>
        <w:t xml:space="preserve">财库[2014]68号</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905"/>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4、残疾人福利单位、监狱企业属于小型、微型企业的，不重复享受政策。</w:t>
      </w:r>
      <w:r>
        <w:rPr>
          <w:rFonts w:hint="eastAsia" w:ascii="宋体" w:hAnsi="宋体"/>
          <w:color w:val="000000"/>
          <w:sz w:val="24"/>
          <w:highlight w:val="none"/>
        </w:rPr>
      </w:r>
      <w:r/>
    </w:p>
    <w:p>
      <w:pPr>
        <w:pStyle w:val="905"/>
        <w:ind w:firstLine="480"/>
        <w:jc w:val="left"/>
        <w:spacing w:line="360" w:lineRule="auto"/>
        <w:rPr>
          <w:rFonts w:hint="eastAsia" w:ascii="华文新魏" w:hAnsi="宋体" w:eastAsia="华文新魏"/>
          <w:color w:val="000000"/>
          <w:sz w:val="36"/>
          <w:szCs w:val="36"/>
          <w:highlight w:val="none"/>
        </w:rPr>
      </w:pPr>
      <w:r>
        <w:rPr>
          <w:rFonts w:hint="eastAsia" w:ascii="宋体" w:hAnsi="宋体"/>
          <w:color w:val="000000"/>
          <w:sz w:val="24"/>
          <w:highlight w:val="none"/>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sz w:val="24"/>
          <w:highlight w:val="none"/>
          <w:u w:val="single"/>
        </w:rPr>
        <w:t xml:space="preserve">6</w:t>
      </w:r>
      <w:r>
        <w:rPr>
          <w:rFonts w:hint="eastAsia" w:ascii="宋体" w:hAnsi="宋体"/>
          <w:color w:val="000000"/>
          <w:sz w:val="24"/>
          <w:highlight w:val="none"/>
          <w:u w:val="single"/>
        </w:rPr>
        <w:t xml:space="preserve">%</w:t>
      </w:r>
      <w:r>
        <w:rPr>
          <w:rFonts w:hint="eastAsia" w:ascii="宋体" w:hAnsi="宋体"/>
          <w:color w:val="000000"/>
          <w:sz w:val="24"/>
          <w:highlight w:val="none"/>
        </w:rPr>
        <w:t xml:space="preserve">的价格扣除，用扣除后的价格参与评审。</w:t>
      </w:r>
      <w:r>
        <w:rPr>
          <w:rFonts w:hint="eastAsia" w:ascii="华文新魏" w:hAnsi="宋体" w:eastAsia="华文新魏"/>
          <w:color w:val="000000"/>
          <w:sz w:val="36"/>
          <w:szCs w:val="36"/>
          <w:highlight w:val="none"/>
        </w:rPr>
      </w:r>
      <w:r/>
    </w:p>
    <w:p>
      <w:pPr>
        <w:pStyle w:val="905"/>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6、联合体各方均为小型、微型企业（残疾人福利单位、监狱企业）的，联合体享受</w:t>
      </w:r>
      <w:r>
        <w:rPr>
          <w:rFonts w:hint="eastAsia" w:ascii="宋体" w:hAnsi="宋体"/>
          <w:color w:val="000000"/>
          <w:sz w:val="24"/>
          <w:highlight w:val="none"/>
          <w:u w:val="single"/>
        </w:rPr>
        <w:t xml:space="preserve">20%</w:t>
      </w:r>
      <w:r>
        <w:rPr>
          <w:rFonts w:hint="eastAsia" w:ascii="宋体" w:hAnsi="宋体"/>
          <w:color w:val="000000"/>
          <w:sz w:val="24"/>
          <w:highlight w:val="none"/>
        </w:rPr>
        <w:t xml:space="preserve">价格扣除，用扣除后的价格参与评审。</w:t>
      </w:r>
      <w:bookmarkEnd w:id="337"/>
      <w:r/>
      <w:bookmarkEnd w:id="338"/>
      <w:r>
        <w:rPr>
          <w:rFonts w:hint="eastAsia" w:ascii="宋体" w:hAnsi="宋体"/>
          <w:color w:val="000000"/>
          <w:sz w:val="24"/>
          <w:highlight w:val="none"/>
        </w:rPr>
      </w:r>
      <w:r/>
    </w:p>
    <w:p>
      <w:pPr>
        <w:pStyle w:val="905"/>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7、政府采购中实施本国产品标准及相关政策：</w:t>
      </w:r>
      <w:r>
        <w:rPr>
          <w:rFonts w:hint="eastAsia" w:ascii="宋体" w:hAnsi="宋体"/>
          <w:color w:val="000000"/>
          <w:sz w:val="24"/>
          <w:highlight w:val="none"/>
        </w:rPr>
      </w:r>
      <w:r/>
    </w:p>
    <w:p>
      <w:pPr>
        <w:pStyle w:val="905"/>
        <w:ind w:firstLine="480"/>
        <w:jc w:val="left"/>
        <w:spacing w:line="360" w:lineRule="auto"/>
        <w:rPr>
          <w:rFonts w:hint="eastAsia"/>
          <w:color w:val="000000"/>
          <w:sz w:val="24"/>
          <w:highlight w:val="none"/>
        </w:rPr>
      </w:pPr>
      <w:r>
        <w:rPr>
          <w:rFonts w:hint="eastAsia"/>
          <w:color w:val="000000"/>
          <w:sz w:val="24"/>
          <w:highlight w:val="none"/>
        </w:rPr>
        <w:t xml:space="preserve">7.1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color w:val="000000"/>
          <w:sz w:val="24"/>
          <w:highlight w:val="none"/>
        </w:rPr>
      </w:r>
      <w:r/>
    </w:p>
    <w:p>
      <w:pPr>
        <w:pStyle w:val="920"/>
        <w:ind w:firstLine="420"/>
        <w:spacing w:before="0" w:beforeAutospacing="0" w:after="0" w:afterAutospacing="0" w:line="360" w:lineRule="auto"/>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7.2、当采购项目中既有本国产品又有非本国产品参与竞争的，供应商为该采购项目提供的符合本国产品标准的产品成本之和占该供应商提供的全部产品成本之和的比例达到80%以上时（注：财政部会同有关行业主管部门，分产品确定在中国境内生产的组件成本占比应当达到的规定比例。在分产品的中国境内生产的组件成本占比相关要求实施前，符合产品在中国境内生产，即在中华人民共和国关境内实现从原材料、组件到产品的属性改变的产品在政府采购活动中视同本国产品。属性改变是指经过制造</w:t>
      </w:r>
      <w:r>
        <w:rPr>
          <w:rFonts w:hint="eastAsia" w:ascii="Times New Roman" w:hAnsi="Times New Roman" w:cs="Times New Roman"/>
          <w:color w:val="000000"/>
          <w:highlight w:val="none"/>
        </w:rPr>
        <w:t xml:space="preserve">、加工或者组装等工序，产生完全不同于原材料、组件的新产品，并具有新的名称和特征（用途）。属性改变不包括以下细微操作：1.为确保产品在运输或者储存期间保持某种状态而进行的操作；2.为产品运输或者销售进行的包装或者展示；3.在产品或者其包装上粘贴或者印刷品牌、标志、标识以及其他用于区别的标记；4.简单的上漆、磨光和分装；5.其他不属于属性改变的情形。），依法对该供应商提供的全部产品的总报价给予20%的价格扣除，用扣除后的价格参与评审。供应商未填写比例数值，或比例数值未达到80%的，将不享受本国产品价格评审优惠。</w:t>
      </w:r>
      <w:r>
        <w:rPr>
          <w:rFonts w:hint="eastAsia" w:ascii="Times New Roman" w:hAnsi="Times New Roman" w:cs="Times New Roman"/>
          <w:color w:val="000000"/>
          <w:highlight w:val="none"/>
        </w:rPr>
      </w:r>
      <w:r/>
    </w:p>
    <w:p>
      <w:pPr>
        <w:pStyle w:val="905"/>
        <w:ind w:firstLine="480"/>
        <w:jc w:val="left"/>
        <w:spacing w:line="360" w:lineRule="auto"/>
        <w:rPr>
          <w:rFonts w:hint="eastAsia"/>
          <w:color w:val="000000"/>
          <w:sz w:val="24"/>
          <w:highlight w:val="none"/>
        </w:rPr>
      </w:pPr>
      <w:r>
        <w:rPr>
          <w:rFonts w:hint="eastAsia"/>
          <w:color w:val="000000"/>
          <w:sz w:val="24"/>
          <w:highlight w:val="none"/>
        </w:rPr>
        <w:t xml:space="preserve">7.3、供应商需按照招标文件的要求提供《关于符合本国产品标准的声明函》（以下简称《声明函》），如不提供将不享受本国产品价格评审优惠。</w:t>
      </w:r>
      <w:r>
        <w:rPr>
          <w:rFonts w:hint="eastAsia"/>
          <w:color w:val="000000"/>
          <w:sz w:val="24"/>
          <w:highlight w:val="none"/>
        </w:rPr>
      </w:r>
      <w:r/>
    </w:p>
    <w:p>
      <w:pPr>
        <w:pStyle w:val="905"/>
        <w:ind w:firstLine="480"/>
        <w:jc w:val="left"/>
        <w:spacing w:line="360" w:lineRule="auto"/>
        <w:rPr>
          <w:rFonts w:hint="eastAsia"/>
          <w:color w:val="000000"/>
          <w:sz w:val="24"/>
          <w:highlight w:val="none"/>
        </w:rPr>
      </w:pPr>
      <w:r>
        <w:rPr>
          <w:rFonts w:hint="eastAsia"/>
          <w:color w:val="000000"/>
          <w:sz w:val="24"/>
          <w:highlight w:val="none"/>
        </w:rPr>
        <w:t xml:space="preserve">7.4、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color w:val="000000"/>
          <w:sz w:val="24"/>
          <w:highlight w:val="none"/>
        </w:rPr>
      </w:r>
      <w:r/>
    </w:p>
    <w:p>
      <w:pPr>
        <w:pStyle w:val="905"/>
        <w:ind w:firstLine="480"/>
        <w:jc w:val="left"/>
        <w:spacing w:line="360" w:lineRule="auto"/>
        <w:rPr>
          <w:rFonts w:hint="eastAsia" w:ascii="宋体" w:hAnsi="宋体"/>
          <w:color w:val="000000"/>
          <w:sz w:val="24"/>
          <w:highlight w:val="none"/>
        </w:rPr>
      </w:pPr>
      <w:r>
        <w:rPr>
          <w:rFonts w:hint="eastAsia"/>
          <w:color w:val="000000"/>
          <w:sz w:val="24"/>
          <w:highlight w:val="none"/>
        </w:rPr>
        <w:t xml:space="preserve">7.5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和招标文件规定的，供应商提供的相关产品视为不符合本国产品标准。</w:t>
      </w:r>
      <w:r>
        <w:rPr>
          <w:rFonts w:hint="eastAsia" w:ascii="宋体" w:hAnsi="宋体"/>
          <w:color w:val="000000"/>
          <w:sz w:val="24"/>
          <w:highlight w:val="none"/>
        </w:rPr>
      </w:r>
      <w:r/>
    </w:p>
    <w:p>
      <w:pPr>
        <w:pStyle w:val="907"/>
        <w:numPr>
          <w:ilvl w:val="0"/>
          <w:numId w:val="1"/>
        </w:numPr>
        <w:jc w:val="center"/>
        <w:rPr>
          <w:rFonts w:ascii="宋体" w:hAnsi="宋体" w:cs="Times New Roman"/>
          <w:b/>
          <w:bCs/>
          <w:color w:val="000000"/>
          <w:sz w:val="32"/>
          <w:szCs w:val="32"/>
          <w:highlight w:val="none"/>
        </w:rPr>
      </w:pPr>
      <w:r>
        <w:rPr>
          <w:rFonts w:hint="eastAsia" w:ascii="宋体" w:hAnsi="宋体" w:cs="Times New Roman"/>
          <w:b/>
          <w:bCs/>
          <w:color w:val="000000"/>
          <w:sz w:val="32"/>
          <w:szCs w:val="32"/>
          <w:highlight w:val="none"/>
        </w:rPr>
        <w:t xml:space="preserve">评标标准</w:t>
      </w:r>
      <w:r>
        <w:rPr>
          <w:rFonts w:ascii="宋体" w:hAnsi="宋体" w:cs="Times New Roman"/>
          <w:b/>
          <w:bCs/>
          <w:color w:val="000000"/>
          <w:sz w:val="32"/>
          <w:szCs w:val="32"/>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8"/>
        <w:gridCol w:w="1062"/>
        <w:gridCol w:w="719"/>
        <w:gridCol w:w="4488"/>
        <w:gridCol w:w="2399"/>
      </w:tblGrid>
      <w:tr>
        <w:trPr/>
        <w:tc>
          <w:tcPr>
            <w:tcW w:w="618" w:type="dxa"/>
            <w:vAlign w:val="center"/>
            <w:textDirection w:val="lrTb"/>
            <w:noWrap w:val="false"/>
          </w:tcPr>
          <w:p>
            <w:pPr>
              <w:pStyle w:val="905"/>
              <w:ind w:firstLine="28"/>
              <w:jc w:val="center"/>
              <w:rPr>
                <w:rFonts w:hint="eastAsia" w:ascii="宋体" w:hAnsi="宋体" w:cs="宋体"/>
                <w:b/>
                <w:color w:val="000000"/>
                <w:szCs w:val="21"/>
                <w:highlight w:val="none"/>
              </w:rPr>
            </w:pPr>
            <w:r>
              <w:rPr>
                <w:rFonts w:hint="eastAsia" w:ascii="宋体" w:hAnsi="宋体" w:cs="宋体"/>
                <w:b/>
                <w:color w:val="000000"/>
                <w:szCs w:val="21"/>
                <w:highlight w:val="none"/>
              </w:rPr>
              <w:t xml:space="preserve">序号</w:t>
            </w:r>
            <w:r>
              <w:rPr>
                <w:rFonts w:hint="eastAsia" w:ascii="宋体" w:hAnsi="宋体" w:cs="宋体"/>
                <w:b/>
                <w:color w:val="000000"/>
                <w:szCs w:val="21"/>
                <w:highlight w:val="none"/>
              </w:rPr>
            </w:r>
            <w:r/>
          </w:p>
        </w:tc>
        <w:tc>
          <w:tcPr>
            <w:tcW w:w="1062" w:type="dxa"/>
            <w:vAlign w:val="center"/>
            <w:textDirection w:val="lrTb"/>
            <w:noWrap w:val="false"/>
          </w:tcPr>
          <w:p>
            <w:pPr>
              <w:pStyle w:val="905"/>
              <w:ind w:firstLine="28"/>
              <w:jc w:val="center"/>
              <w:rPr>
                <w:rFonts w:hint="eastAsia" w:ascii="宋体" w:hAnsi="宋体" w:cs="宋体"/>
                <w:b/>
                <w:color w:val="000000"/>
                <w:szCs w:val="21"/>
                <w:highlight w:val="none"/>
              </w:rPr>
            </w:pPr>
            <w:r>
              <w:rPr>
                <w:rFonts w:hint="eastAsia" w:ascii="宋体" w:hAnsi="宋体" w:cs="宋体"/>
                <w:b/>
                <w:color w:val="000000"/>
                <w:szCs w:val="21"/>
                <w:highlight w:val="none"/>
              </w:rPr>
              <w:t xml:space="preserve">评分因素</w:t>
            </w:r>
            <w:r>
              <w:rPr>
                <w:rFonts w:hint="eastAsia" w:ascii="宋体" w:hAnsi="宋体" w:cs="宋体"/>
                <w:b/>
                <w:color w:val="000000"/>
                <w:szCs w:val="21"/>
                <w:highlight w:val="none"/>
              </w:rPr>
            </w:r>
            <w:r/>
          </w:p>
        </w:tc>
        <w:tc>
          <w:tcPr>
            <w:tcW w:w="719" w:type="dxa"/>
            <w:vAlign w:val="center"/>
            <w:textDirection w:val="lrTb"/>
            <w:noWrap w:val="false"/>
          </w:tcPr>
          <w:p>
            <w:pPr>
              <w:pStyle w:val="905"/>
              <w:ind w:firstLine="28"/>
              <w:jc w:val="center"/>
              <w:rPr>
                <w:rFonts w:hint="eastAsia" w:ascii="宋体" w:hAnsi="宋体" w:cs="宋体"/>
                <w:b/>
                <w:color w:val="000000"/>
                <w:szCs w:val="21"/>
                <w:highlight w:val="none"/>
              </w:rPr>
            </w:pPr>
            <w:r>
              <w:rPr>
                <w:rFonts w:hint="eastAsia" w:ascii="宋体" w:hAnsi="宋体" w:cs="宋体"/>
                <w:b/>
                <w:color w:val="000000"/>
                <w:szCs w:val="21"/>
                <w:highlight w:val="none"/>
              </w:rPr>
              <w:t xml:space="preserve">分值</w:t>
            </w:r>
            <w:r>
              <w:rPr>
                <w:rFonts w:hint="eastAsia" w:ascii="宋体" w:hAnsi="宋体" w:cs="宋体"/>
                <w:b/>
                <w:color w:val="000000"/>
                <w:szCs w:val="21"/>
                <w:highlight w:val="none"/>
              </w:rPr>
            </w:r>
            <w:r/>
          </w:p>
        </w:tc>
        <w:tc>
          <w:tcPr>
            <w:tcW w:w="4488" w:type="dxa"/>
            <w:vAlign w:val="center"/>
            <w:textDirection w:val="lrTb"/>
            <w:noWrap w:val="false"/>
          </w:tcPr>
          <w:p>
            <w:pPr>
              <w:pStyle w:val="905"/>
              <w:ind w:firstLine="28"/>
              <w:jc w:val="center"/>
              <w:rPr>
                <w:rFonts w:hint="eastAsia" w:ascii="宋体" w:hAnsi="宋体" w:cs="宋体"/>
                <w:b/>
                <w:color w:val="000000"/>
                <w:szCs w:val="21"/>
                <w:highlight w:val="none"/>
              </w:rPr>
            </w:pPr>
            <w:r>
              <w:rPr>
                <w:rFonts w:hint="eastAsia" w:ascii="宋体" w:hAnsi="宋体" w:cs="宋体"/>
                <w:b/>
                <w:color w:val="000000"/>
                <w:szCs w:val="21"/>
                <w:highlight w:val="none"/>
              </w:rPr>
              <w:t xml:space="preserve">评分标准</w:t>
            </w:r>
            <w:r>
              <w:rPr>
                <w:rFonts w:hint="eastAsia" w:ascii="宋体" w:hAnsi="宋体" w:cs="宋体"/>
                <w:b/>
                <w:color w:val="000000"/>
                <w:szCs w:val="21"/>
                <w:highlight w:val="none"/>
              </w:rPr>
            </w:r>
            <w:r/>
          </w:p>
        </w:tc>
        <w:tc>
          <w:tcPr>
            <w:tcW w:w="2399" w:type="dxa"/>
            <w:vAlign w:val="center"/>
            <w:textDirection w:val="lrTb"/>
            <w:noWrap w:val="false"/>
          </w:tcPr>
          <w:p>
            <w:pPr>
              <w:pStyle w:val="933"/>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说明</w:t>
            </w:r>
            <w:r>
              <w:rPr>
                <w:rFonts w:hint="eastAsia" w:ascii="宋体" w:hAnsi="宋体" w:eastAsia="宋体" w:cs="宋体"/>
                <w:color w:val="000000"/>
                <w:sz w:val="21"/>
                <w:szCs w:val="21"/>
                <w:highlight w:val="none"/>
              </w:rPr>
            </w:r>
            <w:r/>
          </w:p>
        </w:tc>
      </w:tr>
      <w:tr>
        <w:trPr>
          <w:trHeight w:val="90"/>
        </w:trPr>
        <w:tc>
          <w:tcPr>
            <w:tcW w:w="618" w:type="dxa"/>
            <w:vAlign w:val="center"/>
            <w:textDirection w:val="lrTb"/>
            <w:noWrap w:val="false"/>
          </w:tcPr>
          <w:p>
            <w:pPr>
              <w:pStyle w:val="905"/>
              <w:ind w:firstLine="28"/>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1</w:t>
            </w:r>
            <w:r>
              <w:rPr>
                <w:rFonts w:hint="eastAsia" w:ascii="宋体" w:hAnsi="宋体" w:cs="宋体"/>
                <w:bCs/>
                <w:color w:val="000000"/>
                <w:szCs w:val="21"/>
                <w:highlight w:val="none"/>
              </w:rPr>
            </w:r>
            <w:r/>
          </w:p>
        </w:tc>
        <w:tc>
          <w:tcPr>
            <w:tcW w:w="1062" w:type="dxa"/>
            <w:vAlign w:val="center"/>
            <w:textDirection w:val="lrTb"/>
            <w:noWrap w:val="false"/>
          </w:tcPr>
          <w:p>
            <w:pPr>
              <w:pStyle w:val="905"/>
              <w:ind w:firstLine="28"/>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价格分</w:t>
            </w:r>
            <w:r>
              <w:rPr>
                <w:rFonts w:hint="eastAsia" w:ascii="宋体" w:hAnsi="宋体" w:cs="宋体"/>
                <w:b/>
                <w:bCs/>
                <w:color w:val="000000"/>
                <w:szCs w:val="21"/>
                <w:highlight w:val="none"/>
              </w:rPr>
            </w:r>
            <w:r/>
          </w:p>
        </w:tc>
        <w:tc>
          <w:tcPr>
            <w:tcW w:w="719" w:type="dxa"/>
            <w:vAlign w:val="center"/>
            <w:textDirection w:val="lrTb"/>
            <w:noWrap w:val="false"/>
          </w:tcPr>
          <w:p>
            <w:pPr>
              <w:pStyle w:val="905"/>
              <w:ind w:firstLine="28"/>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15</w:t>
            </w:r>
            <w:r>
              <w:rPr>
                <w:rFonts w:ascii="宋体" w:hAnsi="宋体" w:cs="宋体"/>
                <w:b/>
                <w:bCs/>
                <w:color w:val="000000"/>
                <w:szCs w:val="21"/>
                <w:highlight w:val="none"/>
              </w:rPr>
            </w:r>
            <w:r/>
          </w:p>
        </w:tc>
        <w:tc>
          <w:tcPr>
            <w:tcW w:w="4488" w:type="dxa"/>
            <w:vAlign w:val="center"/>
            <w:textDirection w:val="lrTb"/>
            <w:noWrap w:val="false"/>
          </w:tcPr>
          <w:p>
            <w:pPr>
              <w:pStyle w:val="905"/>
              <w:jc w:val="left"/>
              <w:rPr>
                <w:rFonts w:hint="eastAsia" w:ascii="宋体" w:hAnsi="宋体"/>
                <w:color w:val="000000"/>
                <w:szCs w:val="21"/>
                <w:highlight w:val="none"/>
              </w:rPr>
            </w:pPr>
            <w:r/>
            <w:bookmarkStart w:id="339" w:name="OLE_LINK7"/>
            <w:r>
              <w:rPr>
                <w:rFonts w:hint="eastAsia" w:ascii="宋体" w:hAnsi="宋体"/>
                <w:color w:val="000000"/>
                <w:szCs w:val="21"/>
                <w:highlight w:val="none"/>
              </w:rPr>
              <w:t xml:space="preserve">价格分采用低价优先法计算，即满足招标文件要求且投标价格最低的投标报价为评标基准价，其价格分为满分。其他投标人的价格分统一按照下列公式计算（计算结果四舍五入保留两位小数）：</w:t>
            </w:r>
            <w:r>
              <w:rPr>
                <w:rFonts w:hint="eastAsia" w:ascii="宋体" w:hAnsi="宋体"/>
                <w:color w:val="000000"/>
                <w:szCs w:val="21"/>
                <w:highlight w:val="none"/>
              </w:rPr>
            </w:r>
            <w:r/>
          </w:p>
          <w:p>
            <w:pPr>
              <w:pStyle w:val="922"/>
              <w:rPr>
                <w:rFonts w:ascii="宋体" w:hAnsi="宋体" w:cs="宋体"/>
                <w:color w:val="000000"/>
                <w:szCs w:val="21"/>
                <w:highlight w:val="none"/>
              </w:rPr>
            </w:pPr>
            <w:r>
              <w:rPr>
                <w:rFonts w:hint="eastAsia" w:ascii="宋体" w:hAnsi="宋体"/>
                <w:color w:val="000000"/>
                <w:szCs w:val="21"/>
                <w:highlight w:val="none"/>
              </w:rPr>
              <w:t xml:space="preserve">投标报价得分=（评标基准价/投标报价）*</w:t>
            </w:r>
            <w:bookmarkEnd w:id="339"/>
            <w:r>
              <w:rPr>
                <w:rFonts w:hint="eastAsia" w:ascii="宋体" w:hAnsi="宋体"/>
                <w:color w:val="000000"/>
                <w:szCs w:val="21"/>
                <w:highlight w:val="none"/>
              </w:rPr>
              <w:t xml:space="preserve">15</w:t>
            </w:r>
            <w:r>
              <w:rPr>
                <w:rFonts w:ascii="宋体" w:hAnsi="宋体" w:cs="宋体"/>
                <w:color w:val="000000"/>
                <w:szCs w:val="21"/>
                <w:highlight w:val="none"/>
              </w:rPr>
            </w:r>
            <w:r/>
          </w:p>
        </w:tc>
        <w:tc>
          <w:tcPr>
            <w:tcW w:w="2399" w:type="dxa"/>
            <w:vAlign w:val="center"/>
            <w:textDirection w:val="lrTb"/>
            <w:noWrap w:val="false"/>
          </w:tcPr>
          <w:p>
            <w:pPr>
              <w:pStyle w:val="905"/>
              <w:ind w:left="-38"/>
              <w:rPr>
                <w:rFonts w:hint="eastAsia" w:ascii="宋体" w:hAnsi="宋体" w:cs="宋体"/>
                <w:color w:val="000000"/>
                <w:szCs w:val="21"/>
                <w:highlight w:val="none"/>
              </w:rPr>
            </w:pPr>
            <w:r>
              <w:rPr>
                <w:rFonts w:hint="eastAsia" w:ascii="宋体" w:hAnsi="宋体"/>
                <w:color w:val="000000"/>
                <w:szCs w:val="21"/>
                <w:highlight w:val="none"/>
              </w:rPr>
              <w:t xml:space="preserve">此处投标报价指经过报价修正，及因落实政府采购政策进行价格调整后的报价，详见第四章《评标程序、评标方法和评标标准》</w:t>
            </w:r>
            <w:r>
              <w:rPr>
                <w:rFonts w:hint="eastAsia" w:ascii="宋体" w:hAnsi="宋体" w:cs="宋体"/>
                <w:color w:val="000000"/>
                <w:szCs w:val="21"/>
                <w:highlight w:val="none"/>
              </w:rPr>
            </w:r>
            <w:r/>
          </w:p>
        </w:tc>
      </w:tr>
      <w:tr>
        <w:trPr/>
        <w:tc>
          <w:tcPr>
            <w:tcW w:w="618" w:type="dxa"/>
            <w:vAlign w:val="center"/>
            <w:textDirection w:val="lrTb"/>
            <w:noWrap w:val="false"/>
          </w:tcPr>
          <w:p>
            <w:pPr>
              <w:pStyle w:val="905"/>
              <w:ind w:firstLine="28"/>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w:t>
            </w:r>
            <w:r>
              <w:rPr>
                <w:rFonts w:hint="eastAsia" w:ascii="宋体" w:hAnsi="宋体" w:cs="宋体"/>
                <w:b/>
                <w:bCs/>
                <w:color w:val="000000"/>
                <w:szCs w:val="21"/>
                <w:highlight w:val="none"/>
              </w:rPr>
            </w:r>
            <w:r/>
          </w:p>
        </w:tc>
        <w:tc>
          <w:tcPr>
            <w:tcW w:w="1062" w:type="dxa"/>
            <w:vAlign w:val="center"/>
            <w:textDirection w:val="lrTb"/>
            <w:noWrap w:val="false"/>
          </w:tcPr>
          <w:p>
            <w:pPr>
              <w:pStyle w:val="905"/>
              <w:ind w:firstLine="28"/>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主观分</w:t>
            </w:r>
            <w:r>
              <w:rPr>
                <w:rFonts w:hint="eastAsia" w:ascii="宋体" w:hAnsi="宋体" w:cs="宋体"/>
                <w:b/>
                <w:bCs/>
                <w:color w:val="000000"/>
                <w:szCs w:val="21"/>
                <w:highlight w:val="none"/>
              </w:rPr>
            </w:r>
            <w:r/>
          </w:p>
        </w:tc>
        <w:tc>
          <w:tcPr>
            <w:tcW w:w="719" w:type="dxa"/>
            <w:vAlign w:val="center"/>
            <w:textDirection w:val="lrTb"/>
            <w:noWrap w:val="false"/>
          </w:tcPr>
          <w:p>
            <w:pPr>
              <w:pStyle w:val="905"/>
              <w:ind w:firstLine="28"/>
              <w:jc w:val="center"/>
              <w:rPr>
                <w:rFonts w:ascii="宋体" w:hAnsi="宋体" w:cs="宋体"/>
                <w:b/>
                <w:color w:val="000000"/>
                <w:szCs w:val="21"/>
                <w:highlight w:val="none"/>
              </w:rPr>
            </w:pPr>
            <w:r>
              <w:rPr>
                <w:rFonts w:hint="eastAsia" w:ascii="宋体" w:hAnsi="宋体" w:cs="宋体"/>
                <w:b/>
                <w:color w:val="000000"/>
                <w:szCs w:val="21"/>
                <w:highlight w:val="none"/>
              </w:rPr>
              <w:t xml:space="preserve">40</w:t>
            </w:r>
            <w:r>
              <w:rPr>
                <w:rFonts w:ascii="宋体" w:hAnsi="宋体" w:cs="宋体"/>
                <w:b/>
                <w:color w:val="000000"/>
                <w:szCs w:val="21"/>
                <w:highlight w:val="none"/>
              </w:rPr>
            </w:r>
            <w:r/>
          </w:p>
        </w:tc>
        <w:tc>
          <w:tcPr>
            <w:tcW w:w="4488" w:type="dxa"/>
            <w:vAlign w:val="center"/>
            <w:textDirection w:val="lrTb"/>
            <w:noWrap w:val="false"/>
          </w:tcPr>
          <w:p>
            <w:pPr>
              <w:pStyle w:val="905"/>
              <w:rPr>
                <w:rFonts w:hint="eastAsia" w:ascii="宋体" w:hAnsi="宋体" w:cs="宋体"/>
                <w:color w:val="000000"/>
                <w:szCs w:val="21"/>
                <w:highlight w:val="none"/>
              </w:rPr>
            </w:pPr>
            <w:r>
              <w:rPr>
                <w:rFonts w:hint="eastAsia" w:ascii="宋体" w:hAnsi="宋体" w:cs="宋体"/>
                <w:color w:val="000000"/>
                <w:szCs w:val="21"/>
                <w:highlight w:val="none"/>
              </w:rPr>
            </w:r>
            <w:r/>
          </w:p>
        </w:tc>
        <w:tc>
          <w:tcPr>
            <w:tcW w:w="2399" w:type="dxa"/>
            <w:vAlign w:val="center"/>
            <w:textDirection w:val="lrTb"/>
            <w:noWrap w:val="false"/>
          </w:tcPr>
          <w:p>
            <w:pPr>
              <w:pStyle w:val="905"/>
              <w:ind w:left="-38"/>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618" w:type="dxa"/>
            <w:vAlign w:val="center"/>
            <w:textDirection w:val="lrTb"/>
            <w:noWrap w:val="false"/>
          </w:tcPr>
          <w:p>
            <w:pPr>
              <w:pStyle w:val="905"/>
              <w:ind w:firstLine="28"/>
              <w:jc w:val="center"/>
              <w:rPr>
                <w:rFonts w:hint="eastAsia" w:ascii="宋体" w:hAnsi="宋体" w:cs="宋体"/>
                <w:color w:val="000000"/>
                <w:szCs w:val="21"/>
                <w:highlight w:val="none"/>
              </w:rPr>
            </w:pPr>
            <w:r/>
            <w:bookmarkStart w:id="340" w:name="_Hlk176871712"/>
            <w:r>
              <w:rPr>
                <w:rFonts w:hint="eastAsia" w:ascii="宋体" w:hAnsi="宋体" w:cs="宋体"/>
                <w:color w:val="000000"/>
                <w:szCs w:val="21"/>
                <w:highlight w:val="none"/>
              </w:rPr>
              <w:t xml:space="preserve">2.1</w:t>
            </w:r>
            <w:r>
              <w:rPr>
                <w:rFonts w:hint="eastAsia" w:ascii="宋体" w:hAnsi="宋体" w:cs="宋体"/>
                <w:color w:val="000000"/>
                <w:szCs w:val="21"/>
                <w:highlight w:val="none"/>
              </w:rPr>
            </w:r>
            <w:r/>
          </w:p>
        </w:tc>
        <w:tc>
          <w:tcPr>
            <w:tcW w:w="1062" w:type="dxa"/>
            <w:vAlign w:val="center"/>
            <w:textDirection w:val="lrTb"/>
            <w:noWrap w:val="false"/>
          </w:tcPr>
          <w:p>
            <w:pPr>
              <w:pStyle w:val="905"/>
              <w:ind w:firstLine="28"/>
              <w:jc w:val="center"/>
              <w:rPr>
                <w:rFonts w:hint="eastAsia" w:ascii="宋体" w:hAnsi="宋体" w:cs="宋体"/>
                <w:color w:val="000000"/>
                <w:szCs w:val="21"/>
                <w:highlight w:val="none"/>
              </w:rPr>
            </w:pPr>
            <w:r/>
            <w:bookmarkStart w:id="341" w:name="OLE_LINK26"/>
            <w:r>
              <w:rPr>
                <w:rFonts w:hint="eastAsia" w:ascii="宋体" w:hAnsi="宋体" w:cs="宋体"/>
                <w:color w:val="000000"/>
                <w:szCs w:val="21"/>
                <w:highlight w:val="none"/>
              </w:rPr>
              <w:t xml:space="preserve">维保服务方案</w:t>
            </w:r>
            <w:bookmarkEnd w:id="341"/>
            <w:r>
              <w:rPr>
                <w:rFonts w:hint="eastAsia" w:ascii="宋体" w:hAnsi="宋体" w:cs="宋体"/>
                <w:color w:val="000000"/>
                <w:szCs w:val="21"/>
                <w:highlight w:val="none"/>
              </w:rPr>
            </w:r>
            <w:r/>
          </w:p>
        </w:tc>
        <w:tc>
          <w:tcPr>
            <w:tcW w:w="719" w:type="dxa"/>
            <w:vAlign w:val="center"/>
            <w:textDirection w:val="lrTb"/>
            <w:noWrap w:val="false"/>
          </w:tcPr>
          <w:p>
            <w:pPr>
              <w:pStyle w:val="905"/>
              <w:ind w:firstLine="28"/>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8</w:t>
            </w:r>
            <w:r>
              <w:rPr>
                <w:rFonts w:hint="eastAsia" w:ascii="宋体" w:hAnsi="宋体" w:cs="宋体"/>
                <w:color w:val="000000"/>
                <w:szCs w:val="21"/>
                <w:highlight w:val="none"/>
              </w:rPr>
            </w:r>
            <w:r/>
          </w:p>
        </w:tc>
        <w:tc>
          <w:tcPr>
            <w:tcW w:w="4488" w:type="dxa"/>
            <w:vAlign w:val="center"/>
            <w:textDirection w:val="lrTb"/>
            <w:noWrap w:val="false"/>
          </w:tcPr>
          <w:p>
            <w:pPr>
              <w:pStyle w:val="905"/>
              <w:jc w:val="left"/>
              <w:rPr>
                <w:rFonts w:hint="eastAsia" w:ascii="宋体" w:hAnsi="宋体" w:cs="宋体"/>
                <w:color w:val="000000"/>
                <w:szCs w:val="21"/>
                <w:highlight w:val="none"/>
              </w:rPr>
            </w:pPr>
            <w:r>
              <w:rPr>
                <w:rFonts w:hint="eastAsia" w:ascii="宋体" w:hAnsi="宋体" w:cs="宋体"/>
                <w:color w:val="000000"/>
                <w:szCs w:val="21"/>
                <w:highlight w:val="none"/>
              </w:rPr>
              <w:t xml:space="preserve">评标委员会根据投标人提供的维保服务方案进行综合评审，包含但不仅限于维护服务流程、服务标准、服务管理、</w:t>
            </w:r>
            <w:bookmarkStart w:id="342" w:name="_Hlk166455583"/>
            <w:r>
              <w:rPr>
                <w:rFonts w:hint="eastAsia" w:ascii="宋体" w:hAnsi="宋体" w:cs="宋体"/>
                <w:color w:val="000000"/>
                <w:szCs w:val="21"/>
                <w:highlight w:val="none"/>
              </w:rPr>
              <w:t xml:space="preserve">服务措施</w:t>
            </w:r>
            <w:bookmarkEnd w:id="342"/>
            <w:r>
              <w:rPr>
                <w:rFonts w:hint="eastAsia" w:ascii="宋体" w:hAnsi="宋体" w:cs="宋体"/>
                <w:color w:val="000000"/>
                <w:szCs w:val="21"/>
                <w:highlight w:val="none"/>
              </w:rPr>
              <w:t xml:space="preserve">、安全保障措施等内容。</w:t>
            </w:r>
            <w:r>
              <w:rPr>
                <w:rFonts w:hint="eastAsia" w:ascii="宋体" w:hAnsi="宋体" w:cs="宋体"/>
                <w:color w:val="000000"/>
                <w:szCs w:val="21"/>
                <w:highlight w:val="none"/>
                <w:lang w:val="zh-CN"/>
              </w:rPr>
              <w:br w:type="textWrapping" w:clear="all"/>
            </w:r>
            <w:r>
              <w:rPr>
                <w:rFonts w:hint="eastAsia" w:ascii="宋体" w:hAnsi="宋体" w:cs="宋体"/>
                <w:color w:val="000000"/>
                <w:szCs w:val="21"/>
                <w:highlight w:val="none"/>
              </w:rPr>
              <w:t xml:space="preserve">1.维保服务方案切合度高、合理性、可行性强得8分；</w:t>
            </w:r>
            <w:r>
              <w:rPr>
                <w:rFonts w:hint="eastAsia" w:ascii="宋体" w:hAnsi="宋体" w:cs="宋体"/>
                <w:color w:val="000000"/>
                <w:szCs w:val="21"/>
                <w:highlight w:val="none"/>
              </w:rPr>
            </w:r>
            <w:r/>
          </w:p>
          <w:p>
            <w:pPr>
              <w:pStyle w:val="905"/>
              <w:rPr>
                <w:rFonts w:hint="eastAsia" w:ascii="宋体" w:hAnsi="宋体" w:cs="宋体"/>
                <w:color w:val="000000"/>
                <w:szCs w:val="21"/>
                <w:highlight w:val="none"/>
              </w:rPr>
            </w:pPr>
            <w:r>
              <w:rPr>
                <w:rFonts w:hint="eastAsia" w:ascii="宋体" w:hAnsi="宋体" w:cs="宋体"/>
                <w:color w:val="000000"/>
                <w:szCs w:val="21"/>
                <w:highlight w:val="none"/>
              </w:rPr>
              <w:t xml:space="preserve">2.维保服务方案切合度较高、合理性、可行性较强得6分；</w:t>
            </w:r>
            <w:r>
              <w:rPr>
                <w:rFonts w:hint="eastAsia" w:ascii="宋体" w:hAnsi="宋体" w:cs="宋体"/>
                <w:color w:val="000000"/>
                <w:szCs w:val="21"/>
                <w:highlight w:val="none"/>
              </w:rPr>
            </w:r>
            <w:r/>
          </w:p>
          <w:p>
            <w:pPr>
              <w:pStyle w:val="905"/>
              <w:rPr>
                <w:rFonts w:hint="eastAsia" w:ascii="宋体" w:hAnsi="宋体" w:cs="宋体"/>
                <w:color w:val="000000"/>
                <w:szCs w:val="21"/>
                <w:highlight w:val="none"/>
              </w:rPr>
            </w:pPr>
            <w:r>
              <w:rPr>
                <w:rFonts w:hint="eastAsia" w:ascii="宋体" w:hAnsi="宋体" w:cs="宋体"/>
                <w:color w:val="000000"/>
                <w:szCs w:val="21"/>
                <w:highlight w:val="none"/>
              </w:rPr>
              <w:t xml:space="preserve">3.维保服务方案切合度一般、合理性、可行性一般得4分；</w:t>
            </w:r>
            <w:r>
              <w:rPr>
                <w:rFonts w:hint="eastAsia" w:ascii="宋体" w:hAnsi="宋体" w:cs="宋体"/>
                <w:color w:val="000000"/>
                <w:szCs w:val="21"/>
                <w:highlight w:val="none"/>
              </w:rPr>
            </w:r>
            <w:r/>
          </w:p>
          <w:p>
            <w:pPr>
              <w:pStyle w:val="905"/>
              <w:rPr>
                <w:rFonts w:hint="eastAsia" w:ascii="宋体" w:hAnsi="宋体" w:cs="宋体"/>
                <w:color w:val="000000"/>
                <w:szCs w:val="21"/>
                <w:highlight w:val="none"/>
              </w:rPr>
            </w:pPr>
            <w:r>
              <w:rPr>
                <w:rFonts w:hint="eastAsia" w:ascii="宋体" w:hAnsi="宋体" w:cs="宋体"/>
                <w:color w:val="000000"/>
                <w:szCs w:val="21"/>
                <w:highlight w:val="none"/>
              </w:rPr>
              <w:t xml:space="preserve">4.维保服务方案切合度差、合理性、可行性差得2分；</w:t>
            </w:r>
            <w:r>
              <w:rPr>
                <w:rFonts w:hint="eastAsia" w:ascii="宋体" w:hAnsi="宋体" w:cs="宋体"/>
                <w:color w:val="000000"/>
                <w:szCs w:val="21"/>
                <w:highlight w:val="none"/>
              </w:rPr>
            </w:r>
            <w:r/>
          </w:p>
          <w:p>
            <w:pPr>
              <w:pStyle w:val="905"/>
              <w:rPr>
                <w:rFonts w:hint="eastAsia" w:ascii="宋体" w:hAnsi="宋体" w:cs="宋体"/>
                <w:color w:val="000000"/>
                <w:highlight w:val="none"/>
              </w:rPr>
            </w:pPr>
            <w:r>
              <w:rPr>
                <w:rFonts w:hint="eastAsia" w:ascii="宋体" w:hAnsi="宋体" w:cs="宋体"/>
                <w:color w:val="000000"/>
                <w:szCs w:val="21"/>
                <w:highlight w:val="none"/>
              </w:rPr>
              <w:t xml:space="preserve">5.未提供不得分。</w:t>
            </w:r>
            <w:r>
              <w:rPr>
                <w:rFonts w:hint="eastAsia" w:ascii="宋体" w:hAnsi="宋体" w:cs="宋体"/>
                <w:color w:val="000000"/>
                <w:highlight w:val="none"/>
              </w:rPr>
            </w:r>
            <w:r/>
          </w:p>
        </w:tc>
        <w:tc>
          <w:tcPr>
            <w:tcW w:w="2399" w:type="dxa"/>
            <w:vAlign w:val="center"/>
            <w:textDirection w:val="lrTb"/>
            <w:noWrap w:val="false"/>
          </w:tcPr>
          <w:p>
            <w:pPr>
              <w:pStyle w:val="905"/>
              <w:ind w:left="-38"/>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618" w:type="dxa"/>
            <w:vAlign w:val="center"/>
            <w:textDirection w:val="lrTb"/>
            <w:noWrap w:val="false"/>
          </w:tcPr>
          <w:p>
            <w:pPr>
              <w:pStyle w:val="905"/>
              <w:ind w:firstLine="28"/>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2.2</w:t>
            </w:r>
            <w:r>
              <w:rPr>
                <w:rFonts w:hint="eastAsia" w:ascii="宋体" w:hAnsi="宋体" w:cs="宋体"/>
                <w:color w:val="000000"/>
                <w:szCs w:val="21"/>
                <w:highlight w:val="none"/>
              </w:rPr>
            </w:r>
            <w:r/>
          </w:p>
        </w:tc>
        <w:tc>
          <w:tcPr>
            <w:tcW w:w="1062" w:type="dxa"/>
            <w:vAlign w:val="center"/>
            <w:textDirection w:val="lrTb"/>
            <w:noWrap w:val="false"/>
          </w:tcPr>
          <w:p>
            <w:pPr>
              <w:pStyle w:val="905"/>
              <w:ind w:firstLine="28"/>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培训方案</w:t>
            </w:r>
            <w:r>
              <w:rPr>
                <w:rFonts w:hint="eastAsia" w:ascii="宋体" w:hAnsi="宋体" w:cs="宋体"/>
                <w:color w:val="000000"/>
                <w:szCs w:val="21"/>
                <w:highlight w:val="none"/>
              </w:rPr>
            </w:r>
            <w:r/>
          </w:p>
        </w:tc>
        <w:tc>
          <w:tcPr>
            <w:tcW w:w="719" w:type="dxa"/>
            <w:vAlign w:val="center"/>
            <w:textDirection w:val="lrTb"/>
            <w:noWrap w:val="false"/>
          </w:tcPr>
          <w:p>
            <w:pPr>
              <w:pStyle w:val="905"/>
              <w:ind w:firstLine="28"/>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8</w:t>
            </w:r>
            <w:r>
              <w:rPr>
                <w:rFonts w:hint="eastAsia" w:ascii="宋体" w:hAnsi="宋体" w:cs="宋体"/>
                <w:color w:val="000000"/>
                <w:szCs w:val="21"/>
                <w:highlight w:val="none"/>
              </w:rPr>
            </w:r>
            <w:r/>
          </w:p>
        </w:tc>
        <w:tc>
          <w:tcPr>
            <w:tcW w:w="4488" w:type="dxa"/>
            <w:vAlign w:val="center"/>
            <w:textDirection w:val="lrTb"/>
            <w:noWrap w:val="false"/>
          </w:tcPr>
          <w:p>
            <w:pPr>
              <w:pStyle w:val="905"/>
              <w:spacing w:line="260" w:lineRule="exact"/>
              <w:rPr>
                <w:rFonts w:hint="eastAsia" w:ascii="宋体" w:hAnsi="宋体" w:cs="宋体"/>
                <w:color w:val="000000"/>
                <w:szCs w:val="21"/>
                <w:highlight w:val="none"/>
              </w:rPr>
            </w:pPr>
            <w:r/>
            <w:bookmarkStart w:id="343" w:name="OLE_LINK10"/>
            <w:r>
              <w:rPr>
                <w:rFonts w:hint="eastAsia" w:ascii="宋体" w:hAnsi="宋体" w:cs="宋体"/>
                <w:color w:val="000000"/>
                <w:szCs w:val="21"/>
                <w:highlight w:val="none"/>
              </w:rPr>
              <w:t xml:space="preserve">评标委员会根据投标人针对本项目提供的培训方案进行打分，其内容包括培训内容、时间、地点、人次、业务人员培训、应用操作及使用等：</w:t>
            </w:r>
            <w:r>
              <w:rPr>
                <w:rFonts w:hint="eastAsia" w:ascii="宋体" w:hAnsi="宋体" w:cs="宋体"/>
                <w:color w:val="000000"/>
                <w:szCs w:val="21"/>
                <w:highlight w:val="none"/>
              </w:rPr>
            </w:r>
            <w:r/>
          </w:p>
          <w:p>
            <w:pPr>
              <w:pStyle w:val="905"/>
              <w:spacing w:line="2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培训方案全面、合理，具有针对性，具备可执行性的得8分；</w:t>
            </w:r>
            <w:r>
              <w:rPr>
                <w:rFonts w:hint="eastAsia" w:ascii="宋体" w:hAnsi="宋体" w:cs="宋体"/>
                <w:color w:val="000000"/>
                <w:szCs w:val="21"/>
                <w:highlight w:val="none"/>
              </w:rPr>
            </w:r>
            <w:r/>
          </w:p>
          <w:p>
            <w:pPr>
              <w:pStyle w:val="905"/>
              <w:spacing w:line="2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培训方案较为全面、合理，但依旧具备可行性的得6分；</w:t>
            </w:r>
            <w:r>
              <w:rPr>
                <w:rFonts w:hint="eastAsia" w:ascii="宋体" w:hAnsi="宋体" w:cs="宋体"/>
                <w:color w:val="000000"/>
                <w:szCs w:val="21"/>
                <w:highlight w:val="none"/>
              </w:rPr>
            </w:r>
            <w:r/>
          </w:p>
          <w:p>
            <w:pPr>
              <w:pStyle w:val="905"/>
              <w:spacing w:line="2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培训方案较不够全面，可行性一般的得4分；</w:t>
            </w:r>
            <w:r>
              <w:rPr>
                <w:rFonts w:hint="eastAsia" w:ascii="宋体" w:hAnsi="宋体" w:cs="宋体"/>
                <w:color w:val="000000"/>
                <w:szCs w:val="21"/>
                <w:highlight w:val="none"/>
              </w:rPr>
            </w:r>
            <w:r/>
          </w:p>
          <w:p>
            <w:pPr>
              <w:pStyle w:val="905"/>
              <w:rPr>
                <w:color w:val="000000"/>
                <w:highlight w:val="none"/>
              </w:rPr>
            </w:pPr>
            <w:r>
              <w:rPr>
                <w:rFonts w:hint="eastAsia" w:ascii="宋体" w:hAnsi="宋体" w:cs="宋体"/>
                <w:color w:val="000000"/>
                <w:szCs w:val="21"/>
                <w:highlight w:val="none"/>
              </w:rPr>
              <w:t xml:space="preserve">培训方案较差、无针对性或可行性较差的，得2分；</w:t>
            </w:r>
            <w:r>
              <w:rPr>
                <w:color w:val="000000"/>
                <w:highlight w:val="none"/>
              </w:rPr>
            </w:r>
            <w:r/>
          </w:p>
          <w:p>
            <w:pPr>
              <w:pStyle w:val="905"/>
              <w:rPr>
                <w:rFonts w:hint="eastAsia" w:ascii="宋体" w:hAnsi="宋体" w:cs="宋体"/>
                <w:color w:val="000000"/>
                <w:highlight w:val="none"/>
              </w:rPr>
            </w:pPr>
            <w:r>
              <w:rPr>
                <w:rFonts w:hint="eastAsia" w:ascii="宋体" w:hAnsi="宋体" w:cs="宋体"/>
                <w:color w:val="000000"/>
                <w:szCs w:val="21"/>
                <w:highlight w:val="none"/>
              </w:rPr>
              <w:t xml:space="preserve">未提供不得分。</w:t>
            </w:r>
            <w:bookmarkEnd w:id="343"/>
            <w:r>
              <w:rPr>
                <w:rFonts w:hint="eastAsia" w:ascii="宋体" w:hAnsi="宋体" w:cs="宋体"/>
                <w:color w:val="000000"/>
                <w:highlight w:val="none"/>
              </w:rPr>
            </w:r>
            <w:r/>
          </w:p>
        </w:tc>
        <w:tc>
          <w:tcPr>
            <w:tcW w:w="2399" w:type="dxa"/>
            <w:vAlign w:val="center"/>
            <w:textDirection w:val="lrTb"/>
            <w:noWrap w:val="false"/>
          </w:tcPr>
          <w:p>
            <w:pPr>
              <w:pStyle w:val="905"/>
              <w:ind w:left="-38"/>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618" w:type="dxa"/>
            <w:vAlign w:val="center"/>
            <w:textDirection w:val="lrTb"/>
            <w:noWrap w:val="false"/>
          </w:tcPr>
          <w:p>
            <w:pPr>
              <w:pStyle w:val="905"/>
              <w:ind w:firstLine="28"/>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2.3</w:t>
            </w:r>
            <w:r>
              <w:rPr>
                <w:rFonts w:hint="eastAsia" w:ascii="宋体" w:hAnsi="宋体" w:cs="宋体"/>
                <w:color w:val="000000"/>
                <w:szCs w:val="21"/>
                <w:highlight w:val="none"/>
              </w:rPr>
            </w:r>
            <w:r/>
          </w:p>
        </w:tc>
        <w:tc>
          <w:tcPr>
            <w:tcW w:w="1062" w:type="dxa"/>
            <w:vAlign w:val="center"/>
            <w:textDirection w:val="lrTb"/>
            <w:noWrap w:val="false"/>
          </w:tcPr>
          <w:p>
            <w:pPr>
              <w:pStyle w:val="905"/>
              <w:ind w:firstLine="28"/>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服务质量保证措施</w:t>
            </w:r>
            <w:r>
              <w:rPr>
                <w:rFonts w:hint="eastAsia" w:ascii="宋体" w:hAnsi="宋体" w:cs="宋体"/>
                <w:color w:val="000000"/>
                <w:szCs w:val="21"/>
                <w:highlight w:val="none"/>
              </w:rPr>
            </w:r>
            <w:r/>
          </w:p>
        </w:tc>
        <w:tc>
          <w:tcPr>
            <w:tcW w:w="719" w:type="dxa"/>
            <w:vAlign w:val="center"/>
            <w:textDirection w:val="lrTb"/>
            <w:noWrap w:val="false"/>
          </w:tcPr>
          <w:p>
            <w:pPr>
              <w:pStyle w:val="905"/>
              <w:ind w:firstLine="28"/>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8</w:t>
            </w:r>
            <w:r>
              <w:rPr>
                <w:rFonts w:hint="eastAsia" w:ascii="宋体" w:hAnsi="宋体" w:cs="宋体"/>
                <w:color w:val="000000"/>
                <w:szCs w:val="21"/>
                <w:highlight w:val="none"/>
              </w:rPr>
            </w:r>
            <w:r/>
          </w:p>
        </w:tc>
        <w:tc>
          <w:tcPr>
            <w:tcW w:w="4488" w:type="dxa"/>
            <w:vAlign w:val="center"/>
            <w:textDirection w:val="lrTb"/>
            <w:noWrap w:val="false"/>
          </w:tcPr>
          <w:p>
            <w:pPr>
              <w:pStyle w:val="905"/>
              <w:rPr>
                <w:rFonts w:hint="eastAsia" w:ascii="宋体" w:hAnsi="宋体" w:cs="宋体"/>
                <w:color w:val="000000"/>
                <w:szCs w:val="21"/>
                <w:highlight w:val="none"/>
              </w:rPr>
            </w:pPr>
            <w:r/>
            <w:bookmarkStart w:id="344" w:name="OLE_LINK11"/>
            <w:r>
              <w:rPr>
                <w:rFonts w:hint="eastAsia" w:ascii="宋体" w:hAnsi="宋体" w:cs="宋体"/>
                <w:color w:val="000000"/>
                <w:szCs w:val="21"/>
                <w:highlight w:val="none"/>
              </w:rPr>
              <w:t xml:space="preserve">评标委员会根据投标人提供的服务质量保证措施进行综合评审。</w:t>
            </w:r>
            <w:r>
              <w:rPr>
                <w:rFonts w:hint="eastAsia" w:ascii="宋体" w:hAnsi="宋体" w:cs="宋体"/>
                <w:color w:val="000000"/>
                <w:szCs w:val="21"/>
                <w:highlight w:val="none"/>
              </w:rPr>
            </w:r>
            <w:r/>
          </w:p>
          <w:p>
            <w:pPr>
              <w:pStyle w:val="905"/>
              <w:rPr>
                <w:rFonts w:hint="eastAsia" w:ascii="宋体" w:hAnsi="宋体" w:cs="宋体"/>
                <w:color w:val="000000"/>
                <w:szCs w:val="21"/>
                <w:highlight w:val="none"/>
              </w:rPr>
            </w:pPr>
            <w:r>
              <w:rPr>
                <w:rFonts w:hint="eastAsia" w:ascii="宋体" w:hAnsi="宋体" w:cs="宋体"/>
                <w:color w:val="000000"/>
                <w:szCs w:val="21"/>
                <w:highlight w:val="none"/>
              </w:rPr>
              <w:t xml:space="preserve">1.服务质量保证措施完整，能完全满足项目实施要求的，得8分；</w:t>
            </w:r>
            <w:r>
              <w:rPr>
                <w:rFonts w:hint="eastAsia" w:ascii="宋体" w:hAnsi="宋体" w:cs="宋体"/>
                <w:color w:val="000000"/>
                <w:szCs w:val="21"/>
                <w:highlight w:val="none"/>
              </w:rPr>
            </w:r>
            <w:r/>
          </w:p>
          <w:p>
            <w:pPr>
              <w:pStyle w:val="905"/>
              <w:rPr>
                <w:rFonts w:hint="eastAsia" w:ascii="宋体" w:hAnsi="宋体" w:cs="宋体"/>
                <w:color w:val="000000"/>
                <w:szCs w:val="21"/>
                <w:highlight w:val="none"/>
              </w:rPr>
            </w:pPr>
            <w:r>
              <w:rPr>
                <w:rFonts w:hint="eastAsia" w:ascii="宋体" w:hAnsi="宋体" w:cs="宋体"/>
                <w:color w:val="000000"/>
                <w:szCs w:val="21"/>
                <w:highlight w:val="none"/>
              </w:rPr>
              <w:t xml:space="preserve">2.服务质量保证措施较具体，能基本满足项目实施要求的，得6分；</w:t>
            </w:r>
            <w:r>
              <w:rPr>
                <w:rFonts w:hint="eastAsia" w:ascii="宋体" w:hAnsi="宋体" w:cs="宋体"/>
                <w:color w:val="000000"/>
                <w:szCs w:val="21"/>
                <w:highlight w:val="none"/>
              </w:rPr>
            </w:r>
            <w:r/>
          </w:p>
          <w:p>
            <w:pPr>
              <w:pStyle w:val="905"/>
              <w:rPr>
                <w:rFonts w:hint="eastAsia" w:ascii="宋体" w:hAnsi="宋体" w:cs="宋体"/>
                <w:color w:val="000000"/>
                <w:szCs w:val="21"/>
                <w:highlight w:val="none"/>
              </w:rPr>
            </w:pPr>
            <w:r>
              <w:rPr>
                <w:rFonts w:hint="eastAsia" w:ascii="宋体" w:hAnsi="宋体" w:cs="宋体"/>
                <w:color w:val="000000"/>
                <w:szCs w:val="21"/>
                <w:highlight w:val="none"/>
              </w:rPr>
              <w:t xml:space="preserve">3.服务质量保证措施较简单，对项目实施要求响应一般的，得4分；</w:t>
            </w:r>
            <w:r>
              <w:rPr>
                <w:rFonts w:hint="eastAsia" w:ascii="宋体" w:hAnsi="宋体" w:cs="宋体"/>
                <w:color w:val="000000"/>
                <w:szCs w:val="21"/>
                <w:highlight w:val="none"/>
              </w:rPr>
            </w:r>
            <w:r/>
          </w:p>
          <w:p>
            <w:pPr>
              <w:pStyle w:val="905"/>
              <w:rPr>
                <w:rFonts w:hint="eastAsia" w:ascii="宋体" w:hAnsi="宋体" w:cs="宋体"/>
                <w:color w:val="000000"/>
                <w:szCs w:val="21"/>
                <w:highlight w:val="none"/>
              </w:rPr>
            </w:pPr>
            <w:r>
              <w:rPr>
                <w:rFonts w:hint="eastAsia" w:ascii="宋体" w:hAnsi="宋体" w:cs="宋体"/>
                <w:color w:val="000000"/>
                <w:szCs w:val="21"/>
                <w:highlight w:val="none"/>
              </w:rPr>
              <w:t xml:space="preserve">4.服务质量保证措施较差、无针对性或可行性较差的，得2分；</w:t>
            </w:r>
            <w:r>
              <w:rPr>
                <w:rFonts w:hint="eastAsia" w:ascii="宋体" w:hAnsi="宋体" w:cs="宋体"/>
                <w:color w:val="000000"/>
                <w:szCs w:val="21"/>
                <w:highlight w:val="none"/>
              </w:rPr>
            </w:r>
            <w:r/>
          </w:p>
          <w:p>
            <w:pPr>
              <w:pStyle w:val="905"/>
              <w:rPr>
                <w:rFonts w:hint="eastAsia" w:ascii="宋体" w:hAnsi="宋体" w:cs="宋体"/>
                <w:color w:val="000000"/>
                <w:highlight w:val="none"/>
              </w:rPr>
            </w:pPr>
            <w:r>
              <w:rPr>
                <w:rFonts w:hint="eastAsia" w:ascii="宋体" w:hAnsi="宋体" w:cs="宋体"/>
                <w:color w:val="000000"/>
                <w:szCs w:val="21"/>
                <w:highlight w:val="none"/>
              </w:rPr>
              <w:t xml:space="preserve">5.未提供不得分。</w:t>
            </w:r>
            <w:bookmarkEnd w:id="344"/>
            <w:r>
              <w:rPr>
                <w:rFonts w:hint="eastAsia" w:ascii="宋体" w:hAnsi="宋体" w:cs="宋体"/>
                <w:color w:val="000000"/>
                <w:highlight w:val="none"/>
              </w:rPr>
            </w:r>
            <w:r/>
          </w:p>
        </w:tc>
        <w:tc>
          <w:tcPr>
            <w:tcW w:w="2399" w:type="dxa"/>
            <w:vAlign w:val="center"/>
            <w:textDirection w:val="lrTb"/>
            <w:noWrap w:val="false"/>
          </w:tcPr>
          <w:p>
            <w:pPr>
              <w:pStyle w:val="905"/>
              <w:ind w:left="-38"/>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618" w:type="dxa"/>
            <w:vAlign w:val="center"/>
            <w:textDirection w:val="lrTb"/>
            <w:noWrap w:val="false"/>
          </w:tcPr>
          <w:p>
            <w:pPr>
              <w:pStyle w:val="905"/>
              <w:ind w:firstLine="28"/>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2.4</w:t>
            </w:r>
            <w:r>
              <w:rPr>
                <w:rFonts w:hint="eastAsia" w:ascii="宋体" w:hAnsi="宋体" w:cs="宋体"/>
                <w:color w:val="000000"/>
                <w:szCs w:val="21"/>
                <w:highlight w:val="none"/>
              </w:rPr>
            </w:r>
            <w:r/>
          </w:p>
        </w:tc>
        <w:tc>
          <w:tcPr>
            <w:tcW w:w="1062" w:type="dxa"/>
            <w:vAlign w:val="center"/>
            <w:textDirection w:val="lrTb"/>
            <w:noWrap w:val="false"/>
          </w:tcPr>
          <w:p>
            <w:pPr>
              <w:pStyle w:val="905"/>
              <w:ind w:firstLine="28"/>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零配件和维修备品备件的供应保障方案</w:t>
            </w:r>
            <w:r>
              <w:rPr>
                <w:rFonts w:hint="eastAsia" w:ascii="宋体" w:hAnsi="宋体" w:cs="宋体"/>
                <w:color w:val="000000"/>
                <w:szCs w:val="21"/>
                <w:highlight w:val="none"/>
              </w:rPr>
            </w:r>
            <w:r/>
          </w:p>
        </w:tc>
        <w:tc>
          <w:tcPr>
            <w:tcW w:w="719" w:type="dxa"/>
            <w:vAlign w:val="center"/>
            <w:textDirection w:val="lrTb"/>
            <w:noWrap w:val="false"/>
          </w:tcPr>
          <w:p>
            <w:pPr>
              <w:pStyle w:val="905"/>
              <w:ind w:firstLine="28"/>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8</w:t>
            </w:r>
            <w:r>
              <w:rPr>
                <w:rFonts w:hint="eastAsia" w:ascii="宋体" w:hAnsi="宋体" w:cs="宋体"/>
                <w:color w:val="000000"/>
                <w:szCs w:val="21"/>
                <w:highlight w:val="none"/>
              </w:rPr>
            </w:r>
            <w:r/>
          </w:p>
        </w:tc>
        <w:tc>
          <w:tcPr>
            <w:tcW w:w="4488" w:type="dxa"/>
            <w:vAlign w:val="center"/>
            <w:textDirection w:val="lrTb"/>
            <w:noWrap w:val="false"/>
          </w:tcPr>
          <w:p>
            <w:pPr>
              <w:pStyle w:val="905"/>
              <w:rPr>
                <w:rFonts w:hint="eastAsia" w:ascii="宋体" w:hAnsi="宋体" w:cs="宋体"/>
                <w:color w:val="000000"/>
                <w:szCs w:val="21"/>
                <w:highlight w:val="none"/>
              </w:rPr>
            </w:pPr>
            <w:r/>
            <w:bookmarkStart w:id="345" w:name="OLE_LINK13"/>
            <w:r>
              <w:rPr>
                <w:rFonts w:hint="eastAsia" w:ascii="宋体" w:hAnsi="宋体" w:cs="宋体"/>
                <w:color w:val="000000"/>
                <w:szCs w:val="21"/>
                <w:highlight w:val="none"/>
              </w:rPr>
              <w:t xml:space="preserve">评标委员会根据投标人提供的零配件和维修备品备件的供应保障方案进行综合评审。</w:t>
            </w:r>
            <w:r>
              <w:rPr>
                <w:rFonts w:hint="eastAsia" w:ascii="宋体" w:hAnsi="宋体" w:cs="宋体"/>
                <w:color w:val="000000"/>
                <w:szCs w:val="21"/>
                <w:highlight w:val="none"/>
              </w:rPr>
            </w:r>
            <w:r/>
          </w:p>
          <w:p>
            <w:pPr>
              <w:pStyle w:val="905"/>
              <w:rPr>
                <w:rFonts w:hint="eastAsia" w:ascii="宋体" w:hAnsi="宋体" w:cs="宋体"/>
                <w:color w:val="000000"/>
                <w:szCs w:val="21"/>
                <w:highlight w:val="none"/>
              </w:rPr>
            </w:pPr>
            <w:r>
              <w:rPr>
                <w:rFonts w:hint="eastAsia" w:ascii="宋体" w:hAnsi="宋体" w:cs="宋体"/>
                <w:color w:val="000000"/>
                <w:szCs w:val="21"/>
                <w:highlight w:val="none"/>
              </w:rPr>
              <w:t xml:space="preserve">1.零配件和维修备品备件的供应保障方案完整，能完全满足项目实施要求的，得8分；</w:t>
            </w:r>
            <w:r>
              <w:rPr>
                <w:rFonts w:hint="eastAsia" w:ascii="宋体" w:hAnsi="宋体" w:cs="宋体"/>
                <w:color w:val="000000"/>
                <w:szCs w:val="21"/>
                <w:highlight w:val="none"/>
              </w:rPr>
            </w:r>
            <w:r/>
          </w:p>
          <w:p>
            <w:pPr>
              <w:pStyle w:val="905"/>
              <w:rPr>
                <w:rFonts w:hint="eastAsia" w:ascii="宋体" w:hAnsi="宋体" w:cs="宋体"/>
                <w:color w:val="000000"/>
                <w:szCs w:val="21"/>
                <w:highlight w:val="none"/>
              </w:rPr>
            </w:pPr>
            <w:r>
              <w:rPr>
                <w:rFonts w:hint="eastAsia" w:ascii="宋体" w:hAnsi="宋体" w:cs="宋体"/>
                <w:color w:val="000000"/>
                <w:szCs w:val="21"/>
                <w:highlight w:val="none"/>
              </w:rPr>
              <w:t xml:space="preserve">2.零配件和维修备品备件的供应保障方案较具体，能基本满足项目实施要求的，得6分；</w:t>
            </w:r>
            <w:r>
              <w:rPr>
                <w:rFonts w:hint="eastAsia" w:ascii="宋体" w:hAnsi="宋体" w:cs="宋体"/>
                <w:color w:val="000000"/>
                <w:szCs w:val="21"/>
                <w:highlight w:val="none"/>
              </w:rPr>
            </w:r>
            <w:r/>
          </w:p>
          <w:p>
            <w:pPr>
              <w:pStyle w:val="905"/>
              <w:rPr>
                <w:rFonts w:hint="eastAsia" w:ascii="宋体" w:hAnsi="宋体" w:cs="宋体"/>
                <w:color w:val="000000"/>
                <w:szCs w:val="21"/>
                <w:highlight w:val="none"/>
              </w:rPr>
            </w:pPr>
            <w:r>
              <w:rPr>
                <w:rFonts w:hint="eastAsia" w:ascii="宋体" w:hAnsi="宋体" w:cs="宋体"/>
                <w:color w:val="000000"/>
                <w:szCs w:val="21"/>
                <w:highlight w:val="none"/>
              </w:rPr>
              <w:t xml:space="preserve">3.零配件和维修备品备件的供应保障方案较简单，对项目实施要求响应一般的，得4分；</w:t>
            </w:r>
            <w:r>
              <w:rPr>
                <w:rFonts w:hint="eastAsia" w:ascii="宋体" w:hAnsi="宋体" w:cs="宋体"/>
                <w:color w:val="000000"/>
                <w:szCs w:val="21"/>
                <w:highlight w:val="none"/>
              </w:rPr>
            </w:r>
            <w:r/>
          </w:p>
          <w:p>
            <w:pPr>
              <w:pStyle w:val="905"/>
              <w:rPr>
                <w:rFonts w:hint="eastAsia" w:ascii="宋体" w:hAnsi="宋体" w:cs="宋体"/>
                <w:color w:val="000000"/>
                <w:szCs w:val="21"/>
                <w:highlight w:val="none"/>
              </w:rPr>
            </w:pPr>
            <w:r>
              <w:rPr>
                <w:rFonts w:hint="eastAsia" w:ascii="宋体" w:hAnsi="宋体" w:cs="宋体"/>
                <w:color w:val="000000"/>
                <w:szCs w:val="21"/>
                <w:highlight w:val="none"/>
              </w:rPr>
              <w:t xml:space="preserve">4.零配件和维修备品备件的供应保障方案较差、无针对性或可行性较差的，得2分；</w:t>
            </w:r>
            <w:r>
              <w:rPr>
                <w:rFonts w:hint="eastAsia" w:ascii="宋体" w:hAnsi="宋体" w:cs="宋体"/>
                <w:color w:val="000000"/>
                <w:szCs w:val="21"/>
                <w:highlight w:val="none"/>
              </w:rPr>
            </w:r>
            <w:r/>
          </w:p>
          <w:p>
            <w:pPr>
              <w:pStyle w:val="905"/>
              <w:rPr>
                <w:rFonts w:hint="eastAsia" w:ascii="宋体" w:hAnsi="宋体" w:cs="宋体"/>
                <w:color w:val="000000"/>
                <w:highlight w:val="none"/>
              </w:rPr>
            </w:pPr>
            <w:r>
              <w:rPr>
                <w:rFonts w:hint="eastAsia" w:ascii="宋体" w:hAnsi="宋体" w:cs="宋体"/>
                <w:color w:val="000000"/>
                <w:szCs w:val="21"/>
                <w:highlight w:val="none"/>
              </w:rPr>
              <w:t xml:space="preserve">5.未提供不得分。</w:t>
            </w:r>
            <w:bookmarkEnd w:id="345"/>
            <w:r>
              <w:rPr>
                <w:rFonts w:hint="eastAsia" w:ascii="宋体" w:hAnsi="宋体" w:cs="宋体"/>
                <w:color w:val="000000"/>
                <w:highlight w:val="none"/>
              </w:rPr>
            </w:r>
            <w:r/>
          </w:p>
        </w:tc>
        <w:tc>
          <w:tcPr>
            <w:tcW w:w="2399" w:type="dxa"/>
            <w:vAlign w:val="center"/>
            <w:textDirection w:val="lrTb"/>
            <w:noWrap w:val="false"/>
          </w:tcPr>
          <w:p>
            <w:pPr>
              <w:pStyle w:val="905"/>
              <w:ind w:left="-38"/>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0"/>
        </w:trPr>
        <w:tc>
          <w:tcPr>
            <w:tcW w:w="618" w:type="dxa"/>
            <w:vAlign w:val="center"/>
            <w:textDirection w:val="lrTb"/>
            <w:noWrap w:val="false"/>
          </w:tcPr>
          <w:p>
            <w:pPr>
              <w:pStyle w:val="905"/>
              <w:ind w:firstLine="28"/>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2.5</w:t>
            </w:r>
            <w:r>
              <w:rPr>
                <w:rFonts w:hint="eastAsia" w:ascii="宋体" w:hAnsi="宋体" w:cs="宋体"/>
                <w:color w:val="000000"/>
                <w:szCs w:val="21"/>
                <w:highlight w:val="none"/>
              </w:rPr>
            </w:r>
            <w:r/>
          </w:p>
        </w:tc>
        <w:tc>
          <w:tcPr>
            <w:tcW w:w="1062" w:type="dxa"/>
            <w:vAlign w:val="center"/>
            <w:textDirection w:val="lrTb"/>
            <w:noWrap w:val="false"/>
          </w:tcPr>
          <w:p>
            <w:pPr>
              <w:pStyle w:val="905"/>
              <w:ind w:firstLine="28"/>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应急服务方案</w:t>
            </w:r>
            <w:r>
              <w:rPr>
                <w:rFonts w:hint="eastAsia" w:ascii="宋体" w:hAnsi="宋体" w:cs="宋体"/>
                <w:color w:val="000000"/>
                <w:szCs w:val="21"/>
                <w:highlight w:val="none"/>
              </w:rPr>
            </w:r>
            <w:r/>
          </w:p>
        </w:tc>
        <w:tc>
          <w:tcPr>
            <w:tcW w:w="719" w:type="dxa"/>
            <w:vAlign w:val="center"/>
            <w:textDirection w:val="lrTb"/>
            <w:noWrap w:val="false"/>
          </w:tcPr>
          <w:p>
            <w:pPr>
              <w:pStyle w:val="905"/>
              <w:ind w:firstLine="28"/>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8</w:t>
            </w:r>
            <w:r>
              <w:rPr>
                <w:rFonts w:hint="eastAsia" w:ascii="宋体" w:hAnsi="宋体" w:cs="宋体"/>
                <w:color w:val="000000"/>
                <w:szCs w:val="21"/>
                <w:highlight w:val="none"/>
              </w:rPr>
            </w:r>
            <w:r/>
          </w:p>
        </w:tc>
        <w:tc>
          <w:tcPr>
            <w:tcW w:w="4488" w:type="dxa"/>
            <w:vAlign w:val="center"/>
            <w:textDirection w:val="lrTb"/>
            <w:noWrap w:val="false"/>
          </w:tcPr>
          <w:p>
            <w:pPr>
              <w:pStyle w:val="905"/>
              <w:rPr>
                <w:rFonts w:hint="eastAsia" w:ascii="宋体" w:hAnsi="宋体" w:cs="宋体"/>
                <w:color w:val="000000"/>
                <w:szCs w:val="21"/>
                <w:highlight w:val="none"/>
              </w:rPr>
            </w:pPr>
            <w:r/>
            <w:bookmarkStart w:id="346" w:name="OLE_LINK18"/>
            <w:r>
              <w:rPr>
                <w:rFonts w:hint="eastAsia" w:ascii="宋体" w:hAnsi="宋体" w:cs="宋体"/>
                <w:color w:val="000000"/>
                <w:szCs w:val="21"/>
                <w:highlight w:val="none"/>
              </w:rPr>
              <w:t xml:space="preserve">投标人根据招标文件要求，制定应急服务方案：包括但不限于应急故障分析、应急抢修方案、应急响应措施等内容：</w:t>
            </w:r>
            <w:r>
              <w:rPr>
                <w:rFonts w:hint="eastAsia" w:ascii="宋体" w:hAnsi="宋体" w:cs="宋体"/>
                <w:color w:val="000000"/>
                <w:szCs w:val="21"/>
                <w:highlight w:val="none"/>
              </w:rPr>
            </w:r>
            <w:r/>
          </w:p>
          <w:p>
            <w:pPr>
              <w:pStyle w:val="905"/>
              <w:rPr>
                <w:rFonts w:hint="eastAsia" w:ascii="宋体" w:hAnsi="宋体" w:cs="宋体"/>
                <w:color w:val="000000"/>
                <w:szCs w:val="21"/>
                <w:highlight w:val="none"/>
              </w:rPr>
            </w:pPr>
            <w:r>
              <w:rPr>
                <w:rFonts w:hint="eastAsia" w:ascii="宋体" w:hAnsi="宋体" w:cs="宋体"/>
                <w:color w:val="000000"/>
                <w:szCs w:val="21"/>
                <w:highlight w:val="none"/>
              </w:rPr>
              <w:t xml:space="preserve">1.应急服务方案完整合理，可行性高的得8分；</w:t>
            </w:r>
            <w:r>
              <w:rPr>
                <w:rFonts w:hint="eastAsia" w:ascii="宋体" w:hAnsi="宋体" w:cs="宋体"/>
                <w:color w:val="000000"/>
                <w:szCs w:val="21"/>
                <w:highlight w:val="none"/>
              </w:rPr>
            </w:r>
            <w:r/>
          </w:p>
          <w:p>
            <w:pPr>
              <w:pStyle w:val="905"/>
              <w:rPr>
                <w:rFonts w:hint="eastAsia" w:ascii="宋体" w:hAnsi="宋体" w:cs="宋体"/>
                <w:color w:val="000000"/>
                <w:szCs w:val="21"/>
                <w:highlight w:val="none"/>
              </w:rPr>
            </w:pPr>
            <w:r>
              <w:rPr>
                <w:rFonts w:hint="eastAsia" w:ascii="宋体" w:hAnsi="宋体" w:cs="宋体"/>
                <w:color w:val="000000"/>
                <w:szCs w:val="21"/>
                <w:highlight w:val="none"/>
              </w:rPr>
              <w:t xml:space="preserve">2.应急服务方案较为完整合理，可行性较高的得6分；</w:t>
            </w:r>
            <w:r>
              <w:rPr>
                <w:rFonts w:hint="eastAsia" w:ascii="宋体" w:hAnsi="宋体" w:cs="宋体"/>
                <w:color w:val="000000"/>
                <w:szCs w:val="21"/>
                <w:highlight w:val="none"/>
              </w:rPr>
            </w:r>
            <w:r/>
          </w:p>
          <w:p>
            <w:pPr>
              <w:pStyle w:val="905"/>
              <w:rPr>
                <w:rFonts w:hint="eastAsia" w:ascii="宋体" w:hAnsi="宋体" w:cs="宋体"/>
                <w:color w:val="000000"/>
                <w:szCs w:val="21"/>
                <w:highlight w:val="none"/>
              </w:rPr>
            </w:pPr>
            <w:r>
              <w:rPr>
                <w:rFonts w:hint="eastAsia" w:ascii="宋体" w:hAnsi="宋体" w:cs="宋体"/>
                <w:color w:val="000000"/>
                <w:szCs w:val="21"/>
                <w:highlight w:val="none"/>
              </w:rPr>
              <w:t xml:space="preserve">3.应急服务方案不够完整合理，可行性一般的得4分；</w:t>
            </w:r>
            <w:r>
              <w:rPr>
                <w:rFonts w:hint="eastAsia" w:ascii="宋体" w:hAnsi="宋体" w:cs="宋体"/>
                <w:color w:val="000000"/>
                <w:szCs w:val="21"/>
                <w:highlight w:val="none"/>
              </w:rPr>
            </w:r>
            <w:r/>
          </w:p>
          <w:p>
            <w:pPr>
              <w:pStyle w:val="905"/>
              <w:rPr>
                <w:rFonts w:hint="eastAsia" w:eastAsia="宋体"/>
                <w:color w:val="000000"/>
                <w:highlight w:val="none"/>
                <w:lang w:val="en-US" w:eastAsia="zh-CN"/>
              </w:rPr>
            </w:pPr>
            <w:r>
              <w:rPr>
                <w:rFonts w:ascii="Times New Roman" w:hAnsi="Times New Roman" w:cs="Times New Roman"/>
                <w:color w:val="000000"/>
                <w:szCs w:val="24"/>
                <w:highlight w:val="none"/>
                <w:lang w:val="en-US" w:eastAsia="zh-CN"/>
              </w:rPr>
              <w:t xml:space="preserve">4.应急服务方案较差，没有针对性得2分；</w:t>
            </w:r>
            <w:r>
              <w:rPr>
                <w:rFonts w:hint="eastAsia" w:eastAsia="宋体"/>
                <w:color w:val="000000"/>
                <w:highlight w:val="none"/>
                <w:lang w:val="en-US" w:eastAsia="zh-CN"/>
              </w:rPr>
            </w:r>
            <w:r/>
          </w:p>
          <w:p>
            <w:pPr>
              <w:pStyle w:val="905"/>
              <w:rPr>
                <w:rFonts w:hint="eastAsia" w:ascii="宋体" w:hAnsi="宋体" w:cs="宋体"/>
                <w:color w:val="000000"/>
                <w:highlight w:val="none"/>
              </w:rPr>
            </w:pPr>
            <w:r>
              <w:rPr>
                <w:rFonts w:hint="eastAsia"/>
                <w:color w:val="000000"/>
                <w:highlight w:val="none"/>
                <w:lang w:eastAsia="zh-CN"/>
              </w:rPr>
              <w:t xml:space="preserve">5</w:t>
            </w:r>
            <w:r>
              <w:rPr>
                <w:rFonts w:hAnsi="Symbol"/>
                <w:color w:val="000000"/>
                <w:sz w:val="21"/>
                <w:szCs w:val="24"/>
                <w:highlight w:val="none"/>
              </w:rPr>
              <w:t xml:space="preserve">.未提供不得分。</w:t>
            </w:r>
            <w:bookmarkEnd w:id="346"/>
            <w:r>
              <w:rPr>
                <w:rFonts w:hint="eastAsia" w:ascii="宋体" w:hAnsi="宋体" w:cs="宋体"/>
                <w:color w:val="000000"/>
                <w:highlight w:val="none"/>
              </w:rPr>
            </w:r>
            <w:r/>
          </w:p>
        </w:tc>
        <w:tc>
          <w:tcPr>
            <w:tcW w:w="2399" w:type="dxa"/>
            <w:vAlign w:val="center"/>
            <w:textDirection w:val="lrTb"/>
            <w:noWrap w:val="false"/>
          </w:tcPr>
          <w:p>
            <w:pPr>
              <w:pStyle w:val="905"/>
              <w:ind w:left="-38"/>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618" w:type="dxa"/>
            <w:vAlign w:val="center"/>
            <w:textDirection w:val="lrTb"/>
            <w:noWrap w:val="false"/>
          </w:tcPr>
          <w:p>
            <w:pPr>
              <w:pStyle w:val="905"/>
              <w:ind w:firstLine="28"/>
              <w:jc w:val="center"/>
              <w:rPr>
                <w:rFonts w:hint="eastAsia" w:ascii="宋体" w:hAnsi="宋体" w:cs="宋体"/>
                <w:b/>
                <w:color w:val="000000"/>
                <w:szCs w:val="21"/>
                <w:highlight w:val="none"/>
              </w:rPr>
            </w:pPr>
            <w:r/>
            <w:bookmarkEnd w:id="340"/>
            <w:r>
              <w:rPr>
                <w:rFonts w:hint="eastAsia" w:ascii="宋体" w:hAnsi="宋体" w:cs="宋体"/>
                <w:b/>
                <w:color w:val="000000"/>
                <w:szCs w:val="21"/>
                <w:highlight w:val="none"/>
              </w:rPr>
              <w:t xml:space="preserve">3</w:t>
            </w:r>
            <w:r>
              <w:rPr>
                <w:rFonts w:hint="eastAsia" w:ascii="宋体" w:hAnsi="宋体" w:cs="宋体"/>
                <w:b/>
                <w:color w:val="000000"/>
                <w:szCs w:val="21"/>
                <w:highlight w:val="none"/>
              </w:rPr>
            </w:r>
            <w:r/>
          </w:p>
        </w:tc>
        <w:tc>
          <w:tcPr>
            <w:tcW w:w="1062" w:type="dxa"/>
            <w:vAlign w:val="center"/>
            <w:textDirection w:val="lrTb"/>
            <w:noWrap w:val="false"/>
          </w:tcPr>
          <w:p>
            <w:pPr>
              <w:pStyle w:val="905"/>
              <w:ind w:firstLine="28"/>
              <w:jc w:val="center"/>
              <w:rPr>
                <w:rFonts w:hint="eastAsia" w:ascii="宋体" w:hAnsi="宋体" w:cs="宋体"/>
                <w:b/>
                <w:color w:val="000000"/>
                <w:szCs w:val="21"/>
                <w:highlight w:val="none"/>
              </w:rPr>
            </w:pPr>
            <w:r>
              <w:rPr>
                <w:rFonts w:hint="eastAsia" w:ascii="宋体" w:hAnsi="宋体" w:cs="宋体"/>
                <w:b/>
                <w:color w:val="000000"/>
                <w:szCs w:val="21"/>
                <w:highlight w:val="none"/>
              </w:rPr>
              <w:t xml:space="preserve">客观分</w:t>
            </w:r>
            <w:r>
              <w:rPr>
                <w:rFonts w:hint="eastAsia" w:ascii="宋体" w:hAnsi="宋体" w:cs="宋体"/>
                <w:b/>
                <w:color w:val="000000"/>
                <w:szCs w:val="21"/>
                <w:highlight w:val="none"/>
              </w:rPr>
            </w:r>
            <w:r/>
          </w:p>
        </w:tc>
        <w:tc>
          <w:tcPr>
            <w:tcW w:w="719" w:type="dxa"/>
            <w:vAlign w:val="center"/>
            <w:textDirection w:val="lrTb"/>
            <w:noWrap w:val="false"/>
          </w:tcPr>
          <w:p>
            <w:pPr>
              <w:pStyle w:val="905"/>
              <w:ind w:firstLine="28"/>
              <w:jc w:val="center"/>
              <w:rPr>
                <w:rFonts w:hint="eastAsia" w:ascii="宋体" w:hAnsi="宋体" w:cs="宋体"/>
                <w:b/>
                <w:color w:val="000000"/>
                <w:szCs w:val="21"/>
                <w:highlight w:val="none"/>
              </w:rPr>
            </w:pPr>
            <w:r>
              <w:rPr>
                <w:rFonts w:hint="eastAsia" w:ascii="宋体" w:hAnsi="宋体" w:cs="宋体"/>
                <w:b/>
                <w:color w:val="000000"/>
                <w:szCs w:val="21"/>
                <w:highlight w:val="none"/>
              </w:rPr>
              <w:t xml:space="preserve">45</w:t>
            </w:r>
            <w:r>
              <w:rPr>
                <w:rFonts w:hint="eastAsia" w:ascii="宋体" w:hAnsi="宋体" w:cs="宋体"/>
                <w:b/>
                <w:color w:val="000000"/>
                <w:szCs w:val="21"/>
                <w:highlight w:val="none"/>
              </w:rPr>
            </w:r>
            <w:r/>
          </w:p>
        </w:tc>
        <w:tc>
          <w:tcPr>
            <w:tcW w:w="4488" w:type="dxa"/>
            <w:vAlign w:val="center"/>
            <w:textDirection w:val="lrTb"/>
            <w:noWrap w:val="false"/>
          </w:tcPr>
          <w:p>
            <w:pPr>
              <w:pStyle w:val="905"/>
              <w:rPr>
                <w:rFonts w:hint="eastAsia" w:ascii="宋体" w:hAnsi="宋体" w:cs="宋体"/>
                <w:b/>
                <w:color w:val="000000"/>
                <w:szCs w:val="21"/>
                <w:highlight w:val="none"/>
              </w:rPr>
            </w:pPr>
            <w:r>
              <w:rPr>
                <w:rFonts w:hint="eastAsia" w:ascii="宋体" w:hAnsi="宋体" w:cs="宋体"/>
                <w:b/>
                <w:color w:val="000000"/>
                <w:szCs w:val="21"/>
                <w:highlight w:val="none"/>
              </w:rPr>
            </w:r>
            <w:r/>
          </w:p>
        </w:tc>
        <w:tc>
          <w:tcPr>
            <w:tcW w:w="2399" w:type="dxa"/>
            <w:vAlign w:val="center"/>
            <w:textDirection w:val="lrTb"/>
            <w:noWrap w:val="false"/>
          </w:tcPr>
          <w:p>
            <w:pPr>
              <w:pStyle w:val="905"/>
              <w:ind w:left="-38"/>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618" w:type="dxa"/>
            <w:vAlign w:val="center"/>
            <w:textDirection w:val="lrTb"/>
            <w:noWrap w:val="false"/>
          </w:tcPr>
          <w:p>
            <w:pPr>
              <w:pStyle w:val="905"/>
              <w:ind w:firstLine="28"/>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3.1</w:t>
            </w:r>
            <w:r>
              <w:rPr>
                <w:rFonts w:hint="eastAsia" w:ascii="宋体" w:hAnsi="宋体" w:cs="宋体"/>
                <w:color w:val="000000"/>
                <w:szCs w:val="21"/>
                <w:highlight w:val="none"/>
              </w:rPr>
            </w:r>
            <w:r/>
          </w:p>
        </w:tc>
        <w:tc>
          <w:tcPr>
            <w:tcW w:w="1062" w:type="dxa"/>
            <w:vAlign w:val="center"/>
            <w:textDirection w:val="lrTb"/>
            <w:noWrap w:val="false"/>
          </w:tcPr>
          <w:p>
            <w:pPr>
              <w:pStyle w:val="905"/>
              <w:ind w:firstLine="28"/>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技术参数</w:t>
            </w:r>
            <w:r>
              <w:rPr>
                <w:rFonts w:hint="eastAsia" w:ascii="宋体" w:hAnsi="宋体" w:cs="宋体"/>
                <w:color w:val="000000"/>
                <w:szCs w:val="21"/>
                <w:highlight w:val="none"/>
              </w:rPr>
            </w:r>
            <w:r/>
          </w:p>
        </w:tc>
        <w:tc>
          <w:tcPr>
            <w:tcW w:w="719" w:type="dxa"/>
            <w:vAlign w:val="center"/>
            <w:textDirection w:val="lrTb"/>
            <w:noWrap w:val="false"/>
          </w:tcPr>
          <w:p>
            <w:pPr>
              <w:pStyle w:val="905"/>
              <w:ind w:firstLine="28"/>
              <w:jc w:val="center"/>
              <w:rPr>
                <w:rFonts w:ascii="宋体" w:hAnsi="宋体" w:cs="宋体"/>
                <w:color w:val="000000"/>
                <w:szCs w:val="21"/>
                <w:highlight w:val="none"/>
              </w:rPr>
            </w:pPr>
            <w:r>
              <w:rPr>
                <w:rFonts w:hint="eastAsia" w:ascii="宋体" w:hAnsi="宋体" w:cs="宋体"/>
                <w:color w:val="000000"/>
                <w:szCs w:val="21"/>
                <w:highlight w:val="none"/>
              </w:rPr>
              <w:t xml:space="preserve">30</w:t>
            </w:r>
            <w:r>
              <w:rPr>
                <w:rFonts w:ascii="宋体" w:hAnsi="宋体" w:cs="宋体"/>
                <w:color w:val="000000"/>
                <w:szCs w:val="21"/>
                <w:highlight w:val="none"/>
              </w:rPr>
            </w:r>
            <w:r/>
          </w:p>
        </w:tc>
        <w:tc>
          <w:tcPr>
            <w:tcW w:w="4488" w:type="dxa"/>
            <w:vAlign w:val="center"/>
            <w:textDirection w:val="lrTb"/>
            <w:noWrap w:val="false"/>
          </w:tcPr>
          <w:p>
            <w:pPr>
              <w:pStyle w:val="905"/>
              <w:rPr>
                <w:rFonts w:hint="eastAsia" w:ascii="宋体" w:hAnsi="宋体" w:cs="宋体"/>
                <w:color w:val="000000"/>
                <w:szCs w:val="21"/>
                <w:highlight w:val="none"/>
              </w:rPr>
            </w:pPr>
            <w:r>
              <w:rPr>
                <w:color w:val="000000"/>
                <w:highlight w:val="none"/>
              </w:rPr>
              <w:t xml:space="preserve">满足</w:t>
            </w:r>
            <w:r>
              <w:rPr>
                <w:rFonts w:hint="eastAsia"/>
                <w:color w:val="000000"/>
                <w:highlight w:val="none"/>
              </w:rPr>
              <w:t xml:space="preserve">招标</w:t>
            </w:r>
            <w:r>
              <w:rPr>
                <w:color w:val="000000"/>
                <w:highlight w:val="none"/>
              </w:rPr>
              <w:t xml:space="preserve">文件“第</w:t>
            </w:r>
            <w:r>
              <w:rPr>
                <w:rFonts w:hint="eastAsia"/>
                <w:color w:val="000000"/>
                <w:highlight w:val="none"/>
              </w:rPr>
              <w:t xml:space="preserve">五</w:t>
            </w:r>
            <w:r>
              <w:rPr>
                <w:color w:val="000000"/>
                <w:highlight w:val="none"/>
              </w:rPr>
              <w:t xml:space="preserve">章 采购需求”中“</w:t>
            </w:r>
            <w:r>
              <w:rPr>
                <w:rFonts w:hint="eastAsia"/>
                <w:color w:val="000000"/>
                <w:highlight w:val="none"/>
              </w:rPr>
              <w:t xml:space="preserve">二</w:t>
            </w:r>
            <w:r>
              <w:rPr>
                <w:color w:val="000000"/>
                <w:highlight w:val="none"/>
              </w:rPr>
              <w:t xml:space="preserve">、技术要求（二）</w:t>
            </w:r>
            <w:r>
              <w:rPr>
                <w:rFonts w:hint="eastAsia"/>
                <w:color w:val="000000"/>
                <w:highlight w:val="none"/>
              </w:rPr>
              <w:t xml:space="preserve">维保内容及要求</w:t>
            </w:r>
            <w:r>
              <w:rPr>
                <w:color w:val="000000"/>
                <w:highlight w:val="none"/>
              </w:rPr>
              <w:t xml:space="preserve">”的，得</w:t>
            </w:r>
            <w:r>
              <w:rPr>
                <w:rFonts w:hint="eastAsia"/>
                <w:color w:val="000000"/>
                <w:highlight w:val="none"/>
              </w:rPr>
              <w:t xml:space="preserve">30</w:t>
            </w:r>
            <w:r>
              <w:rPr>
                <w:color w:val="000000"/>
                <w:highlight w:val="none"/>
              </w:rPr>
              <w:t xml:space="preserve">分</w:t>
            </w:r>
            <w:r>
              <w:rPr>
                <w:rFonts w:hint="eastAsia"/>
                <w:color w:val="000000"/>
                <w:highlight w:val="none"/>
              </w:rPr>
              <w:t xml:space="preserve">。带“▲”参数为重要要求，每有一项负偏离的，扣</w:t>
            </w:r>
            <w:r>
              <w:rPr>
                <w:rFonts w:hint="eastAsia"/>
                <w:color w:val="000000"/>
                <w:highlight w:val="none"/>
                <w:lang w:val="en-US" w:eastAsia="zh-CN"/>
              </w:rPr>
              <w:t xml:space="preserve">7</w:t>
            </w:r>
            <w:r>
              <w:rPr>
                <w:rFonts w:hint="eastAsia"/>
                <w:color w:val="000000"/>
                <w:highlight w:val="none"/>
              </w:rPr>
              <w:t xml:space="preserve">分；其他参数为一般参数，每有一项负偏离的，扣2分；扣完为止。</w:t>
            </w:r>
            <w:r>
              <w:rPr>
                <w:rFonts w:hint="eastAsia" w:ascii="宋体" w:hAnsi="宋体" w:cs="宋体"/>
                <w:color w:val="000000"/>
                <w:szCs w:val="21"/>
                <w:highlight w:val="none"/>
              </w:rPr>
            </w:r>
            <w:r/>
          </w:p>
        </w:tc>
        <w:tc>
          <w:tcPr>
            <w:tcW w:w="2399" w:type="dxa"/>
            <w:vAlign w:val="center"/>
            <w:textDirection w:val="lrTb"/>
            <w:noWrap w:val="false"/>
          </w:tcPr>
          <w:p>
            <w:pPr>
              <w:pStyle w:val="905"/>
              <w:rPr>
                <w:rFonts w:hint="eastAsia" w:ascii="宋体" w:hAnsi="宋体" w:cs="宋体"/>
                <w:color w:val="000000"/>
                <w:szCs w:val="21"/>
                <w:highlight w:val="none"/>
              </w:rPr>
            </w:pPr>
            <w:r>
              <w:rPr>
                <w:rFonts w:hint="eastAsia" w:ascii="宋体" w:hAnsi="宋体" w:cs="宋体"/>
                <w:bCs/>
                <w:color w:val="000000"/>
                <w:szCs w:val="21"/>
                <w:highlight w:val="none"/>
              </w:rPr>
              <w:t xml:space="preserve">提供“技术偏离表”，并根据采购文件文件要求提供证明材料。</w:t>
            </w:r>
            <w:r>
              <w:rPr>
                <w:rFonts w:hint="eastAsia" w:ascii="宋体" w:hAnsi="宋体" w:cs="宋体"/>
                <w:color w:val="000000"/>
                <w:szCs w:val="21"/>
                <w:highlight w:val="none"/>
              </w:rPr>
            </w:r>
            <w:r/>
          </w:p>
        </w:tc>
      </w:tr>
      <w:tr>
        <w:trPr>
          <w:trHeight w:val="375"/>
        </w:trPr>
        <w:tc>
          <w:tcPr>
            <w:tcW w:w="618" w:type="dxa"/>
            <w:vAlign w:val="center"/>
            <w:textDirection w:val="lrTb"/>
            <w:noWrap w:val="false"/>
          </w:tcPr>
          <w:p>
            <w:pPr>
              <w:pStyle w:val="905"/>
              <w:ind w:firstLine="28"/>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3.2</w:t>
            </w:r>
            <w:r>
              <w:rPr>
                <w:rFonts w:hint="eastAsia" w:ascii="宋体" w:hAnsi="宋体" w:cs="宋体"/>
                <w:color w:val="000000"/>
                <w:szCs w:val="21"/>
                <w:highlight w:val="none"/>
              </w:rPr>
            </w:r>
            <w:r/>
          </w:p>
        </w:tc>
        <w:tc>
          <w:tcPr>
            <w:tcW w:w="1062" w:type="dxa"/>
            <w:vAlign w:val="center"/>
            <w:textDirection w:val="lrTb"/>
            <w:noWrap w:val="false"/>
          </w:tcPr>
          <w:p>
            <w:pPr>
              <w:pStyle w:val="905"/>
              <w:ind w:firstLine="28"/>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类似业绩</w:t>
            </w:r>
            <w:r>
              <w:rPr>
                <w:rFonts w:hint="eastAsia" w:ascii="宋体" w:hAnsi="宋体" w:cs="宋体"/>
                <w:color w:val="000000"/>
                <w:szCs w:val="21"/>
                <w:highlight w:val="none"/>
              </w:rPr>
            </w:r>
            <w:r/>
          </w:p>
        </w:tc>
        <w:tc>
          <w:tcPr>
            <w:tcW w:w="719" w:type="dxa"/>
            <w:vAlign w:val="center"/>
            <w:textDirection w:val="lrTb"/>
            <w:noWrap w:val="false"/>
          </w:tcPr>
          <w:p>
            <w:pPr>
              <w:pStyle w:val="905"/>
              <w:ind w:firstLine="28"/>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9</w:t>
            </w:r>
            <w:r>
              <w:rPr>
                <w:rFonts w:hint="eastAsia" w:ascii="宋体" w:hAnsi="宋体" w:cs="宋体"/>
                <w:color w:val="000000"/>
                <w:szCs w:val="21"/>
                <w:highlight w:val="none"/>
              </w:rPr>
            </w:r>
            <w:r/>
          </w:p>
        </w:tc>
        <w:tc>
          <w:tcPr>
            <w:tcW w:w="4488" w:type="dxa"/>
            <w:vAlign w:val="center"/>
            <w:textDirection w:val="lrTb"/>
            <w:noWrap w:val="false"/>
          </w:tcPr>
          <w:p>
            <w:pPr>
              <w:pStyle w:val="938"/>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投标人自2023年1月1日以来（以合同签订时间为准）承担过的同品牌移动CT设备维保服务业绩的，有一个得3分，最高得9分。</w:t>
            </w:r>
            <w:r>
              <w:rPr>
                <w:rFonts w:hint="eastAsia" w:ascii="宋体" w:hAnsi="宋体" w:cs="宋体"/>
                <w:color w:val="000000"/>
                <w:szCs w:val="21"/>
                <w:highlight w:val="none"/>
              </w:rPr>
            </w:r>
            <w:r/>
          </w:p>
        </w:tc>
        <w:tc>
          <w:tcPr>
            <w:tcW w:w="2399" w:type="dxa"/>
            <w:vAlign w:val="center"/>
            <w:textDirection w:val="lrTb"/>
            <w:noWrap w:val="false"/>
          </w:tcPr>
          <w:p>
            <w:pPr>
              <w:pStyle w:val="905"/>
              <w:ind w:left="-38"/>
              <w:rPr>
                <w:rFonts w:hint="eastAsia" w:ascii="宋体" w:hAnsi="宋体" w:cs="宋体"/>
                <w:color w:val="000000"/>
                <w:szCs w:val="21"/>
                <w:highlight w:val="none"/>
              </w:rPr>
            </w:pPr>
            <w:r/>
            <w:bookmarkStart w:id="347" w:name="OLE_LINK21"/>
            <w:r>
              <w:rPr>
                <w:rFonts w:hint="eastAsia" w:ascii="宋体" w:hAnsi="宋体" w:cs="宋体"/>
                <w:color w:val="000000"/>
                <w:szCs w:val="21"/>
                <w:highlight w:val="none"/>
                <w:lang w:bidi="ar"/>
              </w:rPr>
              <w:t xml:space="preserve">提供合同扫描件。</w:t>
            </w:r>
            <w:bookmarkEnd w:id="347"/>
            <w:r>
              <w:rPr>
                <w:rFonts w:hint="eastAsia" w:ascii="宋体" w:hAnsi="宋体" w:cs="宋体"/>
                <w:color w:val="000000"/>
                <w:szCs w:val="21"/>
                <w:highlight w:val="none"/>
              </w:rPr>
            </w:r>
            <w:r/>
          </w:p>
        </w:tc>
      </w:tr>
      <w:tr>
        <w:trPr>
          <w:trHeight w:val="375"/>
        </w:trPr>
        <w:tc>
          <w:tcPr>
            <w:tcW w:w="618" w:type="dxa"/>
            <w:vAlign w:val="center"/>
            <w:textDirection w:val="lrTb"/>
            <w:noWrap w:val="false"/>
          </w:tcPr>
          <w:p>
            <w:pPr>
              <w:pStyle w:val="905"/>
              <w:ind w:firstLine="28"/>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3.3</w:t>
            </w:r>
            <w:r>
              <w:rPr>
                <w:rFonts w:hint="eastAsia" w:ascii="宋体" w:hAnsi="宋体" w:cs="宋体"/>
                <w:color w:val="000000"/>
                <w:szCs w:val="21"/>
                <w:highlight w:val="none"/>
              </w:rPr>
            </w:r>
            <w:r/>
          </w:p>
        </w:tc>
        <w:tc>
          <w:tcPr>
            <w:tcW w:w="1062" w:type="dxa"/>
            <w:vAlign w:val="center"/>
            <w:textDirection w:val="lrTb"/>
            <w:noWrap w:val="false"/>
          </w:tcPr>
          <w:p>
            <w:pPr>
              <w:pStyle w:val="905"/>
              <w:jc w:val="center"/>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零备件仓库</w:t>
            </w:r>
            <w:r>
              <w:rPr>
                <w:rFonts w:hint="eastAsia" w:ascii="宋体" w:hAnsi="宋体" w:cs="宋体"/>
                <w:color w:val="000000"/>
                <w:szCs w:val="21"/>
                <w:highlight w:val="none"/>
                <w:lang w:val="zh-CN"/>
              </w:rPr>
            </w:r>
            <w:r/>
          </w:p>
        </w:tc>
        <w:tc>
          <w:tcPr>
            <w:tcW w:w="719" w:type="dxa"/>
            <w:vAlign w:val="center"/>
            <w:textDirection w:val="lrTb"/>
            <w:noWrap w:val="false"/>
          </w:tcPr>
          <w:p>
            <w:pPr>
              <w:pStyle w:val="905"/>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tcW w:w="4488" w:type="dxa"/>
            <w:vAlign w:val="center"/>
            <w:textDirection w:val="lrTb"/>
            <w:noWrap w:val="false"/>
          </w:tcPr>
          <w:p>
            <w:pPr>
              <w:pStyle w:val="905"/>
              <w:rPr>
                <w:rFonts w:ascii="宋体" w:hAnsi="宋体" w:cs="宋体"/>
                <w:color w:val="000000"/>
                <w:szCs w:val="21"/>
                <w:highlight w:val="none"/>
              </w:rPr>
            </w:pPr>
            <w:r>
              <w:rPr>
                <w:rFonts w:hint="eastAsia" w:ascii="宋体" w:hAnsi="宋体" w:cs="宋体"/>
                <w:color w:val="000000"/>
                <w:szCs w:val="21"/>
                <w:highlight w:val="none"/>
              </w:rPr>
              <w:t xml:space="preserve">供应商在国内设有专门零备件仓库的得3分。</w:t>
            </w:r>
            <w:r>
              <w:rPr>
                <w:rFonts w:ascii="宋体" w:hAnsi="宋体" w:cs="宋体"/>
                <w:color w:val="000000"/>
                <w:szCs w:val="21"/>
                <w:highlight w:val="none"/>
              </w:rPr>
            </w:r>
            <w:r/>
          </w:p>
        </w:tc>
        <w:tc>
          <w:tcPr>
            <w:tcW w:w="2399" w:type="dxa"/>
            <w:vAlign w:val="center"/>
            <w:textDirection w:val="lrTb"/>
            <w:noWrap w:val="false"/>
          </w:tcPr>
          <w:p>
            <w:pPr>
              <w:pStyle w:val="905"/>
              <w:rPr>
                <w:rFonts w:hint="eastAsia" w:ascii="宋体" w:hAnsi="宋体" w:cs="宋体"/>
                <w:color w:val="000000"/>
                <w:szCs w:val="21"/>
                <w:highlight w:val="none"/>
              </w:rPr>
            </w:pPr>
            <w:r>
              <w:rPr>
                <w:rFonts w:hint="eastAsia" w:ascii="宋体" w:hAnsi="宋体" w:cs="宋体"/>
                <w:color w:val="000000"/>
                <w:szCs w:val="21"/>
                <w:highlight w:val="none"/>
              </w:rPr>
              <w:t xml:space="preserve">提供零备件仓库产权证明或租赁合同文件扫描件、零备件仓库实景照片及文字说明材料，同时提供零备件仓库地址及联系人、联系电话。未提供或所提供资料不全的不得分。</w:t>
            </w:r>
            <w:r>
              <w:rPr>
                <w:rFonts w:hint="eastAsia" w:ascii="宋体" w:hAnsi="宋体" w:cs="宋体"/>
                <w:color w:val="000000"/>
                <w:szCs w:val="21"/>
                <w:highlight w:val="none"/>
              </w:rPr>
            </w:r>
            <w:r/>
          </w:p>
        </w:tc>
      </w:tr>
      <w:tr>
        <w:trPr>
          <w:trHeight w:val="375"/>
        </w:trPr>
        <w:tc>
          <w:tcPr>
            <w:tcW w:w="618" w:type="dxa"/>
            <w:vAlign w:val="center"/>
            <w:textDirection w:val="lrTb"/>
            <w:noWrap w:val="false"/>
          </w:tcPr>
          <w:p>
            <w:pPr>
              <w:pStyle w:val="905"/>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3.4</w:t>
            </w:r>
            <w:r>
              <w:rPr>
                <w:rFonts w:hint="eastAsia" w:ascii="宋体" w:hAnsi="宋体" w:cs="宋体"/>
                <w:color w:val="000000"/>
                <w:szCs w:val="21"/>
                <w:highlight w:val="none"/>
              </w:rPr>
            </w:r>
            <w:r/>
          </w:p>
        </w:tc>
        <w:tc>
          <w:tcPr>
            <w:tcW w:w="1062" w:type="dxa"/>
            <w:vAlign w:val="center"/>
            <w:textDirection w:val="lrTb"/>
            <w:noWrap w:val="false"/>
          </w:tcPr>
          <w:p>
            <w:pPr>
              <w:pStyle w:val="905"/>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人员配备</w:t>
            </w:r>
            <w:r>
              <w:rPr>
                <w:rFonts w:hint="eastAsia" w:ascii="宋体" w:hAnsi="宋体" w:cs="宋体"/>
                <w:color w:val="000000"/>
                <w:szCs w:val="21"/>
                <w:highlight w:val="none"/>
              </w:rPr>
            </w:r>
            <w:r/>
          </w:p>
        </w:tc>
        <w:tc>
          <w:tcPr>
            <w:tcW w:w="719" w:type="dxa"/>
            <w:vAlign w:val="center"/>
            <w:textDirection w:val="lrTb"/>
            <w:noWrap w:val="false"/>
          </w:tcPr>
          <w:p>
            <w:pPr>
              <w:pStyle w:val="905"/>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tcW w:w="4488" w:type="dxa"/>
            <w:vAlign w:val="center"/>
            <w:textDirection w:val="lrTb"/>
            <w:noWrap w:val="false"/>
          </w:tcPr>
          <w:p>
            <w:pPr>
              <w:pStyle w:val="905"/>
              <w:ind w:firstLine="28"/>
              <w:jc w:val="left"/>
              <w:rPr>
                <w:rFonts w:hint="eastAsia" w:ascii="宋体" w:hAnsi="宋体" w:cs="宋体"/>
                <w:color w:val="000000"/>
                <w:szCs w:val="21"/>
                <w:highlight w:val="none"/>
              </w:rPr>
            </w:pPr>
            <w:r>
              <w:rPr>
                <w:rFonts w:hint="eastAsia" w:ascii="宋体" w:hAnsi="宋体" w:cs="宋体"/>
                <w:color w:val="000000"/>
                <w:szCs w:val="21"/>
                <w:highlight w:val="none"/>
              </w:rPr>
              <w:t xml:space="preserve">投标人配备1名</w:t>
            </w:r>
            <w:r>
              <w:rPr>
                <w:rFonts w:hint="eastAsia" w:ascii="宋体" w:hAnsi="宋体" w:cs="宋体"/>
                <w:color w:val="000000"/>
                <w:szCs w:val="21"/>
                <w:highlight w:val="none"/>
              </w:rPr>
              <w:t xml:space="preserve">专业技术人员</w:t>
            </w:r>
            <w:r>
              <w:rPr>
                <w:rFonts w:hint="eastAsia" w:ascii="宋体" w:hAnsi="宋体" w:cs="宋体"/>
                <w:color w:val="000000"/>
                <w:szCs w:val="21"/>
                <w:highlight w:val="none"/>
              </w:rPr>
              <w:t xml:space="preserve">，在此基础上，另每配备1名具有原厂培训证书或具有国家相关专业机构出具的维修资质的专业技术人员加1.5分，本项最高得3分，同一人员不得反复得分。</w:t>
            </w:r>
            <w:r>
              <w:rPr>
                <w:rFonts w:hint="eastAsia" w:ascii="宋体" w:hAnsi="宋体" w:cs="宋体"/>
                <w:color w:val="000000"/>
                <w:szCs w:val="21"/>
                <w:highlight w:val="none"/>
              </w:rPr>
            </w:r>
            <w:r/>
          </w:p>
          <w:p>
            <w:pPr>
              <w:pStyle w:val="905"/>
              <w:jc w:val="left"/>
              <w:rPr>
                <w:rFonts w:hint="eastAsia" w:ascii="宋体" w:hAnsi="宋体" w:cs="宋体"/>
                <w:color w:val="000000"/>
                <w:szCs w:val="21"/>
                <w:highlight w:val="none"/>
              </w:rPr>
            </w:pPr>
            <w:r>
              <w:rPr>
                <w:rFonts w:hint="eastAsia" w:ascii="宋体" w:hAnsi="宋体" w:cs="宋体"/>
                <w:color w:val="000000"/>
                <w:szCs w:val="21"/>
                <w:highlight w:val="none"/>
              </w:rPr>
            </w:r>
            <w:r/>
          </w:p>
        </w:tc>
        <w:tc>
          <w:tcPr>
            <w:tcW w:w="2399" w:type="dxa"/>
            <w:vAlign w:val="center"/>
            <w:textDirection w:val="lrTb"/>
            <w:noWrap w:val="false"/>
          </w:tcPr>
          <w:p>
            <w:pPr>
              <w:pStyle w:val="905"/>
              <w:ind w:firstLine="28"/>
              <w:jc w:val="left"/>
              <w:rPr>
                <w:rFonts w:hint="eastAsia" w:ascii="宋体" w:hAnsi="宋体" w:cs="宋体"/>
                <w:color w:val="000000"/>
                <w:szCs w:val="21"/>
                <w:highlight w:val="none"/>
              </w:rPr>
            </w:pPr>
            <w:r>
              <w:rPr>
                <w:rFonts w:hint="eastAsia" w:ascii="宋体" w:hAnsi="宋体" w:cs="宋体"/>
                <w:color w:val="000000"/>
                <w:szCs w:val="21"/>
                <w:highlight w:val="none"/>
              </w:rPr>
              <w:t xml:space="preserve">提供人员相关证书及由社保机构出具的为其缴纳的近三个月任意一个月社保或相关证明材料。</w:t>
            </w:r>
            <w:r>
              <w:rPr>
                <w:rFonts w:hint="eastAsia" w:ascii="宋体" w:hAnsi="宋体" w:cs="宋体"/>
                <w:color w:val="000000"/>
                <w:szCs w:val="21"/>
                <w:highlight w:val="none"/>
              </w:rPr>
            </w:r>
            <w:r/>
          </w:p>
          <w:p>
            <w:pPr>
              <w:pStyle w:val="905"/>
              <w:jc w:val="left"/>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gridSpan w:val="2"/>
            <w:tcW w:w="1680" w:type="dxa"/>
            <w:vAlign w:val="center"/>
            <w:textDirection w:val="lrTb"/>
            <w:noWrap w:val="false"/>
          </w:tcPr>
          <w:p>
            <w:pPr>
              <w:pStyle w:val="905"/>
              <w:ind w:firstLine="28"/>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合计</w:t>
            </w:r>
            <w:r>
              <w:rPr>
                <w:rFonts w:hint="eastAsia" w:ascii="宋体" w:hAnsi="宋体" w:cs="宋体"/>
                <w:color w:val="000000"/>
                <w:szCs w:val="21"/>
                <w:highlight w:val="none"/>
              </w:rPr>
            </w:r>
            <w:r/>
          </w:p>
        </w:tc>
        <w:tc>
          <w:tcPr>
            <w:tcW w:w="719" w:type="dxa"/>
            <w:vAlign w:val="center"/>
            <w:textDirection w:val="lrTb"/>
            <w:noWrap w:val="false"/>
          </w:tcPr>
          <w:p>
            <w:pPr>
              <w:pStyle w:val="905"/>
              <w:ind w:firstLine="28"/>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100</w:t>
            </w:r>
            <w:r>
              <w:rPr>
                <w:rFonts w:hint="eastAsia" w:ascii="宋体" w:hAnsi="宋体" w:cs="宋体"/>
                <w:color w:val="000000"/>
                <w:szCs w:val="21"/>
                <w:highlight w:val="none"/>
              </w:rPr>
            </w:r>
            <w:r/>
          </w:p>
        </w:tc>
        <w:tc>
          <w:tcPr>
            <w:gridSpan w:val="2"/>
            <w:tcW w:w="6887" w:type="dxa"/>
            <w:vAlign w:val="center"/>
            <w:textDirection w:val="lrTb"/>
            <w:noWrap w:val="false"/>
          </w:tcPr>
          <w:p>
            <w:pPr>
              <w:pStyle w:val="905"/>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905"/>
        <w:rPr>
          <w:color w:val="000000"/>
          <w:highlight w:val="none"/>
        </w:rPr>
      </w:pPr>
      <w:r>
        <w:rPr>
          <w:color w:val="000000"/>
          <w:highlight w:val="none"/>
        </w:rPr>
      </w:r>
      <w:r/>
    </w:p>
    <w:p>
      <w:pPr>
        <w:pStyle w:val="936"/>
        <w:rPr>
          <w:rFonts w:hint="eastAsia"/>
          <w:color w:val="000000"/>
          <w:highlight w:val="none"/>
        </w:rPr>
      </w:pPr>
      <w:r>
        <w:rPr>
          <w:rFonts w:hint="eastAsia"/>
          <w:color w:val="000000"/>
          <w:highlight w:val="none"/>
        </w:rPr>
      </w:r>
      <w:r/>
    </w:p>
    <w:p>
      <w:pPr>
        <w:pStyle w:val="905"/>
        <w:ind w:firstLine="482"/>
        <w:spacing w:before="120" w:line="360" w:lineRule="auto"/>
        <w:tabs>
          <w:tab w:val="left" w:pos="360" w:leader="none"/>
        </w:tabs>
        <w:rPr>
          <w:b/>
          <w:bCs/>
          <w:color w:val="000000"/>
          <w:sz w:val="24"/>
          <w:highlight w:val="none"/>
        </w:rPr>
        <w:outlineLvl w:val="1"/>
      </w:pPr>
      <w:r>
        <w:rPr>
          <w:rFonts w:hint="eastAsia"/>
          <w:b/>
          <w:bCs/>
          <w:color w:val="000000"/>
          <w:sz w:val="24"/>
          <w:highlight w:val="none"/>
        </w:rPr>
        <w:t xml:space="preserve">注意事项：评分标准中要求提供的证明文件及资料通过“苏采云系统”按对应评分项目（或数字编号）分别制作上传，必须保证内容具体、印章完整、清晰可辨。未按以上要求制作上传的，经评标委员会成员半数以上认定后作不得分处理。</w:t>
      </w:r>
      <w:bookmarkEnd w:id="282"/>
      <w:r/>
      <w:bookmarkEnd w:id="283"/>
      <w:r>
        <w:rPr>
          <w:b/>
          <w:bCs/>
          <w:color w:val="000000"/>
          <w:sz w:val="24"/>
          <w:highlight w:val="none"/>
        </w:rPr>
      </w:r>
      <w:r/>
    </w:p>
    <w:p>
      <w:pPr>
        <w:pStyle w:val="905"/>
        <w:jc w:val="center"/>
        <w:spacing w:line="360" w:lineRule="auto"/>
        <w:rPr>
          <w:color w:val="000000"/>
          <w:sz w:val="24"/>
          <w:highlight w:val="none"/>
        </w:rPr>
        <w:outlineLvl w:val="0"/>
      </w:pPr>
      <w:r>
        <w:rPr>
          <w:b/>
          <w:color w:val="000000"/>
          <w:sz w:val="36"/>
          <w:szCs w:val="36"/>
          <w:highlight w:val="none"/>
        </w:rPr>
        <w:br w:type="page" w:clear="all"/>
      </w:r>
      <w:bookmarkStart w:id="348" w:name="_Toc29578_WPSOffice_Level1"/>
      <w:r>
        <w:rPr>
          <w:rStyle w:val="916"/>
          <w:color w:val="000000"/>
          <w:highlight w:val="none"/>
        </w:rPr>
        <w:t xml:space="preserve">第五章</w:t>
      </w:r>
      <w:r>
        <w:rPr>
          <w:rStyle w:val="916"/>
          <w:rFonts w:hint="eastAsia"/>
          <w:color w:val="000000"/>
          <w:highlight w:val="none"/>
        </w:rPr>
        <w:t xml:space="preserve">   </w:t>
      </w:r>
      <w:r>
        <w:rPr>
          <w:rStyle w:val="916"/>
          <w:color w:val="000000"/>
          <w:highlight w:val="none"/>
        </w:rPr>
        <w:t xml:space="preserve">采购需求</w:t>
      </w:r>
      <w:bookmarkEnd w:id="125"/>
      <w:r/>
      <w:bookmarkEnd w:id="348"/>
      <w:r>
        <w:rPr>
          <w:color w:val="000000"/>
          <w:sz w:val="24"/>
          <w:highlight w:val="none"/>
        </w:rPr>
      </w:r>
      <w:r/>
    </w:p>
    <w:p>
      <w:pPr>
        <w:pStyle w:val="936"/>
        <w:rPr>
          <w:rFonts w:hint="eastAsia"/>
          <w:color w:val="000000"/>
          <w:highlight w:val="none"/>
        </w:rPr>
      </w:pPr>
      <w:r/>
      <w:bookmarkStart w:id="349" w:name="_Toc99301425"/>
      <w:r>
        <w:rPr>
          <w:rFonts w:hint="eastAsia"/>
          <w:color w:val="000000"/>
          <w:highlight w:val="none"/>
        </w:rPr>
      </w:r>
      <w:r/>
    </w:p>
    <w:p>
      <w:pPr>
        <w:pStyle w:val="928"/>
        <w:ind w:left="0"/>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一、项目概述</w:t>
      </w:r>
      <w:r>
        <w:rPr>
          <w:rFonts w:hint="eastAsia" w:ascii="宋体" w:hAnsi="宋体" w:cs="宋体"/>
          <w:b/>
          <w:color w:val="000000"/>
          <w:sz w:val="24"/>
          <w:highlight w:val="none"/>
        </w:rPr>
      </w:r>
      <w:r/>
    </w:p>
    <w:p>
      <w:pPr>
        <w:pStyle w:val="90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1.项目名称：常州市第一人民医院移动CT设备维保项目 </w:t>
      </w:r>
      <w:r>
        <w:rPr>
          <w:rFonts w:hint="eastAsia" w:ascii="宋体" w:hAnsi="宋体" w:cs="宋体"/>
          <w:color w:val="000000"/>
          <w:sz w:val="24"/>
          <w:highlight w:val="none"/>
        </w:rPr>
      </w:r>
      <w:r/>
    </w:p>
    <w:p>
      <w:pPr>
        <w:pStyle w:val="90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2.项目预算金额：45万/年，三年共计135万元</w:t>
      </w:r>
      <w:r>
        <w:rPr>
          <w:rFonts w:hint="eastAsia" w:ascii="宋体" w:hAnsi="宋体" w:cs="宋体"/>
          <w:color w:val="000000"/>
          <w:sz w:val="24"/>
          <w:highlight w:val="none"/>
        </w:rPr>
      </w:r>
      <w:r/>
    </w:p>
    <w:p>
      <w:pPr>
        <w:pStyle w:val="90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3.项目最高限价：135万元</w:t>
      </w:r>
      <w:r>
        <w:rPr>
          <w:rFonts w:hint="eastAsia" w:ascii="宋体" w:hAnsi="宋体" w:cs="宋体"/>
          <w:color w:val="000000"/>
          <w:sz w:val="24"/>
          <w:highlight w:val="none"/>
        </w:rPr>
      </w:r>
      <w:r/>
    </w:p>
    <w:p>
      <w:pPr>
        <w:pStyle w:val="905"/>
        <w:ind w:firstLine="480"/>
        <w:rPr>
          <w:rFonts w:eastAsia="宋体"/>
          <w:lang w:val="en-US" w:eastAsia="zh-CN"/>
        </w:rPr>
      </w:pP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服务期限</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3年（三年一签）</w:t>
      </w:r>
      <w:r>
        <w:rPr>
          <w:rFonts w:eastAsia="宋体"/>
          <w:lang w:val="en-US" w:eastAsia="zh-CN"/>
        </w:rPr>
      </w:r>
      <w:r/>
    </w:p>
    <w:p>
      <w:pPr>
        <w:pStyle w:val="928"/>
        <w:ind w:left="0"/>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二、技术要求</w:t>
      </w:r>
      <w:r>
        <w:rPr>
          <w:rFonts w:hint="eastAsia" w:ascii="宋体" w:hAnsi="宋体" w:cs="宋体"/>
          <w:b/>
          <w:color w:val="000000"/>
          <w:sz w:val="24"/>
          <w:highlight w:val="none"/>
        </w:rPr>
      </w:r>
      <w:r/>
    </w:p>
    <w:p>
      <w:pPr>
        <w:pStyle w:val="928"/>
        <w:ind w:left="0"/>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（一）维保/服务对象</w:t>
      </w:r>
      <w:r>
        <w:rPr>
          <w:rFonts w:hint="eastAsia" w:ascii="宋体" w:hAnsi="宋体" w:cs="宋体"/>
          <w:b/>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2"/>
        <w:gridCol w:w="1225"/>
        <w:gridCol w:w="1685"/>
        <w:gridCol w:w="1685"/>
        <w:gridCol w:w="1685"/>
        <w:gridCol w:w="1513"/>
      </w:tblGrid>
      <w:tr>
        <w:trPr>
          <w:trHeight w:val="454"/>
        </w:trPr>
        <w:tc>
          <w:tcPr>
            <w:tcW w:w="732" w:type="dxa"/>
            <w:vAlign w:val="center"/>
            <w:textDirection w:val="lrTb"/>
            <w:noWrap/>
          </w:tcPr>
          <w:p>
            <w:pPr>
              <w:pStyle w:val="905"/>
              <w:jc w:val="center"/>
              <w:spacing w:line="360" w:lineRule="auto"/>
              <w:rPr>
                <w:rFonts w:ascii="宋体" w:hAnsi="宋体"/>
                <w:color w:val="000000"/>
                <w:highlight w:val="none"/>
              </w:rPr>
            </w:pPr>
            <w:r>
              <w:rPr>
                <w:rFonts w:hint="eastAsia" w:ascii="宋体" w:hAnsi="宋体"/>
                <w:color w:val="000000"/>
                <w:highlight w:val="none"/>
              </w:rPr>
              <w:t xml:space="preserve">序号</w:t>
            </w:r>
            <w:r>
              <w:rPr>
                <w:rFonts w:ascii="宋体" w:hAnsi="宋体"/>
                <w:color w:val="000000"/>
                <w:highlight w:val="none"/>
              </w:rPr>
            </w:r>
            <w:r/>
          </w:p>
        </w:tc>
        <w:tc>
          <w:tcPr>
            <w:shd w:val="clear" w:color="000000" w:fill="ffffff"/>
            <w:tcW w:w="1225" w:type="dxa"/>
            <w:vAlign w:val="center"/>
            <w:textDirection w:val="lrTb"/>
            <w:noWrap/>
          </w:tcPr>
          <w:p>
            <w:pPr>
              <w:pStyle w:val="905"/>
              <w:jc w:val="center"/>
              <w:spacing w:line="360" w:lineRule="auto"/>
              <w:rPr>
                <w:rFonts w:ascii="宋体" w:hAnsi="宋体"/>
                <w:color w:val="000000"/>
                <w:highlight w:val="none"/>
              </w:rPr>
            </w:pPr>
            <w:r>
              <w:rPr>
                <w:rFonts w:hint="eastAsia" w:ascii="宋体" w:hAnsi="宋体"/>
                <w:color w:val="000000"/>
                <w:highlight w:val="none"/>
              </w:rPr>
              <w:t xml:space="preserve">设备名称</w:t>
            </w:r>
            <w:r>
              <w:rPr>
                <w:rFonts w:ascii="宋体" w:hAnsi="宋体"/>
                <w:color w:val="000000"/>
                <w:highlight w:val="none"/>
              </w:rPr>
            </w:r>
            <w:r/>
          </w:p>
        </w:tc>
        <w:tc>
          <w:tcPr>
            <w:shd w:val="clear" w:color="000000" w:fill="ffffff"/>
            <w:tcW w:w="1685" w:type="dxa"/>
            <w:vAlign w:val="center"/>
            <w:textDirection w:val="lrTb"/>
            <w:noWrap/>
          </w:tcPr>
          <w:p>
            <w:pPr>
              <w:pStyle w:val="905"/>
              <w:jc w:val="center"/>
              <w:spacing w:line="360" w:lineRule="auto"/>
              <w:rPr>
                <w:rFonts w:ascii="宋体" w:hAnsi="宋体"/>
                <w:color w:val="000000"/>
                <w:highlight w:val="none"/>
              </w:rPr>
            </w:pPr>
            <w:r>
              <w:rPr>
                <w:rFonts w:hint="eastAsia" w:ascii="宋体" w:hAnsi="宋体"/>
                <w:color w:val="000000"/>
                <w:highlight w:val="none"/>
              </w:rPr>
              <w:t xml:space="preserve">品牌</w:t>
            </w:r>
            <w:r>
              <w:rPr>
                <w:rFonts w:ascii="宋体" w:hAnsi="宋体"/>
                <w:color w:val="000000"/>
                <w:highlight w:val="none"/>
              </w:rPr>
            </w:r>
            <w:r/>
          </w:p>
        </w:tc>
        <w:tc>
          <w:tcPr>
            <w:shd w:val="clear" w:color="000000" w:fill="ffffff"/>
            <w:tcW w:w="1685" w:type="dxa"/>
            <w:vAlign w:val="center"/>
            <w:textDirection w:val="lrTb"/>
            <w:noWrap/>
          </w:tcPr>
          <w:p>
            <w:pPr>
              <w:pStyle w:val="905"/>
              <w:jc w:val="center"/>
              <w:spacing w:line="360" w:lineRule="auto"/>
              <w:rPr>
                <w:rFonts w:ascii="宋体" w:hAnsi="宋体"/>
                <w:color w:val="000000"/>
                <w:highlight w:val="none"/>
              </w:rPr>
            </w:pPr>
            <w:r>
              <w:rPr>
                <w:rFonts w:hint="eastAsia" w:ascii="宋体" w:hAnsi="宋体"/>
                <w:color w:val="000000"/>
                <w:highlight w:val="none"/>
              </w:rPr>
              <w:t xml:space="preserve">设备型号</w:t>
            </w:r>
            <w:r>
              <w:rPr>
                <w:rFonts w:ascii="宋体" w:hAnsi="宋体"/>
                <w:color w:val="000000"/>
                <w:highlight w:val="none"/>
              </w:rPr>
            </w:r>
            <w:r/>
          </w:p>
        </w:tc>
        <w:tc>
          <w:tcPr>
            <w:shd w:val="clear" w:color="000000" w:fill="ffffff"/>
            <w:tcW w:w="1685" w:type="dxa"/>
            <w:vAlign w:val="center"/>
            <w:textDirection w:val="lrTb"/>
            <w:noWrap/>
          </w:tcPr>
          <w:p>
            <w:pPr>
              <w:pStyle w:val="905"/>
              <w:jc w:val="center"/>
              <w:spacing w:line="360" w:lineRule="auto"/>
              <w:rPr>
                <w:rFonts w:ascii="宋体" w:hAnsi="宋体"/>
                <w:color w:val="000000"/>
                <w:highlight w:val="none"/>
              </w:rPr>
            </w:pPr>
            <w:r>
              <w:rPr>
                <w:rFonts w:hint="eastAsia" w:ascii="宋体" w:hAnsi="宋体"/>
                <w:color w:val="000000"/>
                <w:highlight w:val="none"/>
              </w:rPr>
              <w:t xml:space="preserve">设备编号</w:t>
            </w:r>
            <w:r>
              <w:rPr>
                <w:rFonts w:ascii="宋体" w:hAnsi="宋体"/>
                <w:color w:val="000000"/>
                <w:highlight w:val="none"/>
              </w:rPr>
            </w:r>
            <w:r/>
          </w:p>
        </w:tc>
        <w:tc>
          <w:tcPr>
            <w:tcW w:w="1513" w:type="dxa"/>
            <w:vAlign w:val="center"/>
            <w:textDirection w:val="lrTb"/>
            <w:noWrap w:val="false"/>
          </w:tcPr>
          <w:p>
            <w:pPr>
              <w:pStyle w:val="905"/>
              <w:jc w:val="center"/>
              <w:spacing w:line="360" w:lineRule="auto"/>
              <w:rPr>
                <w:rFonts w:ascii="宋体" w:hAnsi="宋体"/>
                <w:color w:val="000000"/>
                <w:highlight w:val="none"/>
              </w:rPr>
            </w:pPr>
            <w:r>
              <w:rPr>
                <w:rFonts w:hint="eastAsia" w:ascii="宋体" w:hAnsi="宋体"/>
                <w:color w:val="000000"/>
                <w:highlight w:val="none"/>
              </w:rPr>
              <w:t xml:space="preserve">启用时间</w:t>
            </w:r>
            <w:r>
              <w:rPr>
                <w:rFonts w:ascii="宋体" w:hAnsi="宋体"/>
                <w:color w:val="000000"/>
                <w:highlight w:val="none"/>
              </w:rPr>
            </w:r>
            <w:r/>
          </w:p>
        </w:tc>
      </w:tr>
      <w:tr>
        <w:trPr>
          <w:trHeight w:val="454"/>
        </w:trPr>
        <w:tc>
          <w:tcPr>
            <w:tcW w:w="732" w:type="dxa"/>
            <w:vAlign w:val="center"/>
            <w:textDirection w:val="lrTb"/>
            <w:noWrap/>
          </w:tcPr>
          <w:p>
            <w:pPr>
              <w:pStyle w:val="905"/>
              <w:jc w:val="center"/>
              <w:spacing w:line="360" w:lineRule="auto"/>
              <w:rPr>
                <w:rFonts w:ascii="宋体" w:hAnsi="宋体"/>
                <w:color w:val="000000"/>
                <w:highlight w:val="none"/>
              </w:rPr>
            </w:pPr>
            <w:r>
              <w:rPr>
                <w:rFonts w:hint="eastAsia" w:ascii="宋体" w:hAnsi="宋体"/>
                <w:color w:val="000000"/>
                <w:highlight w:val="none"/>
              </w:rPr>
              <w:t xml:space="preserve">1</w:t>
            </w:r>
            <w:r>
              <w:rPr>
                <w:rFonts w:ascii="宋体" w:hAnsi="宋体"/>
                <w:color w:val="000000"/>
                <w:highlight w:val="none"/>
              </w:rPr>
            </w:r>
            <w:r/>
          </w:p>
        </w:tc>
        <w:tc>
          <w:tcPr>
            <w:shd w:val="clear" w:color="000000" w:fill="ffffff"/>
            <w:tcW w:w="1225" w:type="dxa"/>
            <w:vAlign w:val="center"/>
            <w:textDirection w:val="lrTb"/>
            <w:noWrap/>
          </w:tcPr>
          <w:p>
            <w:pPr>
              <w:pStyle w:val="905"/>
              <w:jc w:val="center"/>
              <w:spacing w:line="360" w:lineRule="auto"/>
              <w:rPr>
                <w:rFonts w:ascii="宋体" w:hAnsi="宋体"/>
                <w:color w:val="000000"/>
                <w:highlight w:val="none"/>
              </w:rPr>
            </w:pPr>
            <w:r>
              <w:rPr>
                <w:rFonts w:ascii="宋体" w:hAnsi="宋体"/>
                <w:color w:val="000000"/>
                <w:highlight w:val="none"/>
              </w:rPr>
              <w:t xml:space="preserve">移动CT</w:t>
            </w:r>
            <w:r>
              <w:rPr>
                <w:rFonts w:ascii="宋体" w:hAnsi="宋体"/>
                <w:color w:val="000000"/>
                <w:highlight w:val="none"/>
              </w:rPr>
            </w:r>
            <w:r/>
          </w:p>
        </w:tc>
        <w:tc>
          <w:tcPr>
            <w:shd w:val="clear" w:color="000000" w:fill="ffffff"/>
            <w:tcW w:w="1685" w:type="dxa"/>
            <w:vAlign w:val="center"/>
            <w:textDirection w:val="lrTb"/>
            <w:noWrap w:val="false"/>
          </w:tcPr>
          <w:p>
            <w:pPr>
              <w:pStyle w:val="905"/>
              <w:jc w:val="center"/>
              <w:rPr>
                <w:rFonts w:hint="eastAsia" w:ascii="宋体" w:hAnsi="宋体"/>
                <w:color w:val="000000"/>
                <w:highlight w:val="none"/>
              </w:rPr>
            </w:pPr>
            <w:r>
              <w:rPr>
                <w:rFonts w:hint="eastAsia" w:ascii="宋体" w:hAnsi="宋体"/>
                <w:color w:val="000000"/>
                <w:highlight w:val="none"/>
              </w:rPr>
              <w:t xml:space="preserve">Neurologica</w:t>
            </w:r>
            <w:r>
              <w:rPr>
                <w:rFonts w:hint="eastAsia" w:ascii="宋体" w:hAnsi="宋体"/>
                <w:color w:val="000000"/>
                <w:highlight w:val="none"/>
              </w:rPr>
            </w:r>
            <w:r/>
          </w:p>
        </w:tc>
        <w:tc>
          <w:tcPr>
            <w:shd w:val="clear" w:color="000000" w:fill="ffffff"/>
            <w:tcW w:w="1685" w:type="dxa"/>
            <w:vAlign w:val="center"/>
            <w:textDirection w:val="lrTb"/>
            <w:noWrap w:val="false"/>
          </w:tcPr>
          <w:p>
            <w:pPr>
              <w:pStyle w:val="905"/>
              <w:jc w:val="center"/>
              <w:rPr>
                <w:rFonts w:ascii="宋体" w:hAnsi="宋体"/>
                <w:color w:val="000000"/>
                <w:highlight w:val="none"/>
              </w:rPr>
            </w:pPr>
            <w:r>
              <w:rPr>
                <w:rFonts w:hint="eastAsia" w:ascii="宋体" w:hAnsi="宋体"/>
                <w:color w:val="000000"/>
                <w:highlight w:val="none"/>
              </w:rPr>
              <w:t xml:space="preserve">NL3000（Ceretom）</w:t>
            </w:r>
            <w:r>
              <w:rPr>
                <w:rFonts w:ascii="宋体" w:hAnsi="宋体"/>
                <w:color w:val="000000"/>
                <w:highlight w:val="none"/>
              </w:rPr>
            </w:r>
            <w:r/>
          </w:p>
        </w:tc>
        <w:tc>
          <w:tcPr>
            <w:shd w:val="clear" w:color="000000" w:fill="ffffff"/>
            <w:tcW w:w="1685" w:type="dxa"/>
            <w:vAlign w:val="center"/>
            <w:textDirection w:val="lrTb"/>
            <w:noWrap w:val="false"/>
          </w:tcPr>
          <w:p>
            <w:pPr>
              <w:pStyle w:val="905"/>
              <w:jc w:val="center"/>
              <w:spacing w:line="360" w:lineRule="auto"/>
              <w:rPr>
                <w:rFonts w:ascii="宋体" w:hAnsi="宋体"/>
                <w:color w:val="000000"/>
                <w:highlight w:val="none"/>
              </w:rPr>
            </w:pPr>
            <w:r>
              <w:rPr>
                <w:rFonts w:hint="eastAsia" w:ascii="宋体" w:hAnsi="宋体"/>
                <w:color w:val="000000"/>
                <w:highlight w:val="none"/>
              </w:rPr>
              <w:t xml:space="preserve">00530</w:t>
            </w:r>
            <w:r>
              <w:rPr>
                <w:rFonts w:ascii="宋体" w:hAnsi="宋体"/>
                <w:color w:val="000000"/>
                <w:highlight w:val="none"/>
              </w:rPr>
            </w:r>
            <w:r/>
          </w:p>
        </w:tc>
        <w:tc>
          <w:tcPr>
            <w:tcW w:w="1513" w:type="dxa"/>
            <w:vAlign w:val="center"/>
            <w:textDirection w:val="lrTb"/>
            <w:noWrap w:val="false"/>
          </w:tcPr>
          <w:p>
            <w:pPr>
              <w:pStyle w:val="905"/>
              <w:jc w:val="center"/>
              <w:spacing w:line="360" w:lineRule="auto"/>
              <w:rPr>
                <w:rFonts w:ascii="宋体" w:hAnsi="宋体"/>
                <w:color w:val="000000"/>
                <w:highlight w:val="none"/>
              </w:rPr>
            </w:pPr>
            <w:r>
              <w:rPr>
                <w:rFonts w:hint="eastAsia" w:ascii="宋体" w:hAnsi="宋体"/>
                <w:color w:val="000000"/>
                <w:highlight w:val="none"/>
              </w:rPr>
              <w:t xml:space="preserve">2020年</w:t>
            </w:r>
            <w:r>
              <w:rPr>
                <w:rFonts w:ascii="宋体" w:hAnsi="宋体"/>
                <w:color w:val="000000"/>
                <w:highlight w:val="none"/>
              </w:rPr>
            </w:r>
            <w:r/>
          </w:p>
        </w:tc>
      </w:tr>
    </w:tbl>
    <w:p>
      <w:pPr>
        <w:pStyle w:val="928"/>
        <w:ind w:left="0"/>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（二）维保/服务内容及要求</w:t>
      </w:r>
      <w:r>
        <w:rPr>
          <w:rFonts w:hint="eastAsia" w:ascii="宋体" w:hAnsi="宋体" w:cs="宋体"/>
          <w:b/>
          <w:color w:val="000000"/>
          <w:sz w:val="24"/>
          <w:highlight w:val="none"/>
        </w:rPr>
      </w:r>
      <w:r/>
    </w:p>
    <w:p>
      <w:pPr>
        <w:pStyle w:val="926"/>
        <w:ind w:firstLine="480"/>
        <w:spacing w:line="360" w:lineRule="auto"/>
        <w:rPr>
          <w:rFonts w:hint="eastAsia" w:ascii="宋体" w:hAnsi="宋体"/>
          <w:color w:val="000000"/>
          <w:sz w:val="24"/>
          <w:highlight w:val="none"/>
          <w:lang w:val="zh-CN"/>
        </w:rPr>
      </w:pPr>
      <w:r/>
      <w:bookmarkStart w:id="350" w:name="OLE_LINK1"/>
      <w:r>
        <w:rPr>
          <w:rFonts w:hint="eastAsia" w:ascii="宋体" w:hAnsi="宋体" w:cs="宋体"/>
          <w:color w:val="000000"/>
          <w:sz w:val="24"/>
          <w:highlight w:val="none"/>
        </w:rPr>
        <w:t xml:space="preserve">★</w:t>
      </w:r>
      <w:r>
        <w:rPr>
          <w:rFonts w:hint="eastAsia" w:ascii="宋体" w:hAnsi="宋体"/>
          <w:color w:val="000000"/>
          <w:sz w:val="24"/>
          <w:highlight w:val="none"/>
        </w:rPr>
        <w:t xml:space="preserve">1.投标人</w:t>
      </w:r>
      <w:r>
        <w:rPr>
          <w:rFonts w:hint="eastAsia" w:ascii="宋体" w:hAnsi="宋体"/>
          <w:color w:val="000000"/>
          <w:sz w:val="24"/>
          <w:highlight w:val="none"/>
          <w:lang w:val="zh-CN"/>
        </w:rPr>
        <w:t xml:space="preserve">需要本身具有维修实力，</w:t>
      </w:r>
      <w:r>
        <w:rPr>
          <w:rFonts w:hint="eastAsia" w:ascii="宋体" w:hAnsi="宋体" w:cs="宋体"/>
          <w:bCs/>
          <w:color w:val="000000"/>
          <w:sz w:val="24"/>
          <w:highlight w:val="none"/>
        </w:rPr>
        <w:t xml:space="preserve">至少配备不少于1名具有同类设备培训证书的专业技术人员。（提供该人员半年及以上的社保证明）</w:t>
      </w:r>
      <w:r>
        <w:rPr>
          <w:rFonts w:hint="eastAsia" w:ascii="宋体" w:hAnsi="宋体"/>
          <w:color w:val="000000"/>
          <w:sz w:val="24"/>
          <w:highlight w:val="none"/>
          <w:lang w:val="zh-CN"/>
        </w:rPr>
        <w:t xml:space="preserve">。</w:t>
      </w:r>
      <w:r>
        <w:rPr>
          <w:rFonts w:hint="eastAsia" w:ascii="宋体" w:hAnsi="宋体"/>
          <w:color w:val="000000"/>
          <w:sz w:val="24"/>
          <w:highlight w:val="none"/>
          <w:lang w:val="zh-CN"/>
        </w:rPr>
      </w:r>
      <w:r/>
    </w:p>
    <w:p>
      <w:pPr>
        <w:pStyle w:val="926"/>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2.投标人必须具备客户服务专线电话，每年365天（7×24）开通。</w:t>
      </w:r>
      <w:r>
        <w:rPr>
          <w:rFonts w:hint="eastAsia" w:ascii="宋体" w:hAnsi="宋体"/>
          <w:color w:val="000000"/>
          <w:sz w:val="24"/>
          <w:highlight w:val="none"/>
        </w:rPr>
      </w:r>
      <w:r/>
    </w:p>
    <w:p>
      <w:pPr>
        <w:pStyle w:val="926"/>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3.投标人免费提供远程诊断功能，能实现远程可视化中央控制、实施管理，对故障有预判性，可远程处理简单故障。</w:t>
      </w:r>
      <w:r>
        <w:rPr>
          <w:rFonts w:hint="eastAsia" w:ascii="宋体" w:hAnsi="宋体"/>
          <w:color w:val="000000"/>
          <w:sz w:val="24"/>
          <w:highlight w:val="none"/>
        </w:rPr>
      </w:r>
      <w:r/>
    </w:p>
    <w:p>
      <w:pPr>
        <w:pStyle w:val="926"/>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4.用户报修电话响应：1小时内；现场维修响应时间：48个小时内。</w:t>
      </w:r>
      <w:r>
        <w:rPr>
          <w:rFonts w:hint="eastAsia" w:ascii="宋体" w:hAnsi="宋体"/>
          <w:color w:val="000000"/>
          <w:sz w:val="24"/>
          <w:highlight w:val="none"/>
        </w:rPr>
      </w:r>
      <w:r/>
    </w:p>
    <w:p>
      <w:pPr>
        <w:pStyle w:val="926"/>
        <w:ind w:firstLine="480"/>
        <w:spacing w:line="360" w:lineRule="auto"/>
        <w:rPr>
          <w:rFonts w:hint="eastAsia" w:ascii="宋体" w:hAnsi="宋体"/>
          <w:color w:val="000000"/>
          <w:sz w:val="24"/>
          <w:highlight w:val="none"/>
        </w:rPr>
      </w:pPr>
      <w:r>
        <w:rPr>
          <w:rFonts w:hint="eastAsia" w:ascii="宋体" w:hAnsi="宋体" w:cs="宋体"/>
          <w:color w:val="000000"/>
          <w:sz w:val="24"/>
          <w:highlight w:val="none"/>
        </w:rPr>
        <w:t xml:space="preserve">▲</w:t>
      </w:r>
      <w:r>
        <w:rPr>
          <w:rFonts w:hint="eastAsia" w:ascii="宋体" w:hAnsi="宋体"/>
          <w:color w:val="000000"/>
          <w:sz w:val="24"/>
          <w:highlight w:val="none"/>
        </w:rPr>
        <w:t xml:space="preserve">5.每年保证开机率≥95％（按照250个工作日/年计），即正常开机达到225个工作日/年，停机不超过25个工作日/年。如开机率因维修方原因达不到要求，每超过一天，保修期相应延长2天。</w:t>
      </w:r>
      <w:r>
        <w:rPr>
          <w:rFonts w:hint="eastAsia" w:ascii="宋体" w:hAnsi="宋体"/>
          <w:color w:val="000000"/>
          <w:sz w:val="24"/>
          <w:highlight w:val="none"/>
        </w:rPr>
      </w:r>
      <w:r/>
    </w:p>
    <w:p>
      <w:pPr>
        <w:pStyle w:val="905"/>
        <w:ind w:firstLine="480"/>
        <w:spacing w:line="360" w:lineRule="auto"/>
        <w:rPr>
          <w:rFonts w:hint="eastAsia" w:ascii="宋体" w:hAnsi="宋体"/>
          <w:color w:val="000000"/>
          <w:sz w:val="24"/>
          <w:highlight w:val="none"/>
        </w:rPr>
      </w:pPr>
      <w:r>
        <w:rPr>
          <w:rFonts w:hint="eastAsia" w:ascii="宋体" w:hAnsi="宋体" w:cs="Times New Roman"/>
          <w:color w:val="000000"/>
          <w:sz w:val="24"/>
          <w:highlight w:val="none"/>
        </w:rPr>
        <w:t xml:space="preserve">▲</w:t>
      </w:r>
      <w:r>
        <w:rPr>
          <w:rFonts w:hint="eastAsia" w:ascii="宋体" w:hAnsi="宋体"/>
          <w:color w:val="000000"/>
          <w:sz w:val="24"/>
          <w:highlight w:val="none"/>
        </w:rPr>
        <w:t xml:space="preserve">6.所更换的零部件必须为原厂全新备件。包含主机所有部件，包含探测器、球管、高压发生器、CT图像工作站等。</w:t>
      </w:r>
      <w:r>
        <w:rPr>
          <w:rFonts w:hint="eastAsia" w:ascii="宋体" w:hAnsi="宋体" w:cs="Times New Roman"/>
          <w:b w:val="0"/>
          <w:bCs w:val="0"/>
          <w:color w:val="000000"/>
          <w:sz w:val="24"/>
          <w:highlight w:val="none"/>
        </w:rPr>
        <w:t xml:space="preserve">提供承诺书（格式自拟）加盖公章。</w:t>
      </w:r>
      <w:r>
        <w:rPr>
          <w:rFonts w:hint="eastAsia" w:ascii="宋体" w:hAnsi="宋体"/>
          <w:color w:val="000000"/>
          <w:sz w:val="24"/>
          <w:highlight w:val="none"/>
        </w:rPr>
      </w:r>
      <w:r/>
    </w:p>
    <w:p>
      <w:pPr>
        <w:pStyle w:val="926"/>
        <w:ind w:firstLine="480"/>
        <w:spacing w:line="360" w:lineRule="auto"/>
        <w:rPr>
          <w:rFonts w:hint="eastAsia" w:ascii="宋体" w:hAnsi="宋体"/>
          <w:color w:val="000000"/>
          <w:sz w:val="24"/>
          <w:highlight w:val="none"/>
        </w:rPr>
      </w:pPr>
      <w:r>
        <w:rPr>
          <w:rFonts w:hint="eastAsia" w:ascii="宋体" w:hAnsi="宋体"/>
          <w:color w:val="000000"/>
          <w:sz w:val="24"/>
          <w:highlight w:val="none"/>
          <w:lang w:val="en-US" w:eastAsia="zh-CN"/>
        </w:rPr>
        <w:t xml:space="preserve">7</w:t>
      </w:r>
      <w:r>
        <w:rPr>
          <w:rFonts w:hint="eastAsia" w:ascii="宋体" w:hAnsi="宋体"/>
          <w:color w:val="000000"/>
          <w:sz w:val="24"/>
          <w:highlight w:val="none"/>
        </w:rPr>
        <w:t xml:space="preserve">.</w:t>
      </w:r>
      <w:r>
        <w:rPr>
          <w:rFonts w:hint="eastAsia" w:ascii="宋体" w:hAnsi="宋体"/>
          <w:color w:val="000000"/>
          <w:sz w:val="24"/>
          <w:highlight w:val="none"/>
          <w:lang w:val="en-US"/>
        </w:rPr>
        <w:t xml:space="preserve">每次维修服务结束提交合同设备的服务工单/报告，</w:t>
      </w:r>
      <w:r>
        <w:rPr>
          <w:rFonts w:hint="eastAsia" w:ascii="宋体" w:hAnsi="宋体"/>
          <w:color w:val="000000"/>
          <w:sz w:val="24"/>
          <w:highlight w:val="none"/>
        </w:rPr>
        <w:t xml:space="preserve">并由采购人签字验收。</w:t>
      </w:r>
      <w:r>
        <w:rPr>
          <w:rFonts w:hint="eastAsia" w:ascii="宋体" w:hAnsi="宋体"/>
          <w:color w:val="000000"/>
          <w:sz w:val="24"/>
          <w:highlight w:val="none"/>
        </w:rPr>
      </w:r>
      <w:r/>
    </w:p>
    <w:p>
      <w:pPr>
        <w:pStyle w:val="905"/>
        <w:ind w:firstLine="480"/>
        <w:spacing w:line="360" w:lineRule="auto"/>
        <w:rPr>
          <w:rFonts w:hint="eastAsia" w:ascii="宋体" w:hAnsi="宋体"/>
          <w:color w:val="000000"/>
          <w:sz w:val="24"/>
          <w:highlight w:val="none"/>
        </w:rPr>
      </w:pPr>
      <w:r>
        <w:rPr>
          <w:rFonts w:hint="eastAsia" w:ascii="宋体" w:hAnsi="宋体"/>
          <w:color w:val="000000"/>
          <w:sz w:val="24"/>
          <w:highlight w:val="none"/>
          <w:lang w:val="en-US" w:eastAsia="zh-CN"/>
        </w:rPr>
        <w:t xml:space="preserve">8</w:t>
      </w:r>
      <w:r>
        <w:rPr>
          <w:rFonts w:hint="eastAsia" w:ascii="宋体" w:hAnsi="宋体"/>
          <w:color w:val="000000"/>
          <w:sz w:val="24"/>
          <w:highlight w:val="none"/>
        </w:rPr>
        <w:t xml:space="preserve">.保修期内，免费提供设备的系统软件及硬件的安全性改版升级和技术支持，并保证所有系统软件（非新增加功能软件）为最新版本。</w:t>
      </w:r>
      <w:r>
        <w:rPr>
          <w:rFonts w:hint="eastAsia" w:ascii="宋体" w:hAnsi="宋体" w:cs="Times New Roman"/>
          <w:color w:val="000000"/>
          <w:sz w:val="24"/>
          <w:highlight w:val="none"/>
        </w:rPr>
        <w:t xml:space="preserve">投标文件中提供承诺书或证明材料并加盖投标人公章。</w:t>
      </w:r>
      <w:r>
        <w:rPr>
          <w:rFonts w:hint="eastAsia" w:ascii="宋体" w:hAnsi="宋体"/>
          <w:color w:val="000000"/>
          <w:sz w:val="24"/>
          <w:highlight w:val="none"/>
        </w:rPr>
      </w:r>
      <w:r/>
    </w:p>
    <w:p>
      <w:pPr>
        <w:pStyle w:val="926"/>
        <w:ind w:firstLine="480"/>
        <w:spacing w:line="360" w:lineRule="auto"/>
        <w:rPr>
          <w:rFonts w:hint="eastAsia" w:ascii="宋体" w:hAnsi="宋体"/>
          <w:color w:val="000000"/>
          <w:sz w:val="24"/>
          <w:highlight w:val="none"/>
        </w:rPr>
      </w:pPr>
      <w:r>
        <w:rPr>
          <w:rFonts w:hint="eastAsia" w:ascii="宋体" w:hAnsi="宋体"/>
          <w:color w:val="000000"/>
          <w:sz w:val="24"/>
          <w:highlight w:val="none"/>
          <w:lang w:val="en-US" w:eastAsia="zh-CN"/>
        </w:rPr>
        <w:t xml:space="preserve">9</w:t>
      </w:r>
      <w:r>
        <w:rPr>
          <w:rFonts w:hint="eastAsia" w:ascii="宋体" w:hAnsi="宋体"/>
          <w:color w:val="000000"/>
          <w:sz w:val="24"/>
          <w:highlight w:val="none"/>
        </w:rPr>
        <w:t xml:space="preserve">.有专业的零备件仓库，保证设备备件存储并优先提供备件的发货。</w:t>
      </w:r>
      <w:r>
        <w:rPr>
          <w:rFonts w:hint="eastAsia" w:ascii="宋体" w:hAnsi="宋体"/>
          <w:color w:val="000000"/>
          <w:sz w:val="24"/>
          <w:highlight w:val="none"/>
        </w:rPr>
      </w:r>
      <w:r/>
    </w:p>
    <w:p>
      <w:pPr>
        <w:pStyle w:val="926"/>
        <w:ind w:firstLine="480"/>
        <w:spacing w:line="360" w:lineRule="auto"/>
        <w:rPr>
          <w:rFonts w:hint="eastAsia" w:ascii="宋体" w:hAnsi="宋体"/>
          <w:color w:val="000000"/>
          <w:sz w:val="24"/>
          <w:highlight w:val="none"/>
        </w:rPr>
      </w:pPr>
      <w:r>
        <w:rPr>
          <w:rFonts w:hint="eastAsia" w:ascii="宋体" w:hAnsi="宋体"/>
          <w:color w:val="000000"/>
          <w:sz w:val="24"/>
          <w:highlight w:val="none"/>
          <w:lang w:val="en-US" w:eastAsia="zh-CN"/>
        </w:rPr>
        <w:t xml:space="preserve">10</w:t>
      </w:r>
      <w:r>
        <w:rPr>
          <w:rFonts w:hint="eastAsia" w:ascii="宋体" w:hAnsi="宋体"/>
          <w:color w:val="000000"/>
          <w:sz w:val="24"/>
          <w:highlight w:val="none"/>
        </w:rPr>
        <w:t xml:space="preserve">.系统保养：</w:t>
      </w:r>
      <w:r>
        <w:rPr>
          <w:rFonts w:hint="eastAsia" w:ascii="宋体" w:hAnsi="宋体"/>
          <w:color w:val="000000"/>
          <w:sz w:val="24"/>
          <w:highlight w:val="none"/>
        </w:rPr>
      </w:r>
      <w:r/>
    </w:p>
    <w:p>
      <w:pPr>
        <w:pStyle w:val="926"/>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每半年定期做1次专业预防性保养，包括机器清洁、性能测试及校准、必要的机械或电气检查、非紧急性质的补救性维修，确保系统能按照制造商的产品规格运行的其它维护保养内容（安全检查、质量保证、安全升级或远程服务）等，并出具完整的保养报告。</w:t>
      </w:r>
      <w:r>
        <w:rPr>
          <w:rFonts w:hint="eastAsia" w:ascii="宋体" w:hAnsi="宋体"/>
          <w:color w:val="000000"/>
          <w:sz w:val="24"/>
          <w:highlight w:val="none"/>
        </w:rPr>
      </w:r>
      <w:r/>
    </w:p>
    <w:p>
      <w:pPr>
        <w:pStyle w:val="905"/>
        <w:contextualSpacing/>
        <w:ind w:firstLine="480"/>
        <w:spacing w:line="360" w:lineRule="auto"/>
        <w:rPr>
          <w:rFonts w:hint="eastAsia" w:ascii="宋体" w:hAnsi="宋体"/>
          <w:color w:val="000000"/>
          <w:sz w:val="24"/>
          <w:highlight w:val="none"/>
        </w:rPr>
      </w:pPr>
      <w:r>
        <w:rPr>
          <w:rFonts w:hint="eastAsia" w:ascii="宋体" w:hAnsi="宋体"/>
          <w:color w:val="000000"/>
          <w:sz w:val="24"/>
          <w:highlight w:val="none"/>
          <w:lang w:val="en-US" w:eastAsia="zh-CN"/>
        </w:rPr>
        <w:t xml:space="preserve">11</w:t>
      </w:r>
      <w:r>
        <w:rPr>
          <w:rFonts w:hint="eastAsia" w:ascii="宋体" w:hAnsi="宋体"/>
          <w:color w:val="000000"/>
          <w:sz w:val="24"/>
          <w:highlight w:val="none"/>
        </w:rPr>
        <w:t xml:space="preserve">.年检时，</w:t>
      </w:r>
      <w:r>
        <w:rPr>
          <w:rFonts w:hint="eastAsia" w:ascii="宋体" w:hAnsi="宋体" w:cs="宋体"/>
          <w:color w:val="000000"/>
          <w:sz w:val="24"/>
          <w:highlight w:val="none"/>
        </w:rPr>
        <w:t xml:space="preserve">中标人</w:t>
      </w:r>
      <w:r>
        <w:rPr>
          <w:rFonts w:hint="eastAsia" w:ascii="宋体" w:hAnsi="宋体"/>
          <w:color w:val="000000"/>
          <w:sz w:val="24"/>
          <w:highlight w:val="none"/>
        </w:rPr>
        <w:t xml:space="preserve">负责机器调试到最佳状态，保证全部检测指标达国家标准，保证该设备能通过相关专业检测，并提供当年的系统状态报告。</w:t>
      </w:r>
      <w:r>
        <w:rPr>
          <w:rFonts w:hint="eastAsia" w:ascii="宋体" w:hAnsi="宋体"/>
          <w:color w:val="000000"/>
          <w:sz w:val="24"/>
          <w:highlight w:val="none"/>
        </w:rPr>
      </w:r>
      <w:r/>
    </w:p>
    <w:p>
      <w:pPr>
        <w:pStyle w:val="905"/>
        <w:jc w:val="left"/>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三、付款方式</w:t>
      </w:r>
      <w:r>
        <w:rPr>
          <w:rFonts w:hint="eastAsia" w:ascii="宋体" w:hAnsi="宋体"/>
          <w:b/>
          <w:color w:val="000000"/>
          <w:sz w:val="24"/>
          <w:highlight w:val="none"/>
        </w:rPr>
      </w:r>
      <w:r/>
    </w:p>
    <w:p>
      <w:pPr>
        <w:pStyle w:val="905"/>
        <w:ind w:firstLine="488"/>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2"/>
          <w:sz w:val="24"/>
          <w:highlight w:val="none"/>
        </w:rPr>
        <w:t xml:space="preserve">合同签订生效后，按年度付款，每个维保年度的四个月内支付当年度维保费用。采购方收到发票后一次性支付当年度合同款项。</w:t>
      </w:r>
      <w:r>
        <w:rPr>
          <w:color w:val="000000"/>
          <w:highlight w:val="none"/>
        </w:rPr>
      </w:r>
      <w:r/>
    </w:p>
    <w:p>
      <w:pPr>
        <w:pStyle w:val="905"/>
        <w:jc w:val="left"/>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四、报价方式</w:t>
      </w:r>
      <w:r>
        <w:rPr>
          <w:rFonts w:hint="eastAsia" w:ascii="宋体" w:hAnsi="宋体"/>
          <w:b/>
          <w:color w:val="000000"/>
          <w:sz w:val="24"/>
          <w:highlight w:val="none"/>
        </w:rPr>
      </w:r>
      <w:r/>
    </w:p>
    <w:p>
      <w:pPr>
        <w:pStyle w:val="905"/>
        <w:ind w:firstLine="488"/>
        <w:spacing w:line="360" w:lineRule="auto"/>
        <w:rPr>
          <w:rFonts w:ascii="宋体" w:hAnsi="宋体" w:cs="宋体"/>
          <w:color w:val="000000"/>
          <w:spacing w:val="2"/>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2"/>
          <w:sz w:val="24"/>
          <w:highlight w:val="none"/>
        </w:rPr>
        <w:t xml:space="preserve">本项目报价为</w:t>
      </w:r>
      <w:r>
        <w:rPr>
          <w:rFonts w:ascii="宋体" w:hAnsi="宋体" w:cs="宋体"/>
          <w:b/>
          <w:color w:val="000000"/>
          <w:spacing w:val="2"/>
          <w:sz w:val="24"/>
          <w:highlight w:val="none"/>
        </w:rPr>
        <w:t xml:space="preserve">固定总价</w:t>
      </w:r>
      <w:r>
        <w:rPr>
          <w:rFonts w:ascii="宋体" w:hAnsi="宋体" w:cs="宋体"/>
          <w:color w:val="000000"/>
          <w:spacing w:val="2"/>
          <w:sz w:val="24"/>
          <w:highlight w:val="none"/>
        </w:rPr>
        <w:t xml:space="preserve">，</w:t>
      </w:r>
      <w:r>
        <w:rPr>
          <w:rFonts w:hint="eastAsia" w:ascii="宋体" w:hAnsi="宋体" w:cs="宋体"/>
          <w:color w:val="000000"/>
          <w:spacing w:val="2"/>
          <w:sz w:val="24"/>
          <w:highlight w:val="none"/>
        </w:rPr>
        <w:t xml:space="preserve">投标</w:t>
      </w:r>
      <w:r>
        <w:rPr>
          <w:rFonts w:ascii="宋体" w:hAnsi="宋体" w:cs="宋体"/>
          <w:color w:val="000000"/>
          <w:spacing w:val="2"/>
          <w:sz w:val="24"/>
          <w:highlight w:val="none"/>
        </w:rPr>
        <w:t xml:space="preserve">报价应包括</w:t>
      </w:r>
      <w:r>
        <w:rPr>
          <w:rFonts w:hint="eastAsia" w:ascii="宋体" w:hAnsi="宋体" w:cs="宋体"/>
          <w:color w:val="000000"/>
          <w:spacing w:val="2"/>
          <w:sz w:val="24"/>
          <w:highlight w:val="none"/>
        </w:rPr>
        <w:t xml:space="preserve">投标</w:t>
      </w:r>
      <w:r>
        <w:rPr>
          <w:rFonts w:ascii="宋体" w:hAnsi="宋体" w:cs="宋体"/>
          <w:color w:val="000000"/>
          <w:spacing w:val="2"/>
          <w:sz w:val="24"/>
          <w:highlight w:val="none"/>
        </w:rPr>
        <w:t xml:space="preserve">文件所确定的采购范围相应服务的提供、</w:t>
      </w:r>
      <w:r>
        <w:rPr>
          <w:rFonts w:hint="eastAsia" w:ascii="宋体" w:hAnsi="宋体" w:cs="宋体"/>
          <w:color w:val="000000"/>
          <w:spacing w:val="2"/>
          <w:sz w:val="24"/>
          <w:highlight w:val="none"/>
        </w:rPr>
        <w:t xml:space="preserve">设备定期检查保养的费用、设备故障零备件的维修及更换、</w:t>
      </w:r>
      <w:r>
        <w:rPr>
          <w:rFonts w:ascii="宋体" w:hAnsi="宋体" w:cs="宋体"/>
          <w:color w:val="000000"/>
          <w:spacing w:val="2"/>
          <w:sz w:val="24"/>
          <w:highlight w:val="none"/>
        </w:rPr>
        <w:t xml:space="preserve">人员（包括工资</w:t>
      </w:r>
      <w:r>
        <w:rPr>
          <w:rFonts w:hint="eastAsia" w:ascii="宋体" w:hAnsi="宋体" w:cs="宋体"/>
          <w:color w:val="000000"/>
          <w:spacing w:val="2"/>
          <w:sz w:val="24"/>
          <w:highlight w:val="none"/>
        </w:rPr>
        <w:t xml:space="preserve">、工时费、差旅费、</w:t>
      </w:r>
      <w:r>
        <w:rPr>
          <w:rFonts w:ascii="宋体" w:hAnsi="宋体" w:cs="宋体"/>
          <w:color w:val="000000"/>
          <w:spacing w:val="2"/>
          <w:sz w:val="24"/>
          <w:highlight w:val="none"/>
        </w:rPr>
        <w:t xml:space="preserve">补贴</w:t>
      </w:r>
      <w:r>
        <w:rPr>
          <w:rFonts w:hint="eastAsia" w:ascii="宋体" w:hAnsi="宋体" w:cs="宋体"/>
          <w:color w:val="000000"/>
          <w:spacing w:val="2"/>
          <w:sz w:val="24"/>
          <w:highlight w:val="none"/>
        </w:rPr>
        <w:t xml:space="preserve">等</w:t>
      </w:r>
      <w:r>
        <w:rPr>
          <w:rFonts w:ascii="宋体" w:hAnsi="宋体" w:cs="宋体"/>
          <w:color w:val="000000"/>
          <w:spacing w:val="2"/>
          <w:sz w:val="24"/>
          <w:highlight w:val="none"/>
        </w:rPr>
        <w:t xml:space="preserve">）、办公场所及设施、保险、劳保、管理、各种税费、利润、税金、政策性文件规定及合同包含的所有风险、责任等各项应有费用，以及为完成该项服务项目所涉及到的一切相关费用，采购人不再支付其他任何费用。</w:t>
      </w:r>
      <w:r>
        <w:rPr>
          <w:rFonts w:ascii="宋体" w:hAnsi="宋体" w:cs="宋体"/>
          <w:color w:val="000000"/>
          <w:spacing w:val="2"/>
          <w:sz w:val="24"/>
          <w:highlight w:val="none"/>
        </w:rPr>
      </w:r>
      <w:r/>
    </w:p>
    <w:p>
      <w:pPr>
        <w:pStyle w:val="905"/>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报价货币为人民币，评审时以人民币为准。</w:t>
      </w:r>
      <w:r>
        <w:rPr>
          <w:rFonts w:hint="eastAsia" w:ascii="宋体" w:hAnsi="宋体" w:cs="宋体"/>
          <w:color w:val="000000"/>
          <w:sz w:val="24"/>
          <w:highlight w:val="none"/>
        </w:rPr>
      </w:r>
      <w:r/>
    </w:p>
    <w:p>
      <w:pPr>
        <w:pStyle w:val="906"/>
        <w:rPr>
          <w:color w:val="000000"/>
          <w:highlight w:val="none"/>
        </w:rPr>
      </w:pPr>
      <w:r/>
      <w:bookmarkEnd w:id="350"/>
      <w:r>
        <w:rPr>
          <w:color w:val="000000"/>
          <w:highlight w:val="none"/>
        </w:rPr>
        <w:br w:type="page" w:clear="all"/>
      </w:r>
      <w:bookmarkStart w:id="351" w:name="_Toc10258_WPSOffice_Level1"/>
      <w:r>
        <w:rPr>
          <w:color w:val="000000"/>
          <w:highlight w:val="none"/>
        </w:rPr>
        <w:t xml:space="preserve">第六章   拟签订的合同文本</w:t>
      </w:r>
      <w:bookmarkEnd w:id="349"/>
      <w:r/>
      <w:bookmarkEnd w:id="351"/>
      <w:r>
        <w:rPr>
          <w:color w:val="000000"/>
          <w:highlight w:val="none"/>
        </w:rPr>
      </w:r>
      <w:r/>
    </w:p>
    <w:p>
      <w:pPr>
        <w:pStyle w:val="905"/>
        <w:ind w:firstLine="422"/>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甲方：</w:t>
      </w:r>
      <w:r>
        <w:rPr>
          <w:rFonts w:hint="eastAsia" w:ascii="宋体" w:hAnsi="宋体"/>
          <w:b/>
          <w:bCs/>
          <w:color w:val="000000"/>
          <w:szCs w:val="21"/>
          <w:highlight w:val="none"/>
          <w:u w:val="single"/>
        </w:rPr>
        <w:t xml:space="preserve">常州市第一人民医院           </w:t>
      </w:r>
      <w:r>
        <w:rPr>
          <w:rFonts w:hint="eastAsia" w:ascii="宋体" w:hAnsi="宋体"/>
          <w:b/>
          <w:bCs/>
          <w:color w:val="000000"/>
          <w:szCs w:val="21"/>
          <w:highlight w:val="none"/>
        </w:rPr>
        <w:t xml:space="preserve">     合同编号：</w:t>
      </w:r>
      <w:r>
        <w:rPr>
          <w:rFonts w:hint="eastAsia" w:ascii="宋体" w:hAnsi="宋体"/>
          <w:b/>
          <w:bCs/>
          <w:color w:val="000000"/>
          <w:szCs w:val="21"/>
          <w:highlight w:val="none"/>
          <w:u w:val="single"/>
        </w:rPr>
        <w:t xml:space="preserve">                          </w:t>
      </w:r>
      <w:r>
        <w:rPr>
          <w:rFonts w:hint="eastAsia" w:ascii="宋体" w:hAnsi="宋体"/>
          <w:b/>
          <w:bCs/>
          <w:color w:val="000000"/>
          <w:szCs w:val="21"/>
          <w:highlight w:val="none"/>
        </w:rPr>
        <w:t xml:space="preserve">               </w:t>
      </w:r>
      <w:r>
        <w:rPr>
          <w:rFonts w:hint="eastAsia" w:ascii="宋体" w:hAnsi="宋体"/>
          <w:b/>
          <w:bCs/>
          <w:color w:val="000000"/>
          <w:szCs w:val="21"/>
          <w:highlight w:val="none"/>
        </w:rPr>
      </w:r>
      <w:r/>
    </w:p>
    <w:p>
      <w:pPr>
        <w:pStyle w:val="905"/>
        <w:ind w:firstLine="422"/>
        <w:spacing w:line="360" w:lineRule="auto"/>
        <w:rPr>
          <w:b/>
          <w:bCs/>
          <w:color w:val="000000"/>
          <w:szCs w:val="21"/>
          <w:highlight w:val="none"/>
        </w:rPr>
      </w:pPr>
      <w:r>
        <w:rPr>
          <w:rFonts w:hint="eastAsia" w:ascii="宋体" w:hAnsi="宋体"/>
          <w:b/>
          <w:bCs/>
          <w:color w:val="000000"/>
          <w:szCs w:val="21"/>
          <w:highlight w:val="none"/>
        </w:rPr>
        <w:t xml:space="preserve">乙方：</w:t>
      </w:r>
      <w:r>
        <w:rPr>
          <w:rFonts w:hint="eastAsia" w:ascii="宋体" w:hAnsi="宋体"/>
          <w:b/>
          <w:bCs/>
          <w:color w:val="000000"/>
          <w:szCs w:val="21"/>
          <w:highlight w:val="none"/>
          <w:u w:val="single"/>
        </w:rPr>
        <w:t xml:space="preserve">                             </w:t>
      </w:r>
      <w:r>
        <w:rPr>
          <w:rFonts w:hint="eastAsia" w:ascii="宋体" w:hAnsi="宋体"/>
          <w:b/>
          <w:bCs/>
          <w:color w:val="000000"/>
          <w:szCs w:val="21"/>
          <w:highlight w:val="none"/>
        </w:rPr>
        <w:t xml:space="preserve">     签订地点：</w:t>
      </w:r>
      <w:r>
        <w:rPr>
          <w:rFonts w:hint="eastAsia" w:ascii="宋体" w:hAnsi="宋体"/>
          <w:b/>
          <w:bCs/>
          <w:color w:val="000000"/>
          <w:szCs w:val="21"/>
          <w:highlight w:val="none"/>
          <w:u w:val="single"/>
        </w:rPr>
        <w:t xml:space="preserve">                         </w:t>
      </w:r>
      <w:r>
        <w:rPr>
          <w:b/>
          <w:bCs/>
          <w:color w:val="000000"/>
          <w:szCs w:val="21"/>
          <w:highlight w:val="none"/>
        </w:rPr>
      </w:r>
      <w:r/>
    </w:p>
    <w:p>
      <w:pPr>
        <w:pStyle w:val="905"/>
        <w:ind w:firstLine="420"/>
        <w:spacing w:line="360" w:lineRule="auto"/>
        <w:rPr>
          <w:color w:val="000000"/>
          <w:szCs w:val="21"/>
          <w:highlight w:val="none"/>
        </w:rPr>
      </w:pPr>
      <w:r>
        <w:rPr>
          <w:rFonts w:hint="eastAsia"/>
          <w:color w:val="000000"/>
          <w:szCs w:val="21"/>
          <w:highlight w:val="none"/>
        </w:rPr>
        <w:t xml:space="preserve">甲、乙双方就乙方中标的</w:t>
      </w:r>
      <w:r>
        <w:rPr>
          <w:rFonts w:hint="eastAsia"/>
          <w:color w:val="000000"/>
          <w:szCs w:val="21"/>
          <w:highlight w:val="none"/>
          <w:u w:val="single"/>
        </w:rPr>
        <w:t xml:space="preserve">  </w:t>
      </w:r>
      <w:r>
        <w:rPr>
          <w:rFonts w:hint="eastAsia" w:ascii="宋体" w:hAnsi="宋体" w:cs="宋体"/>
          <w:color w:val="000000"/>
          <w:szCs w:val="21"/>
          <w:highlight w:val="none"/>
          <w:u w:val="single"/>
        </w:rPr>
        <w:t xml:space="preserve">常州市第一人民医院移动CT设备维保项目  </w:t>
      </w:r>
      <w:r>
        <w:rPr>
          <w:rFonts w:hint="eastAsia"/>
          <w:color w:val="000000"/>
          <w:szCs w:val="21"/>
          <w:highlight w:val="none"/>
          <w:u w:val="single"/>
        </w:rPr>
        <w:t xml:space="preserve"> </w:t>
      </w:r>
      <w:r>
        <w:rPr>
          <w:rFonts w:hint="eastAsia"/>
          <w:color w:val="000000"/>
          <w:szCs w:val="21"/>
          <w:highlight w:val="none"/>
        </w:rPr>
        <w:t xml:space="preserve">，本着平等互利的原则，通过共同协商，根据《中华人民共和国民法典》、《中华人民共和国政府采购法》及有关法律法规，就相关事宜达成如下合同。</w:t>
      </w:r>
      <w:r>
        <w:rPr>
          <w:color w:val="000000"/>
          <w:szCs w:val="21"/>
          <w:highlight w:val="none"/>
        </w:rPr>
      </w:r>
      <w:r/>
    </w:p>
    <w:p>
      <w:pPr>
        <w:pStyle w:val="944"/>
        <w:spacing w:line="360" w:lineRule="auto"/>
        <w:rPr>
          <w:rFonts w:hint="eastAsia" w:ascii="宋体" w:hAnsi="宋体"/>
          <w:b/>
          <w:color w:val="000000"/>
          <w:sz w:val="21"/>
          <w:szCs w:val="21"/>
          <w:highlight w:val="none"/>
        </w:rPr>
      </w:pPr>
      <w:r>
        <w:rPr>
          <w:rFonts w:hint="eastAsia" w:ascii="宋体" w:hAnsi="宋体"/>
          <w:b/>
          <w:color w:val="000000"/>
          <w:sz w:val="21"/>
          <w:szCs w:val="21"/>
          <w:highlight w:val="none"/>
        </w:rPr>
        <w:t xml:space="preserve">第一条 总则</w:t>
      </w:r>
      <w:r>
        <w:rPr>
          <w:rFonts w:hint="eastAsia" w:ascii="宋体" w:hAnsi="宋体"/>
          <w:b/>
          <w:color w:val="000000"/>
          <w:sz w:val="21"/>
          <w:szCs w:val="21"/>
          <w:highlight w:val="none"/>
        </w:rPr>
      </w:r>
      <w:r/>
    </w:p>
    <w:p>
      <w:pPr>
        <w:pStyle w:val="944"/>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乙方按甲方要求，为甲方提供的</w:t>
      </w:r>
      <w:r>
        <w:rPr>
          <w:rFonts w:hint="eastAsia" w:ascii="宋体" w:hAnsi="宋体" w:cs="宋体"/>
          <w:color w:val="000000"/>
          <w:sz w:val="21"/>
          <w:szCs w:val="21"/>
          <w:highlight w:val="none"/>
          <w:u w:val="single"/>
        </w:rPr>
        <w:t xml:space="preserve">移动CT设备维保项目</w:t>
      </w:r>
      <w:r>
        <w:rPr>
          <w:rFonts w:hint="eastAsia" w:ascii="宋体" w:hAnsi="宋体"/>
          <w:color w:val="000000"/>
          <w:sz w:val="21"/>
          <w:szCs w:val="21"/>
          <w:highlight w:val="none"/>
        </w:rPr>
        <w:t xml:space="preserve">具体服务内容见下表：</w:t>
      </w:r>
      <w:r>
        <w:rPr>
          <w:rFonts w:hint="eastAsia" w:ascii="宋体" w:hAnsi="宋体"/>
          <w:color w:val="000000"/>
          <w:sz w:val="21"/>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2"/>
        <w:gridCol w:w="1225"/>
        <w:gridCol w:w="1685"/>
        <w:gridCol w:w="1685"/>
        <w:gridCol w:w="1685"/>
        <w:gridCol w:w="1513"/>
      </w:tblGrid>
      <w:tr>
        <w:trPr>
          <w:trHeight w:val="454"/>
        </w:trPr>
        <w:tc>
          <w:tcPr>
            <w:tcW w:w="732" w:type="dxa"/>
            <w:vAlign w:val="center"/>
            <w:textDirection w:val="lrTb"/>
            <w:noWrap/>
          </w:tcPr>
          <w:p>
            <w:pPr>
              <w:pStyle w:val="905"/>
              <w:jc w:val="center"/>
              <w:spacing w:line="360" w:lineRule="auto"/>
              <w:rPr>
                <w:rFonts w:ascii="宋体" w:hAnsi="宋体"/>
                <w:color w:val="000000"/>
                <w:highlight w:val="none"/>
              </w:rPr>
            </w:pPr>
            <w:r>
              <w:rPr>
                <w:rFonts w:hint="eastAsia" w:ascii="宋体" w:hAnsi="宋体"/>
                <w:color w:val="000000"/>
                <w:highlight w:val="none"/>
              </w:rPr>
              <w:t xml:space="preserve">序号</w:t>
            </w:r>
            <w:r>
              <w:rPr>
                <w:rFonts w:ascii="宋体" w:hAnsi="宋体"/>
                <w:color w:val="000000"/>
                <w:highlight w:val="none"/>
              </w:rPr>
            </w:r>
            <w:r/>
          </w:p>
        </w:tc>
        <w:tc>
          <w:tcPr>
            <w:shd w:val="clear" w:color="000000" w:fill="ffffff"/>
            <w:tcW w:w="1225" w:type="dxa"/>
            <w:vAlign w:val="center"/>
            <w:textDirection w:val="lrTb"/>
            <w:noWrap/>
          </w:tcPr>
          <w:p>
            <w:pPr>
              <w:pStyle w:val="905"/>
              <w:jc w:val="center"/>
              <w:spacing w:line="360" w:lineRule="auto"/>
              <w:rPr>
                <w:rFonts w:ascii="宋体" w:hAnsi="宋体"/>
                <w:color w:val="000000"/>
                <w:highlight w:val="none"/>
              </w:rPr>
            </w:pPr>
            <w:r>
              <w:rPr>
                <w:rFonts w:hint="eastAsia" w:ascii="宋体" w:hAnsi="宋体"/>
                <w:color w:val="000000"/>
                <w:highlight w:val="none"/>
              </w:rPr>
              <w:t xml:space="preserve">设备名称</w:t>
            </w:r>
            <w:r>
              <w:rPr>
                <w:rFonts w:ascii="宋体" w:hAnsi="宋体"/>
                <w:color w:val="000000"/>
                <w:highlight w:val="none"/>
              </w:rPr>
            </w:r>
            <w:r/>
          </w:p>
        </w:tc>
        <w:tc>
          <w:tcPr>
            <w:shd w:val="clear" w:color="000000" w:fill="ffffff"/>
            <w:tcW w:w="1685" w:type="dxa"/>
            <w:vAlign w:val="center"/>
            <w:textDirection w:val="lrTb"/>
            <w:noWrap/>
          </w:tcPr>
          <w:p>
            <w:pPr>
              <w:pStyle w:val="905"/>
              <w:jc w:val="center"/>
              <w:spacing w:line="360" w:lineRule="auto"/>
              <w:rPr>
                <w:rFonts w:ascii="宋体" w:hAnsi="宋体"/>
                <w:color w:val="000000"/>
                <w:highlight w:val="none"/>
              </w:rPr>
            </w:pPr>
            <w:r>
              <w:rPr>
                <w:rFonts w:hint="eastAsia" w:ascii="宋体" w:hAnsi="宋体"/>
                <w:color w:val="000000"/>
                <w:highlight w:val="none"/>
              </w:rPr>
              <w:t xml:space="preserve">品牌</w:t>
            </w:r>
            <w:r>
              <w:rPr>
                <w:rFonts w:ascii="宋体" w:hAnsi="宋体"/>
                <w:color w:val="000000"/>
                <w:highlight w:val="none"/>
              </w:rPr>
            </w:r>
            <w:r/>
          </w:p>
        </w:tc>
        <w:tc>
          <w:tcPr>
            <w:shd w:val="clear" w:color="000000" w:fill="ffffff"/>
            <w:tcW w:w="1685" w:type="dxa"/>
            <w:vAlign w:val="center"/>
            <w:textDirection w:val="lrTb"/>
            <w:noWrap/>
          </w:tcPr>
          <w:p>
            <w:pPr>
              <w:pStyle w:val="905"/>
              <w:jc w:val="center"/>
              <w:spacing w:line="360" w:lineRule="auto"/>
              <w:rPr>
                <w:rFonts w:ascii="宋体" w:hAnsi="宋体"/>
                <w:color w:val="000000"/>
                <w:highlight w:val="none"/>
              </w:rPr>
            </w:pPr>
            <w:r>
              <w:rPr>
                <w:rFonts w:hint="eastAsia" w:ascii="宋体" w:hAnsi="宋体"/>
                <w:color w:val="000000"/>
                <w:highlight w:val="none"/>
              </w:rPr>
              <w:t xml:space="preserve">设备型号</w:t>
            </w:r>
            <w:r>
              <w:rPr>
                <w:rFonts w:ascii="宋体" w:hAnsi="宋体"/>
                <w:color w:val="000000"/>
                <w:highlight w:val="none"/>
              </w:rPr>
            </w:r>
            <w:r/>
          </w:p>
        </w:tc>
        <w:tc>
          <w:tcPr>
            <w:shd w:val="clear" w:color="000000" w:fill="ffffff"/>
            <w:tcW w:w="1685" w:type="dxa"/>
            <w:vAlign w:val="center"/>
            <w:textDirection w:val="lrTb"/>
            <w:noWrap/>
          </w:tcPr>
          <w:p>
            <w:pPr>
              <w:pStyle w:val="905"/>
              <w:jc w:val="center"/>
              <w:spacing w:line="360" w:lineRule="auto"/>
              <w:rPr>
                <w:rFonts w:ascii="宋体" w:hAnsi="宋体"/>
                <w:color w:val="000000"/>
                <w:highlight w:val="none"/>
              </w:rPr>
            </w:pPr>
            <w:r>
              <w:rPr>
                <w:rFonts w:hint="eastAsia" w:ascii="宋体" w:hAnsi="宋体"/>
                <w:color w:val="000000"/>
                <w:highlight w:val="none"/>
              </w:rPr>
              <w:t xml:space="preserve">设备编号</w:t>
            </w:r>
            <w:r>
              <w:rPr>
                <w:rFonts w:ascii="宋体" w:hAnsi="宋体"/>
                <w:color w:val="000000"/>
                <w:highlight w:val="none"/>
              </w:rPr>
            </w:r>
            <w:r/>
          </w:p>
        </w:tc>
        <w:tc>
          <w:tcPr>
            <w:tcW w:w="1513" w:type="dxa"/>
            <w:vAlign w:val="center"/>
            <w:textDirection w:val="lrTb"/>
            <w:noWrap w:val="false"/>
          </w:tcPr>
          <w:p>
            <w:pPr>
              <w:pStyle w:val="905"/>
              <w:jc w:val="center"/>
              <w:spacing w:line="360" w:lineRule="auto"/>
              <w:rPr>
                <w:rFonts w:ascii="宋体" w:hAnsi="宋体"/>
                <w:color w:val="000000"/>
                <w:highlight w:val="none"/>
              </w:rPr>
            </w:pPr>
            <w:r>
              <w:rPr>
                <w:rFonts w:hint="eastAsia" w:ascii="宋体" w:hAnsi="宋体"/>
                <w:color w:val="000000"/>
                <w:highlight w:val="none"/>
              </w:rPr>
              <w:t xml:space="preserve">启用时间</w:t>
            </w:r>
            <w:r>
              <w:rPr>
                <w:rFonts w:ascii="宋体" w:hAnsi="宋体"/>
                <w:color w:val="000000"/>
                <w:highlight w:val="none"/>
              </w:rPr>
            </w:r>
            <w:r/>
          </w:p>
        </w:tc>
      </w:tr>
      <w:tr>
        <w:trPr>
          <w:trHeight w:val="454"/>
        </w:trPr>
        <w:tc>
          <w:tcPr>
            <w:tcW w:w="732" w:type="dxa"/>
            <w:vAlign w:val="center"/>
            <w:textDirection w:val="lrTb"/>
            <w:noWrap/>
          </w:tcPr>
          <w:p>
            <w:pPr>
              <w:pStyle w:val="905"/>
              <w:jc w:val="center"/>
              <w:spacing w:line="360" w:lineRule="auto"/>
              <w:rPr>
                <w:rFonts w:ascii="宋体" w:hAnsi="宋体"/>
                <w:color w:val="000000"/>
                <w:highlight w:val="none"/>
              </w:rPr>
            </w:pPr>
            <w:r>
              <w:rPr>
                <w:rFonts w:hint="eastAsia" w:ascii="宋体" w:hAnsi="宋体"/>
                <w:color w:val="000000"/>
                <w:highlight w:val="none"/>
              </w:rPr>
              <w:t xml:space="preserve">1</w:t>
            </w:r>
            <w:r>
              <w:rPr>
                <w:rFonts w:ascii="宋体" w:hAnsi="宋体"/>
                <w:color w:val="000000"/>
                <w:highlight w:val="none"/>
              </w:rPr>
            </w:r>
            <w:r/>
          </w:p>
        </w:tc>
        <w:tc>
          <w:tcPr>
            <w:shd w:val="clear" w:color="000000" w:fill="ffffff"/>
            <w:tcW w:w="1225" w:type="dxa"/>
            <w:vAlign w:val="center"/>
            <w:textDirection w:val="lrTb"/>
            <w:noWrap/>
          </w:tcPr>
          <w:p>
            <w:pPr>
              <w:pStyle w:val="905"/>
              <w:jc w:val="center"/>
              <w:spacing w:line="360" w:lineRule="auto"/>
              <w:rPr>
                <w:rFonts w:ascii="宋体" w:hAnsi="宋体"/>
                <w:color w:val="000000"/>
                <w:highlight w:val="none"/>
              </w:rPr>
            </w:pPr>
            <w:r>
              <w:rPr>
                <w:rFonts w:ascii="宋体" w:hAnsi="宋体"/>
                <w:color w:val="000000"/>
                <w:highlight w:val="none"/>
              </w:rPr>
              <w:t xml:space="preserve">移动CT</w:t>
            </w:r>
            <w:r>
              <w:rPr>
                <w:rFonts w:ascii="宋体" w:hAnsi="宋体"/>
                <w:color w:val="000000"/>
                <w:highlight w:val="none"/>
              </w:rPr>
            </w:r>
            <w:r/>
          </w:p>
        </w:tc>
        <w:tc>
          <w:tcPr>
            <w:shd w:val="clear" w:color="000000" w:fill="ffffff"/>
            <w:tcW w:w="1685" w:type="dxa"/>
            <w:vAlign w:val="center"/>
            <w:textDirection w:val="lrTb"/>
            <w:noWrap w:val="false"/>
          </w:tcPr>
          <w:p>
            <w:pPr>
              <w:pStyle w:val="905"/>
              <w:jc w:val="center"/>
              <w:rPr>
                <w:rFonts w:hint="eastAsia" w:ascii="宋体" w:hAnsi="宋体"/>
                <w:color w:val="000000"/>
                <w:highlight w:val="none"/>
              </w:rPr>
            </w:pPr>
            <w:r>
              <w:rPr>
                <w:rFonts w:hint="eastAsia" w:ascii="宋体" w:hAnsi="宋体"/>
                <w:color w:val="000000"/>
                <w:highlight w:val="none"/>
              </w:rPr>
              <w:t xml:space="preserve">Neurologica</w:t>
            </w:r>
            <w:r>
              <w:rPr>
                <w:rFonts w:hint="eastAsia" w:ascii="宋体" w:hAnsi="宋体"/>
                <w:color w:val="000000"/>
                <w:highlight w:val="none"/>
              </w:rPr>
            </w:r>
            <w:r/>
          </w:p>
        </w:tc>
        <w:tc>
          <w:tcPr>
            <w:shd w:val="clear" w:color="000000" w:fill="ffffff"/>
            <w:tcW w:w="1685" w:type="dxa"/>
            <w:vAlign w:val="center"/>
            <w:textDirection w:val="lrTb"/>
            <w:noWrap w:val="false"/>
          </w:tcPr>
          <w:p>
            <w:pPr>
              <w:pStyle w:val="905"/>
              <w:jc w:val="center"/>
              <w:rPr>
                <w:rFonts w:ascii="宋体" w:hAnsi="宋体"/>
                <w:color w:val="000000"/>
                <w:highlight w:val="none"/>
              </w:rPr>
            </w:pPr>
            <w:r>
              <w:rPr>
                <w:rFonts w:hint="eastAsia" w:ascii="宋体" w:hAnsi="宋体"/>
                <w:color w:val="000000"/>
                <w:highlight w:val="none"/>
              </w:rPr>
              <w:t xml:space="preserve">NL3000（Ceretom）</w:t>
            </w:r>
            <w:r>
              <w:rPr>
                <w:rFonts w:ascii="宋体" w:hAnsi="宋体"/>
                <w:color w:val="000000"/>
                <w:highlight w:val="none"/>
              </w:rPr>
            </w:r>
            <w:r/>
          </w:p>
        </w:tc>
        <w:tc>
          <w:tcPr>
            <w:shd w:val="clear" w:color="000000" w:fill="ffffff"/>
            <w:tcW w:w="1685" w:type="dxa"/>
            <w:vAlign w:val="center"/>
            <w:textDirection w:val="lrTb"/>
            <w:noWrap w:val="false"/>
          </w:tcPr>
          <w:p>
            <w:pPr>
              <w:pStyle w:val="905"/>
              <w:jc w:val="center"/>
              <w:spacing w:line="360" w:lineRule="auto"/>
              <w:rPr>
                <w:rFonts w:ascii="宋体" w:hAnsi="宋体"/>
                <w:color w:val="000000"/>
                <w:highlight w:val="none"/>
              </w:rPr>
            </w:pPr>
            <w:r>
              <w:rPr>
                <w:rFonts w:hint="eastAsia" w:ascii="宋体" w:hAnsi="宋体"/>
                <w:color w:val="000000"/>
                <w:highlight w:val="none"/>
              </w:rPr>
              <w:t xml:space="preserve">00530</w:t>
            </w:r>
            <w:r>
              <w:rPr>
                <w:rFonts w:ascii="宋体" w:hAnsi="宋体"/>
                <w:color w:val="000000"/>
                <w:highlight w:val="none"/>
              </w:rPr>
            </w:r>
            <w:r/>
          </w:p>
        </w:tc>
        <w:tc>
          <w:tcPr>
            <w:tcW w:w="1513" w:type="dxa"/>
            <w:vAlign w:val="center"/>
            <w:textDirection w:val="lrTb"/>
            <w:noWrap w:val="false"/>
          </w:tcPr>
          <w:p>
            <w:pPr>
              <w:pStyle w:val="905"/>
              <w:jc w:val="center"/>
              <w:spacing w:line="360" w:lineRule="auto"/>
              <w:rPr>
                <w:rFonts w:ascii="宋体" w:hAnsi="宋体"/>
                <w:color w:val="000000"/>
                <w:highlight w:val="none"/>
              </w:rPr>
            </w:pPr>
            <w:r>
              <w:rPr>
                <w:rFonts w:hint="eastAsia" w:ascii="宋体" w:hAnsi="宋体"/>
                <w:color w:val="000000"/>
                <w:highlight w:val="none"/>
              </w:rPr>
              <w:t xml:space="preserve">2020年</w:t>
            </w:r>
            <w:r>
              <w:rPr>
                <w:rFonts w:ascii="宋体" w:hAnsi="宋体"/>
                <w:color w:val="000000"/>
                <w:highlight w:val="none"/>
              </w:rPr>
            </w:r>
            <w:r/>
          </w:p>
        </w:tc>
      </w:tr>
    </w:tbl>
    <w:p>
      <w:pPr>
        <w:pStyle w:val="944"/>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本合同金额为人民币大写：</w:t>
      </w:r>
      <w:r>
        <w:rPr>
          <w:rFonts w:hint="eastAsia"/>
          <w:color w:val="000000"/>
          <w:sz w:val="21"/>
          <w:szCs w:val="21"/>
          <w:highlight w:val="none"/>
        </w:rPr>
        <w:t xml:space="preserve">_____________</w:t>
      </w:r>
      <w:r>
        <w:rPr>
          <w:rFonts w:hint="eastAsia" w:ascii="宋体" w:hAnsi="宋体"/>
          <w:color w:val="000000"/>
          <w:sz w:val="21"/>
          <w:szCs w:val="21"/>
          <w:highlight w:val="none"/>
        </w:rPr>
        <w:t xml:space="preserve">圆整，小写：</w:t>
      </w:r>
      <w:r>
        <w:rPr>
          <w:rFonts w:hint="eastAsia"/>
          <w:color w:val="000000"/>
          <w:sz w:val="21"/>
          <w:szCs w:val="21"/>
          <w:highlight w:val="none"/>
        </w:rPr>
        <w:t xml:space="preserve">__________</w:t>
      </w:r>
      <w:r>
        <w:rPr>
          <w:rFonts w:hint="eastAsia" w:ascii="宋体" w:hAnsi="宋体"/>
          <w:color w:val="000000"/>
          <w:sz w:val="21"/>
          <w:szCs w:val="21"/>
          <w:highlight w:val="none"/>
        </w:rPr>
        <w:t xml:space="preserve">元。</w:t>
      </w:r>
      <w:r>
        <w:rPr>
          <w:rFonts w:hint="eastAsia" w:ascii="宋体" w:hAnsi="宋体"/>
          <w:color w:val="000000"/>
          <w:sz w:val="21"/>
          <w:szCs w:val="21"/>
          <w:highlight w:val="none"/>
        </w:rPr>
      </w:r>
      <w:r/>
    </w:p>
    <w:p>
      <w:pPr>
        <w:pStyle w:val="944"/>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服务期限：三年。</w:t>
      </w:r>
      <w:r>
        <w:rPr>
          <w:rFonts w:hint="eastAsia" w:ascii="宋体" w:hAnsi="宋体"/>
          <w:color w:val="000000"/>
          <w:sz w:val="21"/>
          <w:szCs w:val="21"/>
          <w:highlight w:val="none"/>
        </w:rPr>
      </w:r>
      <w:r/>
    </w:p>
    <w:p>
      <w:pPr>
        <w:pStyle w:val="944"/>
        <w:spacing w:line="360" w:lineRule="auto"/>
        <w:rPr>
          <w:b/>
          <w:color w:val="000000"/>
          <w:sz w:val="21"/>
          <w:szCs w:val="21"/>
          <w:highlight w:val="none"/>
        </w:rPr>
      </w:pPr>
      <w:r>
        <w:rPr>
          <w:rFonts w:hint="eastAsia" w:ascii="宋体" w:hAnsi="宋体"/>
          <w:b/>
          <w:color w:val="000000"/>
          <w:sz w:val="21"/>
          <w:szCs w:val="21"/>
          <w:highlight w:val="none"/>
        </w:rPr>
        <w:t xml:space="preserve">第二条 </w:t>
      </w:r>
      <w:r>
        <w:rPr>
          <w:rFonts w:hint="eastAsia"/>
          <w:b/>
          <w:color w:val="000000"/>
          <w:sz w:val="21"/>
          <w:szCs w:val="21"/>
          <w:highlight w:val="none"/>
        </w:rPr>
        <w:t xml:space="preserve">合同文件</w:t>
      </w:r>
      <w:r>
        <w:rPr>
          <w:b/>
          <w:color w:val="000000"/>
          <w:sz w:val="21"/>
          <w:szCs w:val="21"/>
          <w:highlight w:val="none"/>
        </w:rPr>
      </w:r>
      <w:r/>
    </w:p>
    <w:p>
      <w:pPr>
        <w:pStyle w:val="905"/>
        <w:ind w:firstLine="420"/>
        <w:jc w:val="left"/>
        <w:spacing w:line="360" w:lineRule="auto"/>
        <w:rPr>
          <w:rFonts w:hint="eastAsia" w:ascii="宋体" w:hAnsi="宋体"/>
          <w:color w:val="000000"/>
          <w:szCs w:val="21"/>
          <w:highlight w:val="none"/>
        </w:rPr>
      </w:pPr>
      <w:r>
        <w:rPr>
          <w:rFonts w:hint="eastAsia" w:ascii="宋体" w:hAnsi="宋体"/>
          <w:color w:val="000000"/>
          <w:szCs w:val="21"/>
          <w:highlight w:val="none"/>
        </w:rPr>
        <w:t xml:space="preserve">下列文件是构成合同不可分割的部分，并与本合同具有同等法律效力，</w:t>
      </w:r>
      <w:r>
        <w:rPr>
          <w:rFonts w:hint="eastAsia" w:ascii="宋体" w:hAnsi="宋体"/>
          <w:bCs/>
          <w:color w:val="000000"/>
          <w:szCs w:val="21"/>
          <w:highlight w:val="none"/>
        </w:rPr>
        <w:t xml:space="preserve">这些文件包括但不限于：</w:t>
      </w:r>
      <w:r>
        <w:rPr>
          <w:rFonts w:hint="eastAsia" w:ascii="宋体" w:hAnsi="宋体"/>
          <w:color w:val="000000"/>
          <w:szCs w:val="21"/>
          <w:highlight w:val="none"/>
        </w:rPr>
      </w:r>
      <w:r/>
    </w:p>
    <w:p>
      <w:pPr>
        <w:pStyle w:val="905"/>
        <w:ind w:firstLine="420"/>
        <w:jc w:val="left"/>
        <w:spacing w:line="360" w:lineRule="auto"/>
        <w:rPr>
          <w:rFonts w:hint="eastAsia" w:ascii="宋体" w:hAnsi="宋体"/>
          <w:color w:val="000000"/>
          <w:szCs w:val="21"/>
          <w:highlight w:val="none"/>
        </w:rPr>
      </w:pPr>
      <w:r>
        <w:rPr>
          <w:rFonts w:hint="eastAsia" w:ascii="宋体" w:hAnsi="宋体"/>
          <w:color w:val="000000"/>
          <w:szCs w:val="21"/>
          <w:highlight w:val="none"/>
        </w:rPr>
        <w:t xml:space="preserve">1.采购文件。</w:t>
      </w:r>
      <w:r>
        <w:rPr>
          <w:rFonts w:hint="eastAsia" w:ascii="宋体" w:hAnsi="宋体"/>
          <w:color w:val="000000"/>
          <w:szCs w:val="21"/>
          <w:highlight w:val="none"/>
        </w:rPr>
      </w:r>
      <w:r/>
    </w:p>
    <w:p>
      <w:pPr>
        <w:pStyle w:val="905"/>
        <w:ind w:firstLine="420"/>
        <w:jc w:val="left"/>
        <w:spacing w:line="360" w:lineRule="auto"/>
        <w:rPr>
          <w:rFonts w:hint="eastAsia" w:ascii="宋体" w:hAnsi="宋体"/>
          <w:color w:val="000000"/>
          <w:szCs w:val="21"/>
          <w:highlight w:val="none"/>
        </w:rPr>
      </w:pPr>
      <w:r>
        <w:rPr>
          <w:rFonts w:hint="eastAsia" w:ascii="宋体" w:hAnsi="宋体"/>
          <w:color w:val="000000"/>
          <w:szCs w:val="21"/>
          <w:highlight w:val="none"/>
        </w:rPr>
        <w:t xml:space="preserve">2.乙方提交的中标文件。</w:t>
      </w:r>
      <w:r>
        <w:rPr>
          <w:rFonts w:hint="eastAsia" w:ascii="宋体" w:hAnsi="宋体"/>
          <w:color w:val="000000"/>
          <w:szCs w:val="21"/>
          <w:highlight w:val="none"/>
        </w:rPr>
      </w:r>
      <w:r/>
    </w:p>
    <w:p>
      <w:pPr>
        <w:pStyle w:val="905"/>
        <w:ind w:firstLine="420"/>
        <w:jc w:val="left"/>
        <w:spacing w:line="360" w:lineRule="auto"/>
        <w:rPr>
          <w:rFonts w:hint="eastAsia" w:ascii="宋体" w:hAnsi="宋体"/>
          <w:color w:val="000000"/>
          <w:szCs w:val="21"/>
          <w:highlight w:val="none"/>
        </w:rPr>
      </w:pPr>
      <w:r>
        <w:rPr>
          <w:rFonts w:hint="eastAsia" w:ascii="宋体" w:hAnsi="宋体"/>
          <w:color w:val="000000"/>
          <w:szCs w:val="21"/>
          <w:highlight w:val="none"/>
        </w:rPr>
        <w:t xml:space="preserve">3.乙方投标的其他资料及承诺。</w:t>
      </w:r>
      <w:r>
        <w:rPr>
          <w:rFonts w:hint="eastAsia" w:ascii="宋体" w:hAnsi="宋体"/>
          <w:color w:val="000000"/>
          <w:szCs w:val="21"/>
          <w:highlight w:val="none"/>
        </w:rPr>
      </w:r>
      <w:r/>
    </w:p>
    <w:p>
      <w:pPr>
        <w:pStyle w:val="944"/>
        <w:spacing w:line="360" w:lineRule="auto"/>
        <w:rPr>
          <w:b/>
          <w:color w:val="000000"/>
          <w:sz w:val="21"/>
          <w:szCs w:val="21"/>
          <w:highlight w:val="none"/>
        </w:rPr>
      </w:pPr>
      <w:r>
        <w:rPr>
          <w:rFonts w:hint="eastAsia" w:ascii="宋体" w:hAnsi="宋体"/>
          <w:b/>
          <w:color w:val="000000"/>
          <w:sz w:val="21"/>
          <w:szCs w:val="21"/>
          <w:highlight w:val="none"/>
        </w:rPr>
        <w:t xml:space="preserve">第三条 </w:t>
      </w:r>
      <w:r>
        <w:rPr>
          <w:rFonts w:hint="eastAsia"/>
          <w:b/>
          <w:color w:val="000000"/>
          <w:sz w:val="21"/>
          <w:szCs w:val="21"/>
          <w:highlight w:val="none"/>
        </w:rPr>
        <w:t xml:space="preserve">质量保证</w:t>
      </w:r>
      <w:r>
        <w:rPr>
          <w:b/>
          <w:color w:val="000000"/>
          <w:sz w:val="21"/>
          <w:szCs w:val="21"/>
          <w:highlight w:val="none"/>
        </w:rPr>
      </w:r>
      <w:r/>
    </w:p>
    <w:p>
      <w:pPr>
        <w:pStyle w:val="944"/>
        <w:ind w:firstLine="420"/>
        <w:spacing w:line="360" w:lineRule="auto"/>
        <w:rPr>
          <w:color w:val="000000"/>
          <w:sz w:val="21"/>
          <w:szCs w:val="21"/>
          <w:highlight w:val="none"/>
        </w:rPr>
      </w:pPr>
      <w:r>
        <w:rPr>
          <w:rFonts w:hint="eastAsia"/>
          <w:color w:val="000000"/>
          <w:sz w:val="21"/>
          <w:szCs w:val="21"/>
          <w:highlight w:val="none"/>
        </w:rPr>
        <w:t xml:space="preserve">乙方所提供的服务必须符合国家有关标准、采购文件和响应文件的要求。</w:t>
      </w:r>
      <w:r>
        <w:rPr>
          <w:color w:val="000000"/>
          <w:sz w:val="21"/>
          <w:szCs w:val="21"/>
          <w:highlight w:val="none"/>
        </w:rPr>
      </w:r>
      <w:r/>
    </w:p>
    <w:p>
      <w:pPr>
        <w:pStyle w:val="944"/>
        <w:numPr>
          <w:ilvl w:val="0"/>
          <w:numId w:val="2"/>
        </w:numPr>
        <w:spacing w:line="360" w:lineRule="auto"/>
        <w:rPr>
          <w:b/>
          <w:color w:val="000000"/>
          <w:sz w:val="21"/>
          <w:szCs w:val="21"/>
          <w:highlight w:val="none"/>
        </w:rPr>
      </w:pPr>
      <w:r>
        <w:rPr>
          <w:rFonts w:hint="eastAsia"/>
          <w:b/>
          <w:color w:val="000000"/>
          <w:sz w:val="21"/>
          <w:szCs w:val="21"/>
          <w:highlight w:val="none"/>
        </w:rPr>
        <w:t xml:space="preserve">付款方式</w:t>
      </w:r>
      <w:r>
        <w:rPr>
          <w:b/>
          <w:color w:val="000000"/>
          <w:sz w:val="21"/>
          <w:szCs w:val="21"/>
          <w:highlight w:val="none"/>
        </w:rPr>
      </w:r>
      <w:r/>
    </w:p>
    <w:p>
      <w:pPr>
        <w:pStyle w:val="905"/>
        <w:ind w:firstLine="420"/>
        <w:spacing w:line="360" w:lineRule="auto"/>
        <w:rPr>
          <w:rFonts w:hint="eastAsia" w:ascii="宋体" w:hAnsi="宋体"/>
          <w:color w:val="000000"/>
          <w:highlight w:val="none"/>
        </w:rPr>
      </w:pPr>
      <w:r>
        <w:rPr>
          <w:rFonts w:hint="eastAsia" w:ascii="宋体" w:hAnsi="宋体"/>
          <w:color w:val="000000"/>
          <w:highlight w:val="none"/>
        </w:rPr>
        <w:t xml:space="preserve">合同签订生效后，按年度付款，每个维保年度的四个月内支付当年度维保费用。采购方收到发票后一次性支付当年度合同款项。</w:t>
      </w:r>
      <w:r>
        <w:rPr>
          <w:rFonts w:hint="eastAsia" w:ascii="宋体" w:hAnsi="宋体"/>
          <w:color w:val="000000"/>
          <w:highlight w:val="none"/>
        </w:rPr>
      </w:r>
      <w:r/>
    </w:p>
    <w:p>
      <w:pPr>
        <w:pStyle w:val="905"/>
        <w:spacing w:line="360" w:lineRule="auto"/>
        <w:tabs>
          <w:tab w:val="left" w:pos="6660" w:leader="none"/>
        </w:tabs>
        <w:rPr>
          <w:rFonts w:hint="eastAsia" w:ascii="宋体" w:hAnsi="宋体"/>
          <w:b/>
          <w:color w:val="000000"/>
          <w:szCs w:val="21"/>
          <w:highlight w:val="none"/>
        </w:rPr>
      </w:pPr>
      <w:r>
        <w:rPr>
          <w:rFonts w:hint="eastAsia"/>
          <w:b/>
          <w:color w:val="000000"/>
          <w:szCs w:val="21"/>
          <w:highlight w:val="none"/>
        </w:rPr>
        <w:t xml:space="preserve">第五条 </w:t>
      </w:r>
      <w:r>
        <w:rPr>
          <w:rFonts w:hint="eastAsia" w:ascii="宋体" w:hAnsi="宋体"/>
          <w:b/>
          <w:color w:val="000000"/>
          <w:szCs w:val="21"/>
          <w:highlight w:val="none"/>
        </w:rPr>
        <w:t xml:space="preserve">维保服务内容及要求</w:t>
      </w:r>
      <w:r>
        <w:rPr>
          <w:rFonts w:hint="eastAsia" w:ascii="宋体" w:hAnsi="宋体"/>
          <w:b/>
          <w:color w:val="000000"/>
          <w:szCs w:val="21"/>
          <w:highlight w:val="none"/>
        </w:rPr>
      </w:r>
      <w:r/>
    </w:p>
    <w:p>
      <w:pPr>
        <w:pStyle w:val="905"/>
        <w:ind w:firstLine="420"/>
        <w:spacing w:line="360" w:lineRule="auto"/>
        <w:rPr>
          <w:rFonts w:hint="eastAsia" w:ascii="宋体" w:hAnsi="宋体"/>
          <w:color w:val="000000"/>
          <w:highlight w:val="none"/>
          <w:lang w:val="zh-CN"/>
        </w:rPr>
      </w:pPr>
      <w:r>
        <w:rPr>
          <w:rFonts w:hint="eastAsia" w:ascii="宋体" w:hAnsi="宋体"/>
          <w:color w:val="000000"/>
          <w:highlight w:val="none"/>
        </w:rPr>
        <w:t xml:space="preserve">5.1乙方</w:t>
      </w:r>
      <w:r>
        <w:rPr>
          <w:rFonts w:hint="eastAsia" w:ascii="宋体" w:hAnsi="宋体"/>
          <w:color w:val="000000"/>
          <w:highlight w:val="none"/>
          <w:lang w:val="zh-CN"/>
        </w:rPr>
        <w:t xml:space="preserve">需要本身具有维修实力，</w:t>
      </w:r>
      <w:r>
        <w:rPr>
          <w:rFonts w:hint="eastAsia" w:ascii="宋体" w:hAnsi="宋体" w:cs="Times New Roman"/>
          <w:bCs w:val="0"/>
          <w:color w:val="000000"/>
          <w:sz w:val="21"/>
          <w:highlight w:val="none"/>
        </w:rPr>
        <w:t xml:space="preserve">至少配备不少于1名具有同类设备培训证书的专业技术人员</w:t>
      </w:r>
      <w:r>
        <w:rPr>
          <w:rFonts w:hint="eastAsia" w:ascii="宋体" w:hAnsi="宋体"/>
          <w:color w:val="000000"/>
          <w:highlight w:val="none"/>
          <w:lang w:val="zh-CN"/>
        </w:rPr>
        <w:t xml:space="preserve">。</w:t>
      </w:r>
      <w:r>
        <w:rPr>
          <w:rFonts w:hint="eastAsia" w:ascii="宋体" w:hAnsi="宋体"/>
          <w:color w:val="000000"/>
          <w:highlight w:val="none"/>
          <w:lang w:val="zh-CN"/>
        </w:rPr>
      </w:r>
      <w:r/>
    </w:p>
    <w:p>
      <w:pPr>
        <w:pStyle w:val="905"/>
        <w:ind w:firstLine="420"/>
        <w:spacing w:line="360" w:lineRule="auto"/>
        <w:rPr>
          <w:rFonts w:hint="eastAsia" w:ascii="宋体" w:hAnsi="宋体"/>
          <w:color w:val="000000"/>
          <w:highlight w:val="none"/>
        </w:rPr>
      </w:pPr>
      <w:r>
        <w:rPr>
          <w:rFonts w:hint="eastAsia" w:ascii="宋体" w:hAnsi="宋体"/>
          <w:color w:val="000000"/>
          <w:highlight w:val="none"/>
        </w:rPr>
        <w:t xml:space="preserve">5.2乙方必须具备客户服务专线电话，每年365天（7×24）开通。</w:t>
      </w:r>
      <w:r>
        <w:rPr>
          <w:rFonts w:hint="eastAsia" w:ascii="宋体" w:hAnsi="宋体"/>
          <w:color w:val="000000"/>
          <w:highlight w:val="none"/>
        </w:rPr>
      </w:r>
      <w:r/>
    </w:p>
    <w:p>
      <w:pPr>
        <w:pStyle w:val="905"/>
        <w:ind w:firstLine="420"/>
        <w:spacing w:line="360" w:lineRule="auto"/>
        <w:rPr>
          <w:rFonts w:hint="eastAsia" w:ascii="宋体" w:hAnsi="宋体"/>
          <w:color w:val="000000"/>
          <w:highlight w:val="none"/>
        </w:rPr>
      </w:pPr>
      <w:r>
        <w:rPr>
          <w:rFonts w:hint="eastAsia" w:ascii="宋体" w:hAnsi="宋体"/>
          <w:color w:val="000000"/>
          <w:highlight w:val="none"/>
        </w:rPr>
        <w:t xml:space="preserve">5.3乙方免费提供远程诊断功能，能实现远程可视化中央控制、实施管理，对故障有预判性，可远程处理简单故障。</w:t>
      </w:r>
      <w:r>
        <w:rPr>
          <w:rFonts w:hint="eastAsia" w:ascii="宋体" w:hAnsi="宋体"/>
          <w:color w:val="000000"/>
          <w:highlight w:val="none"/>
        </w:rPr>
      </w:r>
      <w:r/>
    </w:p>
    <w:p>
      <w:pPr>
        <w:pStyle w:val="905"/>
        <w:ind w:firstLine="420"/>
        <w:spacing w:line="360" w:lineRule="auto"/>
        <w:rPr>
          <w:rFonts w:hint="eastAsia" w:ascii="宋体" w:hAnsi="宋体"/>
          <w:color w:val="000000"/>
          <w:highlight w:val="none"/>
        </w:rPr>
      </w:pPr>
      <w:r>
        <w:rPr>
          <w:rFonts w:hint="eastAsia" w:ascii="宋体" w:hAnsi="宋体"/>
          <w:color w:val="000000"/>
          <w:highlight w:val="none"/>
        </w:rPr>
        <w:t xml:space="preserve">5.4用户报修电话响应：1小时内；现场维修响应时间：48个小时内。</w:t>
      </w:r>
      <w:r>
        <w:rPr>
          <w:rFonts w:hint="eastAsia" w:ascii="宋体" w:hAnsi="宋体"/>
          <w:color w:val="000000"/>
          <w:highlight w:val="none"/>
        </w:rPr>
      </w:r>
      <w:r/>
    </w:p>
    <w:p>
      <w:pPr>
        <w:pStyle w:val="905"/>
        <w:ind w:firstLine="420"/>
        <w:spacing w:line="360" w:lineRule="auto"/>
        <w:rPr>
          <w:rFonts w:hint="eastAsia" w:ascii="宋体" w:hAnsi="宋体"/>
          <w:color w:val="000000"/>
          <w:highlight w:val="none"/>
        </w:rPr>
      </w:pPr>
      <w:r>
        <w:rPr>
          <w:rFonts w:hint="eastAsia" w:ascii="宋体" w:hAnsi="宋体"/>
          <w:color w:val="000000"/>
          <w:highlight w:val="none"/>
        </w:rPr>
        <w:t xml:space="preserve">5.5每年保证开机率≥95％（按照250个工作日/年计），即正常开机达到225个工作日/年，停机不超过25个工作日/年。如开机率因乙方原因达不到要求，每超过一天，保修期相应延长2天。</w:t>
      </w:r>
      <w:r>
        <w:rPr>
          <w:rFonts w:hint="eastAsia" w:ascii="宋体" w:hAnsi="宋体"/>
          <w:color w:val="000000"/>
          <w:highlight w:val="none"/>
        </w:rPr>
      </w:r>
      <w:r/>
    </w:p>
    <w:p>
      <w:pPr>
        <w:pStyle w:val="905"/>
        <w:ind w:firstLine="420"/>
        <w:spacing w:line="360" w:lineRule="auto"/>
        <w:rPr>
          <w:rFonts w:hint="eastAsia" w:ascii="宋体" w:hAnsi="宋体"/>
          <w:color w:val="000000"/>
          <w:highlight w:val="none"/>
        </w:rPr>
      </w:pPr>
      <w:r>
        <w:rPr>
          <w:rFonts w:hint="eastAsia" w:ascii="宋体" w:hAnsi="宋体"/>
          <w:color w:val="000000"/>
          <w:highlight w:val="none"/>
        </w:rPr>
        <w:t xml:space="preserve">5.6所更换的零部件必须为原厂全新备件。包含主机所有部件，包含探测器、球管、高压发生器、CT图像工作站等。提供承诺书（格式自拟）加盖公章。</w:t>
      </w:r>
      <w:r>
        <w:rPr>
          <w:rFonts w:hint="eastAsia" w:ascii="宋体" w:hAnsi="宋体"/>
          <w:color w:val="000000"/>
          <w:highlight w:val="none"/>
        </w:rPr>
      </w:r>
      <w:r/>
    </w:p>
    <w:p>
      <w:pPr>
        <w:pStyle w:val="905"/>
        <w:ind w:firstLine="420"/>
        <w:spacing w:line="360" w:lineRule="auto"/>
        <w:rPr>
          <w:rFonts w:hint="eastAsia" w:ascii="宋体" w:hAnsi="宋体"/>
          <w:color w:val="000000"/>
          <w:highlight w:val="none"/>
        </w:rPr>
      </w:pPr>
      <w:r>
        <w:rPr>
          <w:rFonts w:hint="eastAsia" w:ascii="宋体" w:hAnsi="宋体"/>
          <w:color w:val="000000"/>
          <w:highlight w:val="none"/>
        </w:rPr>
        <w:t xml:space="preserve">5.</w:t>
      </w:r>
      <w:r>
        <w:rPr>
          <w:rFonts w:hint="eastAsia" w:ascii="宋体" w:hAnsi="宋体"/>
          <w:color w:val="000000"/>
          <w:highlight w:val="none"/>
          <w:lang w:val="en-US" w:eastAsia="zh-CN"/>
        </w:rPr>
        <w:t xml:space="preserve">7</w:t>
      </w:r>
      <w:r>
        <w:rPr>
          <w:rFonts w:hint="eastAsia" w:ascii="宋体" w:hAnsi="宋体"/>
          <w:color w:val="000000"/>
          <w:highlight w:val="none"/>
          <w:lang w:val="zh-CN"/>
        </w:rPr>
        <w:t xml:space="preserve">每次维修服务结束提交合同设备的服务工单/报告，</w:t>
      </w:r>
      <w:r>
        <w:rPr>
          <w:rFonts w:hint="eastAsia" w:ascii="宋体" w:hAnsi="宋体"/>
          <w:color w:val="000000"/>
          <w:highlight w:val="none"/>
        </w:rPr>
        <w:t xml:space="preserve">并由采购人签字验收。</w:t>
      </w:r>
      <w:r>
        <w:rPr>
          <w:rFonts w:hint="eastAsia" w:ascii="宋体" w:hAnsi="宋体"/>
          <w:color w:val="000000"/>
          <w:highlight w:val="none"/>
        </w:rPr>
      </w:r>
      <w:r/>
    </w:p>
    <w:p>
      <w:pPr>
        <w:pStyle w:val="905"/>
        <w:ind w:firstLine="420"/>
        <w:spacing w:line="360" w:lineRule="auto"/>
        <w:rPr>
          <w:rFonts w:hint="eastAsia" w:ascii="宋体" w:hAnsi="宋体"/>
          <w:color w:val="000000"/>
          <w:highlight w:val="none"/>
        </w:rPr>
      </w:pPr>
      <w:r>
        <w:rPr>
          <w:rFonts w:hint="eastAsia" w:ascii="宋体" w:hAnsi="宋体"/>
          <w:color w:val="000000"/>
          <w:highlight w:val="none"/>
        </w:rPr>
        <w:t xml:space="preserve">5.</w:t>
      </w:r>
      <w:r>
        <w:rPr>
          <w:rFonts w:hint="eastAsia" w:ascii="宋体" w:hAnsi="宋体"/>
          <w:color w:val="000000"/>
          <w:highlight w:val="none"/>
          <w:lang w:val="en-US" w:eastAsia="zh-CN"/>
        </w:rPr>
        <w:t xml:space="preserve">8</w:t>
      </w:r>
      <w:r>
        <w:rPr>
          <w:rFonts w:hint="eastAsia" w:ascii="宋体" w:hAnsi="宋体"/>
          <w:color w:val="000000"/>
          <w:highlight w:val="none"/>
        </w:rPr>
        <w:t xml:space="preserve">保修期内，免费提供设备的系统软件及硬件的安全性改版升级和技术支持，并保证所有系统软件（非新增加功能软件）为最新版本。</w:t>
      </w:r>
      <w:r>
        <w:rPr>
          <w:rFonts w:hint="eastAsia" w:ascii="宋体" w:hAnsi="宋体"/>
          <w:color w:val="000000"/>
          <w:highlight w:val="none"/>
        </w:rPr>
      </w:r>
      <w:r/>
    </w:p>
    <w:p>
      <w:pPr>
        <w:pStyle w:val="905"/>
        <w:ind w:firstLine="420"/>
        <w:spacing w:line="360" w:lineRule="auto"/>
        <w:rPr>
          <w:rFonts w:hint="eastAsia" w:ascii="宋体" w:hAnsi="宋体"/>
          <w:color w:val="000000"/>
          <w:highlight w:val="none"/>
        </w:rPr>
      </w:pPr>
      <w:r>
        <w:rPr>
          <w:rFonts w:hint="eastAsia" w:ascii="宋体" w:hAnsi="宋体"/>
          <w:color w:val="000000"/>
          <w:highlight w:val="none"/>
        </w:rPr>
        <w:t xml:space="preserve">5.</w:t>
      </w:r>
      <w:r>
        <w:rPr>
          <w:rFonts w:hint="eastAsia" w:ascii="宋体" w:hAnsi="宋体"/>
          <w:color w:val="000000"/>
          <w:highlight w:val="none"/>
          <w:lang w:val="en-US" w:eastAsia="zh-CN"/>
        </w:rPr>
        <w:t xml:space="preserve">9</w:t>
      </w:r>
      <w:r>
        <w:rPr>
          <w:rFonts w:hint="eastAsia" w:ascii="宋体" w:hAnsi="宋体"/>
          <w:color w:val="000000"/>
          <w:highlight w:val="none"/>
        </w:rPr>
        <w:t xml:space="preserve">有专业的零备件仓库，保证设备备件存储并优先提供备件的发货。</w:t>
      </w:r>
      <w:r>
        <w:rPr>
          <w:rFonts w:hint="eastAsia" w:ascii="宋体" w:hAnsi="宋体"/>
          <w:color w:val="000000"/>
          <w:highlight w:val="none"/>
        </w:rPr>
      </w:r>
      <w:r/>
    </w:p>
    <w:p>
      <w:pPr>
        <w:pStyle w:val="905"/>
        <w:ind w:firstLine="420"/>
        <w:spacing w:line="360" w:lineRule="auto"/>
        <w:rPr>
          <w:rFonts w:hint="eastAsia" w:ascii="宋体" w:hAnsi="宋体"/>
          <w:color w:val="000000"/>
          <w:highlight w:val="none"/>
        </w:rPr>
      </w:pPr>
      <w:r>
        <w:rPr>
          <w:rFonts w:hint="eastAsia" w:ascii="宋体" w:hAnsi="宋体"/>
          <w:color w:val="000000"/>
          <w:highlight w:val="none"/>
        </w:rPr>
        <w:t xml:space="preserve">5.</w:t>
      </w:r>
      <w:r>
        <w:rPr>
          <w:rFonts w:hint="eastAsia" w:ascii="宋体" w:hAnsi="宋体"/>
          <w:color w:val="000000"/>
          <w:highlight w:val="none"/>
          <w:lang w:val="en-US" w:eastAsia="zh-CN"/>
        </w:rPr>
        <w:t xml:space="preserve">10</w:t>
      </w:r>
      <w:r>
        <w:rPr>
          <w:rFonts w:hint="eastAsia" w:ascii="宋体" w:hAnsi="宋体"/>
          <w:color w:val="000000"/>
          <w:highlight w:val="none"/>
        </w:rPr>
        <w:t xml:space="preserve">系统保养：</w:t>
      </w:r>
      <w:r>
        <w:rPr>
          <w:rFonts w:hint="eastAsia" w:ascii="宋体" w:hAnsi="宋体"/>
          <w:color w:val="000000"/>
          <w:highlight w:val="none"/>
        </w:rPr>
      </w:r>
      <w:r/>
    </w:p>
    <w:p>
      <w:pPr>
        <w:pStyle w:val="905"/>
        <w:ind w:firstLine="420"/>
        <w:spacing w:line="360" w:lineRule="auto"/>
        <w:rPr>
          <w:rFonts w:hint="eastAsia" w:ascii="宋体" w:hAnsi="宋体"/>
          <w:color w:val="000000"/>
          <w:highlight w:val="none"/>
        </w:rPr>
      </w:pPr>
      <w:r>
        <w:rPr>
          <w:rFonts w:hint="eastAsia" w:ascii="宋体" w:hAnsi="宋体"/>
          <w:color w:val="000000"/>
          <w:highlight w:val="none"/>
        </w:rPr>
        <w:t xml:space="preserve">每半年定期做1次专业预防性保养，包括机器清洁、性能测试及校准、必要的机械或电气检查、非紧急性质的补救性维修，确保系统能按照制造商的产品规格运行的其它维护保养内容（安全检查、质量保证、安全升级或远程服务）等，并出具完整的保养报告。</w:t>
      </w:r>
      <w:r>
        <w:rPr>
          <w:rFonts w:hint="eastAsia" w:ascii="宋体" w:hAnsi="宋体"/>
          <w:color w:val="000000"/>
          <w:highlight w:val="none"/>
        </w:rPr>
      </w:r>
      <w:r/>
    </w:p>
    <w:p>
      <w:pPr>
        <w:pStyle w:val="905"/>
        <w:ind w:firstLine="420"/>
        <w:spacing w:line="360" w:lineRule="auto"/>
        <w:rPr>
          <w:rFonts w:hint="eastAsia" w:ascii="宋体" w:hAnsi="宋体"/>
          <w:color w:val="000000"/>
          <w:highlight w:val="none"/>
        </w:rPr>
      </w:pPr>
      <w:r>
        <w:rPr>
          <w:rFonts w:hint="eastAsia" w:ascii="宋体" w:hAnsi="宋体"/>
          <w:color w:val="000000"/>
          <w:highlight w:val="none"/>
        </w:rPr>
        <w:t xml:space="preserve">5.</w:t>
      </w:r>
      <w:r>
        <w:rPr>
          <w:rFonts w:hint="eastAsia" w:ascii="宋体" w:hAnsi="宋体"/>
          <w:color w:val="000000"/>
          <w:highlight w:val="none"/>
          <w:lang w:val="en-US" w:eastAsia="zh-CN"/>
        </w:rPr>
        <w:t xml:space="preserve">11</w:t>
      </w:r>
      <w:r>
        <w:rPr>
          <w:rFonts w:hint="eastAsia" w:ascii="宋体" w:hAnsi="宋体"/>
          <w:color w:val="000000"/>
          <w:highlight w:val="none"/>
        </w:rPr>
        <w:t xml:space="preserve">年检时，乙方负责机器调试到最佳状态，保证全部检测指标达国家标准，保证该设备能通过相关专业检测，并提供当年的系统状态报告。</w:t>
      </w:r>
      <w:r>
        <w:rPr>
          <w:rFonts w:hint="eastAsia" w:ascii="宋体" w:hAnsi="宋体"/>
          <w:color w:val="000000"/>
          <w:highlight w:val="none"/>
        </w:rPr>
      </w:r>
      <w:r/>
    </w:p>
    <w:p>
      <w:pPr>
        <w:pStyle w:val="944"/>
        <w:spacing w:line="360" w:lineRule="auto"/>
        <w:rPr>
          <w:b/>
          <w:color w:val="000000"/>
          <w:sz w:val="21"/>
          <w:szCs w:val="21"/>
          <w:highlight w:val="none"/>
        </w:rPr>
      </w:pPr>
      <w:r>
        <w:rPr>
          <w:rFonts w:hint="eastAsia" w:ascii="宋体" w:hAnsi="宋体"/>
          <w:b/>
          <w:color w:val="000000"/>
          <w:sz w:val="21"/>
          <w:szCs w:val="21"/>
          <w:highlight w:val="none"/>
        </w:rPr>
        <w:t xml:space="preserve">第六条 </w:t>
      </w:r>
      <w:r>
        <w:rPr>
          <w:rFonts w:hint="eastAsia"/>
          <w:b/>
          <w:color w:val="000000"/>
          <w:sz w:val="21"/>
          <w:szCs w:val="21"/>
          <w:highlight w:val="none"/>
        </w:rPr>
        <w:t xml:space="preserve">违约责任</w:t>
      </w:r>
      <w:r>
        <w:rPr>
          <w:b/>
          <w:color w:val="000000"/>
          <w:sz w:val="21"/>
          <w:szCs w:val="21"/>
          <w:highlight w:val="none"/>
        </w:rPr>
      </w:r>
      <w:r/>
    </w:p>
    <w:p>
      <w:pPr>
        <w:pStyle w:val="944"/>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6.1甲方无正当理由拒付服务款的，由甲方向乙方偿付合同总价的5%违约金。</w:t>
      </w:r>
      <w:r>
        <w:rPr>
          <w:rFonts w:hint="eastAsia" w:ascii="宋体" w:hAnsi="宋体"/>
          <w:color w:val="000000"/>
          <w:sz w:val="21"/>
          <w:szCs w:val="21"/>
          <w:highlight w:val="none"/>
        </w:rPr>
      </w:r>
      <w:r/>
    </w:p>
    <w:p>
      <w:pPr>
        <w:pStyle w:val="944"/>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6.2甲方未按合同规定的期限向乙方支付款项的，每逾期1天甲方向乙方偿付欠款总额的5‰滞纳金，但累计滞纳金总额不超过欠款总额的5%。</w:t>
      </w:r>
      <w:r>
        <w:rPr>
          <w:rFonts w:hint="eastAsia" w:ascii="宋体" w:hAnsi="宋体"/>
          <w:color w:val="000000"/>
          <w:sz w:val="21"/>
          <w:szCs w:val="21"/>
          <w:highlight w:val="none"/>
        </w:rPr>
      </w:r>
      <w:r/>
    </w:p>
    <w:p>
      <w:pPr>
        <w:pStyle w:val="944"/>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6.3如乙方不能按约定进行服务的，甲方有权扣留全部履约保证金；同时乙方应向甲方支付合同总价5%的违约金。</w:t>
      </w:r>
      <w:r>
        <w:rPr>
          <w:rFonts w:hint="eastAsia" w:ascii="宋体" w:hAnsi="宋体"/>
          <w:color w:val="000000"/>
          <w:sz w:val="21"/>
          <w:szCs w:val="21"/>
          <w:highlight w:val="none"/>
        </w:rPr>
      </w:r>
      <w:r/>
    </w:p>
    <w:p>
      <w:pPr>
        <w:pStyle w:val="944"/>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6.4乙方未按本合同规定向甲方交付履约保证金的，应按应交付履约保证金的100%向甲方支付违约金，该违约金的支付不影响乙方应承担的其他违约责任。</w:t>
      </w:r>
      <w:r>
        <w:rPr>
          <w:rFonts w:hint="eastAsia" w:ascii="宋体" w:hAnsi="宋体"/>
          <w:color w:val="000000"/>
          <w:sz w:val="21"/>
          <w:szCs w:val="21"/>
          <w:highlight w:val="none"/>
        </w:rPr>
      </w:r>
      <w:r/>
    </w:p>
    <w:p>
      <w:pPr>
        <w:pStyle w:val="944"/>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6.5乙方未按本合同的规定和“服务承诺”提供伴随服务的，应按合同总价款的5 %向甲方承担违约责任。</w:t>
      </w:r>
      <w:r>
        <w:rPr>
          <w:rFonts w:hint="eastAsia" w:ascii="宋体" w:hAnsi="宋体"/>
          <w:color w:val="000000"/>
          <w:sz w:val="21"/>
          <w:szCs w:val="21"/>
          <w:highlight w:val="none"/>
        </w:rPr>
      </w:r>
      <w:r/>
    </w:p>
    <w:p>
      <w:pPr>
        <w:pStyle w:val="944"/>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6.6乙方在承担上述3-5款一项或多项违约责任后，仍应继续履行合同规定的义务（甲方解除合同的除外）。甲方未能及时追究乙方的任何一项违约责任并不表明甲方放弃追究乙方该项或其他违约责任。</w:t>
      </w:r>
      <w:r>
        <w:rPr>
          <w:rFonts w:hint="eastAsia" w:ascii="宋体" w:hAnsi="宋体"/>
          <w:color w:val="000000"/>
          <w:sz w:val="21"/>
          <w:szCs w:val="21"/>
          <w:highlight w:val="none"/>
        </w:rPr>
      </w:r>
      <w:r/>
    </w:p>
    <w:p>
      <w:pPr>
        <w:pStyle w:val="944"/>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6.7乙方投标属虚假承诺，或是由于乙方的过错造成合同无法继续履行的，乙方履约保证金不予退还外，还应向甲方支付不少于合同总价30%赔偿金。</w:t>
      </w:r>
      <w:r>
        <w:rPr>
          <w:rFonts w:hint="eastAsia" w:ascii="宋体" w:hAnsi="宋体"/>
          <w:color w:val="000000"/>
          <w:sz w:val="21"/>
          <w:szCs w:val="21"/>
          <w:highlight w:val="none"/>
        </w:rPr>
      </w:r>
      <w:r/>
    </w:p>
    <w:p>
      <w:pPr>
        <w:pStyle w:val="944"/>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6.8其他未尽事宜，以《中华人民共和国民法典》和《中华人民共和国政府采购法》等有关法律法规规定为准，无相关规定的，双方协商解决。</w:t>
      </w:r>
      <w:r>
        <w:rPr>
          <w:rFonts w:hint="eastAsia" w:ascii="宋体" w:hAnsi="宋体"/>
          <w:color w:val="000000"/>
          <w:sz w:val="21"/>
          <w:szCs w:val="21"/>
          <w:highlight w:val="none"/>
        </w:rPr>
      </w:r>
      <w:r/>
    </w:p>
    <w:p>
      <w:pPr>
        <w:pStyle w:val="944"/>
        <w:spacing w:line="360" w:lineRule="auto"/>
        <w:rPr>
          <w:b/>
          <w:color w:val="000000"/>
          <w:sz w:val="21"/>
          <w:szCs w:val="21"/>
          <w:highlight w:val="none"/>
        </w:rPr>
      </w:pPr>
      <w:r>
        <w:rPr>
          <w:rFonts w:hint="eastAsia" w:ascii="宋体" w:hAnsi="宋体"/>
          <w:b/>
          <w:color w:val="000000"/>
          <w:sz w:val="21"/>
          <w:szCs w:val="21"/>
          <w:highlight w:val="none"/>
        </w:rPr>
        <w:t xml:space="preserve">第七条 </w:t>
      </w:r>
      <w:r>
        <w:rPr>
          <w:rFonts w:hint="eastAsia"/>
          <w:b/>
          <w:color w:val="000000"/>
          <w:sz w:val="21"/>
          <w:szCs w:val="21"/>
          <w:highlight w:val="none"/>
        </w:rPr>
        <w:t xml:space="preserve">不可抗力</w:t>
      </w:r>
      <w:r>
        <w:rPr>
          <w:b/>
          <w:color w:val="000000"/>
          <w:sz w:val="21"/>
          <w:szCs w:val="21"/>
          <w:highlight w:val="none"/>
        </w:rPr>
      </w:r>
      <w:r/>
    </w:p>
    <w:p>
      <w:pPr>
        <w:pStyle w:val="905"/>
        <w:ind w:firstLine="480"/>
        <w:spacing w:line="360" w:lineRule="auto"/>
        <w:rPr>
          <w:rFonts w:hint="eastAsia" w:ascii="宋体" w:hAnsi="宋体"/>
          <w:color w:val="000000"/>
          <w:szCs w:val="21"/>
          <w:highlight w:val="none"/>
        </w:rPr>
      </w:pPr>
      <w:r>
        <w:rPr>
          <w:rFonts w:hint="eastAsia" w:ascii="宋体" w:hAnsi="宋体"/>
          <w:color w:val="000000"/>
          <w:szCs w:val="21"/>
          <w:highlight w:val="none"/>
        </w:rPr>
        <w:t xml:space="preserve">7.1如果发生签约时不能预见的事故，而双方又不能避免或克服其影响，该事故即构成不可抗力。这些事故包括但不限于自然灾害（如地震、失火、洪水、恶劣天气造成超过正常设计标准的风暴等）和战争；</w:t>
      </w:r>
      <w:r>
        <w:rPr>
          <w:rFonts w:hint="eastAsia" w:ascii="宋体" w:hAnsi="宋体"/>
          <w:color w:val="000000"/>
          <w:szCs w:val="21"/>
          <w:highlight w:val="none"/>
        </w:rPr>
      </w:r>
      <w:r/>
    </w:p>
    <w:p>
      <w:pPr>
        <w:pStyle w:val="905"/>
        <w:ind w:firstLine="480"/>
        <w:spacing w:line="360" w:lineRule="auto"/>
        <w:rPr>
          <w:rFonts w:hint="eastAsia" w:ascii="宋体" w:hAnsi="宋体"/>
          <w:color w:val="000000"/>
          <w:szCs w:val="21"/>
          <w:highlight w:val="none"/>
        </w:rPr>
      </w:pPr>
      <w:r>
        <w:rPr>
          <w:rFonts w:hint="eastAsia" w:ascii="宋体" w:hAnsi="宋体"/>
          <w:color w:val="000000"/>
          <w:szCs w:val="21"/>
          <w:highlight w:val="none"/>
        </w:rPr>
        <w:t xml:space="preserve">7.2在履行本合同期间，由于各方面都无法控制的不可抗力因素而造成本合同无法履行或延迟履行，不应视为违约；</w:t>
      </w:r>
      <w:r>
        <w:rPr>
          <w:rFonts w:hint="eastAsia" w:ascii="宋体" w:hAnsi="宋体"/>
          <w:color w:val="000000"/>
          <w:szCs w:val="21"/>
          <w:highlight w:val="none"/>
        </w:rPr>
      </w:r>
      <w:r/>
    </w:p>
    <w:p>
      <w:pPr>
        <w:pStyle w:val="905"/>
        <w:ind w:firstLine="480"/>
        <w:spacing w:line="360" w:lineRule="auto"/>
        <w:rPr>
          <w:rFonts w:hint="eastAsia" w:ascii="宋体" w:hAnsi="宋体"/>
          <w:color w:val="000000"/>
          <w:szCs w:val="21"/>
          <w:highlight w:val="none"/>
        </w:rPr>
      </w:pPr>
      <w:r>
        <w:rPr>
          <w:rFonts w:hint="eastAsia" w:ascii="宋体" w:hAnsi="宋体"/>
          <w:color w:val="000000"/>
          <w:szCs w:val="21"/>
          <w:highlight w:val="none"/>
        </w:rPr>
        <w:t xml:space="preserve">7.3当不可抗力发生后，受害方应以最快的方式通知对方，并提供有效的书面证明，而且在所有情况下，均应积极采取措施，以消除或减少不可抗力所造成的影响；</w:t>
      </w:r>
      <w:r>
        <w:rPr>
          <w:rFonts w:hint="eastAsia" w:ascii="宋体" w:hAnsi="宋体"/>
          <w:color w:val="000000"/>
          <w:szCs w:val="21"/>
          <w:highlight w:val="none"/>
        </w:rPr>
      </w:r>
      <w:r/>
    </w:p>
    <w:p>
      <w:pPr>
        <w:pStyle w:val="905"/>
        <w:ind w:firstLine="482"/>
        <w:spacing w:line="360" w:lineRule="auto"/>
        <w:rPr>
          <w:rFonts w:hint="eastAsia" w:ascii="宋体" w:hAnsi="宋体"/>
          <w:color w:val="000000"/>
          <w:szCs w:val="21"/>
          <w:highlight w:val="none"/>
        </w:rPr>
      </w:pPr>
      <w:r>
        <w:rPr>
          <w:rFonts w:hint="eastAsia" w:ascii="宋体" w:hAnsi="宋体"/>
          <w:color w:val="000000"/>
          <w:szCs w:val="21"/>
          <w:highlight w:val="none"/>
        </w:rPr>
        <w:t xml:space="preserve">7.4当不可抗力终止时，受害方同样应以最快的方式通知对方。</w:t>
      </w:r>
      <w:r>
        <w:rPr>
          <w:rFonts w:hint="eastAsia" w:ascii="宋体" w:hAnsi="宋体"/>
          <w:color w:val="000000"/>
          <w:szCs w:val="21"/>
          <w:highlight w:val="none"/>
        </w:rPr>
      </w:r>
      <w:r/>
    </w:p>
    <w:p>
      <w:pPr>
        <w:pStyle w:val="905"/>
        <w:jc w:val="left"/>
        <w:spacing w:line="360" w:lineRule="auto"/>
        <w:rPr>
          <w:rFonts w:hint="eastAsia" w:ascii="宋体" w:hAnsi="宋体"/>
          <w:color w:val="000000"/>
          <w:szCs w:val="21"/>
          <w:highlight w:val="none"/>
        </w:rPr>
      </w:pPr>
      <w:r>
        <w:rPr>
          <w:rFonts w:hint="eastAsia"/>
          <w:b/>
          <w:color w:val="000000"/>
          <w:szCs w:val="21"/>
          <w:highlight w:val="none"/>
        </w:rPr>
        <w:t xml:space="preserve">第八条 争议解决方式</w:t>
      </w:r>
      <w:r>
        <w:rPr>
          <w:rFonts w:hint="eastAsia" w:ascii="宋体" w:hAnsi="宋体"/>
          <w:color w:val="000000"/>
          <w:szCs w:val="21"/>
          <w:highlight w:val="none"/>
        </w:rPr>
      </w:r>
      <w:r/>
    </w:p>
    <w:p>
      <w:pPr>
        <w:pStyle w:val="90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本合同在履行期间，双方如发生争议，应及时协商解决，协商不成的，任何一方均有权向甲方所在地人民法院提起诉讼。</w:t>
      </w:r>
      <w:r>
        <w:rPr>
          <w:rFonts w:hint="eastAsia" w:ascii="宋体" w:hAnsi="宋体"/>
          <w:color w:val="000000"/>
          <w:szCs w:val="21"/>
          <w:highlight w:val="none"/>
        </w:rPr>
      </w:r>
      <w:r/>
    </w:p>
    <w:p>
      <w:pPr>
        <w:pStyle w:val="905"/>
        <w:spacing w:line="360" w:lineRule="auto"/>
        <w:rPr>
          <w:b/>
          <w:color w:val="000000"/>
          <w:szCs w:val="21"/>
          <w:highlight w:val="none"/>
        </w:rPr>
      </w:pPr>
      <w:r>
        <w:rPr>
          <w:rFonts w:hint="eastAsia"/>
          <w:b/>
          <w:color w:val="000000"/>
          <w:szCs w:val="21"/>
          <w:highlight w:val="none"/>
        </w:rPr>
        <w:t xml:space="preserve">第九条 合同生效及其他</w:t>
      </w:r>
      <w:r>
        <w:rPr>
          <w:b/>
          <w:color w:val="000000"/>
          <w:szCs w:val="21"/>
          <w:highlight w:val="none"/>
        </w:rPr>
      </w:r>
      <w:r/>
    </w:p>
    <w:p>
      <w:pPr>
        <w:pStyle w:val="90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9.1本合同自双方单位法定代表人或负责人签字并加盖单位公章后生效，并通过“苏采云”系统在线签订；</w:t>
      </w:r>
      <w:r>
        <w:rPr>
          <w:rFonts w:hint="eastAsia" w:ascii="宋体" w:hAnsi="宋体"/>
          <w:color w:val="000000"/>
          <w:szCs w:val="21"/>
          <w:highlight w:val="none"/>
        </w:rPr>
      </w:r>
      <w:r/>
    </w:p>
    <w:p>
      <w:pPr>
        <w:pStyle w:val="90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9.2本合同项目开展过程中经双方认可的工作大纲、来往传真、会议纪要等均视为本合同的组成文件，如与合同文件存在歧义或不一致，则以后形成的文件内容为准；</w:t>
      </w:r>
      <w:r>
        <w:rPr>
          <w:rFonts w:hint="eastAsia" w:ascii="宋体" w:hAnsi="宋体"/>
          <w:color w:val="000000"/>
          <w:szCs w:val="21"/>
          <w:highlight w:val="none"/>
        </w:rPr>
      </w:r>
      <w:r/>
    </w:p>
    <w:p>
      <w:pPr>
        <w:pStyle w:val="90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9.3合同未尽事宜，经双方协商一致，可另行签订补充协议，视为本合同的不可分割的组成部门，补充协议与本合同具有同等效力；如果补充协议与本合同存在歧义或不一致，则以补充协议为准；</w:t>
      </w:r>
      <w:r>
        <w:rPr>
          <w:rFonts w:hint="eastAsia" w:ascii="宋体" w:hAnsi="宋体"/>
          <w:color w:val="000000"/>
          <w:szCs w:val="21"/>
          <w:highlight w:val="none"/>
        </w:rPr>
      </w:r>
      <w:r/>
    </w:p>
    <w:p>
      <w:pPr>
        <w:pStyle w:val="90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9.4本合同一式陆份，甲方执肆份，乙方执壹份，代理机构持壹份，每份具有同等法律效力。</w:t>
      </w:r>
      <w:r>
        <w:rPr>
          <w:rFonts w:hint="eastAsia" w:ascii="宋体" w:hAnsi="宋体"/>
          <w:color w:val="000000"/>
          <w:szCs w:val="21"/>
          <w:highlight w:val="none"/>
        </w:rPr>
      </w:r>
      <w:r/>
    </w:p>
    <w:p>
      <w:pPr>
        <w:pStyle w:val="905"/>
        <w:spacing w:after="120" w:line="360" w:lineRule="auto"/>
        <w:rPr>
          <w:rFonts w:hint="eastAsia" w:ascii="宋体" w:hAnsi="宋体"/>
          <w:b/>
          <w:color w:val="000000"/>
          <w:sz w:val="24"/>
          <w:highlight w:val="none"/>
        </w:rPr>
      </w:pPr>
      <w:r>
        <w:rPr>
          <w:rFonts w:hint="eastAsia" w:ascii="宋体" w:hAnsi="宋体"/>
          <w:b/>
          <w:color w:val="000000"/>
          <w:sz w:val="24"/>
          <w:highlight w:val="none"/>
        </w:rPr>
      </w:r>
      <w:r/>
    </w:p>
    <w:p>
      <w:pPr>
        <w:pStyle w:val="905"/>
        <w:spacing w:after="120" w:line="360" w:lineRule="auto"/>
        <w:rPr>
          <w:rFonts w:hint="eastAsia" w:ascii="宋体" w:hAnsi="宋体"/>
          <w:color w:val="000000"/>
          <w:sz w:val="24"/>
          <w:highlight w:val="none"/>
        </w:rPr>
      </w:pPr>
      <w:r>
        <w:rPr>
          <w:rFonts w:hint="eastAsia" w:ascii="宋体" w:hAnsi="宋体"/>
          <w:b/>
          <w:color w:val="000000"/>
          <w:sz w:val="24"/>
          <w:highlight w:val="none"/>
        </w:rPr>
        <w:t xml:space="preserve">甲方（签章）：常州市第一人民医院 </w:t>
      </w:r>
      <w:r>
        <w:rPr>
          <w:rFonts w:hint="eastAsia" w:ascii="宋体" w:hAnsi="宋体"/>
          <w:color w:val="000000"/>
          <w:sz w:val="24"/>
          <w:highlight w:val="none"/>
        </w:rPr>
        <w:t xml:space="preserve">       </w:t>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 xml:space="preserve"> </w:t>
      </w:r>
      <w:r>
        <w:rPr>
          <w:rFonts w:hint="eastAsia" w:ascii="宋体" w:hAnsi="宋体"/>
          <w:b/>
          <w:color w:val="000000"/>
          <w:sz w:val="24"/>
          <w:highlight w:val="none"/>
        </w:rPr>
        <w:t xml:space="preserve">乙方（签章）：</w:t>
      </w:r>
      <w:r>
        <w:rPr>
          <w:rFonts w:hint="eastAsia" w:ascii="宋体" w:hAnsi="宋体"/>
          <w:color w:val="000000"/>
          <w:sz w:val="24"/>
          <w:highlight w:val="none"/>
        </w:rPr>
      </w:r>
      <w:r/>
    </w:p>
    <w:p>
      <w:pPr>
        <w:pStyle w:val="905"/>
        <w:spacing w:after="120" w:line="360" w:lineRule="auto"/>
        <w:rPr>
          <w:rFonts w:hint="eastAsia" w:ascii="宋体" w:hAnsi="宋体"/>
          <w:color w:val="000000"/>
          <w:sz w:val="24"/>
          <w:highlight w:val="none"/>
        </w:rPr>
      </w:pPr>
      <w:r>
        <w:rPr>
          <w:rFonts w:hint="eastAsia" w:ascii="宋体" w:hAnsi="宋体"/>
          <w:b/>
          <w:color w:val="000000"/>
          <w:sz w:val="24"/>
          <w:highlight w:val="none"/>
        </w:rPr>
        <w:t xml:space="preserve">法定代表人：                                  法定代表人：</w:t>
      </w:r>
      <w:r>
        <w:rPr>
          <w:rFonts w:hint="eastAsia" w:ascii="宋体" w:hAnsi="宋体"/>
          <w:color w:val="000000"/>
          <w:sz w:val="24"/>
          <w:highlight w:val="none"/>
        </w:rPr>
      </w:r>
      <w:r/>
    </w:p>
    <w:p>
      <w:pPr>
        <w:pStyle w:val="905"/>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授权代表：                    </w:t>
      </w:r>
      <w:r>
        <w:rPr>
          <w:rFonts w:hint="eastAsia" w:ascii="宋体" w:hAnsi="宋体"/>
          <w:b/>
          <w:color w:val="000000"/>
          <w:sz w:val="24"/>
          <w:highlight w:val="none"/>
        </w:rPr>
        <w:tab/>
      </w:r>
      <w:r>
        <w:rPr>
          <w:rFonts w:hint="eastAsia" w:ascii="宋体" w:hAnsi="宋体"/>
          <w:b/>
          <w:color w:val="000000"/>
          <w:sz w:val="24"/>
          <w:highlight w:val="none"/>
        </w:rPr>
        <w:tab/>
      </w:r>
      <w:r>
        <w:rPr>
          <w:rFonts w:hint="eastAsia" w:ascii="宋体" w:hAnsi="宋体"/>
          <w:b/>
          <w:color w:val="000000"/>
          <w:sz w:val="24"/>
          <w:highlight w:val="none"/>
        </w:rPr>
        <w:t xml:space="preserve">          </w:t>
      </w:r>
      <w:r>
        <w:rPr>
          <w:rFonts w:ascii="宋体" w:hAnsi="宋体"/>
          <w:b/>
          <w:color w:val="000000"/>
          <w:sz w:val="24"/>
          <w:highlight w:val="none"/>
        </w:rPr>
        <w:t xml:space="preserve"> </w:t>
      </w:r>
      <w:r>
        <w:rPr>
          <w:rFonts w:hint="eastAsia" w:ascii="宋体" w:hAnsi="宋体"/>
          <w:b/>
          <w:color w:val="000000"/>
          <w:sz w:val="24"/>
          <w:highlight w:val="none"/>
        </w:rPr>
        <w:t xml:space="preserve">授权代表：</w:t>
      </w:r>
      <w:r>
        <w:rPr>
          <w:rFonts w:hint="eastAsia" w:ascii="宋体" w:hAnsi="宋体"/>
          <w:b/>
          <w:color w:val="000000"/>
          <w:sz w:val="24"/>
          <w:highlight w:val="none"/>
        </w:rPr>
      </w:r>
      <w:r/>
    </w:p>
    <w:p>
      <w:pPr>
        <w:pStyle w:val="905"/>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日期：                </w:t>
      </w:r>
      <w:r>
        <w:rPr>
          <w:rFonts w:hint="eastAsia" w:ascii="宋体" w:hAnsi="宋体"/>
          <w:b/>
          <w:color w:val="000000"/>
          <w:sz w:val="24"/>
          <w:highlight w:val="none"/>
        </w:rPr>
        <w:tab/>
      </w:r>
      <w:r>
        <w:rPr>
          <w:rFonts w:hint="eastAsia" w:ascii="宋体" w:hAnsi="宋体"/>
          <w:b/>
          <w:color w:val="000000"/>
          <w:sz w:val="24"/>
          <w:highlight w:val="none"/>
        </w:rPr>
        <w:tab/>
      </w:r>
      <w:r>
        <w:rPr>
          <w:rFonts w:hint="eastAsia" w:ascii="宋体" w:hAnsi="宋体"/>
          <w:b/>
          <w:color w:val="000000"/>
          <w:sz w:val="24"/>
          <w:highlight w:val="none"/>
        </w:rPr>
        <w:tab/>
      </w:r>
      <w:r>
        <w:rPr>
          <w:rFonts w:hint="eastAsia" w:ascii="宋体" w:hAnsi="宋体"/>
          <w:b/>
          <w:color w:val="000000"/>
          <w:sz w:val="24"/>
          <w:highlight w:val="none"/>
        </w:rPr>
        <w:tab/>
      </w:r>
      <w:r>
        <w:rPr>
          <w:rFonts w:hint="eastAsia" w:ascii="宋体" w:hAnsi="宋体"/>
          <w:b/>
          <w:color w:val="000000"/>
          <w:sz w:val="24"/>
          <w:highlight w:val="none"/>
        </w:rPr>
        <w:tab/>
      </w:r>
      <w:r>
        <w:rPr>
          <w:rFonts w:hint="eastAsia" w:ascii="宋体" w:hAnsi="宋体"/>
          <w:b/>
          <w:color w:val="000000"/>
          <w:sz w:val="24"/>
          <w:highlight w:val="none"/>
        </w:rPr>
        <w:t xml:space="preserve">      </w:t>
      </w:r>
      <w:r>
        <w:rPr>
          <w:rFonts w:ascii="宋体" w:hAnsi="宋体"/>
          <w:b/>
          <w:color w:val="000000"/>
          <w:sz w:val="24"/>
          <w:highlight w:val="none"/>
        </w:rPr>
        <w:t xml:space="preserve"> </w:t>
      </w:r>
      <w:r>
        <w:rPr>
          <w:rFonts w:hint="eastAsia" w:ascii="宋体" w:hAnsi="宋体"/>
          <w:b/>
          <w:color w:val="000000"/>
          <w:sz w:val="24"/>
          <w:highlight w:val="none"/>
        </w:rPr>
        <w:t xml:space="preserve">日期：</w:t>
      </w:r>
      <w:r>
        <w:rPr>
          <w:rFonts w:hint="eastAsia" w:ascii="宋体" w:hAnsi="宋体"/>
          <w:b/>
          <w:color w:val="000000"/>
          <w:sz w:val="24"/>
          <w:highlight w:val="none"/>
        </w:rPr>
      </w:r>
      <w:r/>
    </w:p>
    <w:p>
      <w:pPr>
        <w:pStyle w:val="905"/>
        <w:spacing w:after="120" w:line="360" w:lineRule="auto"/>
        <w:rPr>
          <w:rFonts w:hint="eastAsia" w:ascii="宋体" w:hAnsi="宋体"/>
          <w:b/>
          <w:color w:val="000000"/>
          <w:sz w:val="24"/>
          <w:highlight w:val="none"/>
        </w:rPr>
      </w:pPr>
      <w:r>
        <w:rPr>
          <w:rFonts w:hint="eastAsia" w:ascii="宋体" w:hAnsi="宋体"/>
          <w:b/>
          <w:color w:val="000000"/>
          <w:sz w:val="24"/>
          <w:highlight w:val="none"/>
        </w:rPr>
      </w:r>
      <w:r/>
    </w:p>
    <w:p>
      <w:pPr>
        <w:pStyle w:val="905"/>
        <w:spacing w:after="120" w:line="360" w:lineRule="auto"/>
        <w:rPr>
          <w:rFonts w:hint="eastAsia" w:ascii="宋体" w:hAnsi="宋体"/>
          <w:b/>
          <w:color w:val="000000"/>
          <w:sz w:val="24"/>
          <w:highlight w:val="none"/>
        </w:rPr>
      </w:pPr>
      <w:r>
        <w:rPr>
          <w:rFonts w:hint="eastAsia" w:ascii="宋体" w:hAnsi="宋体"/>
          <w:b/>
          <w:color w:val="000000"/>
          <w:sz w:val="24"/>
          <w:highlight w:val="none"/>
        </w:rPr>
        <w:t xml:space="preserve">见证方：常州常投招标有限公司 </w:t>
      </w:r>
      <w:r>
        <w:rPr>
          <w:rFonts w:hint="eastAsia" w:ascii="宋体" w:hAnsi="宋体"/>
          <w:b/>
          <w:color w:val="000000"/>
          <w:sz w:val="24"/>
          <w:highlight w:val="none"/>
        </w:rPr>
      </w:r>
      <w:r/>
    </w:p>
    <w:p>
      <w:pPr>
        <w:pStyle w:val="905"/>
        <w:spacing w:after="120" w:line="360" w:lineRule="auto"/>
        <w:rPr>
          <w:rFonts w:hint="eastAsia" w:ascii="宋体" w:hAnsi="宋体"/>
          <w:b/>
          <w:color w:val="000000"/>
          <w:sz w:val="24"/>
          <w:highlight w:val="none"/>
        </w:rPr>
      </w:pPr>
      <w:r>
        <w:rPr>
          <w:rFonts w:hint="eastAsia" w:ascii="宋体" w:hAnsi="宋体"/>
          <w:b/>
          <w:color w:val="000000"/>
          <w:sz w:val="24"/>
          <w:highlight w:val="none"/>
        </w:rPr>
        <w:t xml:space="preserve">代理机构（章）： </w:t>
      </w:r>
      <w:r>
        <w:rPr>
          <w:rFonts w:hint="eastAsia" w:ascii="宋体" w:hAnsi="宋体"/>
          <w:b/>
          <w:color w:val="000000"/>
          <w:sz w:val="24"/>
          <w:highlight w:val="none"/>
        </w:rPr>
      </w:r>
      <w:r/>
    </w:p>
    <w:p>
      <w:pPr>
        <w:pStyle w:val="906"/>
        <w:jc w:val="both"/>
        <w:rPr>
          <w:rFonts w:hint="eastAsia" w:ascii="宋体" w:hAnsi="宋体" w:cs="宋体"/>
          <w:color w:val="000000"/>
          <w:highlight w:val="none"/>
        </w:rPr>
      </w:pPr>
      <w:r/>
      <w:bookmarkStart w:id="352" w:name="_Toc12984"/>
      <w:r>
        <w:rPr>
          <w:rFonts w:hint="eastAsia" w:ascii="宋体" w:hAnsi="宋体"/>
          <w:color w:val="000000"/>
          <w:sz w:val="24"/>
          <w:szCs w:val="22"/>
          <w:highlight w:val="none"/>
        </w:rPr>
        <w:t xml:space="preserve">经办人：                                      电话：0519-85857862</w:t>
      </w:r>
      <w:bookmarkEnd w:id="352"/>
      <w:r>
        <w:rPr>
          <w:rFonts w:hint="eastAsia" w:ascii="宋体" w:hAnsi="宋体" w:cs="宋体"/>
          <w:color w:val="000000"/>
          <w:highlight w:val="none"/>
        </w:rPr>
      </w:r>
      <w:r/>
    </w:p>
    <w:p>
      <w:pPr>
        <w:pStyle w:val="905"/>
        <w:spacing w:line="360" w:lineRule="auto"/>
        <w:tabs>
          <w:tab w:val="left" w:pos="900" w:leader="none"/>
          <w:tab w:val="left" w:pos="1080" w:leader="none"/>
        </w:tabs>
        <w:rPr>
          <w:color w:val="000000"/>
          <w:sz w:val="18"/>
          <w:szCs w:val="18"/>
          <w:highlight w:val="none"/>
        </w:rPr>
      </w:pPr>
      <w:r>
        <w:rPr>
          <w:color w:val="000000"/>
          <w:sz w:val="18"/>
          <w:szCs w:val="18"/>
          <w:highlight w:val="none"/>
        </w:rPr>
      </w:r>
      <w:r/>
    </w:p>
    <w:p>
      <w:pPr>
        <w:pStyle w:val="905"/>
        <w:rPr>
          <w:b/>
          <w:color w:val="000000"/>
          <w:sz w:val="36"/>
          <w:szCs w:val="36"/>
          <w:highlight w:val="none"/>
        </w:rPr>
      </w:pPr>
      <w:r/>
      <w:bookmarkStart w:id="353" w:name="_Toc99301426"/>
      <w:r>
        <w:rPr>
          <w:b/>
          <w:color w:val="000000"/>
          <w:sz w:val="36"/>
          <w:szCs w:val="36"/>
          <w:highlight w:val="none"/>
        </w:rPr>
      </w:r>
      <w:r/>
    </w:p>
    <w:p>
      <w:pPr>
        <w:pStyle w:val="930"/>
        <w:rPr>
          <w:b/>
          <w:bCs/>
          <w:color w:val="000000"/>
          <w:sz w:val="36"/>
          <w:szCs w:val="36"/>
          <w:highlight w:val="none"/>
        </w:rPr>
      </w:pPr>
      <w:r>
        <w:rPr>
          <w:b/>
          <w:color w:val="000000"/>
          <w:sz w:val="36"/>
          <w:szCs w:val="36"/>
          <w:highlight w:val="none"/>
        </w:rPr>
      </w:r>
      <w:r>
        <w:rPr>
          <w:b/>
          <w:color w:val="000000"/>
          <w:sz w:val="36"/>
          <w:szCs w:val="36"/>
          <w:highlight w:val="none"/>
        </w:rPr>
      </w:r>
    </w:p>
    <w:p>
      <w:pPr>
        <w:pStyle w:val="930"/>
        <w:rPr>
          <w:b/>
          <w:bCs/>
          <w:color w:val="000000"/>
          <w:sz w:val="36"/>
          <w:szCs w:val="36"/>
          <w:highlight w:val="none"/>
        </w:rPr>
      </w:pPr>
      <w:r>
        <w:rPr>
          <w:b/>
          <w:color w:val="000000"/>
          <w:sz w:val="36"/>
          <w:szCs w:val="36"/>
          <w:highlight w:val="none"/>
        </w:rPr>
      </w:r>
      <w:r/>
    </w:p>
    <w:p>
      <w:pPr>
        <w:pStyle w:val="905"/>
        <w:rPr>
          <w:color w:val="000000"/>
          <w:highlight w:val="none"/>
        </w:rPr>
      </w:pPr>
      <w:r>
        <w:rPr>
          <w:color w:val="000000"/>
          <w:highlight w:val="none"/>
        </w:rPr>
      </w:r>
      <w:r/>
    </w:p>
    <w:p>
      <w:pPr>
        <w:pStyle w:val="906"/>
        <w:rPr>
          <w:color w:val="000000"/>
          <w:highlight w:val="none"/>
        </w:rPr>
      </w:pPr>
      <w:r/>
      <w:bookmarkStart w:id="354" w:name="_Toc9457_WPSOffice_Level1"/>
      <w:r>
        <w:rPr>
          <w:color w:val="000000"/>
          <w:highlight w:val="none"/>
        </w:rPr>
        <w:t xml:space="preserve">第七章</w:t>
      </w:r>
      <w:r>
        <w:rPr>
          <w:rFonts w:hint="eastAsia"/>
          <w:color w:val="000000"/>
          <w:highlight w:val="none"/>
        </w:rPr>
        <w:t xml:space="preserve">   投标文件的组成及提交须知</w:t>
      </w:r>
      <w:bookmarkEnd w:id="354"/>
      <w:r>
        <w:rPr>
          <w:color w:val="000000"/>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0"/>
        <w:gridCol w:w="2502"/>
        <w:gridCol w:w="6043"/>
      </w:tblGrid>
      <w:tr>
        <w:trPr>
          <w:trHeight w:val="396"/>
        </w:trPr>
        <w:tc>
          <w:tcPr>
            <w:tcW w:w="1150" w:type="dxa"/>
            <w:vAlign w:val="center"/>
            <w:textDirection w:val="lrTb"/>
            <w:noWrap w:val="false"/>
          </w:tcPr>
          <w:p>
            <w:pPr>
              <w:pStyle w:val="905"/>
              <w:jc w:val="center"/>
              <w:rPr>
                <w:rFonts w:hint="eastAsia" w:ascii="宋体" w:hAnsi="宋体" w:cs="宋体"/>
                <w:b/>
                <w:color w:val="000000"/>
                <w:szCs w:val="21"/>
                <w:highlight w:val="none"/>
              </w:rPr>
            </w:pPr>
            <w:r/>
            <w:bookmarkStart w:id="355" w:name="_Hlk152937762"/>
            <w:r>
              <w:rPr>
                <w:rFonts w:hint="eastAsia" w:ascii="宋体" w:hAnsi="宋体" w:cs="宋体"/>
                <w:b/>
                <w:color w:val="000000"/>
                <w:szCs w:val="21"/>
                <w:highlight w:val="none"/>
                <w:lang w:bidi="ar"/>
              </w:rPr>
              <w:t xml:space="preserve">名称</w:t>
            </w:r>
            <w:r>
              <w:rPr>
                <w:rFonts w:hint="eastAsia" w:ascii="宋体" w:hAnsi="宋体" w:cs="宋体"/>
                <w:b/>
                <w:color w:val="000000"/>
                <w:szCs w:val="21"/>
                <w:highlight w:val="none"/>
              </w:rPr>
            </w:r>
            <w:r/>
          </w:p>
        </w:tc>
        <w:tc>
          <w:tcPr>
            <w:tcW w:w="2502" w:type="dxa"/>
            <w:vAlign w:val="center"/>
            <w:textDirection w:val="lrTb"/>
            <w:noWrap w:val="false"/>
          </w:tcPr>
          <w:p>
            <w:pPr>
              <w:pStyle w:val="905"/>
              <w:jc w:val="center"/>
              <w:rPr>
                <w:rFonts w:hint="eastAsia" w:ascii="宋体" w:hAnsi="宋体" w:cs="宋体"/>
                <w:b/>
                <w:color w:val="000000"/>
                <w:szCs w:val="21"/>
                <w:highlight w:val="none"/>
              </w:rPr>
            </w:pPr>
            <w:r>
              <w:rPr>
                <w:rFonts w:hint="eastAsia" w:ascii="宋体" w:hAnsi="宋体" w:cs="宋体"/>
                <w:b/>
                <w:color w:val="000000"/>
                <w:szCs w:val="21"/>
                <w:highlight w:val="none"/>
              </w:rPr>
              <w:t xml:space="preserve">类别</w:t>
            </w:r>
            <w:r>
              <w:rPr>
                <w:rFonts w:hint="eastAsia" w:ascii="宋体" w:hAnsi="宋体" w:cs="宋体"/>
                <w:b/>
                <w:color w:val="000000"/>
                <w:szCs w:val="21"/>
                <w:highlight w:val="none"/>
              </w:rPr>
            </w:r>
            <w:r/>
          </w:p>
        </w:tc>
        <w:tc>
          <w:tcPr>
            <w:tcW w:w="6043" w:type="dxa"/>
            <w:vAlign w:val="center"/>
            <w:textDirection w:val="lrTb"/>
            <w:noWrap w:val="false"/>
          </w:tcPr>
          <w:p>
            <w:pPr>
              <w:pStyle w:val="905"/>
              <w:jc w:val="center"/>
              <w:rPr>
                <w:rFonts w:hint="eastAsia" w:ascii="宋体" w:hAnsi="宋体" w:cs="宋体"/>
                <w:b/>
                <w:color w:val="000000"/>
                <w:szCs w:val="21"/>
                <w:highlight w:val="none"/>
              </w:rPr>
            </w:pPr>
            <w:r>
              <w:rPr>
                <w:rFonts w:hint="eastAsia" w:ascii="宋体" w:hAnsi="宋体" w:cs="宋体"/>
                <w:b/>
                <w:color w:val="000000"/>
                <w:szCs w:val="21"/>
                <w:highlight w:val="none"/>
                <w:lang w:bidi="ar"/>
              </w:rPr>
              <w:t xml:space="preserve">相应内容</w:t>
            </w:r>
            <w:r>
              <w:rPr>
                <w:rFonts w:hint="eastAsia" w:ascii="宋体" w:hAnsi="宋体" w:cs="宋体"/>
                <w:b/>
                <w:color w:val="000000"/>
                <w:szCs w:val="21"/>
                <w:highlight w:val="none"/>
              </w:rPr>
            </w:r>
            <w:r/>
          </w:p>
        </w:tc>
      </w:tr>
      <w:tr>
        <w:trPr>
          <w:trHeight w:val="215"/>
        </w:trPr>
        <w:tc>
          <w:tcPr>
            <w:tcW w:w="1150" w:type="dxa"/>
            <w:vAlign w:val="center"/>
            <w:vMerge w:val="restart"/>
            <w:textDirection w:val="lrTb"/>
            <w:noWrap w:val="false"/>
          </w:tcPr>
          <w:p>
            <w:pPr>
              <w:pStyle w:val="905"/>
              <w:ind w:left="211" w:hanging="211"/>
              <w:rPr>
                <w:rFonts w:hint="eastAsia" w:ascii="宋体" w:hAnsi="宋体" w:cs="宋体"/>
                <w:color w:val="000000"/>
                <w:szCs w:val="21"/>
                <w:highlight w:val="none"/>
              </w:rPr>
            </w:pPr>
            <w:r>
              <w:rPr>
                <w:rFonts w:hint="eastAsia" w:ascii="宋体" w:hAnsi="宋体" w:cs="宋体"/>
                <w:b/>
                <w:color w:val="000000"/>
                <w:szCs w:val="21"/>
                <w:highlight w:val="none"/>
                <w:lang w:bidi="ar"/>
              </w:rPr>
              <w:t xml:space="preserve">投标文件组成</w:t>
            </w:r>
            <w:r>
              <w:rPr>
                <w:rFonts w:hint="eastAsia" w:ascii="宋体" w:hAnsi="宋体" w:cs="宋体"/>
                <w:color w:val="000000"/>
                <w:szCs w:val="21"/>
                <w:highlight w:val="none"/>
              </w:rPr>
            </w:r>
            <w:r/>
          </w:p>
        </w:tc>
        <w:tc>
          <w:tcPr>
            <w:tcW w:w="2502" w:type="dxa"/>
            <w:vAlign w:val="center"/>
            <w:vMerge w:val="restart"/>
            <w:textDirection w:val="lrTb"/>
            <w:noWrap w:val="false"/>
          </w:tcPr>
          <w:p>
            <w:pPr>
              <w:pStyle w:val="905"/>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基本目录</w:t>
            </w:r>
            <w:r>
              <w:rPr>
                <w:rFonts w:hint="eastAsia" w:ascii="宋体" w:hAnsi="宋体" w:cs="宋体"/>
                <w:b/>
                <w:bCs/>
                <w:color w:val="000000"/>
                <w:szCs w:val="21"/>
                <w:highlight w:val="none"/>
              </w:rPr>
            </w:r>
            <w:r/>
          </w:p>
        </w:tc>
        <w:tc>
          <w:tcPr>
            <w:tcW w:w="6043" w:type="dxa"/>
            <w:vAlign w:val="center"/>
            <w:textDirection w:val="lrTb"/>
            <w:noWrap w:val="false"/>
          </w:tcPr>
          <w:p>
            <w:pPr>
              <w:pStyle w:val="905"/>
              <w:rPr>
                <w:rFonts w:hint="eastAsia" w:ascii="宋体" w:hAnsi="宋体" w:cs="宋体"/>
                <w:color w:val="000000"/>
                <w:szCs w:val="21"/>
                <w:highlight w:val="none"/>
              </w:rPr>
            </w:pPr>
            <w:r>
              <w:rPr>
                <w:rFonts w:hint="eastAsia" w:ascii="宋体" w:hAnsi="宋体" w:cs="宋体"/>
                <w:color w:val="000000"/>
                <w:szCs w:val="21"/>
                <w:highlight w:val="none"/>
              </w:rPr>
              <w:t xml:space="preserve">投标文件封面</w:t>
            </w:r>
            <w:r>
              <w:rPr>
                <w:rFonts w:hint="eastAsia" w:ascii="宋体" w:hAnsi="宋体" w:cs="宋体"/>
                <w:color w:val="000000"/>
                <w:szCs w:val="21"/>
                <w:highlight w:val="none"/>
              </w:rPr>
            </w:r>
            <w:r/>
          </w:p>
        </w:tc>
      </w:tr>
      <w:tr>
        <w:trPr>
          <w:trHeight w:val="237"/>
        </w:trPr>
        <w:tc>
          <w:tcPr>
            <w:tcW w:w="1150" w:type="dxa"/>
            <w:vAlign w:val="center"/>
            <w:vMerge w:val="continue"/>
            <w:textDirection w:val="lrTb"/>
            <w:noWrap w:val="false"/>
          </w:tcPr>
          <w:p>
            <w:pPr>
              <w:pStyle w:val="905"/>
              <w:rPr>
                <w:rFonts w:hint="eastAsia" w:ascii="宋体" w:hAnsi="宋体" w:cs="宋体"/>
                <w:color w:val="000000"/>
                <w:szCs w:val="21"/>
                <w:highlight w:val="none"/>
              </w:rPr>
            </w:pPr>
            <w:r>
              <w:rPr>
                <w:rFonts w:hint="eastAsia" w:ascii="宋体" w:hAnsi="宋体" w:cs="宋体"/>
                <w:color w:val="000000"/>
                <w:szCs w:val="21"/>
                <w:highlight w:val="none"/>
              </w:rPr>
            </w:r>
            <w:r/>
          </w:p>
        </w:tc>
        <w:tc>
          <w:tcPr>
            <w:tcW w:w="2502" w:type="dxa"/>
            <w:vAlign w:val="top"/>
            <w:vMerge w:val="continue"/>
            <w:textDirection w:val="lrTb"/>
            <w:noWrap w:val="false"/>
          </w:tcPr>
          <w:p>
            <w:pPr>
              <w:pStyle w:val="905"/>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W w:w="6043" w:type="dxa"/>
            <w:vAlign w:val="center"/>
            <w:textDirection w:val="lrTb"/>
            <w:noWrap w:val="false"/>
          </w:tcPr>
          <w:p>
            <w:pPr>
              <w:pStyle w:val="905"/>
              <w:rPr>
                <w:rFonts w:hint="eastAsia" w:ascii="宋体" w:hAnsi="宋体" w:cs="宋体"/>
                <w:color w:val="000000"/>
                <w:szCs w:val="21"/>
                <w:highlight w:val="none"/>
              </w:rPr>
            </w:pPr>
            <w:r>
              <w:rPr>
                <w:rFonts w:hint="eastAsia" w:ascii="宋体" w:hAnsi="宋体" w:cs="宋体"/>
                <w:color w:val="000000"/>
                <w:szCs w:val="21"/>
                <w:highlight w:val="none"/>
              </w:rPr>
              <w:t xml:space="preserve">*开标一览表</w:t>
            </w:r>
            <w:r>
              <w:rPr>
                <w:rFonts w:hint="eastAsia" w:ascii="宋体" w:hAnsi="宋体" w:cs="宋体"/>
                <w:color w:val="000000"/>
                <w:szCs w:val="21"/>
                <w:highlight w:val="none"/>
              </w:rPr>
            </w:r>
            <w:r/>
          </w:p>
        </w:tc>
      </w:tr>
      <w:tr>
        <w:trPr/>
        <w:tc>
          <w:tcPr>
            <w:tcW w:w="1150" w:type="dxa"/>
            <w:vAlign w:val="center"/>
            <w:vMerge w:val="continue"/>
            <w:textDirection w:val="lrTb"/>
            <w:noWrap w:val="false"/>
          </w:tcPr>
          <w:p>
            <w:pPr>
              <w:pStyle w:val="905"/>
              <w:rPr>
                <w:rFonts w:hint="eastAsia" w:ascii="宋体" w:hAnsi="宋体" w:cs="宋体"/>
                <w:color w:val="000000"/>
                <w:szCs w:val="21"/>
                <w:highlight w:val="none"/>
              </w:rPr>
            </w:pPr>
            <w:r>
              <w:rPr>
                <w:rFonts w:hint="eastAsia" w:ascii="宋体" w:hAnsi="宋体" w:cs="宋体"/>
                <w:color w:val="000000"/>
                <w:szCs w:val="21"/>
                <w:highlight w:val="none"/>
              </w:rPr>
            </w:r>
            <w:r/>
          </w:p>
        </w:tc>
        <w:tc>
          <w:tcPr>
            <w:tcW w:w="2502" w:type="dxa"/>
            <w:vAlign w:val="top"/>
            <w:vMerge w:val="continue"/>
            <w:textDirection w:val="lrTb"/>
            <w:noWrap w:val="false"/>
          </w:tcPr>
          <w:p>
            <w:pPr>
              <w:pStyle w:val="905"/>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W w:w="6043" w:type="dxa"/>
            <w:vAlign w:val="center"/>
            <w:textDirection w:val="lrTb"/>
            <w:noWrap w:val="false"/>
          </w:tcPr>
          <w:p>
            <w:pPr>
              <w:pStyle w:val="905"/>
              <w:rPr>
                <w:rFonts w:hint="eastAsia" w:ascii="宋体" w:hAnsi="宋体" w:cs="宋体"/>
                <w:color w:val="000000"/>
                <w:szCs w:val="21"/>
                <w:highlight w:val="none"/>
              </w:rPr>
            </w:pPr>
            <w:r>
              <w:rPr>
                <w:rFonts w:hint="eastAsia" w:ascii="宋体" w:hAnsi="宋体" w:cs="宋体"/>
                <w:color w:val="000000"/>
                <w:szCs w:val="21"/>
                <w:highlight w:val="none"/>
              </w:rPr>
              <w:t xml:space="preserve">基本服务承诺书</w:t>
            </w:r>
            <w:r>
              <w:rPr>
                <w:rFonts w:hint="eastAsia" w:ascii="宋体" w:hAnsi="宋体" w:cs="宋体"/>
                <w:color w:val="000000"/>
                <w:szCs w:val="21"/>
                <w:highlight w:val="none"/>
              </w:rPr>
            </w:r>
            <w:r/>
          </w:p>
        </w:tc>
      </w:tr>
      <w:tr>
        <w:trPr/>
        <w:tc>
          <w:tcPr>
            <w:tcW w:w="1150" w:type="dxa"/>
            <w:vAlign w:val="center"/>
            <w:vMerge w:val="continue"/>
            <w:textDirection w:val="lrTb"/>
            <w:noWrap w:val="false"/>
          </w:tcPr>
          <w:p>
            <w:pPr>
              <w:pStyle w:val="905"/>
              <w:rPr>
                <w:rFonts w:hint="eastAsia" w:ascii="宋体" w:hAnsi="宋体" w:cs="宋体"/>
                <w:color w:val="000000"/>
                <w:szCs w:val="21"/>
                <w:highlight w:val="none"/>
              </w:rPr>
            </w:pPr>
            <w:r>
              <w:rPr>
                <w:rFonts w:hint="eastAsia" w:ascii="宋体" w:hAnsi="宋体" w:cs="宋体"/>
                <w:color w:val="000000"/>
                <w:szCs w:val="21"/>
                <w:highlight w:val="none"/>
              </w:rPr>
            </w:r>
            <w:r/>
          </w:p>
        </w:tc>
        <w:tc>
          <w:tcPr>
            <w:tcW w:w="2502" w:type="dxa"/>
            <w:vAlign w:val="top"/>
            <w:vMerge w:val="continue"/>
            <w:textDirection w:val="lrTb"/>
            <w:noWrap w:val="false"/>
          </w:tcPr>
          <w:p>
            <w:pPr>
              <w:pStyle w:val="905"/>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W w:w="6043" w:type="dxa"/>
            <w:vAlign w:val="center"/>
            <w:textDirection w:val="lrTb"/>
            <w:noWrap w:val="false"/>
          </w:tcPr>
          <w:p>
            <w:pPr>
              <w:pStyle w:val="905"/>
              <w:rPr>
                <w:rFonts w:hint="eastAsia" w:ascii="宋体" w:hAnsi="宋体" w:cs="宋体"/>
                <w:color w:val="000000"/>
                <w:szCs w:val="21"/>
                <w:highlight w:val="none"/>
              </w:rPr>
            </w:pPr>
            <w:r>
              <w:rPr>
                <w:rFonts w:hint="eastAsia" w:ascii="宋体" w:hAnsi="宋体" w:cs="宋体"/>
                <w:color w:val="000000"/>
                <w:szCs w:val="21"/>
                <w:highlight w:val="none"/>
              </w:rPr>
              <w:t xml:space="preserve">认为需要提供的其他证明材料</w:t>
            </w:r>
            <w:r>
              <w:rPr>
                <w:rFonts w:hint="eastAsia" w:ascii="宋体" w:hAnsi="宋体" w:cs="宋体"/>
                <w:color w:val="000000"/>
                <w:szCs w:val="21"/>
                <w:highlight w:val="none"/>
              </w:rPr>
            </w:r>
            <w:r/>
          </w:p>
        </w:tc>
      </w:tr>
      <w:tr>
        <w:trPr/>
        <w:tc>
          <w:tcPr>
            <w:tcW w:w="1150" w:type="dxa"/>
            <w:vAlign w:val="center"/>
            <w:vMerge w:val="continue"/>
            <w:textDirection w:val="lrTb"/>
            <w:noWrap w:val="false"/>
          </w:tcPr>
          <w:p>
            <w:pPr>
              <w:pStyle w:val="905"/>
              <w:rPr>
                <w:rFonts w:hint="eastAsia" w:ascii="宋体" w:hAnsi="宋体" w:cs="宋体"/>
                <w:color w:val="000000"/>
                <w:szCs w:val="21"/>
                <w:highlight w:val="none"/>
              </w:rPr>
            </w:pPr>
            <w:r>
              <w:rPr>
                <w:rFonts w:hint="eastAsia" w:ascii="宋体" w:hAnsi="宋体" w:cs="宋体"/>
                <w:color w:val="000000"/>
                <w:szCs w:val="21"/>
                <w:highlight w:val="none"/>
              </w:rPr>
            </w:r>
            <w:r/>
          </w:p>
        </w:tc>
        <w:tc>
          <w:tcPr>
            <w:tcW w:w="2502" w:type="dxa"/>
            <w:vAlign w:val="center"/>
            <w:vMerge w:val="restart"/>
            <w:textDirection w:val="lrTb"/>
            <w:noWrap w:val="false"/>
          </w:tcPr>
          <w:p>
            <w:pPr>
              <w:pStyle w:val="905"/>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资格条件</w:t>
            </w:r>
            <w:r>
              <w:rPr>
                <w:rFonts w:hint="eastAsia" w:ascii="宋体" w:hAnsi="宋体" w:cs="宋体"/>
                <w:b/>
                <w:bCs/>
                <w:color w:val="000000"/>
                <w:szCs w:val="21"/>
                <w:highlight w:val="none"/>
              </w:rPr>
            </w:r>
            <w:r/>
          </w:p>
        </w:tc>
        <w:tc>
          <w:tcPr>
            <w:tcW w:w="6043" w:type="dxa"/>
            <w:vAlign w:val="center"/>
            <w:textDirection w:val="lrTb"/>
            <w:noWrap w:val="false"/>
          </w:tcPr>
          <w:p>
            <w:pPr>
              <w:pStyle w:val="905"/>
              <w:rPr>
                <w:rFonts w:hint="eastAsia" w:ascii="宋体" w:hAnsi="宋体" w:cs="宋体"/>
                <w:color w:val="000000"/>
                <w:szCs w:val="21"/>
                <w:highlight w:val="none"/>
              </w:rPr>
            </w:pPr>
            <w:r>
              <w:rPr>
                <w:rFonts w:hint="eastAsia" w:ascii="宋体" w:hAnsi="宋体" w:cs="宋体"/>
                <w:color w:val="000000"/>
                <w:szCs w:val="21"/>
                <w:highlight w:val="none"/>
              </w:rPr>
              <w:t xml:space="preserve">△营业执照或事业单位法人证书</w:t>
            </w:r>
            <w:r>
              <w:rPr>
                <w:rFonts w:hint="eastAsia" w:ascii="宋体" w:hAnsi="宋体" w:cs="宋体"/>
                <w:color w:val="000000"/>
                <w:szCs w:val="21"/>
                <w:highlight w:val="none"/>
              </w:rPr>
            </w:r>
            <w:r/>
          </w:p>
        </w:tc>
      </w:tr>
      <w:tr>
        <w:trPr/>
        <w:tc>
          <w:tcPr>
            <w:tcW w:w="1150" w:type="dxa"/>
            <w:vAlign w:val="center"/>
            <w:vMerge w:val="continue"/>
            <w:textDirection w:val="lrTb"/>
            <w:noWrap w:val="false"/>
          </w:tcPr>
          <w:p>
            <w:pPr>
              <w:pStyle w:val="905"/>
              <w:rPr>
                <w:rFonts w:hint="eastAsia" w:ascii="宋体" w:hAnsi="宋体" w:cs="宋体"/>
                <w:color w:val="000000"/>
                <w:szCs w:val="21"/>
                <w:highlight w:val="none"/>
              </w:rPr>
            </w:pPr>
            <w:r>
              <w:rPr>
                <w:rFonts w:hint="eastAsia" w:ascii="宋体" w:hAnsi="宋体" w:cs="宋体"/>
                <w:color w:val="000000"/>
                <w:szCs w:val="21"/>
                <w:highlight w:val="none"/>
              </w:rPr>
            </w:r>
            <w:r/>
          </w:p>
        </w:tc>
        <w:tc>
          <w:tcPr>
            <w:tcW w:w="2502" w:type="dxa"/>
            <w:vAlign w:val="top"/>
            <w:vMerge w:val="continue"/>
            <w:textDirection w:val="lrTb"/>
            <w:noWrap w:val="false"/>
          </w:tcPr>
          <w:p>
            <w:pPr>
              <w:pStyle w:val="905"/>
              <w:jc w:val="center"/>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W w:w="6043" w:type="dxa"/>
            <w:vAlign w:val="center"/>
            <w:textDirection w:val="lrTb"/>
            <w:noWrap w:val="false"/>
          </w:tcPr>
          <w:p>
            <w:pPr>
              <w:pStyle w:val="905"/>
              <w:rPr>
                <w:rFonts w:hint="eastAsia" w:ascii="宋体" w:hAnsi="宋体" w:cs="宋体"/>
                <w:b/>
                <w:bCs/>
                <w:color w:val="000000"/>
                <w:szCs w:val="21"/>
                <w:highlight w:val="none"/>
              </w:rPr>
            </w:pPr>
            <w:r>
              <w:rPr>
                <w:rFonts w:hint="eastAsia" w:ascii="宋体" w:hAnsi="宋体" w:cs="宋体"/>
                <w:color w:val="000000"/>
                <w:szCs w:val="21"/>
                <w:highlight w:val="none"/>
              </w:rPr>
              <w:t xml:space="preserve">△法人授权书</w:t>
            </w:r>
            <w:r>
              <w:rPr>
                <w:rFonts w:hint="eastAsia" w:ascii="宋体" w:hAnsi="宋体" w:cs="宋体"/>
                <w:b/>
                <w:bCs/>
                <w:color w:val="000000"/>
                <w:szCs w:val="21"/>
                <w:highlight w:val="none"/>
              </w:rPr>
            </w:r>
            <w:r/>
          </w:p>
        </w:tc>
      </w:tr>
      <w:tr>
        <w:trPr/>
        <w:tc>
          <w:tcPr>
            <w:tcW w:w="1150" w:type="dxa"/>
            <w:vAlign w:val="center"/>
            <w:vMerge w:val="continue"/>
            <w:textDirection w:val="lrTb"/>
            <w:noWrap w:val="false"/>
          </w:tcPr>
          <w:p>
            <w:pPr>
              <w:pStyle w:val="905"/>
              <w:rPr>
                <w:rFonts w:hint="eastAsia" w:ascii="宋体" w:hAnsi="宋体" w:cs="宋体"/>
                <w:color w:val="000000"/>
                <w:szCs w:val="21"/>
                <w:highlight w:val="none"/>
              </w:rPr>
            </w:pPr>
            <w:r>
              <w:rPr>
                <w:rFonts w:hint="eastAsia" w:ascii="宋体" w:hAnsi="宋体" w:cs="宋体"/>
                <w:color w:val="000000"/>
                <w:szCs w:val="21"/>
                <w:highlight w:val="none"/>
              </w:rPr>
            </w:r>
            <w:r/>
          </w:p>
        </w:tc>
        <w:tc>
          <w:tcPr>
            <w:tcW w:w="2502" w:type="dxa"/>
            <w:vAlign w:val="top"/>
            <w:vMerge w:val="continue"/>
            <w:textDirection w:val="lrTb"/>
            <w:noWrap w:val="false"/>
          </w:tcPr>
          <w:p>
            <w:pPr>
              <w:pStyle w:val="905"/>
              <w:jc w:val="center"/>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W w:w="6043" w:type="dxa"/>
            <w:vAlign w:val="center"/>
            <w:textDirection w:val="lrTb"/>
            <w:noWrap w:val="false"/>
          </w:tcPr>
          <w:p>
            <w:pPr>
              <w:pStyle w:val="905"/>
              <w:rPr>
                <w:rFonts w:hint="eastAsia" w:ascii="宋体" w:hAnsi="宋体" w:cs="宋体"/>
                <w:color w:val="000000"/>
                <w:szCs w:val="21"/>
                <w:highlight w:val="none"/>
              </w:rPr>
            </w:pPr>
            <w:r>
              <w:rPr>
                <w:rFonts w:hint="eastAsia" w:ascii="宋体" w:hAnsi="宋体" w:cs="宋体"/>
                <w:color w:val="000000"/>
                <w:szCs w:val="21"/>
                <w:highlight w:val="none"/>
              </w:rPr>
              <w:t xml:space="preserve">经“信用中国”网站查询未被列入信用记录失信被执行人、重大税收违法案件当事人名单、政府采购严重违法失信行为记录名单</w:t>
            </w:r>
            <w:r>
              <w:rPr>
                <w:rFonts w:hint="eastAsia" w:ascii="宋体" w:hAnsi="宋体" w:cs="宋体"/>
                <w:color w:val="000000"/>
                <w:szCs w:val="21"/>
                <w:highlight w:val="none"/>
              </w:rPr>
            </w:r>
            <w:r/>
          </w:p>
        </w:tc>
      </w:tr>
      <w:tr>
        <w:trPr>
          <w:trHeight w:val="285"/>
        </w:trPr>
        <w:tc>
          <w:tcPr>
            <w:tcW w:w="1150" w:type="dxa"/>
            <w:vAlign w:val="center"/>
            <w:vMerge w:val="continue"/>
            <w:textDirection w:val="lrTb"/>
            <w:noWrap w:val="false"/>
          </w:tcPr>
          <w:p>
            <w:pPr>
              <w:pStyle w:val="905"/>
              <w:rPr>
                <w:rFonts w:hint="eastAsia" w:ascii="宋体" w:hAnsi="宋体" w:cs="宋体"/>
                <w:color w:val="000000"/>
                <w:szCs w:val="21"/>
                <w:highlight w:val="none"/>
              </w:rPr>
            </w:pPr>
            <w:r>
              <w:rPr>
                <w:rFonts w:hint="eastAsia" w:ascii="宋体" w:hAnsi="宋体" w:cs="宋体"/>
                <w:color w:val="000000"/>
                <w:szCs w:val="21"/>
                <w:highlight w:val="none"/>
              </w:rPr>
            </w:r>
            <w:r/>
          </w:p>
        </w:tc>
        <w:tc>
          <w:tcPr>
            <w:tcW w:w="2502" w:type="dxa"/>
            <w:vAlign w:val="top"/>
            <w:vMerge w:val="continue"/>
            <w:textDirection w:val="lrTb"/>
            <w:noWrap w:val="false"/>
          </w:tcPr>
          <w:p>
            <w:pPr>
              <w:pStyle w:val="905"/>
              <w:jc w:val="center"/>
              <w:rPr>
                <w:rFonts w:hint="eastAsia" w:ascii="宋体" w:hAnsi="宋体" w:cs="宋体"/>
                <w:b/>
                <w:bCs/>
                <w:color w:val="000000"/>
                <w:szCs w:val="21"/>
                <w:highlight w:val="none"/>
                <w:lang w:bidi="ar"/>
              </w:rPr>
            </w:pPr>
            <w:r>
              <w:rPr>
                <w:rFonts w:hint="eastAsia" w:ascii="宋体" w:hAnsi="宋体" w:cs="宋体"/>
                <w:b/>
                <w:bCs/>
                <w:color w:val="000000"/>
                <w:szCs w:val="21"/>
                <w:highlight w:val="none"/>
                <w:lang w:bidi="ar"/>
              </w:rPr>
            </w:r>
            <w:r/>
          </w:p>
        </w:tc>
        <w:tc>
          <w:tcPr>
            <w:tcW w:w="6043" w:type="dxa"/>
            <w:vAlign w:val="center"/>
            <w:textDirection w:val="lrTb"/>
            <w:noWrap w:val="false"/>
          </w:tcPr>
          <w:p>
            <w:pPr>
              <w:pStyle w:val="905"/>
              <w:rPr>
                <w:rFonts w:hint="eastAsia" w:ascii="宋体" w:hAnsi="宋体" w:cs="宋体"/>
                <w:color w:val="000000"/>
                <w:szCs w:val="21"/>
                <w:highlight w:val="none"/>
              </w:rPr>
            </w:pPr>
            <w:r>
              <w:rPr>
                <w:rFonts w:hint="eastAsia" w:ascii="宋体" w:hAnsi="宋体" w:cs="宋体"/>
                <w:color w:val="000000"/>
                <w:szCs w:val="21"/>
                <w:highlight w:val="none"/>
              </w:rPr>
              <w:t xml:space="preserve">△信用承诺书</w:t>
            </w:r>
            <w:r>
              <w:rPr>
                <w:rFonts w:hint="eastAsia" w:ascii="宋体" w:hAnsi="宋体" w:cs="宋体"/>
                <w:color w:val="000000"/>
                <w:szCs w:val="21"/>
                <w:highlight w:val="none"/>
              </w:rPr>
            </w:r>
            <w:r/>
          </w:p>
        </w:tc>
      </w:tr>
      <w:tr>
        <w:trPr>
          <w:trHeight w:val="275"/>
        </w:trPr>
        <w:tc>
          <w:tcPr>
            <w:tcW w:w="1150" w:type="dxa"/>
            <w:vAlign w:val="center"/>
            <w:vMerge w:val="continue"/>
            <w:textDirection w:val="lrTb"/>
            <w:noWrap w:val="false"/>
          </w:tcPr>
          <w:p>
            <w:pPr>
              <w:pStyle w:val="905"/>
              <w:rPr>
                <w:rFonts w:hint="eastAsia" w:ascii="宋体" w:hAnsi="宋体" w:cs="宋体"/>
                <w:color w:val="000000"/>
                <w:szCs w:val="21"/>
                <w:highlight w:val="none"/>
              </w:rPr>
            </w:pPr>
            <w:r>
              <w:rPr>
                <w:rFonts w:hint="eastAsia" w:ascii="宋体" w:hAnsi="宋体" w:cs="宋体"/>
                <w:color w:val="000000"/>
                <w:szCs w:val="21"/>
                <w:highlight w:val="none"/>
              </w:rPr>
            </w:r>
            <w:r/>
          </w:p>
        </w:tc>
        <w:tc>
          <w:tcPr>
            <w:tcW w:w="2502" w:type="dxa"/>
            <w:vAlign w:val="top"/>
            <w:vMerge w:val="continue"/>
            <w:textDirection w:val="lrTb"/>
            <w:noWrap w:val="false"/>
          </w:tcPr>
          <w:p>
            <w:pPr>
              <w:pStyle w:val="905"/>
              <w:jc w:val="center"/>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W w:w="6043" w:type="dxa"/>
            <w:vAlign w:val="center"/>
            <w:textDirection w:val="lrTb"/>
            <w:noWrap w:val="false"/>
          </w:tcPr>
          <w:p>
            <w:pPr>
              <w:pStyle w:val="905"/>
              <w:rPr>
                <w:rFonts w:hint="eastAsia" w:ascii="宋体" w:hAnsi="宋体" w:cs="宋体"/>
                <w:color w:val="000000"/>
                <w:szCs w:val="21"/>
                <w:highlight w:val="none"/>
              </w:rPr>
            </w:pPr>
            <w:r>
              <w:rPr>
                <w:rFonts w:hint="eastAsia" w:ascii="宋体" w:hAnsi="宋体" w:cs="宋体"/>
                <w:color w:val="000000"/>
                <w:szCs w:val="21"/>
                <w:highlight w:val="none"/>
              </w:rPr>
              <w:t xml:space="preserve">△资格承诺声明函</w:t>
            </w:r>
            <w:r>
              <w:rPr>
                <w:rFonts w:hint="eastAsia" w:ascii="宋体" w:hAnsi="宋体" w:cs="宋体"/>
                <w:color w:val="000000"/>
                <w:szCs w:val="21"/>
                <w:highlight w:val="none"/>
              </w:rPr>
            </w:r>
            <w:r/>
          </w:p>
        </w:tc>
      </w:tr>
      <w:tr>
        <w:trPr/>
        <w:tc>
          <w:tcPr>
            <w:tcW w:w="1150" w:type="dxa"/>
            <w:vAlign w:val="center"/>
            <w:vMerge w:val="continue"/>
            <w:textDirection w:val="lrTb"/>
            <w:noWrap w:val="false"/>
          </w:tcPr>
          <w:p>
            <w:pPr>
              <w:pStyle w:val="905"/>
              <w:rPr>
                <w:rFonts w:hint="eastAsia" w:ascii="宋体" w:hAnsi="宋体" w:cs="宋体"/>
                <w:color w:val="000000"/>
                <w:szCs w:val="21"/>
                <w:highlight w:val="none"/>
              </w:rPr>
            </w:pPr>
            <w:r>
              <w:rPr>
                <w:rFonts w:hint="eastAsia" w:ascii="宋体" w:hAnsi="宋体" w:cs="宋体"/>
                <w:color w:val="000000"/>
                <w:szCs w:val="21"/>
                <w:highlight w:val="none"/>
              </w:rPr>
            </w:r>
            <w:r/>
          </w:p>
        </w:tc>
        <w:tc>
          <w:tcPr>
            <w:tcW w:w="2502" w:type="dxa"/>
            <w:vAlign w:val="top"/>
            <w:vMerge w:val="continue"/>
            <w:textDirection w:val="lrTb"/>
            <w:noWrap w:val="false"/>
          </w:tcPr>
          <w:p>
            <w:pPr>
              <w:pStyle w:val="905"/>
              <w:jc w:val="center"/>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W w:w="6043" w:type="dxa"/>
            <w:vAlign w:val="center"/>
            <w:textDirection w:val="lrTb"/>
            <w:noWrap w:val="false"/>
          </w:tcPr>
          <w:p>
            <w:pPr>
              <w:pStyle w:val="905"/>
              <w:rPr>
                <w:rFonts w:hint="eastAsia" w:ascii="宋体" w:hAnsi="宋体" w:cs="宋体"/>
                <w:color w:val="000000"/>
                <w:szCs w:val="21"/>
                <w:highlight w:val="none"/>
              </w:rPr>
            </w:pPr>
            <w:r>
              <w:rPr>
                <w:rFonts w:hint="eastAsia" w:ascii="宋体" w:hAnsi="宋体" w:cs="宋体"/>
                <w:color w:val="000000"/>
                <w:szCs w:val="21"/>
                <w:highlight w:val="none"/>
              </w:rPr>
              <w:t xml:space="preserve">△落实政府采购政策需满足的资格条件（详见第一章“采购邀请”）：</w:t>
            </w:r>
            <w:r>
              <w:rPr>
                <w:b/>
                <w:bCs/>
                <w:color w:val="000000"/>
                <w:highlight w:val="none"/>
              </w:rPr>
              <w:t xml:space="preserve">如采购公告中明确专门面向中小/小微企业采购，须按要求提供中小企业声明函</w:t>
            </w:r>
            <w:r>
              <w:rPr>
                <w:rFonts w:hint="eastAsia" w:ascii="宋体" w:hAnsi="宋体" w:cs="宋体"/>
                <w:color w:val="000000"/>
                <w:szCs w:val="21"/>
                <w:highlight w:val="none"/>
              </w:rPr>
            </w:r>
            <w:r/>
          </w:p>
        </w:tc>
      </w:tr>
      <w:tr>
        <w:trPr>
          <w:trHeight w:val="315"/>
        </w:trPr>
        <w:tc>
          <w:tcPr>
            <w:tcW w:w="1150" w:type="dxa"/>
            <w:vAlign w:val="center"/>
            <w:vMerge w:val="continue"/>
            <w:textDirection w:val="lrTb"/>
            <w:noWrap w:val="false"/>
          </w:tcPr>
          <w:p>
            <w:pPr>
              <w:pStyle w:val="905"/>
              <w:rPr>
                <w:rFonts w:hint="eastAsia" w:ascii="宋体" w:hAnsi="宋体" w:cs="宋体"/>
                <w:color w:val="000000"/>
                <w:szCs w:val="21"/>
                <w:highlight w:val="none"/>
              </w:rPr>
            </w:pPr>
            <w:r>
              <w:rPr>
                <w:rFonts w:hint="eastAsia" w:ascii="宋体" w:hAnsi="宋体" w:cs="宋体"/>
                <w:color w:val="000000"/>
                <w:szCs w:val="21"/>
                <w:highlight w:val="none"/>
              </w:rPr>
            </w:r>
            <w:r/>
          </w:p>
        </w:tc>
        <w:tc>
          <w:tcPr>
            <w:tcW w:w="2502" w:type="dxa"/>
            <w:vAlign w:val="top"/>
            <w:vMerge w:val="continue"/>
            <w:textDirection w:val="lrTb"/>
            <w:noWrap w:val="false"/>
          </w:tcPr>
          <w:p>
            <w:pPr>
              <w:pStyle w:val="905"/>
              <w:jc w:val="center"/>
              <w:rPr>
                <w:rFonts w:hint="eastAsia" w:ascii="宋体" w:hAnsi="宋体" w:cs="宋体"/>
                <w:b/>
                <w:bCs/>
                <w:color w:val="000000"/>
                <w:szCs w:val="21"/>
                <w:highlight w:val="none"/>
                <w:lang w:bidi="ar"/>
              </w:rPr>
            </w:pPr>
            <w:r>
              <w:rPr>
                <w:rFonts w:hint="eastAsia" w:ascii="宋体" w:hAnsi="宋体" w:cs="宋体"/>
                <w:b/>
                <w:bCs/>
                <w:color w:val="000000"/>
                <w:szCs w:val="21"/>
                <w:highlight w:val="none"/>
                <w:lang w:bidi="ar"/>
              </w:rPr>
            </w:r>
            <w:r/>
          </w:p>
        </w:tc>
        <w:tc>
          <w:tcPr>
            <w:tcW w:w="6043" w:type="dxa"/>
            <w:vAlign w:val="center"/>
            <w:textDirection w:val="lrTb"/>
            <w:noWrap w:val="false"/>
          </w:tcPr>
          <w:p>
            <w:pPr>
              <w:pStyle w:val="905"/>
              <w:rPr>
                <w:rFonts w:hint="eastAsia" w:ascii="宋体" w:hAnsi="宋体" w:cs="宋体"/>
                <w:color w:val="000000"/>
                <w:szCs w:val="21"/>
                <w:highlight w:val="none"/>
              </w:rPr>
            </w:pPr>
            <w:r>
              <w:rPr>
                <w:rFonts w:hint="eastAsia" w:ascii="宋体" w:hAnsi="宋体" w:cs="宋体"/>
                <w:color w:val="000000"/>
                <w:szCs w:val="21"/>
                <w:highlight w:val="none"/>
              </w:rPr>
              <w:t xml:space="preserve">△特定资格条件（详见“第三章 资格审查”—“第二节 资格审查要求”）</w:t>
            </w:r>
            <w:r>
              <w:rPr>
                <w:rFonts w:hint="eastAsia" w:ascii="宋体" w:hAnsi="宋体" w:cs="宋体"/>
                <w:color w:val="000000"/>
                <w:szCs w:val="21"/>
                <w:highlight w:val="none"/>
              </w:rPr>
            </w:r>
            <w:r/>
          </w:p>
        </w:tc>
      </w:tr>
      <w:tr>
        <w:trPr>
          <w:trHeight w:val="90"/>
        </w:trPr>
        <w:tc>
          <w:tcPr>
            <w:tcW w:w="1150" w:type="dxa"/>
            <w:vAlign w:val="center"/>
            <w:vMerge w:val="continue"/>
            <w:textDirection w:val="lrTb"/>
            <w:noWrap w:val="false"/>
          </w:tcPr>
          <w:p>
            <w:pPr>
              <w:pStyle w:val="905"/>
              <w:rPr>
                <w:rFonts w:hint="eastAsia" w:ascii="宋体" w:hAnsi="宋体" w:cs="宋体"/>
                <w:color w:val="000000"/>
                <w:szCs w:val="21"/>
                <w:highlight w:val="none"/>
              </w:rPr>
            </w:pPr>
            <w:r>
              <w:rPr>
                <w:rFonts w:hint="eastAsia" w:ascii="宋体" w:hAnsi="宋体" w:cs="宋体"/>
                <w:color w:val="000000"/>
                <w:szCs w:val="21"/>
                <w:highlight w:val="none"/>
              </w:rPr>
            </w:r>
            <w:r/>
          </w:p>
        </w:tc>
        <w:tc>
          <w:tcPr>
            <w:tcW w:w="2502" w:type="dxa"/>
            <w:vAlign w:val="center"/>
            <w:vMerge w:val="restart"/>
            <w:textDirection w:val="lrTb"/>
            <w:noWrap w:val="false"/>
          </w:tcPr>
          <w:p>
            <w:pPr>
              <w:pStyle w:val="905"/>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符合条件</w:t>
            </w:r>
            <w:r>
              <w:rPr>
                <w:rFonts w:hint="eastAsia" w:ascii="宋体" w:hAnsi="宋体" w:cs="宋体"/>
                <w:b/>
                <w:bCs/>
                <w:color w:val="000000"/>
                <w:szCs w:val="21"/>
                <w:highlight w:val="none"/>
              </w:rPr>
            </w:r>
            <w:r/>
          </w:p>
        </w:tc>
        <w:tc>
          <w:tcPr>
            <w:tcW w:w="6043" w:type="dxa"/>
            <w:vAlign w:val="center"/>
            <w:textDirection w:val="lrTb"/>
            <w:noWrap w:val="false"/>
          </w:tcPr>
          <w:p>
            <w:pPr>
              <w:pStyle w:val="905"/>
              <w:rPr>
                <w:rFonts w:hint="eastAsia" w:ascii="宋体" w:hAnsi="宋体" w:cs="宋体"/>
                <w:color w:val="000000"/>
                <w:szCs w:val="21"/>
                <w:highlight w:val="none"/>
              </w:rPr>
            </w:pPr>
            <w:r>
              <w:rPr>
                <w:rFonts w:hint="eastAsia" w:ascii="宋体" w:hAnsi="宋体" w:cs="宋体"/>
                <w:color w:val="000000"/>
                <w:szCs w:val="21"/>
                <w:highlight w:val="none"/>
              </w:rPr>
              <w:t xml:space="preserve">*报价明细表</w:t>
            </w:r>
            <w:r>
              <w:rPr>
                <w:rFonts w:hint="eastAsia" w:ascii="宋体" w:hAnsi="宋体" w:cs="宋体"/>
                <w:color w:val="000000"/>
                <w:szCs w:val="21"/>
                <w:highlight w:val="none"/>
              </w:rPr>
            </w:r>
            <w:r/>
          </w:p>
        </w:tc>
      </w:tr>
      <w:tr>
        <w:trPr>
          <w:trHeight w:val="280"/>
        </w:trPr>
        <w:tc>
          <w:tcPr>
            <w:tcW w:w="1150" w:type="dxa"/>
            <w:vAlign w:val="center"/>
            <w:vMerge w:val="continue"/>
            <w:textDirection w:val="lrTb"/>
            <w:noWrap w:val="false"/>
          </w:tcPr>
          <w:p>
            <w:pPr>
              <w:pStyle w:val="905"/>
              <w:rPr>
                <w:rFonts w:hint="eastAsia" w:ascii="宋体" w:hAnsi="宋体" w:cs="宋体"/>
                <w:color w:val="000000"/>
                <w:szCs w:val="21"/>
                <w:highlight w:val="none"/>
              </w:rPr>
            </w:pPr>
            <w:r>
              <w:rPr>
                <w:rFonts w:hint="eastAsia" w:ascii="宋体" w:hAnsi="宋体" w:cs="宋体"/>
                <w:color w:val="000000"/>
                <w:szCs w:val="21"/>
                <w:highlight w:val="none"/>
              </w:rPr>
            </w:r>
            <w:r/>
          </w:p>
        </w:tc>
        <w:tc>
          <w:tcPr>
            <w:tcW w:w="2502" w:type="dxa"/>
            <w:vAlign w:val="top"/>
            <w:vMerge w:val="continue"/>
            <w:textDirection w:val="lrTb"/>
            <w:noWrap w:val="false"/>
          </w:tcPr>
          <w:p>
            <w:pPr>
              <w:pStyle w:val="905"/>
              <w:ind w:firstLine="422"/>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W w:w="6043" w:type="dxa"/>
            <w:vAlign w:val="center"/>
            <w:textDirection w:val="lrTb"/>
            <w:noWrap w:val="false"/>
          </w:tcPr>
          <w:p>
            <w:pPr>
              <w:pStyle w:val="905"/>
              <w:rPr>
                <w:rFonts w:hint="eastAsia" w:ascii="宋体" w:hAnsi="宋体" w:cs="宋体"/>
                <w:color w:val="000000"/>
                <w:szCs w:val="21"/>
                <w:highlight w:val="none"/>
              </w:rPr>
            </w:pPr>
            <w:r>
              <w:rPr>
                <w:rFonts w:hint="eastAsia" w:ascii="宋体" w:hAnsi="宋体" w:cs="宋体"/>
                <w:color w:val="000000"/>
                <w:szCs w:val="21"/>
                <w:highlight w:val="none"/>
              </w:rPr>
              <w:t xml:space="preserve">*投标（响应）函</w:t>
            </w:r>
            <w:r>
              <w:rPr>
                <w:rFonts w:hint="eastAsia" w:ascii="宋体" w:hAnsi="宋体" w:cs="宋体"/>
                <w:color w:val="000000"/>
                <w:szCs w:val="21"/>
                <w:highlight w:val="none"/>
              </w:rPr>
            </w:r>
            <w:r/>
          </w:p>
        </w:tc>
      </w:tr>
      <w:tr>
        <w:trPr/>
        <w:tc>
          <w:tcPr>
            <w:tcW w:w="1150" w:type="dxa"/>
            <w:vAlign w:val="center"/>
            <w:vMerge w:val="continue"/>
            <w:textDirection w:val="lrTb"/>
            <w:noWrap w:val="false"/>
          </w:tcPr>
          <w:p>
            <w:pPr>
              <w:pStyle w:val="905"/>
              <w:rPr>
                <w:rFonts w:hint="eastAsia" w:ascii="宋体" w:hAnsi="宋体" w:cs="宋体"/>
                <w:color w:val="000000"/>
                <w:szCs w:val="21"/>
                <w:highlight w:val="none"/>
              </w:rPr>
            </w:pPr>
            <w:r>
              <w:rPr>
                <w:rFonts w:hint="eastAsia" w:ascii="宋体" w:hAnsi="宋体" w:cs="宋体"/>
                <w:color w:val="000000"/>
                <w:szCs w:val="21"/>
                <w:highlight w:val="none"/>
              </w:rPr>
            </w:r>
            <w:r/>
          </w:p>
        </w:tc>
        <w:tc>
          <w:tcPr>
            <w:tcW w:w="2502" w:type="dxa"/>
            <w:vAlign w:val="top"/>
            <w:vMerge w:val="continue"/>
            <w:textDirection w:val="lrTb"/>
            <w:noWrap w:val="false"/>
          </w:tcPr>
          <w:p>
            <w:pPr>
              <w:pStyle w:val="905"/>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W w:w="6043" w:type="dxa"/>
            <w:vAlign w:val="center"/>
            <w:textDirection w:val="lrTb"/>
            <w:noWrap w:val="false"/>
          </w:tcPr>
          <w:p>
            <w:pPr>
              <w:pStyle w:val="905"/>
              <w:rPr>
                <w:rFonts w:hint="eastAsia" w:ascii="宋体" w:hAnsi="宋体" w:cs="宋体"/>
                <w:color w:val="000000"/>
                <w:szCs w:val="21"/>
                <w:highlight w:val="none"/>
              </w:rPr>
            </w:pPr>
            <w:r>
              <w:rPr>
                <w:rFonts w:hint="eastAsia" w:ascii="宋体" w:hAnsi="宋体" w:cs="宋体"/>
                <w:color w:val="000000"/>
                <w:szCs w:val="21"/>
                <w:highlight w:val="none"/>
              </w:rPr>
              <w:t xml:space="preserve">*技术偏离表、商务要求响应及偏离表</w:t>
            </w:r>
            <w:r>
              <w:rPr>
                <w:rFonts w:hint="eastAsia" w:ascii="宋体" w:hAnsi="宋体" w:cs="宋体"/>
                <w:color w:val="000000"/>
                <w:szCs w:val="21"/>
                <w:highlight w:val="none"/>
              </w:rPr>
            </w:r>
            <w:r/>
          </w:p>
        </w:tc>
      </w:tr>
      <w:tr>
        <w:trPr/>
        <w:tc>
          <w:tcPr>
            <w:tcW w:w="1150" w:type="dxa"/>
            <w:vAlign w:val="center"/>
            <w:vMerge w:val="continue"/>
            <w:textDirection w:val="lrTb"/>
            <w:noWrap w:val="false"/>
          </w:tcPr>
          <w:p>
            <w:pPr>
              <w:pStyle w:val="905"/>
              <w:rPr>
                <w:rFonts w:hint="eastAsia" w:ascii="宋体" w:hAnsi="宋体" w:cs="宋体"/>
                <w:color w:val="000000"/>
                <w:szCs w:val="21"/>
                <w:highlight w:val="none"/>
              </w:rPr>
            </w:pPr>
            <w:r>
              <w:rPr>
                <w:rFonts w:hint="eastAsia" w:ascii="宋体" w:hAnsi="宋体" w:cs="宋体"/>
                <w:color w:val="000000"/>
                <w:szCs w:val="21"/>
                <w:highlight w:val="none"/>
              </w:rPr>
            </w:r>
            <w:r/>
          </w:p>
        </w:tc>
        <w:tc>
          <w:tcPr>
            <w:tcW w:w="2502" w:type="dxa"/>
            <w:vAlign w:val="top"/>
            <w:vMerge w:val="continue"/>
            <w:textDirection w:val="lrTb"/>
            <w:noWrap w:val="false"/>
          </w:tcPr>
          <w:p>
            <w:pPr>
              <w:pStyle w:val="905"/>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W w:w="6043" w:type="dxa"/>
            <w:vAlign w:val="top"/>
            <w:textDirection w:val="lrTb"/>
            <w:noWrap w:val="false"/>
          </w:tcPr>
          <w:p>
            <w:pPr>
              <w:pStyle w:val="905"/>
              <w:rPr>
                <w:rFonts w:hint="eastAsia" w:ascii="宋体" w:hAnsi="宋体" w:cs="宋体"/>
                <w:color w:val="000000"/>
                <w:szCs w:val="21"/>
                <w:highlight w:val="none"/>
              </w:rPr>
            </w:pPr>
            <w:r>
              <w:rPr>
                <w:rFonts w:hint="eastAsia" w:ascii="宋体" w:hAnsi="宋体" w:cs="宋体"/>
                <w:color w:val="000000"/>
                <w:szCs w:val="21"/>
                <w:highlight w:val="none"/>
              </w:rPr>
              <w:t xml:space="preserve">*投标（响应）文件有效性(根据招标文件要求填写,如招标文件无相关要求,此条可不填写)</w:t>
            </w:r>
            <w:r>
              <w:rPr>
                <w:rFonts w:hint="eastAsia" w:ascii="宋体" w:hAnsi="宋体" w:cs="宋体"/>
                <w:color w:val="000000"/>
                <w:szCs w:val="21"/>
                <w:highlight w:val="none"/>
              </w:rPr>
            </w:r>
            <w:r/>
          </w:p>
        </w:tc>
      </w:tr>
      <w:tr>
        <w:trPr>
          <w:trHeight w:val="533"/>
        </w:trPr>
        <w:tc>
          <w:tcPr>
            <w:tcW w:w="1150" w:type="dxa"/>
            <w:vAlign w:val="center"/>
            <w:vMerge w:val="continue"/>
            <w:textDirection w:val="lrTb"/>
            <w:noWrap w:val="false"/>
          </w:tcPr>
          <w:p>
            <w:pPr>
              <w:pStyle w:val="905"/>
              <w:rPr>
                <w:rFonts w:hint="eastAsia" w:ascii="宋体" w:hAnsi="宋体" w:cs="宋体"/>
                <w:color w:val="000000"/>
                <w:szCs w:val="21"/>
                <w:highlight w:val="none"/>
              </w:rPr>
            </w:pPr>
            <w:r>
              <w:rPr>
                <w:rFonts w:hint="eastAsia" w:ascii="宋体" w:hAnsi="宋体" w:cs="宋体"/>
                <w:color w:val="000000"/>
                <w:szCs w:val="21"/>
                <w:highlight w:val="none"/>
              </w:rPr>
            </w:r>
            <w:r/>
          </w:p>
        </w:tc>
        <w:tc>
          <w:tcPr>
            <w:tcW w:w="2502" w:type="dxa"/>
            <w:vAlign w:val="top"/>
            <w:textDirection w:val="lrTb"/>
            <w:noWrap w:val="false"/>
          </w:tcPr>
          <w:p>
            <w:pPr>
              <w:pStyle w:val="905"/>
              <w:ind w:firstLine="422"/>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综合评审评分项</w:t>
            </w:r>
            <w:r>
              <w:rPr>
                <w:rFonts w:hint="eastAsia" w:ascii="宋体" w:hAnsi="宋体" w:cs="宋体"/>
                <w:b/>
                <w:bCs/>
                <w:color w:val="000000"/>
                <w:szCs w:val="21"/>
                <w:highlight w:val="none"/>
              </w:rPr>
            </w:r>
            <w:r/>
          </w:p>
        </w:tc>
        <w:tc>
          <w:tcPr>
            <w:tcW w:w="6043" w:type="dxa"/>
            <w:vAlign w:val="top"/>
            <w:textDirection w:val="lrTb"/>
            <w:noWrap w:val="false"/>
          </w:tcPr>
          <w:p>
            <w:pPr>
              <w:pStyle w:val="905"/>
              <w:rPr>
                <w:rFonts w:hint="eastAsia" w:ascii="宋体" w:hAnsi="宋体" w:cs="宋体"/>
                <w:color w:val="000000"/>
                <w:szCs w:val="21"/>
                <w:highlight w:val="none"/>
              </w:rPr>
            </w:pPr>
            <w:r>
              <w:rPr>
                <w:rFonts w:hint="eastAsia" w:ascii="宋体" w:hAnsi="宋体" w:cs="宋体"/>
                <w:color w:val="000000"/>
                <w:szCs w:val="21"/>
                <w:highlight w:val="none"/>
              </w:rPr>
              <w:t xml:space="preserve">采用综合评分法的项目，每项评分材料按第四章“评标方法和评标标准”评分细则中对应评分项目（或数字编号）分别上传。</w:t>
            </w:r>
            <w:r>
              <w:rPr>
                <w:rFonts w:hint="eastAsia" w:ascii="宋体" w:hAnsi="宋体" w:cs="宋体"/>
                <w:color w:val="000000"/>
                <w:szCs w:val="21"/>
                <w:highlight w:val="none"/>
              </w:rPr>
            </w:r>
            <w:r/>
          </w:p>
        </w:tc>
      </w:tr>
      <w:tr>
        <w:trPr>
          <w:trHeight w:val="533"/>
        </w:trPr>
        <w:tc>
          <w:tcPr>
            <w:tcW w:w="1150" w:type="dxa"/>
            <w:vAlign w:val="center"/>
            <w:vMerge w:val="continue"/>
            <w:textDirection w:val="lrTb"/>
            <w:noWrap w:val="false"/>
          </w:tcPr>
          <w:p>
            <w:pPr>
              <w:pStyle w:val="905"/>
              <w:rPr>
                <w:rFonts w:hint="eastAsia" w:ascii="宋体" w:hAnsi="宋体" w:cs="宋体"/>
                <w:color w:val="000000"/>
                <w:szCs w:val="21"/>
                <w:highlight w:val="none"/>
              </w:rPr>
            </w:pPr>
            <w:r>
              <w:rPr>
                <w:rFonts w:hint="eastAsia" w:ascii="宋体" w:hAnsi="宋体" w:cs="宋体"/>
                <w:color w:val="000000"/>
                <w:szCs w:val="21"/>
                <w:highlight w:val="none"/>
              </w:rPr>
            </w:r>
            <w:r/>
          </w:p>
        </w:tc>
        <w:tc>
          <w:tcPr>
            <w:tcW w:w="2502" w:type="dxa"/>
            <w:vAlign w:val="top"/>
            <w:textDirection w:val="lrTb"/>
            <w:noWrap w:val="false"/>
          </w:tcPr>
          <w:p>
            <w:pPr>
              <w:pStyle w:val="905"/>
              <w:ind w:firstLine="211"/>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价格折扣文件格式</w:t>
            </w:r>
            <w:r>
              <w:rPr>
                <w:rFonts w:hint="eastAsia" w:ascii="宋体" w:hAnsi="宋体" w:cs="宋体"/>
                <w:b/>
                <w:bCs/>
                <w:color w:val="000000"/>
                <w:szCs w:val="21"/>
                <w:highlight w:val="none"/>
              </w:rPr>
            </w:r>
            <w:r/>
          </w:p>
        </w:tc>
        <w:tc>
          <w:tcPr>
            <w:tcW w:w="6043" w:type="dxa"/>
            <w:vAlign w:val="top"/>
            <w:textDirection w:val="lrTb"/>
            <w:noWrap w:val="false"/>
          </w:tcPr>
          <w:p>
            <w:pPr>
              <w:pStyle w:val="905"/>
              <w:rPr>
                <w:rFonts w:hint="eastAsia" w:ascii="宋体" w:hAnsi="宋体" w:cs="宋体"/>
                <w:color w:val="000000"/>
                <w:szCs w:val="21"/>
                <w:highlight w:val="none"/>
              </w:rPr>
            </w:pPr>
            <w:r>
              <w:rPr>
                <w:rFonts w:hint="eastAsia" w:ascii="宋体" w:hAnsi="宋体" w:cs="宋体"/>
                <w:color w:val="000000"/>
                <w:szCs w:val="21"/>
                <w:highlight w:val="none"/>
              </w:rPr>
              <w:t xml:space="preserve">企业报价折扣证明（</w:t>
            </w:r>
            <w:r>
              <w:rPr>
                <w:color w:val="000000"/>
                <w:highlight w:val="none"/>
              </w:rPr>
              <w:t xml:space="preserve">中小企业声明函</w:t>
            </w:r>
            <w:r>
              <w:rPr>
                <w:rFonts w:hint="eastAsia"/>
                <w:color w:val="000000"/>
                <w:highlight w:val="none"/>
              </w:rPr>
              <w:t xml:space="preserve">或</w:t>
            </w:r>
            <w:r>
              <w:rPr>
                <w:color w:val="000000"/>
                <w:highlight w:val="none"/>
              </w:rPr>
              <w:t xml:space="preserve">监狱企业证明或残疾人福利性单位声明函</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c>
          <w:tcPr>
            <w:tcW w:w="1150" w:type="dxa"/>
            <w:vAlign w:val="center"/>
            <w:textDirection w:val="lrTb"/>
            <w:noWrap w:val="false"/>
          </w:tcPr>
          <w:p>
            <w:pPr>
              <w:pStyle w:val="905"/>
              <w:rPr>
                <w:rFonts w:hint="eastAsia" w:ascii="宋体" w:hAnsi="宋体" w:cs="宋体"/>
                <w:b/>
                <w:color w:val="000000"/>
                <w:szCs w:val="21"/>
                <w:highlight w:val="none"/>
              </w:rPr>
            </w:pPr>
            <w:r>
              <w:rPr>
                <w:rFonts w:hint="eastAsia" w:ascii="宋体" w:hAnsi="宋体" w:cs="宋体"/>
                <w:b/>
                <w:color w:val="000000"/>
                <w:szCs w:val="21"/>
                <w:highlight w:val="none"/>
                <w:lang w:bidi="ar"/>
              </w:rPr>
              <w:t xml:space="preserve">投标文件提交须知</w:t>
            </w:r>
            <w:r>
              <w:rPr>
                <w:rFonts w:hint="eastAsia" w:ascii="宋体" w:hAnsi="宋体" w:cs="宋体"/>
                <w:b/>
                <w:color w:val="000000"/>
                <w:szCs w:val="21"/>
                <w:highlight w:val="none"/>
              </w:rPr>
            </w:r>
            <w:r/>
          </w:p>
          <w:p>
            <w:pPr>
              <w:pStyle w:val="905"/>
              <w:rPr>
                <w:rFonts w:hint="eastAsia" w:ascii="宋体" w:hAnsi="宋体" w:cs="宋体"/>
                <w:color w:val="000000"/>
                <w:szCs w:val="21"/>
                <w:highlight w:val="none"/>
              </w:rPr>
            </w:pPr>
            <w:r>
              <w:rPr>
                <w:rFonts w:hint="eastAsia" w:ascii="宋体" w:hAnsi="宋体" w:cs="宋体"/>
                <w:color w:val="000000"/>
                <w:szCs w:val="21"/>
                <w:highlight w:val="none"/>
              </w:rPr>
            </w:r>
            <w:r/>
          </w:p>
        </w:tc>
        <w:tc>
          <w:tcPr>
            <w:gridSpan w:val="2"/>
            <w:tcW w:w="8545" w:type="dxa"/>
            <w:vAlign w:val="top"/>
            <w:textDirection w:val="lrTb"/>
            <w:noWrap w:val="false"/>
          </w:tcPr>
          <w:p>
            <w:pPr>
              <w:pStyle w:val="905"/>
              <w:jc w:val="left"/>
              <w:keepNext/>
              <w:spacing w:line="480" w:lineRule="exact"/>
              <w:rPr>
                <w:rFonts w:hint="eastAsia" w:ascii="宋体" w:hAnsi="宋体"/>
                <w:b/>
                <w:bCs/>
                <w:color w:val="000000"/>
                <w:szCs w:val="21"/>
                <w:highlight w:val="none"/>
                <w:u w:val="single"/>
              </w:rPr>
              <w:outlineLvl w:val="0"/>
            </w:pPr>
            <w:r>
              <w:rPr>
                <w:rFonts w:hint="eastAsia" w:ascii="宋体" w:hAnsi="宋体" w:cs="宋体"/>
                <w:b/>
                <w:bCs/>
                <w:color w:val="000000"/>
                <w:szCs w:val="21"/>
                <w:highlight w:val="none"/>
                <w:u w:val="single"/>
                <w:lang w:bidi="ar"/>
              </w:rPr>
              <w:t xml:space="preserve">1.本部分内容仅列明格式材料要求，不代表所有列出格式的材料必须全部提交，具体提交以招标文件规定的资格条件、评分标准要求及招标文件给定格式等内容为准。</w:t>
            </w:r>
            <w:r>
              <w:rPr>
                <w:rFonts w:hint="eastAsia" w:ascii="宋体" w:hAnsi="宋体"/>
                <w:b/>
                <w:bCs/>
                <w:color w:val="000000"/>
                <w:szCs w:val="21"/>
                <w:highlight w:val="none"/>
                <w:u w:val="single"/>
              </w:rPr>
            </w:r>
            <w:r/>
          </w:p>
          <w:p>
            <w:pPr>
              <w:pStyle w:val="905"/>
              <w:jc w:val="left"/>
              <w:keepNext/>
              <w:spacing w:line="480" w:lineRule="exact"/>
              <w:rPr>
                <w:rFonts w:hint="eastAsia" w:ascii="宋体" w:hAnsi="宋体" w:cs="宋体"/>
                <w:b/>
                <w:bCs/>
                <w:color w:val="000000"/>
                <w:szCs w:val="21"/>
                <w:highlight w:val="none"/>
                <w:u w:val="single"/>
                <w:lang w:bidi="ar"/>
              </w:rPr>
              <w:outlineLvl w:val="0"/>
            </w:pPr>
            <w:r>
              <w:rPr>
                <w:rFonts w:hint="eastAsia" w:ascii="宋体" w:hAnsi="宋体" w:cs="宋体"/>
                <w:b/>
                <w:bCs/>
                <w:color w:val="000000"/>
                <w:szCs w:val="21"/>
                <w:highlight w:val="none"/>
                <w:u w:val="single"/>
                <w:lang w:bidi="ar"/>
              </w:rPr>
              <w:t xml:space="preserve">2.带“△”项材料如未按</w:t>
            </w:r>
            <w:r>
              <w:rPr>
                <w:rFonts w:hint="eastAsia" w:ascii="宋体" w:hAnsi="宋体" w:cs="宋体"/>
                <w:b/>
                <w:bCs/>
                <w:color w:val="000000"/>
                <w:szCs w:val="21"/>
                <w:highlight w:val="none"/>
                <w:u w:val="single"/>
              </w:rPr>
              <w:t xml:space="preserve">“第三章 资格审查”——“</w:t>
            </w:r>
            <w:r>
              <w:rPr>
                <w:rFonts w:ascii="宋体" w:hAnsi="宋体" w:cs="宋体"/>
                <w:b/>
                <w:bCs/>
                <w:color w:val="000000"/>
                <w:szCs w:val="21"/>
                <w:highlight w:val="none"/>
                <w:u w:val="single"/>
              </w:rPr>
              <w:t xml:space="preserve">第二节</w:t>
            </w:r>
            <w:r>
              <w:rPr>
                <w:rFonts w:hint="eastAsia" w:ascii="宋体" w:hAnsi="宋体" w:cs="宋体"/>
                <w:b/>
                <w:bCs/>
                <w:color w:val="000000"/>
                <w:szCs w:val="21"/>
                <w:highlight w:val="none"/>
                <w:u w:val="single"/>
              </w:rPr>
              <w:t xml:space="preserve"> </w:t>
            </w:r>
            <w:r>
              <w:rPr>
                <w:rFonts w:ascii="宋体" w:hAnsi="宋体" w:cs="宋体"/>
                <w:b/>
                <w:bCs/>
                <w:color w:val="000000"/>
                <w:szCs w:val="21"/>
                <w:highlight w:val="none"/>
                <w:u w:val="single"/>
              </w:rPr>
              <w:t xml:space="preserve">资格审查要求</w:t>
            </w:r>
            <w:r>
              <w:rPr>
                <w:rFonts w:hint="eastAsia" w:ascii="宋体" w:hAnsi="宋体" w:cs="宋体"/>
                <w:b/>
                <w:bCs/>
                <w:color w:val="000000"/>
                <w:szCs w:val="21"/>
                <w:highlight w:val="none"/>
                <w:u w:val="single"/>
              </w:rPr>
              <w:t xml:space="preserve">”</w:t>
            </w:r>
            <w:r>
              <w:rPr>
                <w:rFonts w:hint="eastAsia" w:ascii="宋体" w:hAnsi="宋体" w:cs="宋体"/>
                <w:b/>
                <w:bCs/>
                <w:color w:val="000000"/>
                <w:szCs w:val="21"/>
                <w:highlight w:val="none"/>
                <w:u w:val="single"/>
                <w:lang w:bidi="ar"/>
              </w:rPr>
              <w:t xml:space="preserve">要求提交，将作资格审查不通过处理，带“*”项材料如未按要求提交，将作无效响应处理。</w:t>
            </w:r>
            <w:r>
              <w:rPr>
                <w:rFonts w:hint="eastAsia" w:ascii="宋体" w:hAnsi="宋体" w:cs="宋体"/>
                <w:b/>
                <w:bCs/>
                <w:color w:val="000000"/>
                <w:szCs w:val="21"/>
                <w:highlight w:val="none"/>
                <w:u w:val="single"/>
                <w:lang w:bidi="ar"/>
              </w:rPr>
            </w:r>
            <w:r/>
          </w:p>
          <w:p>
            <w:pPr>
              <w:pStyle w:val="905"/>
              <w:jc w:val="left"/>
              <w:keepNext/>
              <w:spacing w:line="480" w:lineRule="exact"/>
              <w:rPr>
                <w:rFonts w:hint="eastAsia" w:ascii="宋体" w:hAnsi="宋体" w:cs="宋体"/>
                <w:b/>
                <w:bCs/>
                <w:color w:val="000000"/>
                <w:szCs w:val="21"/>
                <w:highlight w:val="none"/>
                <w:u w:val="single"/>
                <w:lang w:bidi="ar"/>
              </w:rPr>
              <w:outlineLvl w:val="0"/>
            </w:pPr>
            <w:r>
              <w:rPr>
                <w:rFonts w:hint="eastAsia" w:ascii="宋体" w:hAnsi="宋体" w:cs="宋体"/>
                <w:b/>
                <w:bCs/>
                <w:color w:val="000000"/>
                <w:szCs w:val="21"/>
                <w:highlight w:val="none"/>
                <w:u w:val="single"/>
                <w:lang w:bidi="ar"/>
              </w:rPr>
              <w:t xml:space="preserve">3.投标人应严格按照以上顺序及要求对应上传投标文件，混乱的编排、上传、文件资料不清晰可辨导致投标文件被误读或查找不到相应内容，将导致资格审查不通过、评分项不得分、无效响应等严重后果。</w:t>
            </w:r>
            <w:r>
              <w:rPr>
                <w:rFonts w:hint="eastAsia" w:ascii="宋体" w:hAnsi="宋体" w:cs="宋体"/>
                <w:b/>
                <w:bCs/>
                <w:color w:val="000000"/>
                <w:szCs w:val="21"/>
                <w:highlight w:val="none"/>
                <w:u w:val="single"/>
                <w:lang w:bidi="ar"/>
              </w:rPr>
            </w:r>
            <w:r/>
          </w:p>
          <w:p>
            <w:pPr>
              <w:pStyle w:val="905"/>
              <w:jc w:val="left"/>
              <w:keepNext/>
              <w:spacing w:line="480" w:lineRule="exact"/>
              <w:rPr>
                <w:rFonts w:hint="eastAsia" w:ascii="宋体" w:hAnsi="宋体" w:cs="宋体"/>
                <w:b/>
                <w:bCs/>
                <w:color w:val="000000"/>
                <w:szCs w:val="21"/>
                <w:highlight w:val="none"/>
                <w:u w:val="single"/>
                <w:lang w:bidi="ar"/>
              </w:rPr>
              <w:outlineLvl w:val="0"/>
            </w:pPr>
            <w:r>
              <w:rPr>
                <w:rFonts w:hint="eastAsia" w:ascii="宋体" w:hAnsi="宋体" w:cs="宋体"/>
                <w:b/>
                <w:bCs/>
                <w:color w:val="000000"/>
                <w:szCs w:val="21"/>
                <w:highlight w:val="none"/>
                <w:u w:val="single"/>
                <w:lang w:bidi="ar"/>
              </w:rPr>
              <w:t xml:space="preserve">4.投标文件应按照招标文件要求的格式填写，无相应内容填写可填写“无”等明确的回答。</w:t>
            </w:r>
            <w:r>
              <w:rPr>
                <w:rFonts w:hint="eastAsia" w:ascii="宋体" w:hAnsi="宋体" w:cs="宋体"/>
                <w:b/>
                <w:bCs/>
                <w:color w:val="000000"/>
                <w:szCs w:val="21"/>
                <w:highlight w:val="none"/>
                <w:u w:val="single"/>
                <w:lang w:bidi="ar"/>
              </w:rPr>
            </w:r>
            <w:r/>
          </w:p>
          <w:p>
            <w:pPr>
              <w:pStyle w:val="905"/>
              <w:jc w:val="left"/>
              <w:keepNext/>
              <w:spacing w:line="480" w:lineRule="exact"/>
              <w:rPr>
                <w:rFonts w:hint="eastAsia" w:ascii="宋体" w:hAnsi="宋体" w:cs="宋体"/>
                <w:b/>
                <w:color w:val="000000"/>
                <w:szCs w:val="21"/>
                <w:highlight w:val="none"/>
              </w:rPr>
              <w:outlineLvl w:val="0"/>
            </w:pPr>
            <w:r>
              <w:rPr>
                <w:rFonts w:hint="eastAsia" w:ascii="宋体" w:hAnsi="宋体" w:cs="宋体"/>
                <w:b/>
                <w:bCs/>
                <w:color w:val="000000"/>
                <w:szCs w:val="21"/>
                <w:highlight w:val="none"/>
                <w:u w:val="single"/>
                <w:lang w:bidi="ar"/>
              </w:rPr>
              <w:t xml:space="preserve">5.投标文件所附格式中要求填写的全部信息都必须正面回答并保证是真实准确的。</w:t>
            </w:r>
            <w:bookmarkEnd w:id="355"/>
            <w:r>
              <w:rPr>
                <w:rFonts w:hint="eastAsia" w:ascii="宋体" w:hAnsi="宋体" w:cs="宋体"/>
                <w:b/>
                <w:color w:val="000000"/>
                <w:szCs w:val="21"/>
                <w:highlight w:val="none"/>
              </w:rPr>
            </w:r>
            <w:r/>
          </w:p>
        </w:tc>
      </w:tr>
    </w:tbl>
    <w:p>
      <w:pPr>
        <w:pStyle w:val="936"/>
        <w:rPr>
          <w:rFonts w:hint="eastAsia"/>
          <w:color w:val="000000"/>
          <w:highlight w:val="none"/>
        </w:rPr>
      </w:pPr>
      <w:r>
        <w:rPr>
          <w:rFonts w:hint="eastAsia"/>
          <w:color w:val="000000"/>
          <w:highlight w:val="none"/>
        </w:rPr>
      </w:r>
      <w:r/>
    </w:p>
    <w:p>
      <w:pPr>
        <w:pStyle w:val="905"/>
        <w:jc w:val="center"/>
        <w:spacing w:line="360" w:lineRule="auto"/>
        <w:rPr>
          <w:b/>
          <w:color w:val="000000"/>
          <w:sz w:val="36"/>
          <w:szCs w:val="36"/>
          <w:highlight w:val="none"/>
        </w:rPr>
        <w:outlineLvl w:val="0"/>
      </w:pPr>
      <w:r>
        <w:rPr>
          <w:b/>
          <w:color w:val="000000"/>
          <w:sz w:val="36"/>
          <w:szCs w:val="36"/>
          <w:highlight w:val="none"/>
        </w:rPr>
      </w:r>
      <w:r/>
    </w:p>
    <w:p>
      <w:pPr>
        <w:pStyle w:val="906"/>
        <w:rPr>
          <w:color w:val="000000"/>
          <w:highlight w:val="none"/>
        </w:rPr>
      </w:pPr>
      <w:r/>
      <w:bookmarkStart w:id="356" w:name="_Toc28771_WPSOffice_Level1"/>
      <w:r>
        <w:rPr>
          <w:color w:val="000000"/>
          <w:highlight w:val="none"/>
        </w:rPr>
        <w:t xml:space="preserve">第</w:t>
      </w:r>
      <w:r>
        <w:rPr>
          <w:rFonts w:hint="eastAsia"/>
          <w:color w:val="000000"/>
          <w:highlight w:val="none"/>
        </w:rPr>
        <w:t xml:space="preserve">八</w:t>
      </w:r>
      <w:r>
        <w:rPr>
          <w:color w:val="000000"/>
          <w:highlight w:val="none"/>
        </w:rPr>
        <w:t xml:space="preserve">章   投标文件格式</w:t>
      </w:r>
      <w:bookmarkEnd w:id="353"/>
      <w:r/>
      <w:bookmarkEnd w:id="356"/>
      <w:r>
        <w:rPr>
          <w:color w:val="000000"/>
          <w:highlight w:val="none"/>
        </w:rPr>
      </w:r>
      <w:r/>
    </w:p>
    <w:p>
      <w:pPr>
        <w:pStyle w:val="905"/>
        <w:ind w:left="142"/>
        <w:spacing w:line="360" w:lineRule="auto"/>
        <w:tabs>
          <w:tab w:val="left" w:pos="900" w:leader="none"/>
          <w:tab w:val="left" w:pos="1980" w:leader="none"/>
        </w:tabs>
        <w:rPr>
          <w:color w:val="000000"/>
          <w:sz w:val="24"/>
          <w:highlight w:val="none"/>
        </w:rPr>
      </w:pPr>
      <w:r>
        <w:rPr>
          <w:b/>
          <w:color w:val="000000"/>
          <w:sz w:val="24"/>
          <w:highlight w:val="none"/>
        </w:rPr>
        <w:t xml:space="preserve">投标人编制文件须知</w:t>
      </w:r>
      <w:r>
        <w:rPr>
          <w:color w:val="000000"/>
          <w:sz w:val="24"/>
          <w:highlight w:val="none"/>
        </w:rPr>
      </w:r>
      <w:r/>
    </w:p>
    <w:p>
      <w:pPr>
        <w:pStyle w:val="905"/>
        <w:ind w:left="142"/>
        <w:spacing w:line="360" w:lineRule="auto"/>
        <w:tabs>
          <w:tab w:val="left" w:pos="900" w:leader="none"/>
          <w:tab w:val="left" w:pos="1980" w:leader="none"/>
        </w:tabs>
        <w:rPr>
          <w:color w:val="000000"/>
          <w:sz w:val="24"/>
          <w:highlight w:val="none"/>
        </w:rPr>
      </w:pPr>
      <w:r>
        <w:rPr>
          <w:color w:val="000000"/>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rPr>
          <w:color w:val="000000"/>
          <w:sz w:val="24"/>
          <w:highlight w:val="none"/>
        </w:rPr>
      </w:r>
      <w:r/>
    </w:p>
    <w:p>
      <w:pPr>
        <w:pStyle w:val="905"/>
        <w:ind w:left="142"/>
        <w:spacing w:line="360" w:lineRule="auto"/>
        <w:tabs>
          <w:tab w:val="left" w:pos="900" w:leader="none"/>
          <w:tab w:val="left" w:pos="1980" w:leader="none"/>
        </w:tabs>
        <w:rPr>
          <w:color w:val="000000"/>
          <w:sz w:val="24"/>
          <w:highlight w:val="none"/>
        </w:rPr>
      </w:pPr>
      <w:r>
        <w:rPr>
          <w:color w:val="000000"/>
          <w:sz w:val="24"/>
          <w:highlight w:val="none"/>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color w:val="000000"/>
          <w:sz w:val="24"/>
          <w:highlight w:val="none"/>
        </w:rPr>
        <w:t xml:space="preserve">投标无效</w:t>
      </w:r>
      <w:r>
        <w:rPr>
          <w:color w:val="000000"/>
          <w:sz w:val="24"/>
          <w:highlight w:val="none"/>
        </w:rPr>
        <w:t xml:space="preserve">。未标记“实质性格式”的文件和招标文件未提供格式的内容，可由投标人自行编写。</w:t>
      </w:r>
      <w:r>
        <w:rPr>
          <w:color w:val="000000"/>
          <w:sz w:val="24"/>
          <w:highlight w:val="none"/>
        </w:rPr>
      </w:r>
      <w:r/>
    </w:p>
    <w:p>
      <w:pPr>
        <w:pStyle w:val="905"/>
        <w:ind w:left="142"/>
        <w:spacing w:line="360" w:lineRule="auto"/>
        <w:tabs>
          <w:tab w:val="left" w:pos="900" w:leader="none"/>
          <w:tab w:val="left" w:pos="1980" w:leader="none"/>
        </w:tabs>
        <w:rPr>
          <w:color w:val="000000"/>
          <w:sz w:val="24"/>
          <w:highlight w:val="none"/>
        </w:rPr>
      </w:pPr>
      <w:r>
        <w:rPr>
          <w:color w:val="000000"/>
          <w:sz w:val="24"/>
          <w:highlight w:val="none"/>
        </w:rPr>
        <w:t xml:space="preserve">3、全部声明和问题的回答及所附材料必须是真实的、准确的和完整的。</w:t>
      </w:r>
      <w:r>
        <w:rPr>
          <w:color w:val="000000"/>
          <w:sz w:val="24"/>
          <w:highlight w:val="none"/>
        </w:rPr>
      </w:r>
      <w:r/>
    </w:p>
    <w:p>
      <w:pPr>
        <w:pStyle w:val="905"/>
        <w:ind w:left="142"/>
        <w:spacing w:line="360" w:lineRule="auto"/>
        <w:tabs>
          <w:tab w:val="left" w:pos="900" w:leader="none"/>
          <w:tab w:val="left" w:pos="1980" w:leader="none"/>
        </w:tabs>
        <w:rPr>
          <w:color w:val="000000"/>
          <w:sz w:val="24"/>
          <w:highlight w:val="none"/>
        </w:rPr>
      </w:pPr>
      <w:r>
        <w:rPr>
          <w:rFonts w:hint="eastAsia"/>
          <w:color w:val="000000"/>
          <w:sz w:val="24"/>
          <w:highlight w:val="none"/>
        </w:rPr>
        <w:t xml:space="preserve">4、实行电子化不见面交易方式的，加盖公章、签名等均通过</w:t>
      </w:r>
      <w:r>
        <w:rPr>
          <w:color w:val="000000"/>
          <w:sz w:val="24"/>
          <w:highlight w:val="none"/>
        </w:rPr>
        <w:t xml:space="preserve">投标文件编制工具</w:t>
      </w:r>
      <w:r>
        <w:rPr>
          <w:rFonts w:hint="eastAsia"/>
          <w:color w:val="000000"/>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color w:val="000000"/>
          <w:sz w:val="24"/>
          <w:highlight w:val="none"/>
        </w:rPr>
        <w:t xml:space="preserve">。</w:t>
      </w:r>
      <w:bookmarkEnd w:id="117"/>
      <w:r/>
      <w:bookmarkEnd w:id="118"/>
      <w:r/>
      <w:bookmarkEnd w:id="119"/>
      <w:r/>
      <w:bookmarkEnd w:id="120"/>
      <w:r/>
      <w:bookmarkEnd w:id="121"/>
      <w:r/>
      <w:bookmarkEnd w:id="122"/>
      <w:r/>
      <w:bookmarkEnd w:id="123"/>
      <w:r/>
      <w:bookmarkEnd w:id="124"/>
      <w:r/>
      <w:bookmarkEnd w:id="126"/>
      <w:r/>
      <w:bookmarkEnd w:id="127"/>
      <w:r/>
      <w:bookmarkEnd w:id="128"/>
      <w:r/>
      <w:bookmarkEnd w:id="129"/>
      <w:r/>
      <w:bookmarkEnd w:id="130"/>
      <w:r/>
      <w:bookmarkEnd w:id="131"/>
      <w:r>
        <w:rPr>
          <w:color w:val="000000"/>
          <w:sz w:val="24"/>
          <w:highlight w:val="none"/>
        </w:rPr>
      </w:r>
      <w:r/>
    </w:p>
    <w:p>
      <w:pPr>
        <w:pStyle w:val="905"/>
        <w:jc w:val="left"/>
        <w:widowControl/>
        <w:rPr>
          <w:color w:val="000000"/>
          <w:sz w:val="24"/>
          <w:highlight w:val="none"/>
        </w:rPr>
      </w:pPr>
      <w:r>
        <w:rPr>
          <w:color w:val="000000"/>
          <w:sz w:val="24"/>
          <w:highlight w:val="none"/>
        </w:rPr>
      </w:r>
      <w:r/>
    </w:p>
    <w:p>
      <w:pPr>
        <w:pStyle w:val="936"/>
        <w:rPr>
          <w:rFonts w:hint="eastAsia"/>
          <w:color w:val="000000"/>
          <w:highlight w:val="none"/>
        </w:rPr>
      </w:pPr>
      <w:r>
        <w:rPr>
          <w:rFonts w:hint="eastAsia"/>
          <w:color w:val="000000"/>
          <w:highlight w:val="none"/>
        </w:rPr>
      </w:r>
      <w:r/>
    </w:p>
    <w:p>
      <w:pPr>
        <w:pStyle w:val="936"/>
        <w:rPr>
          <w:rFonts w:hint="eastAsia"/>
          <w:color w:val="000000"/>
          <w:highlight w:val="none"/>
        </w:rPr>
      </w:pPr>
      <w:r>
        <w:rPr>
          <w:rFonts w:hint="eastAsia"/>
          <w:color w:val="000000"/>
          <w:highlight w:val="none"/>
        </w:rPr>
      </w:r>
      <w:r/>
    </w:p>
    <w:p>
      <w:pPr>
        <w:pStyle w:val="936"/>
        <w:rPr>
          <w:rFonts w:hint="eastAsia"/>
          <w:color w:val="000000"/>
          <w:highlight w:val="none"/>
        </w:rPr>
      </w:pPr>
      <w:r>
        <w:rPr>
          <w:rFonts w:hint="eastAsia"/>
          <w:color w:val="000000"/>
          <w:highlight w:val="none"/>
        </w:rPr>
      </w:r>
      <w:r/>
    </w:p>
    <w:p>
      <w:pPr>
        <w:pStyle w:val="936"/>
        <w:rPr>
          <w:rFonts w:hint="eastAsia"/>
          <w:color w:val="000000"/>
          <w:highlight w:val="none"/>
        </w:rPr>
      </w:pPr>
      <w:r>
        <w:rPr>
          <w:rFonts w:hint="eastAsia"/>
          <w:color w:val="000000"/>
          <w:highlight w:val="none"/>
        </w:rPr>
      </w:r>
      <w:r/>
    </w:p>
    <w:p>
      <w:pPr>
        <w:pStyle w:val="936"/>
        <w:rPr>
          <w:rFonts w:hint="eastAsia"/>
          <w:color w:val="000000"/>
          <w:highlight w:val="none"/>
        </w:rPr>
      </w:pPr>
      <w:r>
        <w:rPr>
          <w:rFonts w:hint="eastAsia"/>
          <w:color w:val="000000"/>
          <w:highlight w:val="none"/>
        </w:rPr>
      </w:r>
      <w:r/>
    </w:p>
    <w:p>
      <w:pPr>
        <w:pStyle w:val="936"/>
        <w:rPr>
          <w:rFonts w:hint="eastAsia"/>
          <w:color w:val="000000"/>
          <w:highlight w:val="none"/>
        </w:rPr>
      </w:pPr>
      <w:r>
        <w:rPr>
          <w:rFonts w:hint="eastAsia"/>
          <w:color w:val="000000"/>
          <w:highlight w:val="none"/>
        </w:rPr>
      </w:r>
      <w:r/>
    </w:p>
    <w:p>
      <w:pPr>
        <w:pStyle w:val="936"/>
        <w:rPr>
          <w:rFonts w:hint="eastAsia"/>
          <w:color w:val="000000"/>
          <w:highlight w:val="none"/>
        </w:rPr>
      </w:pPr>
      <w:r>
        <w:rPr>
          <w:rFonts w:hint="eastAsia"/>
          <w:color w:val="000000"/>
          <w:highlight w:val="none"/>
        </w:rPr>
      </w:r>
      <w:r/>
    </w:p>
    <w:p>
      <w:pPr>
        <w:pStyle w:val="936"/>
        <w:rPr>
          <w:rFonts w:hint="eastAsia"/>
          <w:color w:val="000000"/>
          <w:highlight w:val="none"/>
        </w:rPr>
      </w:pPr>
      <w:r>
        <w:rPr>
          <w:rFonts w:hint="eastAsia"/>
          <w:color w:val="000000"/>
          <w:highlight w:val="none"/>
        </w:rPr>
      </w:r>
      <w:r/>
    </w:p>
    <w:p>
      <w:pPr>
        <w:pStyle w:val="936"/>
        <w:rPr>
          <w:rFonts w:hint="eastAsia"/>
          <w:color w:val="000000"/>
          <w:highlight w:val="none"/>
        </w:rPr>
      </w:pPr>
      <w:r>
        <w:rPr>
          <w:rFonts w:hint="eastAsia"/>
          <w:color w:val="000000"/>
          <w:highlight w:val="none"/>
        </w:rPr>
      </w:r>
      <w:r/>
    </w:p>
    <w:p>
      <w:pPr>
        <w:pStyle w:val="936"/>
        <w:rPr>
          <w:rFonts w:hint="eastAsia"/>
          <w:color w:val="000000"/>
          <w:highlight w:val="none"/>
        </w:rPr>
      </w:pPr>
      <w:r>
        <w:rPr>
          <w:rFonts w:hint="eastAsia"/>
          <w:color w:val="000000"/>
          <w:highlight w:val="none"/>
        </w:rPr>
      </w:r>
      <w:r/>
    </w:p>
    <w:p>
      <w:pPr>
        <w:pStyle w:val="936"/>
        <w:rPr>
          <w:rFonts w:hint="eastAsia"/>
          <w:color w:val="000000"/>
          <w:highlight w:val="none"/>
        </w:rPr>
      </w:pPr>
      <w:r>
        <w:rPr>
          <w:rFonts w:hint="eastAsia"/>
          <w:color w:val="000000"/>
          <w:highlight w:val="none"/>
        </w:rPr>
      </w:r>
      <w:r/>
    </w:p>
    <w:p>
      <w:pPr>
        <w:pStyle w:val="936"/>
        <w:rPr>
          <w:rFonts w:hint="eastAsia"/>
          <w:color w:val="000000"/>
          <w:highlight w:val="none"/>
        </w:rPr>
      </w:pPr>
      <w:r>
        <w:rPr>
          <w:rFonts w:hint="eastAsia"/>
          <w:color w:val="000000"/>
          <w:highlight w:val="none"/>
        </w:rPr>
      </w:r>
      <w:r/>
    </w:p>
    <w:p>
      <w:pPr>
        <w:pStyle w:val="936"/>
        <w:rPr>
          <w:rFonts w:hint="eastAsia"/>
          <w:color w:val="000000"/>
          <w:highlight w:val="none"/>
        </w:rPr>
      </w:pPr>
      <w:r>
        <w:rPr>
          <w:rFonts w:hint="eastAsia"/>
          <w:color w:val="000000"/>
          <w:highlight w:val="none"/>
        </w:rPr>
      </w:r>
      <w:r/>
    </w:p>
    <w:p>
      <w:pPr>
        <w:pStyle w:val="936"/>
        <w:rPr>
          <w:rFonts w:hint="eastAsia"/>
          <w:color w:val="000000"/>
          <w:highlight w:val="none"/>
        </w:rPr>
      </w:pPr>
      <w:r>
        <w:rPr>
          <w:rFonts w:hint="eastAsia"/>
          <w:color w:val="000000"/>
          <w:highlight w:val="none"/>
        </w:rPr>
      </w:r>
      <w:r/>
    </w:p>
    <w:p>
      <w:pPr>
        <w:pStyle w:val="936"/>
        <w:rPr>
          <w:rFonts w:hint="eastAsia"/>
          <w:color w:val="000000"/>
          <w:highlight w:val="none"/>
        </w:rPr>
      </w:pPr>
      <w:r>
        <w:rPr>
          <w:rFonts w:hint="eastAsia"/>
          <w:color w:val="000000"/>
          <w:highlight w:val="none"/>
        </w:rPr>
      </w:r>
      <w:r/>
    </w:p>
    <w:p>
      <w:pPr>
        <w:pStyle w:val="936"/>
        <w:rPr>
          <w:rFonts w:hint="eastAsia"/>
          <w:color w:val="000000"/>
          <w:highlight w:val="none"/>
        </w:rPr>
      </w:pPr>
      <w:r>
        <w:rPr>
          <w:rFonts w:hint="eastAsia"/>
          <w:color w:val="000000"/>
          <w:highlight w:val="none"/>
        </w:rPr>
      </w:r>
      <w:r/>
    </w:p>
    <w:p>
      <w:pPr>
        <w:pStyle w:val="936"/>
        <w:rPr>
          <w:rFonts w:hint="eastAsia"/>
          <w:color w:val="000000"/>
          <w:highlight w:val="none"/>
        </w:rPr>
      </w:pPr>
      <w:r>
        <w:rPr>
          <w:rFonts w:hint="eastAsia"/>
          <w:color w:val="000000"/>
          <w:highlight w:val="none"/>
        </w:rPr>
      </w:r>
      <w:r/>
    </w:p>
    <w:p>
      <w:pPr>
        <w:pStyle w:val="936"/>
        <w:rPr>
          <w:rFonts w:hint="eastAsia"/>
          <w:color w:val="000000"/>
          <w:highlight w:val="none"/>
        </w:rPr>
      </w:pPr>
      <w:r>
        <w:rPr>
          <w:rFonts w:hint="eastAsia"/>
          <w:color w:val="000000"/>
          <w:highlight w:val="none"/>
        </w:rPr>
      </w:r>
      <w:r/>
    </w:p>
    <w:p>
      <w:pPr>
        <w:pStyle w:val="936"/>
        <w:rPr>
          <w:rFonts w:hint="eastAsia"/>
          <w:color w:val="000000"/>
          <w:highlight w:val="none"/>
        </w:rPr>
      </w:pPr>
      <w:r>
        <w:rPr>
          <w:rFonts w:hint="eastAsia"/>
          <w:color w:val="000000"/>
          <w:highlight w:val="none"/>
        </w:rPr>
      </w:r>
      <w:r/>
    </w:p>
    <w:p>
      <w:pPr>
        <w:pStyle w:val="936"/>
        <w:rPr>
          <w:rFonts w:hint="eastAsia"/>
          <w:color w:val="000000"/>
          <w:highlight w:val="none"/>
        </w:rPr>
      </w:pPr>
      <w:r>
        <w:rPr>
          <w:rFonts w:hint="eastAsia"/>
          <w:color w:val="000000"/>
          <w:highlight w:val="none"/>
        </w:rPr>
      </w:r>
      <w:r/>
    </w:p>
    <w:p>
      <w:pPr>
        <w:pStyle w:val="936"/>
        <w:rPr>
          <w:rFonts w:hint="eastAsia"/>
          <w:color w:val="000000"/>
          <w:highlight w:val="none"/>
        </w:rPr>
      </w:pPr>
      <w:r>
        <w:rPr>
          <w:rFonts w:hint="eastAsia"/>
          <w:color w:val="000000"/>
          <w:highlight w:val="none"/>
        </w:rPr>
      </w:r>
      <w:r/>
    </w:p>
    <w:p>
      <w:pPr>
        <w:pStyle w:val="936"/>
        <w:rPr>
          <w:rFonts w:hint="eastAsia"/>
          <w:color w:val="000000"/>
          <w:highlight w:val="none"/>
        </w:rPr>
      </w:pPr>
      <w:r>
        <w:rPr>
          <w:rFonts w:hint="eastAsia"/>
          <w:color w:val="000000"/>
          <w:highlight w:val="none"/>
        </w:rPr>
      </w:r>
      <w:r/>
    </w:p>
    <w:p>
      <w:pPr>
        <w:pStyle w:val="936"/>
        <w:rPr>
          <w:rFonts w:hint="eastAsia"/>
          <w:color w:val="000000"/>
          <w:highlight w:val="none"/>
        </w:rPr>
      </w:pPr>
      <w:r>
        <w:rPr>
          <w:rFonts w:hint="eastAsia"/>
          <w:color w:val="000000"/>
          <w:highlight w:val="none"/>
        </w:rPr>
      </w:r>
      <w:r/>
    </w:p>
    <w:p>
      <w:pPr>
        <w:pStyle w:val="936"/>
        <w:rPr>
          <w:rFonts w:hint="eastAsia"/>
          <w:color w:val="000000"/>
          <w:highlight w:val="none"/>
        </w:rPr>
      </w:pPr>
      <w:r>
        <w:rPr>
          <w:rFonts w:hint="eastAsia"/>
          <w:color w:val="000000"/>
          <w:highlight w:val="none"/>
        </w:rPr>
      </w:r>
      <w:r/>
    </w:p>
    <w:p>
      <w:pPr>
        <w:pStyle w:val="936"/>
        <w:rPr>
          <w:rFonts w:hint="eastAsia"/>
          <w:color w:val="000000"/>
          <w:highlight w:val="none"/>
        </w:rPr>
      </w:pPr>
      <w:r>
        <w:rPr>
          <w:rFonts w:hint="eastAsia"/>
          <w:color w:val="000000"/>
          <w:highlight w:val="none"/>
        </w:rPr>
      </w:r>
      <w:r/>
    </w:p>
    <w:p>
      <w:pPr>
        <w:pStyle w:val="936"/>
        <w:rPr>
          <w:rFonts w:hint="eastAsia"/>
          <w:color w:val="000000"/>
          <w:highlight w:val="none"/>
        </w:rPr>
      </w:pPr>
      <w:r>
        <w:rPr>
          <w:rFonts w:hint="eastAsia"/>
          <w:color w:val="000000"/>
          <w:highlight w:val="none"/>
        </w:rPr>
      </w:r>
      <w:r/>
    </w:p>
    <w:p>
      <w:pPr>
        <w:pStyle w:val="905"/>
        <w:ind w:firstLine="2529"/>
        <w:rPr>
          <w:b/>
          <w:color w:val="000000"/>
          <w:sz w:val="32"/>
          <w:szCs w:val="32"/>
          <w:highlight w:val="none"/>
        </w:rPr>
      </w:pPr>
      <w:r>
        <w:rPr>
          <w:b/>
          <w:color w:val="000000"/>
          <w:spacing w:val="20"/>
          <w:sz w:val="32"/>
          <w:szCs w:val="32"/>
          <w:highlight w:val="none"/>
        </w:rPr>
        <w:t xml:space="preserve">一</w:t>
      </w:r>
      <w:r>
        <w:rPr>
          <w:rFonts w:hint="eastAsia"/>
          <w:b/>
          <w:color w:val="000000"/>
          <w:spacing w:val="20"/>
          <w:sz w:val="32"/>
          <w:szCs w:val="32"/>
          <w:highlight w:val="none"/>
        </w:rPr>
        <w:t xml:space="preserve">、</w:t>
      </w:r>
      <w:r>
        <w:rPr>
          <w:b/>
          <w:color w:val="000000"/>
          <w:spacing w:val="20"/>
          <w:sz w:val="32"/>
          <w:szCs w:val="32"/>
          <w:highlight w:val="none"/>
        </w:rPr>
        <w:t xml:space="preserve">投标文件</w:t>
      </w:r>
      <w:r>
        <w:rPr>
          <w:b/>
          <w:color w:val="000000"/>
          <w:sz w:val="32"/>
          <w:szCs w:val="32"/>
          <w:highlight w:val="none"/>
        </w:rPr>
        <w:t xml:space="preserve">封面</w:t>
      </w:r>
      <w:r>
        <w:rPr>
          <w:b/>
          <w:color w:val="000000"/>
          <w:sz w:val="32"/>
          <w:szCs w:val="32"/>
          <w:highlight w:val="none"/>
        </w:rPr>
      </w:r>
      <w:r/>
    </w:p>
    <w:p>
      <w:pPr>
        <w:pStyle w:val="905"/>
        <w:jc w:val="center"/>
        <w:rPr>
          <w:color w:val="000000"/>
          <w:szCs w:val="21"/>
          <w:highlight w:val="none"/>
        </w:rPr>
      </w:pPr>
      <w:r>
        <w:rPr>
          <w:color w:val="000000"/>
          <w:szCs w:val="21"/>
          <w:highlight w:val="none"/>
        </w:rPr>
      </w:r>
      <w:r/>
    </w:p>
    <w:p>
      <w:pPr>
        <w:pStyle w:val="905"/>
        <w:jc w:val="center"/>
        <w:rPr>
          <w:b/>
          <w:color w:val="000000"/>
          <w:spacing w:val="60"/>
          <w:sz w:val="84"/>
          <w:szCs w:val="84"/>
          <w:highlight w:val="none"/>
        </w:rPr>
      </w:pPr>
      <w:r>
        <w:rPr>
          <w:b/>
          <w:color w:val="000000"/>
          <w:spacing w:val="60"/>
          <w:sz w:val="84"/>
          <w:szCs w:val="84"/>
          <w:highlight w:val="none"/>
        </w:rPr>
      </w:r>
      <w:r/>
    </w:p>
    <w:p>
      <w:pPr>
        <w:pStyle w:val="905"/>
        <w:jc w:val="center"/>
        <w:rPr>
          <w:b/>
          <w:color w:val="000000"/>
          <w:spacing w:val="60"/>
          <w:sz w:val="84"/>
          <w:szCs w:val="84"/>
          <w:highlight w:val="none"/>
        </w:rPr>
      </w:pPr>
      <w:r>
        <w:rPr>
          <w:b/>
          <w:color w:val="000000"/>
          <w:spacing w:val="60"/>
          <w:sz w:val="84"/>
          <w:szCs w:val="84"/>
          <w:highlight w:val="none"/>
        </w:rPr>
        <w:t xml:space="preserve">投 标 文 件</w:t>
      </w:r>
      <w:r>
        <w:rPr>
          <w:b/>
          <w:color w:val="000000"/>
          <w:spacing w:val="60"/>
          <w:sz w:val="84"/>
          <w:szCs w:val="84"/>
          <w:highlight w:val="none"/>
        </w:rPr>
      </w:r>
      <w:r/>
    </w:p>
    <w:p>
      <w:pPr>
        <w:pStyle w:val="905"/>
        <w:ind w:firstLine="963"/>
        <w:rPr>
          <w:b/>
          <w:color w:val="000000"/>
          <w:spacing w:val="60"/>
          <w:sz w:val="52"/>
          <w:szCs w:val="52"/>
          <w:highlight w:val="none"/>
        </w:rPr>
      </w:pPr>
      <w:r>
        <w:rPr>
          <w:b/>
          <w:color w:val="000000"/>
          <w:spacing w:val="60"/>
          <w:sz w:val="52"/>
          <w:szCs w:val="52"/>
          <w:highlight w:val="none"/>
        </w:rPr>
      </w:r>
      <w:r/>
    </w:p>
    <w:p>
      <w:pPr>
        <w:pStyle w:val="905"/>
        <w:ind w:firstLine="963"/>
        <w:rPr>
          <w:b/>
          <w:color w:val="000000"/>
          <w:spacing w:val="60"/>
          <w:sz w:val="52"/>
          <w:szCs w:val="52"/>
          <w:highlight w:val="none"/>
        </w:rPr>
      </w:pPr>
      <w:r>
        <w:rPr>
          <w:b/>
          <w:color w:val="000000"/>
          <w:spacing w:val="60"/>
          <w:sz w:val="52"/>
          <w:szCs w:val="52"/>
          <w:highlight w:val="none"/>
        </w:rPr>
      </w:r>
      <w:r/>
    </w:p>
    <w:p>
      <w:pPr>
        <w:pStyle w:val="936"/>
        <w:rPr>
          <w:rFonts w:hint="eastAsia"/>
          <w:color w:val="000000"/>
          <w:highlight w:val="none"/>
        </w:rPr>
      </w:pPr>
      <w:r>
        <w:rPr>
          <w:rFonts w:hint="eastAsia"/>
          <w:color w:val="000000"/>
          <w:highlight w:val="none"/>
        </w:rPr>
      </w:r>
      <w:r/>
    </w:p>
    <w:p>
      <w:pPr>
        <w:pStyle w:val="936"/>
        <w:rPr>
          <w:rFonts w:hint="eastAsia"/>
          <w:color w:val="000000"/>
          <w:highlight w:val="none"/>
        </w:rPr>
      </w:pPr>
      <w:r>
        <w:rPr>
          <w:rFonts w:hint="eastAsia"/>
          <w:color w:val="000000"/>
          <w:highlight w:val="none"/>
        </w:rPr>
      </w:r>
      <w:r/>
    </w:p>
    <w:p>
      <w:pPr>
        <w:pStyle w:val="936"/>
        <w:rPr>
          <w:rFonts w:hint="eastAsia"/>
          <w:color w:val="000000"/>
          <w:highlight w:val="none"/>
        </w:rPr>
      </w:pPr>
      <w:r>
        <w:rPr>
          <w:rFonts w:hint="eastAsia"/>
          <w:color w:val="000000"/>
          <w:highlight w:val="none"/>
        </w:rPr>
      </w:r>
      <w:r/>
    </w:p>
    <w:p>
      <w:pPr>
        <w:pStyle w:val="905"/>
        <w:ind w:firstLine="542"/>
        <w:rPr>
          <w:b/>
          <w:color w:val="000000"/>
          <w:spacing w:val="20"/>
          <w:sz w:val="32"/>
          <w:szCs w:val="32"/>
          <w:highlight w:val="none"/>
        </w:rPr>
      </w:pPr>
      <w:r>
        <w:rPr>
          <w:b/>
          <w:color w:val="000000"/>
          <w:spacing w:val="20"/>
          <w:sz w:val="32"/>
          <w:szCs w:val="32"/>
          <w:highlight w:val="none"/>
        </w:rPr>
      </w:r>
      <w:r/>
    </w:p>
    <w:p>
      <w:pPr>
        <w:pStyle w:val="905"/>
        <w:ind w:firstLine="542"/>
        <w:rPr>
          <w:b/>
          <w:color w:val="000000"/>
          <w:spacing w:val="20"/>
          <w:sz w:val="32"/>
          <w:szCs w:val="32"/>
          <w:highlight w:val="none"/>
        </w:rPr>
      </w:pPr>
      <w:r>
        <w:rPr>
          <w:b/>
          <w:color w:val="000000"/>
          <w:spacing w:val="20"/>
          <w:sz w:val="32"/>
          <w:szCs w:val="32"/>
          <w:highlight w:val="none"/>
        </w:rPr>
      </w:r>
      <w:r/>
    </w:p>
    <w:p>
      <w:pPr>
        <w:pStyle w:val="905"/>
        <w:ind w:firstLine="1446"/>
        <w:rPr>
          <w:rFonts w:hint="eastAsia"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hint="eastAsia" w:ascii="宋体" w:hAnsi="宋体"/>
          <w:b/>
          <w:color w:val="000000"/>
          <w:sz w:val="36"/>
          <w:highlight w:val="none"/>
        </w:rPr>
      </w:r>
      <w:r/>
    </w:p>
    <w:p>
      <w:pPr>
        <w:pStyle w:val="905"/>
        <w:ind w:firstLine="1446"/>
        <w:rPr>
          <w:rFonts w:hint="eastAsia"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rPr>
      </w:r>
      <w:r/>
    </w:p>
    <w:p>
      <w:pPr>
        <w:pStyle w:val="905"/>
        <w:rPr>
          <w:rFonts w:hint="eastAsia" w:ascii="宋体" w:hAnsi="宋体"/>
          <w:b/>
          <w:color w:val="000000"/>
          <w:sz w:val="36"/>
          <w:highlight w:val="none"/>
          <w:u w:val="single"/>
        </w:rPr>
      </w:pPr>
      <w:r>
        <w:rPr>
          <w:rFonts w:hint="eastAsia" w:ascii="宋体" w:hAnsi="宋体"/>
          <w:b/>
          <w:color w:val="000000"/>
          <w:sz w:val="36"/>
          <w:highlight w:val="none"/>
        </w:rPr>
        <w:t xml:space="preserve">      </w:t>
      </w:r>
      <w:r>
        <w:rPr>
          <w:rFonts w:ascii="宋体" w:hAnsi="宋体"/>
          <w:b/>
          <w:color w:val="000000"/>
          <w:sz w:val="36"/>
          <w:highlight w:val="none"/>
        </w:rPr>
        <w:t xml:space="preserve">  </w:t>
      </w:r>
      <w:r>
        <w:rPr>
          <w:rFonts w:hint="eastAsia" w:ascii="宋体" w:hAnsi="宋体"/>
          <w:b/>
          <w:color w:val="000000"/>
          <w:sz w:val="36"/>
          <w:highlight w:val="none"/>
        </w:rPr>
        <w:t xml:space="preserve">投标人名称 ：</w:t>
      </w:r>
      <w:r>
        <w:rPr>
          <w:rFonts w:hint="eastAsia" w:ascii="宋体" w:hAnsi="宋体"/>
          <w:b/>
          <w:color w:val="000000"/>
          <w:sz w:val="36"/>
          <w:szCs w:val="21"/>
          <w:highlight w:val="none"/>
          <w:u w:val="single"/>
        </w:rPr>
        <w:t xml:space="preserve">（加盖CA电子公章）</w:t>
      </w:r>
      <w:r>
        <w:rPr>
          <w:rFonts w:hint="eastAsia" w:ascii="宋体" w:hAnsi="宋体"/>
          <w:b/>
          <w:color w:val="000000"/>
          <w:sz w:val="36"/>
          <w:highlight w:val="none"/>
          <w:u w:val="single"/>
        </w:rPr>
      </w:r>
      <w:r/>
    </w:p>
    <w:p>
      <w:pPr>
        <w:pStyle w:val="905"/>
        <w:rPr>
          <w:rFonts w:hint="eastAsia" w:ascii="宋体" w:hAnsi="宋体"/>
          <w:b/>
          <w:color w:val="000000"/>
          <w:sz w:val="36"/>
          <w:highlight w:val="none"/>
        </w:rPr>
      </w:pPr>
      <w:r>
        <w:rPr>
          <w:rFonts w:hint="eastAsia" w:ascii="宋体" w:hAnsi="宋体"/>
          <w:b/>
          <w:color w:val="000000"/>
          <w:sz w:val="36"/>
          <w:highlight w:val="none"/>
        </w:rPr>
        <w:t xml:space="preserve">      </w:t>
      </w:r>
      <w:r>
        <w:rPr>
          <w:rFonts w:ascii="宋体" w:hAnsi="宋体"/>
          <w:b/>
          <w:color w:val="000000"/>
          <w:sz w:val="36"/>
          <w:highlight w:val="none"/>
        </w:rPr>
        <w:t xml:space="preserve">  </w:t>
      </w:r>
      <w:r>
        <w:rPr>
          <w:rFonts w:hint="eastAsia" w:ascii="宋体" w:hAnsi="宋体"/>
          <w:b/>
          <w:color w:val="000000"/>
          <w:sz w:val="36"/>
          <w:highlight w:val="none"/>
        </w:rPr>
        <w:t xml:space="preserve">日      期 ：</w:t>
      </w:r>
      <w:r>
        <w:rPr>
          <w:rFonts w:hint="eastAsia" w:ascii="宋体" w:hAnsi="宋体"/>
          <w:b/>
          <w:color w:val="000000"/>
          <w:sz w:val="36"/>
          <w:highlight w:val="none"/>
          <w:u w:val="single"/>
        </w:rPr>
        <w:t xml:space="preserve">               </w:t>
      </w:r>
      <w:r>
        <w:rPr>
          <w:rFonts w:hint="eastAsia" w:ascii="宋体" w:hAnsi="宋体"/>
          <w:b/>
          <w:color w:val="000000"/>
          <w:sz w:val="36"/>
          <w:highlight w:val="none"/>
        </w:rPr>
      </w:r>
      <w:r/>
    </w:p>
    <w:p>
      <w:pPr>
        <w:pStyle w:val="905"/>
        <w:jc w:val="center"/>
        <w:rPr>
          <w:b/>
          <w:color w:val="000000"/>
          <w:sz w:val="32"/>
          <w:szCs w:val="32"/>
          <w:highlight w:val="none"/>
        </w:rPr>
      </w:pPr>
      <w:r>
        <w:rPr>
          <w:b/>
          <w:color w:val="000000"/>
          <w:sz w:val="32"/>
          <w:szCs w:val="32"/>
          <w:highlight w:val="none"/>
        </w:rPr>
      </w:r>
      <w:r/>
    </w:p>
    <w:p>
      <w:pPr>
        <w:pStyle w:val="905"/>
        <w:ind w:firstLine="1806"/>
        <w:rPr>
          <w:b/>
          <w:color w:val="000000"/>
          <w:spacing w:val="20"/>
          <w:sz w:val="32"/>
          <w:szCs w:val="32"/>
          <w:highlight w:val="none"/>
        </w:rPr>
      </w:pPr>
      <w:r>
        <w:rPr>
          <w:b/>
          <w:color w:val="000000"/>
          <w:spacing w:val="20"/>
          <w:sz w:val="32"/>
          <w:szCs w:val="32"/>
          <w:highlight w:val="none"/>
        </w:rPr>
        <w:br w:type="page" w:clear="all"/>
      </w:r>
      <w:r>
        <w:rPr>
          <w:rFonts w:hint="eastAsia"/>
          <w:b/>
          <w:color w:val="000000"/>
          <w:spacing w:val="20"/>
          <w:sz w:val="32"/>
          <w:szCs w:val="32"/>
          <w:highlight w:val="none"/>
        </w:rPr>
        <w:t xml:space="preserve">二、开标</w:t>
      </w:r>
      <w:r>
        <w:rPr>
          <w:b/>
          <w:color w:val="000000"/>
          <w:spacing w:val="20"/>
          <w:sz w:val="32"/>
          <w:szCs w:val="32"/>
          <w:highlight w:val="none"/>
        </w:rPr>
        <w:t xml:space="preserve">一览表（实质性格式）</w:t>
      </w:r>
      <w:r>
        <w:rPr>
          <w:b/>
          <w:color w:val="000000"/>
          <w:spacing w:val="20"/>
          <w:sz w:val="32"/>
          <w:szCs w:val="32"/>
          <w:highlight w:val="none"/>
        </w:rPr>
      </w:r>
      <w:r/>
    </w:p>
    <w:p>
      <w:pPr>
        <w:pStyle w:val="939"/>
        <w:ind w:firstLine="482"/>
        <w:spacing w:line="360" w:lineRule="auto"/>
        <w:tabs>
          <w:tab w:val="left" w:pos="567" w:leader="none"/>
        </w:tabs>
        <w:rPr>
          <w:rFonts w:hint="eastAsia"/>
          <w:b/>
          <w:color w:val="000000"/>
          <w:highlight w:val="none"/>
        </w:rPr>
      </w:pPr>
      <w:r>
        <w:rPr>
          <w:rFonts w:hint="eastAsia"/>
          <w:b/>
          <w:color w:val="000000"/>
          <w:highlight w:val="none"/>
        </w:rPr>
        <w:t xml:space="preserve">（一）投标人在提交投标文件时，应按照投标工具（苏采云客户端）的提示流程编制提交开标一览表，开标一览表格式以投标工具中的为准。</w:t>
      </w:r>
      <w:r>
        <w:rPr>
          <w:rFonts w:hint="eastAsia"/>
          <w:b/>
          <w:color w:val="000000"/>
          <w:highlight w:val="none"/>
        </w:rPr>
      </w:r>
      <w:r/>
    </w:p>
    <w:p>
      <w:pPr>
        <w:pStyle w:val="936"/>
        <w:rPr>
          <w:rFonts w:hint="eastAsia"/>
          <w:color w:val="000000"/>
          <w:highlight w:val="none"/>
        </w:rPr>
      </w:pPr>
      <w:r>
        <w:rPr>
          <w:rFonts w:hint="eastAsia"/>
          <w:color w:val="000000"/>
          <w:highlight w:val="none"/>
        </w:rPr>
      </w:r>
      <w:r/>
    </w:p>
    <w:p>
      <w:pPr>
        <w:pStyle w:val="905"/>
        <w:jc w:val="center"/>
        <w:keepLines/>
        <w:keepNext/>
        <w:spacing w:after="120" w:line="360" w:lineRule="auto"/>
        <w:widowControl/>
        <w:rPr>
          <w:b/>
          <w:color w:val="000000"/>
          <w:spacing w:val="20"/>
          <w:sz w:val="32"/>
          <w:szCs w:val="32"/>
          <w:highlight w:val="none"/>
        </w:rPr>
        <w:outlineLvl w:val="0"/>
      </w:pPr>
      <w:r>
        <w:rPr>
          <w:rFonts w:hint="eastAsia"/>
          <w:b/>
          <w:color w:val="000000"/>
          <w:spacing w:val="20"/>
          <w:sz w:val="32"/>
          <w:szCs w:val="32"/>
          <w:highlight w:val="none"/>
        </w:rPr>
        <w:t xml:space="preserve">三、报价明细表</w:t>
      </w:r>
      <w:r>
        <w:rPr>
          <w:b/>
          <w:color w:val="000000"/>
          <w:spacing w:val="20"/>
          <w:sz w:val="32"/>
          <w:szCs w:val="32"/>
          <w:highlight w:val="none"/>
        </w:rPr>
      </w:r>
      <w:r/>
    </w:p>
    <w:p>
      <w:pPr>
        <w:pStyle w:val="905"/>
        <w:ind w:firstLine="480"/>
        <w:tabs>
          <w:tab w:val="left" w:pos="1800" w:leader="none"/>
          <w:tab w:val="left" w:pos="5580" w:leader="none"/>
        </w:tabs>
        <w:rPr>
          <w:color w:val="000000"/>
          <w:sz w:val="24"/>
          <w:highlight w:val="none"/>
        </w:rPr>
      </w:pPr>
      <w:r/>
      <w:bookmarkStart w:id="357" w:name="_Hlk149905522"/>
      <w:r>
        <w:rPr>
          <w:color w:val="000000"/>
          <w:sz w:val="24"/>
          <w:highlight w:val="none"/>
        </w:rPr>
        <w:t xml:space="preserve">项目编号：___________ 项目名称：__________报价单位：人民币元</w:t>
      </w:r>
      <w:r>
        <w:rPr>
          <w:color w:val="000000"/>
          <w:sz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2279"/>
        <w:gridCol w:w="1207"/>
        <w:gridCol w:w="1203"/>
        <w:gridCol w:w="1618"/>
        <w:gridCol w:w="1798"/>
      </w:tblGrid>
      <w:tr>
        <w:trPr>
          <w:cantSplit/>
          <w:trHeight w:val="544"/>
        </w:trPr>
        <w:tc>
          <w:tcPr>
            <w:tcW w:w="948" w:type="dxa"/>
            <w:vAlign w:val="center"/>
            <w:textDirection w:val="lrTb"/>
            <w:noWrap w:val="false"/>
          </w:tcPr>
          <w:p>
            <w:pPr>
              <w:pStyle w:val="905"/>
              <w:jc w:val="center"/>
              <w:spacing w:line="0" w:lineRule="atLeast"/>
              <w:rPr>
                <w:rFonts w:hint="eastAsia" w:ascii="宋体" w:hAnsi="宋体"/>
                <w:color w:val="000000"/>
                <w:sz w:val="24"/>
                <w:highlight w:val="none"/>
              </w:rPr>
            </w:pPr>
            <w:r>
              <w:rPr>
                <w:rFonts w:hint="eastAsia" w:ascii="宋体" w:hAnsi="宋体"/>
                <w:color w:val="000000"/>
                <w:sz w:val="24"/>
                <w:highlight w:val="none"/>
              </w:rPr>
              <w:t xml:space="preserve">序号</w:t>
            </w:r>
            <w:r>
              <w:rPr>
                <w:rFonts w:hint="eastAsia" w:ascii="宋体" w:hAnsi="宋体"/>
                <w:color w:val="000000"/>
                <w:sz w:val="24"/>
                <w:highlight w:val="none"/>
              </w:rPr>
            </w:r>
            <w:r/>
          </w:p>
        </w:tc>
        <w:tc>
          <w:tcPr>
            <w:tcW w:w="2279" w:type="dxa"/>
            <w:vAlign w:val="center"/>
            <w:textDirection w:val="lrTb"/>
            <w:noWrap w:val="false"/>
          </w:tcPr>
          <w:p>
            <w:pPr>
              <w:pStyle w:val="905"/>
              <w:jc w:val="center"/>
              <w:spacing w:line="0" w:lineRule="atLeast"/>
              <w:rPr>
                <w:rFonts w:hint="eastAsia" w:ascii="宋体" w:hAnsi="宋体"/>
                <w:color w:val="000000"/>
                <w:sz w:val="24"/>
                <w:highlight w:val="none"/>
              </w:rPr>
            </w:pPr>
            <w:r>
              <w:rPr>
                <w:rFonts w:hint="eastAsia" w:ascii="宋体" w:hAnsi="宋体"/>
                <w:color w:val="000000"/>
                <w:sz w:val="24"/>
                <w:highlight w:val="none"/>
              </w:rPr>
              <w:t xml:space="preserve">分项服务名称</w:t>
            </w:r>
            <w:r>
              <w:rPr>
                <w:rFonts w:hint="eastAsia" w:ascii="宋体" w:hAnsi="宋体"/>
                <w:color w:val="000000"/>
                <w:sz w:val="24"/>
                <w:highlight w:val="none"/>
              </w:rPr>
            </w:r>
            <w:r/>
          </w:p>
        </w:tc>
        <w:tc>
          <w:tcPr>
            <w:tcW w:w="1207" w:type="dxa"/>
            <w:vAlign w:val="center"/>
            <w:textDirection w:val="lrTb"/>
            <w:noWrap w:val="false"/>
          </w:tcPr>
          <w:p>
            <w:pPr>
              <w:pStyle w:val="905"/>
              <w:jc w:val="center"/>
              <w:spacing w:line="0" w:lineRule="atLeast"/>
              <w:rPr>
                <w:rFonts w:hint="eastAsia" w:ascii="宋体" w:hAnsi="宋体"/>
                <w:color w:val="000000"/>
                <w:sz w:val="24"/>
                <w:highlight w:val="none"/>
              </w:rPr>
            </w:pPr>
            <w:r>
              <w:rPr>
                <w:rFonts w:hint="eastAsia" w:ascii="宋体" w:hAnsi="宋体"/>
                <w:color w:val="000000"/>
                <w:sz w:val="24"/>
                <w:highlight w:val="none"/>
              </w:rPr>
              <w:t xml:space="preserve">单位</w:t>
            </w:r>
            <w:r>
              <w:rPr>
                <w:rFonts w:hint="eastAsia" w:ascii="宋体" w:hAnsi="宋体"/>
                <w:color w:val="000000"/>
                <w:sz w:val="24"/>
                <w:highlight w:val="none"/>
              </w:rPr>
            </w:r>
            <w:r/>
          </w:p>
        </w:tc>
        <w:tc>
          <w:tcPr>
            <w:tcW w:w="1203" w:type="dxa"/>
            <w:vAlign w:val="center"/>
            <w:textDirection w:val="lrTb"/>
            <w:noWrap w:val="false"/>
          </w:tcPr>
          <w:p>
            <w:pPr>
              <w:pStyle w:val="905"/>
              <w:jc w:val="center"/>
              <w:spacing w:line="0" w:lineRule="atLeast"/>
              <w:rPr>
                <w:rFonts w:hint="eastAsia" w:ascii="宋体" w:hAnsi="宋体"/>
                <w:color w:val="000000"/>
                <w:sz w:val="24"/>
                <w:highlight w:val="none"/>
              </w:rPr>
            </w:pPr>
            <w:r>
              <w:rPr>
                <w:rFonts w:hint="eastAsia" w:ascii="宋体" w:hAnsi="宋体"/>
                <w:color w:val="000000"/>
                <w:sz w:val="24"/>
                <w:highlight w:val="none"/>
              </w:rPr>
              <w:t xml:space="preserve">数量</w:t>
            </w:r>
            <w:r>
              <w:rPr>
                <w:rFonts w:hint="eastAsia" w:ascii="宋体" w:hAnsi="宋体"/>
                <w:color w:val="000000"/>
                <w:sz w:val="24"/>
                <w:highlight w:val="none"/>
              </w:rPr>
            </w:r>
            <w:r/>
          </w:p>
        </w:tc>
        <w:tc>
          <w:tcPr>
            <w:tcW w:w="1618" w:type="dxa"/>
            <w:vAlign w:val="center"/>
            <w:textDirection w:val="lrTb"/>
            <w:noWrap w:val="false"/>
          </w:tcPr>
          <w:p>
            <w:pPr>
              <w:pStyle w:val="905"/>
              <w:jc w:val="center"/>
              <w:spacing w:line="0" w:lineRule="atLeast"/>
              <w:rPr>
                <w:rFonts w:hint="eastAsia" w:ascii="宋体" w:hAnsi="宋体"/>
                <w:color w:val="000000"/>
                <w:sz w:val="24"/>
                <w:highlight w:val="none"/>
              </w:rPr>
            </w:pPr>
            <w:r>
              <w:rPr>
                <w:rFonts w:hint="eastAsia" w:ascii="宋体" w:hAnsi="宋体"/>
                <w:color w:val="000000"/>
                <w:sz w:val="24"/>
                <w:highlight w:val="none"/>
              </w:rPr>
              <w:t xml:space="preserve">单价</w:t>
            </w:r>
            <w:r>
              <w:rPr>
                <w:rFonts w:hint="eastAsia" w:ascii="宋体" w:hAnsi="宋体"/>
                <w:color w:val="000000"/>
                <w:sz w:val="24"/>
                <w:highlight w:val="none"/>
              </w:rPr>
            </w:r>
            <w:r/>
          </w:p>
        </w:tc>
        <w:tc>
          <w:tcPr>
            <w:tcW w:w="1798" w:type="dxa"/>
            <w:vAlign w:val="center"/>
            <w:textDirection w:val="lrTb"/>
            <w:noWrap w:val="false"/>
          </w:tcPr>
          <w:p>
            <w:pPr>
              <w:pStyle w:val="905"/>
              <w:jc w:val="center"/>
              <w:spacing w:line="0" w:lineRule="atLeast"/>
              <w:rPr>
                <w:rFonts w:hint="eastAsia" w:ascii="宋体" w:hAnsi="宋体"/>
                <w:color w:val="000000"/>
                <w:sz w:val="24"/>
                <w:highlight w:val="none"/>
              </w:rPr>
            </w:pPr>
            <w:r>
              <w:rPr>
                <w:rFonts w:hint="eastAsia" w:ascii="宋体" w:hAnsi="宋体"/>
                <w:color w:val="000000"/>
                <w:sz w:val="24"/>
                <w:highlight w:val="none"/>
              </w:rPr>
              <w:t xml:space="preserve">合价</w:t>
            </w:r>
            <w:r>
              <w:rPr>
                <w:rFonts w:hint="eastAsia" w:ascii="宋体" w:hAnsi="宋体"/>
                <w:color w:val="000000"/>
                <w:sz w:val="24"/>
                <w:highlight w:val="none"/>
              </w:rPr>
            </w:r>
            <w:r/>
          </w:p>
        </w:tc>
      </w:tr>
      <w:tr>
        <w:trPr>
          <w:cantSplit/>
          <w:trHeight w:val="654"/>
        </w:trPr>
        <w:tc>
          <w:tcPr>
            <w:tcW w:w="948" w:type="dxa"/>
            <w:vAlign w:val="center"/>
            <w:textDirection w:val="lrTb"/>
            <w:noWrap w:val="false"/>
          </w:tcPr>
          <w:p>
            <w:pPr>
              <w:pStyle w:val="905"/>
              <w:jc w:val="center"/>
              <w:spacing w:line="0" w:lineRule="atLeast"/>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rPr>
            </w:r>
            <w:r/>
          </w:p>
        </w:tc>
        <w:tc>
          <w:tcPr>
            <w:tcW w:w="2279" w:type="dxa"/>
            <w:vAlign w:val="center"/>
            <w:textDirection w:val="lrTb"/>
            <w:noWrap w:val="false"/>
          </w:tcPr>
          <w:p>
            <w:pPr>
              <w:pStyle w:val="905"/>
              <w:jc w:val="center"/>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1207" w:type="dxa"/>
            <w:vAlign w:val="center"/>
            <w:textDirection w:val="lrTb"/>
            <w:noWrap w:val="false"/>
          </w:tcPr>
          <w:p>
            <w:pPr>
              <w:pStyle w:val="905"/>
              <w:jc w:val="center"/>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1203" w:type="dxa"/>
            <w:vAlign w:val="center"/>
            <w:textDirection w:val="lrTb"/>
            <w:noWrap w:val="false"/>
          </w:tcPr>
          <w:p>
            <w:pPr>
              <w:pStyle w:val="905"/>
              <w:jc w:val="center"/>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1618" w:type="dxa"/>
            <w:vAlign w:val="center"/>
            <w:textDirection w:val="lrTb"/>
            <w:noWrap w:val="false"/>
          </w:tcPr>
          <w:p>
            <w:pPr>
              <w:pStyle w:val="905"/>
              <w:jc w:val="center"/>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1798" w:type="dxa"/>
            <w:vAlign w:val="center"/>
            <w:textDirection w:val="lrTb"/>
            <w:noWrap w:val="false"/>
          </w:tcPr>
          <w:p>
            <w:pPr>
              <w:pStyle w:val="905"/>
              <w:jc w:val="center"/>
              <w:spacing w:line="0" w:lineRule="atLeast"/>
              <w:rPr>
                <w:rFonts w:hint="eastAsia" w:ascii="宋体" w:hAnsi="宋体"/>
                <w:color w:val="000000"/>
                <w:sz w:val="24"/>
                <w:highlight w:val="none"/>
              </w:rPr>
            </w:pPr>
            <w:r>
              <w:rPr>
                <w:rFonts w:hint="eastAsia" w:ascii="宋体" w:hAnsi="宋体"/>
                <w:color w:val="000000"/>
                <w:sz w:val="24"/>
                <w:highlight w:val="none"/>
              </w:rPr>
            </w:r>
            <w:r/>
          </w:p>
        </w:tc>
      </w:tr>
      <w:tr>
        <w:trPr>
          <w:cantSplit/>
          <w:trHeight w:val="654"/>
        </w:trPr>
        <w:tc>
          <w:tcPr>
            <w:tcW w:w="948" w:type="dxa"/>
            <w:vAlign w:val="center"/>
            <w:textDirection w:val="lrTb"/>
            <w:noWrap w:val="false"/>
          </w:tcPr>
          <w:p>
            <w:pPr>
              <w:pStyle w:val="905"/>
              <w:jc w:val="center"/>
              <w:spacing w:line="0" w:lineRule="atLeast"/>
              <w:rPr>
                <w:rFonts w:hint="eastAsia"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rPr>
            </w:r>
            <w:r/>
          </w:p>
        </w:tc>
        <w:tc>
          <w:tcPr>
            <w:tcW w:w="2279" w:type="dxa"/>
            <w:vAlign w:val="center"/>
            <w:textDirection w:val="lrTb"/>
            <w:noWrap w:val="false"/>
          </w:tcPr>
          <w:p>
            <w:pPr>
              <w:pStyle w:val="905"/>
              <w:jc w:val="center"/>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1207" w:type="dxa"/>
            <w:vAlign w:val="center"/>
            <w:textDirection w:val="lrTb"/>
            <w:noWrap w:val="false"/>
          </w:tcPr>
          <w:p>
            <w:pPr>
              <w:pStyle w:val="905"/>
              <w:jc w:val="center"/>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1203" w:type="dxa"/>
            <w:vAlign w:val="center"/>
            <w:textDirection w:val="lrTb"/>
            <w:noWrap w:val="false"/>
          </w:tcPr>
          <w:p>
            <w:pPr>
              <w:pStyle w:val="905"/>
              <w:jc w:val="center"/>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1618" w:type="dxa"/>
            <w:vAlign w:val="center"/>
            <w:textDirection w:val="lrTb"/>
            <w:noWrap w:val="false"/>
          </w:tcPr>
          <w:p>
            <w:pPr>
              <w:pStyle w:val="905"/>
              <w:jc w:val="center"/>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1798" w:type="dxa"/>
            <w:vAlign w:val="center"/>
            <w:textDirection w:val="lrTb"/>
            <w:noWrap w:val="false"/>
          </w:tcPr>
          <w:p>
            <w:pPr>
              <w:pStyle w:val="905"/>
              <w:jc w:val="center"/>
              <w:spacing w:line="0" w:lineRule="atLeast"/>
              <w:rPr>
                <w:rFonts w:hint="eastAsia" w:ascii="宋体" w:hAnsi="宋体"/>
                <w:color w:val="000000"/>
                <w:sz w:val="24"/>
                <w:highlight w:val="none"/>
              </w:rPr>
            </w:pPr>
            <w:r>
              <w:rPr>
                <w:rFonts w:hint="eastAsia" w:ascii="宋体" w:hAnsi="宋体"/>
                <w:color w:val="000000"/>
                <w:sz w:val="24"/>
                <w:highlight w:val="none"/>
              </w:rPr>
            </w:r>
            <w:r/>
          </w:p>
        </w:tc>
      </w:tr>
      <w:tr>
        <w:trPr>
          <w:cantSplit/>
          <w:trHeight w:val="654"/>
        </w:trPr>
        <w:tc>
          <w:tcPr>
            <w:tcW w:w="948" w:type="dxa"/>
            <w:vAlign w:val="center"/>
            <w:textDirection w:val="lrTb"/>
            <w:noWrap w:val="false"/>
          </w:tcPr>
          <w:p>
            <w:pPr>
              <w:pStyle w:val="905"/>
              <w:jc w:val="center"/>
              <w:spacing w:line="0" w:lineRule="atLeast"/>
              <w:rPr>
                <w:rFonts w:hint="eastAsia" w:ascii="宋体" w:hAnsi="宋体"/>
                <w:color w:val="000000"/>
                <w:sz w:val="24"/>
                <w:highlight w:val="none"/>
              </w:rPr>
            </w:pPr>
            <w:r>
              <w:rPr>
                <w:rFonts w:hint="eastAsia" w:ascii="宋体" w:hAnsi="宋体"/>
                <w:color w:val="000000"/>
                <w:sz w:val="24"/>
                <w:highlight w:val="none"/>
              </w:rPr>
              <w:t xml:space="preserve">3</w:t>
            </w:r>
            <w:r>
              <w:rPr>
                <w:rFonts w:hint="eastAsia" w:ascii="宋体" w:hAnsi="宋体"/>
                <w:color w:val="000000"/>
                <w:sz w:val="24"/>
                <w:highlight w:val="none"/>
              </w:rPr>
            </w:r>
            <w:r/>
          </w:p>
        </w:tc>
        <w:tc>
          <w:tcPr>
            <w:tcW w:w="2279" w:type="dxa"/>
            <w:vAlign w:val="center"/>
            <w:textDirection w:val="lrTb"/>
            <w:noWrap w:val="false"/>
          </w:tcPr>
          <w:p>
            <w:pPr>
              <w:pStyle w:val="905"/>
              <w:jc w:val="center"/>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1207" w:type="dxa"/>
            <w:vAlign w:val="center"/>
            <w:textDirection w:val="lrTb"/>
            <w:noWrap w:val="false"/>
          </w:tcPr>
          <w:p>
            <w:pPr>
              <w:pStyle w:val="905"/>
              <w:jc w:val="center"/>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1203" w:type="dxa"/>
            <w:vAlign w:val="center"/>
            <w:textDirection w:val="lrTb"/>
            <w:noWrap w:val="false"/>
          </w:tcPr>
          <w:p>
            <w:pPr>
              <w:pStyle w:val="905"/>
              <w:jc w:val="center"/>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1618" w:type="dxa"/>
            <w:vAlign w:val="center"/>
            <w:textDirection w:val="lrTb"/>
            <w:noWrap w:val="false"/>
          </w:tcPr>
          <w:p>
            <w:pPr>
              <w:pStyle w:val="905"/>
              <w:jc w:val="center"/>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1798" w:type="dxa"/>
            <w:vAlign w:val="center"/>
            <w:textDirection w:val="lrTb"/>
            <w:noWrap w:val="false"/>
          </w:tcPr>
          <w:p>
            <w:pPr>
              <w:pStyle w:val="905"/>
              <w:jc w:val="center"/>
              <w:spacing w:line="0" w:lineRule="atLeast"/>
              <w:rPr>
                <w:rFonts w:hint="eastAsia" w:ascii="宋体" w:hAnsi="宋体"/>
                <w:color w:val="000000"/>
                <w:sz w:val="24"/>
                <w:highlight w:val="none"/>
              </w:rPr>
            </w:pPr>
            <w:r>
              <w:rPr>
                <w:rFonts w:hint="eastAsia" w:ascii="宋体" w:hAnsi="宋体"/>
                <w:color w:val="000000"/>
                <w:sz w:val="24"/>
                <w:highlight w:val="none"/>
              </w:rPr>
            </w:r>
            <w:r/>
          </w:p>
        </w:tc>
      </w:tr>
      <w:tr>
        <w:trPr>
          <w:cantSplit/>
          <w:trHeight w:val="654"/>
        </w:trPr>
        <w:tc>
          <w:tcPr>
            <w:tcW w:w="948" w:type="dxa"/>
            <w:vAlign w:val="center"/>
            <w:textDirection w:val="lrTb"/>
            <w:noWrap w:val="false"/>
          </w:tcPr>
          <w:p>
            <w:pPr>
              <w:pStyle w:val="905"/>
              <w:jc w:val="center"/>
              <w:spacing w:line="0" w:lineRule="atLeast"/>
              <w:rPr>
                <w:rFonts w:hint="eastAsia" w:ascii="宋体" w:hAnsi="宋体"/>
                <w:color w:val="000000"/>
                <w:sz w:val="24"/>
                <w:highlight w:val="none"/>
              </w:rPr>
            </w:pPr>
            <w:r>
              <w:rPr>
                <w:rFonts w:ascii="宋体" w:hAnsi="宋体"/>
                <w:color w:val="000000"/>
                <w:sz w:val="24"/>
                <w:highlight w:val="none"/>
              </w:rPr>
              <w:t xml:space="preserve">……</w:t>
            </w:r>
            <w:r>
              <w:rPr>
                <w:rFonts w:hint="eastAsia" w:ascii="宋体" w:hAnsi="宋体"/>
                <w:color w:val="000000"/>
                <w:sz w:val="24"/>
                <w:highlight w:val="none"/>
              </w:rPr>
            </w:r>
            <w:r/>
          </w:p>
        </w:tc>
        <w:tc>
          <w:tcPr>
            <w:tcW w:w="2279" w:type="dxa"/>
            <w:vAlign w:val="center"/>
            <w:textDirection w:val="lrTb"/>
            <w:noWrap w:val="false"/>
          </w:tcPr>
          <w:p>
            <w:pPr>
              <w:pStyle w:val="905"/>
              <w:jc w:val="center"/>
              <w:spacing w:line="0" w:lineRule="atLeast"/>
              <w:rPr>
                <w:rFonts w:hint="eastAsia" w:ascii="宋体" w:hAnsi="宋体"/>
                <w:color w:val="000000"/>
                <w:sz w:val="24"/>
                <w:highlight w:val="none"/>
              </w:rPr>
            </w:pPr>
            <w:r>
              <w:rPr>
                <w:rFonts w:ascii="宋体" w:hAnsi="宋体"/>
                <w:color w:val="000000"/>
                <w:sz w:val="24"/>
                <w:highlight w:val="none"/>
              </w:rPr>
              <w:t xml:space="preserve">……</w:t>
            </w:r>
            <w:r>
              <w:rPr>
                <w:rFonts w:hint="eastAsia" w:ascii="宋体" w:hAnsi="宋体"/>
                <w:color w:val="000000"/>
                <w:sz w:val="24"/>
                <w:highlight w:val="none"/>
              </w:rPr>
            </w:r>
            <w:r/>
          </w:p>
        </w:tc>
        <w:tc>
          <w:tcPr>
            <w:tcW w:w="1207" w:type="dxa"/>
            <w:vAlign w:val="center"/>
            <w:textDirection w:val="lrTb"/>
            <w:noWrap w:val="false"/>
          </w:tcPr>
          <w:p>
            <w:pPr>
              <w:pStyle w:val="905"/>
              <w:jc w:val="center"/>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1203" w:type="dxa"/>
            <w:vAlign w:val="center"/>
            <w:textDirection w:val="lrTb"/>
            <w:noWrap w:val="false"/>
          </w:tcPr>
          <w:p>
            <w:pPr>
              <w:pStyle w:val="905"/>
              <w:jc w:val="center"/>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1618" w:type="dxa"/>
            <w:vAlign w:val="center"/>
            <w:textDirection w:val="lrTb"/>
            <w:noWrap w:val="false"/>
          </w:tcPr>
          <w:p>
            <w:pPr>
              <w:pStyle w:val="905"/>
              <w:jc w:val="center"/>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1798" w:type="dxa"/>
            <w:vAlign w:val="center"/>
            <w:textDirection w:val="lrTb"/>
            <w:noWrap w:val="false"/>
          </w:tcPr>
          <w:p>
            <w:pPr>
              <w:pStyle w:val="905"/>
              <w:jc w:val="center"/>
              <w:spacing w:line="0" w:lineRule="atLeast"/>
              <w:rPr>
                <w:rFonts w:hint="eastAsia" w:ascii="宋体" w:hAnsi="宋体"/>
                <w:color w:val="000000"/>
                <w:sz w:val="24"/>
                <w:highlight w:val="none"/>
              </w:rPr>
            </w:pPr>
            <w:r>
              <w:rPr>
                <w:rFonts w:hint="eastAsia" w:ascii="宋体" w:hAnsi="宋体"/>
                <w:color w:val="000000"/>
                <w:sz w:val="24"/>
                <w:highlight w:val="none"/>
              </w:rPr>
            </w:r>
            <w:r/>
          </w:p>
        </w:tc>
      </w:tr>
      <w:tr>
        <w:trPr>
          <w:cantSplit/>
          <w:trHeight w:val="487"/>
        </w:trPr>
        <w:tc>
          <w:tcPr>
            <w:gridSpan w:val="5"/>
            <w:tcW w:w="7255" w:type="dxa"/>
            <w:vAlign w:val="center"/>
            <w:vMerge w:val="restart"/>
            <w:textDirection w:val="lrTb"/>
            <w:noWrap w:val="false"/>
          </w:tcPr>
          <w:p>
            <w:pPr>
              <w:pStyle w:val="905"/>
              <w:jc w:val="center"/>
              <w:spacing w:line="0" w:lineRule="atLeast"/>
              <w:rPr>
                <w:rFonts w:hint="eastAsia" w:ascii="宋体" w:hAnsi="宋体"/>
                <w:color w:val="000000"/>
                <w:sz w:val="24"/>
                <w:highlight w:val="none"/>
              </w:rPr>
            </w:pPr>
            <w:r>
              <w:rPr>
                <w:rFonts w:hint="eastAsia" w:ascii="宋体" w:hAnsi="宋体"/>
                <w:color w:val="000000"/>
                <w:sz w:val="24"/>
                <w:highlight w:val="none"/>
              </w:rPr>
              <w:t xml:space="preserve">投标总报价（人民币：元）</w:t>
            </w:r>
            <w:r>
              <w:rPr>
                <w:rFonts w:hint="eastAsia" w:ascii="宋体" w:hAnsi="宋体"/>
                <w:color w:val="000000"/>
                <w:sz w:val="24"/>
                <w:highlight w:val="none"/>
              </w:rPr>
            </w:r>
            <w:r/>
          </w:p>
        </w:tc>
        <w:tc>
          <w:tcPr>
            <w:tcW w:w="1798" w:type="dxa"/>
            <w:vAlign w:val="top"/>
            <w:textDirection w:val="lrTb"/>
            <w:noWrap w:val="false"/>
          </w:tcPr>
          <w:p>
            <w:pPr>
              <w:pStyle w:val="905"/>
              <w:spacing w:line="0" w:lineRule="atLeast"/>
              <w:rPr>
                <w:rFonts w:hint="eastAsia" w:ascii="宋体" w:hAnsi="宋体"/>
                <w:color w:val="000000"/>
                <w:sz w:val="24"/>
                <w:highlight w:val="none"/>
              </w:rPr>
            </w:pPr>
            <w:r>
              <w:rPr>
                <w:rFonts w:hint="eastAsia" w:ascii="宋体" w:hAnsi="宋体"/>
                <w:color w:val="000000"/>
                <w:sz w:val="24"/>
                <w:highlight w:val="none"/>
              </w:rPr>
              <w:t xml:space="preserve">大写：</w:t>
            </w:r>
            <w:r>
              <w:rPr>
                <w:rFonts w:hint="eastAsia" w:ascii="宋体" w:hAnsi="宋体"/>
                <w:color w:val="000000"/>
                <w:sz w:val="24"/>
                <w:highlight w:val="none"/>
              </w:rPr>
            </w:r>
            <w:r/>
          </w:p>
        </w:tc>
      </w:tr>
      <w:tr>
        <w:trPr>
          <w:cantSplit/>
          <w:trHeight w:val="487"/>
        </w:trPr>
        <w:tc>
          <w:tcPr>
            <w:gridSpan w:val="5"/>
            <w:tcW w:w="7255" w:type="dxa"/>
            <w:vAlign w:val="center"/>
            <w:vMerge w:val="continue"/>
            <w:textDirection w:val="lrTb"/>
            <w:noWrap w:val="false"/>
          </w:tcPr>
          <w:p>
            <w:pPr>
              <w:pStyle w:val="905"/>
              <w:jc w:val="center"/>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1798" w:type="dxa"/>
            <w:vAlign w:val="top"/>
            <w:textDirection w:val="lrTb"/>
            <w:noWrap w:val="false"/>
          </w:tcPr>
          <w:p>
            <w:pPr>
              <w:pStyle w:val="905"/>
              <w:spacing w:line="0" w:lineRule="atLeast"/>
              <w:rPr>
                <w:rFonts w:hint="eastAsia" w:ascii="宋体" w:hAnsi="宋体"/>
                <w:color w:val="000000"/>
                <w:sz w:val="24"/>
                <w:highlight w:val="none"/>
              </w:rPr>
            </w:pPr>
            <w:r>
              <w:rPr>
                <w:rFonts w:hint="eastAsia" w:ascii="宋体" w:hAnsi="宋体"/>
                <w:color w:val="000000"/>
                <w:sz w:val="24"/>
                <w:highlight w:val="none"/>
              </w:rPr>
              <w:t xml:space="preserve">小写：</w:t>
            </w:r>
            <w:r>
              <w:rPr>
                <w:rFonts w:hint="eastAsia" w:ascii="宋体" w:hAnsi="宋体"/>
                <w:color w:val="000000"/>
                <w:sz w:val="24"/>
                <w:highlight w:val="none"/>
              </w:rPr>
            </w:r>
            <w:r/>
          </w:p>
        </w:tc>
      </w:tr>
    </w:tbl>
    <w:p>
      <w:pPr>
        <w:pStyle w:val="905"/>
        <w:jc w:val="left"/>
        <w:spacing w:line="360" w:lineRule="auto"/>
        <w:tabs>
          <w:tab w:val="left" w:pos="1800" w:leader="none"/>
          <w:tab w:val="left" w:pos="5580" w:leader="none"/>
        </w:tabs>
        <w:rPr>
          <w:rFonts w:hint="eastAsia" w:ascii="宋体" w:hAnsi="宋体" w:cs="楷体"/>
          <w:color w:val="000000"/>
          <w:sz w:val="24"/>
          <w:highlight w:val="none"/>
        </w:rPr>
      </w:pPr>
      <w:r>
        <w:rPr>
          <w:rFonts w:ascii="宋体" w:hAnsi="宋体" w:cs="楷体"/>
          <w:color w:val="000000"/>
          <w:sz w:val="24"/>
          <w:highlight w:val="none"/>
        </w:rPr>
        <w:t xml:space="preserve">注：1</w:t>
      </w:r>
      <w:r>
        <w:rPr>
          <w:rFonts w:hint="eastAsia" w:ascii="宋体" w:hAnsi="宋体" w:cs="楷体"/>
          <w:color w:val="000000"/>
          <w:sz w:val="24"/>
          <w:highlight w:val="none"/>
        </w:rPr>
        <w:t xml:space="preserve">、</w:t>
      </w:r>
      <w:r>
        <w:rPr>
          <w:rFonts w:ascii="宋体" w:hAnsi="宋体" w:cs="楷体"/>
          <w:color w:val="000000"/>
          <w:sz w:val="24"/>
          <w:highlight w:val="none"/>
        </w:rPr>
        <w:t xml:space="preserve">如果不提供</w:t>
      </w:r>
      <w:r>
        <w:rPr>
          <w:rFonts w:hint="eastAsia" w:ascii="宋体" w:hAnsi="宋体" w:cs="楷体"/>
          <w:color w:val="000000"/>
          <w:sz w:val="24"/>
          <w:highlight w:val="none"/>
        </w:rPr>
        <w:t xml:space="preserve">明细</w:t>
      </w:r>
      <w:r>
        <w:rPr>
          <w:rFonts w:ascii="宋体" w:hAnsi="宋体" w:cs="楷体"/>
          <w:color w:val="000000"/>
          <w:sz w:val="24"/>
          <w:highlight w:val="none"/>
        </w:rPr>
        <w:t xml:space="preserve">报价将视为没有实质性响应</w:t>
      </w:r>
      <w:r>
        <w:rPr>
          <w:rFonts w:hint="eastAsia" w:ascii="宋体" w:hAnsi="宋体" w:cs="楷体"/>
          <w:color w:val="000000"/>
          <w:sz w:val="24"/>
          <w:highlight w:val="none"/>
        </w:rPr>
        <w:t xml:space="preserve">招标</w:t>
      </w:r>
      <w:r>
        <w:rPr>
          <w:rFonts w:ascii="宋体" w:hAnsi="宋体" w:cs="楷体"/>
          <w:color w:val="000000"/>
          <w:sz w:val="24"/>
          <w:highlight w:val="none"/>
        </w:rPr>
        <w:t xml:space="preserve">文件。</w:t>
      </w:r>
      <w:r>
        <w:rPr>
          <w:rFonts w:hint="eastAsia" w:ascii="宋体" w:hAnsi="宋体" w:cs="楷体"/>
          <w:color w:val="000000"/>
          <w:sz w:val="24"/>
          <w:highlight w:val="none"/>
        </w:rPr>
      </w:r>
      <w:r/>
    </w:p>
    <w:p>
      <w:pPr>
        <w:pStyle w:val="905"/>
        <w:ind w:firstLine="480"/>
        <w:jc w:val="left"/>
        <w:spacing w:line="360" w:lineRule="auto"/>
        <w:tabs>
          <w:tab w:val="left" w:pos="1800" w:leader="none"/>
          <w:tab w:val="left" w:pos="5580" w:leader="none"/>
        </w:tabs>
        <w:rPr>
          <w:rFonts w:hint="eastAsia" w:ascii="宋体" w:hAnsi="宋体" w:cs="楷体"/>
          <w:color w:val="000000"/>
          <w:sz w:val="24"/>
          <w:highlight w:val="none"/>
        </w:rPr>
      </w:pPr>
      <w:r>
        <w:rPr>
          <w:rFonts w:ascii="宋体" w:hAnsi="宋体" w:cs="楷体"/>
          <w:color w:val="000000"/>
          <w:sz w:val="24"/>
          <w:highlight w:val="none"/>
        </w:rPr>
        <w:t xml:space="preserve">2</w:t>
      </w:r>
      <w:r>
        <w:rPr>
          <w:rFonts w:hint="eastAsia" w:ascii="宋体" w:hAnsi="宋体" w:cs="楷体"/>
          <w:color w:val="000000"/>
          <w:sz w:val="24"/>
          <w:highlight w:val="none"/>
        </w:rPr>
        <w:t xml:space="preserve">、</w:t>
      </w:r>
      <w:r>
        <w:rPr>
          <w:rFonts w:hint="eastAsia" w:ascii="宋体" w:hAnsi="宋体"/>
          <w:color w:val="000000"/>
          <w:sz w:val="24"/>
          <w:highlight w:val="none"/>
        </w:rPr>
        <w:t xml:space="preserve">投标</w:t>
      </w:r>
      <w:r>
        <w:rPr>
          <w:rFonts w:hint="eastAsia" w:ascii="宋体" w:hAnsi="宋体"/>
          <w:color w:val="000000"/>
          <w:sz w:val="24"/>
          <w:szCs w:val="21"/>
          <w:highlight w:val="none"/>
        </w:rPr>
        <w:t xml:space="preserve">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rFonts w:hint="eastAsia" w:ascii="宋体" w:hAnsi="宋体" w:cs="楷体"/>
          <w:color w:val="000000"/>
          <w:sz w:val="24"/>
          <w:highlight w:val="none"/>
        </w:rPr>
      </w:r>
      <w:r/>
    </w:p>
    <w:p>
      <w:pPr>
        <w:pStyle w:val="905"/>
        <w:ind w:firstLine="480"/>
        <w:jc w:val="left"/>
        <w:spacing w:line="360" w:lineRule="auto"/>
        <w:tabs>
          <w:tab w:val="left" w:pos="1800" w:leader="none"/>
          <w:tab w:val="left" w:pos="5580" w:leader="none"/>
        </w:tabs>
        <w:rPr>
          <w:rFonts w:hint="eastAsia" w:ascii="宋体" w:hAnsi="宋体" w:cs="楷体"/>
          <w:color w:val="000000"/>
          <w:sz w:val="24"/>
          <w:highlight w:val="none"/>
        </w:rPr>
      </w:pPr>
      <w:r>
        <w:rPr>
          <w:rFonts w:hint="eastAsia" w:ascii="宋体" w:hAnsi="宋体" w:cs="楷体"/>
          <w:color w:val="000000"/>
          <w:sz w:val="24"/>
          <w:highlight w:val="none"/>
        </w:rPr>
        <w:t xml:space="preserve">3、本表行数可以按照项目分项情况增加。</w:t>
      </w:r>
      <w:r>
        <w:rPr>
          <w:rFonts w:ascii="宋体" w:hAnsi="宋体" w:cs="楷体"/>
          <w:color w:val="000000"/>
          <w:sz w:val="24"/>
          <w:highlight w:val="none"/>
        </w:rPr>
        <w:t xml:space="preserve">各项的详细</w:t>
      </w:r>
      <w:r>
        <w:rPr>
          <w:rFonts w:hint="eastAsia" w:ascii="宋体" w:hAnsi="宋体"/>
          <w:color w:val="000000"/>
          <w:sz w:val="24"/>
          <w:szCs w:val="21"/>
          <w:highlight w:val="none"/>
        </w:rPr>
        <w:t xml:space="preserve">服务要求如表格中填写不下的</w:t>
      </w:r>
      <w:r>
        <w:rPr>
          <w:rFonts w:ascii="宋体" w:hAnsi="宋体"/>
          <w:color w:val="000000"/>
          <w:sz w:val="24"/>
          <w:szCs w:val="21"/>
          <w:highlight w:val="none"/>
        </w:rPr>
        <w:t xml:space="preserve">，可</w:t>
      </w:r>
      <w:r>
        <w:rPr>
          <w:rFonts w:hint="eastAsia" w:ascii="宋体" w:hAnsi="宋体"/>
          <w:color w:val="000000"/>
          <w:sz w:val="24"/>
          <w:szCs w:val="21"/>
          <w:highlight w:val="none"/>
        </w:rPr>
        <w:t xml:space="preserve">以逐项</w:t>
      </w:r>
      <w:r>
        <w:rPr>
          <w:rFonts w:ascii="宋体" w:hAnsi="宋体"/>
          <w:color w:val="000000"/>
          <w:sz w:val="24"/>
          <w:szCs w:val="21"/>
          <w:highlight w:val="none"/>
        </w:rPr>
        <w:t xml:space="preserve">另页描述。</w:t>
      </w:r>
      <w:r>
        <w:rPr>
          <w:rFonts w:hint="eastAsia" w:ascii="宋体" w:hAnsi="宋体" w:cs="楷体"/>
          <w:color w:val="000000"/>
          <w:sz w:val="24"/>
          <w:highlight w:val="none"/>
        </w:rPr>
      </w:r>
      <w:r/>
    </w:p>
    <w:p>
      <w:pPr>
        <w:pStyle w:val="905"/>
        <w:spacing w:before="25" w:after="25" w:line="360" w:lineRule="auto"/>
        <w:rPr>
          <w:color w:val="000000"/>
          <w:sz w:val="24"/>
          <w:highlight w:val="none"/>
          <w:lang w:val="zh-CN"/>
        </w:rPr>
      </w:pPr>
      <w:r/>
      <w:bookmarkEnd w:id="357"/>
      <w:r>
        <w:rPr>
          <w:color w:val="000000"/>
          <w:sz w:val="24"/>
          <w:highlight w:val="none"/>
          <w:lang w:val="zh-CN"/>
        </w:rPr>
        <w:t xml:space="preserve">                  </w:t>
      </w:r>
      <w:r>
        <w:rPr>
          <w:color w:val="000000"/>
          <w:sz w:val="24"/>
          <w:highlight w:val="none"/>
          <w:lang w:val="zh-CN"/>
        </w:rPr>
      </w:r>
      <w:r/>
    </w:p>
    <w:p>
      <w:pPr>
        <w:pStyle w:val="905"/>
        <w:ind w:firstLine="3840"/>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投标单位名称：</w:t>
      </w:r>
      <w:r>
        <w:rPr>
          <w:rFonts w:hint="eastAsia" w:ascii="宋体" w:hAnsi="宋体" w:cs="楷体"/>
          <w:color w:val="000000"/>
          <w:sz w:val="24"/>
          <w:highlight w:val="none"/>
        </w:rPr>
        <w:t xml:space="preserve">（加盖CA电子公章） </w:t>
      </w:r>
      <w:r>
        <w:rPr>
          <w:rFonts w:hint="eastAsia" w:ascii="宋体" w:hAnsi="宋体"/>
          <w:bCs/>
          <w:color w:val="000000"/>
          <w:sz w:val="24"/>
          <w:highlight w:val="none"/>
        </w:rPr>
        <w:t xml:space="preserve">  </w:t>
      </w:r>
      <w:r>
        <w:rPr>
          <w:rFonts w:hint="eastAsia" w:ascii="宋体" w:hAnsi="宋体"/>
          <w:bCs/>
          <w:color w:val="000000"/>
          <w:sz w:val="24"/>
          <w:highlight w:val="none"/>
        </w:rPr>
      </w:r>
      <w:r/>
    </w:p>
    <w:p>
      <w:pPr>
        <w:pStyle w:val="905"/>
        <w:jc w:val="center"/>
        <w:spacing w:line="400" w:lineRule="exact"/>
        <w:rPr>
          <w:rFonts w:hint="eastAsia" w:ascii="宋体" w:hAnsi="宋体"/>
          <w:color w:val="000000"/>
          <w:sz w:val="24"/>
          <w:highlight w:val="none"/>
        </w:rPr>
      </w:pPr>
      <w:r>
        <w:rPr>
          <w:rFonts w:hint="eastAsia" w:ascii="宋体" w:hAnsi="宋体"/>
          <w:color w:val="000000"/>
          <w:sz w:val="24"/>
          <w:highlight w:val="none"/>
        </w:rPr>
        <w:t xml:space="preserve">     </w:t>
      </w:r>
      <w:r>
        <w:rPr>
          <w:rFonts w:ascii="宋体" w:hAnsi="宋体"/>
          <w:color w:val="000000"/>
          <w:sz w:val="24"/>
          <w:highlight w:val="none"/>
        </w:rPr>
        <w:t xml:space="preserve">                 </w:t>
      </w:r>
      <w:r>
        <w:rPr>
          <w:rFonts w:hint="eastAsia" w:ascii="宋体" w:hAnsi="宋体"/>
          <w:color w:val="000000"/>
          <w:sz w:val="24"/>
          <w:highlight w:val="none"/>
        </w:rPr>
        <w:t xml:space="preserve"> 日期：     年    月    日</w:t>
      </w:r>
      <w:r>
        <w:rPr>
          <w:rFonts w:hint="eastAsia" w:ascii="宋体" w:hAnsi="宋体"/>
          <w:color w:val="000000"/>
          <w:sz w:val="24"/>
          <w:highlight w:val="none"/>
        </w:rPr>
      </w:r>
      <w:r/>
    </w:p>
    <w:p>
      <w:pPr>
        <w:pStyle w:val="936"/>
        <w:rPr>
          <w:rFonts w:hint="eastAsia"/>
          <w:color w:val="000000"/>
          <w:highlight w:val="none"/>
        </w:rPr>
        <w:sectPr>
          <w:footerReference w:type="default" r:id="rId16"/>
          <w:footnotePr/>
          <w:endnotePr/>
          <w:type w:val="nextPage"/>
          <w:pgSz w:w="11905" w:h="16838" w:orient="portrait"/>
          <w:pgMar w:top="1417" w:right="1134" w:bottom="1417" w:left="1701" w:header="851" w:footer="850" w:gutter="0"/>
          <w:pgNumType w:start="1"/>
          <w:cols w:num="1" w:sep="0" w:space="1701" w:equalWidth="1"/>
          <w:docGrid w:linePitch="360"/>
        </w:sectPr>
      </w:pPr>
      <w:r>
        <w:rPr>
          <w:rFonts w:hint="eastAsia"/>
          <w:color w:val="000000"/>
          <w:highlight w:val="none"/>
        </w:rPr>
      </w:r>
      <w:r/>
    </w:p>
    <w:p>
      <w:pPr>
        <w:pStyle w:val="937"/>
        <w:ind w:firstLine="1806"/>
        <w:jc w:val="both"/>
        <w:rPr>
          <w:rFonts w:ascii="Times New Roman" w:hAnsi="Times New Roman" w:eastAsia="宋体"/>
          <w:color w:val="000000"/>
          <w:spacing w:val="20"/>
          <w:sz w:val="32"/>
          <w:szCs w:val="32"/>
          <w:highlight w:val="none"/>
        </w:rPr>
      </w:pPr>
      <w:r>
        <w:rPr>
          <w:rFonts w:hint="eastAsia" w:ascii="Times New Roman" w:hAnsi="Times New Roman" w:eastAsia="宋体"/>
          <w:color w:val="000000"/>
          <w:spacing w:val="20"/>
          <w:sz w:val="32"/>
          <w:szCs w:val="32"/>
          <w:highlight w:val="none"/>
        </w:rPr>
        <w:t xml:space="preserve">四、中小企业声明函</w:t>
      </w:r>
      <w:r>
        <w:rPr>
          <w:rFonts w:ascii="Times New Roman"/>
          <w:b w:val="0"/>
          <w:color w:val="000000"/>
          <w:highlight w:val="none"/>
        </w:rPr>
        <w:t xml:space="preserve">（实质性格式）</w:t>
      </w:r>
      <w:r>
        <w:rPr>
          <w:rFonts w:ascii="Times New Roman" w:hAnsi="Times New Roman" w:eastAsia="宋体"/>
          <w:color w:val="000000"/>
          <w:spacing w:val="20"/>
          <w:sz w:val="32"/>
          <w:szCs w:val="32"/>
          <w:highlight w:val="none"/>
        </w:rPr>
      </w:r>
      <w:r/>
    </w:p>
    <w:p>
      <w:pPr>
        <w:pStyle w:val="935"/>
        <w:rPr>
          <w:color w:val="000000"/>
          <w:highlight w:val="none"/>
        </w:rPr>
      </w:pPr>
      <w:r>
        <w:rPr>
          <w:color w:val="000000"/>
          <w:highlight w:val="none"/>
        </w:rPr>
      </w:r>
      <w:r/>
    </w:p>
    <w:p>
      <w:pPr>
        <w:pStyle w:val="937"/>
        <w:jc w:val="left"/>
        <w:spacing w:before="0" w:line="360" w:lineRule="auto"/>
        <w:tabs>
          <w:tab w:val="center" w:pos="4592" w:leader="none"/>
          <w:tab w:val="left" w:pos="7860" w:leader="none"/>
        </w:tabs>
        <w:rPr>
          <w:rFonts w:hint="eastAsia" w:ascii="宋体" w:hAnsi="宋体" w:cs="楷体"/>
          <w:b w:val="0"/>
          <w:color w:val="000000"/>
          <w:sz w:val="24"/>
          <w:highlight w:val="none"/>
        </w:rPr>
      </w:pPr>
      <w:r>
        <w:rPr>
          <w:rFonts w:hint="eastAsia"/>
          <w:b w:val="0"/>
          <w:color w:val="000000"/>
          <w:sz w:val="24"/>
          <w:highlight w:val="none"/>
          <w:u w:val="single"/>
        </w:rPr>
        <w:t xml:space="preserve">注意事项：</w:t>
      </w:r>
      <w:bookmarkStart w:id="358" w:name="_Toc311189788"/>
      <w:r>
        <w:rPr>
          <w:rFonts w:hint="eastAsia"/>
          <w:b w:val="0"/>
          <w:color w:val="000000"/>
          <w:sz w:val="24"/>
          <w:highlight w:val="none"/>
          <w:u w:val="single"/>
        </w:rPr>
        <w:t xml:space="preserve">请按照第二章第一节《</w:t>
      </w:r>
      <w:r>
        <w:rPr>
          <w:b w:val="0"/>
          <w:color w:val="000000"/>
          <w:sz w:val="24"/>
          <w:highlight w:val="none"/>
          <w:u w:val="single"/>
        </w:rPr>
        <w:t xml:space="preserve">投标人须知资料表</w:t>
      </w:r>
      <w:r>
        <w:rPr>
          <w:rFonts w:hint="eastAsia"/>
          <w:b w:val="0"/>
          <w:color w:val="000000"/>
          <w:sz w:val="24"/>
          <w:highlight w:val="none"/>
          <w:u w:val="single"/>
        </w:rPr>
        <w:t xml:space="preserve">》中列明的项目属性填写货物类还是工程、服务类。</w:t>
      </w:r>
      <w:r>
        <w:rPr>
          <w:rFonts w:hint="eastAsia" w:ascii="宋体" w:hAnsi="宋体" w:cs="楷体"/>
          <w:b w:val="0"/>
          <w:color w:val="000000"/>
          <w:sz w:val="24"/>
          <w:highlight w:val="none"/>
        </w:rPr>
        <w:t xml:space="preserve">                       </w:t>
      </w:r>
      <w:bookmarkEnd w:id="358"/>
      <w:r/>
      <w:bookmarkStart w:id="359" w:name="_Toc29116"/>
      <w:r/>
      <w:bookmarkEnd w:id="359"/>
      <w:r/>
      <w:bookmarkStart w:id="360" w:name="_Toc30417"/>
      <w:r/>
      <w:bookmarkEnd w:id="360"/>
      <w:r/>
      <w:bookmarkStart w:id="361" w:name="_Toc425"/>
      <w:r/>
      <w:bookmarkEnd w:id="361"/>
      <w:r/>
      <w:bookmarkStart w:id="362" w:name="_Toc373054875"/>
      <w:r/>
      <w:bookmarkEnd w:id="362"/>
      <w:r>
        <w:rPr>
          <w:rFonts w:hint="eastAsia" w:ascii="宋体" w:hAnsi="宋体" w:cs="楷体"/>
          <w:b w:val="0"/>
          <w:color w:val="000000"/>
          <w:sz w:val="24"/>
          <w:highlight w:val="none"/>
        </w:rPr>
        <w:t xml:space="preserve">                    </w:t>
      </w:r>
      <w:r>
        <w:rPr>
          <w:rFonts w:hint="eastAsia" w:ascii="宋体" w:hAnsi="宋体" w:cs="楷体"/>
          <w:b w:val="0"/>
          <w:color w:val="000000"/>
          <w:sz w:val="24"/>
          <w:highlight w:val="none"/>
        </w:rPr>
      </w:r>
      <w:r/>
    </w:p>
    <w:p>
      <w:pPr>
        <w:pStyle w:val="905"/>
        <w:ind w:firstLine="1928"/>
        <w:spacing w:line="360" w:lineRule="auto"/>
        <w:widowControl/>
        <w:rPr>
          <w:rFonts w:hint="eastAsia" w:ascii="宋体" w:hAnsi="宋体" w:cs="楷体"/>
          <w:b/>
          <w:color w:val="000000"/>
          <w:sz w:val="32"/>
          <w:szCs w:val="32"/>
          <w:highlight w:val="none"/>
        </w:rPr>
      </w:pPr>
      <w:r>
        <w:rPr>
          <w:rFonts w:hint="eastAsia" w:ascii="宋体" w:hAnsi="宋体" w:cs="楷体"/>
          <w:b/>
          <w:color w:val="000000"/>
          <w:sz w:val="32"/>
          <w:szCs w:val="32"/>
          <w:highlight w:val="none"/>
        </w:rPr>
        <w:t xml:space="preserve">中小企业声明函(工程、服务)</w:t>
      </w:r>
      <w:r>
        <w:rPr>
          <w:rFonts w:hint="eastAsia" w:ascii="宋体" w:hAnsi="宋体" w:cs="楷体"/>
          <w:b/>
          <w:color w:val="000000"/>
          <w:sz w:val="32"/>
          <w:szCs w:val="32"/>
          <w:highlight w:val="none"/>
        </w:rPr>
      </w:r>
      <w:r/>
    </w:p>
    <w:p>
      <w:pPr>
        <w:pStyle w:val="905"/>
        <w:ind w:firstLine="480"/>
        <w:spacing w:line="440" w:lineRule="exact"/>
        <w:rPr>
          <w:rFonts w:hint="eastAsia" w:ascii="宋体" w:hAnsi="宋体" w:cs="楷体"/>
          <w:color w:val="000000"/>
          <w:sz w:val="24"/>
          <w:highlight w:val="none"/>
        </w:rPr>
      </w:pPr>
      <w:r>
        <w:rPr>
          <w:rFonts w:hint="eastAsia" w:ascii="宋体" w:hAnsi="宋体" w:cs="楷体"/>
          <w:color w:val="000000"/>
          <w:sz w:val="24"/>
          <w:highlight w:val="none"/>
        </w:rPr>
        <w:t xml:space="preserve">本公司（联合体）郑重申明,根据《政府采购促进中小企业发展管理办法》（财库【2020】46号）的规定，本公司（联合体）参加</w:t>
      </w:r>
      <w:r>
        <w:rPr>
          <w:rFonts w:hint="eastAsia" w:ascii="宋体" w:hAnsi="宋体" w:cs="楷体"/>
          <w:color w:val="000000"/>
          <w:sz w:val="24"/>
          <w:highlight w:val="none"/>
          <w:u w:val="single"/>
        </w:rPr>
        <w:t xml:space="preserve"> </w:t>
      </w:r>
      <w:r>
        <w:rPr>
          <w:rFonts w:ascii="宋体" w:hAnsi="宋体" w:cs="楷体"/>
          <w:color w:val="000000"/>
          <w:sz w:val="24"/>
          <w:highlight w:val="none"/>
          <w:u w:val="single"/>
        </w:rPr>
        <w:t xml:space="preserve">         </w:t>
      </w:r>
      <w:r>
        <w:rPr>
          <w:rFonts w:hint="eastAsia" w:ascii="宋体" w:hAnsi="宋体" w:cs="楷体"/>
          <w:color w:val="000000"/>
          <w:sz w:val="24"/>
          <w:highlight w:val="none"/>
        </w:rPr>
        <w:t xml:space="preserve">（采购单位名称）的</w:t>
      </w:r>
      <w:r>
        <w:rPr>
          <w:rFonts w:hint="eastAsia" w:ascii="宋体" w:hAnsi="宋体" w:cs="楷体"/>
          <w:color w:val="000000"/>
          <w:sz w:val="24"/>
          <w:highlight w:val="none"/>
          <w:u w:val="single"/>
        </w:rPr>
        <w:t xml:space="preserve"> </w:t>
      </w:r>
      <w:r>
        <w:rPr>
          <w:rFonts w:ascii="宋体" w:hAnsi="宋体" w:cs="楷体"/>
          <w:color w:val="000000"/>
          <w:sz w:val="24"/>
          <w:highlight w:val="none"/>
          <w:u w:val="single"/>
        </w:rPr>
        <w:t xml:space="preserve">    </w:t>
      </w:r>
      <w:r>
        <w:rPr>
          <w:rFonts w:hint="eastAsia" w:ascii="宋体" w:hAnsi="宋体" w:cs="楷体"/>
          <w:color w:val="000000"/>
          <w:sz w:val="24"/>
          <w:highlight w:val="none"/>
          <w:u w:val="single"/>
        </w:rPr>
        <w:t xml:space="preserve"> </w:t>
      </w:r>
      <w:r>
        <w:rPr>
          <w:rFonts w:hint="eastAsia" w:ascii="宋体" w:hAnsi="宋体" w:cs="楷体"/>
          <w:color w:val="000000"/>
          <w:sz w:val="24"/>
          <w:highlight w:val="none"/>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cs="楷体"/>
          <w:color w:val="000000"/>
          <w:sz w:val="24"/>
          <w:highlight w:val="none"/>
        </w:rPr>
      </w:r>
      <w:r/>
    </w:p>
    <w:p>
      <w:pPr>
        <w:pStyle w:val="932"/>
        <w:ind w:firstLine="480"/>
        <w:spacing w:before="0" w:after="0" w:line="44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1、</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（标的名称），属于</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（采购文件中明确的所属行业），承接企业为 </w:t>
      </w:r>
      <w:r>
        <w:rPr>
          <w:rFonts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rPr>
        <w:t xml:space="preserve"> </w:t>
      </w:r>
      <w:r>
        <w:rPr>
          <w:rFonts w:hint="eastAsia" w:ascii="宋体" w:hAnsi="宋体" w:eastAsia="宋体" w:cs="楷体"/>
          <w:color w:val="000000"/>
          <w:sz w:val="24"/>
          <w:szCs w:val="24"/>
          <w:highlight w:val="none"/>
        </w:rPr>
        <w:t xml:space="preserve">（企业名称），从业人员</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人，营业收入为</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万元，资产总额为</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万元，属于</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（中型企业、小型企业、微型企业）。</w:t>
      </w:r>
      <w:r>
        <w:rPr>
          <w:rFonts w:hint="eastAsia" w:ascii="宋体" w:hAnsi="宋体" w:eastAsia="宋体" w:cs="楷体"/>
          <w:color w:val="000000"/>
          <w:sz w:val="24"/>
          <w:szCs w:val="24"/>
          <w:highlight w:val="none"/>
        </w:rPr>
      </w:r>
      <w:r/>
    </w:p>
    <w:p>
      <w:pPr>
        <w:pStyle w:val="932"/>
        <w:ind w:firstLine="480"/>
        <w:spacing w:before="0" w:after="0" w:line="44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2、</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（标的名称），属于</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（采购文件中明确的所属行业），承接企业为 </w:t>
      </w:r>
      <w:r>
        <w:rPr>
          <w:rFonts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rPr>
        <w:t xml:space="preserve"> </w:t>
      </w:r>
      <w:r>
        <w:rPr>
          <w:rFonts w:hint="eastAsia" w:ascii="宋体" w:hAnsi="宋体" w:eastAsia="宋体" w:cs="楷体"/>
          <w:color w:val="000000"/>
          <w:sz w:val="24"/>
          <w:szCs w:val="24"/>
          <w:highlight w:val="none"/>
        </w:rPr>
        <w:t xml:space="preserve">（企业名称），从业人员</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人，营业收入为</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万元，资产总额为</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万元，属于</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（中型企业、小型企业、微型企业）。</w:t>
      </w:r>
      <w:r>
        <w:rPr>
          <w:rFonts w:hint="eastAsia" w:ascii="宋体" w:hAnsi="宋体" w:eastAsia="宋体" w:cs="楷体"/>
          <w:color w:val="000000"/>
          <w:sz w:val="24"/>
          <w:szCs w:val="24"/>
          <w:highlight w:val="none"/>
        </w:rPr>
      </w:r>
      <w:r/>
    </w:p>
    <w:p>
      <w:pPr>
        <w:pStyle w:val="932"/>
        <w:ind w:firstLine="480"/>
        <w:spacing w:before="0" w:after="0" w:line="44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w:t>
      </w:r>
      <w:r>
        <w:rPr>
          <w:rFonts w:hint="eastAsia" w:ascii="宋体" w:hAnsi="宋体" w:eastAsia="宋体" w:cs="楷体"/>
          <w:color w:val="000000"/>
          <w:sz w:val="24"/>
          <w:szCs w:val="24"/>
          <w:highlight w:val="none"/>
        </w:rPr>
      </w:r>
      <w:r/>
    </w:p>
    <w:p>
      <w:pPr>
        <w:pStyle w:val="932"/>
        <w:ind w:firstLine="480"/>
        <w:spacing w:before="0" w:after="0" w:line="44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以上企业，不属于大企业的分支机构，不存在控股股东为大型企业的情形，也不存在与大型企业的负责人为同一人的情形。</w:t>
      </w:r>
      <w:r>
        <w:rPr>
          <w:rFonts w:hint="eastAsia" w:ascii="宋体" w:hAnsi="宋体" w:eastAsia="宋体" w:cs="楷体"/>
          <w:color w:val="000000"/>
          <w:sz w:val="24"/>
          <w:szCs w:val="24"/>
          <w:highlight w:val="none"/>
        </w:rPr>
      </w:r>
      <w:r/>
    </w:p>
    <w:p>
      <w:pPr>
        <w:pStyle w:val="905"/>
        <w:ind w:firstLine="480"/>
        <w:spacing w:line="440" w:lineRule="exact"/>
        <w:rPr>
          <w:rFonts w:hint="eastAsia" w:ascii="宋体" w:hAnsi="宋体" w:cs="楷体"/>
          <w:color w:val="000000"/>
          <w:sz w:val="24"/>
          <w:highlight w:val="none"/>
        </w:rPr>
      </w:pPr>
      <w:r>
        <w:rPr>
          <w:rFonts w:hint="eastAsia" w:ascii="宋体" w:hAnsi="宋体" w:cs="楷体"/>
          <w:color w:val="000000"/>
          <w:sz w:val="24"/>
          <w:highlight w:val="none"/>
        </w:rPr>
        <w:t xml:space="preserve">本企业对上述声明内容的真实性负责。如有虚假，将依法承担相应责任。</w:t>
      </w:r>
      <w:r>
        <w:rPr>
          <w:rFonts w:hint="eastAsia" w:ascii="宋体" w:hAnsi="宋体" w:cs="楷体"/>
          <w:color w:val="000000"/>
          <w:sz w:val="24"/>
          <w:highlight w:val="none"/>
        </w:rPr>
      </w:r>
      <w:r/>
    </w:p>
    <w:p>
      <w:pPr>
        <w:pStyle w:val="905"/>
        <w:ind w:firstLine="4800"/>
        <w:spacing w:line="440" w:lineRule="exact"/>
        <w:rPr>
          <w:rFonts w:hint="eastAsia" w:ascii="宋体" w:hAnsi="宋体" w:cs="楷体"/>
          <w:color w:val="000000"/>
          <w:sz w:val="24"/>
          <w:highlight w:val="none"/>
        </w:rPr>
      </w:pPr>
      <w:r>
        <w:rPr>
          <w:rFonts w:hint="eastAsia" w:ascii="宋体" w:hAnsi="宋体" w:cs="楷体"/>
          <w:color w:val="000000"/>
          <w:sz w:val="24"/>
          <w:highlight w:val="none"/>
        </w:rPr>
      </w:r>
      <w:r/>
    </w:p>
    <w:p>
      <w:pPr>
        <w:pStyle w:val="905"/>
        <w:ind w:firstLine="3360"/>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投标单位名称：</w:t>
      </w:r>
      <w:r>
        <w:rPr>
          <w:rFonts w:hint="eastAsia" w:ascii="宋体" w:hAnsi="宋体" w:cs="楷体"/>
          <w:color w:val="000000"/>
          <w:sz w:val="24"/>
          <w:highlight w:val="none"/>
        </w:rPr>
        <w:t xml:space="preserve">（加盖CA电子公章） </w:t>
      </w:r>
      <w:r>
        <w:rPr>
          <w:rFonts w:hint="eastAsia" w:ascii="宋体" w:hAnsi="宋体"/>
          <w:bCs/>
          <w:color w:val="000000"/>
          <w:sz w:val="24"/>
          <w:highlight w:val="none"/>
        </w:rPr>
        <w:t xml:space="preserve"> </w:t>
      </w:r>
      <w:r>
        <w:rPr>
          <w:rFonts w:hint="eastAsia" w:ascii="宋体" w:hAnsi="宋体"/>
          <w:bCs/>
          <w:color w:val="000000"/>
          <w:sz w:val="24"/>
          <w:highlight w:val="none"/>
        </w:rPr>
      </w:r>
      <w:r/>
    </w:p>
    <w:p>
      <w:pPr>
        <w:pStyle w:val="905"/>
        <w:ind w:firstLine="4560"/>
        <w:spacing w:line="440" w:lineRule="exact"/>
        <w:rPr>
          <w:rFonts w:hint="eastAsia" w:ascii="宋体" w:hAnsi="宋体" w:cs="楷体"/>
          <w:color w:val="000000"/>
          <w:sz w:val="24"/>
          <w:highlight w:val="none"/>
        </w:rPr>
      </w:pPr>
      <w:r>
        <w:rPr>
          <w:rFonts w:hint="eastAsia" w:ascii="宋体" w:hAnsi="宋体" w:cs="楷体"/>
          <w:color w:val="000000"/>
          <w:sz w:val="24"/>
          <w:highlight w:val="none"/>
        </w:rPr>
        <w:t xml:space="preserve">日期：年 月 日</w:t>
      </w:r>
      <w:r>
        <w:rPr>
          <w:rFonts w:hint="eastAsia" w:ascii="宋体" w:hAnsi="宋体" w:cs="楷体"/>
          <w:color w:val="000000"/>
          <w:sz w:val="24"/>
          <w:highlight w:val="none"/>
        </w:rPr>
      </w:r>
      <w:r/>
    </w:p>
    <w:p>
      <w:pPr>
        <w:pStyle w:val="932"/>
        <w:ind w:firstLine="400"/>
        <w:rPr>
          <w:color w:val="000000"/>
          <w:highlight w:val="none"/>
        </w:rPr>
      </w:pPr>
      <w:r>
        <w:rPr>
          <w:color w:val="000000"/>
          <w:highlight w:val="none"/>
        </w:rPr>
      </w:r>
      <w:r/>
    </w:p>
    <w:p>
      <w:pPr>
        <w:pStyle w:val="921"/>
        <w:spacing w:line="440" w:lineRule="exact"/>
        <w:tabs>
          <w:tab w:val="left" w:pos="567" w:leader="none"/>
        </w:tabs>
        <w:rPr>
          <w:rFonts w:hint="eastAsia" w:cs="楷体"/>
          <w:color w:val="000000"/>
          <w:highlight w:val="none"/>
        </w:rPr>
      </w:pPr>
      <w:r>
        <w:rPr>
          <w:rFonts w:hint="eastAsia" w:cs="楷体"/>
          <w:color w:val="000000"/>
          <w:highlight w:val="none"/>
        </w:rPr>
        <w:t xml:space="preserve">注：1、从业人员、营业收入和资产总额填报上一年度数据，无上一年度数据的新成立企业可不填报。</w:t>
      </w:r>
      <w:r>
        <w:rPr>
          <w:rFonts w:hint="eastAsia" w:cs="楷体"/>
          <w:color w:val="000000"/>
          <w:highlight w:val="none"/>
        </w:rPr>
      </w:r>
      <w:r/>
    </w:p>
    <w:p>
      <w:pPr>
        <w:pStyle w:val="932"/>
        <w:ind w:firstLine="480"/>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2、中小企业划型标准规定参考《工信部联企业[2011]300号》</w:t>
      </w:r>
      <w:r>
        <w:rPr>
          <w:rFonts w:hint="eastAsia" w:ascii="宋体" w:hAnsi="宋体" w:eastAsia="宋体" w:cs="楷体"/>
          <w:color w:val="000000"/>
          <w:sz w:val="24"/>
          <w:szCs w:val="24"/>
          <w:highlight w:val="none"/>
        </w:rPr>
      </w:r>
      <w:r/>
    </w:p>
    <w:p>
      <w:pPr>
        <w:pStyle w:val="921"/>
        <w:spacing w:line="440" w:lineRule="exact"/>
        <w:tabs>
          <w:tab w:val="left" w:pos="567" w:leader="none"/>
        </w:tabs>
        <w:rPr>
          <w:rFonts w:hint="eastAsia" w:cs="楷体"/>
          <w:color w:val="000000"/>
          <w:highlight w:val="none"/>
        </w:rPr>
      </w:pPr>
      <w:r>
        <w:rPr>
          <w:rFonts w:hint="eastAsia" w:cs="楷体"/>
          <w:color w:val="000000"/>
          <w:highlight w:val="none"/>
        </w:rPr>
      </w:r>
      <w:r/>
    </w:p>
    <w:p>
      <w:pPr>
        <w:pStyle w:val="921"/>
        <w:spacing w:line="440" w:lineRule="exact"/>
        <w:tabs>
          <w:tab w:val="left" w:pos="567" w:leader="none"/>
        </w:tabs>
        <w:rPr>
          <w:rFonts w:hint="eastAsia" w:cs="楷体"/>
          <w:color w:val="000000"/>
          <w:highlight w:val="none"/>
        </w:rPr>
      </w:pPr>
      <w:r>
        <w:rPr>
          <w:rFonts w:hint="eastAsia" w:cs="楷体"/>
          <w:color w:val="000000"/>
          <w:highlight w:val="none"/>
        </w:rPr>
      </w:r>
      <w:r/>
    </w:p>
    <w:p>
      <w:pPr>
        <w:pStyle w:val="921"/>
        <w:spacing w:line="440" w:lineRule="exact"/>
        <w:tabs>
          <w:tab w:val="left" w:pos="567" w:leader="none"/>
        </w:tabs>
        <w:rPr>
          <w:rFonts w:hint="eastAsia" w:cs="楷体"/>
          <w:color w:val="000000"/>
          <w:highlight w:val="none"/>
        </w:rPr>
      </w:pPr>
      <w:r>
        <w:rPr>
          <w:rFonts w:hint="eastAsia" w:cs="楷体"/>
          <w:color w:val="000000"/>
          <w:highlight w:val="none"/>
        </w:rPr>
      </w:r>
      <w:r/>
    </w:p>
    <w:p>
      <w:pPr>
        <w:pStyle w:val="905"/>
        <w:jc w:val="center"/>
        <w:spacing w:before="240" w:after="240" w:line="360" w:lineRule="auto"/>
        <w:rPr>
          <w:b/>
          <w:color w:val="000000"/>
          <w:sz w:val="32"/>
          <w:szCs w:val="32"/>
          <w:highlight w:val="none"/>
        </w:rPr>
      </w:pPr>
      <w:r>
        <w:rPr>
          <w:rFonts w:hint="eastAsia"/>
          <w:b/>
          <w:bCs/>
          <w:color w:val="000000"/>
          <w:sz w:val="32"/>
          <w:szCs w:val="32"/>
          <w:highlight w:val="none"/>
        </w:rPr>
        <w:t xml:space="preserve">五、残疾人福利性单位声明函</w:t>
      </w:r>
      <w:r>
        <w:rPr>
          <w:b/>
          <w:bCs/>
          <w:color w:val="000000"/>
          <w:sz w:val="32"/>
          <w:szCs w:val="32"/>
          <w:highlight w:val="none"/>
        </w:rPr>
        <w:t xml:space="preserve">（实质性格式） </w:t>
      </w:r>
      <w:r>
        <w:rPr>
          <w:b/>
          <w:color w:val="000000"/>
          <w:sz w:val="32"/>
          <w:szCs w:val="32"/>
          <w:highlight w:val="none"/>
        </w:rPr>
        <w:t xml:space="preserve">    </w:t>
      </w:r>
      <w:r>
        <w:rPr>
          <w:b/>
          <w:color w:val="000000"/>
          <w:sz w:val="32"/>
          <w:szCs w:val="32"/>
          <w:highlight w:val="none"/>
        </w:rPr>
      </w:r>
      <w:r/>
    </w:p>
    <w:p>
      <w:pPr>
        <w:pStyle w:val="905"/>
        <w:ind w:firstLine="504"/>
        <w:spacing w:line="588" w:lineRule="exact"/>
        <w:rPr>
          <w:rFonts w:hint="eastAsia" w:ascii="宋体" w:hAnsi="宋体"/>
          <w:color w:val="000000"/>
          <w:spacing w:val="6"/>
          <w:sz w:val="24"/>
          <w:highlight w:val="none"/>
        </w:rPr>
      </w:pPr>
      <w:r>
        <w:rPr>
          <w:rFonts w:ascii="宋体" w:hAnsi="宋体"/>
          <w:color w:val="000000"/>
          <w:spacing w:val="6"/>
          <w:sz w:val="24"/>
          <w:highlight w:val="none"/>
        </w:rPr>
        <w:t xml:space="preserve">本单位郑重声明，根据《财政部 民政部 中国残疾人联合会关于促进残疾人就业政府采购政策的通知》（财库</w:t>
      </w:r>
      <w:r>
        <w:rPr>
          <w:rFonts w:ascii="宋体" w:hAnsi="宋体"/>
          <w:color w:val="000000"/>
          <w:sz w:val="24"/>
          <w:highlight w:val="none"/>
        </w:rPr>
        <w:t xml:space="preserve">〔2017〕 141</w:t>
      </w:r>
      <w:r>
        <w:rPr>
          <w:rFonts w:ascii="宋体" w:hAnsi="宋体"/>
          <w:color w:val="000000"/>
          <w:spacing w:val="6"/>
          <w:sz w:val="24"/>
          <w:highlight w:val="none"/>
        </w:rPr>
        <w:t xml:space="preserve">号）的规定，本单位</w:t>
      </w:r>
      <w:r>
        <w:rPr>
          <w:rFonts w:ascii="宋体" w:hAnsi="宋体"/>
          <w:b/>
          <w:color w:val="000000"/>
          <w:sz w:val="24"/>
          <w:highlight w:val="none"/>
        </w:rPr>
        <w:t xml:space="preserve">（请进行勾选）</w:t>
      </w:r>
      <w:r>
        <w:rPr>
          <w:rFonts w:ascii="宋体" w:hAnsi="宋体"/>
          <w:color w:val="000000"/>
          <w:spacing w:val="6"/>
          <w:sz w:val="24"/>
          <w:highlight w:val="none"/>
        </w:rPr>
        <w:t xml:space="preserve">：</w:t>
      </w:r>
      <w:r>
        <w:rPr>
          <w:rFonts w:hint="eastAsia" w:ascii="宋体" w:hAnsi="宋体"/>
          <w:color w:val="000000"/>
          <w:spacing w:val="6"/>
          <w:sz w:val="24"/>
          <w:highlight w:val="none"/>
        </w:rPr>
      </w:r>
      <w:r/>
    </w:p>
    <w:p>
      <w:pPr>
        <w:pStyle w:val="905"/>
        <w:ind w:firstLine="482"/>
        <w:spacing w:line="588" w:lineRule="exact"/>
        <w:rPr>
          <w:rFonts w:hint="eastAsia" w:ascii="宋体" w:hAnsi="宋体"/>
          <w:b/>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不属于符合条件的残疾人福利性单位。</w:t>
      </w:r>
      <w:r>
        <w:rPr>
          <w:rFonts w:hint="eastAsia" w:ascii="宋体" w:hAnsi="宋体"/>
          <w:b/>
          <w:color w:val="000000"/>
          <w:spacing w:val="6"/>
          <w:sz w:val="24"/>
          <w:highlight w:val="none"/>
        </w:rPr>
      </w:r>
      <w:r/>
    </w:p>
    <w:p>
      <w:pPr>
        <w:pStyle w:val="905"/>
        <w:ind w:firstLine="482"/>
        <w:spacing w:line="588" w:lineRule="exact"/>
        <w:rPr>
          <w:rFonts w:hint="eastAsia" w:ascii="宋体" w:hAnsi="宋体"/>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属于符合条件的残疾人福利性单位，</w:t>
      </w:r>
      <w:r>
        <w:rPr>
          <w:rFonts w:ascii="宋体" w:hAnsi="宋体"/>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olor w:val="000000"/>
          <w:spacing w:val="6"/>
          <w:sz w:val="24"/>
          <w:highlight w:val="none"/>
        </w:rPr>
      </w:r>
      <w:r/>
    </w:p>
    <w:p>
      <w:pPr>
        <w:pStyle w:val="905"/>
        <w:ind w:firstLine="506"/>
        <w:spacing w:line="588" w:lineRule="exact"/>
        <w:rPr>
          <w:rFonts w:hint="eastAsia" w:ascii="宋体" w:hAnsi="宋体"/>
          <w:color w:val="000000"/>
          <w:spacing w:val="6"/>
          <w:sz w:val="24"/>
          <w:highlight w:val="none"/>
        </w:rPr>
      </w:pPr>
      <w:r>
        <w:rPr>
          <w:rFonts w:ascii="宋体" w:hAnsi="宋体"/>
          <w:b/>
          <w:color w:val="000000"/>
          <w:spacing w:val="6"/>
          <w:sz w:val="24"/>
          <w:highlight w:val="none"/>
        </w:rPr>
        <w:t xml:space="preserve">本单位对上述声明的真实性负责。如有虚假，将依法承担相应责任。</w:t>
      </w:r>
      <w:r>
        <w:rPr>
          <w:rFonts w:hint="eastAsia" w:ascii="宋体" w:hAnsi="宋体"/>
          <w:color w:val="000000"/>
          <w:spacing w:val="6"/>
          <w:sz w:val="24"/>
          <w:highlight w:val="none"/>
        </w:rPr>
      </w:r>
      <w:r/>
    </w:p>
    <w:p>
      <w:pPr>
        <w:pStyle w:val="905"/>
        <w:ind w:firstLine="504"/>
        <w:spacing w:line="588" w:lineRule="exact"/>
        <w:rPr>
          <w:rFonts w:hint="eastAsia" w:ascii="宋体" w:hAnsi="宋体"/>
          <w:color w:val="000000"/>
          <w:spacing w:val="6"/>
          <w:sz w:val="24"/>
          <w:highlight w:val="none"/>
        </w:rPr>
      </w:pPr>
      <w:r>
        <w:rPr>
          <w:rFonts w:hint="eastAsia" w:ascii="宋体" w:hAnsi="宋体"/>
          <w:color w:val="000000"/>
          <w:spacing w:val="6"/>
          <w:sz w:val="24"/>
          <w:highlight w:val="none"/>
        </w:rPr>
      </w:r>
      <w:r/>
    </w:p>
    <w:p>
      <w:pPr>
        <w:pStyle w:val="905"/>
        <w:ind w:firstLine="504"/>
        <w:spacing w:line="588" w:lineRule="exact"/>
        <w:rPr>
          <w:rFonts w:hint="eastAsia" w:ascii="宋体" w:hAnsi="宋体"/>
          <w:color w:val="000000"/>
          <w:spacing w:val="6"/>
          <w:sz w:val="24"/>
          <w:highlight w:val="none"/>
        </w:rPr>
      </w:pPr>
      <w:r>
        <w:rPr>
          <w:rFonts w:hint="eastAsia" w:ascii="宋体" w:hAnsi="宋体"/>
          <w:color w:val="000000"/>
          <w:spacing w:val="6"/>
          <w:sz w:val="24"/>
          <w:highlight w:val="none"/>
        </w:rPr>
      </w:r>
      <w:r/>
    </w:p>
    <w:p>
      <w:pPr>
        <w:pStyle w:val="905"/>
        <w:ind w:right="1560" w:firstLine="504"/>
        <w:jc w:val="center"/>
        <w:spacing w:line="588" w:lineRule="exact"/>
        <w:tabs>
          <w:tab w:val="left" w:pos="4860" w:leader="none"/>
        </w:tabs>
        <w:rPr>
          <w:rFonts w:hint="eastAsia" w:ascii="宋体" w:hAnsi="宋体"/>
          <w:color w:val="000000"/>
          <w:spacing w:val="6"/>
          <w:sz w:val="24"/>
          <w:highlight w:val="none"/>
        </w:rPr>
      </w:pPr>
      <w:r>
        <w:rPr>
          <w:rFonts w:ascii="宋体" w:hAnsi="宋体"/>
          <w:color w:val="000000"/>
          <w:spacing w:val="6"/>
          <w:sz w:val="24"/>
          <w:highlight w:val="none"/>
        </w:rPr>
        <w:t xml:space="preserve">                    </w:t>
      </w:r>
      <w:r>
        <w:rPr>
          <w:rFonts w:hint="eastAsia" w:ascii="宋体" w:hAnsi="宋体"/>
          <w:bCs/>
          <w:color w:val="000000"/>
          <w:sz w:val="24"/>
          <w:highlight w:val="none"/>
        </w:rPr>
        <w:t xml:space="preserve">投标单位名称：</w:t>
      </w:r>
      <w:r>
        <w:rPr>
          <w:rFonts w:hint="eastAsia" w:ascii="宋体" w:hAnsi="宋体" w:cs="楷体"/>
          <w:color w:val="000000"/>
          <w:sz w:val="24"/>
          <w:highlight w:val="none"/>
        </w:rPr>
        <w:t xml:space="preserve">（加盖CA电子公章） </w:t>
      </w:r>
      <w:r>
        <w:rPr>
          <w:rFonts w:hint="eastAsia" w:ascii="宋体" w:hAnsi="宋体"/>
          <w:bCs/>
          <w:color w:val="000000"/>
          <w:sz w:val="24"/>
          <w:highlight w:val="none"/>
        </w:rPr>
        <w:t xml:space="preserve"> </w:t>
      </w:r>
      <w:r>
        <w:rPr>
          <w:rFonts w:hint="eastAsia" w:ascii="宋体" w:hAnsi="宋体"/>
          <w:color w:val="000000"/>
          <w:spacing w:val="6"/>
          <w:sz w:val="24"/>
          <w:highlight w:val="none"/>
        </w:rPr>
      </w:r>
      <w:r/>
    </w:p>
    <w:p>
      <w:pPr>
        <w:pStyle w:val="905"/>
        <w:ind w:right="1560" w:firstLine="504"/>
        <w:jc w:val="center"/>
        <w:spacing w:line="588" w:lineRule="exact"/>
        <w:tabs>
          <w:tab w:val="left" w:pos="4860" w:leader="none"/>
        </w:tabs>
        <w:rPr>
          <w:rFonts w:hint="eastAsia" w:ascii="宋体" w:hAnsi="宋体"/>
          <w:color w:val="000000"/>
          <w:spacing w:val="6"/>
          <w:sz w:val="24"/>
          <w:highlight w:val="none"/>
        </w:rPr>
      </w:pPr>
      <w:r>
        <w:rPr>
          <w:rFonts w:hint="eastAsia" w:ascii="宋体" w:hAnsi="宋体"/>
          <w:color w:val="000000"/>
          <w:spacing w:val="6"/>
          <w:sz w:val="24"/>
          <w:highlight w:val="none"/>
        </w:rPr>
        <w:t xml:space="preserve"> </w:t>
      </w:r>
      <w:r>
        <w:rPr>
          <w:rFonts w:ascii="宋体" w:hAnsi="宋体"/>
          <w:color w:val="000000"/>
          <w:spacing w:val="6"/>
          <w:sz w:val="24"/>
          <w:highlight w:val="none"/>
        </w:rPr>
        <w:t xml:space="preserve">         日  期</w:t>
      </w:r>
      <w:r>
        <w:rPr>
          <w:rFonts w:hint="eastAsia" w:ascii="宋体" w:hAnsi="宋体"/>
          <w:color w:val="000000"/>
          <w:spacing w:val="6"/>
          <w:sz w:val="24"/>
          <w:highlight w:val="none"/>
        </w:rPr>
        <w:t xml:space="preserve">:</w:t>
      </w:r>
      <w:r>
        <w:rPr>
          <w:rFonts w:hint="eastAsia" w:ascii="宋体" w:hAnsi="宋体"/>
          <w:color w:val="000000"/>
          <w:spacing w:val="6"/>
          <w:sz w:val="24"/>
          <w:highlight w:val="none"/>
        </w:rPr>
      </w:r>
      <w:r/>
    </w:p>
    <w:p>
      <w:pPr>
        <w:pStyle w:val="930"/>
        <w:rPr>
          <w:rFonts w:hint="eastAsia" w:ascii="宋体" w:hAnsi="宋体"/>
          <w:color w:val="000000"/>
          <w:spacing w:val="6"/>
          <w:highlight w:val="none"/>
        </w:rPr>
      </w:pPr>
      <w:r>
        <w:rPr>
          <w:rFonts w:hint="eastAsia" w:ascii="宋体" w:hAnsi="宋体"/>
          <w:color w:val="000000"/>
          <w:spacing w:val="6"/>
          <w:highlight w:val="none"/>
        </w:rPr>
      </w:r>
      <w:r/>
    </w:p>
    <w:p>
      <w:pPr>
        <w:pStyle w:val="905"/>
        <w:rPr>
          <w:rFonts w:hint="eastAsia" w:ascii="宋体" w:hAnsi="宋体"/>
          <w:color w:val="000000"/>
          <w:spacing w:val="6"/>
          <w:sz w:val="24"/>
          <w:highlight w:val="none"/>
        </w:rPr>
      </w:pPr>
      <w:r>
        <w:rPr>
          <w:rFonts w:hint="eastAsia" w:ascii="宋体" w:hAnsi="宋体"/>
          <w:color w:val="000000"/>
          <w:spacing w:val="6"/>
          <w:sz w:val="24"/>
          <w:highlight w:val="none"/>
        </w:rPr>
      </w:r>
      <w:r/>
    </w:p>
    <w:p>
      <w:pPr>
        <w:pStyle w:val="930"/>
        <w:rPr>
          <w:rFonts w:hint="eastAsia" w:ascii="宋体" w:hAnsi="宋体"/>
          <w:color w:val="000000"/>
          <w:spacing w:val="6"/>
          <w:highlight w:val="none"/>
        </w:rPr>
      </w:pPr>
      <w:r>
        <w:rPr>
          <w:rFonts w:hint="eastAsia" w:ascii="宋体" w:hAnsi="宋体"/>
          <w:color w:val="000000"/>
          <w:spacing w:val="6"/>
          <w:highlight w:val="none"/>
        </w:rPr>
      </w:r>
      <w:r/>
    </w:p>
    <w:p>
      <w:pPr>
        <w:pStyle w:val="905"/>
        <w:rPr>
          <w:rFonts w:hint="eastAsia" w:ascii="宋体" w:hAnsi="宋体"/>
          <w:color w:val="000000"/>
          <w:spacing w:val="6"/>
          <w:sz w:val="24"/>
          <w:highlight w:val="none"/>
        </w:rPr>
      </w:pPr>
      <w:r>
        <w:rPr>
          <w:rFonts w:hint="eastAsia" w:ascii="宋体" w:hAnsi="宋体"/>
          <w:color w:val="000000"/>
          <w:spacing w:val="6"/>
          <w:sz w:val="24"/>
          <w:highlight w:val="none"/>
        </w:rPr>
      </w:r>
      <w:r/>
    </w:p>
    <w:p>
      <w:pPr>
        <w:pStyle w:val="930"/>
        <w:rPr>
          <w:rFonts w:hint="eastAsia" w:ascii="宋体" w:hAnsi="宋体"/>
          <w:color w:val="000000"/>
          <w:spacing w:val="6"/>
          <w:highlight w:val="none"/>
        </w:rPr>
      </w:pPr>
      <w:r>
        <w:rPr>
          <w:rFonts w:hint="eastAsia" w:ascii="宋体" w:hAnsi="宋体"/>
          <w:color w:val="000000"/>
          <w:spacing w:val="6"/>
          <w:highlight w:val="none"/>
        </w:rPr>
      </w:r>
      <w:r/>
    </w:p>
    <w:p>
      <w:pPr>
        <w:pStyle w:val="905"/>
        <w:rPr>
          <w:rFonts w:hint="eastAsia" w:ascii="宋体" w:hAnsi="宋体"/>
          <w:color w:val="000000"/>
          <w:spacing w:val="6"/>
          <w:sz w:val="24"/>
          <w:highlight w:val="none"/>
        </w:rPr>
      </w:pPr>
      <w:r>
        <w:rPr>
          <w:rFonts w:hint="eastAsia" w:ascii="宋体" w:hAnsi="宋体"/>
          <w:color w:val="000000"/>
          <w:spacing w:val="6"/>
          <w:sz w:val="24"/>
          <w:highlight w:val="none"/>
        </w:rPr>
      </w:r>
      <w:r/>
    </w:p>
    <w:p>
      <w:pPr>
        <w:pStyle w:val="930"/>
        <w:rPr>
          <w:rFonts w:hint="eastAsia" w:ascii="宋体" w:hAnsi="宋体"/>
          <w:color w:val="000000"/>
          <w:spacing w:val="6"/>
          <w:highlight w:val="none"/>
        </w:rPr>
      </w:pPr>
      <w:r>
        <w:rPr>
          <w:rFonts w:hint="eastAsia" w:ascii="宋体" w:hAnsi="宋体"/>
          <w:color w:val="000000"/>
          <w:spacing w:val="6"/>
          <w:highlight w:val="none"/>
        </w:rPr>
      </w:r>
      <w:r/>
    </w:p>
    <w:p>
      <w:pPr>
        <w:pStyle w:val="905"/>
        <w:rPr>
          <w:rFonts w:hint="eastAsia" w:ascii="宋体" w:hAnsi="宋体"/>
          <w:color w:val="000000"/>
          <w:spacing w:val="6"/>
          <w:sz w:val="24"/>
          <w:highlight w:val="none"/>
        </w:rPr>
      </w:pPr>
      <w:r>
        <w:rPr>
          <w:rFonts w:hint="eastAsia" w:ascii="宋体" w:hAnsi="宋体"/>
          <w:color w:val="000000"/>
          <w:spacing w:val="6"/>
          <w:sz w:val="24"/>
          <w:highlight w:val="none"/>
        </w:rPr>
      </w:r>
      <w:r/>
    </w:p>
    <w:p>
      <w:pPr>
        <w:pStyle w:val="930"/>
        <w:rPr>
          <w:rFonts w:hint="eastAsia" w:ascii="宋体" w:hAnsi="宋体"/>
          <w:color w:val="000000"/>
          <w:spacing w:val="6"/>
          <w:highlight w:val="none"/>
        </w:rPr>
      </w:pPr>
      <w:r>
        <w:rPr>
          <w:rFonts w:hint="eastAsia" w:ascii="宋体" w:hAnsi="宋体"/>
          <w:color w:val="000000"/>
          <w:spacing w:val="6"/>
          <w:highlight w:val="none"/>
        </w:rPr>
      </w:r>
      <w:r/>
    </w:p>
    <w:p>
      <w:pPr>
        <w:pStyle w:val="905"/>
        <w:rPr>
          <w:rFonts w:hint="eastAsia" w:ascii="宋体" w:hAnsi="宋体"/>
          <w:color w:val="000000"/>
          <w:spacing w:val="6"/>
          <w:sz w:val="24"/>
          <w:highlight w:val="none"/>
        </w:rPr>
      </w:pPr>
      <w:r>
        <w:rPr>
          <w:rFonts w:hint="eastAsia" w:ascii="宋体" w:hAnsi="宋体"/>
          <w:color w:val="000000"/>
          <w:spacing w:val="6"/>
          <w:sz w:val="24"/>
          <w:highlight w:val="none"/>
        </w:rPr>
      </w:r>
      <w:r/>
    </w:p>
    <w:p>
      <w:pPr>
        <w:pStyle w:val="930"/>
        <w:rPr>
          <w:rFonts w:hint="eastAsia" w:ascii="宋体" w:hAnsi="宋体"/>
          <w:color w:val="000000"/>
          <w:spacing w:val="6"/>
          <w:highlight w:val="none"/>
        </w:rPr>
      </w:pPr>
      <w:r>
        <w:rPr>
          <w:rFonts w:hint="eastAsia" w:ascii="宋体" w:hAnsi="宋体"/>
          <w:color w:val="000000"/>
          <w:spacing w:val="6"/>
          <w:highlight w:val="none"/>
        </w:rPr>
      </w:r>
      <w:r/>
    </w:p>
    <w:p>
      <w:pPr>
        <w:pStyle w:val="905"/>
        <w:rPr>
          <w:rFonts w:hint="eastAsia" w:ascii="宋体" w:hAnsi="宋体"/>
          <w:color w:val="000000"/>
          <w:spacing w:val="6"/>
          <w:sz w:val="24"/>
          <w:highlight w:val="none"/>
        </w:rPr>
      </w:pPr>
      <w:r>
        <w:rPr>
          <w:rFonts w:hint="eastAsia" w:ascii="宋体" w:hAnsi="宋体"/>
          <w:color w:val="000000"/>
          <w:spacing w:val="6"/>
          <w:sz w:val="24"/>
          <w:highlight w:val="none"/>
        </w:rPr>
      </w:r>
      <w:r/>
    </w:p>
    <w:p>
      <w:pPr>
        <w:pStyle w:val="930"/>
        <w:rPr>
          <w:rFonts w:hint="eastAsia" w:ascii="宋体" w:hAnsi="宋体"/>
          <w:color w:val="000000"/>
          <w:spacing w:val="6"/>
          <w:highlight w:val="none"/>
        </w:rPr>
      </w:pPr>
      <w:r>
        <w:rPr>
          <w:rFonts w:hint="eastAsia" w:ascii="宋体" w:hAnsi="宋体"/>
          <w:color w:val="000000"/>
          <w:spacing w:val="6"/>
          <w:highlight w:val="none"/>
        </w:rPr>
      </w:r>
      <w:r/>
    </w:p>
    <w:p>
      <w:pPr>
        <w:pStyle w:val="905"/>
        <w:rPr>
          <w:rFonts w:hint="eastAsia" w:ascii="宋体" w:hAnsi="宋体"/>
          <w:color w:val="000000"/>
          <w:spacing w:val="6"/>
          <w:sz w:val="24"/>
          <w:highlight w:val="none"/>
        </w:rPr>
      </w:pPr>
      <w:r>
        <w:rPr>
          <w:rFonts w:hint="eastAsia" w:ascii="宋体" w:hAnsi="宋体"/>
          <w:color w:val="000000"/>
          <w:spacing w:val="6"/>
          <w:sz w:val="24"/>
          <w:highlight w:val="none"/>
        </w:rPr>
      </w:r>
      <w:r/>
    </w:p>
    <w:p>
      <w:pPr>
        <w:pStyle w:val="930"/>
        <w:rPr>
          <w:rFonts w:hint="eastAsia" w:ascii="宋体" w:hAnsi="宋体"/>
          <w:color w:val="000000"/>
          <w:spacing w:val="6"/>
          <w:highlight w:val="none"/>
        </w:rPr>
      </w:pPr>
      <w:r>
        <w:rPr>
          <w:rFonts w:hint="eastAsia" w:ascii="宋体" w:hAnsi="宋体"/>
          <w:color w:val="000000"/>
          <w:spacing w:val="6"/>
          <w:highlight w:val="none"/>
        </w:rPr>
      </w:r>
      <w:r/>
    </w:p>
    <w:p>
      <w:pPr>
        <w:pStyle w:val="905"/>
        <w:rPr>
          <w:rFonts w:hint="eastAsia" w:ascii="宋体" w:hAnsi="宋体"/>
          <w:color w:val="000000"/>
          <w:spacing w:val="6"/>
          <w:sz w:val="24"/>
          <w:highlight w:val="none"/>
        </w:rPr>
      </w:pPr>
      <w:r>
        <w:rPr>
          <w:rFonts w:hint="eastAsia" w:ascii="宋体" w:hAnsi="宋体"/>
          <w:color w:val="000000"/>
          <w:spacing w:val="6"/>
          <w:sz w:val="24"/>
          <w:highlight w:val="none"/>
        </w:rPr>
      </w:r>
      <w:r/>
    </w:p>
    <w:p>
      <w:pPr>
        <w:pStyle w:val="930"/>
        <w:rPr>
          <w:rFonts w:hint="eastAsia" w:ascii="宋体" w:hAnsi="宋体"/>
          <w:color w:val="000000"/>
          <w:spacing w:val="6"/>
          <w:highlight w:val="none"/>
        </w:rPr>
      </w:pPr>
      <w:r>
        <w:rPr>
          <w:rFonts w:hint="eastAsia" w:ascii="宋体" w:hAnsi="宋体"/>
          <w:color w:val="000000"/>
          <w:spacing w:val="6"/>
          <w:highlight w:val="none"/>
        </w:rPr>
      </w:r>
      <w:r/>
    </w:p>
    <w:p>
      <w:pPr>
        <w:pStyle w:val="905"/>
        <w:rPr>
          <w:rFonts w:hint="eastAsia" w:ascii="宋体" w:hAnsi="宋体"/>
          <w:color w:val="000000"/>
          <w:spacing w:val="6"/>
          <w:sz w:val="24"/>
          <w:highlight w:val="none"/>
        </w:rPr>
      </w:pPr>
      <w:r>
        <w:rPr>
          <w:rFonts w:hint="eastAsia" w:ascii="宋体" w:hAnsi="宋体"/>
          <w:color w:val="000000"/>
          <w:spacing w:val="6"/>
          <w:sz w:val="24"/>
          <w:highlight w:val="none"/>
        </w:rPr>
      </w:r>
      <w:r/>
    </w:p>
    <w:p>
      <w:pPr>
        <w:pStyle w:val="905"/>
        <w:jc w:val="center"/>
        <w:spacing w:line="400" w:lineRule="exact"/>
        <w:rPr>
          <w:rFonts w:hint="eastAsia"/>
          <w:b/>
          <w:color w:val="000000"/>
          <w:spacing w:val="20"/>
          <w:sz w:val="32"/>
          <w:szCs w:val="32"/>
          <w:highlight w:val="none"/>
        </w:rPr>
        <w:outlineLvl w:val="1"/>
      </w:pPr>
      <w:r>
        <w:rPr>
          <w:rFonts w:hint="eastAsia"/>
          <w:b/>
          <w:color w:val="000000"/>
          <w:spacing w:val="20"/>
          <w:sz w:val="32"/>
          <w:szCs w:val="32"/>
          <w:highlight w:val="none"/>
        </w:rPr>
        <w:t xml:space="preserve">六、关于符合本国产品标准的声明函</w:t>
      </w:r>
      <w:r>
        <w:rPr>
          <w:rFonts w:hint="eastAsia"/>
          <w:b/>
          <w:color w:val="000000"/>
          <w:spacing w:val="20"/>
          <w:sz w:val="32"/>
          <w:szCs w:val="32"/>
          <w:highlight w:val="none"/>
        </w:rPr>
      </w:r>
      <w:r/>
    </w:p>
    <w:p>
      <w:pPr>
        <w:pStyle w:val="920"/>
        <w:ind w:firstLine="420"/>
        <w:spacing w:before="0" w:beforeAutospacing="0" w:after="0" w:afterAutospacing="0" w:line="0" w:lineRule="atLeast"/>
        <w:rPr>
          <w:rFonts w:ascii="方正魏碑_GBK" w:hAnsi="方正魏碑_GBK" w:eastAsia="方正魏碑_GBK" w:cs="方正魏碑_GBK"/>
          <w:color w:val="000000"/>
          <w:highlight w:val="none"/>
        </w:rPr>
      </w:pPr>
      <w:r>
        <w:rPr>
          <w:rFonts w:ascii="方正魏碑_GBK" w:hAnsi="方正魏碑_GBK" w:eastAsia="方正魏碑_GBK" w:cs="方正魏碑_GBK"/>
          <w:color w:val="000000"/>
          <w:highlight w:val="none"/>
        </w:rPr>
      </w:r>
      <w:r/>
    </w:p>
    <w:p>
      <w:pPr>
        <w:pStyle w:val="920"/>
        <w:ind w:firstLine="420"/>
        <w:spacing w:before="0" w:beforeAutospacing="0" w:after="0" w:afterAutospacing="0" w:line="500" w:lineRule="exact"/>
        <w:rPr>
          <w:rFonts w:hint="eastAsia"/>
          <w:color w:val="000000"/>
          <w:highlight w:val="none"/>
        </w:rPr>
      </w:pPr>
      <w:r>
        <w:rPr>
          <w:rFonts w:hint="eastAsia"/>
          <w:color w:val="000000"/>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color w:val="000000"/>
          <w:highlight w:val="none"/>
        </w:rPr>
      </w:r>
      <w:r/>
    </w:p>
    <w:p>
      <w:pPr>
        <w:pStyle w:val="920"/>
        <w:ind w:firstLine="420"/>
        <w:spacing w:before="0" w:beforeAutospacing="0" w:after="0" w:afterAutospacing="0" w:line="500" w:lineRule="exact"/>
        <w:rPr>
          <w:rFonts w:hint="eastAsia"/>
          <w:color w:val="000000"/>
          <w:highlight w:val="none"/>
        </w:rPr>
      </w:pP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2073275</wp:posOffset>
                </wp:positionH>
                <wp:positionV relativeFrom="paragraph">
                  <wp:posOffset>752475</wp:posOffset>
                </wp:positionV>
                <wp:extent cx="805180" cy="13652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05180" cy="13652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524288;o:allowoverlap:true;o:allowincell:true;mso-position-horizontal-relative:text;margin-left:163.2pt;mso-position-horizontal:absolute;mso-position-vertical-relative:text;margin-top:59.2pt;mso-position-vertical:absolute;width:63.4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976630</wp:posOffset>
                </wp:positionH>
                <wp:positionV relativeFrom="paragraph">
                  <wp:posOffset>775970</wp:posOffset>
                </wp:positionV>
                <wp:extent cx="876300" cy="12001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2;o:allowoverlap:true;o:allowincell:true;mso-position-horizontal-relative:text;margin-left:76.9pt;mso-position-horizontal:absolute;mso-position-vertical-relative:text;margin-top:61.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4730750</wp:posOffset>
                </wp:positionH>
                <wp:positionV relativeFrom="paragraph">
                  <wp:posOffset>158750</wp:posOffset>
                </wp:positionV>
                <wp:extent cx="577215" cy="9207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7;o:allowoverlap:true;o:allowincell:true;mso-position-horizontal-relative:text;margin-left:372.5pt;mso-position-horizontal:absolute;mso-position-vertical-relative:text;margin-top:12.5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3376295</wp:posOffset>
                </wp:positionH>
                <wp:positionV relativeFrom="paragraph">
                  <wp:posOffset>419100</wp:posOffset>
                </wp:positionV>
                <wp:extent cx="812165" cy="14732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2165"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1;o:allowoverlap:true;o:allowincell:true;mso-position-horizontal-relative:text;margin-left:265.8pt;mso-position-horizontal:absolute;mso-position-vertical-relative:text;margin-top:33.0pt;mso-position-vertical:absolute;width:63.9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4554220</wp:posOffset>
                </wp:positionH>
                <wp:positionV relativeFrom="paragraph">
                  <wp:posOffset>448945</wp:posOffset>
                </wp:positionV>
                <wp:extent cx="603250" cy="15049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603250" cy="1504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9;o:allowoverlap:true;o:allowincell:true;mso-position-horizontal-relative:text;margin-left:358.6pt;mso-position-horizontal:absolute;mso-position-vertical-relative:text;margin-top:35.4pt;mso-position-vertical:absolute;width:47.5pt;height:11.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2204720</wp:posOffset>
                </wp:positionH>
                <wp:positionV relativeFrom="paragraph">
                  <wp:posOffset>447675</wp:posOffset>
                </wp:positionV>
                <wp:extent cx="816610" cy="14732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8;o:allowoverlap:true;o:allowincell:true;mso-position-horizontal-relative:text;margin-left:173.6pt;mso-position-horizontal:absolute;mso-position-vertical-relative:text;margin-top:35.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000000"/>
          <w:highlight w:val="none"/>
          <w:shd w:val="clear" w:color="auto" w:fill="ffffff"/>
        </w:rPr>
        <w:t xml:space="preserve">1.</w:t>
      </w:r>
      <w:r>
        <w:rPr>
          <w:rStyle w:val="911"/>
          <w:rFonts w:hint="eastAsia"/>
          <w:color w:val="000000"/>
          <w:highlight w:val="none"/>
          <w:u w:val="single"/>
          <w:shd w:val="clear" w:color="auto" w:fill="ffffff"/>
        </w:rPr>
        <w:t xml:space="preserve">（产品名称1）</w:t>
      </w:r>
      <w:r>
        <w:rPr>
          <w:rStyle w:val="911"/>
          <w:rFonts w:hint="eastAsia"/>
          <w:color w:val="000000"/>
          <w:highlight w:val="none"/>
          <w:shd w:val="clear" w:color="auto" w:fill="ffffff"/>
          <w:vertAlign w:val="superscript"/>
        </w:rPr>
        <w:t xml:space="preserve">1</w:t>
      </w:r>
      <w:r>
        <w:rPr>
          <w:rFonts w:hint="eastAsia"/>
          <w:color w:val="000000"/>
          <w:highlight w:val="none"/>
          <w:shd w:val="clear" w:color="auto" w:fill="ffffff"/>
        </w:rPr>
        <w:t xml:space="preserve">，生产厂为</w:t>
      </w:r>
      <w:r>
        <w:rPr>
          <w:rStyle w:val="911"/>
          <w:rFonts w:hint="eastAsia"/>
          <w:color w:val="000000"/>
          <w:highlight w:val="none"/>
          <w:u w:val="single"/>
          <w:shd w:val="clear" w:color="auto" w:fill="ffffff"/>
        </w:rPr>
        <w:t xml:space="preserve">（厂名）</w:t>
      </w:r>
      <w:r>
        <w:rPr>
          <w:rStyle w:val="911"/>
          <w:rFonts w:hint="eastAsia"/>
          <w:color w:val="000000"/>
          <w:highlight w:val="none"/>
          <w:shd w:val="clear" w:color="auto" w:fill="ffffff"/>
          <w:vertAlign w:val="superscript"/>
        </w:rPr>
        <w:t xml:space="preserve">2</w:t>
      </w:r>
      <w:r>
        <w:rPr>
          <w:rFonts w:hint="eastAsia"/>
          <w:color w:val="000000"/>
          <w:highlight w:val="none"/>
          <w:shd w:val="clear" w:color="auto" w:fill="ffffff"/>
        </w:rPr>
        <w:t xml:space="preserve">，厂址为</w:t>
      </w:r>
      <w:r>
        <w:rPr>
          <w:rStyle w:val="911"/>
          <w:rFonts w:hint="eastAsia"/>
          <w:color w:val="000000"/>
          <w:highlight w:val="none"/>
          <w:u w:val="single"/>
          <w:shd w:val="clear" w:color="auto" w:fill="ffffff"/>
        </w:rPr>
        <w:t xml:space="preserve">（生产厂址）</w:t>
      </w:r>
      <w:r>
        <w:rPr>
          <w:rFonts w:hint="eastAsia"/>
          <w:color w:val="000000"/>
          <w:highlight w:val="none"/>
          <w:shd w:val="clear" w:color="auto" w:fill="ffffff"/>
        </w:rPr>
        <w:t xml:space="preserve">。</w:t>
      </w:r>
      <w:r>
        <w:rPr>
          <w:rFonts w:hint="eastAsia"/>
          <w:color w:val="000000"/>
          <w:highlight w:val="none"/>
          <w:u w:val="single"/>
          <w:shd w:val="clear" w:color="auto" w:fill="ffffff"/>
        </w:rPr>
        <w:t xml:space="preserve"> </w:t>
      </w:r>
      <w:r>
        <w:rPr>
          <w:rStyle w:val="911"/>
          <w:rFonts w:hint="eastAsia"/>
          <w:color w:val="000000"/>
          <w:highlight w:val="none"/>
          <w:u w:val="single"/>
          <w:shd w:val="clear" w:color="auto" w:fill="ffffff"/>
        </w:rPr>
        <w:t xml:space="preserve">（产品名称1） </w:t>
      </w:r>
      <w:r>
        <w:rPr>
          <w:rFonts w:hint="eastAsia"/>
          <w:color w:val="000000"/>
          <w:highlight w:val="none"/>
          <w:shd w:val="clear" w:color="auto" w:fill="ffffff"/>
        </w:rPr>
        <w:t xml:space="preserve">的中国境内生产的组件成本占比≥</w:t>
      </w:r>
      <w:r>
        <w:rPr>
          <w:rStyle w:val="911"/>
          <w:rFonts w:hint="eastAsia"/>
          <w:color w:val="000000"/>
          <w:highlight w:val="none"/>
          <w:u w:val="single"/>
          <w:shd w:val="clear" w:color="auto" w:fill="ffffff"/>
        </w:rPr>
        <w:t xml:space="preserve">（规定比例）</w:t>
      </w:r>
      <w:r>
        <w:rPr>
          <w:rStyle w:val="911"/>
          <w:rFonts w:hint="eastAsia"/>
          <w:color w:val="000000"/>
          <w:highlight w:val="none"/>
          <w:shd w:val="clear" w:color="auto" w:fill="ffffff"/>
          <w:vertAlign w:val="superscript"/>
        </w:rPr>
        <w:t xml:space="preserve">3</w:t>
      </w:r>
      <w:r>
        <w:rPr>
          <w:rFonts w:hint="eastAsia"/>
          <w:color w:val="000000"/>
          <w:highlight w:val="none"/>
          <w:shd w:val="clear" w:color="auto" w:fill="ffffff"/>
        </w:rPr>
        <w:t xml:space="preserve">。</w:t>
      </w:r>
      <w:r>
        <w:rPr>
          <w:rStyle w:val="911"/>
          <w:rFonts w:hint="eastAsia"/>
          <w:color w:val="000000"/>
          <w:highlight w:val="none"/>
          <w:u w:val="single"/>
          <w:shd w:val="clear" w:color="auto" w:fill="ffffff"/>
        </w:rPr>
        <w:t xml:space="preserve">（产品名称1）</w:t>
      </w:r>
      <w:r>
        <w:rPr>
          <w:rFonts w:hint="eastAsia"/>
          <w:color w:val="000000"/>
          <w:highlight w:val="none"/>
          <w:shd w:val="clear" w:color="auto" w:fill="ffffff"/>
        </w:rPr>
        <w:t xml:space="preserve">的</w:t>
      </w:r>
      <w:r>
        <w:rPr>
          <w:rStyle w:val="911"/>
          <w:rFonts w:hint="eastAsia"/>
          <w:color w:val="000000"/>
          <w:highlight w:val="none"/>
          <w:u w:val="single"/>
          <w:shd w:val="clear" w:color="auto" w:fill="ffffff"/>
        </w:rPr>
        <w:t xml:space="preserve">（关键组件）</w:t>
      </w:r>
      <w:r>
        <w:rPr>
          <w:rStyle w:val="911"/>
          <w:rFonts w:hint="eastAsia"/>
          <w:color w:val="000000"/>
          <w:highlight w:val="none"/>
          <w:shd w:val="clear" w:color="auto" w:fill="ffffff"/>
          <w:vertAlign w:val="superscript"/>
        </w:rPr>
        <w:t xml:space="preserve">4</w:t>
      </w:r>
      <w:r>
        <w:rPr>
          <w:rFonts w:hint="eastAsia"/>
          <w:color w:val="000000"/>
          <w:highlight w:val="none"/>
          <w:shd w:val="clear" w:color="auto" w:fill="ffffff"/>
        </w:rPr>
        <w:t xml:space="preserve">在中国境内生产。</w:t>
      </w:r>
      <w:r>
        <w:rPr>
          <w:rStyle w:val="911"/>
          <w:rFonts w:hint="eastAsia"/>
          <w:color w:val="000000"/>
          <w:highlight w:val="none"/>
          <w:u w:val="single"/>
          <w:shd w:val="clear" w:color="auto" w:fill="ffffff"/>
        </w:rPr>
        <w:t xml:space="preserve">（产品名称1）</w:t>
      </w:r>
      <w:r>
        <w:rPr>
          <w:rFonts w:hint="eastAsia"/>
          <w:color w:val="000000"/>
          <w:highlight w:val="none"/>
          <w:shd w:val="clear" w:color="auto" w:fill="ffffff"/>
        </w:rPr>
        <w:t xml:space="preserve">的</w:t>
      </w:r>
      <w:r>
        <w:rPr>
          <w:rStyle w:val="911"/>
          <w:rFonts w:hint="eastAsia"/>
          <w:color w:val="000000"/>
          <w:highlight w:val="none"/>
          <w:u w:val="single"/>
          <w:shd w:val="clear" w:color="auto" w:fill="ffffff"/>
        </w:rPr>
        <w:t xml:space="preserve">（关键工序）</w:t>
      </w:r>
      <w:r>
        <w:rPr>
          <w:rStyle w:val="911"/>
          <w:rFonts w:hint="eastAsia"/>
          <w:color w:val="000000"/>
          <w:highlight w:val="none"/>
          <w:shd w:val="clear" w:color="auto" w:fill="ffffff"/>
          <w:vertAlign w:val="superscript"/>
        </w:rPr>
        <w:t xml:space="preserve">5</w:t>
      </w:r>
      <w:r>
        <w:rPr>
          <w:rFonts w:hint="eastAsia"/>
          <w:color w:val="000000"/>
          <w:highlight w:val="none"/>
          <w:shd w:val="clear" w:color="auto" w:fill="ffffff"/>
        </w:rPr>
        <w:t xml:space="preserve">在中国境内完成。</w:t>
      </w:r>
      <w:r>
        <w:rPr>
          <w:rFonts w:hint="eastAsia"/>
          <w:color w:val="000000"/>
          <w:highlight w:val="none"/>
        </w:rPr>
      </w:r>
      <w:r/>
    </w:p>
    <w:p>
      <w:pPr>
        <w:pStyle w:val="920"/>
        <w:ind w:firstLine="420"/>
        <w:spacing w:before="0" w:beforeAutospacing="0" w:after="0" w:afterAutospacing="0" w:line="500" w:lineRule="exact"/>
        <w:rPr>
          <w:rFonts w:hint="eastAsia"/>
          <w:color w:val="000000"/>
          <w:highlight w:val="none"/>
        </w:rPr>
      </w:pP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4516120</wp:posOffset>
                </wp:positionH>
                <wp:positionV relativeFrom="paragraph">
                  <wp:posOffset>93980</wp:posOffset>
                </wp:positionV>
                <wp:extent cx="807720" cy="19050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07720" cy="1905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50;o:allowoverlap:true;o:allowincell:true;mso-position-horizontal-relative:text;margin-left:355.6pt;mso-position-horizontal:absolute;mso-position-vertical-relative:text;margin-top:7.4pt;mso-position-vertical:absolute;width:63.6pt;height:15.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4394835</wp:posOffset>
                </wp:positionH>
                <wp:positionV relativeFrom="paragraph">
                  <wp:posOffset>403225</wp:posOffset>
                </wp:positionV>
                <wp:extent cx="666750" cy="19050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666750" cy="1905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51;o:allowoverlap:true;o:allowincell:true;mso-position-horizontal-relative:text;margin-left:346.1pt;mso-position-horizontal:absolute;mso-position-vertical-relative:text;margin-top:31.8pt;mso-position-vertical:absolute;width:52.5pt;height:15.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3091815</wp:posOffset>
                </wp:positionH>
                <wp:positionV relativeFrom="paragraph">
                  <wp:posOffset>443230</wp:posOffset>
                </wp:positionV>
                <wp:extent cx="842645" cy="15240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42644" cy="1524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4;o:allowoverlap:true;o:allowincell:true;mso-position-horizontal-relative:text;margin-left:243.4pt;mso-position-horizontal:absolute;mso-position-vertical-relative:text;margin-top:34.9pt;mso-position-vertical:absolute;width:66.3pt;height:12.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2038985</wp:posOffset>
                </wp:positionH>
                <wp:positionV relativeFrom="paragraph">
                  <wp:posOffset>454660</wp:posOffset>
                </wp:positionV>
                <wp:extent cx="843915" cy="12573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3;o:allowoverlap:true;o:allowincell:true;mso-position-horizontal-relative:text;margin-left:160.5pt;mso-position-horizontal:absolute;mso-position-vertical-relative:text;margin-top:35.8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709930</wp:posOffset>
                </wp:positionH>
                <wp:positionV relativeFrom="paragraph">
                  <wp:posOffset>761365</wp:posOffset>
                </wp:positionV>
                <wp:extent cx="908685" cy="14097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5;o:allowoverlap:true;o:allowincell:true;mso-position-horizontal-relative:text;margin-left:55.9pt;mso-position-horizontal:absolute;mso-position-vertical-relative:text;margin-top:59.9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1849755</wp:posOffset>
                </wp:positionH>
                <wp:positionV relativeFrom="paragraph">
                  <wp:posOffset>752475</wp:posOffset>
                </wp:positionV>
                <wp:extent cx="814705" cy="16446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14705" cy="16446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6;o:allowoverlap:true;o:allowincell:true;mso-position-horizontal-relative:text;margin-left:145.7pt;mso-position-horizontal:absolute;mso-position-vertical-relative:text;margin-top:59.2pt;mso-position-vertical:absolute;width:64.1pt;height:12.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highlight w:val="none"/>
          <w:shd w:val="clear" w:color="auto" w:fill="ffffff"/>
        </w:rPr>
        <w:t xml:space="preserve">2.</w:t>
      </w:r>
      <w:r>
        <w:rPr>
          <w:rStyle w:val="911"/>
          <w:rFonts w:hint="eastAsia"/>
          <w:color w:val="000000"/>
          <w:highlight w:val="none"/>
          <w:u w:val="single"/>
          <w:shd w:val="clear" w:color="auto" w:fill="ffffff"/>
        </w:rPr>
        <w:t xml:space="preserve">（产品名称2）</w:t>
      </w:r>
      <w:r>
        <w:rPr>
          <w:rFonts w:hint="eastAsia"/>
          <w:color w:val="000000"/>
          <w:highlight w:val="none"/>
          <w:shd w:val="clear" w:color="auto" w:fill="ffffff"/>
        </w:rPr>
        <w:t xml:space="preserve">，生产厂为</w:t>
      </w:r>
      <w:r>
        <w:rPr>
          <w:rStyle w:val="911"/>
          <w:rFonts w:hint="eastAsia"/>
          <w:color w:val="000000"/>
          <w:highlight w:val="none"/>
          <w:u w:val="single"/>
          <w:shd w:val="clear" w:color="auto" w:fill="ffffff"/>
        </w:rPr>
        <w:t xml:space="preserve">（厂名）</w:t>
      </w:r>
      <w:r>
        <w:rPr>
          <w:rFonts w:hint="eastAsia"/>
          <w:color w:val="000000"/>
          <w:highlight w:val="none"/>
          <w:shd w:val="clear" w:color="auto" w:fill="ffffff"/>
        </w:rPr>
        <w:t xml:space="preserve">，厂址为</w:t>
      </w:r>
      <w:r>
        <w:rPr>
          <w:rStyle w:val="911"/>
          <w:rFonts w:hint="eastAsia"/>
          <w:color w:val="000000"/>
          <w:highlight w:val="none"/>
          <w:u w:val="single"/>
          <w:shd w:val="clear" w:color="auto" w:fill="ffffff"/>
        </w:rPr>
        <w:t xml:space="preserve">（生产厂址）</w:t>
      </w:r>
      <w:r>
        <w:rPr>
          <w:rFonts w:hint="eastAsia"/>
          <w:color w:val="000000"/>
          <w:highlight w:val="none"/>
          <w:shd w:val="clear" w:color="auto" w:fill="ffffff"/>
        </w:rPr>
        <w:t xml:space="preserve">。</w:t>
      </w:r>
      <w:r>
        <w:rPr>
          <w:rStyle w:val="911"/>
          <w:rFonts w:hint="eastAsia"/>
          <w:color w:val="000000"/>
          <w:highlight w:val="none"/>
          <w:u w:val="single"/>
          <w:shd w:val="clear" w:color="auto" w:fill="ffffff"/>
        </w:rPr>
        <w:t xml:space="preserve">（产品名称2）</w:t>
      </w:r>
      <w:r>
        <w:rPr>
          <w:rFonts w:hint="eastAsia"/>
          <w:color w:val="000000"/>
          <w:highlight w:val="none"/>
          <w:shd w:val="clear" w:color="auto" w:fill="ffffff"/>
        </w:rPr>
        <w:t xml:space="preserve">的中国境内生产的组件成本占比≥</w:t>
      </w:r>
      <w:r>
        <w:rPr>
          <w:rStyle w:val="911"/>
          <w:rFonts w:hint="eastAsia"/>
          <w:color w:val="000000"/>
          <w:highlight w:val="none"/>
          <w:u w:val="single"/>
          <w:shd w:val="clear" w:color="auto" w:fill="ffffff"/>
        </w:rPr>
        <w:t xml:space="preserve">（规定比例）</w:t>
      </w:r>
      <w:r>
        <w:rPr>
          <w:rFonts w:hint="eastAsia"/>
          <w:color w:val="000000"/>
          <w:highlight w:val="none"/>
          <w:shd w:val="clear" w:color="auto" w:fill="ffffff"/>
        </w:rPr>
        <w:t xml:space="preserve">。</w:t>
      </w:r>
      <w:r>
        <w:rPr>
          <w:rStyle w:val="911"/>
          <w:rFonts w:hint="eastAsia"/>
          <w:color w:val="000000"/>
          <w:highlight w:val="none"/>
          <w:u w:val="single"/>
          <w:shd w:val="clear" w:color="auto" w:fill="ffffff"/>
        </w:rPr>
        <w:t xml:space="preserve">（产品名称2）</w:t>
      </w:r>
      <w:r>
        <w:rPr>
          <w:rFonts w:hint="eastAsia"/>
          <w:color w:val="000000"/>
          <w:highlight w:val="none"/>
          <w:shd w:val="clear" w:color="auto" w:fill="ffffff"/>
        </w:rPr>
        <w:t xml:space="preserve">的</w:t>
      </w:r>
      <w:r>
        <w:rPr>
          <w:rStyle w:val="911"/>
          <w:rFonts w:hint="eastAsia"/>
          <w:color w:val="000000"/>
          <w:highlight w:val="none"/>
          <w:u w:val="single"/>
          <w:shd w:val="clear" w:color="auto" w:fill="ffffff"/>
        </w:rPr>
        <w:t xml:space="preserve">（关键组件）</w:t>
      </w:r>
      <w:r>
        <w:rPr>
          <w:rFonts w:hint="eastAsia"/>
          <w:color w:val="000000"/>
          <w:highlight w:val="none"/>
          <w:shd w:val="clear" w:color="auto" w:fill="ffffff"/>
        </w:rPr>
        <w:t xml:space="preserve">在中国境内生产。</w:t>
      </w:r>
      <w:r>
        <w:rPr>
          <w:rStyle w:val="911"/>
          <w:rFonts w:hint="eastAsia"/>
          <w:color w:val="000000"/>
          <w:highlight w:val="none"/>
          <w:u w:val="single"/>
          <w:shd w:val="clear" w:color="auto" w:fill="ffffff"/>
        </w:rPr>
        <w:t xml:space="preserve">（产品名称1）</w:t>
      </w:r>
      <w:r>
        <w:rPr>
          <w:rFonts w:hint="eastAsia"/>
          <w:color w:val="000000"/>
          <w:highlight w:val="none"/>
          <w:shd w:val="clear" w:color="auto" w:fill="ffffff"/>
        </w:rPr>
        <w:t xml:space="preserve">的</w:t>
      </w:r>
      <w:r>
        <w:rPr>
          <w:rStyle w:val="911"/>
          <w:rFonts w:hint="eastAsia"/>
          <w:color w:val="000000"/>
          <w:highlight w:val="none"/>
          <w:u w:val="single"/>
          <w:shd w:val="clear" w:color="auto" w:fill="ffffff"/>
        </w:rPr>
        <w:t xml:space="preserve">（关键工序）</w:t>
      </w:r>
      <w:r>
        <w:rPr>
          <w:rFonts w:hint="eastAsia"/>
          <w:color w:val="000000"/>
          <w:highlight w:val="none"/>
          <w:shd w:val="clear" w:color="auto" w:fill="ffffff"/>
        </w:rPr>
        <w:t xml:space="preserve">在中国境内完成。</w:t>
      </w:r>
      <w:r>
        <w:rPr>
          <w:rFonts w:hint="eastAsia"/>
          <w:color w:val="000000"/>
          <w:highlight w:val="none"/>
        </w:rPr>
      </w:r>
      <w:r/>
    </w:p>
    <w:p>
      <w:pPr>
        <w:pStyle w:val="920"/>
        <w:ind w:firstLine="420"/>
        <w:spacing w:before="0" w:beforeAutospacing="0" w:after="0" w:afterAutospacing="0" w:line="500" w:lineRule="exact"/>
        <w:rPr>
          <w:rFonts w:hint="eastAsia"/>
          <w:color w:val="000000"/>
          <w:highlight w:val="none"/>
        </w:rPr>
      </w:pPr>
      <w:r>
        <w:rPr>
          <w:rFonts w:hint="eastAsia"/>
          <w:color w:val="000000"/>
          <w:highlight w:val="none"/>
          <w:shd w:val="clear" w:color="auto" w:fill="ffffff"/>
        </w:rPr>
        <w:t xml:space="preserve">……</w:t>
      </w:r>
      <w:r>
        <w:rPr>
          <w:rFonts w:hint="eastAsia"/>
          <w:color w:val="000000"/>
          <w:highlight w:val="none"/>
        </w:rPr>
      </w:r>
      <w:r/>
    </w:p>
    <w:p>
      <w:pPr>
        <w:pStyle w:val="920"/>
        <w:ind w:firstLine="420"/>
        <w:spacing w:before="0" w:beforeAutospacing="0" w:after="0" w:afterAutospacing="0" w:line="500" w:lineRule="exact"/>
        <w:rPr>
          <w:rFonts w:hint="eastAsia"/>
          <w:color w:val="000000"/>
          <w:highlight w:val="none"/>
        </w:rPr>
      </w:pPr>
      <w:r>
        <w:rPr>
          <w:rFonts w:hint="eastAsia"/>
          <w:color w:val="000000"/>
          <w:highlight w:val="none"/>
          <w:shd w:val="clear" w:color="auto" w:fill="ffffff"/>
        </w:rPr>
        <w:t xml:space="preserve">本公司（单位）对上述声明内容的真实性负责。如有虚假，愿承担相应法律责任。</w:t>
      </w:r>
      <w:r>
        <w:rPr>
          <w:rFonts w:hint="eastAsia"/>
          <w:color w:val="000000"/>
          <w:highlight w:val="none"/>
        </w:rPr>
      </w:r>
      <w:r/>
    </w:p>
    <w:p>
      <w:pPr>
        <w:pStyle w:val="920"/>
        <w:spacing w:before="0" w:beforeAutospacing="0" w:after="0" w:afterAutospacing="0" w:line="500" w:lineRule="exact"/>
        <w:rPr>
          <w:rFonts w:hint="eastAsia"/>
          <w:color w:val="000000"/>
          <w:highlight w:val="none"/>
        </w:rPr>
      </w:pPr>
      <w:r>
        <w:rPr>
          <w:rFonts w:hint="eastAsia"/>
          <w:color w:val="000000"/>
          <w:highlight w:val="none"/>
        </w:rPr>
      </w:r>
      <w:r/>
    </w:p>
    <w:p>
      <w:pPr>
        <w:pStyle w:val="920"/>
        <w:ind w:firstLine="3960"/>
        <w:spacing w:before="0" w:beforeAutospacing="0" w:after="0" w:afterAutospacing="0" w:line="500" w:lineRule="exact"/>
        <w:rPr>
          <w:rFonts w:hint="eastAsia"/>
          <w:color w:val="000000"/>
          <w:highlight w:val="none"/>
        </w:rPr>
      </w:pPr>
      <w:r>
        <w:rPr>
          <w:rFonts w:hint="eastAsia"/>
          <w:color w:val="000000"/>
          <w:highlight w:val="none"/>
          <w:shd w:val="clear" w:color="auto" w:fill="ffffff"/>
        </w:rPr>
        <w:t xml:space="preserve">公司（单位）名称（盖章）：　        </w:t>
      </w:r>
      <w:r>
        <w:rPr>
          <w:rFonts w:hint="eastAsia"/>
          <w:color w:val="000000"/>
          <w:highlight w:val="none"/>
        </w:rPr>
      </w:r>
      <w:r/>
    </w:p>
    <w:p>
      <w:pPr>
        <w:pStyle w:val="920"/>
        <w:jc w:val="center"/>
        <w:spacing w:before="0" w:beforeAutospacing="0" w:after="0" w:afterAutospacing="0" w:line="500" w:lineRule="exact"/>
        <w:rPr>
          <w:rFonts w:hint="eastAsia"/>
          <w:color w:val="000000"/>
          <w:highlight w:val="none"/>
        </w:rPr>
      </w:pPr>
      <w:r>
        <w:rPr>
          <w:rFonts w:hint="eastAsia"/>
          <w:color w:val="000000"/>
          <w:highlight w:val="none"/>
          <w:shd w:val="clear" w:color="auto" w:fill="ffffff"/>
        </w:rPr>
        <w:t xml:space="preserve">                                日期：　   年　  月　  日         </w:t>
      </w:r>
      <w:r>
        <w:rPr>
          <w:rFonts w:hint="eastAsia"/>
          <w:color w:val="000000"/>
          <w:highlight w:val="none"/>
        </w:rPr>
      </w:r>
      <w:r/>
    </w:p>
    <w:p>
      <w:pPr>
        <w:pStyle w:val="920"/>
        <w:spacing w:before="0" w:beforeAutospacing="0" w:after="0" w:afterAutospacing="0" w:line="500" w:lineRule="exact"/>
        <w:rPr>
          <w:rFonts w:hint="eastAsia"/>
          <w:color w:val="000000"/>
          <w:highlight w:val="none"/>
        </w:rPr>
      </w:pPr>
      <w:r>
        <w:rPr>
          <w:rFonts w:hint="eastAsia"/>
          <w:color w:val="000000"/>
          <w:highlight w:val="none"/>
          <w:shd w:val="clear" w:color="auto" w:fill="ffffff"/>
        </w:rPr>
        <w:t xml:space="preserve">__________________</w:t>
      </w:r>
      <w:r>
        <w:rPr>
          <w:rFonts w:hint="eastAsia"/>
          <w:color w:val="000000"/>
          <w:highlight w:val="none"/>
        </w:rPr>
      </w:r>
      <w:r/>
    </w:p>
    <w:p>
      <w:pPr>
        <w:pStyle w:val="920"/>
        <w:spacing w:before="0" w:beforeAutospacing="0" w:after="0" w:afterAutospacing="0" w:line="500" w:lineRule="exact"/>
        <w:rPr>
          <w:rFonts w:hint="eastAsia"/>
          <w:color w:val="000000"/>
          <w:highlight w:val="none"/>
        </w:rPr>
      </w:pPr>
      <w:r>
        <w:rPr>
          <w:rFonts w:hint="eastAsia"/>
          <w:color w:val="000000"/>
          <w:highlight w:val="none"/>
          <w:shd w:val="clear" w:color="auto" w:fill="ffffff"/>
        </w:rPr>
        <w:t xml:space="preserve">1.产品如有型号，请在“产品名称”栏一并填写。</w:t>
      </w:r>
      <w:r>
        <w:rPr>
          <w:rFonts w:hint="eastAsia"/>
          <w:color w:val="000000"/>
          <w:highlight w:val="none"/>
        </w:rPr>
      </w:r>
      <w:r/>
    </w:p>
    <w:p>
      <w:pPr>
        <w:pStyle w:val="920"/>
        <w:spacing w:before="0" w:beforeAutospacing="0" w:after="0" w:afterAutospacing="0" w:line="500" w:lineRule="exact"/>
        <w:rPr>
          <w:rFonts w:hint="eastAsia"/>
          <w:color w:val="000000"/>
          <w:highlight w:val="none"/>
        </w:rPr>
      </w:pPr>
      <w:r>
        <w:rPr>
          <w:rFonts w:hint="eastAsia"/>
          <w:color w:val="000000"/>
          <w:highlight w:val="none"/>
          <w:shd w:val="clear" w:color="auto" w:fill="ffffff"/>
        </w:rPr>
        <w:t xml:space="preserve">2.生产厂名与厂址应与生产厂营业执照载明的相关信息保持一致。</w:t>
      </w:r>
      <w:r>
        <w:rPr>
          <w:rFonts w:hint="eastAsia"/>
          <w:color w:val="000000"/>
          <w:highlight w:val="none"/>
        </w:rPr>
      </w:r>
      <w:r/>
    </w:p>
    <w:p>
      <w:pPr>
        <w:pStyle w:val="920"/>
        <w:spacing w:before="0" w:beforeAutospacing="0" w:after="0" w:afterAutospacing="0" w:line="500" w:lineRule="exact"/>
        <w:rPr>
          <w:rFonts w:hint="eastAsia"/>
          <w:color w:val="000000"/>
          <w:highlight w:val="none"/>
        </w:rPr>
      </w:pPr>
      <w:r>
        <w:rPr>
          <w:rFonts w:hint="eastAsia"/>
          <w:color w:val="000000"/>
          <w:highlight w:val="none"/>
          <w:shd w:val="clear" w:color="auto" w:fill="ffffff"/>
        </w:rPr>
        <w:t xml:space="preserve">3.该产品的中国境内生产的组件成本占比相关要求实施前，“规定比例”栏可不填，下同。</w:t>
      </w:r>
      <w:r>
        <w:rPr>
          <w:rFonts w:hint="eastAsia"/>
          <w:color w:val="000000"/>
          <w:highlight w:val="none"/>
        </w:rPr>
      </w:r>
      <w:r/>
    </w:p>
    <w:p>
      <w:pPr>
        <w:pStyle w:val="920"/>
        <w:spacing w:before="0" w:beforeAutospacing="0" w:after="0" w:afterAutospacing="0" w:line="500" w:lineRule="exact"/>
        <w:rPr>
          <w:rFonts w:hint="eastAsia"/>
          <w:color w:val="000000"/>
          <w:highlight w:val="none"/>
        </w:rPr>
      </w:pPr>
      <w:r>
        <w:rPr>
          <w:rFonts w:hint="eastAsia"/>
          <w:color w:val="000000"/>
          <w:highlight w:val="none"/>
          <w:shd w:val="clear" w:color="auto" w:fill="ffffff"/>
        </w:rPr>
        <w:t xml:space="preserve">4.该产品的关键组件要求实施前，“关键组件”栏可不填，下同。</w:t>
      </w:r>
      <w:r>
        <w:rPr>
          <w:rFonts w:hint="eastAsia"/>
          <w:color w:val="000000"/>
          <w:highlight w:val="none"/>
        </w:rPr>
      </w:r>
      <w:r/>
    </w:p>
    <w:p>
      <w:pPr>
        <w:pStyle w:val="920"/>
        <w:spacing w:before="0" w:beforeAutospacing="0" w:after="0" w:afterAutospacing="0" w:line="500" w:lineRule="exact"/>
        <w:rPr>
          <w:rFonts w:hint="eastAsia"/>
          <w:color w:val="000000"/>
          <w:highlight w:val="none"/>
          <w:shd w:val="clear" w:color="auto" w:fill="ffffff"/>
        </w:rPr>
      </w:pPr>
      <w:r>
        <w:rPr>
          <w:rFonts w:hint="eastAsia"/>
          <w:color w:val="000000"/>
          <w:highlight w:val="none"/>
          <w:shd w:val="clear" w:color="auto" w:fill="ffffff"/>
        </w:rPr>
        <w:t xml:space="preserve">5.该产品的关键工序要求实施前，“关键工序”栏可不填，下同。</w:t>
      </w:r>
      <w:r>
        <w:rPr>
          <w:rFonts w:hint="eastAsia"/>
          <w:color w:val="000000"/>
          <w:highlight w:val="none"/>
          <w:shd w:val="clear" w:color="auto" w:fill="ffffff"/>
        </w:rPr>
      </w:r>
      <w:r/>
    </w:p>
    <w:p>
      <w:pPr>
        <w:pStyle w:val="920"/>
        <w:spacing w:before="0" w:beforeAutospacing="0" w:after="0" w:afterAutospacing="0" w:line="500" w:lineRule="exact"/>
        <w:rPr>
          <w:rFonts w:hint="eastAsia"/>
          <w:color w:val="000000"/>
          <w:highlight w:val="none"/>
          <w:shd w:val="clear" w:color="auto" w:fill="ffffff"/>
        </w:rPr>
      </w:pPr>
      <w:r>
        <w:rPr>
          <w:rFonts w:hint="eastAsia"/>
          <w:color w:val="000000"/>
          <w:highlight w:val="none"/>
          <w:shd w:val="clear" w:color="auto" w:fill="ffffff"/>
        </w:rPr>
        <w:t xml:space="preserve">6.用斜线划除的地方无需填写。</w:t>
      </w:r>
      <w:r>
        <w:rPr>
          <w:rFonts w:hint="eastAsia"/>
          <w:color w:val="000000"/>
          <w:highlight w:val="none"/>
          <w:shd w:val="clear" w:color="auto" w:fill="ffffff"/>
        </w:rPr>
      </w:r>
      <w:r/>
    </w:p>
    <w:p>
      <w:pPr>
        <w:pStyle w:val="930"/>
        <w:rPr>
          <w:rFonts w:hint="eastAsia"/>
          <w:color w:val="000000"/>
          <w:highlight w:val="none"/>
        </w:rPr>
        <w:sectPr>
          <w:footerReference w:type="default" r:id="rId17"/>
          <w:footnotePr/>
          <w:endnotePr/>
          <w:type w:val="nextPage"/>
          <w:pgSz w:w="11905" w:h="16838" w:orient="portrait"/>
          <w:pgMar w:top="1417" w:right="1134" w:bottom="1417" w:left="1701" w:header="851" w:footer="850" w:gutter="0"/>
          <w:pgNumType w:start="1"/>
          <w:cols w:num="1" w:sep="0" w:space="1701" w:equalWidth="1"/>
          <w:docGrid w:linePitch="360"/>
        </w:sectPr>
      </w:pPr>
      <w:r>
        <w:rPr>
          <w:rFonts w:hint="eastAsia"/>
          <w:color w:val="000000"/>
          <w:highlight w:val="none"/>
        </w:rPr>
      </w:r>
      <w:r/>
    </w:p>
    <w:p>
      <w:pPr>
        <w:pStyle w:val="905"/>
        <w:ind w:firstLine="2890"/>
        <w:spacing w:line="400" w:lineRule="exact"/>
        <w:rPr>
          <w:b/>
          <w:color w:val="000000"/>
          <w:spacing w:val="20"/>
          <w:sz w:val="32"/>
          <w:szCs w:val="32"/>
          <w:highlight w:val="none"/>
        </w:rPr>
        <w:outlineLvl w:val="1"/>
      </w:pPr>
      <w:r>
        <w:rPr>
          <w:rFonts w:hint="eastAsia"/>
          <w:b/>
          <w:color w:val="000000"/>
          <w:spacing w:val="20"/>
          <w:sz w:val="32"/>
          <w:szCs w:val="32"/>
          <w:highlight w:val="none"/>
        </w:rPr>
        <w:t xml:space="preserve">七、项目实施方案 </w:t>
      </w:r>
      <w:r>
        <w:rPr>
          <w:b/>
          <w:color w:val="000000"/>
          <w:spacing w:val="20"/>
          <w:sz w:val="32"/>
          <w:szCs w:val="32"/>
          <w:highlight w:val="none"/>
        </w:rPr>
      </w:r>
      <w:r/>
    </w:p>
    <w:p>
      <w:pPr>
        <w:pStyle w:val="939"/>
        <w:tabs>
          <w:tab w:val="left" w:pos="567" w:leader="none"/>
        </w:tabs>
        <w:rPr>
          <w:rFonts w:ascii="Times New Roman" w:hAnsi="Times New Roman"/>
          <w:color w:val="000000"/>
          <w:sz w:val="20"/>
          <w:szCs w:val="20"/>
          <w:highlight w:val="none"/>
        </w:rPr>
      </w:pPr>
      <w:r>
        <w:rPr>
          <w:rFonts w:ascii="Times New Roman" w:hAnsi="Times New Roman"/>
          <w:color w:val="000000"/>
          <w:sz w:val="20"/>
          <w:szCs w:val="20"/>
          <w:highlight w:val="none"/>
        </w:rPr>
      </w:r>
      <w:r/>
    </w:p>
    <w:p>
      <w:pPr>
        <w:pStyle w:val="905"/>
        <w:ind w:firstLine="480"/>
        <w:spacing w:line="400" w:lineRule="exact"/>
        <w:rPr>
          <w:rFonts w:hint="eastAsia" w:ascii="宋体" w:hAnsi="宋体"/>
          <w:color w:val="000000"/>
          <w:sz w:val="24"/>
          <w:highlight w:val="none"/>
        </w:rPr>
      </w:pPr>
      <w:r>
        <w:rPr>
          <w:rFonts w:hint="eastAsia" w:ascii="宋体" w:hAnsi="宋体"/>
          <w:color w:val="000000"/>
          <w:sz w:val="24"/>
          <w:highlight w:val="none"/>
        </w:rPr>
        <w:t xml:space="preserve">根据评分标准提供</w:t>
      </w:r>
      <w:r>
        <w:rPr>
          <w:rFonts w:hint="eastAsia" w:ascii="宋体" w:hAnsi="宋体"/>
          <w:color w:val="000000"/>
          <w:sz w:val="24"/>
          <w:highlight w:val="none"/>
        </w:rPr>
      </w:r>
      <w:r/>
    </w:p>
    <w:p>
      <w:pPr>
        <w:pStyle w:val="936"/>
        <w:rPr>
          <w:rFonts w:hint="eastAsia"/>
          <w:color w:val="000000"/>
          <w:highlight w:val="none"/>
        </w:rPr>
      </w:pPr>
      <w:r>
        <w:rPr>
          <w:rFonts w:hint="eastAsia"/>
          <w:color w:val="000000"/>
          <w:highlight w:val="none"/>
        </w:rPr>
      </w:r>
      <w:r/>
    </w:p>
    <w:p>
      <w:pPr>
        <w:pStyle w:val="905"/>
        <w:ind w:firstLine="4413"/>
        <w:jc w:val="left"/>
        <w:spacing w:line="400" w:lineRule="exact"/>
        <w:widowControl/>
        <w:rPr>
          <w:rFonts w:hint="eastAsia" w:ascii="宋体" w:hAnsi="宋体"/>
          <w:bCs/>
          <w:color w:val="000000"/>
          <w:sz w:val="24"/>
          <w:highlight w:val="none"/>
        </w:rPr>
      </w:pPr>
      <w:r>
        <w:rPr>
          <w:rFonts w:hint="eastAsia" w:ascii="宋体" w:hAnsi="宋体"/>
          <w:bCs/>
          <w:color w:val="000000"/>
          <w:sz w:val="24"/>
          <w:highlight w:val="none"/>
        </w:rPr>
      </w:r>
      <w:r/>
    </w:p>
    <w:p>
      <w:pPr>
        <w:pStyle w:val="905"/>
        <w:ind w:firstLine="4413"/>
        <w:jc w:val="left"/>
        <w:spacing w:line="400" w:lineRule="exact"/>
        <w:widowControl/>
        <w:rPr>
          <w:rFonts w:hint="eastAsia" w:ascii="宋体" w:hAnsi="宋体"/>
          <w:bCs/>
          <w:color w:val="000000"/>
          <w:sz w:val="24"/>
          <w:highlight w:val="none"/>
        </w:rPr>
      </w:pPr>
      <w:r>
        <w:rPr>
          <w:rFonts w:hint="eastAsia" w:ascii="宋体" w:hAnsi="宋体"/>
          <w:bCs/>
          <w:color w:val="000000"/>
          <w:sz w:val="24"/>
          <w:highlight w:val="none"/>
        </w:rPr>
      </w:r>
      <w:r/>
    </w:p>
    <w:p>
      <w:pPr>
        <w:pStyle w:val="905"/>
        <w:ind w:firstLine="4413"/>
        <w:jc w:val="left"/>
        <w:spacing w:line="400" w:lineRule="exact"/>
        <w:widowControl/>
        <w:rPr>
          <w:rFonts w:hint="eastAsia" w:ascii="宋体" w:hAnsi="宋体"/>
          <w:color w:val="000000"/>
          <w:sz w:val="24"/>
          <w:highlight w:val="none"/>
        </w:rPr>
      </w:pPr>
      <w:r>
        <w:rPr>
          <w:rFonts w:hint="eastAsia" w:ascii="宋体" w:hAnsi="宋体"/>
          <w:bCs/>
          <w:color w:val="000000"/>
          <w:sz w:val="24"/>
          <w:highlight w:val="none"/>
        </w:rPr>
        <w:t xml:space="preserve">投标单位名称：</w:t>
      </w:r>
      <w:r>
        <w:rPr>
          <w:rFonts w:hint="eastAsia" w:ascii="宋体" w:hAnsi="宋体" w:cs="楷体"/>
          <w:color w:val="000000"/>
          <w:sz w:val="24"/>
          <w:highlight w:val="none"/>
        </w:rPr>
        <w:t xml:space="preserve">（加盖CA电子公章） </w:t>
      </w:r>
      <w:r>
        <w:rPr>
          <w:rFonts w:hint="eastAsia" w:ascii="宋体" w:hAnsi="宋体"/>
          <w:bCs/>
          <w:color w:val="000000"/>
          <w:sz w:val="24"/>
          <w:highlight w:val="none"/>
        </w:rPr>
        <w:t xml:space="preserve"> </w:t>
      </w:r>
      <w:r>
        <w:rPr>
          <w:rFonts w:hint="eastAsia" w:ascii="宋体" w:hAnsi="宋体"/>
          <w:color w:val="000000"/>
          <w:sz w:val="24"/>
          <w:highlight w:val="none"/>
        </w:rPr>
        <w:t xml:space="preserve">  </w:t>
      </w:r>
      <w:r>
        <w:rPr>
          <w:rFonts w:hint="eastAsia" w:ascii="宋体" w:hAnsi="宋体"/>
          <w:color w:val="000000"/>
          <w:sz w:val="24"/>
          <w:highlight w:val="none"/>
        </w:rPr>
      </w:r>
      <w:r/>
    </w:p>
    <w:p>
      <w:pPr>
        <w:pStyle w:val="905"/>
        <w:ind w:firstLine="480"/>
        <w:jc w:val="left"/>
        <w:spacing w:line="400" w:lineRule="exact"/>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ascii="宋体" w:hAnsi="宋体"/>
          <w:color w:val="000000"/>
          <w:sz w:val="24"/>
          <w:highlight w:val="none"/>
        </w:rPr>
        <w:t xml:space="preserve">       </w:t>
      </w:r>
      <w:r>
        <w:rPr>
          <w:rFonts w:hint="eastAsia" w:ascii="宋体" w:hAnsi="宋体"/>
          <w:color w:val="000000"/>
          <w:sz w:val="24"/>
          <w:highlight w:val="none"/>
        </w:rPr>
        <w:t xml:space="preserve">日期：     年    月    日</w:t>
      </w:r>
      <w:r>
        <w:rPr>
          <w:rFonts w:hint="eastAsia" w:ascii="宋体" w:hAnsi="宋体"/>
          <w:color w:val="000000"/>
          <w:sz w:val="24"/>
          <w:highlight w:val="none"/>
        </w:rPr>
      </w:r>
      <w:r/>
    </w:p>
    <w:p>
      <w:pPr>
        <w:pStyle w:val="905"/>
        <w:jc w:val="center"/>
        <w:rPr>
          <w:rFonts w:hint="eastAsia" w:ascii="宋体" w:hAnsi="宋体"/>
          <w:color w:val="000000"/>
          <w:sz w:val="24"/>
          <w:szCs w:val="20"/>
          <w:highlight w:val="none"/>
        </w:rPr>
      </w:pPr>
      <w:r>
        <w:rPr>
          <w:rFonts w:hint="eastAsia" w:ascii="宋体" w:hAnsi="宋体"/>
          <w:color w:val="000000"/>
          <w:sz w:val="24"/>
          <w:szCs w:val="20"/>
          <w:highlight w:val="none"/>
        </w:rPr>
      </w:r>
      <w:r/>
    </w:p>
    <w:p>
      <w:pPr>
        <w:pStyle w:val="905"/>
        <w:jc w:val="center"/>
        <w:rPr>
          <w:rFonts w:ascii="楷体_GB2312" w:eastAsia="楷体_GB2312"/>
          <w:color w:val="000000"/>
          <w:sz w:val="24"/>
          <w:highlight w:val="none"/>
        </w:rPr>
      </w:pPr>
      <w:r>
        <w:rPr>
          <w:rFonts w:ascii="楷体_GB2312" w:eastAsia="楷体_GB2312"/>
          <w:color w:val="000000"/>
          <w:sz w:val="24"/>
          <w:highlight w:val="none"/>
        </w:rPr>
      </w:r>
      <w:r/>
    </w:p>
    <w:p>
      <w:pPr>
        <w:pStyle w:val="905"/>
        <w:jc w:val="center"/>
        <w:rPr>
          <w:rFonts w:ascii="楷体_GB2312" w:eastAsia="楷体_GB2312"/>
          <w:color w:val="000000"/>
          <w:sz w:val="24"/>
          <w:highlight w:val="none"/>
        </w:rPr>
      </w:pPr>
      <w:r>
        <w:rPr>
          <w:rFonts w:ascii="楷体_GB2312" w:eastAsia="楷体_GB2312"/>
          <w:color w:val="000000"/>
          <w:sz w:val="24"/>
          <w:highlight w:val="none"/>
        </w:rPr>
      </w:r>
      <w:r/>
    </w:p>
    <w:p>
      <w:pPr>
        <w:pStyle w:val="905"/>
        <w:jc w:val="center"/>
        <w:rPr>
          <w:rFonts w:ascii="楷体_GB2312" w:eastAsia="楷体_GB2312"/>
          <w:color w:val="000000"/>
          <w:sz w:val="24"/>
          <w:highlight w:val="none"/>
        </w:rPr>
      </w:pPr>
      <w:r>
        <w:rPr>
          <w:rFonts w:ascii="楷体_GB2312" w:eastAsia="楷体_GB2312"/>
          <w:color w:val="000000"/>
          <w:sz w:val="24"/>
          <w:highlight w:val="none"/>
        </w:rPr>
      </w:r>
      <w:r/>
    </w:p>
    <w:p>
      <w:pPr>
        <w:pStyle w:val="905"/>
        <w:jc w:val="center"/>
        <w:rPr>
          <w:rFonts w:ascii="楷体_GB2312" w:eastAsia="楷体_GB2312"/>
          <w:color w:val="000000"/>
          <w:sz w:val="24"/>
          <w:highlight w:val="none"/>
        </w:rPr>
      </w:pPr>
      <w:r>
        <w:rPr>
          <w:rFonts w:ascii="楷体_GB2312" w:eastAsia="楷体_GB2312"/>
          <w:color w:val="000000"/>
          <w:sz w:val="24"/>
          <w:highlight w:val="none"/>
        </w:rPr>
      </w:r>
      <w:r/>
    </w:p>
    <w:p>
      <w:pPr>
        <w:pStyle w:val="905"/>
        <w:jc w:val="center"/>
        <w:rPr>
          <w:rFonts w:ascii="楷体_GB2312" w:eastAsia="楷体_GB2312"/>
          <w:color w:val="000000"/>
          <w:sz w:val="24"/>
          <w:highlight w:val="none"/>
        </w:rPr>
      </w:pPr>
      <w:r>
        <w:rPr>
          <w:rFonts w:ascii="楷体_GB2312" w:eastAsia="楷体_GB2312"/>
          <w:color w:val="000000"/>
          <w:sz w:val="24"/>
          <w:highlight w:val="none"/>
        </w:rPr>
      </w:r>
      <w:r/>
    </w:p>
    <w:p>
      <w:pPr>
        <w:pStyle w:val="905"/>
        <w:jc w:val="center"/>
        <w:rPr>
          <w:rFonts w:ascii="楷体_GB2312" w:eastAsia="楷体_GB2312"/>
          <w:color w:val="000000"/>
          <w:sz w:val="24"/>
          <w:highlight w:val="none"/>
        </w:rPr>
      </w:pPr>
      <w:r>
        <w:rPr>
          <w:rFonts w:ascii="楷体_GB2312" w:eastAsia="楷体_GB2312"/>
          <w:color w:val="000000"/>
          <w:sz w:val="24"/>
          <w:highlight w:val="none"/>
        </w:rPr>
      </w:r>
      <w:r/>
    </w:p>
    <w:p>
      <w:pPr>
        <w:pStyle w:val="905"/>
        <w:jc w:val="center"/>
        <w:rPr>
          <w:rFonts w:ascii="楷体_GB2312" w:eastAsia="楷体_GB2312"/>
          <w:color w:val="000000"/>
          <w:sz w:val="24"/>
          <w:highlight w:val="none"/>
        </w:rPr>
      </w:pPr>
      <w:r>
        <w:rPr>
          <w:rFonts w:ascii="楷体_GB2312" w:eastAsia="楷体_GB2312"/>
          <w:color w:val="000000"/>
          <w:sz w:val="24"/>
          <w:highlight w:val="none"/>
        </w:rPr>
      </w:r>
      <w:r/>
    </w:p>
    <w:p>
      <w:pPr>
        <w:pStyle w:val="905"/>
        <w:jc w:val="center"/>
        <w:rPr>
          <w:rFonts w:ascii="楷体_GB2312" w:eastAsia="楷体_GB2312"/>
          <w:color w:val="000000"/>
          <w:sz w:val="24"/>
          <w:highlight w:val="none"/>
        </w:rPr>
      </w:pPr>
      <w:r>
        <w:rPr>
          <w:rFonts w:ascii="楷体_GB2312" w:eastAsia="楷体_GB2312"/>
          <w:color w:val="000000"/>
          <w:sz w:val="24"/>
          <w:highlight w:val="none"/>
        </w:rPr>
      </w:r>
      <w:r/>
    </w:p>
    <w:p>
      <w:pPr>
        <w:pStyle w:val="905"/>
        <w:jc w:val="center"/>
        <w:rPr>
          <w:rFonts w:ascii="楷体_GB2312" w:eastAsia="楷体_GB2312"/>
          <w:color w:val="000000"/>
          <w:sz w:val="24"/>
          <w:highlight w:val="none"/>
        </w:rPr>
      </w:pPr>
      <w:r>
        <w:rPr>
          <w:rFonts w:ascii="楷体_GB2312" w:eastAsia="楷体_GB2312"/>
          <w:color w:val="000000"/>
          <w:sz w:val="24"/>
          <w:highlight w:val="none"/>
        </w:rPr>
      </w:r>
      <w:r/>
    </w:p>
    <w:p>
      <w:pPr>
        <w:pStyle w:val="905"/>
        <w:jc w:val="center"/>
        <w:rPr>
          <w:rFonts w:ascii="楷体_GB2312" w:eastAsia="楷体_GB2312"/>
          <w:color w:val="000000"/>
          <w:sz w:val="24"/>
          <w:highlight w:val="none"/>
        </w:rPr>
      </w:pPr>
      <w:r>
        <w:rPr>
          <w:rFonts w:ascii="楷体_GB2312" w:eastAsia="楷体_GB2312"/>
          <w:color w:val="000000"/>
          <w:sz w:val="24"/>
          <w:highlight w:val="none"/>
        </w:rPr>
      </w:r>
      <w:r/>
    </w:p>
    <w:p>
      <w:pPr>
        <w:pStyle w:val="905"/>
        <w:jc w:val="center"/>
        <w:rPr>
          <w:rFonts w:ascii="楷体_GB2312" w:eastAsia="楷体_GB2312"/>
          <w:color w:val="000000"/>
          <w:sz w:val="24"/>
          <w:highlight w:val="none"/>
        </w:rPr>
      </w:pPr>
      <w:r>
        <w:rPr>
          <w:rFonts w:ascii="楷体_GB2312" w:eastAsia="楷体_GB2312"/>
          <w:color w:val="000000"/>
          <w:sz w:val="24"/>
          <w:highlight w:val="none"/>
        </w:rPr>
      </w:r>
      <w:r/>
    </w:p>
    <w:p>
      <w:pPr>
        <w:pStyle w:val="905"/>
        <w:jc w:val="center"/>
        <w:rPr>
          <w:rFonts w:ascii="楷体_GB2312" w:eastAsia="楷体_GB2312"/>
          <w:color w:val="000000"/>
          <w:sz w:val="24"/>
          <w:highlight w:val="none"/>
        </w:rPr>
      </w:pPr>
      <w:r>
        <w:rPr>
          <w:rFonts w:ascii="楷体_GB2312" w:eastAsia="楷体_GB2312"/>
          <w:color w:val="000000"/>
          <w:sz w:val="24"/>
          <w:highlight w:val="none"/>
        </w:rPr>
      </w:r>
      <w:r/>
    </w:p>
    <w:p>
      <w:pPr>
        <w:pStyle w:val="905"/>
        <w:jc w:val="center"/>
        <w:rPr>
          <w:rFonts w:ascii="楷体_GB2312" w:eastAsia="楷体_GB2312"/>
          <w:color w:val="000000"/>
          <w:sz w:val="24"/>
          <w:highlight w:val="none"/>
        </w:rPr>
      </w:pPr>
      <w:r>
        <w:rPr>
          <w:rFonts w:ascii="楷体_GB2312" w:eastAsia="楷体_GB2312"/>
          <w:color w:val="000000"/>
          <w:sz w:val="24"/>
          <w:highlight w:val="none"/>
        </w:rPr>
      </w:r>
      <w:r/>
    </w:p>
    <w:p>
      <w:pPr>
        <w:pStyle w:val="905"/>
        <w:jc w:val="center"/>
        <w:rPr>
          <w:rFonts w:ascii="楷体_GB2312" w:eastAsia="楷体_GB2312"/>
          <w:color w:val="000000"/>
          <w:sz w:val="24"/>
          <w:highlight w:val="none"/>
        </w:rPr>
      </w:pPr>
      <w:r>
        <w:rPr>
          <w:rFonts w:ascii="楷体_GB2312" w:eastAsia="楷体_GB2312"/>
          <w:color w:val="000000"/>
          <w:sz w:val="24"/>
          <w:highlight w:val="none"/>
        </w:rPr>
      </w:r>
      <w:r/>
    </w:p>
    <w:p>
      <w:pPr>
        <w:pStyle w:val="905"/>
        <w:jc w:val="center"/>
        <w:rPr>
          <w:rFonts w:ascii="楷体_GB2312" w:eastAsia="楷体_GB2312"/>
          <w:color w:val="000000"/>
          <w:sz w:val="24"/>
          <w:highlight w:val="none"/>
        </w:rPr>
      </w:pPr>
      <w:r>
        <w:rPr>
          <w:rFonts w:ascii="楷体_GB2312" w:eastAsia="楷体_GB2312"/>
          <w:color w:val="000000"/>
          <w:sz w:val="24"/>
          <w:highlight w:val="none"/>
        </w:rPr>
      </w:r>
      <w:r/>
    </w:p>
    <w:p>
      <w:pPr>
        <w:pStyle w:val="905"/>
        <w:jc w:val="center"/>
        <w:rPr>
          <w:rFonts w:ascii="楷体_GB2312" w:eastAsia="楷体_GB2312"/>
          <w:color w:val="000000"/>
          <w:sz w:val="24"/>
          <w:highlight w:val="none"/>
        </w:rPr>
      </w:pPr>
      <w:r>
        <w:rPr>
          <w:rFonts w:ascii="楷体_GB2312" w:eastAsia="楷体_GB2312"/>
          <w:color w:val="000000"/>
          <w:sz w:val="24"/>
          <w:highlight w:val="none"/>
        </w:rPr>
      </w:r>
      <w:r/>
    </w:p>
    <w:p>
      <w:pPr>
        <w:pStyle w:val="905"/>
        <w:jc w:val="center"/>
        <w:rPr>
          <w:rFonts w:ascii="楷体_GB2312" w:eastAsia="楷体_GB2312"/>
          <w:color w:val="000000"/>
          <w:sz w:val="24"/>
          <w:highlight w:val="none"/>
        </w:rPr>
      </w:pPr>
      <w:r>
        <w:rPr>
          <w:rFonts w:ascii="楷体_GB2312" w:eastAsia="楷体_GB2312"/>
          <w:color w:val="000000"/>
          <w:sz w:val="24"/>
          <w:highlight w:val="none"/>
        </w:rPr>
      </w:r>
      <w:r/>
    </w:p>
    <w:p>
      <w:pPr>
        <w:pStyle w:val="905"/>
        <w:jc w:val="center"/>
        <w:rPr>
          <w:rFonts w:ascii="楷体_GB2312" w:eastAsia="楷体_GB2312"/>
          <w:color w:val="000000"/>
          <w:sz w:val="24"/>
          <w:highlight w:val="none"/>
        </w:rPr>
      </w:pPr>
      <w:r>
        <w:rPr>
          <w:rFonts w:ascii="楷体_GB2312" w:eastAsia="楷体_GB2312"/>
          <w:color w:val="000000"/>
          <w:sz w:val="24"/>
          <w:highlight w:val="none"/>
        </w:rPr>
      </w:r>
      <w:r/>
    </w:p>
    <w:p>
      <w:pPr>
        <w:pStyle w:val="905"/>
        <w:jc w:val="center"/>
        <w:rPr>
          <w:rFonts w:ascii="楷体_GB2312" w:eastAsia="楷体_GB2312"/>
          <w:color w:val="000000"/>
          <w:sz w:val="24"/>
          <w:highlight w:val="none"/>
        </w:rPr>
      </w:pPr>
      <w:r>
        <w:rPr>
          <w:rFonts w:ascii="楷体_GB2312" w:eastAsia="楷体_GB2312"/>
          <w:color w:val="000000"/>
          <w:sz w:val="24"/>
          <w:highlight w:val="none"/>
        </w:rPr>
      </w:r>
      <w:r/>
    </w:p>
    <w:p>
      <w:pPr>
        <w:pStyle w:val="905"/>
        <w:jc w:val="center"/>
        <w:rPr>
          <w:rFonts w:ascii="楷体_GB2312" w:eastAsia="楷体_GB2312"/>
          <w:color w:val="000000"/>
          <w:sz w:val="24"/>
          <w:highlight w:val="none"/>
        </w:rPr>
      </w:pPr>
      <w:r>
        <w:rPr>
          <w:rFonts w:ascii="楷体_GB2312" w:eastAsia="楷体_GB2312"/>
          <w:color w:val="000000"/>
          <w:sz w:val="24"/>
          <w:highlight w:val="none"/>
        </w:rPr>
      </w:r>
      <w:r/>
    </w:p>
    <w:p>
      <w:pPr>
        <w:pStyle w:val="905"/>
        <w:spacing w:line="400" w:lineRule="exact"/>
        <w:rPr>
          <w:rFonts w:ascii="楷体_GB2312" w:eastAsia="楷体_GB2312"/>
          <w:color w:val="000000"/>
          <w:sz w:val="24"/>
          <w:highlight w:val="none"/>
        </w:rPr>
        <w:outlineLvl w:val="1"/>
      </w:pPr>
      <w:r>
        <w:rPr>
          <w:rFonts w:ascii="楷体_GB2312" w:eastAsia="楷体_GB2312"/>
          <w:color w:val="000000"/>
          <w:sz w:val="24"/>
          <w:highlight w:val="none"/>
        </w:rPr>
      </w:r>
      <w:r/>
    </w:p>
    <w:p>
      <w:pPr>
        <w:pStyle w:val="936"/>
        <w:rPr>
          <w:rFonts w:hint="eastAsia"/>
          <w:color w:val="000000"/>
          <w:highlight w:val="none"/>
        </w:rPr>
      </w:pPr>
      <w:r>
        <w:rPr>
          <w:rFonts w:hint="eastAsia"/>
          <w:color w:val="000000"/>
          <w:highlight w:val="none"/>
        </w:rPr>
      </w:r>
      <w:r/>
    </w:p>
    <w:p>
      <w:pPr>
        <w:pStyle w:val="936"/>
        <w:rPr>
          <w:rFonts w:hint="eastAsia"/>
          <w:color w:val="000000"/>
          <w:highlight w:val="none"/>
        </w:rPr>
      </w:pPr>
      <w:r>
        <w:rPr>
          <w:rFonts w:hint="eastAsia"/>
          <w:color w:val="000000"/>
          <w:highlight w:val="none"/>
        </w:rPr>
      </w:r>
      <w:r/>
    </w:p>
    <w:p>
      <w:pPr>
        <w:pStyle w:val="936"/>
        <w:rPr>
          <w:rFonts w:hint="eastAsia"/>
          <w:color w:val="000000"/>
          <w:highlight w:val="none"/>
        </w:rPr>
      </w:pPr>
      <w:r>
        <w:rPr>
          <w:rFonts w:hint="eastAsia"/>
          <w:color w:val="000000"/>
          <w:highlight w:val="none"/>
        </w:rPr>
      </w:r>
      <w:r/>
    </w:p>
    <w:p>
      <w:pPr>
        <w:pStyle w:val="936"/>
        <w:rPr>
          <w:rFonts w:hint="eastAsia"/>
          <w:color w:val="000000"/>
          <w:highlight w:val="none"/>
        </w:rPr>
      </w:pPr>
      <w:r>
        <w:rPr>
          <w:rFonts w:hint="eastAsia"/>
          <w:color w:val="000000"/>
          <w:highlight w:val="none"/>
        </w:rPr>
      </w:r>
      <w:r/>
    </w:p>
    <w:p>
      <w:pPr>
        <w:pStyle w:val="936"/>
        <w:rPr>
          <w:rFonts w:hint="eastAsia"/>
          <w:color w:val="000000"/>
          <w:highlight w:val="none"/>
        </w:rPr>
      </w:pPr>
      <w:r>
        <w:rPr>
          <w:rFonts w:hint="eastAsia"/>
          <w:color w:val="000000"/>
          <w:highlight w:val="none"/>
        </w:rPr>
      </w:r>
      <w:r/>
    </w:p>
    <w:p>
      <w:pPr>
        <w:pStyle w:val="936"/>
        <w:rPr>
          <w:rFonts w:hint="eastAsia"/>
          <w:color w:val="000000"/>
          <w:highlight w:val="none"/>
        </w:rPr>
      </w:pPr>
      <w:r>
        <w:rPr>
          <w:rFonts w:hint="eastAsia"/>
          <w:color w:val="000000"/>
          <w:highlight w:val="none"/>
        </w:rPr>
      </w:r>
      <w:r/>
    </w:p>
    <w:p>
      <w:pPr>
        <w:pStyle w:val="936"/>
        <w:rPr>
          <w:rFonts w:hint="eastAsia"/>
          <w:color w:val="000000"/>
          <w:highlight w:val="none"/>
        </w:rPr>
      </w:pPr>
      <w:r>
        <w:rPr>
          <w:rFonts w:hint="eastAsia"/>
          <w:color w:val="000000"/>
          <w:highlight w:val="none"/>
        </w:rPr>
      </w:r>
      <w:r/>
    </w:p>
    <w:p>
      <w:pPr>
        <w:pStyle w:val="936"/>
        <w:rPr>
          <w:rFonts w:hint="eastAsia"/>
          <w:color w:val="000000"/>
          <w:highlight w:val="none"/>
        </w:rPr>
      </w:pPr>
      <w:r>
        <w:rPr>
          <w:rFonts w:hint="eastAsia"/>
          <w:color w:val="000000"/>
          <w:highlight w:val="none"/>
        </w:rPr>
      </w:r>
      <w:r/>
    </w:p>
    <w:p>
      <w:pPr>
        <w:pStyle w:val="936"/>
        <w:rPr>
          <w:rFonts w:hint="eastAsia"/>
          <w:color w:val="000000"/>
          <w:highlight w:val="none"/>
        </w:rPr>
      </w:pPr>
      <w:r>
        <w:rPr>
          <w:rFonts w:hint="eastAsia"/>
          <w:color w:val="000000"/>
          <w:highlight w:val="none"/>
        </w:rPr>
      </w:r>
      <w:r/>
    </w:p>
    <w:p>
      <w:pPr>
        <w:pStyle w:val="936"/>
        <w:rPr>
          <w:rFonts w:hint="eastAsia"/>
          <w:color w:val="000000"/>
          <w:highlight w:val="none"/>
        </w:rPr>
      </w:pPr>
      <w:r>
        <w:rPr>
          <w:rFonts w:hint="eastAsia"/>
          <w:color w:val="000000"/>
          <w:highlight w:val="none"/>
        </w:rPr>
      </w:r>
      <w:r/>
    </w:p>
    <w:p>
      <w:pPr>
        <w:pStyle w:val="936"/>
        <w:rPr>
          <w:rFonts w:hint="eastAsia"/>
          <w:color w:val="000000"/>
          <w:highlight w:val="none"/>
        </w:rPr>
      </w:pPr>
      <w:r>
        <w:rPr>
          <w:rFonts w:hint="eastAsia"/>
          <w:color w:val="000000"/>
          <w:highlight w:val="none"/>
        </w:rPr>
      </w:r>
      <w:r/>
    </w:p>
    <w:p>
      <w:pPr>
        <w:pStyle w:val="905"/>
        <w:ind w:firstLine="2529"/>
        <w:spacing w:line="400" w:lineRule="exact"/>
        <w:rPr>
          <w:b/>
          <w:color w:val="000000"/>
          <w:spacing w:val="20"/>
          <w:sz w:val="32"/>
          <w:szCs w:val="32"/>
          <w:highlight w:val="none"/>
        </w:rPr>
        <w:outlineLvl w:val="1"/>
      </w:pPr>
      <w:r>
        <w:rPr>
          <w:b/>
          <w:color w:val="000000"/>
          <w:spacing w:val="20"/>
          <w:sz w:val="32"/>
          <w:szCs w:val="32"/>
          <w:highlight w:val="none"/>
        </w:rPr>
      </w:r>
      <w:r/>
    </w:p>
    <w:p>
      <w:pPr>
        <w:pStyle w:val="905"/>
        <w:ind w:firstLine="2529"/>
        <w:spacing w:line="400" w:lineRule="exact"/>
        <w:rPr>
          <w:b/>
          <w:color w:val="000000"/>
          <w:spacing w:val="20"/>
          <w:sz w:val="32"/>
          <w:szCs w:val="32"/>
          <w:highlight w:val="none"/>
        </w:rPr>
        <w:outlineLvl w:val="1"/>
      </w:pPr>
      <w:r>
        <w:rPr>
          <w:rFonts w:hint="eastAsia"/>
          <w:b/>
          <w:color w:val="000000"/>
          <w:spacing w:val="20"/>
          <w:sz w:val="32"/>
          <w:szCs w:val="32"/>
          <w:highlight w:val="none"/>
        </w:rPr>
        <w:t xml:space="preserve">八、基本服务承诺书 </w:t>
      </w:r>
      <w:r>
        <w:rPr>
          <w:b/>
          <w:color w:val="000000"/>
          <w:spacing w:val="20"/>
          <w:sz w:val="32"/>
          <w:szCs w:val="32"/>
          <w:highlight w:val="none"/>
        </w:rPr>
        <w:t xml:space="preserve"> </w:t>
      </w:r>
      <w:r>
        <w:rPr>
          <w:b/>
          <w:color w:val="000000"/>
          <w:spacing w:val="20"/>
          <w:sz w:val="32"/>
          <w:szCs w:val="32"/>
          <w:highlight w:val="none"/>
        </w:rPr>
      </w:r>
      <w:r/>
    </w:p>
    <w:p>
      <w:pPr>
        <w:pStyle w:val="905"/>
        <w:spacing w:line="400" w:lineRule="exact"/>
        <w:rPr>
          <w:rFonts w:hint="eastAsia" w:ascii="宋体" w:hAnsi="宋体"/>
          <w:b/>
          <w:bCs/>
          <w:color w:val="000000"/>
          <w:sz w:val="28"/>
          <w:szCs w:val="28"/>
          <w:highlight w:val="none"/>
        </w:rPr>
      </w:pPr>
      <w:r>
        <w:rPr>
          <w:rFonts w:hint="eastAsia" w:ascii="宋体" w:hAnsi="宋体"/>
          <w:b/>
          <w:bCs/>
          <w:color w:val="000000"/>
          <w:sz w:val="28"/>
          <w:szCs w:val="28"/>
          <w:highlight w:val="none"/>
        </w:rPr>
      </w:r>
      <w:r/>
    </w:p>
    <w:p>
      <w:pPr>
        <w:pStyle w:val="905"/>
        <w:numPr>
          <w:ilvl w:val="0"/>
          <w:numId w:val="3"/>
        </w:numPr>
        <w:ind w:firstLine="480"/>
        <w:spacing w:line="400" w:lineRule="exact"/>
        <w:rPr>
          <w:color w:val="000000"/>
          <w:sz w:val="20"/>
          <w:szCs w:val="20"/>
          <w:highlight w:val="none"/>
        </w:rPr>
      </w:pPr>
      <w:r>
        <w:rPr>
          <w:rFonts w:hint="eastAsia" w:ascii="宋体" w:hAnsi="宋体"/>
          <w:bCs/>
          <w:color w:val="000000"/>
          <w:sz w:val="24"/>
          <w:highlight w:val="none"/>
        </w:rPr>
        <w:t xml:space="preserve">我单位确保按中标结果确定价格并及时提供货物或服务。</w:t>
      </w:r>
      <w:r>
        <w:rPr>
          <w:color w:val="000000"/>
          <w:sz w:val="20"/>
          <w:szCs w:val="20"/>
          <w:highlight w:val="none"/>
        </w:rPr>
      </w:r>
      <w:r/>
    </w:p>
    <w:p>
      <w:pPr>
        <w:pStyle w:val="905"/>
        <w:ind w:firstLine="480"/>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rPr>
        <w:t xml:space="preserve">二、承诺的基本服务：（质保期、交货日期、是否响应付款方式等）</w:t>
      </w:r>
      <w:r>
        <w:rPr>
          <w:rFonts w:hint="eastAsia" w:ascii="宋体" w:hAnsi="宋体"/>
          <w:bCs/>
          <w:color w:val="000000"/>
          <w:sz w:val="24"/>
          <w:highlight w:val="none"/>
          <w:u w:val="single"/>
        </w:rPr>
      </w:r>
      <w:r/>
    </w:p>
    <w:p>
      <w:pPr>
        <w:pStyle w:val="905"/>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905"/>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905"/>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905"/>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905"/>
        <w:ind w:firstLine="480"/>
        <w:jc w:val="left"/>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三、需要采购人提供的配合：</w:t>
      </w:r>
      <w:r>
        <w:rPr>
          <w:rFonts w:hint="eastAsia" w:ascii="宋体" w:hAnsi="宋体"/>
          <w:bCs/>
          <w:color w:val="000000"/>
          <w:sz w:val="24"/>
          <w:highlight w:val="none"/>
        </w:rPr>
      </w:r>
      <w:r/>
    </w:p>
    <w:p>
      <w:pPr>
        <w:pStyle w:val="905"/>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905"/>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905"/>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905"/>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905"/>
        <w:ind w:firstLine="480"/>
        <w:jc w:val="left"/>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四、其他服务承诺：</w:t>
      </w:r>
      <w:r>
        <w:rPr>
          <w:rFonts w:hint="eastAsia" w:ascii="宋体" w:hAnsi="宋体"/>
          <w:bCs/>
          <w:color w:val="000000"/>
          <w:sz w:val="24"/>
          <w:highlight w:val="none"/>
        </w:rPr>
      </w:r>
      <w:r/>
    </w:p>
    <w:p>
      <w:pPr>
        <w:pStyle w:val="905"/>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905"/>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905"/>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905"/>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905"/>
        <w:ind w:firstLine="600"/>
        <w:spacing w:line="400" w:lineRule="exact"/>
        <w:rPr>
          <w:rFonts w:hint="eastAsia" w:ascii="宋体" w:hAnsi="宋体"/>
          <w:bCs/>
          <w:color w:val="000000"/>
          <w:sz w:val="24"/>
          <w:highlight w:val="none"/>
        </w:rPr>
      </w:pPr>
      <w:r>
        <w:rPr>
          <w:rFonts w:hint="eastAsia" w:ascii="宋体" w:hAnsi="宋体"/>
          <w:bCs/>
          <w:color w:val="000000"/>
          <w:sz w:val="24"/>
          <w:highlight w:val="none"/>
        </w:rPr>
      </w:r>
      <w:r/>
    </w:p>
    <w:p>
      <w:pPr>
        <w:pStyle w:val="936"/>
        <w:rPr>
          <w:rFonts w:hint="eastAsia"/>
          <w:color w:val="000000"/>
          <w:highlight w:val="none"/>
        </w:rPr>
      </w:pPr>
      <w:r>
        <w:rPr>
          <w:rFonts w:hint="eastAsia"/>
          <w:color w:val="000000"/>
          <w:highlight w:val="none"/>
        </w:rPr>
      </w:r>
      <w:r/>
    </w:p>
    <w:p>
      <w:pPr>
        <w:pStyle w:val="905"/>
        <w:ind w:firstLine="4320"/>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投标单位名称：</w:t>
      </w:r>
      <w:r>
        <w:rPr>
          <w:rFonts w:hint="eastAsia" w:ascii="宋体" w:hAnsi="宋体" w:cs="楷体"/>
          <w:color w:val="000000"/>
          <w:sz w:val="24"/>
          <w:highlight w:val="none"/>
        </w:rPr>
        <w:t xml:space="preserve">（加盖CA电子公章） </w:t>
      </w:r>
      <w:r>
        <w:rPr>
          <w:rFonts w:hint="eastAsia" w:ascii="宋体" w:hAnsi="宋体"/>
          <w:bCs/>
          <w:color w:val="000000"/>
          <w:sz w:val="24"/>
          <w:highlight w:val="none"/>
        </w:rPr>
        <w:t xml:space="preserve">   </w:t>
      </w:r>
      <w:r>
        <w:rPr>
          <w:rFonts w:hint="eastAsia" w:ascii="宋体" w:hAnsi="宋体"/>
          <w:bCs/>
          <w:color w:val="000000"/>
          <w:sz w:val="24"/>
          <w:highlight w:val="none"/>
        </w:rPr>
      </w:r>
      <w:r/>
    </w:p>
    <w:p>
      <w:pPr>
        <w:pStyle w:val="905"/>
        <w:jc w:val="center"/>
        <w:spacing w:line="400" w:lineRule="exact"/>
        <w:rPr>
          <w:rFonts w:hint="eastAsia" w:ascii="宋体" w:hAnsi="宋体"/>
          <w:color w:val="000000"/>
          <w:sz w:val="24"/>
          <w:highlight w:val="none"/>
        </w:rPr>
      </w:pPr>
      <w:r>
        <w:rPr>
          <w:rFonts w:hint="eastAsia" w:ascii="宋体" w:hAnsi="宋体"/>
          <w:color w:val="000000"/>
          <w:sz w:val="24"/>
          <w:highlight w:val="none"/>
        </w:rPr>
        <w:t xml:space="preserve">   </w:t>
      </w:r>
      <w:r>
        <w:rPr>
          <w:rFonts w:ascii="宋体" w:hAnsi="宋体"/>
          <w:color w:val="000000"/>
          <w:sz w:val="24"/>
          <w:highlight w:val="none"/>
        </w:rPr>
        <w:t xml:space="preserve">    </w:t>
      </w:r>
      <w:r>
        <w:rPr>
          <w:rFonts w:hint="eastAsia" w:ascii="宋体" w:hAnsi="宋体"/>
          <w:color w:val="000000"/>
          <w:sz w:val="24"/>
          <w:highlight w:val="none"/>
        </w:rPr>
        <w:t xml:space="preserve">   </w:t>
      </w:r>
      <w:r>
        <w:rPr>
          <w:rFonts w:ascii="宋体" w:hAnsi="宋体"/>
          <w:color w:val="000000"/>
          <w:sz w:val="24"/>
          <w:highlight w:val="none"/>
        </w:rPr>
        <w:t xml:space="preserve">               </w:t>
      </w:r>
      <w:r>
        <w:rPr>
          <w:rFonts w:hint="eastAsia" w:ascii="宋体" w:hAnsi="宋体"/>
          <w:color w:val="000000"/>
          <w:sz w:val="24"/>
          <w:highlight w:val="none"/>
        </w:rPr>
        <w:t xml:space="preserve">日期：     年    月    日</w:t>
      </w:r>
      <w:r>
        <w:rPr>
          <w:rFonts w:hint="eastAsia" w:ascii="宋体" w:hAnsi="宋体"/>
          <w:color w:val="000000"/>
          <w:sz w:val="24"/>
          <w:highlight w:val="none"/>
        </w:rPr>
      </w:r>
      <w:r/>
    </w:p>
    <w:p>
      <w:pPr>
        <w:pStyle w:val="905"/>
        <w:keepLines/>
        <w:keepNext/>
        <w:spacing w:after="240" w:line="360" w:lineRule="auto"/>
        <w:widowControl/>
        <w:rPr>
          <w:color w:val="000000"/>
          <w:highlight w:val="none"/>
        </w:rPr>
        <w:outlineLvl w:val="0"/>
      </w:pPr>
      <w:r>
        <w:rPr>
          <w:color w:val="000000"/>
          <w:highlight w:val="none"/>
        </w:rPr>
      </w:r>
      <w:r/>
    </w:p>
    <w:p>
      <w:pPr>
        <w:pStyle w:val="936"/>
        <w:rPr>
          <w:rFonts w:hint="eastAsia"/>
          <w:color w:val="000000"/>
          <w:highlight w:val="none"/>
        </w:rPr>
      </w:pPr>
      <w:r>
        <w:rPr>
          <w:rFonts w:hint="eastAsia"/>
          <w:color w:val="000000"/>
          <w:highlight w:val="none"/>
        </w:rPr>
      </w:r>
      <w:r/>
    </w:p>
    <w:p>
      <w:pPr>
        <w:pStyle w:val="936"/>
        <w:rPr>
          <w:rFonts w:hint="eastAsia"/>
          <w:color w:val="000000"/>
          <w:highlight w:val="none"/>
        </w:rPr>
      </w:pPr>
      <w:r>
        <w:rPr>
          <w:rFonts w:hint="eastAsia"/>
          <w:color w:val="000000"/>
          <w:highlight w:val="none"/>
        </w:rPr>
      </w:r>
      <w:r/>
    </w:p>
    <w:p>
      <w:pPr>
        <w:pStyle w:val="936"/>
        <w:rPr>
          <w:rFonts w:hint="eastAsia"/>
          <w:color w:val="000000"/>
          <w:highlight w:val="none"/>
        </w:rPr>
      </w:pPr>
      <w:r>
        <w:rPr>
          <w:rFonts w:hint="eastAsia"/>
          <w:color w:val="000000"/>
          <w:highlight w:val="none"/>
        </w:rPr>
      </w:r>
      <w:r/>
    </w:p>
    <w:p>
      <w:pPr>
        <w:pStyle w:val="936"/>
        <w:rPr>
          <w:rFonts w:hint="eastAsia"/>
          <w:color w:val="000000"/>
          <w:highlight w:val="none"/>
        </w:rPr>
      </w:pPr>
      <w:r>
        <w:rPr>
          <w:rFonts w:hint="eastAsia"/>
          <w:color w:val="000000"/>
          <w:highlight w:val="none"/>
        </w:rPr>
      </w:r>
      <w:r/>
    </w:p>
    <w:p>
      <w:pPr>
        <w:pStyle w:val="936"/>
        <w:rPr>
          <w:rFonts w:hint="eastAsia"/>
          <w:color w:val="000000"/>
          <w:highlight w:val="none"/>
        </w:rPr>
      </w:pPr>
      <w:r>
        <w:rPr>
          <w:rFonts w:hint="eastAsia"/>
          <w:color w:val="000000"/>
          <w:highlight w:val="none"/>
        </w:rPr>
      </w:r>
      <w:r/>
    </w:p>
    <w:p>
      <w:pPr>
        <w:pStyle w:val="936"/>
        <w:rPr>
          <w:rFonts w:hint="eastAsia"/>
          <w:color w:val="000000"/>
          <w:highlight w:val="none"/>
        </w:rPr>
      </w:pPr>
      <w:r>
        <w:rPr>
          <w:rFonts w:hint="eastAsia"/>
          <w:color w:val="000000"/>
          <w:highlight w:val="none"/>
        </w:rPr>
      </w:r>
      <w:r/>
    </w:p>
    <w:p>
      <w:pPr>
        <w:pStyle w:val="936"/>
        <w:rPr>
          <w:rFonts w:hint="eastAsia"/>
          <w:color w:val="000000"/>
          <w:highlight w:val="none"/>
        </w:rPr>
      </w:pPr>
      <w:r>
        <w:rPr>
          <w:rFonts w:hint="eastAsia"/>
          <w:color w:val="000000"/>
          <w:highlight w:val="none"/>
        </w:rPr>
      </w:r>
      <w:r/>
    </w:p>
    <w:p>
      <w:pPr>
        <w:pStyle w:val="936"/>
        <w:rPr>
          <w:rFonts w:hint="eastAsia"/>
          <w:color w:val="000000"/>
          <w:highlight w:val="none"/>
        </w:rPr>
      </w:pPr>
      <w:r>
        <w:rPr>
          <w:rFonts w:hint="eastAsia"/>
          <w:color w:val="000000"/>
          <w:highlight w:val="none"/>
        </w:rPr>
      </w:r>
      <w:r/>
    </w:p>
    <w:p>
      <w:pPr>
        <w:pStyle w:val="936"/>
        <w:rPr>
          <w:rFonts w:hint="eastAsia"/>
          <w:color w:val="000000"/>
          <w:highlight w:val="none"/>
        </w:rPr>
      </w:pPr>
      <w:r>
        <w:rPr>
          <w:rFonts w:hint="eastAsia"/>
          <w:color w:val="000000"/>
          <w:highlight w:val="none"/>
        </w:rPr>
      </w:r>
      <w:r/>
    </w:p>
    <w:p>
      <w:pPr>
        <w:pStyle w:val="936"/>
        <w:rPr>
          <w:rFonts w:hint="eastAsia"/>
          <w:color w:val="000000"/>
          <w:highlight w:val="none"/>
        </w:rPr>
      </w:pPr>
      <w:r>
        <w:rPr>
          <w:rFonts w:hint="eastAsia"/>
          <w:color w:val="000000"/>
          <w:highlight w:val="none"/>
        </w:rPr>
      </w:r>
      <w:r/>
    </w:p>
    <w:p>
      <w:pPr>
        <w:pStyle w:val="936"/>
        <w:rPr>
          <w:rFonts w:hint="eastAsia"/>
          <w:color w:val="000000"/>
          <w:highlight w:val="none"/>
        </w:rPr>
      </w:pPr>
      <w:r>
        <w:rPr>
          <w:rFonts w:hint="eastAsia"/>
          <w:color w:val="000000"/>
          <w:highlight w:val="none"/>
        </w:rPr>
      </w:r>
      <w:r/>
    </w:p>
    <w:p>
      <w:pPr>
        <w:pStyle w:val="936"/>
        <w:rPr>
          <w:rFonts w:hint="eastAsia"/>
          <w:color w:val="000000"/>
          <w:highlight w:val="none"/>
        </w:rPr>
      </w:pPr>
      <w:r>
        <w:rPr>
          <w:rFonts w:hint="eastAsia"/>
          <w:color w:val="000000"/>
          <w:highlight w:val="none"/>
        </w:rPr>
      </w:r>
      <w:r/>
    </w:p>
    <w:p>
      <w:pPr>
        <w:pStyle w:val="936"/>
        <w:rPr>
          <w:rFonts w:hint="eastAsia"/>
          <w:color w:val="000000"/>
          <w:highlight w:val="none"/>
        </w:rPr>
      </w:pPr>
      <w:r>
        <w:rPr>
          <w:rFonts w:hint="eastAsia"/>
          <w:color w:val="000000"/>
          <w:highlight w:val="none"/>
        </w:rPr>
      </w:r>
      <w:r/>
    </w:p>
    <w:p>
      <w:pPr>
        <w:pStyle w:val="936"/>
        <w:rPr>
          <w:rFonts w:hint="eastAsia"/>
          <w:color w:val="000000"/>
          <w:highlight w:val="none"/>
        </w:rPr>
      </w:pPr>
      <w:r>
        <w:rPr>
          <w:rFonts w:hint="eastAsia"/>
          <w:color w:val="000000"/>
          <w:highlight w:val="none"/>
        </w:rPr>
      </w:r>
      <w:r/>
    </w:p>
    <w:p>
      <w:pPr>
        <w:pStyle w:val="936"/>
        <w:rPr>
          <w:rFonts w:hint="eastAsia"/>
          <w:color w:val="000000"/>
          <w:highlight w:val="none"/>
        </w:rPr>
      </w:pPr>
      <w:r>
        <w:rPr>
          <w:rFonts w:hint="eastAsia"/>
          <w:color w:val="000000"/>
          <w:highlight w:val="none"/>
        </w:rPr>
      </w:r>
      <w:r/>
    </w:p>
    <w:p>
      <w:pPr>
        <w:pStyle w:val="905"/>
        <w:jc w:val="center"/>
        <w:spacing w:line="360" w:lineRule="auto"/>
        <w:rPr>
          <w:b/>
          <w:color w:val="000000"/>
          <w:spacing w:val="20"/>
          <w:sz w:val="30"/>
          <w:szCs w:val="30"/>
          <w:highlight w:val="none"/>
        </w:rPr>
      </w:pPr>
      <w:r>
        <w:rPr>
          <w:rFonts w:hint="eastAsia"/>
          <w:b/>
          <w:color w:val="000000"/>
          <w:spacing w:val="20"/>
          <w:sz w:val="30"/>
          <w:szCs w:val="30"/>
          <w:highlight w:val="none"/>
        </w:rPr>
        <w:t xml:space="preserve">九、法人授权书（实质性格式）</w:t>
      </w:r>
      <w:r>
        <w:rPr>
          <w:b/>
          <w:color w:val="000000"/>
          <w:spacing w:val="20"/>
          <w:sz w:val="30"/>
          <w:szCs w:val="30"/>
          <w:highlight w:val="none"/>
        </w:rPr>
      </w:r>
      <w:r/>
    </w:p>
    <w:p>
      <w:pPr>
        <w:pStyle w:val="905"/>
        <w:ind w:firstLine="480"/>
        <w:spacing w:line="360" w:lineRule="auto"/>
        <w:tabs>
          <w:tab w:val="left" w:pos="360" w:leader="none"/>
        </w:tabs>
        <w:rPr>
          <w:color w:val="000000"/>
          <w:sz w:val="24"/>
          <w:highlight w:val="none"/>
        </w:rPr>
      </w:pPr>
      <w:r>
        <w:rPr>
          <w:rFonts w:hint="eastAsia"/>
          <w:color w:val="000000"/>
          <w:sz w:val="24"/>
          <w:highlight w:val="none"/>
        </w:rPr>
        <w:t xml:space="preserve">本授权书声明：</w:t>
      </w:r>
      <w:r>
        <w:rPr>
          <w:color w:val="000000"/>
          <w:sz w:val="24"/>
          <w:highlight w:val="none"/>
        </w:rPr>
        <w:t xml:space="preserve">____________</w:t>
      </w:r>
      <w:r>
        <w:rPr>
          <w:rFonts w:hint="eastAsia"/>
          <w:color w:val="000000"/>
          <w:sz w:val="24"/>
          <w:highlight w:val="none"/>
        </w:rPr>
        <w:t xml:space="preserve">（供应商名称）授权</w:t>
      </w:r>
      <w:r>
        <w:rPr>
          <w:color w:val="000000"/>
          <w:sz w:val="24"/>
          <w:highlight w:val="none"/>
        </w:rPr>
        <w:t xml:space="preserve">________________</w:t>
      </w:r>
      <w:r>
        <w:rPr>
          <w:rFonts w:hint="eastAsia"/>
          <w:color w:val="000000"/>
          <w:sz w:val="24"/>
          <w:highlight w:val="none"/>
        </w:rPr>
        <w:t xml:space="preserve">（被授权人的姓名）为我方就</w:t>
      </w:r>
      <w:r>
        <w:rPr>
          <w:color w:val="000000"/>
          <w:sz w:val="24"/>
          <w:highlight w:val="none"/>
          <w:u w:val="single"/>
        </w:rPr>
        <w:t xml:space="preserve">      </w:t>
      </w:r>
      <w:r>
        <w:rPr>
          <w:rFonts w:hint="eastAsia"/>
          <w:color w:val="000000"/>
          <w:sz w:val="24"/>
          <w:highlight w:val="none"/>
          <w:u w:val="single"/>
        </w:rPr>
        <w:t xml:space="preserve">   </w:t>
      </w:r>
      <w:r>
        <w:rPr>
          <w:color w:val="000000"/>
          <w:sz w:val="24"/>
          <w:highlight w:val="none"/>
          <w:u w:val="single"/>
        </w:rPr>
        <w:t xml:space="preserve">  </w:t>
      </w:r>
      <w:r>
        <w:rPr>
          <w:rFonts w:hint="eastAsia"/>
          <w:color w:val="000000"/>
          <w:sz w:val="24"/>
          <w:highlight w:val="none"/>
        </w:rPr>
        <w:t xml:space="preserve">号项目采购活动的合法代理人，以本单位名义全权处理一切与该项目采购有关的事务。</w:t>
      </w:r>
      <w:r>
        <w:rPr>
          <w:color w:val="000000"/>
          <w:sz w:val="24"/>
          <w:highlight w:val="none"/>
        </w:rPr>
      </w:r>
      <w:r/>
    </w:p>
    <w:p>
      <w:pPr>
        <w:pStyle w:val="905"/>
        <w:ind w:firstLine="480"/>
        <w:spacing w:line="360" w:lineRule="auto"/>
        <w:tabs>
          <w:tab w:val="left" w:pos="360" w:leader="none"/>
        </w:tabs>
        <w:rPr>
          <w:color w:val="000000"/>
          <w:sz w:val="24"/>
          <w:highlight w:val="none"/>
        </w:rPr>
      </w:pPr>
      <w:r>
        <w:rPr>
          <w:rFonts w:hint="eastAsia"/>
          <w:color w:val="000000"/>
          <w:sz w:val="24"/>
          <w:highlight w:val="none"/>
        </w:rPr>
        <w:t xml:space="preserve">本授权书于</w:t>
      </w:r>
      <w:r>
        <w:rPr>
          <w:color w:val="000000"/>
          <w:sz w:val="24"/>
          <w:highlight w:val="none"/>
        </w:rPr>
        <w:t xml:space="preserve">______</w:t>
      </w:r>
      <w:r>
        <w:rPr>
          <w:rFonts w:hint="eastAsia"/>
          <w:color w:val="000000"/>
          <w:sz w:val="24"/>
          <w:highlight w:val="none"/>
        </w:rPr>
        <w:t xml:space="preserve">年</w:t>
      </w:r>
      <w:r>
        <w:rPr>
          <w:color w:val="000000"/>
          <w:sz w:val="24"/>
          <w:highlight w:val="none"/>
        </w:rPr>
        <w:t xml:space="preserve">____</w:t>
      </w:r>
      <w:r>
        <w:rPr>
          <w:rFonts w:hint="eastAsia"/>
          <w:color w:val="000000"/>
          <w:sz w:val="24"/>
          <w:highlight w:val="none"/>
        </w:rPr>
        <w:t xml:space="preserve">月</w:t>
      </w:r>
      <w:r>
        <w:rPr>
          <w:color w:val="000000"/>
          <w:sz w:val="24"/>
          <w:highlight w:val="none"/>
        </w:rPr>
        <w:t xml:space="preserve">____</w:t>
      </w:r>
      <w:r>
        <w:rPr>
          <w:rFonts w:hint="eastAsia"/>
          <w:color w:val="000000"/>
          <w:sz w:val="24"/>
          <w:highlight w:val="none"/>
        </w:rPr>
        <w:t xml:space="preserve">日起生效，特此声明。</w:t>
      </w:r>
      <w:r>
        <w:rPr>
          <w:color w:val="000000"/>
          <w:sz w:val="24"/>
          <w:highlight w:val="none"/>
        </w:rPr>
      </w:r>
      <w:r/>
    </w:p>
    <w:p>
      <w:pPr>
        <w:pStyle w:val="905"/>
        <w:ind w:firstLine="480"/>
        <w:spacing w:line="360" w:lineRule="auto"/>
        <w:tabs>
          <w:tab w:val="left" w:pos="360" w:leader="none"/>
        </w:tabs>
        <w:rPr>
          <w:color w:val="000000"/>
          <w:sz w:val="24"/>
          <w:highlight w:val="none"/>
        </w:rPr>
      </w:pPr>
      <w:r>
        <w:rPr>
          <w:color w:val="000000"/>
          <w:sz w:val="24"/>
          <w:highlight w:val="none"/>
        </w:rPr>
      </w:r>
      <w:r/>
    </w:p>
    <w:p>
      <w:pPr>
        <w:pStyle w:val="905"/>
        <w:spacing w:line="360" w:lineRule="auto"/>
        <w:tabs>
          <w:tab w:val="left" w:pos="360" w:leader="none"/>
        </w:tabs>
        <w:rPr>
          <w:color w:val="000000"/>
          <w:sz w:val="24"/>
          <w:highlight w:val="none"/>
          <w:u w:val="single"/>
        </w:rPr>
      </w:pPr>
      <w:r>
        <w:rPr>
          <w:color w:val="000000"/>
          <w:sz w:val="24"/>
          <w:highlight w:val="none"/>
        </w:rPr>
        <w:t xml:space="preserve">    </w:t>
      </w:r>
      <w:r>
        <w:rPr>
          <w:rFonts w:hint="eastAsia"/>
          <w:color w:val="000000"/>
          <w:sz w:val="24"/>
          <w:highlight w:val="none"/>
        </w:rPr>
        <w:t xml:space="preserve">被授权人身份证号码：</w:t>
      </w:r>
      <w:r>
        <w:rPr>
          <w:color w:val="000000"/>
          <w:sz w:val="24"/>
          <w:highlight w:val="none"/>
          <w:u w:val="single"/>
        </w:rPr>
        <w:t xml:space="preserve">                              </w:t>
      </w:r>
      <w:r>
        <w:rPr>
          <w:color w:val="000000"/>
          <w:sz w:val="24"/>
          <w:highlight w:val="none"/>
          <w:u w:val="single"/>
        </w:rPr>
      </w:r>
      <w:r/>
    </w:p>
    <w:p>
      <w:pPr>
        <w:pStyle w:val="905"/>
        <w:ind w:firstLine="480"/>
        <w:spacing w:line="360" w:lineRule="auto"/>
        <w:tabs>
          <w:tab w:val="left" w:pos="360" w:leader="none"/>
        </w:tabs>
        <w:rPr>
          <w:color w:val="000000"/>
          <w:sz w:val="24"/>
          <w:highlight w:val="none"/>
          <w:u w:val="single"/>
        </w:rPr>
      </w:pPr>
      <w:r>
        <w:rPr>
          <w:rFonts w:hint="eastAsia"/>
          <w:color w:val="000000"/>
          <w:sz w:val="24"/>
          <w:highlight w:val="none"/>
        </w:rPr>
        <w:t xml:space="preserve">被授权人联系电话：（手机）</w:t>
      </w:r>
      <w:r>
        <w:rPr>
          <w:color w:val="000000"/>
          <w:sz w:val="24"/>
          <w:highlight w:val="none"/>
          <w:u w:val="single"/>
        </w:rPr>
        <w:t xml:space="preserve">                          </w:t>
      </w:r>
      <w:r>
        <w:rPr>
          <w:color w:val="000000"/>
          <w:sz w:val="24"/>
          <w:highlight w:val="none"/>
          <w:u w:val="single"/>
        </w:rPr>
      </w:r>
      <w:r/>
    </w:p>
    <w:p>
      <w:pPr>
        <w:pStyle w:val="905"/>
        <w:ind w:firstLine="480"/>
        <w:spacing w:line="360" w:lineRule="auto"/>
        <w:tabs>
          <w:tab w:val="left" w:pos="360" w:leader="none"/>
        </w:tabs>
        <w:rPr>
          <w:color w:val="000000"/>
          <w:sz w:val="24"/>
          <w:highlight w:val="none"/>
          <w:u w:val="single"/>
        </w:rPr>
      </w:pPr>
      <w:r>
        <w:rPr>
          <w:rFonts w:hint="eastAsia" w:ascii="宋体" w:hAnsi="宋体" w:cs="楷体"/>
          <w:color w:val="000000"/>
          <w:sz w:val="24"/>
          <w:highlight w:val="none"/>
        </w:rPr>
        <w:t xml:space="preserve">法定代表人身份证号码：</w:t>
      </w:r>
      <w:r>
        <w:rPr>
          <w:rFonts w:hint="eastAsia" w:ascii="宋体" w:hAnsi="宋体" w:cs="楷体"/>
          <w:color w:val="000000"/>
          <w:sz w:val="24"/>
          <w:highlight w:val="none"/>
          <w:u w:val="single"/>
        </w:rPr>
        <w:t xml:space="preserve">                      </w:t>
      </w:r>
      <w:r>
        <w:rPr>
          <w:color w:val="000000"/>
          <w:sz w:val="24"/>
          <w:highlight w:val="none"/>
          <w:u w:val="single"/>
        </w:rPr>
      </w:r>
      <w:r/>
    </w:p>
    <w:p>
      <w:pPr>
        <w:pStyle w:val="905"/>
        <w:ind w:firstLine="480"/>
        <w:jc w:val="left"/>
        <w:spacing w:line="360" w:lineRule="auto"/>
        <w:rPr>
          <w:color w:val="000000"/>
          <w:sz w:val="20"/>
          <w:szCs w:val="20"/>
          <w:highlight w:val="none"/>
        </w:rPr>
      </w:pPr>
      <w:r>
        <w:rPr>
          <w:rFonts w:hint="eastAsia" w:ascii="宋体" w:hAnsi="宋体" w:cs="楷体"/>
          <w:color w:val="000000"/>
          <w:sz w:val="24"/>
          <w:highlight w:val="none"/>
        </w:rPr>
        <w:t xml:space="preserve">法定代表人联系方式（手机）：</w:t>
      </w:r>
      <w:r>
        <w:rPr>
          <w:rFonts w:hint="eastAsia" w:ascii="宋体" w:hAnsi="宋体" w:cs="楷体"/>
          <w:color w:val="000000"/>
          <w:sz w:val="24"/>
          <w:highlight w:val="none"/>
          <w:u w:val="single"/>
        </w:rPr>
        <w:t xml:space="preserve">              </w:t>
      </w:r>
      <w:r>
        <w:rPr>
          <w:color w:val="000000"/>
          <w:sz w:val="20"/>
          <w:szCs w:val="20"/>
          <w:highlight w:val="none"/>
        </w:rPr>
      </w:r>
      <w:r/>
    </w:p>
    <w:p>
      <w:pPr>
        <w:pStyle w:val="905"/>
        <w:ind w:firstLine="4080"/>
        <w:spacing w:line="360" w:lineRule="auto"/>
        <w:tabs>
          <w:tab w:val="left" w:pos="360" w:leader="none"/>
        </w:tabs>
        <w:rPr>
          <w:color w:val="000000"/>
          <w:sz w:val="24"/>
          <w:highlight w:val="none"/>
        </w:rPr>
      </w:pPr>
      <w:r>
        <w:rPr>
          <w:color w:val="000000"/>
          <w:sz w:val="24"/>
          <w:highlight w:val="none"/>
        </w:rPr>
      </w:r>
      <w:r/>
    </w:p>
    <w:p>
      <w:pPr>
        <w:pStyle w:val="905"/>
        <w:ind w:firstLine="4080"/>
        <w:spacing w:line="360" w:lineRule="auto"/>
        <w:tabs>
          <w:tab w:val="left" w:pos="360" w:leader="none"/>
        </w:tabs>
        <w:rPr>
          <w:color w:val="000000"/>
          <w:sz w:val="24"/>
          <w:highlight w:val="none"/>
        </w:rPr>
      </w:pPr>
      <w:r>
        <w:rPr>
          <w:rFonts w:hint="eastAsia"/>
          <w:color w:val="000000"/>
          <w:sz w:val="24"/>
          <w:highlight w:val="none"/>
        </w:rPr>
        <w:t xml:space="preserve">授权单位名称：</w:t>
      </w:r>
      <w:r>
        <w:rPr>
          <w:rFonts w:hint="eastAsia"/>
          <w:color w:val="000000"/>
          <w:sz w:val="24"/>
          <w:highlight w:val="none"/>
          <w:u w:val="single"/>
        </w:rPr>
        <w:t xml:space="preserve">（加盖</w:t>
      </w:r>
      <w:r>
        <w:rPr>
          <w:color w:val="000000"/>
          <w:sz w:val="24"/>
          <w:highlight w:val="none"/>
          <w:u w:val="single"/>
        </w:rPr>
        <w:t xml:space="preserve">CA</w:t>
      </w:r>
      <w:r>
        <w:rPr>
          <w:rFonts w:hint="eastAsia"/>
          <w:color w:val="000000"/>
          <w:sz w:val="24"/>
          <w:highlight w:val="none"/>
          <w:u w:val="single"/>
        </w:rPr>
        <w:t xml:space="preserve">电子公章）</w:t>
      </w:r>
      <w:r>
        <w:rPr>
          <w:color w:val="000000"/>
          <w:sz w:val="24"/>
          <w:highlight w:val="none"/>
        </w:rPr>
      </w:r>
      <w:r/>
    </w:p>
    <w:p>
      <w:pPr>
        <w:pStyle w:val="905"/>
        <w:ind w:firstLine="480"/>
        <w:spacing w:line="360" w:lineRule="auto"/>
        <w:tabs>
          <w:tab w:val="left" w:pos="360" w:leader="none"/>
        </w:tabs>
        <w:rPr>
          <w:color w:val="000000"/>
          <w:sz w:val="24"/>
          <w:highlight w:val="none"/>
          <w:u w:val="single"/>
        </w:rPr>
      </w:pPr>
      <w:r>
        <w:rPr>
          <w:color w:val="000000"/>
          <w:sz w:val="24"/>
          <w:highlight w:val="none"/>
        </w:rPr>
        <w:t xml:space="preserve">                             </w:t>
      </w:r>
      <w:r>
        <w:rPr>
          <w:rFonts w:hint="eastAsia"/>
          <w:color w:val="000000"/>
          <w:sz w:val="24"/>
          <w:highlight w:val="none"/>
        </w:rPr>
        <w:t xml:space="preserve">单位地址：</w:t>
      </w:r>
      <w:r>
        <w:rPr>
          <w:color w:val="000000"/>
          <w:sz w:val="24"/>
          <w:highlight w:val="none"/>
          <w:u w:val="single"/>
        </w:rPr>
        <w:t xml:space="preserve">                     </w:t>
      </w:r>
      <w:r>
        <w:rPr>
          <w:color w:val="000000"/>
          <w:sz w:val="24"/>
          <w:highlight w:val="none"/>
          <w:u w:val="single"/>
        </w:rPr>
      </w:r>
      <w:r/>
    </w:p>
    <w:p>
      <w:pPr>
        <w:pStyle w:val="905"/>
        <w:ind w:firstLine="480"/>
        <w:spacing w:line="360" w:lineRule="auto"/>
        <w:tabs>
          <w:tab w:val="left" w:pos="360" w:leader="none"/>
        </w:tabs>
        <w:rPr>
          <w:color w:val="000000"/>
          <w:sz w:val="24"/>
          <w:highlight w:val="none"/>
          <w:u w:val="single"/>
        </w:rPr>
      </w:pPr>
      <w:r>
        <w:rPr>
          <w:color w:val="000000"/>
          <w:sz w:val="24"/>
          <w:highlight w:val="none"/>
        </w:rPr>
        <w:t xml:space="preserve">                              </w:t>
      </w:r>
      <w:r>
        <w:rPr>
          <w:rFonts w:hint="eastAsia"/>
          <w:color w:val="000000"/>
          <w:sz w:val="24"/>
          <w:highlight w:val="none"/>
        </w:rPr>
        <w:t xml:space="preserve">日期：</w:t>
      </w:r>
      <w:bookmarkStart w:id="363" w:name="_Hlt26671380"/>
      <w:r/>
      <w:bookmarkEnd w:id="363"/>
      <w:r/>
      <w:bookmarkStart w:id="364" w:name="_Hlt26955070"/>
      <w:r/>
      <w:bookmarkEnd w:id="364"/>
      <w:r/>
      <w:bookmarkStart w:id="365" w:name="_格式3__银行出具的资信证明"/>
      <w:r/>
      <w:bookmarkEnd w:id="365"/>
      <w:r>
        <w:rPr>
          <w:color w:val="000000"/>
          <w:sz w:val="24"/>
          <w:highlight w:val="none"/>
          <w:u w:val="single"/>
        </w:rPr>
      </w:r>
      <w:r/>
    </w:p>
    <w:p>
      <w:pPr>
        <w:pStyle w:val="905"/>
        <w:ind w:firstLine="480"/>
        <w:spacing w:line="360" w:lineRule="auto"/>
        <w:rPr>
          <w:rFonts w:hint="eastAsia" w:ascii="宋体" w:hAnsi="宋体" w:cs="楷体"/>
          <w:color w:val="000000"/>
          <w:sz w:val="24"/>
          <w:highlight w:val="none"/>
          <w:u w:val="single"/>
        </w:rPr>
      </w:pPr>
      <w:r>
        <w:rPr>
          <w:rFonts w:hint="eastAsia" w:ascii="宋体" w:hAnsi="宋体" w:cs="楷体"/>
          <w:color w:val="000000"/>
          <w:sz w:val="24"/>
          <w:highlight w:val="none"/>
        </w:rPr>
        <w:t xml:space="preserve">注意事项：</w:t>
      </w:r>
      <w:r>
        <w:rPr>
          <w:rFonts w:hint="eastAsia" w:ascii="宋体" w:hAnsi="宋体" w:cs="楷体"/>
          <w:color w:val="000000"/>
          <w:sz w:val="24"/>
          <w:highlight w:val="none"/>
          <w:u w:val="single"/>
        </w:rPr>
        <w:t xml:space="preserve">需附法定代表人第二代居民身份证复印件（正反面）和被授权人第二代居民身份证复印件（正反面）、</w:t>
      </w:r>
      <w:r>
        <w:rPr>
          <w:rFonts w:hint="eastAsia" w:ascii="宋体" w:hAnsi="宋体"/>
          <w:bCs/>
          <w:color w:val="000000"/>
          <w:sz w:val="24"/>
          <w:highlight w:val="none"/>
          <w:u w:val="single"/>
        </w:rPr>
        <w:t xml:space="preserve">投标人为授权委托人缴纳的近三个月的（不含开标当月）连续的社会基本养老保险的缴纳凭证（加盖社保中心章或社保中心参保缴费证明电子专用章）</w:t>
      </w:r>
      <w:r>
        <w:rPr>
          <w:rFonts w:hint="eastAsia" w:ascii="宋体" w:hAnsi="宋体" w:cs="楷体"/>
          <w:color w:val="000000"/>
          <w:sz w:val="24"/>
          <w:highlight w:val="none"/>
          <w:u w:val="single"/>
        </w:rPr>
        <w:t xml:space="preserve">。</w:t>
      </w:r>
      <w:r>
        <w:rPr>
          <w:rFonts w:hint="eastAsia" w:ascii="宋体" w:hAnsi="宋体" w:cs="楷体"/>
          <w:color w:val="000000"/>
          <w:sz w:val="24"/>
          <w:highlight w:val="none"/>
          <w:u w:val="single"/>
        </w:rPr>
      </w:r>
      <w:r/>
    </w:p>
    <w:p>
      <w:pPr>
        <w:pStyle w:val="905"/>
        <w:ind w:firstLine="480"/>
        <w:spacing w:line="360" w:lineRule="auto"/>
        <w:rPr>
          <w:rFonts w:hint="eastAsia" w:ascii="宋体" w:hAnsi="宋体" w:cs="楷体"/>
          <w:color w:val="000000"/>
          <w:sz w:val="24"/>
          <w:highlight w:val="none"/>
          <w:u w:val="single"/>
        </w:rPr>
      </w:pPr>
      <w:r>
        <w:rPr>
          <w:rFonts w:hint="eastAsia" w:ascii="宋体" w:hAnsi="宋体" w:cs="楷体"/>
          <w:color w:val="000000"/>
          <w:sz w:val="24"/>
          <w:highlight w:val="none"/>
          <w:u w:val="single"/>
        </w:rPr>
      </w:r>
      <w:r/>
    </w:p>
    <w:p>
      <w:pPr>
        <w:pStyle w:val="936"/>
        <w:rPr>
          <w:rFonts w:hint="eastAsia"/>
          <w:color w:val="000000"/>
          <w:highlight w:val="none"/>
        </w:rPr>
      </w:pPr>
      <w:r>
        <w:rPr>
          <w:rFonts w:hint="eastAsia"/>
          <w:color w:val="000000"/>
          <w:highlight w:val="none"/>
        </w:rPr>
      </w:r>
      <w:r/>
    </w:p>
    <w:p>
      <w:pPr>
        <w:pStyle w:val="936"/>
        <w:rPr>
          <w:rFonts w:hint="eastAsia"/>
          <w:color w:val="000000"/>
          <w:highlight w:val="none"/>
        </w:rPr>
      </w:pPr>
      <w:r>
        <w:rPr>
          <w:rFonts w:hint="eastAsia"/>
          <w:color w:val="000000"/>
          <w:highlight w:val="none"/>
        </w:rPr>
      </w:r>
      <w:r/>
    </w:p>
    <w:p>
      <w:pPr>
        <w:pStyle w:val="936"/>
        <w:rPr>
          <w:rFonts w:hint="eastAsia"/>
          <w:color w:val="000000"/>
          <w:highlight w:val="none"/>
        </w:rPr>
      </w:pPr>
      <w:r>
        <w:rPr>
          <w:rFonts w:hint="eastAsia"/>
          <w:color w:val="000000"/>
          <w:highlight w:val="none"/>
        </w:rPr>
      </w:r>
      <w:r/>
    </w:p>
    <w:p>
      <w:pPr>
        <w:pStyle w:val="936"/>
        <w:rPr>
          <w:rFonts w:hint="eastAsia"/>
          <w:color w:val="000000"/>
          <w:highlight w:val="none"/>
        </w:rPr>
      </w:pPr>
      <w:r>
        <w:rPr>
          <w:rFonts w:hint="eastAsia"/>
          <w:color w:val="000000"/>
          <w:highlight w:val="none"/>
        </w:rPr>
      </w:r>
      <w:r/>
    </w:p>
    <w:p>
      <w:pPr>
        <w:pStyle w:val="936"/>
        <w:rPr>
          <w:rFonts w:hint="eastAsia"/>
          <w:color w:val="000000"/>
          <w:highlight w:val="none"/>
        </w:rPr>
      </w:pPr>
      <w:r>
        <w:rPr>
          <w:rFonts w:hint="eastAsia"/>
          <w:color w:val="000000"/>
          <w:highlight w:val="none"/>
        </w:rPr>
      </w:r>
      <w:r/>
    </w:p>
    <w:p>
      <w:pPr>
        <w:pStyle w:val="936"/>
        <w:rPr>
          <w:rFonts w:hint="eastAsia"/>
          <w:color w:val="000000"/>
          <w:highlight w:val="none"/>
        </w:rPr>
      </w:pPr>
      <w:r>
        <w:rPr>
          <w:rFonts w:hint="eastAsia"/>
          <w:color w:val="000000"/>
          <w:highlight w:val="none"/>
        </w:rPr>
      </w:r>
      <w:r/>
    </w:p>
    <w:p>
      <w:pPr>
        <w:pStyle w:val="936"/>
        <w:rPr>
          <w:rFonts w:hint="eastAsia"/>
          <w:color w:val="000000"/>
          <w:highlight w:val="none"/>
        </w:rPr>
      </w:pPr>
      <w:r>
        <w:rPr>
          <w:rFonts w:hint="eastAsia"/>
          <w:color w:val="000000"/>
          <w:highlight w:val="none"/>
        </w:rPr>
      </w:r>
      <w:r/>
    </w:p>
    <w:p>
      <w:pPr>
        <w:pStyle w:val="936"/>
        <w:rPr>
          <w:rFonts w:hint="eastAsia"/>
          <w:color w:val="000000"/>
          <w:highlight w:val="none"/>
        </w:rPr>
      </w:pPr>
      <w:r>
        <w:rPr>
          <w:rFonts w:hint="eastAsia"/>
          <w:color w:val="000000"/>
          <w:highlight w:val="none"/>
        </w:rPr>
      </w:r>
      <w:r/>
    </w:p>
    <w:p>
      <w:pPr>
        <w:pStyle w:val="936"/>
        <w:rPr>
          <w:rFonts w:hint="eastAsia"/>
          <w:color w:val="000000"/>
          <w:highlight w:val="none"/>
        </w:rPr>
      </w:pPr>
      <w:r>
        <w:rPr>
          <w:rFonts w:hint="eastAsia"/>
          <w:color w:val="000000"/>
          <w:highlight w:val="none"/>
        </w:rPr>
      </w:r>
      <w:r/>
    </w:p>
    <w:p>
      <w:pPr>
        <w:pStyle w:val="936"/>
        <w:rPr>
          <w:rFonts w:hint="eastAsia"/>
          <w:color w:val="000000"/>
          <w:highlight w:val="none"/>
        </w:rPr>
      </w:pPr>
      <w:r>
        <w:rPr>
          <w:rFonts w:hint="eastAsia"/>
          <w:color w:val="000000"/>
          <w:highlight w:val="none"/>
        </w:rPr>
      </w:r>
      <w:r/>
    </w:p>
    <w:p>
      <w:pPr>
        <w:pStyle w:val="936"/>
        <w:rPr>
          <w:rFonts w:hint="eastAsia"/>
          <w:color w:val="000000"/>
          <w:highlight w:val="none"/>
        </w:rPr>
      </w:pPr>
      <w:r>
        <w:rPr>
          <w:rFonts w:hint="eastAsia"/>
          <w:color w:val="000000"/>
          <w:highlight w:val="none"/>
        </w:rPr>
      </w:r>
      <w:r/>
    </w:p>
    <w:p>
      <w:pPr>
        <w:pStyle w:val="936"/>
        <w:rPr>
          <w:rFonts w:hint="eastAsia"/>
          <w:color w:val="000000"/>
          <w:highlight w:val="none"/>
        </w:rPr>
      </w:pPr>
      <w:r>
        <w:rPr>
          <w:rFonts w:hint="eastAsia"/>
          <w:color w:val="000000"/>
          <w:highlight w:val="none"/>
        </w:rPr>
      </w:r>
      <w:r/>
    </w:p>
    <w:p>
      <w:pPr>
        <w:pStyle w:val="936"/>
        <w:rPr>
          <w:rFonts w:hint="eastAsia"/>
          <w:color w:val="000000"/>
          <w:highlight w:val="none"/>
        </w:rPr>
      </w:pPr>
      <w:r>
        <w:rPr>
          <w:rFonts w:hint="eastAsia"/>
          <w:color w:val="000000"/>
          <w:highlight w:val="none"/>
        </w:rPr>
      </w:r>
      <w:r/>
    </w:p>
    <w:p>
      <w:pPr>
        <w:pStyle w:val="936"/>
        <w:rPr>
          <w:rFonts w:hint="eastAsia"/>
          <w:color w:val="000000"/>
          <w:highlight w:val="none"/>
        </w:rPr>
      </w:pPr>
      <w:r>
        <w:rPr>
          <w:rFonts w:hint="eastAsia"/>
          <w:color w:val="000000"/>
          <w:highlight w:val="none"/>
        </w:rPr>
      </w:r>
      <w:r/>
    </w:p>
    <w:p>
      <w:pPr>
        <w:pStyle w:val="936"/>
        <w:rPr>
          <w:rFonts w:hint="eastAsia"/>
          <w:color w:val="000000"/>
          <w:highlight w:val="none"/>
        </w:rPr>
      </w:pPr>
      <w:r>
        <w:rPr>
          <w:rFonts w:hint="eastAsia"/>
          <w:color w:val="000000"/>
          <w:highlight w:val="none"/>
        </w:rPr>
      </w:r>
      <w:r/>
    </w:p>
    <w:p>
      <w:pPr>
        <w:pStyle w:val="936"/>
        <w:rPr>
          <w:rFonts w:hint="eastAsia"/>
          <w:color w:val="000000"/>
          <w:highlight w:val="none"/>
        </w:rPr>
      </w:pPr>
      <w:r>
        <w:rPr>
          <w:rFonts w:hint="eastAsia"/>
          <w:color w:val="000000"/>
          <w:highlight w:val="none"/>
        </w:rPr>
      </w:r>
      <w:r/>
    </w:p>
    <w:p>
      <w:pPr>
        <w:pStyle w:val="936"/>
        <w:rPr>
          <w:rFonts w:hint="eastAsia"/>
          <w:color w:val="000000"/>
          <w:highlight w:val="none"/>
        </w:rPr>
      </w:pPr>
      <w:r>
        <w:rPr>
          <w:rFonts w:hint="eastAsia"/>
          <w:color w:val="000000"/>
          <w:highlight w:val="none"/>
        </w:rPr>
      </w:r>
      <w:r/>
    </w:p>
    <w:p>
      <w:pPr>
        <w:pStyle w:val="905"/>
        <w:ind w:firstLine="723"/>
        <w:jc w:val="center"/>
        <w:spacing w:after="120" w:line="360" w:lineRule="auto"/>
        <w:rPr>
          <w:b/>
          <w:color w:val="000000"/>
          <w:spacing w:val="20"/>
          <w:sz w:val="32"/>
          <w:szCs w:val="32"/>
          <w:highlight w:val="none"/>
        </w:rPr>
      </w:pPr>
      <w:r>
        <w:rPr>
          <w:rFonts w:hint="eastAsia"/>
          <w:b/>
          <w:color w:val="000000"/>
          <w:spacing w:val="20"/>
          <w:sz w:val="32"/>
          <w:szCs w:val="32"/>
          <w:highlight w:val="none"/>
        </w:rPr>
        <w:t xml:space="preserve">十、资格承诺声明函</w:t>
      </w:r>
      <w:r>
        <w:rPr>
          <w:b/>
          <w:color w:val="000000"/>
          <w:spacing w:val="20"/>
          <w:sz w:val="32"/>
          <w:szCs w:val="32"/>
          <w:highlight w:val="none"/>
        </w:rPr>
        <w:t xml:space="preserve">（实质性格式）</w:t>
      </w:r>
      <w:r>
        <w:rPr>
          <w:b/>
          <w:color w:val="000000"/>
          <w:spacing w:val="20"/>
          <w:sz w:val="32"/>
          <w:szCs w:val="32"/>
          <w:highlight w:val="none"/>
        </w:rPr>
      </w:r>
      <w:r/>
    </w:p>
    <w:p>
      <w:pPr>
        <w:pStyle w:val="905"/>
        <w:spacing w:line="500" w:lineRule="exact"/>
        <w:rPr>
          <w:rFonts w:hint="eastAsia" w:ascii="宋体" w:hAnsi="宋体" w:cs="楷体"/>
          <w:color w:val="000000"/>
          <w:sz w:val="24"/>
          <w:highlight w:val="none"/>
        </w:rPr>
      </w:pPr>
      <w:r>
        <w:rPr>
          <w:rFonts w:hint="eastAsia" w:ascii="宋体" w:hAnsi="宋体" w:cs="楷体"/>
          <w:color w:val="000000"/>
          <w:sz w:val="24"/>
          <w:highlight w:val="none"/>
        </w:rPr>
        <w:t xml:space="preserve">致本项目采购单位及常州常投招标有限公司：</w:t>
      </w:r>
      <w:r>
        <w:rPr>
          <w:rFonts w:hint="eastAsia" w:ascii="宋体" w:hAnsi="宋体" w:cs="楷体"/>
          <w:color w:val="000000"/>
          <w:sz w:val="24"/>
          <w:highlight w:val="none"/>
        </w:rPr>
      </w:r>
      <w:r/>
    </w:p>
    <w:p>
      <w:pPr>
        <w:pStyle w:val="905"/>
        <w:ind w:firstLine="480"/>
        <w:spacing w:line="500" w:lineRule="exact"/>
        <w:rPr>
          <w:rFonts w:hint="eastAsia" w:ascii="宋体" w:hAnsi="宋体" w:cs="楷体"/>
          <w:color w:val="000000"/>
          <w:sz w:val="24"/>
          <w:highlight w:val="none"/>
        </w:rPr>
      </w:pPr>
      <w:r>
        <w:rPr>
          <w:rFonts w:hint="eastAsia" w:ascii="宋体" w:hAnsi="宋体" w:cs="楷体"/>
          <w:color w:val="000000"/>
          <w:sz w:val="24"/>
          <w:highlight w:val="none"/>
        </w:rPr>
        <w:t xml:space="preserve">按照《中华人民共和国政府采购法》第二十二条及招标文件的规定，我单位郑重声明如下：</w:t>
      </w:r>
      <w:r>
        <w:rPr>
          <w:rFonts w:hint="eastAsia" w:ascii="宋体" w:hAnsi="宋体" w:cs="楷体"/>
          <w:color w:val="000000"/>
          <w:sz w:val="24"/>
          <w:highlight w:val="none"/>
        </w:rPr>
      </w:r>
      <w:r/>
    </w:p>
    <w:p>
      <w:pPr>
        <w:pStyle w:val="905"/>
        <w:ind w:firstLine="480"/>
        <w:spacing w:line="500" w:lineRule="exact"/>
        <w:rPr>
          <w:rFonts w:hint="eastAsia" w:ascii="宋体" w:hAnsi="宋体" w:cs="楷体"/>
          <w:color w:val="000000"/>
          <w:sz w:val="24"/>
          <w:highlight w:val="none"/>
        </w:rPr>
      </w:pPr>
      <w:r>
        <w:rPr>
          <w:rFonts w:hint="eastAsia" w:ascii="宋体" w:hAnsi="宋体" w:cs="楷体"/>
          <w:color w:val="000000"/>
          <w:sz w:val="24"/>
          <w:highlight w:val="none"/>
        </w:rPr>
        <w:t xml:space="preserve">一、我单位全称为</w:t>
      </w:r>
      <w:r>
        <w:rPr>
          <w:rFonts w:ascii="宋体" w:hAnsi="宋体" w:cs="楷体"/>
          <w:color w:val="000000"/>
          <w:sz w:val="24"/>
          <w:highlight w:val="none"/>
          <w:u w:val="single"/>
        </w:rPr>
        <w:t xml:space="preserve">                      </w:t>
      </w:r>
      <w:r>
        <w:rPr>
          <w:rFonts w:hint="eastAsia" w:ascii="宋体" w:hAnsi="宋体" w:cs="楷体"/>
          <w:color w:val="000000"/>
          <w:sz w:val="24"/>
          <w:highlight w:val="none"/>
        </w:rPr>
        <w:t xml:space="preserve">，注册地点为</w:t>
      </w:r>
      <w:r>
        <w:rPr>
          <w:rFonts w:ascii="宋体" w:hAnsi="宋体" w:cs="楷体"/>
          <w:color w:val="000000"/>
          <w:sz w:val="24"/>
          <w:highlight w:val="none"/>
          <w:u w:val="single"/>
        </w:rPr>
        <w:t xml:space="preserve">                        </w:t>
      </w:r>
      <w:r>
        <w:rPr>
          <w:rFonts w:hint="eastAsia" w:ascii="宋体" w:hAnsi="宋体" w:cs="楷体"/>
          <w:color w:val="000000"/>
          <w:sz w:val="24"/>
          <w:highlight w:val="none"/>
        </w:rPr>
        <w:t xml:space="preserve">，统一社会信用代码为</w:t>
      </w:r>
      <w:r>
        <w:rPr>
          <w:rFonts w:ascii="宋体" w:hAnsi="宋体" w:cs="楷体"/>
          <w:color w:val="000000"/>
          <w:sz w:val="24"/>
          <w:highlight w:val="none"/>
          <w:u w:val="single"/>
        </w:rPr>
        <w:t xml:space="preserve">                   </w:t>
      </w:r>
      <w:r>
        <w:rPr>
          <w:rFonts w:hint="eastAsia" w:ascii="宋体" w:hAnsi="宋体" w:cs="楷体"/>
          <w:color w:val="000000"/>
          <w:sz w:val="24"/>
          <w:highlight w:val="none"/>
        </w:rPr>
        <w:t xml:space="preserve">，法定代表人（单位负责人）为</w:t>
      </w:r>
      <w:r>
        <w:rPr>
          <w:rFonts w:ascii="宋体" w:hAnsi="宋体" w:cs="楷体"/>
          <w:color w:val="000000"/>
          <w:sz w:val="24"/>
          <w:highlight w:val="none"/>
          <w:u w:val="single"/>
        </w:rPr>
        <w:t xml:space="preserve">                    </w:t>
      </w:r>
      <w:r>
        <w:rPr>
          <w:rFonts w:hint="eastAsia" w:ascii="宋体" w:hAnsi="宋体" w:cs="楷体"/>
          <w:color w:val="000000"/>
          <w:sz w:val="24"/>
          <w:highlight w:val="none"/>
        </w:rPr>
        <w:t xml:space="preserve">。</w:t>
      </w:r>
      <w:r>
        <w:rPr>
          <w:rFonts w:ascii="宋体" w:hAnsi="宋体" w:cs="楷体"/>
          <w:color w:val="000000"/>
          <w:sz w:val="24"/>
          <w:highlight w:val="none"/>
        </w:rPr>
        <w:t xml:space="preserve">        </w:t>
      </w:r>
      <w:r>
        <w:rPr>
          <w:rFonts w:hint="eastAsia" w:ascii="宋体" w:hAnsi="宋体" w:cs="楷体"/>
          <w:color w:val="000000"/>
          <w:sz w:val="24"/>
          <w:highlight w:val="none"/>
        </w:rPr>
      </w:r>
      <w:r/>
    </w:p>
    <w:p>
      <w:pPr>
        <w:pStyle w:val="905"/>
        <w:ind w:firstLine="480"/>
        <w:spacing w:line="500" w:lineRule="exact"/>
        <w:rPr>
          <w:rFonts w:hint="eastAsia" w:ascii="宋体" w:hAnsi="宋体" w:cs="楷体"/>
          <w:color w:val="000000"/>
          <w:sz w:val="24"/>
          <w:highlight w:val="none"/>
        </w:rPr>
      </w:pPr>
      <w:r>
        <w:rPr>
          <w:rFonts w:hint="eastAsia" w:ascii="宋体" w:hAnsi="宋体" w:cs="楷体"/>
          <w:color w:val="000000"/>
          <w:sz w:val="24"/>
          <w:highlight w:val="none"/>
        </w:rPr>
        <w:t xml:space="preserve">二、我单位具有独立承担民事责任的能力。</w:t>
      </w:r>
      <w:r>
        <w:rPr>
          <w:rFonts w:hint="eastAsia" w:ascii="宋体" w:hAnsi="宋体" w:cs="楷体"/>
          <w:color w:val="000000"/>
          <w:sz w:val="24"/>
          <w:highlight w:val="none"/>
        </w:rPr>
      </w:r>
      <w:r/>
    </w:p>
    <w:p>
      <w:pPr>
        <w:pStyle w:val="905"/>
        <w:ind w:firstLine="480"/>
        <w:spacing w:line="500" w:lineRule="exact"/>
        <w:rPr>
          <w:rFonts w:hint="eastAsia" w:ascii="宋体" w:hAnsi="宋体" w:cs="楷体"/>
          <w:color w:val="000000"/>
          <w:sz w:val="24"/>
          <w:highlight w:val="none"/>
        </w:rPr>
      </w:pPr>
      <w:r>
        <w:rPr>
          <w:rFonts w:hint="eastAsia" w:ascii="宋体" w:hAnsi="宋体" w:cs="楷体"/>
          <w:color w:val="000000"/>
          <w:sz w:val="24"/>
          <w:highlight w:val="none"/>
        </w:rPr>
        <w:t xml:space="preserve">三、我单位具有良好的商业信誉和健全的财务会计制度。</w:t>
      </w:r>
      <w:r>
        <w:rPr>
          <w:rFonts w:hint="eastAsia" w:ascii="宋体" w:hAnsi="宋体" w:cs="楷体"/>
          <w:color w:val="000000"/>
          <w:sz w:val="24"/>
          <w:highlight w:val="none"/>
        </w:rPr>
      </w:r>
      <w:r/>
    </w:p>
    <w:p>
      <w:pPr>
        <w:pStyle w:val="905"/>
        <w:ind w:firstLine="480"/>
        <w:spacing w:line="500" w:lineRule="exact"/>
        <w:rPr>
          <w:rFonts w:hint="eastAsia" w:ascii="宋体" w:hAnsi="宋体" w:cs="楷体"/>
          <w:color w:val="000000"/>
          <w:sz w:val="24"/>
          <w:highlight w:val="none"/>
        </w:rPr>
      </w:pPr>
      <w:r>
        <w:rPr>
          <w:rFonts w:hint="eastAsia" w:ascii="宋体" w:hAnsi="宋体" w:cs="楷体"/>
          <w:color w:val="000000"/>
          <w:sz w:val="24"/>
          <w:highlight w:val="none"/>
        </w:rPr>
        <w:t xml:space="preserve">四、我单位具有履行合同所必需的设备和专业技术能力。</w:t>
      </w:r>
      <w:r>
        <w:rPr>
          <w:rFonts w:hint="eastAsia" w:ascii="宋体" w:hAnsi="宋体" w:cs="楷体"/>
          <w:color w:val="000000"/>
          <w:sz w:val="24"/>
          <w:highlight w:val="none"/>
        </w:rPr>
      </w:r>
      <w:r/>
    </w:p>
    <w:p>
      <w:pPr>
        <w:pStyle w:val="905"/>
        <w:ind w:firstLine="480"/>
        <w:spacing w:line="500" w:lineRule="exact"/>
        <w:rPr>
          <w:rFonts w:hint="eastAsia" w:ascii="宋体" w:hAnsi="宋体" w:cs="楷体"/>
          <w:color w:val="000000"/>
          <w:sz w:val="24"/>
          <w:highlight w:val="none"/>
        </w:rPr>
      </w:pPr>
      <w:r>
        <w:rPr>
          <w:rFonts w:hint="eastAsia" w:ascii="宋体" w:hAnsi="宋体" w:cs="楷体"/>
          <w:color w:val="000000"/>
          <w:sz w:val="24"/>
          <w:highlight w:val="none"/>
        </w:rPr>
        <w:t xml:space="preserve">五、我单位有依法缴纳税收和社会保障资金的良好记录。</w:t>
      </w:r>
      <w:r>
        <w:rPr>
          <w:rFonts w:hint="eastAsia" w:ascii="宋体" w:hAnsi="宋体" w:cs="楷体"/>
          <w:color w:val="000000"/>
          <w:sz w:val="24"/>
          <w:highlight w:val="none"/>
        </w:rPr>
      </w:r>
      <w:r/>
    </w:p>
    <w:p>
      <w:pPr>
        <w:pStyle w:val="905"/>
        <w:ind w:firstLine="480"/>
        <w:spacing w:line="500" w:lineRule="exact"/>
        <w:rPr>
          <w:rFonts w:hint="eastAsia" w:ascii="宋体" w:hAnsi="宋体" w:cs="楷体"/>
          <w:color w:val="000000"/>
          <w:sz w:val="24"/>
          <w:highlight w:val="none"/>
        </w:rPr>
      </w:pPr>
      <w:r>
        <w:rPr>
          <w:rFonts w:hint="eastAsia" w:ascii="宋体" w:hAnsi="宋体" w:cs="楷体"/>
          <w:color w:val="000000"/>
          <w:sz w:val="24"/>
          <w:highlight w:val="none"/>
        </w:rPr>
        <w:t xml:space="preserve">六、我单位参加政府采购活动前三年内，在经营活动中没有重大违法记录。（重大违法记录，是指供应商因违法经营受到刑事处罚或者责令停产停业、吊销许可证或者执照、较大数额罚款等行政处罚。）</w:t>
      </w:r>
      <w:r>
        <w:rPr>
          <w:rFonts w:hint="eastAsia" w:ascii="宋体" w:hAnsi="宋体" w:cs="楷体"/>
          <w:color w:val="000000"/>
          <w:sz w:val="24"/>
          <w:highlight w:val="none"/>
        </w:rPr>
      </w:r>
      <w:r/>
    </w:p>
    <w:p>
      <w:pPr>
        <w:pStyle w:val="905"/>
        <w:ind w:firstLine="480"/>
        <w:spacing w:line="500" w:lineRule="exact"/>
        <w:rPr>
          <w:rFonts w:hint="eastAsia" w:ascii="宋体" w:hAnsi="宋体" w:cs="楷体"/>
          <w:color w:val="000000"/>
          <w:sz w:val="24"/>
          <w:highlight w:val="none"/>
        </w:rPr>
      </w:pPr>
      <w:r>
        <w:rPr>
          <w:rFonts w:hint="eastAsia" w:ascii="宋体" w:hAnsi="宋体" w:cs="楷体"/>
          <w:color w:val="000000"/>
          <w:sz w:val="24"/>
          <w:highlight w:val="none"/>
        </w:rPr>
        <w:t xml:space="preserve">七、我单位具备法律、行政法规规定的其他条件。</w:t>
      </w:r>
      <w:r>
        <w:rPr>
          <w:rFonts w:hint="eastAsia" w:ascii="宋体" w:hAnsi="宋体" w:cs="楷体"/>
          <w:color w:val="000000"/>
          <w:sz w:val="24"/>
          <w:highlight w:val="none"/>
        </w:rPr>
      </w:r>
      <w:r/>
    </w:p>
    <w:p>
      <w:pPr>
        <w:pStyle w:val="905"/>
        <w:ind w:firstLine="480"/>
        <w:spacing w:line="500" w:lineRule="exact"/>
        <w:rPr>
          <w:rFonts w:hint="eastAsia" w:ascii="宋体" w:hAnsi="宋体" w:cs="楷体"/>
          <w:color w:val="000000"/>
          <w:sz w:val="24"/>
          <w:highlight w:val="none"/>
        </w:rPr>
      </w:pPr>
      <w:r>
        <w:rPr>
          <w:rFonts w:hint="eastAsia" w:ascii="宋体" w:hAnsi="宋体" w:cs="楷体"/>
          <w:color w:val="000000"/>
          <w:sz w:val="24"/>
          <w:highlight w:val="none"/>
        </w:rPr>
        <w:t xml:space="preserve">我单位保证上述声明的事项都是真实的，如有虚假，我单位愿意承担相应的法律责任，并承担因此所造成的一切损失。</w:t>
      </w:r>
      <w:r>
        <w:rPr>
          <w:rFonts w:hint="eastAsia" w:ascii="宋体" w:hAnsi="宋体" w:cs="楷体"/>
          <w:color w:val="000000"/>
          <w:sz w:val="24"/>
          <w:highlight w:val="none"/>
        </w:rPr>
      </w:r>
      <w:r/>
    </w:p>
    <w:p>
      <w:pPr>
        <w:pStyle w:val="905"/>
        <w:ind w:firstLine="480"/>
        <w:spacing w:line="500" w:lineRule="exact"/>
        <w:rPr>
          <w:rFonts w:hint="eastAsia" w:ascii="宋体" w:hAnsi="宋体" w:cs="楷体"/>
          <w:color w:val="000000"/>
          <w:sz w:val="24"/>
          <w:highlight w:val="none"/>
        </w:rPr>
      </w:pPr>
      <w:r>
        <w:rPr>
          <w:rFonts w:hint="eastAsia" w:ascii="宋体" w:hAnsi="宋体" w:cs="楷体"/>
          <w:color w:val="000000"/>
          <w:sz w:val="24"/>
          <w:highlight w:val="none"/>
        </w:rPr>
      </w:r>
      <w:r/>
    </w:p>
    <w:p>
      <w:pPr>
        <w:pStyle w:val="932"/>
        <w:ind w:firstLine="480"/>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r>
      <w:r/>
    </w:p>
    <w:p>
      <w:pPr>
        <w:pStyle w:val="905"/>
        <w:ind w:firstLine="480"/>
        <w:jc w:val="center"/>
        <w:spacing w:line="500" w:lineRule="exact"/>
        <w:rPr>
          <w:rFonts w:hint="eastAsia" w:ascii="宋体" w:hAnsi="宋体" w:cs="楷体"/>
          <w:color w:val="000000"/>
          <w:sz w:val="24"/>
          <w:highlight w:val="none"/>
        </w:rPr>
      </w:pPr>
      <w:r>
        <w:rPr>
          <w:rFonts w:hint="eastAsia" w:ascii="宋体" w:hAnsi="宋体" w:cs="楷体"/>
          <w:color w:val="000000"/>
          <w:sz w:val="24"/>
          <w:highlight w:val="none"/>
        </w:rPr>
        <w:t xml:space="preserve"> </w:t>
      </w:r>
      <w:r>
        <w:rPr>
          <w:rFonts w:ascii="宋体" w:hAnsi="宋体" w:cs="楷体"/>
          <w:color w:val="000000"/>
          <w:sz w:val="24"/>
          <w:highlight w:val="none"/>
        </w:rPr>
        <w:t xml:space="preserve">           </w:t>
      </w:r>
      <w:r>
        <w:rPr>
          <w:rFonts w:hint="eastAsia" w:ascii="宋体" w:hAnsi="宋体"/>
          <w:bCs/>
          <w:color w:val="000000"/>
          <w:sz w:val="24"/>
          <w:highlight w:val="none"/>
        </w:rPr>
        <w:t xml:space="preserve">投标单位名称：</w:t>
      </w:r>
      <w:r>
        <w:rPr>
          <w:rFonts w:hint="eastAsia" w:ascii="宋体" w:hAnsi="宋体" w:cs="楷体"/>
          <w:color w:val="000000"/>
          <w:sz w:val="24"/>
          <w:highlight w:val="none"/>
        </w:rPr>
        <w:t xml:space="preserve">（加盖CA电子公章）</w:t>
      </w:r>
      <w:r>
        <w:rPr>
          <w:rFonts w:hint="eastAsia" w:ascii="宋体" w:hAnsi="宋体" w:cs="楷体"/>
          <w:color w:val="000000"/>
          <w:sz w:val="24"/>
          <w:highlight w:val="none"/>
        </w:rPr>
      </w:r>
      <w:r/>
    </w:p>
    <w:p>
      <w:pPr>
        <w:pStyle w:val="905"/>
        <w:ind w:firstLine="432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法定代表人（负责人）：</w:t>
      </w:r>
      <w:r>
        <w:rPr>
          <w:rFonts w:hint="eastAsia" w:ascii="宋体" w:hAnsi="宋体" w:cs="楷体"/>
          <w:color w:val="000000"/>
          <w:sz w:val="24"/>
          <w:highlight w:val="none"/>
        </w:rPr>
      </w:r>
      <w:r/>
    </w:p>
    <w:p>
      <w:pPr>
        <w:pStyle w:val="905"/>
        <w:ind w:firstLine="480"/>
        <w:jc w:val="center"/>
        <w:spacing w:line="500" w:lineRule="exact"/>
        <w:rPr>
          <w:rFonts w:hint="eastAsia" w:ascii="宋体" w:hAnsi="宋体" w:cs="楷体"/>
          <w:color w:val="000000"/>
          <w:sz w:val="24"/>
          <w:highlight w:val="none"/>
        </w:rPr>
      </w:pPr>
      <w:r>
        <w:rPr>
          <w:rFonts w:ascii="宋体" w:hAnsi="宋体" w:cs="楷体"/>
          <w:color w:val="000000"/>
          <w:sz w:val="24"/>
          <w:highlight w:val="none"/>
        </w:rPr>
        <w:t xml:space="preserve">            </w:t>
      </w:r>
      <w:r>
        <w:rPr>
          <w:rFonts w:hint="eastAsia" w:ascii="宋体" w:hAnsi="宋体" w:cs="楷体"/>
          <w:color w:val="000000"/>
          <w:sz w:val="24"/>
          <w:highlight w:val="none"/>
        </w:rPr>
        <w:t xml:space="preserve">日期：</w:t>
      </w:r>
      <w:r>
        <w:rPr>
          <w:rFonts w:ascii="宋体" w:hAnsi="宋体" w:cs="楷体"/>
          <w:color w:val="000000"/>
          <w:sz w:val="24"/>
          <w:highlight w:val="none"/>
        </w:rPr>
        <w:t xml:space="preserve">    </w:t>
      </w:r>
      <w:r>
        <w:rPr>
          <w:rFonts w:hint="eastAsia" w:ascii="宋体" w:hAnsi="宋体" w:cs="楷体"/>
          <w:color w:val="000000"/>
          <w:sz w:val="24"/>
          <w:highlight w:val="none"/>
        </w:rPr>
        <w:t xml:space="preserve">年</w:t>
      </w:r>
      <w:r>
        <w:rPr>
          <w:rFonts w:ascii="宋体" w:hAnsi="宋体" w:cs="楷体"/>
          <w:color w:val="000000"/>
          <w:sz w:val="24"/>
          <w:highlight w:val="none"/>
        </w:rPr>
        <w:t xml:space="preserve">   </w:t>
      </w:r>
      <w:r>
        <w:rPr>
          <w:rFonts w:hint="eastAsia" w:ascii="宋体" w:hAnsi="宋体" w:cs="楷体"/>
          <w:color w:val="000000"/>
          <w:sz w:val="24"/>
          <w:highlight w:val="none"/>
        </w:rPr>
        <w:t xml:space="preserve">月</w:t>
      </w:r>
      <w:r>
        <w:rPr>
          <w:rFonts w:ascii="宋体" w:hAnsi="宋体" w:cs="楷体"/>
          <w:color w:val="000000"/>
          <w:sz w:val="24"/>
          <w:highlight w:val="none"/>
        </w:rPr>
        <w:t xml:space="preserve">   </w:t>
      </w:r>
      <w:r>
        <w:rPr>
          <w:rFonts w:hint="eastAsia" w:ascii="宋体" w:hAnsi="宋体" w:cs="楷体"/>
          <w:color w:val="000000"/>
          <w:sz w:val="24"/>
          <w:highlight w:val="none"/>
        </w:rPr>
        <w:t xml:space="preserve">日</w:t>
      </w:r>
      <w:r>
        <w:rPr>
          <w:rFonts w:hint="eastAsia" w:ascii="宋体" w:hAnsi="宋体" w:cs="楷体"/>
          <w:color w:val="000000"/>
          <w:sz w:val="24"/>
          <w:highlight w:val="none"/>
        </w:rPr>
      </w:r>
      <w:r/>
    </w:p>
    <w:p>
      <w:pPr>
        <w:pStyle w:val="905"/>
        <w:spacing w:line="440" w:lineRule="exact"/>
        <w:widowControl/>
        <w:rPr>
          <w:rFonts w:hint="eastAsia" w:ascii="宋体" w:hAnsi="宋体" w:cs="楷体"/>
          <w:color w:val="000000"/>
          <w:sz w:val="24"/>
          <w:highlight w:val="none"/>
        </w:rPr>
      </w:pPr>
      <w:r>
        <w:rPr>
          <w:rFonts w:hint="eastAsia" w:ascii="宋体" w:hAnsi="宋体" w:cs="楷体"/>
          <w:color w:val="000000"/>
          <w:sz w:val="24"/>
          <w:highlight w:val="none"/>
        </w:rPr>
      </w:r>
      <w:r/>
    </w:p>
    <w:p>
      <w:pPr>
        <w:pStyle w:val="905"/>
        <w:spacing w:line="440" w:lineRule="exact"/>
        <w:widowControl/>
        <w:rPr>
          <w:rFonts w:hint="eastAsia" w:ascii="宋体" w:hAnsi="宋体"/>
          <w:b/>
          <w:color w:val="000000"/>
          <w:sz w:val="24"/>
          <w:highlight w:val="none"/>
        </w:rPr>
      </w:pPr>
      <w:r>
        <w:rPr>
          <w:rFonts w:hint="eastAsia" w:ascii="宋体" w:hAnsi="宋体"/>
          <w:b/>
          <w:color w:val="000000"/>
          <w:sz w:val="24"/>
          <w:highlight w:val="none"/>
        </w:rPr>
      </w:r>
      <w:r/>
    </w:p>
    <w:p>
      <w:pPr>
        <w:pStyle w:val="905"/>
        <w:spacing w:line="440" w:lineRule="exact"/>
        <w:widowControl/>
        <w:rPr>
          <w:rFonts w:hint="eastAsia" w:ascii="宋体" w:hAnsi="宋体"/>
          <w:b/>
          <w:color w:val="000000"/>
          <w:sz w:val="24"/>
          <w:highlight w:val="none"/>
        </w:rPr>
      </w:pPr>
      <w:r>
        <w:rPr>
          <w:rFonts w:hint="eastAsia" w:ascii="宋体" w:hAnsi="宋体"/>
          <w:b/>
          <w:color w:val="000000"/>
          <w:sz w:val="24"/>
          <w:highlight w:val="none"/>
        </w:rPr>
      </w:r>
      <w:r/>
    </w:p>
    <w:p>
      <w:pPr>
        <w:pStyle w:val="936"/>
        <w:rPr>
          <w:rFonts w:hint="eastAsia"/>
          <w:color w:val="000000"/>
          <w:highlight w:val="none"/>
        </w:rPr>
      </w:pPr>
      <w:r>
        <w:rPr>
          <w:rFonts w:hint="eastAsia"/>
          <w:color w:val="000000"/>
          <w:highlight w:val="none"/>
        </w:rPr>
      </w:r>
      <w:r/>
    </w:p>
    <w:p>
      <w:pPr>
        <w:pStyle w:val="936"/>
        <w:rPr>
          <w:rFonts w:hint="eastAsia"/>
          <w:color w:val="000000"/>
          <w:highlight w:val="none"/>
        </w:rPr>
      </w:pPr>
      <w:r>
        <w:rPr>
          <w:rFonts w:hint="eastAsia"/>
          <w:color w:val="000000"/>
          <w:highlight w:val="none"/>
        </w:rPr>
      </w:r>
      <w:r/>
    </w:p>
    <w:p>
      <w:pPr>
        <w:pStyle w:val="936"/>
        <w:rPr>
          <w:rFonts w:hint="eastAsia"/>
          <w:color w:val="000000"/>
          <w:highlight w:val="none"/>
        </w:rPr>
      </w:pPr>
      <w:r>
        <w:rPr>
          <w:rFonts w:hint="eastAsia"/>
          <w:color w:val="000000"/>
          <w:highlight w:val="none"/>
        </w:rPr>
      </w:r>
      <w:r/>
    </w:p>
    <w:p>
      <w:pPr>
        <w:pStyle w:val="905"/>
        <w:spacing w:line="440" w:lineRule="exact"/>
        <w:widowControl/>
        <w:rPr>
          <w:rFonts w:hint="eastAsia" w:ascii="宋体" w:hAnsi="宋体"/>
          <w:b/>
          <w:color w:val="000000"/>
          <w:sz w:val="24"/>
          <w:highlight w:val="none"/>
        </w:rPr>
      </w:pPr>
      <w:r>
        <w:rPr>
          <w:rFonts w:hint="eastAsia" w:ascii="宋体" w:hAnsi="宋体"/>
          <w:b/>
          <w:color w:val="000000"/>
          <w:sz w:val="24"/>
          <w:highlight w:val="none"/>
        </w:rPr>
      </w:r>
      <w:r/>
    </w:p>
    <w:p>
      <w:pPr>
        <w:pStyle w:val="942"/>
        <w:spacing w:after="120" w:line="360" w:lineRule="auto"/>
        <w:rPr>
          <w:rFonts w:ascii="Times New Roman" w:eastAsia="宋体"/>
          <w:b/>
          <w:color w:val="000000"/>
          <w:spacing w:val="20"/>
          <w:sz w:val="32"/>
          <w:szCs w:val="32"/>
          <w:highlight w:val="none"/>
        </w:rPr>
      </w:pPr>
      <w:r>
        <w:rPr>
          <w:rFonts w:hint="eastAsia" w:ascii="Times New Roman" w:eastAsia="宋体"/>
          <w:b/>
          <w:color w:val="000000"/>
          <w:spacing w:val="20"/>
          <w:sz w:val="32"/>
          <w:szCs w:val="32"/>
          <w:highlight w:val="none"/>
        </w:rPr>
        <w:t xml:space="preserve">十一、政府采购供应商信用承诺书</w:t>
      </w:r>
      <w:r>
        <w:rPr>
          <w:rFonts w:ascii="Times New Roman" w:eastAsia="宋体"/>
          <w:b/>
          <w:color w:val="000000"/>
          <w:spacing w:val="20"/>
          <w:sz w:val="32"/>
          <w:szCs w:val="32"/>
          <w:highlight w:val="none"/>
        </w:rPr>
        <w:t xml:space="preserve">（实质性格式）</w:t>
      </w:r>
      <w:r>
        <w:rPr>
          <w:rFonts w:ascii="Times New Roman" w:eastAsia="宋体"/>
          <w:b/>
          <w:color w:val="000000"/>
          <w:spacing w:val="20"/>
          <w:sz w:val="32"/>
          <w:szCs w:val="32"/>
          <w:highlight w:val="none"/>
        </w:rPr>
      </w:r>
      <w:r/>
    </w:p>
    <w:p>
      <w:pPr>
        <w:pStyle w:val="905"/>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为维护公开、公平、公正的政府采购市场秩序，树立诚实守信的供应商形象，本单位在参与政府采购活动中,自愿作出以下承诺：</w:t>
      </w:r>
      <w:r>
        <w:rPr>
          <w:rFonts w:hint="eastAsia" w:ascii="宋体" w:hAnsi="宋体" w:cs="楷体"/>
          <w:color w:val="000000"/>
          <w:sz w:val="24"/>
          <w:highlight w:val="none"/>
        </w:rPr>
      </w:r>
      <w:r/>
    </w:p>
    <w:p>
      <w:pPr>
        <w:pStyle w:val="905"/>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一、严格遵守国家法律、法规和规章，全面履行应尽的责任和义务，全面做到履约守信，具备《中华人民共和国政府采购法》第二十二条第一款规定的条件。</w:t>
      </w:r>
      <w:r>
        <w:rPr>
          <w:rFonts w:hint="eastAsia" w:ascii="宋体" w:hAnsi="宋体" w:cs="楷体"/>
          <w:color w:val="000000"/>
          <w:sz w:val="24"/>
          <w:highlight w:val="none"/>
        </w:rPr>
      </w:r>
      <w:r/>
    </w:p>
    <w:p>
      <w:pPr>
        <w:pStyle w:val="905"/>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hint="eastAsia" w:ascii="宋体" w:hAnsi="宋体" w:cs="楷体"/>
          <w:color w:val="000000"/>
          <w:sz w:val="24"/>
          <w:highlight w:val="none"/>
        </w:rPr>
      </w:r>
      <w:r/>
    </w:p>
    <w:p>
      <w:pPr>
        <w:pStyle w:val="905"/>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hint="eastAsia" w:ascii="宋体" w:hAnsi="宋体" w:cs="楷体"/>
          <w:color w:val="000000"/>
          <w:sz w:val="24"/>
          <w:highlight w:val="none"/>
        </w:rPr>
      </w:r>
      <w:r/>
    </w:p>
    <w:p>
      <w:pPr>
        <w:pStyle w:val="905"/>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hint="eastAsia" w:ascii="宋体" w:hAnsi="宋体" w:cs="楷体"/>
          <w:color w:val="000000"/>
          <w:sz w:val="24"/>
          <w:highlight w:val="none"/>
        </w:rPr>
      </w:r>
      <w:r/>
    </w:p>
    <w:p>
      <w:pPr>
        <w:pStyle w:val="905"/>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五、承诺本单位自觉接受行政管理部门、行业组织、社会公众、新闻舆论的监督。 </w:t>
      </w:r>
      <w:r>
        <w:rPr>
          <w:rFonts w:hint="eastAsia" w:ascii="宋体" w:hAnsi="宋体" w:cs="楷体"/>
          <w:color w:val="000000"/>
          <w:sz w:val="24"/>
          <w:highlight w:val="none"/>
        </w:rPr>
      </w:r>
      <w:r/>
    </w:p>
    <w:p>
      <w:pPr>
        <w:pStyle w:val="905"/>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hint="eastAsia" w:ascii="宋体" w:hAnsi="宋体" w:cs="楷体"/>
          <w:color w:val="000000"/>
          <w:sz w:val="24"/>
          <w:highlight w:val="none"/>
        </w:rPr>
      </w:r>
      <w:r/>
    </w:p>
    <w:p>
      <w:pPr>
        <w:pStyle w:val="905"/>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七、承诺本单位在信用中国（江苏）网站中无违法违规、较重或严重失信记录。 </w:t>
      </w:r>
      <w:r>
        <w:rPr>
          <w:rFonts w:hint="eastAsia" w:ascii="宋体" w:hAnsi="宋体" w:cs="楷体"/>
          <w:color w:val="000000"/>
          <w:sz w:val="24"/>
          <w:highlight w:val="none"/>
        </w:rPr>
      </w:r>
      <w:r/>
    </w:p>
    <w:p>
      <w:pPr>
        <w:pStyle w:val="905"/>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八、承诺本单位提出政府采购质疑和投诉坚持依法依规、诚实信用原则。</w:t>
      </w:r>
      <w:r>
        <w:rPr>
          <w:rFonts w:hint="eastAsia" w:ascii="宋体" w:hAnsi="宋体" w:cs="楷体"/>
          <w:color w:val="000000"/>
          <w:sz w:val="24"/>
          <w:highlight w:val="none"/>
        </w:rPr>
      </w:r>
      <w:r/>
    </w:p>
    <w:p>
      <w:pPr>
        <w:pStyle w:val="905"/>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九、根据政府采购相关法律法规的规定需要作出的其他承诺。                                         </w:t>
      </w:r>
      <w:r>
        <w:rPr>
          <w:rFonts w:hint="eastAsia" w:ascii="宋体" w:hAnsi="宋体" w:cs="楷体"/>
          <w:color w:val="000000"/>
          <w:sz w:val="24"/>
          <w:highlight w:val="none"/>
        </w:rPr>
      </w:r>
      <w:r/>
    </w:p>
    <w:p>
      <w:pPr>
        <w:pStyle w:val="905"/>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十、承诺本单位若违背承诺约定，经查实，愿意接受行业主管部门和信用管理部门相应的规定处罚，承担违约责任，并依法承担相应的法律责任。</w:t>
      </w:r>
      <w:r>
        <w:rPr>
          <w:rFonts w:hint="eastAsia" w:ascii="宋体" w:hAnsi="宋体" w:cs="楷体"/>
          <w:color w:val="000000"/>
          <w:sz w:val="24"/>
          <w:highlight w:val="none"/>
        </w:rPr>
      </w:r>
      <w:r/>
    </w:p>
    <w:p>
      <w:pPr>
        <w:pStyle w:val="905"/>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十一、承诺本单位同意将以上承诺事项上网公示，违背承诺约定行为将作为失信信息，记录到常州市公共信用信息系统，并予以公开。</w:t>
      </w:r>
      <w:r>
        <w:rPr>
          <w:rFonts w:hint="eastAsia" w:ascii="宋体" w:hAnsi="宋体" w:cs="楷体"/>
          <w:color w:val="000000"/>
          <w:sz w:val="24"/>
          <w:highlight w:val="none"/>
        </w:rPr>
      </w:r>
      <w:r/>
    </w:p>
    <w:p>
      <w:pPr>
        <w:pStyle w:val="905"/>
        <w:ind w:firstLine="480"/>
        <w:spacing w:line="360" w:lineRule="auto"/>
        <w:rPr>
          <w:rFonts w:hint="eastAsia" w:ascii="宋体" w:hAnsi="宋体" w:cs="楷体"/>
          <w:color w:val="000000"/>
          <w:sz w:val="24"/>
          <w:highlight w:val="none"/>
        </w:rPr>
      </w:pPr>
      <w:r>
        <w:rPr>
          <w:rFonts w:hint="eastAsia" w:ascii="宋体" w:hAnsi="宋体" w:cs="楷体"/>
          <w:color w:val="000000"/>
          <w:sz w:val="24"/>
          <w:highlight w:val="none"/>
        </w:rPr>
      </w:r>
      <w:r/>
    </w:p>
    <w:p>
      <w:pPr>
        <w:pStyle w:val="905"/>
        <w:ind w:firstLine="480"/>
        <w:spacing w:line="360" w:lineRule="auto"/>
        <w:rPr>
          <w:rFonts w:hint="eastAsia" w:ascii="宋体" w:hAnsi="宋体" w:cs="楷体"/>
          <w:color w:val="000000"/>
          <w:sz w:val="24"/>
          <w:highlight w:val="none"/>
        </w:rPr>
      </w:pPr>
      <w:r>
        <w:rPr>
          <w:rFonts w:hint="eastAsia" w:ascii="宋体" w:hAnsi="宋体" w:cs="楷体"/>
          <w:color w:val="000000"/>
          <w:sz w:val="24"/>
          <w:highlight w:val="none"/>
        </w:rPr>
      </w:r>
      <w:r/>
    </w:p>
    <w:p>
      <w:pPr>
        <w:pStyle w:val="905"/>
        <w:ind w:firstLine="5040"/>
        <w:spacing w:line="400" w:lineRule="exact"/>
        <w:rPr>
          <w:rFonts w:hint="eastAsia" w:ascii="宋体" w:hAnsi="宋体" w:cs="楷体"/>
          <w:color w:val="000000"/>
          <w:sz w:val="24"/>
          <w:highlight w:val="none"/>
        </w:rPr>
      </w:pPr>
      <w:r>
        <w:rPr>
          <w:rFonts w:hint="eastAsia" w:ascii="宋体" w:hAnsi="宋体"/>
          <w:bCs/>
          <w:color w:val="000000"/>
          <w:sz w:val="24"/>
          <w:highlight w:val="none"/>
        </w:rPr>
        <w:t xml:space="preserve">投标单位名称：</w:t>
      </w:r>
      <w:r>
        <w:rPr>
          <w:rFonts w:hint="eastAsia" w:ascii="宋体" w:hAnsi="宋体" w:cs="楷体"/>
          <w:color w:val="000000"/>
          <w:sz w:val="24"/>
          <w:highlight w:val="none"/>
        </w:rPr>
        <w:t xml:space="preserve">（加盖CA电子公章）</w:t>
      </w:r>
      <w:r>
        <w:rPr>
          <w:rFonts w:hint="eastAsia" w:ascii="宋体" w:hAnsi="宋体" w:cs="楷体"/>
          <w:color w:val="000000"/>
          <w:sz w:val="24"/>
          <w:highlight w:val="none"/>
        </w:rPr>
      </w:r>
      <w:r/>
    </w:p>
    <w:p>
      <w:pPr>
        <w:pStyle w:val="905"/>
        <w:ind w:firstLine="504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法定代表人（负责人）：</w:t>
      </w:r>
      <w:r>
        <w:rPr>
          <w:rFonts w:hint="eastAsia" w:ascii="宋体" w:hAnsi="宋体" w:cs="楷体"/>
          <w:color w:val="000000"/>
          <w:sz w:val="24"/>
          <w:highlight w:val="none"/>
        </w:rPr>
      </w:r>
      <w:r/>
    </w:p>
    <w:p>
      <w:pPr>
        <w:pStyle w:val="934"/>
        <w:ind w:right="0" w:firstLine="5160"/>
        <w:jc w:val="both"/>
        <w:spacing w:line="40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年   月   日</w:t>
      </w:r>
      <w:r>
        <w:rPr>
          <w:rFonts w:hint="eastAsia" w:ascii="宋体" w:hAnsi="宋体" w:eastAsia="宋体" w:cs="楷体"/>
          <w:color w:val="000000"/>
          <w:sz w:val="24"/>
          <w:szCs w:val="24"/>
          <w:highlight w:val="none"/>
        </w:rPr>
      </w:r>
      <w:r/>
    </w:p>
    <w:p>
      <w:pPr>
        <w:pStyle w:val="934"/>
        <w:ind w:right="0" w:firstLine="5160"/>
        <w:jc w:val="both"/>
        <w:spacing w:line="40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r>
      <w:r/>
    </w:p>
    <w:p>
      <w:pPr>
        <w:pStyle w:val="934"/>
        <w:ind w:right="0" w:firstLine="5160"/>
        <w:jc w:val="both"/>
        <w:spacing w:line="40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r>
      <w:r/>
    </w:p>
    <w:p>
      <w:pPr>
        <w:pStyle w:val="934"/>
        <w:ind w:right="0" w:firstLine="5160"/>
        <w:jc w:val="both"/>
        <w:spacing w:line="40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r>
      <w:r/>
    </w:p>
    <w:p>
      <w:pPr>
        <w:pStyle w:val="905"/>
        <w:ind w:firstLine="2168"/>
        <w:keepLines/>
        <w:keepNext/>
        <w:spacing w:after="240" w:line="360" w:lineRule="auto"/>
        <w:widowControl/>
        <w:rPr>
          <w:b/>
          <w:color w:val="000000"/>
          <w:spacing w:val="20"/>
          <w:sz w:val="32"/>
          <w:szCs w:val="32"/>
          <w:highlight w:val="none"/>
        </w:rPr>
        <w:outlineLvl w:val="0"/>
      </w:pPr>
      <w:r>
        <w:rPr>
          <w:rFonts w:hint="eastAsia"/>
          <w:b/>
          <w:color w:val="000000"/>
          <w:spacing w:val="20"/>
          <w:sz w:val="32"/>
          <w:szCs w:val="32"/>
          <w:highlight w:val="none"/>
        </w:rPr>
        <w:t xml:space="preserve">十二、投标函</w:t>
      </w:r>
      <w:r>
        <w:rPr>
          <w:b/>
          <w:color w:val="000000"/>
          <w:spacing w:val="20"/>
          <w:sz w:val="32"/>
          <w:szCs w:val="32"/>
          <w:highlight w:val="none"/>
        </w:rPr>
        <w:t xml:space="preserve">（实质性格式）</w:t>
      </w:r>
      <w:r>
        <w:rPr>
          <w:b/>
          <w:color w:val="000000"/>
          <w:spacing w:val="20"/>
          <w:sz w:val="32"/>
          <w:szCs w:val="32"/>
          <w:highlight w:val="none"/>
        </w:rPr>
      </w:r>
      <w:r/>
    </w:p>
    <w:p>
      <w:pPr>
        <w:pStyle w:val="905"/>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致：常州常投招标有限公司</w:t>
      </w:r>
      <w:r>
        <w:rPr>
          <w:rFonts w:hint="eastAsia" w:ascii="宋体" w:hAnsi="宋体"/>
          <w:color w:val="000000"/>
          <w:sz w:val="24"/>
          <w:szCs w:val="21"/>
          <w:highlight w:val="none"/>
        </w:rPr>
      </w:r>
      <w:r/>
    </w:p>
    <w:p>
      <w:pPr>
        <w:pStyle w:val="905"/>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根据贵方的</w:t>
      </w:r>
      <w:r>
        <w:rPr>
          <w:rFonts w:hint="eastAsia" w:ascii="宋体" w:hAnsi="宋体"/>
          <w:b/>
          <w:color w:val="000000"/>
          <w:sz w:val="36"/>
          <w:highlight w:val="none"/>
          <w:u w:val="single"/>
        </w:rPr>
        <w:t xml:space="preserve">            </w:t>
      </w:r>
      <w:r>
        <w:rPr>
          <w:rFonts w:hint="eastAsia" w:ascii="宋体" w:hAnsi="宋体"/>
          <w:color w:val="000000"/>
          <w:sz w:val="24"/>
          <w:szCs w:val="21"/>
          <w:highlight w:val="none"/>
        </w:rPr>
        <w:t xml:space="preserve">号招标文件，正式授权_________________(姓名)代表我方______________（投标人的名称），全权处理本次项目投标的有关事宜。</w:t>
      </w:r>
      <w:r>
        <w:rPr>
          <w:rFonts w:hint="eastAsia" w:ascii="宋体" w:hAnsi="宋体"/>
          <w:color w:val="000000"/>
          <w:sz w:val="24"/>
          <w:szCs w:val="21"/>
          <w:highlight w:val="none"/>
        </w:rPr>
      </w:r>
      <w:r/>
    </w:p>
    <w:p>
      <w:pPr>
        <w:pStyle w:val="905"/>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据此函，兹宣布同意如下：</w:t>
      </w:r>
      <w:r>
        <w:rPr>
          <w:rFonts w:hint="eastAsia" w:ascii="宋体" w:hAnsi="宋体"/>
          <w:color w:val="000000"/>
          <w:sz w:val="24"/>
          <w:szCs w:val="21"/>
          <w:highlight w:val="none"/>
        </w:rPr>
      </w:r>
      <w:r/>
    </w:p>
    <w:p>
      <w:pPr>
        <w:pStyle w:val="905"/>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1.按招标文件规定的各项要求，向买方提供所需服务。</w:t>
      </w:r>
      <w:r>
        <w:rPr>
          <w:rFonts w:hint="eastAsia" w:ascii="宋体" w:hAnsi="宋体"/>
          <w:color w:val="000000"/>
          <w:sz w:val="24"/>
          <w:szCs w:val="21"/>
          <w:highlight w:val="none"/>
        </w:rPr>
      </w:r>
      <w:r/>
    </w:p>
    <w:p>
      <w:pPr>
        <w:pStyle w:val="905"/>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2.我们完全理解贵方不一定将合同授予最低报价的投标人。</w:t>
      </w:r>
      <w:r>
        <w:rPr>
          <w:rFonts w:hint="eastAsia" w:ascii="宋体" w:hAnsi="宋体"/>
          <w:color w:val="000000"/>
          <w:sz w:val="24"/>
          <w:szCs w:val="21"/>
          <w:highlight w:val="none"/>
        </w:rPr>
      </w:r>
      <w:r/>
    </w:p>
    <w:p>
      <w:pPr>
        <w:pStyle w:val="905"/>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3.我们已详细审核全部招标文件及其有效补充文件，我们知道必须放弃提出含糊不清或误解问题的权利。</w:t>
      </w:r>
      <w:r>
        <w:rPr>
          <w:rFonts w:hint="eastAsia" w:ascii="宋体" w:hAnsi="宋体"/>
          <w:color w:val="000000"/>
          <w:sz w:val="24"/>
          <w:szCs w:val="21"/>
          <w:highlight w:val="none"/>
        </w:rPr>
      </w:r>
      <w:r/>
    </w:p>
    <w:p>
      <w:pPr>
        <w:pStyle w:val="905"/>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4.我们同意从规定的开标日期起遵循本投标文件，并在规定的投标有效期期满之前均具有约束力。</w:t>
      </w:r>
      <w:r>
        <w:rPr>
          <w:rFonts w:hint="eastAsia" w:ascii="宋体" w:hAnsi="宋体"/>
          <w:color w:val="000000"/>
          <w:sz w:val="24"/>
          <w:szCs w:val="21"/>
          <w:highlight w:val="none"/>
        </w:rPr>
      </w:r>
      <w:r/>
    </w:p>
    <w:p>
      <w:pPr>
        <w:pStyle w:val="905"/>
        <w:ind w:firstLine="480"/>
        <w:jc w:val="left"/>
        <w:spacing w:line="420" w:lineRule="exact"/>
        <w:rPr>
          <w:rFonts w:hint="eastAsia" w:ascii="宋体" w:hAnsi="宋体"/>
          <w:color w:val="000000"/>
          <w:sz w:val="24"/>
          <w:szCs w:val="21"/>
          <w:highlight w:val="none"/>
        </w:rPr>
      </w:pPr>
      <w:r>
        <w:rPr>
          <w:rFonts w:ascii="宋体" w:hAnsi="宋体"/>
          <w:color w:val="000000"/>
          <w:sz w:val="24"/>
          <w:szCs w:val="21"/>
          <w:highlight w:val="none"/>
        </w:rPr>
        <w:t xml:space="preserve">5</w:t>
      </w:r>
      <w:r>
        <w:rPr>
          <w:rFonts w:hint="eastAsia" w:ascii="宋体" w:hAnsi="宋体"/>
          <w:color w:val="000000"/>
          <w:sz w:val="24"/>
          <w:szCs w:val="21"/>
          <w:highlight w:val="none"/>
        </w:rPr>
        <w:t xml:space="preserve">.同意向贵方提供贵方可能另外要求的与投标有关的任何证据或资料，并保证我方已提供和将要提供的文件是真实的、准确的。</w:t>
      </w:r>
      <w:r>
        <w:rPr>
          <w:rFonts w:hint="eastAsia" w:ascii="宋体" w:hAnsi="宋体"/>
          <w:color w:val="000000"/>
          <w:sz w:val="24"/>
          <w:szCs w:val="21"/>
          <w:highlight w:val="none"/>
        </w:rPr>
      </w:r>
      <w:r/>
    </w:p>
    <w:p>
      <w:pPr>
        <w:pStyle w:val="905"/>
        <w:ind w:firstLine="480"/>
        <w:jc w:val="left"/>
        <w:spacing w:line="420" w:lineRule="exact"/>
        <w:rPr>
          <w:rFonts w:hint="eastAsia" w:ascii="宋体" w:hAnsi="宋体"/>
          <w:color w:val="000000"/>
          <w:sz w:val="24"/>
          <w:szCs w:val="21"/>
          <w:highlight w:val="none"/>
        </w:rPr>
      </w:pPr>
      <w:r>
        <w:rPr>
          <w:rFonts w:ascii="宋体" w:hAnsi="宋体"/>
          <w:color w:val="000000"/>
          <w:sz w:val="24"/>
          <w:szCs w:val="21"/>
          <w:highlight w:val="none"/>
        </w:rPr>
        <w:t xml:space="preserve">6</w:t>
      </w:r>
      <w:r>
        <w:rPr>
          <w:rFonts w:hint="eastAsia" w:ascii="宋体" w:hAnsi="宋体"/>
          <w:color w:val="000000"/>
          <w:sz w:val="24"/>
          <w:szCs w:val="21"/>
          <w:highlight w:val="none"/>
        </w:rPr>
        <w:t xml:space="preserve">.一旦我方中标,我方将根据招标文件的规定，严格履行合同的责任和义务,并保证在招标文件规定的时间完成项目，交付买方验收、使用。</w:t>
      </w:r>
      <w:r>
        <w:rPr>
          <w:rFonts w:hint="eastAsia" w:ascii="宋体" w:hAnsi="宋体"/>
          <w:color w:val="000000"/>
          <w:sz w:val="24"/>
          <w:szCs w:val="21"/>
          <w:highlight w:val="none"/>
        </w:rPr>
      </w:r>
      <w:r/>
    </w:p>
    <w:p>
      <w:pPr>
        <w:pStyle w:val="905"/>
        <w:ind w:left="425"/>
        <w:jc w:val="left"/>
        <w:spacing w:line="420" w:lineRule="exact"/>
        <w:rPr>
          <w:rFonts w:hint="eastAsia" w:ascii="宋体" w:hAnsi="宋体"/>
          <w:color w:val="000000"/>
          <w:sz w:val="24"/>
          <w:szCs w:val="21"/>
          <w:highlight w:val="none"/>
        </w:rPr>
      </w:pPr>
      <w:r>
        <w:rPr>
          <w:rFonts w:ascii="宋体" w:hAnsi="宋体"/>
          <w:color w:val="000000"/>
          <w:sz w:val="24"/>
          <w:szCs w:val="21"/>
          <w:highlight w:val="none"/>
        </w:rPr>
        <w:t xml:space="preserve">7</w:t>
      </w:r>
      <w:r>
        <w:rPr>
          <w:rFonts w:hint="eastAsia" w:ascii="宋体" w:hAnsi="宋体"/>
          <w:color w:val="000000"/>
          <w:sz w:val="24"/>
          <w:szCs w:val="21"/>
          <w:highlight w:val="none"/>
        </w:rPr>
        <w:t xml:space="preserve">.与本投标有关的正式通讯地址为：</w:t>
      </w:r>
      <w:r>
        <w:rPr>
          <w:rFonts w:hint="eastAsia" w:ascii="宋体" w:hAnsi="宋体"/>
          <w:color w:val="000000"/>
          <w:sz w:val="24"/>
          <w:szCs w:val="21"/>
          <w:highlight w:val="none"/>
        </w:rPr>
      </w:r>
      <w:r/>
    </w:p>
    <w:p>
      <w:pPr>
        <w:pStyle w:val="905"/>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地          址：</w:t>
      </w:r>
      <w:r>
        <w:rPr>
          <w:rFonts w:hint="eastAsia" w:ascii="宋体" w:hAnsi="宋体"/>
          <w:color w:val="000000"/>
          <w:sz w:val="24"/>
          <w:szCs w:val="21"/>
          <w:highlight w:val="none"/>
        </w:rPr>
      </w:r>
      <w:r/>
    </w:p>
    <w:p>
      <w:pPr>
        <w:pStyle w:val="905"/>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邮          编：</w:t>
      </w:r>
      <w:r>
        <w:rPr>
          <w:rFonts w:hint="eastAsia" w:ascii="宋体" w:hAnsi="宋体"/>
          <w:color w:val="000000"/>
          <w:sz w:val="24"/>
          <w:szCs w:val="21"/>
          <w:highlight w:val="none"/>
        </w:rPr>
      </w:r>
      <w:r/>
    </w:p>
    <w:p>
      <w:pPr>
        <w:pStyle w:val="905"/>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电          话：</w:t>
      </w:r>
      <w:r>
        <w:rPr>
          <w:rFonts w:hint="eastAsia" w:ascii="宋体" w:hAnsi="宋体"/>
          <w:color w:val="000000"/>
          <w:sz w:val="24"/>
          <w:szCs w:val="21"/>
          <w:highlight w:val="none"/>
        </w:rPr>
      </w:r>
      <w:r/>
    </w:p>
    <w:p>
      <w:pPr>
        <w:pStyle w:val="905"/>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传          真：</w:t>
      </w:r>
      <w:r>
        <w:rPr>
          <w:rFonts w:hint="eastAsia" w:ascii="宋体" w:hAnsi="宋体"/>
          <w:color w:val="000000"/>
          <w:sz w:val="24"/>
          <w:szCs w:val="21"/>
          <w:highlight w:val="none"/>
        </w:rPr>
      </w:r>
      <w:r/>
    </w:p>
    <w:p>
      <w:pPr>
        <w:pStyle w:val="905"/>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投标人开户行：</w:t>
      </w:r>
      <w:r>
        <w:rPr>
          <w:rFonts w:hint="eastAsia" w:ascii="宋体" w:hAnsi="宋体"/>
          <w:color w:val="000000"/>
          <w:sz w:val="24"/>
          <w:szCs w:val="21"/>
          <w:highlight w:val="none"/>
        </w:rPr>
      </w:r>
      <w:r/>
    </w:p>
    <w:p>
      <w:pPr>
        <w:pStyle w:val="905"/>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账          号： </w:t>
      </w:r>
      <w:r>
        <w:rPr>
          <w:rFonts w:hint="eastAsia" w:ascii="宋体" w:hAnsi="宋体"/>
          <w:color w:val="000000"/>
          <w:sz w:val="24"/>
          <w:szCs w:val="21"/>
          <w:highlight w:val="none"/>
        </w:rPr>
      </w:r>
      <w:r/>
    </w:p>
    <w:p>
      <w:pPr>
        <w:pStyle w:val="936"/>
        <w:rPr>
          <w:rFonts w:hint="eastAsia"/>
          <w:color w:val="000000"/>
          <w:highlight w:val="none"/>
        </w:rPr>
      </w:pPr>
      <w:r>
        <w:rPr>
          <w:rFonts w:hint="eastAsia"/>
          <w:color w:val="000000"/>
          <w:highlight w:val="none"/>
        </w:rPr>
      </w:r>
      <w:r/>
    </w:p>
    <w:p>
      <w:pPr>
        <w:pStyle w:val="936"/>
        <w:rPr>
          <w:rFonts w:hint="eastAsia"/>
          <w:color w:val="000000"/>
          <w:highlight w:val="none"/>
        </w:rPr>
      </w:pPr>
      <w:r>
        <w:rPr>
          <w:rFonts w:hint="eastAsia"/>
          <w:color w:val="000000"/>
          <w:highlight w:val="none"/>
        </w:rPr>
      </w:r>
      <w:r/>
    </w:p>
    <w:p>
      <w:pPr>
        <w:pStyle w:val="936"/>
        <w:rPr>
          <w:rFonts w:hint="eastAsia"/>
          <w:color w:val="000000"/>
          <w:highlight w:val="none"/>
        </w:rPr>
      </w:pPr>
      <w:r>
        <w:rPr>
          <w:color w:val="000000"/>
          <w:highlight w:val="none"/>
        </w:rPr>
        <w:t xml:space="preserve"></w:t>
      </w:r>
      <w:bookmarkStart w:id="366" w:name="_Hlk149905800"/>
      <w:r>
        <w:rPr>
          <w:rFonts w:hint="eastAsia" w:ascii="宋体" w:hAnsi="宋体"/>
          <w:bCs/>
          <w:color w:val="000000"/>
          <w:highlight w:val="none"/>
        </w:rPr>
        <w:t xml:space="preserve">投标单位名称：</w:t>
      </w:r>
      <w:r>
        <w:rPr>
          <w:rFonts w:hint="eastAsia" w:ascii="宋体" w:hAnsi="宋体" w:cs="楷体"/>
          <w:color w:val="000000"/>
          <w:highlight w:val="none"/>
        </w:rPr>
        <w:t xml:space="preserve">（加盖CA电子公章）</w:t>
      </w:r>
      <w:bookmarkEnd w:id="366"/>
      <w:r>
        <w:rPr>
          <w:rFonts w:hint="eastAsia"/>
          <w:color w:val="000000"/>
          <w:highlight w:val="none"/>
        </w:rPr>
      </w:r>
      <w:r/>
    </w:p>
    <w:p>
      <w:pPr>
        <w:pStyle w:val="905"/>
        <w:ind w:left="420" w:firstLine="456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日期：________年____月____日</w:t>
      </w:r>
      <w:r>
        <w:rPr>
          <w:rFonts w:hint="eastAsia" w:ascii="宋体" w:hAnsi="宋体"/>
          <w:color w:val="000000"/>
          <w:sz w:val="24"/>
          <w:szCs w:val="21"/>
          <w:highlight w:val="none"/>
        </w:rPr>
      </w:r>
      <w:r/>
    </w:p>
    <w:p>
      <w:pPr>
        <w:pStyle w:val="939"/>
        <w:tabs>
          <w:tab w:val="left" w:pos="567" w:leader="none"/>
        </w:tabs>
        <w:rPr>
          <w:rFonts w:ascii="Times New Roman" w:hAnsi="Times New Roman"/>
          <w:color w:val="000000"/>
          <w:sz w:val="20"/>
          <w:szCs w:val="20"/>
          <w:highlight w:val="none"/>
        </w:rPr>
      </w:pPr>
      <w:r>
        <w:rPr>
          <w:rFonts w:ascii="Times New Roman" w:hAnsi="Times New Roman"/>
          <w:color w:val="000000"/>
          <w:sz w:val="20"/>
          <w:szCs w:val="20"/>
          <w:highlight w:val="none"/>
        </w:rPr>
      </w:r>
      <w:r/>
    </w:p>
    <w:p>
      <w:pPr>
        <w:pStyle w:val="939"/>
        <w:tabs>
          <w:tab w:val="left" w:pos="567" w:leader="none"/>
        </w:tabs>
        <w:rPr>
          <w:rFonts w:hint="eastAsia"/>
          <w:color w:val="000000"/>
          <w:highlight w:val="none"/>
        </w:rPr>
      </w:pPr>
      <w:r>
        <w:rPr>
          <w:rFonts w:hint="eastAsia"/>
          <w:color w:val="000000"/>
          <w:highlight w:val="none"/>
        </w:rPr>
      </w:r>
      <w:r/>
    </w:p>
    <w:p>
      <w:pPr>
        <w:pStyle w:val="939"/>
        <w:tabs>
          <w:tab w:val="left" w:pos="567" w:leader="none"/>
        </w:tabs>
        <w:rPr>
          <w:rFonts w:hint="eastAsia"/>
          <w:color w:val="000000"/>
          <w:highlight w:val="none"/>
        </w:rPr>
      </w:pPr>
      <w:r>
        <w:rPr>
          <w:rFonts w:hint="eastAsia"/>
          <w:color w:val="000000"/>
          <w:highlight w:val="none"/>
        </w:rPr>
      </w:r>
      <w:r/>
    </w:p>
    <w:p>
      <w:pPr>
        <w:pStyle w:val="905"/>
        <w:jc w:val="center"/>
        <w:rPr>
          <w:b/>
          <w:color w:val="000000"/>
          <w:spacing w:val="20"/>
          <w:sz w:val="32"/>
          <w:szCs w:val="32"/>
          <w:highlight w:val="none"/>
        </w:rPr>
      </w:pPr>
      <w:r>
        <w:rPr>
          <w:b/>
          <w:color w:val="000000"/>
          <w:spacing w:val="20"/>
          <w:sz w:val="32"/>
          <w:szCs w:val="32"/>
          <w:highlight w:val="none"/>
        </w:rPr>
      </w:r>
      <w:r/>
    </w:p>
    <w:p>
      <w:pPr>
        <w:pStyle w:val="929"/>
        <w:rPr>
          <w:color w:val="000000"/>
          <w:highlight w:val="none"/>
        </w:rPr>
      </w:pPr>
      <w:r>
        <w:rPr>
          <w:color w:val="000000"/>
          <w:highlight w:val="none"/>
        </w:rPr>
      </w:r>
      <w:r/>
    </w:p>
    <w:p>
      <w:pPr>
        <w:pStyle w:val="905"/>
        <w:ind w:firstLine="2168"/>
        <w:keepLines/>
        <w:keepNext/>
        <w:spacing w:after="240" w:line="360" w:lineRule="auto"/>
        <w:widowControl/>
        <w:rPr>
          <w:b/>
          <w:color w:val="000000"/>
          <w:spacing w:val="20"/>
          <w:sz w:val="32"/>
          <w:szCs w:val="32"/>
          <w:highlight w:val="none"/>
        </w:rPr>
        <w:outlineLvl w:val="0"/>
      </w:pPr>
      <w:r>
        <w:rPr>
          <w:rFonts w:hint="eastAsia"/>
          <w:b/>
          <w:color w:val="000000"/>
          <w:spacing w:val="20"/>
          <w:sz w:val="32"/>
          <w:szCs w:val="32"/>
          <w:highlight w:val="none"/>
        </w:rPr>
        <w:t xml:space="preserve">十三、技术偏离表</w:t>
      </w:r>
      <w:r>
        <w:rPr>
          <w:b/>
          <w:color w:val="000000"/>
          <w:spacing w:val="20"/>
          <w:sz w:val="32"/>
          <w:szCs w:val="32"/>
          <w:highlight w:val="none"/>
        </w:rPr>
        <w:t xml:space="preserve">（实质性格式）</w:t>
      </w:r>
      <w:r>
        <w:rPr>
          <w:b/>
          <w:color w:val="000000"/>
          <w:spacing w:val="20"/>
          <w:sz w:val="32"/>
          <w:szCs w:val="32"/>
          <w:highlight w:val="none"/>
        </w:rPr>
      </w:r>
      <w:r/>
    </w:p>
    <w:p>
      <w:pPr>
        <w:pStyle w:val="905"/>
        <w:spacing w:line="360" w:lineRule="auto"/>
        <w:rPr>
          <w:rFonts w:hint="eastAsia" w:ascii="宋体" w:hAnsi="宋体" w:cs="宋体"/>
          <w:color w:val="000000"/>
          <w:sz w:val="20"/>
          <w:szCs w:val="21"/>
          <w:highlight w:val="none"/>
          <w:lang w:bidi="ar"/>
        </w:rPr>
      </w:pPr>
      <w:r>
        <w:rPr>
          <w:rFonts w:hint="eastAsia" w:ascii="宋体" w:hAnsi="宋体" w:cs="宋体"/>
          <w:bCs/>
          <w:color w:val="000000"/>
          <w:sz w:val="24"/>
          <w:highlight w:val="none"/>
          <w:lang w:bidi="ar"/>
        </w:rPr>
        <w:t xml:space="preserve">采购项目编号：</w:t>
      </w:r>
      <w:r>
        <w:rPr>
          <w:rFonts w:hint="eastAsia" w:ascii="宋体" w:hAnsi="宋体" w:cs="宋体"/>
          <w:color w:val="000000"/>
          <w:sz w:val="20"/>
          <w:szCs w:val="21"/>
          <w:highlight w:val="none"/>
          <w:lang w:bidi="ar"/>
        </w:rPr>
        <w:t xml:space="preserve">       </w:t>
      </w:r>
      <w:r>
        <w:rPr>
          <w:rFonts w:hint="eastAsia" w:ascii="宋体" w:hAnsi="宋体" w:cs="宋体"/>
          <w:color w:val="000000"/>
          <w:sz w:val="20"/>
          <w:szCs w:val="21"/>
          <w:highlight w:val="none"/>
          <w:lang w:bidi="ar"/>
        </w:rPr>
      </w:r>
      <w:r/>
    </w:p>
    <w:tbl>
      <w:tblPr>
        <w:tblpPr w:horzAnchor="page" w:tblpX="1482" w:vertAnchor="text" w:tblpY="396" w:leftFromText="180" w:topFromText="0" w:rightFromText="180" w:bottomFromText="0"/>
        <w:tblW w:w="0" w:type="auto"/>
        <w:tblInd w:w="-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729"/>
        <w:gridCol w:w="2421"/>
        <w:gridCol w:w="1560"/>
        <w:gridCol w:w="1419"/>
        <w:gridCol w:w="2120"/>
        <w:gridCol w:w="1711"/>
      </w:tblGrid>
      <w:tr>
        <w:trPr>
          <w:trHeight w:val="567"/>
        </w:trPr>
        <w:tc>
          <w:tcPr>
            <w:tcW w:w="729" w:type="dxa"/>
            <w:vAlign w:val="center"/>
            <w:textDirection w:val="lrTb"/>
            <w:noWrap w:val="false"/>
          </w:tcPr>
          <w:p>
            <w:pPr>
              <w:pStyle w:val="905"/>
              <w:jc w:val="center"/>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序号</w:t>
            </w:r>
            <w:r>
              <w:rPr>
                <w:rFonts w:hint="eastAsia" w:ascii="宋体" w:hAnsi="宋体" w:cs="黑体"/>
                <w:bCs/>
                <w:color w:val="000000"/>
                <w:sz w:val="24"/>
                <w:highlight w:val="none"/>
              </w:rPr>
            </w:r>
            <w:r/>
          </w:p>
        </w:tc>
        <w:tc>
          <w:tcPr>
            <w:tcW w:w="2421" w:type="dxa"/>
            <w:vAlign w:val="center"/>
            <w:textDirection w:val="lrTb"/>
            <w:noWrap w:val="false"/>
          </w:tcPr>
          <w:p>
            <w:pPr>
              <w:pStyle w:val="905"/>
              <w:ind w:firstLine="48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名称及内容</w:t>
            </w:r>
            <w:r>
              <w:rPr>
                <w:rFonts w:hint="eastAsia" w:ascii="宋体" w:hAnsi="宋体" w:cs="黑体"/>
                <w:bCs/>
                <w:color w:val="000000"/>
                <w:sz w:val="24"/>
                <w:highlight w:val="none"/>
              </w:rPr>
            </w:r>
            <w:r/>
          </w:p>
        </w:tc>
        <w:tc>
          <w:tcPr>
            <w:tcW w:w="1560" w:type="dxa"/>
            <w:vAlign w:val="center"/>
            <w:textDirection w:val="lrTb"/>
            <w:noWrap w:val="false"/>
          </w:tcPr>
          <w:p>
            <w:pPr>
              <w:pStyle w:val="905"/>
              <w:jc w:val="center"/>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招标文件技术参数</w:t>
            </w:r>
            <w:r>
              <w:rPr>
                <w:rFonts w:hint="eastAsia" w:ascii="宋体" w:hAnsi="宋体" w:cs="黑体"/>
                <w:bCs/>
                <w:color w:val="000000"/>
                <w:sz w:val="24"/>
                <w:highlight w:val="none"/>
              </w:rPr>
            </w:r>
            <w:r/>
          </w:p>
        </w:tc>
        <w:tc>
          <w:tcPr>
            <w:tcW w:w="1419" w:type="dxa"/>
            <w:vAlign w:val="center"/>
            <w:textDirection w:val="lrTb"/>
            <w:noWrap w:val="false"/>
          </w:tcPr>
          <w:p>
            <w:pPr>
              <w:pStyle w:val="905"/>
              <w:jc w:val="center"/>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投标文件技术参数</w:t>
            </w:r>
            <w:r>
              <w:rPr>
                <w:rFonts w:hint="eastAsia" w:ascii="宋体" w:hAnsi="宋体" w:cs="黑体"/>
                <w:bCs/>
                <w:color w:val="000000"/>
                <w:sz w:val="24"/>
                <w:highlight w:val="none"/>
              </w:rPr>
            </w:r>
            <w:r/>
          </w:p>
        </w:tc>
        <w:tc>
          <w:tcPr>
            <w:tcW w:w="2120" w:type="dxa"/>
            <w:vAlign w:val="center"/>
            <w:textDirection w:val="lrTb"/>
            <w:noWrap w:val="false"/>
          </w:tcPr>
          <w:p>
            <w:pPr>
              <w:pStyle w:val="905"/>
              <w:ind w:firstLine="24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证明材料</w:t>
            </w:r>
            <w:r>
              <w:rPr>
                <w:rFonts w:hint="eastAsia" w:ascii="宋体" w:hAnsi="宋体" w:cs="黑体"/>
                <w:bCs/>
                <w:color w:val="000000"/>
                <w:sz w:val="24"/>
                <w:highlight w:val="none"/>
              </w:rPr>
            </w:r>
            <w:r/>
          </w:p>
        </w:tc>
        <w:tc>
          <w:tcPr>
            <w:tcW w:w="1711" w:type="dxa"/>
            <w:vAlign w:val="center"/>
            <w:textDirection w:val="lrTb"/>
            <w:noWrap w:val="false"/>
          </w:tcPr>
          <w:p>
            <w:pPr>
              <w:pStyle w:val="905"/>
              <w:ind w:firstLine="48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p>
            <w:pPr>
              <w:pStyle w:val="905"/>
              <w:ind w:firstLine="24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偏离情况</w:t>
            </w:r>
            <w:r>
              <w:rPr>
                <w:rFonts w:hint="eastAsia" w:ascii="宋体" w:hAnsi="宋体" w:cs="黑体"/>
                <w:bCs/>
                <w:color w:val="000000"/>
                <w:sz w:val="24"/>
                <w:highlight w:val="none"/>
              </w:rPr>
            </w:r>
            <w:r/>
          </w:p>
          <w:p>
            <w:pPr>
              <w:pStyle w:val="905"/>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r>
      <w:tr>
        <w:trPr>
          <w:trHeight w:val="90"/>
        </w:trPr>
        <w:tc>
          <w:tcPr>
            <w:tcW w:w="729" w:type="dxa"/>
            <w:vAlign w:val="top"/>
            <w:textDirection w:val="lrTb"/>
            <w:noWrap w:val="false"/>
          </w:tcPr>
          <w:p>
            <w:pPr>
              <w:pStyle w:val="905"/>
              <w:ind w:firstLine="24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1</w:t>
            </w:r>
            <w:r>
              <w:rPr>
                <w:rFonts w:hint="eastAsia" w:ascii="宋体" w:hAnsi="宋体" w:cs="黑体"/>
                <w:bCs/>
                <w:color w:val="000000"/>
                <w:sz w:val="24"/>
                <w:highlight w:val="none"/>
              </w:rPr>
            </w:r>
            <w:r/>
          </w:p>
        </w:tc>
        <w:tc>
          <w:tcPr>
            <w:tcW w:w="2421" w:type="dxa"/>
            <w:vAlign w:val="top"/>
            <w:textDirection w:val="lrTb"/>
            <w:noWrap w:val="false"/>
          </w:tcPr>
          <w:p>
            <w:pPr>
              <w:pStyle w:val="905"/>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560" w:type="dxa"/>
            <w:vAlign w:val="top"/>
            <w:textDirection w:val="lrTb"/>
            <w:noWrap w:val="false"/>
          </w:tcPr>
          <w:p>
            <w:pPr>
              <w:pStyle w:val="905"/>
              <w:ind w:firstLine="240"/>
              <w:jc w:val="center"/>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419" w:type="dxa"/>
            <w:vAlign w:val="top"/>
            <w:textDirection w:val="lrTb"/>
            <w:noWrap w:val="false"/>
          </w:tcPr>
          <w:p>
            <w:pPr>
              <w:pStyle w:val="905"/>
              <w:ind w:firstLine="240"/>
              <w:jc w:val="center"/>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2120" w:type="dxa"/>
            <w:vAlign w:val="top"/>
            <w:textDirection w:val="lrTb"/>
            <w:noWrap w:val="false"/>
          </w:tcPr>
          <w:p>
            <w:pPr>
              <w:pStyle w:val="905"/>
              <w:ind w:firstLine="24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711" w:type="dxa"/>
            <w:vAlign w:val="top"/>
            <w:textDirection w:val="lrTb"/>
            <w:noWrap w:val="false"/>
          </w:tcPr>
          <w:p>
            <w:pPr>
              <w:pStyle w:val="905"/>
              <w:ind w:firstLine="24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r>
      <w:tr>
        <w:trPr/>
        <w:tc>
          <w:tcPr>
            <w:tcW w:w="729" w:type="dxa"/>
            <w:vAlign w:val="top"/>
            <w:textDirection w:val="lrTb"/>
            <w:noWrap w:val="false"/>
          </w:tcPr>
          <w:p>
            <w:pPr>
              <w:pStyle w:val="905"/>
              <w:ind w:firstLine="24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2</w:t>
            </w:r>
            <w:r>
              <w:rPr>
                <w:rFonts w:hint="eastAsia" w:ascii="宋体" w:hAnsi="宋体" w:cs="黑体"/>
                <w:bCs/>
                <w:color w:val="000000"/>
                <w:sz w:val="24"/>
                <w:highlight w:val="none"/>
              </w:rPr>
            </w:r>
            <w:r/>
          </w:p>
        </w:tc>
        <w:tc>
          <w:tcPr>
            <w:tcW w:w="2421" w:type="dxa"/>
            <w:vAlign w:val="top"/>
            <w:textDirection w:val="lrTb"/>
            <w:noWrap w:val="false"/>
          </w:tcPr>
          <w:p>
            <w:pPr>
              <w:pStyle w:val="905"/>
              <w:ind w:firstLine="24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560" w:type="dxa"/>
            <w:vAlign w:val="top"/>
            <w:textDirection w:val="lrTb"/>
            <w:noWrap w:val="false"/>
          </w:tcPr>
          <w:p>
            <w:pPr>
              <w:pStyle w:val="905"/>
              <w:ind w:firstLine="240"/>
              <w:jc w:val="center"/>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419" w:type="dxa"/>
            <w:vAlign w:val="top"/>
            <w:textDirection w:val="lrTb"/>
            <w:noWrap w:val="false"/>
          </w:tcPr>
          <w:p>
            <w:pPr>
              <w:pStyle w:val="905"/>
              <w:ind w:firstLine="720"/>
              <w:jc w:val="center"/>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2120" w:type="dxa"/>
            <w:vAlign w:val="top"/>
            <w:textDirection w:val="lrTb"/>
            <w:noWrap w:val="false"/>
          </w:tcPr>
          <w:p>
            <w:pPr>
              <w:pStyle w:val="905"/>
              <w:ind w:firstLine="24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711" w:type="dxa"/>
            <w:vAlign w:val="top"/>
            <w:textDirection w:val="lrTb"/>
            <w:noWrap w:val="false"/>
          </w:tcPr>
          <w:p>
            <w:pPr>
              <w:pStyle w:val="905"/>
              <w:ind w:firstLine="24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r>
      <w:tr>
        <w:trPr/>
        <w:tc>
          <w:tcPr>
            <w:tcW w:w="729" w:type="dxa"/>
            <w:vAlign w:val="top"/>
            <w:textDirection w:val="lrTb"/>
            <w:noWrap w:val="false"/>
          </w:tcPr>
          <w:p>
            <w:pPr>
              <w:pStyle w:val="905"/>
              <w:ind w:firstLine="24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3</w:t>
            </w:r>
            <w:r>
              <w:rPr>
                <w:rFonts w:hint="eastAsia" w:ascii="宋体" w:hAnsi="宋体" w:cs="黑体"/>
                <w:bCs/>
                <w:color w:val="000000"/>
                <w:sz w:val="24"/>
                <w:highlight w:val="none"/>
              </w:rPr>
            </w:r>
            <w:r/>
          </w:p>
        </w:tc>
        <w:tc>
          <w:tcPr>
            <w:tcW w:w="2421" w:type="dxa"/>
            <w:vAlign w:val="top"/>
            <w:textDirection w:val="lrTb"/>
            <w:noWrap w:val="false"/>
          </w:tcPr>
          <w:p>
            <w:pPr>
              <w:pStyle w:val="905"/>
              <w:ind w:firstLine="24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560" w:type="dxa"/>
            <w:vAlign w:val="top"/>
            <w:textDirection w:val="lrTb"/>
            <w:noWrap w:val="false"/>
          </w:tcPr>
          <w:p>
            <w:pPr>
              <w:pStyle w:val="905"/>
              <w:ind w:firstLine="240"/>
              <w:jc w:val="center"/>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419" w:type="dxa"/>
            <w:vAlign w:val="top"/>
            <w:textDirection w:val="lrTb"/>
            <w:noWrap w:val="false"/>
          </w:tcPr>
          <w:p>
            <w:pPr>
              <w:pStyle w:val="905"/>
              <w:ind w:firstLine="720"/>
              <w:jc w:val="center"/>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2120" w:type="dxa"/>
            <w:vAlign w:val="top"/>
            <w:textDirection w:val="lrTb"/>
            <w:noWrap w:val="false"/>
          </w:tcPr>
          <w:p>
            <w:pPr>
              <w:pStyle w:val="905"/>
              <w:ind w:firstLine="24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711" w:type="dxa"/>
            <w:vAlign w:val="top"/>
            <w:textDirection w:val="lrTb"/>
            <w:noWrap w:val="false"/>
          </w:tcPr>
          <w:p>
            <w:pPr>
              <w:pStyle w:val="905"/>
              <w:ind w:firstLine="24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r>
      <w:tr>
        <w:trPr>
          <w:trHeight w:val="65"/>
        </w:trPr>
        <w:tc>
          <w:tcPr>
            <w:tcW w:w="729" w:type="dxa"/>
            <w:vAlign w:val="top"/>
            <w:textDirection w:val="lrTb"/>
            <w:noWrap w:val="false"/>
          </w:tcPr>
          <w:p>
            <w:pPr>
              <w:pStyle w:val="905"/>
              <w:ind w:firstLine="24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w:t>
            </w:r>
            <w:r>
              <w:rPr>
                <w:rFonts w:hint="eastAsia" w:ascii="宋体" w:hAnsi="宋体" w:cs="黑体"/>
                <w:bCs/>
                <w:color w:val="000000"/>
                <w:sz w:val="24"/>
                <w:highlight w:val="none"/>
              </w:rPr>
            </w:r>
            <w:r/>
          </w:p>
        </w:tc>
        <w:tc>
          <w:tcPr>
            <w:tcW w:w="2421" w:type="dxa"/>
            <w:vAlign w:val="top"/>
            <w:textDirection w:val="lrTb"/>
            <w:noWrap w:val="false"/>
          </w:tcPr>
          <w:p>
            <w:pPr>
              <w:pStyle w:val="905"/>
              <w:ind w:firstLine="24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560" w:type="dxa"/>
            <w:vAlign w:val="top"/>
            <w:textDirection w:val="lrTb"/>
            <w:noWrap w:val="false"/>
          </w:tcPr>
          <w:p>
            <w:pPr>
              <w:pStyle w:val="905"/>
              <w:ind w:firstLine="240"/>
              <w:jc w:val="center"/>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419" w:type="dxa"/>
            <w:vAlign w:val="top"/>
            <w:textDirection w:val="lrTb"/>
            <w:noWrap w:val="false"/>
          </w:tcPr>
          <w:p>
            <w:pPr>
              <w:pStyle w:val="905"/>
              <w:ind w:firstLine="240"/>
              <w:jc w:val="center"/>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2120" w:type="dxa"/>
            <w:vAlign w:val="top"/>
            <w:textDirection w:val="lrTb"/>
            <w:noWrap w:val="false"/>
          </w:tcPr>
          <w:p>
            <w:pPr>
              <w:pStyle w:val="905"/>
              <w:ind w:firstLine="24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711" w:type="dxa"/>
            <w:vAlign w:val="top"/>
            <w:textDirection w:val="lrTb"/>
            <w:noWrap w:val="false"/>
          </w:tcPr>
          <w:p>
            <w:pPr>
              <w:pStyle w:val="905"/>
              <w:ind w:firstLine="24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r>
    </w:tbl>
    <w:p>
      <w:pPr>
        <w:pStyle w:val="905"/>
        <w:spacing w:line="360" w:lineRule="auto"/>
        <w:rPr>
          <w:rFonts w:hint="eastAsia" w:ascii="宋体" w:hAnsi="宋体" w:cs="宋体"/>
          <w:color w:val="000000"/>
          <w:sz w:val="20"/>
          <w:szCs w:val="21"/>
          <w:highlight w:val="none"/>
        </w:rPr>
      </w:pPr>
      <w:r>
        <w:rPr>
          <w:rFonts w:hint="eastAsia" w:ascii="宋体" w:hAnsi="宋体" w:cs="宋体"/>
          <w:color w:val="000000"/>
          <w:sz w:val="20"/>
          <w:szCs w:val="21"/>
          <w:highlight w:val="none"/>
        </w:rPr>
        <w:t xml:space="preserve">                                                                                                                                                                                    </w:t>
      </w:r>
      <w:r>
        <w:rPr>
          <w:rFonts w:hint="eastAsia" w:ascii="宋体" w:hAnsi="宋体" w:cs="宋体"/>
          <w:color w:val="000000"/>
          <w:sz w:val="20"/>
          <w:szCs w:val="21"/>
          <w:highlight w:val="none"/>
        </w:rPr>
      </w:r>
      <w:r/>
    </w:p>
    <w:p>
      <w:pPr>
        <w:pStyle w:val="905"/>
        <w:ind w:firstLine="4440"/>
        <w:spacing w:line="360" w:lineRule="auto"/>
        <w:rPr>
          <w:rFonts w:ascii="黑体" w:eastAsia="黑体" w:cs="黑体"/>
          <w:bCs/>
          <w:color w:val="000000"/>
          <w:sz w:val="24"/>
          <w:highlight w:val="none"/>
          <w:lang w:bidi="ar"/>
        </w:rPr>
      </w:pPr>
      <w:r>
        <w:rPr>
          <w:rFonts w:ascii="黑体" w:eastAsia="黑体" w:cs="黑体"/>
          <w:bCs/>
          <w:color w:val="000000"/>
          <w:sz w:val="24"/>
          <w:highlight w:val="none"/>
          <w:lang w:bidi="ar"/>
        </w:rPr>
      </w:r>
      <w:r/>
    </w:p>
    <w:p>
      <w:pPr>
        <w:pStyle w:val="905"/>
        <w:ind w:firstLine="4680"/>
        <w:spacing w:line="360" w:lineRule="auto"/>
        <w:rPr>
          <w:rFonts w:ascii="黑体" w:eastAsia="黑体" w:cs="黑体"/>
          <w:bCs/>
          <w:color w:val="000000"/>
          <w:sz w:val="24"/>
          <w:highlight w:val="none"/>
          <w:lang w:bidi="ar"/>
        </w:rPr>
      </w:pPr>
      <w:r>
        <w:rPr>
          <w:rFonts w:hint="eastAsia" w:ascii="宋体" w:hAnsi="宋体"/>
          <w:bCs/>
          <w:color w:val="000000"/>
          <w:sz w:val="24"/>
          <w:highlight w:val="none"/>
        </w:rPr>
        <w:t xml:space="preserve">投标单位名称：</w:t>
      </w:r>
      <w:r>
        <w:rPr>
          <w:rFonts w:hint="eastAsia" w:ascii="宋体" w:hAnsi="宋体" w:cs="楷体"/>
          <w:color w:val="000000"/>
          <w:sz w:val="24"/>
          <w:highlight w:val="none"/>
        </w:rPr>
        <w:t xml:space="preserve">（加盖CA电子公章）</w:t>
      </w:r>
      <w:r>
        <w:rPr>
          <w:rFonts w:hint="eastAsia" w:ascii="黑体" w:eastAsia="黑体" w:cs="黑体"/>
          <w:bCs/>
          <w:color w:val="000000"/>
          <w:sz w:val="24"/>
          <w:highlight w:val="none"/>
          <w:lang w:bidi="ar"/>
        </w:rPr>
        <w:t xml:space="preserve">  </w:t>
      </w:r>
      <w:r>
        <w:rPr>
          <w:rFonts w:ascii="黑体" w:eastAsia="黑体" w:cs="黑体"/>
          <w:bCs/>
          <w:color w:val="000000"/>
          <w:sz w:val="24"/>
          <w:highlight w:val="none"/>
          <w:lang w:bidi="ar"/>
        </w:rPr>
      </w:r>
      <w:r/>
    </w:p>
    <w:p>
      <w:pPr>
        <w:pStyle w:val="936"/>
        <w:ind w:firstLine="4800"/>
        <w:rPr>
          <w:rFonts w:hint="eastAsia" w:ascii="宋体" w:hAnsi="宋体" w:cs="Times New Roman"/>
          <w:bCs/>
          <w:color w:val="000000"/>
          <w:highlight w:val="none"/>
        </w:rPr>
      </w:pPr>
      <w:r>
        <w:rPr>
          <w:rFonts w:hint="eastAsia" w:ascii="宋体" w:hAnsi="宋体" w:cs="Times New Roman"/>
          <w:bCs/>
          <w:color w:val="000000"/>
          <w:highlight w:val="none"/>
        </w:rPr>
        <w:t xml:space="preserve">日期：_____年______月______日</w:t>
      </w:r>
      <w:r>
        <w:rPr>
          <w:rFonts w:hint="eastAsia" w:ascii="宋体" w:hAnsi="宋体" w:cs="Times New Roman"/>
          <w:bCs/>
          <w:color w:val="000000"/>
          <w:highlight w:val="none"/>
        </w:rPr>
      </w:r>
      <w:r/>
    </w:p>
    <w:p>
      <w:pPr>
        <w:pStyle w:val="905"/>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注意事项：</w:t>
      </w:r>
      <w:r>
        <w:rPr>
          <w:rFonts w:hint="eastAsia" w:ascii="宋体" w:hAnsi="宋体"/>
          <w:b/>
          <w:color w:val="000000"/>
          <w:sz w:val="24"/>
          <w:highlight w:val="none"/>
        </w:rPr>
      </w:r>
      <w:r/>
    </w:p>
    <w:p>
      <w:pPr>
        <w:pStyle w:val="905"/>
        <w:numPr>
          <w:ilvl w:val="0"/>
          <w:numId w:val="4"/>
        </w:numPr>
        <w:ind w:firstLine="482"/>
        <w:spacing w:line="440" w:lineRule="exact"/>
        <w:rPr>
          <w:rFonts w:hint="eastAsia" w:ascii="宋体" w:hAnsi="宋体"/>
          <w:b/>
          <w:bCs/>
          <w:color w:val="000000"/>
          <w:sz w:val="24"/>
          <w:highlight w:val="none"/>
        </w:rPr>
      </w:pPr>
      <w:r>
        <w:rPr>
          <w:rFonts w:hint="eastAsia" w:ascii="宋体" w:hAnsi="宋体"/>
          <w:b/>
          <w:bCs/>
          <w:color w:val="000000"/>
          <w:sz w:val="24"/>
          <w:highlight w:val="none"/>
        </w:rPr>
        <w:t xml:space="preserve">请按上表格式，依照招标文件项目要求相应内容逐项响应。</w:t>
      </w:r>
      <w:r>
        <w:rPr>
          <w:rFonts w:hint="eastAsia" w:ascii="宋体" w:hAnsi="宋体"/>
          <w:b/>
          <w:bCs/>
          <w:color w:val="000000"/>
          <w:sz w:val="24"/>
          <w:highlight w:val="none"/>
        </w:rPr>
      </w:r>
      <w:r/>
    </w:p>
    <w:p>
      <w:pPr>
        <w:pStyle w:val="905"/>
        <w:ind w:firstLine="482"/>
        <w:spacing w:line="440" w:lineRule="exact"/>
        <w:rPr>
          <w:rFonts w:hint="eastAsia" w:ascii="宋体" w:hAnsi="宋体"/>
          <w:b/>
          <w:bCs/>
          <w:color w:val="000000"/>
          <w:sz w:val="24"/>
          <w:highlight w:val="none"/>
        </w:rPr>
      </w:pPr>
      <w:r>
        <w:rPr>
          <w:rFonts w:hint="eastAsia" w:ascii="宋体" w:hAnsi="宋体"/>
          <w:b/>
          <w:bCs/>
          <w:color w:val="000000"/>
          <w:sz w:val="24"/>
          <w:highlight w:val="none"/>
        </w:rPr>
        <w:t xml:space="preserve">2、如根据招标文件要求需提供“证明材料”的，需填写证明材料名称；招标文件未要求提供“证明材料”的，可不填写。</w:t>
      </w:r>
      <w:r>
        <w:rPr>
          <w:rFonts w:hint="eastAsia" w:ascii="宋体" w:hAnsi="宋体"/>
          <w:b/>
          <w:bCs/>
          <w:color w:val="000000"/>
          <w:sz w:val="24"/>
          <w:highlight w:val="none"/>
        </w:rPr>
      </w:r>
      <w:r/>
    </w:p>
    <w:p>
      <w:pPr>
        <w:pStyle w:val="905"/>
        <w:ind w:firstLine="482"/>
        <w:spacing w:line="440" w:lineRule="exact"/>
        <w:rPr>
          <w:rFonts w:hint="eastAsia" w:ascii="宋体" w:hAnsi="宋体"/>
          <w:b/>
          <w:bCs/>
          <w:color w:val="000000"/>
          <w:sz w:val="24"/>
          <w:highlight w:val="none"/>
        </w:rPr>
      </w:pPr>
      <w:r>
        <w:rPr>
          <w:rFonts w:hint="eastAsia" w:ascii="宋体" w:hAnsi="宋体"/>
          <w:b/>
          <w:bCs/>
          <w:color w:val="000000"/>
          <w:sz w:val="24"/>
          <w:highlight w:val="none"/>
        </w:rPr>
        <w:t xml:space="preserve">3、如投标人提供的货物或服务与招标文件的要求存在偏离，偏离情况可填写“正偏离”或“负偏离”；如完全满足招标文件要求，偏离情况填写“完全满足”即可。</w:t>
      </w:r>
      <w:r>
        <w:rPr>
          <w:rFonts w:hint="eastAsia" w:ascii="宋体" w:hAnsi="宋体"/>
          <w:b/>
          <w:bCs/>
          <w:color w:val="000000"/>
          <w:sz w:val="24"/>
          <w:highlight w:val="none"/>
        </w:rPr>
      </w:r>
      <w:r/>
    </w:p>
    <w:p>
      <w:pPr>
        <w:pStyle w:val="905"/>
        <w:spacing w:line="360" w:lineRule="auto"/>
        <w:rPr>
          <w:color w:val="000000"/>
          <w:sz w:val="20"/>
          <w:szCs w:val="20"/>
          <w:highlight w:val="none"/>
        </w:rPr>
      </w:pPr>
      <w:r>
        <w:rPr>
          <w:color w:val="000000"/>
          <w:sz w:val="20"/>
          <w:szCs w:val="20"/>
          <w:highlight w:val="none"/>
        </w:rPr>
      </w:r>
      <w:r/>
    </w:p>
    <w:p>
      <w:pPr>
        <w:pStyle w:val="905"/>
        <w:spacing w:line="360" w:lineRule="auto"/>
        <w:rPr>
          <w:color w:val="000000"/>
          <w:sz w:val="20"/>
          <w:szCs w:val="20"/>
          <w:highlight w:val="none"/>
        </w:rPr>
      </w:pPr>
      <w:r>
        <w:rPr>
          <w:color w:val="000000"/>
          <w:sz w:val="20"/>
          <w:szCs w:val="20"/>
          <w:highlight w:val="none"/>
        </w:rPr>
        <w:t xml:space="preserve">                      </w:t>
      </w:r>
      <w:r>
        <w:rPr>
          <w:color w:val="000000"/>
          <w:sz w:val="20"/>
          <w:szCs w:val="20"/>
          <w:highlight w:val="none"/>
        </w:rPr>
      </w:r>
      <w:r/>
    </w:p>
    <w:p>
      <w:pPr>
        <w:pStyle w:val="905"/>
        <w:spacing w:line="360" w:lineRule="auto"/>
        <w:rPr>
          <w:color w:val="000000"/>
          <w:sz w:val="20"/>
          <w:szCs w:val="20"/>
          <w:highlight w:val="none"/>
        </w:rPr>
      </w:pPr>
      <w:r>
        <w:rPr>
          <w:color w:val="000000"/>
          <w:sz w:val="20"/>
          <w:szCs w:val="20"/>
          <w:highlight w:val="none"/>
        </w:rPr>
      </w:r>
      <w:r/>
    </w:p>
    <w:p>
      <w:pPr>
        <w:pStyle w:val="905"/>
        <w:spacing w:line="360" w:lineRule="auto"/>
        <w:rPr>
          <w:color w:val="000000"/>
          <w:sz w:val="20"/>
          <w:szCs w:val="20"/>
          <w:highlight w:val="none"/>
        </w:rPr>
      </w:pPr>
      <w:r>
        <w:rPr>
          <w:color w:val="000000"/>
          <w:sz w:val="20"/>
          <w:szCs w:val="20"/>
          <w:highlight w:val="none"/>
        </w:rPr>
      </w:r>
      <w:r/>
    </w:p>
    <w:p>
      <w:pPr>
        <w:pStyle w:val="925"/>
        <w:tabs>
          <w:tab w:val="left" w:pos="567" w:leader="none"/>
        </w:tabs>
        <w:rPr>
          <w:rFonts w:hint="eastAsia"/>
          <w:color w:val="000000"/>
          <w:sz w:val="20"/>
          <w:szCs w:val="20"/>
          <w:highlight w:val="none"/>
        </w:rPr>
      </w:pPr>
      <w:r>
        <w:rPr>
          <w:rFonts w:hint="eastAsia"/>
          <w:color w:val="000000"/>
          <w:sz w:val="20"/>
          <w:szCs w:val="20"/>
          <w:highlight w:val="none"/>
        </w:rPr>
      </w:r>
      <w:r/>
    </w:p>
    <w:p>
      <w:pPr>
        <w:pStyle w:val="925"/>
        <w:tabs>
          <w:tab w:val="left" w:pos="567" w:leader="none"/>
        </w:tabs>
        <w:rPr>
          <w:rFonts w:hint="eastAsia"/>
          <w:color w:val="000000"/>
          <w:sz w:val="20"/>
          <w:szCs w:val="20"/>
          <w:highlight w:val="none"/>
        </w:rPr>
      </w:pPr>
      <w:r>
        <w:rPr>
          <w:rFonts w:hint="eastAsia"/>
          <w:color w:val="000000"/>
          <w:sz w:val="20"/>
          <w:szCs w:val="20"/>
          <w:highlight w:val="none"/>
        </w:rPr>
      </w:r>
      <w:r/>
    </w:p>
    <w:p>
      <w:pPr>
        <w:pStyle w:val="925"/>
        <w:tabs>
          <w:tab w:val="left" w:pos="567" w:leader="none"/>
        </w:tabs>
        <w:rPr>
          <w:rFonts w:hint="eastAsia"/>
          <w:color w:val="000000"/>
          <w:sz w:val="20"/>
          <w:szCs w:val="20"/>
          <w:highlight w:val="none"/>
        </w:rPr>
      </w:pPr>
      <w:r>
        <w:rPr>
          <w:rFonts w:hint="eastAsia"/>
          <w:color w:val="000000"/>
          <w:sz w:val="20"/>
          <w:szCs w:val="20"/>
          <w:highlight w:val="none"/>
        </w:rPr>
      </w:r>
      <w:r/>
    </w:p>
    <w:p>
      <w:pPr>
        <w:pStyle w:val="925"/>
        <w:tabs>
          <w:tab w:val="left" w:pos="567" w:leader="none"/>
        </w:tabs>
        <w:rPr>
          <w:rFonts w:hint="eastAsia"/>
          <w:color w:val="000000"/>
          <w:sz w:val="20"/>
          <w:szCs w:val="20"/>
          <w:highlight w:val="none"/>
        </w:rPr>
      </w:pPr>
      <w:r>
        <w:rPr>
          <w:rFonts w:hint="eastAsia"/>
          <w:color w:val="000000"/>
          <w:sz w:val="20"/>
          <w:szCs w:val="20"/>
          <w:highlight w:val="none"/>
        </w:rPr>
      </w:r>
      <w:r/>
    </w:p>
    <w:p>
      <w:pPr>
        <w:pStyle w:val="925"/>
        <w:tabs>
          <w:tab w:val="left" w:pos="567" w:leader="none"/>
        </w:tabs>
        <w:rPr>
          <w:rFonts w:hint="eastAsia"/>
          <w:color w:val="000000"/>
          <w:sz w:val="20"/>
          <w:szCs w:val="20"/>
          <w:highlight w:val="none"/>
        </w:rPr>
      </w:pPr>
      <w:r>
        <w:rPr>
          <w:rFonts w:hint="eastAsia"/>
          <w:color w:val="000000"/>
          <w:sz w:val="20"/>
          <w:szCs w:val="20"/>
          <w:highlight w:val="none"/>
        </w:rPr>
      </w:r>
      <w:r/>
    </w:p>
    <w:p>
      <w:pPr>
        <w:pStyle w:val="925"/>
        <w:tabs>
          <w:tab w:val="left" w:pos="567" w:leader="none"/>
        </w:tabs>
        <w:rPr>
          <w:rFonts w:hint="eastAsia"/>
          <w:color w:val="000000"/>
          <w:sz w:val="20"/>
          <w:szCs w:val="20"/>
          <w:highlight w:val="none"/>
        </w:rPr>
      </w:pPr>
      <w:r>
        <w:rPr>
          <w:rFonts w:hint="eastAsia"/>
          <w:color w:val="000000"/>
          <w:sz w:val="20"/>
          <w:szCs w:val="20"/>
          <w:highlight w:val="none"/>
        </w:rPr>
      </w:r>
      <w:r/>
    </w:p>
    <w:p>
      <w:pPr>
        <w:pStyle w:val="925"/>
        <w:tabs>
          <w:tab w:val="left" w:pos="567" w:leader="none"/>
        </w:tabs>
        <w:rPr>
          <w:rFonts w:hint="eastAsia"/>
          <w:color w:val="000000"/>
          <w:sz w:val="20"/>
          <w:szCs w:val="20"/>
          <w:highlight w:val="none"/>
        </w:rPr>
      </w:pPr>
      <w:r>
        <w:rPr>
          <w:rFonts w:hint="eastAsia"/>
          <w:color w:val="000000"/>
          <w:sz w:val="20"/>
          <w:szCs w:val="20"/>
          <w:highlight w:val="none"/>
        </w:rPr>
      </w:r>
      <w:r/>
    </w:p>
    <w:p>
      <w:pPr>
        <w:pStyle w:val="925"/>
        <w:tabs>
          <w:tab w:val="left" w:pos="567" w:leader="none"/>
        </w:tabs>
        <w:rPr>
          <w:rFonts w:hint="eastAsia"/>
          <w:color w:val="000000"/>
          <w:sz w:val="20"/>
          <w:szCs w:val="20"/>
          <w:highlight w:val="none"/>
        </w:rPr>
      </w:pPr>
      <w:r>
        <w:rPr>
          <w:rFonts w:hint="eastAsia"/>
          <w:color w:val="000000"/>
          <w:sz w:val="20"/>
          <w:szCs w:val="20"/>
          <w:highlight w:val="none"/>
        </w:rPr>
      </w:r>
      <w:r/>
    </w:p>
    <w:p>
      <w:pPr>
        <w:pStyle w:val="925"/>
        <w:tabs>
          <w:tab w:val="left" w:pos="567" w:leader="none"/>
        </w:tabs>
        <w:rPr>
          <w:rFonts w:hint="eastAsia"/>
          <w:color w:val="000000"/>
          <w:sz w:val="20"/>
          <w:szCs w:val="20"/>
          <w:highlight w:val="none"/>
        </w:rPr>
      </w:pPr>
      <w:r>
        <w:rPr>
          <w:rFonts w:hint="eastAsia"/>
          <w:color w:val="000000"/>
          <w:sz w:val="20"/>
          <w:szCs w:val="20"/>
          <w:highlight w:val="none"/>
        </w:rPr>
      </w:r>
      <w:r/>
    </w:p>
    <w:p>
      <w:pPr>
        <w:pStyle w:val="905"/>
        <w:ind w:left="1470"/>
        <w:jc w:val="center"/>
        <w:rPr>
          <w:b/>
          <w:color w:val="000000"/>
          <w:spacing w:val="20"/>
          <w:sz w:val="32"/>
          <w:szCs w:val="32"/>
          <w:highlight w:val="none"/>
        </w:rPr>
      </w:pPr>
      <w:r>
        <w:rPr>
          <w:rFonts w:hint="eastAsia"/>
          <w:b/>
          <w:color w:val="000000"/>
          <w:spacing w:val="20"/>
          <w:sz w:val="32"/>
          <w:szCs w:val="32"/>
          <w:highlight w:val="none"/>
        </w:rPr>
        <w:t xml:space="preserve">十三、商务要求响应及偏离表</w:t>
      </w:r>
      <w:r>
        <w:rPr>
          <w:b/>
          <w:color w:val="000000"/>
          <w:spacing w:val="20"/>
          <w:sz w:val="32"/>
          <w:szCs w:val="32"/>
          <w:highlight w:val="none"/>
        </w:rPr>
        <w:t xml:space="preserve">（实质性格式）</w:t>
      </w:r>
      <w:r>
        <w:rPr>
          <w:b/>
          <w:color w:val="000000"/>
          <w:spacing w:val="20"/>
          <w:sz w:val="32"/>
          <w:szCs w:val="32"/>
          <w:highlight w:val="none"/>
        </w:rPr>
      </w:r>
      <w:r/>
    </w:p>
    <w:p>
      <w:pPr>
        <w:pStyle w:val="936"/>
        <w:rPr>
          <w:rFonts w:hint="eastAsia"/>
          <w:color w:val="000000"/>
          <w:highlight w:val="none"/>
        </w:rPr>
      </w:pPr>
      <w:r>
        <w:rPr>
          <w:rFonts w:hint="eastAsia"/>
          <w:color w:val="000000"/>
          <w:highlight w:val="none"/>
        </w:rPr>
      </w:r>
      <w:r/>
    </w:p>
    <w:p>
      <w:pPr>
        <w:pStyle w:val="936"/>
        <w:rPr>
          <w:rFonts w:hint="eastAsia"/>
          <w:color w:val="000000"/>
          <w:highlight w:val="none"/>
        </w:rPr>
      </w:pPr>
      <w:r>
        <w:rPr>
          <w:rFonts w:hint="eastAsia"/>
          <w:color w:val="000000"/>
          <w:highlight w:val="none"/>
        </w:rPr>
      </w:r>
      <w:r/>
    </w:p>
    <w:p>
      <w:pPr>
        <w:pStyle w:val="905"/>
        <w:spacing w:line="360" w:lineRule="auto"/>
        <w:rPr>
          <w:color w:val="000000"/>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color w:val="00000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905"/>
              <w:jc w:val="left"/>
              <w:rPr>
                <w:b/>
                <w:color w:val="000000"/>
                <w:sz w:val="24"/>
                <w:highlight w:val="none"/>
              </w:rPr>
            </w:pPr>
            <w:r/>
            <w:bookmarkStart w:id="367" w:name="_Hlt26609391"/>
            <w:r/>
            <w:bookmarkEnd w:id="367"/>
            <w:r/>
            <w:bookmarkStart w:id="368" w:name="_Hlt26671372"/>
            <w:r/>
            <w:bookmarkEnd w:id="368"/>
            <w:r/>
            <w:bookmarkStart w:id="369" w:name="_Hlt26580838"/>
            <w:r/>
            <w:bookmarkEnd w:id="369"/>
            <w:r/>
            <w:bookmarkStart w:id="370" w:name="_Hlt26955056"/>
            <w:r/>
            <w:bookmarkEnd w:id="370"/>
            <w:r/>
            <w:bookmarkStart w:id="371" w:name="_Hlt26671343"/>
            <w:r/>
            <w:bookmarkEnd w:id="371"/>
            <w:r/>
            <w:bookmarkStart w:id="372" w:name="_Hlt24879081"/>
            <w:r/>
            <w:bookmarkEnd w:id="372"/>
            <w:r/>
            <w:bookmarkStart w:id="373" w:name="_Hlt26782999"/>
            <w:r/>
            <w:bookmarkEnd w:id="373"/>
            <w:r/>
            <w:bookmarkStart w:id="374" w:name="_Hlt26955064"/>
            <w:r/>
            <w:bookmarkEnd w:id="374"/>
            <w:r>
              <w:rPr>
                <w:rFonts w:hint="eastAsia"/>
                <w:b/>
                <w:color w:val="000000"/>
                <w:sz w:val="24"/>
                <w:highlight w:val="none"/>
              </w:rPr>
              <w:t xml:space="preserve">对本项目商务要求条款的偏离情况（请进行勾选）：</w:t>
            </w:r>
            <w:r>
              <w:rPr>
                <w:b/>
                <w:color w:val="000000"/>
                <w:sz w:val="24"/>
                <w:highlight w:val="none"/>
              </w:rPr>
            </w:r>
            <w:r/>
          </w:p>
          <w:p>
            <w:pPr>
              <w:pStyle w:val="905"/>
              <w:jc w:val="left"/>
              <w:rPr>
                <w:b/>
                <w:color w:val="000000"/>
                <w:sz w:val="24"/>
                <w:highlight w:val="none"/>
              </w:rPr>
            </w:pPr>
            <w:r>
              <w:rPr>
                <w:b/>
                <w:color w:val="000000"/>
                <w:sz w:val="24"/>
                <w:highlight w:val="none"/>
              </w:rPr>
              <w:t xml:space="preserve">□无偏离</w:t>
            </w:r>
            <w:r>
              <w:rPr>
                <w:color w:val="000000"/>
                <w:sz w:val="24"/>
                <w:highlight w:val="none"/>
              </w:rPr>
              <w:t xml:space="preserve">（如无偏离，仅勾选无偏离即可）</w:t>
            </w:r>
            <w:r>
              <w:rPr>
                <w:b/>
                <w:color w:val="000000"/>
                <w:sz w:val="24"/>
                <w:highlight w:val="none"/>
              </w:rPr>
            </w:r>
            <w:r/>
          </w:p>
          <w:p>
            <w:pPr>
              <w:pStyle w:val="905"/>
              <w:rPr>
                <w:rFonts w:hint="eastAsia" w:ascii="宋体" w:hAnsi="宋体"/>
                <w:color w:val="000000"/>
                <w:sz w:val="24"/>
                <w:highlight w:val="none"/>
              </w:rPr>
            </w:pPr>
            <w:r>
              <w:rPr>
                <w:b/>
                <w:color w:val="000000"/>
                <w:sz w:val="24"/>
                <w:highlight w:val="none"/>
              </w:rPr>
              <w:t xml:space="preserve">□有偏离</w:t>
            </w:r>
            <w:r>
              <w:rPr>
                <w:color w:val="000000"/>
                <w:sz w:val="24"/>
                <w:highlight w:val="none"/>
              </w:rPr>
              <w:t xml:space="preserve">（如有</w:t>
            </w:r>
            <w:r>
              <w:rPr>
                <w:rFonts w:hint="eastAsia"/>
                <w:color w:val="000000"/>
                <w:sz w:val="24"/>
                <w:highlight w:val="none"/>
              </w:rPr>
              <w:t xml:space="preserve">超出或者</w:t>
            </w:r>
            <w:r>
              <w:rPr>
                <w:color w:val="000000"/>
                <w:sz w:val="24"/>
                <w:highlight w:val="none"/>
              </w:rPr>
              <w:t xml:space="preserve">偏离，则须在本表中对</w:t>
            </w:r>
            <w:r>
              <w:rPr>
                <w:rFonts w:hint="eastAsia"/>
                <w:color w:val="000000"/>
                <w:sz w:val="24"/>
                <w:highlight w:val="none"/>
              </w:rPr>
              <w:t xml:space="preserve">超出或者</w:t>
            </w:r>
            <w:r>
              <w:rPr>
                <w:color w:val="000000"/>
                <w:sz w:val="24"/>
                <w:highlight w:val="none"/>
              </w:rPr>
              <w:t xml:space="preserve">偏离项逐一列明）</w:t>
            </w:r>
            <w:r>
              <w:rPr>
                <w:rFonts w:hint="eastAsia" w:ascii="宋体" w:hAnsi="宋体"/>
                <w:color w:val="000000"/>
                <w:sz w:val="24"/>
                <w:highlight w:val="none"/>
              </w:rPr>
            </w:r>
            <w:r/>
          </w:p>
        </w:tc>
      </w:tr>
      <w:tr>
        <w:trPr>
          <w:cantSplit/>
        </w:trPr>
        <w:tc>
          <w:tcPr>
            <w:tcW w:w="545" w:type="dxa"/>
            <w:vAlign w:val="center"/>
            <w:textDirection w:val="lrTb"/>
            <w:noWrap w:val="false"/>
          </w:tcPr>
          <w:p>
            <w:pPr>
              <w:pStyle w:val="905"/>
              <w:jc w:val="center"/>
              <w:rPr>
                <w:rFonts w:hint="eastAsia" w:ascii="宋体" w:hAnsi="宋体"/>
                <w:color w:val="000000"/>
                <w:sz w:val="24"/>
                <w:highlight w:val="none"/>
              </w:rPr>
            </w:pPr>
            <w:r>
              <w:rPr>
                <w:rFonts w:hint="eastAsia" w:ascii="宋体" w:hAnsi="宋体"/>
                <w:color w:val="000000"/>
                <w:sz w:val="24"/>
                <w:highlight w:val="none"/>
              </w:rPr>
              <w:t xml:space="preserve">序号</w:t>
            </w:r>
            <w:r>
              <w:rPr>
                <w:rFonts w:hint="eastAsia" w:ascii="宋体" w:hAnsi="宋体"/>
                <w:color w:val="000000"/>
                <w:sz w:val="24"/>
                <w:highlight w:val="none"/>
              </w:rPr>
            </w:r>
            <w:r/>
          </w:p>
        </w:tc>
        <w:tc>
          <w:tcPr>
            <w:tcW w:w="3291" w:type="dxa"/>
            <w:vAlign w:val="center"/>
            <w:textDirection w:val="lrTb"/>
            <w:noWrap w:val="false"/>
          </w:tcPr>
          <w:p>
            <w:pPr>
              <w:pStyle w:val="905"/>
              <w:jc w:val="center"/>
              <w:rPr>
                <w:rFonts w:hint="eastAsia" w:ascii="宋体" w:hAnsi="宋体"/>
                <w:color w:val="000000"/>
                <w:sz w:val="24"/>
                <w:highlight w:val="none"/>
              </w:rPr>
            </w:pPr>
            <w:r>
              <w:rPr>
                <w:rFonts w:hint="eastAsia" w:ascii="宋体" w:hAnsi="宋体"/>
                <w:color w:val="000000"/>
                <w:sz w:val="24"/>
                <w:highlight w:val="none"/>
              </w:rPr>
              <w:t xml:space="preserve">招标文件要求</w:t>
            </w:r>
            <w:r>
              <w:rPr>
                <w:rFonts w:hint="eastAsia" w:ascii="宋体" w:hAnsi="宋体"/>
                <w:color w:val="000000"/>
                <w:sz w:val="24"/>
                <w:highlight w:val="none"/>
              </w:rPr>
            </w:r>
            <w:r/>
          </w:p>
        </w:tc>
        <w:tc>
          <w:tcPr>
            <w:tcW w:w="2852" w:type="dxa"/>
            <w:vAlign w:val="center"/>
            <w:textDirection w:val="lrTb"/>
            <w:noWrap w:val="false"/>
          </w:tcPr>
          <w:p>
            <w:pPr>
              <w:pStyle w:val="905"/>
              <w:jc w:val="center"/>
              <w:rPr>
                <w:rFonts w:hint="eastAsia" w:ascii="宋体" w:hAnsi="宋体"/>
                <w:color w:val="000000"/>
                <w:sz w:val="24"/>
                <w:highlight w:val="none"/>
              </w:rPr>
            </w:pPr>
            <w:r>
              <w:rPr>
                <w:rFonts w:hint="eastAsia" w:ascii="宋体" w:hAnsi="宋体"/>
                <w:color w:val="000000"/>
                <w:sz w:val="24"/>
                <w:highlight w:val="none"/>
              </w:rPr>
              <w:t xml:space="preserve">投标响应情况</w:t>
            </w:r>
            <w:r>
              <w:rPr>
                <w:rFonts w:hint="eastAsia" w:ascii="宋体" w:hAnsi="宋体"/>
                <w:color w:val="000000"/>
                <w:sz w:val="24"/>
                <w:highlight w:val="none"/>
              </w:rPr>
            </w:r>
            <w:r/>
          </w:p>
        </w:tc>
        <w:tc>
          <w:tcPr>
            <w:tcW w:w="1308" w:type="dxa"/>
            <w:vAlign w:val="center"/>
            <w:textDirection w:val="lrTb"/>
            <w:noWrap w:val="false"/>
          </w:tcPr>
          <w:p>
            <w:pPr>
              <w:pStyle w:val="905"/>
              <w:jc w:val="center"/>
              <w:rPr>
                <w:rFonts w:hint="eastAsia" w:ascii="宋体" w:hAnsi="宋体"/>
                <w:color w:val="000000"/>
                <w:sz w:val="24"/>
                <w:highlight w:val="none"/>
              </w:rPr>
            </w:pPr>
            <w:r>
              <w:rPr>
                <w:rFonts w:hint="eastAsia" w:ascii="宋体" w:hAnsi="宋体"/>
                <w:color w:val="000000"/>
                <w:sz w:val="24"/>
                <w:highlight w:val="none"/>
              </w:rPr>
              <w:t xml:space="preserve">超出、</w:t>
            </w:r>
            <w:r>
              <w:rPr>
                <w:rFonts w:hint="eastAsia" w:ascii="宋体" w:hAnsi="宋体"/>
                <w:color w:val="000000"/>
                <w:sz w:val="24"/>
                <w:highlight w:val="none"/>
              </w:rPr>
            </w:r>
            <w:r/>
          </w:p>
          <w:p>
            <w:pPr>
              <w:pStyle w:val="905"/>
              <w:jc w:val="center"/>
              <w:rPr>
                <w:rFonts w:hint="eastAsia" w:ascii="宋体" w:hAnsi="宋体"/>
                <w:color w:val="000000"/>
                <w:sz w:val="24"/>
                <w:highlight w:val="none"/>
              </w:rPr>
            </w:pPr>
            <w:r>
              <w:rPr>
                <w:rFonts w:hint="eastAsia" w:ascii="宋体" w:hAnsi="宋体"/>
                <w:color w:val="000000"/>
                <w:sz w:val="24"/>
                <w:highlight w:val="none"/>
              </w:rPr>
              <w:t xml:space="preserve">或偏离</w:t>
            </w:r>
            <w:r>
              <w:rPr>
                <w:rFonts w:hint="eastAsia" w:ascii="宋体" w:hAnsi="宋体"/>
                <w:color w:val="000000"/>
                <w:sz w:val="24"/>
                <w:highlight w:val="none"/>
              </w:rPr>
            </w:r>
            <w:r/>
          </w:p>
        </w:tc>
        <w:tc>
          <w:tcPr>
            <w:tcW w:w="1173" w:type="dxa"/>
            <w:vAlign w:val="center"/>
            <w:textDirection w:val="lrTb"/>
            <w:noWrap w:val="false"/>
          </w:tcPr>
          <w:p>
            <w:pPr>
              <w:pStyle w:val="905"/>
              <w:jc w:val="center"/>
              <w:rPr>
                <w:rFonts w:hint="eastAsia" w:ascii="宋体" w:hAnsi="宋体"/>
                <w:color w:val="000000"/>
                <w:sz w:val="24"/>
                <w:highlight w:val="none"/>
              </w:rPr>
            </w:pPr>
            <w:r>
              <w:rPr>
                <w:rFonts w:hint="eastAsia" w:ascii="宋体" w:hAnsi="宋体"/>
                <w:color w:val="000000"/>
                <w:sz w:val="24"/>
                <w:highlight w:val="none"/>
              </w:rPr>
              <w:t xml:space="preserve">证明</w:t>
            </w:r>
            <w:r>
              <w:rPr>
                <w:rFonts w:hint="eastAsia" w:ascii="宋体" w:hAnsi="宋体"/>
                <w:color w:val="000000"/>
                <w:sz w:val="24"/>
                <w:highlight w:val="none"/>
              </w:rPr>
            </w:r>
            <w:r/>
          </w:p>
          <w:p>
            <w:pPr>
              <w:pStyle w:val="905"/>
              <w:jc w:val="center"/>
              <w:rPr>
                <w:rFonts w:hint="eastAsia" w:ascii="宋体" w:hAnsi="宋体"/>
                <w:color w:val="000000"/>
                <w:sz w:val="24"/>
                <w:highlight w:val="none"/>
              </w:rPr>
            </w:pPr>
            <w:r>
              <w:rPr>
                <w:rFonts w:hint="eastAsia" w:ascii="宋体" w:hAnsi="宋体"/>
                <w:color w:val="000000"/>
                <w:sz w:val="24"/>
                <w:highlight w:val="none"/>
              </w:rPr>
              <w:t xml:space="preserve">材料</w:t>
            </w:r>
            <w:r>
              <w:rPr>
                <w:rFonts w:hint="eastAsia" w:ascii="宋体" w:hAnsi="宋体"/>
                <w:color w:val="000000"/>
                <w:sz w:val="24"/>
                <w:highlight w:val="none"/>
              </w:rPr>
            </w:r>
            <w:r/>
          </w:p>
        </w:tc>
      </w:tr>
      <w:tr>
        <w:trPr>
          <w:cantSplit/>
          <w:trHeight w:val="640"/>
        </w:trPr>
        <w:tc>
          <w:tcPr>
            <w:tcW w:w="545" w:type="dxa"/>
            <w:vAlign w:val="top"/>
            <w:textDirection w:val="lrTb"/>
            <w:noWrap w:val="false"/>
          </w:tcPr>
          <w:p>
            <w:pPr>
              <w:pStyle w:val="905"/>
              <w:jc w:val="center"/>
              <w:rPr>
                <w:rFonts w:hint="eastAsia" w:ascii="宋体" w:hAnsi="宋体"/>
                <w:color w:val="000000"/>
                <w:sz w:val="24"/>
                <w:highlight w:val="none"/>
              </w:rPr>
            </w:pPr>
            <w:r>
              <w:rPr>
                <w:rFonts w:hint="eastAsia" w:ascii="宋体" w:hAnsi="宋体"/>
                <w:color w:val="000000"/>
                <w:sz w:val="24"/>
                <w:highlight w:val="none"/>
              </w:rPr>
            </w:r>
            <w:r/>
          </w:p>
        </w:tc>
        <w:tc>
          <w:tcPr>
            <w:tcW w:w="3291" w:type="dxa"/>
            <w:vAlign w:val="top"/>
            <w:textDirection w:val="lrTb"/>
            <w:noWrap w:val="false"/>
          </w:tcPr>
          <w:p>
            <w:pPr>
              <w:pStyle w:val="905"/>
              <w:jc w:val="center"/>
              <w:rPr>
                <w:rFonts w:hint="eastAsia" w:ascii="宋体" w:hAnsi="宋体"/>
                <w:color w:val="000000"/>
                <w:sz w:val="24"/>
                <w:highlight w:val="none"/>
              </w:rPr>
            </w:pPr>
            <w:r>
              <w:rPr>
                <w:rFonts w:hint="eastAsia" w:ascii="宋体" w:hAnsi="宋体"/>
                <w:color w:val="000000"/>
                <w:sz w:val="24"/>
                <w:highlight w:val="none"/>
              </w:rPr>
            </w:r>
            <w:r/>
          </w:p>
        </w:tc>
        <w:tc>
          <w:tcPr>
            <w:tcW w:w="2852" w:type="dxa"/>
            <w:vAlign w:val="top"/>
            <w:textDirection w:val="lrTb"/>
            <w:noWrap w:val="false"/>
          </w:tcPr>
          <w:p>
            <w:pPr>
              <w:pStyle w:val="905"/>
              <w:jc w:val="center"/>
              <w:rPr>
                <w:rFonts w:hint="eastAsia" w:ascii="宋体" w:hAnsi="宋体"/>
                <w:color w:val="000000"/>
                <w:sz w:val="24"/>
                <w:highlight w:val="none"/>
              </w:rPr>
            </w:pPr>
            <w:r>
              <w:rPr>
                <w:rFonts w:hint="eastAsia" w:ascii="宋体" w:hAnsi="宋体"/>
                <w:color w:val="000000"/>
                <w:sz w:val="24"/>
                <w:highlight w:val="none"/>
              </w:rPr>
            </w:r>
            <w:r/>
          </w:p>
        </w:tc>
        <w:tc>
          <w:tcPr>
            <w:tcW w:w="1308" w:type="dxa"/>
            <w:vAlign w:val="top"/>
            <w:textDirection w:val="lrTb"/>
            <w:noWrap w:val="false"/>
          </w:tcPr>
          <w:p>
            <w:pPr>
              <w:pStyle w:val="905"/>
              <w:jc w:val="center"/>
              <w:rPr>
                <w:rFonts w:hint="eastAsia" w:ascii="宋体" w:hAnsi="宋体"/>
                <w:color w:val="000000"/>
                <w:sz w:val="24"/>
                <w:highlight w:val="none"/>
              </w:rPr>
            </w:pPr>
            <w:r>
              <w:rPr>
                <w:rFonts w:hint="eastAsia" w:ascii="宋体" w:hAnsi="宋体"/>
                <w:color w:val="000000"/>
                <w:sz w:val="24"/>
                <w:highlight w:val="none"/>
              </w:rPr>
            </w:r>
            <w:r/>
          </w:p>
        </w:tc>
        <w:tc>
          <w:tcPr>
            <w:tcW w:w="1173" w:type="dxa"/>
            <w:vAlign w:val="top"/>
            <w:textDirection w:val="lrTb"/>
            <w:noWrap w:val="false"/>
          </w:tcPr>
          <w:p>
            <w:pPr>
              <w:pStyle w:val="905"/>
              <w:jc w:val="center"/>
              <w:rPr>
                <w:rFonts w:hint="eastAsia" w:ascii="宋体" w:hAnsi="宋体"/>
                <w:color w:val="000000"/>
                <w:sz w:val="24"/>
                <w:highlight w:val="none"/>
              </w:rPr>
            </w:pPr>
            <w:r>
              <w:rPr>
                <w:rFonts w:hint="eastAsia" w:ascii="宋体" w:hAnsi="宋体"/>
                <w:color w:val="000000"/>
                <w:sz w:val="24"/>
                <w:highlight w:val="none"/>
              </w:rPr>
            </w:r>
            <w:r/>
          </w:p>
        </w:tc>
      </w:tr>
      <w:tr>
        <w:trPr>
          <w:cantSplit/>
          <w:trHeight w:val="640"/>
        </w:trPr>
        <w:tc>
          <w:tcPr>
            <w:tcW w:w="545" w:type="dxa"/>
            <w:vAlign w:val="top"/>
            <w:textDirection w:val="lrTb"/>
            <w:noWrap w:val="false"/>
          </w:tcPr>
          <w:p>
            <w:pPr>
              <w:pStyle w:val="905"/>
              <w:jc w:val="center"/>
              <w:rPr>
                <w:rFonts w:hint="eastAsia" w:ascii="宋体" w:hAnsi="宋体"/>
                <w:color w:val="000000"/>
                <w:sz w:val="24"/>
                <w:highlight w:val="none"/>
              </w:rPr>
            </w:pPr>
            <w:r>
              <w:rPr>
                <w:rFonts w:hint="eastAsia" w:ascii="宋体" w:hAnsi="宋体"/>
                <w:color w:val="000000"/>
                <w:sz w:val="24"/>
                <w:highlight w:val="none"/>
              </w:rPr>
            </w:r>
            <w:r/>
          </w:p>
        </w:tc>
        <w:tc>
          <w:tcPr>
            <w:tcW w:w="3291" w:type="dxa"/>
            <w:vAlign w:val="top"/>
            <w:textDirection w:val="lrTb"/>
            <w:noWrap w:val="false"/>
          </w:tcPr>
          <w:p>
            <w:pPr>
              <w:pStyle w:val="905"/>
              <w:jc w:val="center"/>
              <w:rPr>
                <w:rFonts w:hint="eastAsia" w:ascii="宋体" w:hAnsi="宋体"/>
                <w:color w:val="000000"/>
                <w:sz w:val="24"/>
                <w:highlight w:val="none"/>
              </w:rPr>
            </w:pPr>
            <w:r>
              <w:rPr>
                <w:rFonts w:hint="eastAsia" w:ascii="宋体" w:hAnsi="宋体"/>
                <w:color w:val="000000"/>
                <w:sz w:val="24"/>
                <w:highlight w:val="none"/>
              </w:rPr>
            </w:r>
            <w:r/>
          </w:p>
        </w:tc>
        <w:tc>
          <w:tcPr>
            <w:tcW w:w="2852" w:type="dxa"/>
            <w:vAlign w:val="top"/>
            <w:textDirection w:val="lrTb"/>
            <w:noWrap w:val="false"/>
          </w:tcPr>
          <w:p>
            <w:pPr>
              <w:pStyle w:val="905"/>
              <w:jc w:val="center"/>
              <w:rPr>
                <w:rFonts w:hint="eastAsia" w:ascii="宋体" w:hAnsi="宋体"/>
                <w:color w:val="000000"/>
                <w:sz w:val="24"/>
                <w:highlight w:val="none"/>
              </w:rPr>
            </w:pPr>
            <w:r>
              <w:rPr>
                <w:rFonts w:hint="eastAsia" w:ascii="宋体" w:hAnsi="宋体"/>
                <w:color w:val="000000"/>
                <w:sz w:val="24"/>
                <w:highlight w:val="none"/>
              </w:rPr>
            </w:r>
            <w:r/>
          </w:p>
        </w:tc>
        <w:tc>
          <w:tcPr>
            <w:tcW w:w="1308" w:type="dxa"/>
            <w:vAlign w:val="top"/>
            <w:textDirection w:val="lrTb"/>
            <w:noWrap w:val="false"/>
          </w:tcPr>
          <w:p>
            <w:pPr>
              <w:pStyle w:val="905"/>
              <w:jc w:val="center"/>
              <w:rPr>
                <w:rFonts w:hint="eastAsia" w:ascii="宋体" w:hAnsi="宋体"/>
                <w:color w:val="000000"/>
                <w:sz w:val="24"/>
                <w:highlight w:val="none"/>
              </w:rPr>
            </w:pPr>
            <w:r>
              <w:rPr>
                <w:rFonts w:hint="eastAsia" w:ascii="宋体" w:hAnsi="宋体"/>
                <w:color w:val="000000"/>
                <w:sz w:val="24"/>
                <w:highlight w:val="none"/>
              </w:rPr>
            </w:r>
            <w:r/>
          </w:p>
        </w:tc>
        <w:tc>
          <w:tcPr>
            <w:tcW w:w="1173" w:type="dxa"/>
            <w:vAlign w:val="top"/>
            <w:textDirection w:val="lrTb"/>
            <w:noWrap w:val="false"/>
          </w:tcPr>
          <w:p>
            <w:pPr>
              <w:pStyle w:val="905"/>
              <w:jc w:val="center"/>
              <w:rPr>
                <w:rFonts w:hint="eastAsia" w:ascii="宋体" w:hAnsi="宋体"/>
                <w:color w:val="000000"/>
                <w:sz w:val="24"/>
                <w:highlight w:val="none"/>
              </w:rPr>
            </w:pPr>
            <w:r>
              <w:rPr>
                <w:rFonts w:hint="eastAsia" w:ascii="宋体" w:hAnsi="宋体"/>
                <w:color w:val="000000"/>
                <w:sz w:val="24"/>
                <w:highlight w:val="none"/>
              </w:rPr>
            </w:r>
            <w:r/>
          </w:p>
        </w:tc>
      </w:tr>
      <w:tr>
        <w:trPr>
          <w:cantSplit/>
          <w:trHeight w:val="640"/>
        </w:trPr>
        <w:tc>
          <w:tcPr>
            <w:tcW w:w="545" w:type="dxa"/>
            <w:vAlign w:val="top"/>
            <w:textDirection w:val="lrTb"/>
            <w:noWrap w:val="false"/>
          </w:tcPr>
          <w:p>
            <w:pPr>
              <w:pStyle w:val="905"/>
              <w:jc w:val="center"/>
              <w:rPr>
                <w:rFonts w:hint="eastAsia" w:ascii="宋体" w:hAnsi="宋体"/>
                <w:color w:val="000000"/>
                <w:sz w:val="24"/>
                <w:highlight w:val="none"/>
              </w:rPr>
            </w:pPr>
            <w:r>
              <w:rPr>
                <w:rFonts w:hint="eastAsia" w:ascii="宋体" w:hAnsi="宋体"/>
                <w:color w:val="000000"/>
                <w:sz w:val="24"/>
                <w:highlight w:val="none"/>
              </w:rPr>
            </w:r>
            <w:r/>
          </w:p>
        </w:tc>
        <w:tc>
          <w:tcPr>
            <w:tcW w:w="3291" w:type="dxa"/>
            <w:vAlign w:val="top"/>
            <w:textDirection w:val="lrTb"/>
            <w:noWrap w:val="false"/>
          </w:tcPr>
          <w:p>
            <w:pPr>
              <w:pStyle w:val="905"/>
              <w:jc w:val="center"/>
              <w:rPr>
                <w:rFonts w:hint="eastAsia" w:ascii="宋体" w:hAnsi="宋体"/>
                <w:color w:val="000000"/>
                <w:sz w:val="24"/>
                <w:highlight w:val="none"/>
              </w:rPr>
            </w:pPr>
            <w:r>
              <w:rPr>
                <w:rFonts w:hint="eastAsia" w:ascii="宋体" w:hAnsi="宋体"/>
                <w:color w:val="000000"/>
                <w:sz w:val="24"/>
                <w:highlight w:val="none"/>
              </w:rPr>
            </w:r>
            <w:r/>
          </w:p>
        </w:tc>
        <w:tc>
          <w:tcPr>
            <w:tcW w:w="2852" w:type="dxa"/>
            <w:vAlign w:val="top"/>
            <w:textDirection w:val="lrTb"/>
            <w:noWrap w:val="false"/>
          </w:tcPr>
          <w:p>
            <w:pPr>
              <w:pStyle w:val="905"/>
              <w:jc w:val="center"/>
              <w:rPr>
                <w:rFonts w:hint="eastAsia" w:ascii="宋体" w:hAnsi="宋体"/>
                <w:color w:val="000000"/>
                <w:sz w:val="24"/>
                <w:highlight w:val="none"/>
              </w:rPr>
            </w:pPr>
            <w:r>
              <w:rPr>
                <w:rFonts w:hint="eastAsia" w:ascii="宋体" w:hAnsi="宋体"/>
                <w:color w:val="000000"/>
                <w:sz w:val="24"/>
                <w:highlight w:val="none"/>
              </w:rPr>
            </w:r>
            <w:r/>
          </w:p>
        </w:tc>
        <w:tc>
          <w:tcPr>
            <w:tcW w:w="1308" w:type="dxa"/>
            <w:vAlign w:val="top"/>
            <w:textDirection w:val="lrTb"/>
            <w:noWrap w:val="false"/>
          </w:tcPr>
          <w:p>
            <w:pPr>
              <w:pStyle w:val="905"/>
              <w:jc w:val="center"/>
              <w:rPr>
                <w:rFonts w:hint="eastAsia" w:ascii="宋体" w:hAnsi="宋体"/>
                <w:color w:val="000000"/>
                <w:sz w:val="24"/>
                <w:highlight w:val="none"/>
              </w:rPr>
            </w:pPr>
            <w:r>
              <w:rPr>
                <w:rFonts w:hint="eastAsia" w:ascii="宋体" w:hAnsi="宋体"/>
                <w:color w:val="000000"/>
                <w:sz w:val="24"/>
                <w:highlight w:val="none"/>
              </w:rPr>
            </w:r>
            <w:r/>
          </w:p>
        </w:tc>
        <w:tc>
          <w:tcPr>
            <w:tcW w:w="1173" w:type="dxa"/>
            <w:vAlign w:val="top"/>
            <w:textDirection w:val="lrTb"/>
            <w:noWrap w:val="false"/>
          </w:tcPr>
          <w:p>
            <w:pPr>
              <w:pStyle w:val="905"/>
              <w:jc w:val="center"/>
              <w:rPr>
                <w:rFonts w:hint="eastAsia" w:ascii="宋体" w:hAnsi="宋体"/>
                <w:color w:val="000000"/>
                <w:sz w:val="24"/>
                <w:highlight w:val="none"/>
              </w:rPr>
            </w:pPr>
            <w:r>
              <w:rPr>
                <w:rFonts w:hint="eastAsia" w:ascii="宋体" w:hAnsi="宋体"/>
                <w:color w:val="000000"/>
                <w:sz w:val="24"/>
                <w:highlight w:val="none"/>
              </w:rPr>
            </w:r>
            <w:r/>
          </w:p>
        </w:tc>
      </w:tr>
      <w:tr>
        <w:trPr>
          <w:cantSplit/>
          <w:trHeight w:val="640"/>
        </w:trPr>
        <w:tc>
          <w:tcPr>
            <w:tcW w:w="545" w:type="dxa"/>
            <w:vAlign w:val="top"/>
            <w:textDirection w:val="lrTb"/>
            <w:noWrap w:val="false"/>
          </w:tcPr>
          <w:p>
            <w:pPr>
              <w:pStyle w:val="905"/>
              <w:jc w:val="center"/>
              <w:rPr>
                <w:rFonts w:hint="eastAsia" w:ascii="宋体" w:hAnsi="宋体"/>
                <w:color w:val="000000"/>
                <w:sz w:val="24"/>
                <w:highlight w:val="none"/>
              </w:rPr>
            </w:pPr>
            <w:r>
              <w:rPr>
                <w:rFonts w:hint="eastAsia" w:ascii="宋体" w:hAnsi="宋体"/>
                <w:color w:val="000000"/>
                <w:sz w:val="24"/>
                <w:highlight w:val="none"/>
              </w:rPr>
            </w:r>
            <w:r/>
          </w:p>
        </w:tc>
        <w:tc>
          <w:tcPr>
            <w:tcW w:w="3291" w:type="dxa"/>
            <w:vAlign w:val="top"/>
            <w:textDirection w:val="lrTb"/>
            <w:noWrap w:val="false"/>
          </w:tcPr>
          <w:p>
            <w:pPr>
              <w:pStyle w:val="905"/>
              <w:jc w:val="center"/>
              <w:rPr>
                <w:rFonts w:hint="eastAsia" w:ascii="宋体" w:hAnsi="宋体"/>
                <w:color w:val="000000"/>
                <w:sz w:val="24"/>
                <w:highlight w:val="none"/>
              </w:rPr>
            </w:pPr>
            <w:r>
              <w:rPr>
                <w:rFonts w:hint="eastAsia" w:ascii="宋体" w:hAnsi="宋体"/>
                <w:color w:val="000000"/>
                <w:sz w:val="24"/>
                <w:highlight w:val="none"/>
              </w:rPr>
            </w:r>
            <w:r/>
          </w:p>
        </w:tc>
        <w:tc>
          <w:tcPr>
            <w:tcW w:w="2852" w:type="dxa"/>
            <w:vAlign w:val="top"/>
            <w:textDirection w:val="lrTb"/>
            <w:noWrap w:val="false"/>
          </w:tcPr>
          <w:p>
            <w:pPr>
              <w:pStyle w:val="905"/>
              <w:jc w:val="center"/>
              <w:rPr>
                <w:rFonts w:hint="eastAsia" w:ascii="宋体" w:hAnsi="宋体"/>
                <w:color w:val="000000"/>
                <w:sz w:val="24"/>
                <w:highlight w:val="none"/>
              </w:rPr>
            </w:pPr>
            <w:r>
              <w:rPr>
                <w:rFonts w:hint="eastAsia" w:ascii="宋体" w:hAnsi="宋体"/>
                <w:color w:val="000000"/>
                <w:sz w:val="24"/>
                <w:highlight w:val="none"/>
              </w:rPr>
            </w:r>
            <w:r/>
          </w:p>
        </w:tc>
        <w:tc>
          <w:tcPr>
            <w:tcW w:w="1308" w:type="dxa"/>
            <w:vAlign w:val="top"/>
            <w:textDirection w:val="lrTb"/>
            <w:noWrap w:val="false"/>
          </w:tcPr>
          <w:p>
            <w:pPr>
              <w:pStyle w:val="905"/>
              <w:jc w:val="center"/>
              <w:rPr>
                <w:rFonts w:hint="eastAsia" w:ascii="宋体" w:hAnsi="宋体"/>
                <w:color w:val="000000"/>
                <w:sz w:val="24"/>
                <w:highlight w:val="none"/>
              </w:rPr>
            </w:pPr>
            <w:r>
              <w:rPr>
                <w:rFonts w:hint="eastAsia" w:ascii="宋体" w:hAnsi="宋体"/>
                <w:color w:val="000000"/>
                <w:sz w:val="24"/>
                <w:highlight w:val="none"/>
              </w:rPr>
            </w:r>
            <w:r/>
          </w:p>
        </w:tc>
        <w:tc>
          <w:tcPr>
            <w:tcW w:w="1173" w:type="dxa"/>
            <w:vAlign w:val="top"/>
            <w:textDirection w:val="lrTb"/>
            <w:noWrap w:val="false"/>
          </w:tcPr>
          <w:p>
            <w:pPr>
              <w:pStyle w:val="905"/>
              <w:jc w:val="center"/>
              <w:rPr>
                <w:rFonts w:hint="eastAsia" w:ascii="宋体" w:hAnsi="宋体"/>
                <w:color w:val="000000"/>
                <w:sz w:val="24"/>
                <w:highlight w:val="none"/>
              </w:rPr>
            </w:pPr>
            <w:r>
              <w:rPr>
                <w:rFonts w:hint="eastAsia" w:ascii="宋体" w:hAnsi="宋体"/>
                <w:color w:val="000000"/>
                <w:sz w:val="24"/>
                <w:highlight w:val="none"/>
              </w:rPr>
            </w:r>
            <w:r/>
          </w:p>
        </w:tc>
      </w:tr>
      <w:tr>
        <w:trPr>
          <w:cantSplit/>
          <w:trHeight w:val="640"/>
        </w:trPr>
        <w:tc>
          <w:tcPr>
            <w:tcW w:w="545" w:type="dxa"/>
            <w:vAlign w:val="top"/>
            <w:textDirection w:val="lrTb"/>
            <w:noWrap w:val="false"/>
          </w:tcPr>
          <w:p>
            <w:pPr>
              <w:pStyle w:val="905"/>
              <w:jc w:val="center"/>
              <w:rPr>
                <w:rFonts w:hint="eastAsia" w:ascii="宋体" w:hAnsi="宋体"/>
                <w:color w:val="000000"/>
                <w:sz w:val="24"/>
                <w:highlight w:val="none"/>
              </w:rPr>
            </w:pPr>
            <w:r>
              <w:rPr>
                <w:rFonts w:hint="eastAsia" w:ascii="宋体" w:hAnsi="宋体"/>
                <w:color w:val="000000"/>
                <w:sz w:val="24"/>
                <w:highlight w:val="none"/>
              </w:rPr>
            </w:r>
            <w:r/>
          </w:p>
        </w:tc>
        <w:tc>
          <w:tcPr>
            <w:tcW w:w="3291" w:type="dxa"/>
            <w:vAlign w:val="top"/>
            <w:textDirection w:val="lrTb"/>
            <w:noWrap w:val="false"/>
          </w:tcPr>
          <w:p>
            <w:pPr>
              <w:pStyle w:val="905"/>
              <w:jc w:val="center"/>
              <w:rPr>
                <w:rFonts w:hint="eastAsia" w:ascii="宋体" w:hAnsi="宋体"/>
                <w:color w:val="000000"/>
                <w:sz w:val="24"/>
                <w:highlight w:val="none"/>
              </w:rPr>
            </w:pPr>
            <w:r>
              <w:rPr>
                <w:rFonts w:hint="eastAsia" w:ascii="宋体" w:hAnsi="宋体"/>
                <w:color w:val="000000"/>
                <w:sz w:val="24"/>
                <w:highlight w:val="none"/>
              </w:rPr>
            </w:r>
            <w:r/>
          </w:p>
        </w:tc>
        <w:tc>
          <w:tcPr>
            <w:tcW w:w="2852" w:type="dxa"/>
            <w:vAlign w:val="top"/>
            <w:textDirection w:val="lrTb"/>
            <w:noWrap w:val="false"/>
          </w:tcPr>
          <w:p>
            <w:pPr>
              <w:pStyle w:val="905"/>
              <w:jc w:val="center"/>
              <w:rPr>
                <w:rFonts w:hint="eastAsia" w:ascii="宋体" w:hAnsi="宋体"/>
                <w:color w:val="000000"/>
                <w:sz w:val="24"/>
                <w:highlight w:val="none"/>
              </w:rPr>
            </w:pPr>
            <w:r>
              <w:rPr>
                <w:rFonts w:hint="eastAsia" w:ascii="宋体" w:hAnsi="宋体"/>
                <w:color w:val="000000"/>
                <w:sz w:val="24"/>
                <w:highlight w:val="none"/>
              </w:rPr>
            </w:r>
            <w:r/>
          </w:p>
        </w:tc>
        <w:tc>
          <w:tcPr>
            <w:tcW w:w="1308" w:type="dxa"/>
            <w:vAlign w:val="top"/>
            <w:textDirection w:val="lrTb"/>
            <w:noWrap w:val="false"/>
          </w:tcPr>
          <w:p>
            <w:pPr>
              <w:pStyle w:val="905"/>
              <w:jc w:val="center"/>
              <w:rPr>
                <w:rFonts w:hint="eastAsia" w:ascii="宋体" w:hAnsi="宋体"/>
                <w:color w:val="000000"/>
                <w:sz w:val="24"/>
                <w:highlight w:val="none"/>
              </w:rPr>
            </w:pPr>
            <w:r>
              <w:rPr>
                <w:rFonts w:hint="eastAsia" w:ascii="宋体" w:hAnsi="宋体"/>
                <w:color w:val="000000"/>
                <w:sz w:val="24"/>
                <w:highlight w:val="none"/>
              </w:rPr>
            </w:r>
            <w:r/>
          </w:p>
        </w:tc>
        <w:tc>
          <w:tcPr>
            <w:tcW w:w="1173" w:type="dxa"/>
            <w:vAlign w:val="top"/>
            <w:textDirection w:val="lrTb"/>
            <w:noWrap w:val="false"/>
          </w:tcPr>
          <w:p>
            <w:pPr>
              <w:pStyle w:val="905"/>
              <w:jc w:val="center"/>
              <w:rPr>
                <w:rFonts w:hint="eastAsia" w:ascii="宋体" w:hAnsi="宋体"/>
                <w:color w:val="000000"/>
                <w:sz w:val="24"/>
                <w:highlight w:val="none"/>
              </w:rPr>
            </w:pPr>
            <w:r>
              <w:rPr>
                <w:rFonts w:hint="eastAsia" w:ascii="宋体" w:hAnsi="宋体"/>
                <w:color w:val="000000"/>
                <w:sz w:val="24"/>
                <w:highlight w:val="none"/>
              </w:rPr>
            </w:r>
            <w:r/>
          </w:p>
        </w:tc>
      </w:tr>
      <w:tr>
        <w:trPr>
          <w:cantSplit/>
          <w:trHeight w:val="640"/>
        </w:trPr>
        <w:tc>
          <w:tcPr>
            <w:tcW w:w="545" w:type="dxa"/>
            <w:vAlign w:val="top"/>
            <w:textDirection w:val="lrTb"/>
            <w:noWrap w:val="false"/>
          </w:tcPr>
          <w:p>
            <w:pPr>
              <w:pStyle w:val="905"/>
              <w:jc w:val="center"/>
              <w:rPr>
                <w:rFonts w:hint="eastAsia" w:ascii="宋体" w:hAnsi="宋体"/>
                <w:color w:val="000000"/>
                <w:sz w:val="24"/>
                <w:highlight w:val="none"/>
              </w:rPr>
            </w:pPr>
            <w:r>
              <w:rPr>
                <w:rFonts w:hint="eastAsia" w:ascii="宋体" w:hAnsi="宋体"/>
                <w:color w:val="000000"/>
                <w:sz w:val="24"/>
                <w:highlight w:val="none"/>
              </w:rPr>
            </w:r>
            <w:r/>
          </w:p>
        </w:tc>
        <w:tc>
          <w:tcPr>
            <w:tcW w:w="3291" w:type="dxa"/>
            <w:vAlign w:val="top"/>
            <w:textDirection w:val="lrTb"/>
            <w:noWrap w:val="false"/>
          </w:tcPr>
          <w:p>
            <w:pPr>
              <w:pStyle w:val="905"/>
              <w:jc w:val="center"/>
              <w:rPr>
                <w:rFonts w:hint="eastAsia" w:ascii="宋体" w:hAnsi="宋体"/>
                <w:color w:val="000000"/>
                <w:sz w:val="24"/>
                <w:highlight w:val="none"/>
              </w:rPr>
            </w:pPr>
            <w:r>
              <w:rPr>
                <w:rFonts w:hint="eastAsia" w:ascii="宋体" w:hAnsi="宋体"/>
                <w:color w:val="000000"/>
                <w:sz w:val="24"/>
                <w:highlight w:val="none"/>
              </w:rPr>
            </w:r>
            <w:r/>
          </w:p>
        </w:tc>
        <w:tc>
          <w:tcPr>
            <w:tcW w:w="2852" w:type="dxa"/>
            <w:vAlign w:val="top"/>
            <w:textDirection w:val="lrTb"/>
            <w:noWrap w:val="false"/>
          </w:tcPr>
          <w:p>
            <w:pPr>
              <w:pStyle w:val="905"/>
              <w:jc w:val="center"/>
              <w:rPr>
                <w:rFonts w:hint="eastAsia" w:ascii="宋体" w:hAnsi="宋体"/>
                <w:color w:val="000000"/>
                <w:sz w:val="24"/>
                <w:highlight w:val="none"/>
              </w:rPr>
            </w:pPr>
            <w:r>
              <w:rPr>
                <w:rFonts w:hint="eastAsia" w:ascii="宋体" w:hAnsi="宋体"/>
                <w:color w:val="000000"/>
                <w:sz w:val="24"/>
                <w:highlight w:val="none"/>
              </w:rPr>
            </w:r>
            <w:r/>
          </w:p>
        </w:tc>
        <w:tc>
          <w:tcPr>
            <w:tcW w:w="1308" w:type="dxa"/>
            <w:vAlign w:val="top"/>
            <w:textDirection w:val="lrTb"/>
            <w:noWrap w:val="false"/>
          </w:tcPr>
          <w:p>
            <w:pPr>
              <w:pStyle w:val="905"/>
              <w:jc w:val="center"/>
              <w:rPr>
                <w:rFonts w:hint="eastAsia" w:ascii="宋体" w:hAnsi="宋体"/>
                <w:color w:val="000000"/>
                <w:sz w:val="24"/>
                <w:highlight w:val="none"/>
              </w:rPr>
            </w:pPr>
            <w:r>
              <w:rPr>
                <w:rFonts w:hint="eastAsia" w:ascii="宋体" w:hAnsi="宋体"/>
                <w:color w:val="000000"/>
                <w:sz w:val="24"/>
                <w:highlight w:val="none"/>
              </w:rPr>
            </w:r>
            <w:r/>
          </w:p>
        </w:tc>
        <w:tc>
          <w:tcPr>
            <w:tcW w:w="1173" w:type="dxa"/>
            <w:vAlign w:val="top"/>
            <w:textDirection w:val="lrTb"/>
            <w:noWrap w:val="false"/>
          </w:tcPr>
          <w:p>
            <w:pPr>
              <w:pStyle w:val="905"/>
              <w:jc w:val="center"/>
              <w:rPr>
                <w:rFonts w:hint="eastAsia" w:ascii="宋体" w:hAnsi="宋体"/>
                <w:color w:val="000000"/>
                <w:sz w:val="24"/>
                <w:highlight w:val="none"/>
              </w:rPr>
            </w:pPr>
            <w:r>
              <w:rPr>
                <w:rFonts w:hint="eastAsia" w:ascii="宋体" w:hAnsi="宋体"/>
                <w:color w:val="000000"/>
                <w:sz w:val="24"/>
                <w:highlight w:val="none"/>
              </w:rPr>
            </w:r>
            <w:r/>
          </w:p>
        </w:tc>
      </w:tr>
      <w:tr>
        <w:trPr>
          <w:cantSplit/>
          <w:trHeight w:val="640"/>
        </w:trPr>
        <w:tc>
          <w:tcPr>
            <w:tcW w:w="545" w:type="dxa"/>
            <w:vAlign w:val="top"/>
            <w:textDirection w:val="lrTb"/>
            <w:noWrap w:val="false"/>
          </w:tcPr>
          <w:p>
            <w:pPr>
              <w:pStyle w:val="905"/>
              <w:jc w:val="center"/>
              <w:rPr>
                <w:rFonts w:hint="eastAsia" w:ascii="宋体" w:hAnsi="宋体"/>
                <w:color w:val="000000"/>
                <w:sz w:val="24"/>
                <w:highlight w:val="none"/>
              </w:rPr>
            </w:pPr>
            <w:r>
              <w:rPr>
                <w:rFonts w:hint="eastAsia" w:ascii="宋体" w:hAnsi="宋体"/>
                <w:color w:val="000000"/>
                <w:sz w:val="24"/>
                <w:highlight w:val="none"/>
              </w:rPr>
            </w:r>
            <w:r/>
          </w:p>
        </w:tc>
        <w:tc>
          <w:tcPr>
            <w:tcW w:w="3291" w:type="dxa"/>
            <w:vAlign w:val="top"/>
            <w:textDirection w:val="lrTb"/>
            <w:noWrap w:val="false"/>
          </w:tcPr>
          <w:p>
            <w:pPr>
              <w:pStyle w:val="905"/>
              <w:jc w:val="center"/>
              <w:rPr>
                <w:rFonts w:hint="eastAsia" w:ascii="宋体" w:hAnsi="宋体"/>
                <w:color w:val="000000"/>
                <w:sz w:val="24"/>
                <w:highlight w:val="none"/>
              </w:rPr>
            </w:pPr>
            <w:r>
              <w:rPr>
                <w:rFonts w:hint="eastAsia" w:ascii="宋体" w:hAnsi="宋体"/>
                <w:color w:val="000000"/>
                <w:sz w:val="24"/>
                <w:highlight w:val="none"/>
              </w:rPr>
            </w:r>
            <w:r/>
          </w:p>
        </w:tc>
        <w:tc>
          <w:tcPr>
            <w:tcW w:w="2852" w:type="dxa"/>
            <w:vAlign w:val="top"/>
            <w:textDirection w:val="lrTb"/>
            <w:noWrap w:val="false"/>
          </w:tcPr>
          <w:p>
            <w:pPr>
              <w:pStyle w:val="905"/>
              <w:jc w:val="center"/>
              <w:rPr>
                <w:rFonts w:hint="eastAsia" w:ascii="宋体" w:hAnsi="宋体"/>
                <w:color w:val="000000"/>
                <w:sz w:val="24"/>
                <w:highlight w:val="none"/>
              </w:rPr>
            </w:pPr>
            <w:r>
              <w:rPr>
                <w:rFonts w:hint="eastAsia" w:ascii="宋体" w:hAnsi="宋体"/>
                <w:color w:val="000000"/>
                <w:sz w:val="24"/>
                <w:highlight w:val="none"/>
              </w:rPr>
            </w:r>
            <w:r/>
          </w:p>
        </w:tc>
        <w:tc>
          <w:tcPr>
            <w:tcW w:w="1308" w:type="dxa"/>
            <w:vAlign w:val="top"/>
            <w:textDirection w:val="lrTb"/>
            <w:noWrap w:val="false"/>
          </w:tcPr>
          <w:p>
            <w:pPr>
              <w:pStyle w:val="905"/>
              <w:jc w:val="center"/>
              <w:rPr>
                <w:rFonts w:hint="eastAsia" w:ascii="宋体" w:hAnsi="宋体"/>
                <w:color w:val="000000"/>
                <w:sz w:val="24"/>
                <w:highlight w:val="none"/>
              </w:rPr>
            </w:pPr>
            <w:r>
              <w:rPr>
                <w:rFonts w:hint="eastAsia" w:ascii="宋体" w:hAnsi="宋体"/>
                <w:color w:val="000000"/>
                <w:sz w:val="24"/>
                <w:highlight w:val="none"/>
              </w:rPr>
            </w:r>
            <w:r/>
          </w:p>
        </w:tc>
        <w:tc>
          <w:tcPr>
            <w:tcW w:w="1173" w:type="dxa"/>
            <w:vAlign w:val="top"/>
            <w:textDirection w:val="lrTb"/>
            <w:noWrap w:val="false"/>
          </w:tcPr>
          <w:p>
            <w:pPr>
              <w:pStyle w:val="905"/>
              <w:jc w:val="center"/>
              <w:rPr>
                <w:rFonts w:hint="eastAsia" w:ascii="宋体" w:hAnsi="宋体"/>
                <w:color w:val="000000"/>
                <w:sz w:val="24"/>
                <w:highlight w:val="none"/>
              </w:rPr>
            </w:pPr>
            <w:r>
              <w:rPr>
                <w:rFonts w:hint="eastAsia" w:ascii="宋体" w:hAnsi="宋体"/>
                <w:color w:val="000000"/>
                <w:sz w:val="24"/>
                <w:highlight w:val="none"/>
              </w:rPr>
            </w:r>
            <w:r/>
          </w:p>
        </w:tc>
      </w:tr>
      <w:tr>
        <w:trPr>
          <w:cantSplit/>
          <w:trHeight w:val="640"/>
        </w:trPr>
        <w:tc>
          <w:tcPr>
            <w:tcW w:w="545" w:type="dxa"/>
            <w:vAlign w:val="top"/>
            <w:textDirection w:val="lrTb"/>
            <w:noWrap w:val="false"/>
          </w:tcPr>
          <w:p>
            <w:pPr>
              <w:pStyle w:val="905"/>
              <w:jc w:val="center"/>
              <w:rPr>
                <w:rFonts w:hint="eastAsia" w:ascii="宋体" w:hAnsi="宋体"/>
                <w:color w:val="000000"/>
                <w:sz w:val="24"/>
                <w:highlight w:val="none"/>
              </w:rPr>
            </w:pPr>
            <w:r>
              <w:rPr>
                <w:rFonts w:hint="eastAsia" w:ascii="宋体" w:hAnsi="宋体"/>
                <w:color w:val="000000"/>
                <w:sz w:val="24"/>
                <w:highlight w:val="none"/>
              </w:rPr>
            </w:r>
            <w:r/>
          </w:p>
        </w:tc>
        <w:tc>
          <w:tcPr>
            <w:tcW w:w="3291" w:type="dxa"/>
            <w:vAlign w:val="top"/>
            <w:textDirection w:val="lrTb"/>
            <w:noWrap w:val="false"/>
          </w:tcPr>
          <w:p>
            <w:pPr>
              <w:pStyle w:val="905"/>
              <w:jc w:val="center"/>
              <w:rPr>
                <w:rFonts w:hint="eastAsia" w:ascii="宋体" w:hAnsi="宋体"/>
                <w:color w:val="000000"/>
                <w:sz w:val="24"/>
                <w:highlight w:val="none"/>
              </w:rPr>
            </w:pPr>
            <w:r>
              <w:rPr>
                <w:rFonts w:ascii="宋体" w:hAnsi="宋体"/>
                <w:color w:val="000000"/>
                <w:sz w:val="24"/>
                <w:highlight w:val="none"/>
              </w:rPr>
              <w:t xml:space="preserve">……</w:t>
            </w:r>
            <w:r>
              <w:rPr>
                <w:rFonts w:hint="eastAsia" w:ascii="宋体" w:hAnsi="宋体"/>
                <w:color w:val="000000"/>
                <w:sz w:val="24"/>
                <w:highlight w:val="none"/>
              </w:rPr>
            </w:r>
            <w:r/>
          </w:p>
        </w:tc>
        <w:tc>
          <w:tcPr>
            <w:tcW w:w="2852" w:type="dxa"/>
            <w:vAlign w:val="top"/>
            <w:textDirection w:val="lrTb"/>
            <w:noWrap w:val="false"/>
          </w:tcPr>
          <w:p>
            <w:pPr>
              <w:pStyle w:val="905"/>
              <w:jc w:val="center"/>
              <w:rPr>
                <w:rFonts w:hint="eastAsia" w:ascii="宋体" w:hAnsi="宋体"/>
                <w:color w:val="000000"/>
                <w:sz w:val="24"/>
                <w:highlight w:val="none"/>
              </w:rPr>
            </w:pPr>
            <w:r>
              <w:rPr>
                <w:rFonts w:hint="eastAsia" w:ascii="宋体" w:hAnsi="宋体"/>
                <w:color w:val="000000"/>
                <w:sz w:val="24"/>
                <w:highlight w:val="none"/>
              </w:rPr>
            </w:r>
            <w:r/>
          </w:p>
        </w:tc>
        <w:tc>
          <w:tcPr>
            <w:tcW w:w="1308" w:type="dxa"/>
            <w:vAlign w:val="top"/>
            <w:textDirection w:val="lrTb"/>
            <w:noWrap w:val="false"/>
          </w:tcPr>
          <w:p>
            <w:pPr>
              <w:pStyle w:val="905"/>
              <w:jc w:val="center"/>
              <w:rPr>
                <w:rFonts w:hint="eastAsia" w:ascii="宋体" w:hAnsi="宋体"/>
                <w:color w:val="000000"/>
                <w:sz w:val="24"/>
                <w:highlight w:val="none"/>
              </w:rPr>
            </w:pPr>
            <w:r>
              <w:rPr>
                <w:rFonts w:hint="eastAsia" w:ascii="宋体" w:hAnsi="宋体"/>
                <w:color w:val="000000"/>
                <w:sz w:val="24"/>
                <w:highlight w:val="none"/>
              </w:rPr>
            </w:r>
            <w:r/>
          </w:p>
        </w:tc>
        <w:tc>
          <w:tcPr>
            <w:tcW w:w="1173" w:type="dxa"/>
            <w:vAlign w:val="top"/>
            <w:textDirection w:val="lrTb"/>
            <w:noWrap w:val="false"/>
          </w:tcPr>
          <w:p>
            <w:pPr>
              <w:pStyle w:val="905"/>
              <w:jc w:val="center"/>
              <w:rPr>
                <w:rFonts w:hint="eastAsia" w:ascii="宋体" w:hAnsi="宋体"/>
                <w:color w:val="000000"/>
                <w:sz w:val="24"/>
                <w:highlight w:val="none"/>
              </w:rPr>
            </w:pPr>
            <w:r>
              <w:rPr>
                <w:rFonts w:hint="eastAsia" w:ascii="宋体" w:hAnsi="宋体"/>
                <w:color w:val="000000"/>
                <w:sz w:val="24"/>
                <w:highlight w:val="none"/>
              </w:rPr>
            </w:r>
            <w:r/>
          </w:p>
        </w:tc>
      </w:tr>
    </w:tbl>
    <w:p>
      <w:pPr>
        <w:pStyle w:val="905"/>
        <w:rPr>
          <w:rFonts w:hint="eastAsia" w:ascii="宋体" w:hAnsi="宋体"/>
          <w:color w:val="000000"/>
          <w:sz w:val="24"/>
          <w:highlight w:val="none"/>
        </w:rPr>
      </w:pPr>
      <w:r>
        <w:rPr>
          <w:rFonts w:hint="eastAsia" w:ascii="宋体" w:hAnsi="宋体"/>
          <w:color w:val="000000"/>
          <w:sz w:val="24"/>
          <w:highlight w:val="none"/>
        </w:rPr>
        <w:t xml:space="preserve">注： 行数不够，可自行添加。</w:t>
      </w:r>
      <w:r>
        <w:rPr>
          <w:rFonts w:hint="eastAsia" w:ascii="宋体" w:hAnsi="宋体"/>
          <w:color w:val="000000"/>
          <w:sz w:val="24"/>
          <w:highlight w:val="none"/>
        </w:rPr>
      </w:r>
      <w:r/>
    </w:p>
    <w:p>
      <w:pPr>
        <w:pStyle w:val="925"/>
        <w:tabs>
          <w:tab w:val="left" w:pos="567" w:leader="none"/>
        </w:tabs>
        <w:rPr>
          <w:rFonts w:hint="eastAsia"/>
          <w:color w:val="000000"/>
          <w:sz w:val="20"/>
          <w:szCs w:val="20"/>
          <w:highlight w:val="none"/>
        </w:rPr>
      </w:pPr>
      <w:r>
        <w:rPr>
          <w:rFonts w:hint="eastAsia"/>
          <w:color w:val="000000"/>
          <w:sz w:val="20"/>
          <w:szCs w:val="20"/>
          <w:highlight w:val="none"/>
        </w:rPr>
      </w:r>
      <w:r/>
    </w:p>
    <w:p>
      <w:pPr>
        <w:pStyle w:val="905"/>
        <w:ind w:firstLine="4680"/>
        <w:spacing w:line="360" w:lineRule="auto"/>
        <w:rPr>
          <w:rFonts w:ascii="黑体" w:eastAsia="黑体" w:cs="黑体"/>
          <w:bCs/>
          <w:color w:val="000000"/>
          <w:sz w:val="24"/>
          <w:highlight w:val="none"/>
          <w:lang w:bidi="ar"/>
        </w:rPr>
      </w:pPr>
      <w:r>
        <w:rPr>
          <w:rFonts w:hint="eastAsia" w:ascii="宋体" w:hAnsi="宋体"/>
          <w:bCs/>
          <w:color w:val="000000"/>
          <w:sz w:val="24"/>
          <w:highlight w:val="none"/>
        </w:rPr>
        <w:t xml:space="preserve">投标单位名称：</w:t>
      </w:r>
      <w:r>
        <w:rPr>
          <w:rFonts w:hint="eastAsia" w:ascii="宋体" w:hAnsi="宋体" w:cs="楷体"/>
          <w:color w:val="000000"/>
          <w:sz w:val="24"/>
          <w:highlight w:val="none"/>
        </w:rPr>
        <w:t xml:space="preserve">（加盖CA电子公章）</w:t>
      </w:r>
      <w:r>
        <w:rPr>
          <w:rFonts w:hint="eastAsia" w:ascii="黑体" w:eastAsia="黑体" w:cs="黑体"/>
          <w:bCs/>
          <w:color w:val="000000"/>
          <w:sz w:val="24"/>
          <w:highlight w:val="none"/>
          <w:lang w:bidi="ar"/>
        </w:rPr>
        <w:t xml:space="preserve">  </w:t>
      </w:r>
      <w:r>
        <w:rPr>
          <w:rFonts w:ascii="黑体" w:eastAsia="黑体" w:cs="黑体"/>
          <w:bCs/>
          <w:color w:val="000000"/>
          <w:sz w:val="24"/>
          <w:highlight w:val="none"/>
          <w:lang w:bidi="ar"/>
        </w:rPr>
      </w:r>
      <w:r/>
    </w:p>
    <w:p>
      <w:pPr>
        <w:pStyle w:val="936"/>
        <w:ind w:firstLine="4800"/>
        <w:rPr>
          <w:rFonts w:hint="eastAsia"/>
          <w:color w:val="000000"/>
          <w:highlight w:val="none"/>
          <w:lang w:bidi="ar"/>
        </w:rPr>
      </w:pPr>
      <w:r>
        <w:rPr>
          <w:rFonts w:ascii="黑体" w:eastAsia="黑体" w:cs="黑体"/>
          <w:bCs/>
          <w:color w:val="000000"/>
          <w:highlight w:val="none"/>
          <w:lang w:bidi="ar"/>
        </w:rPr>
        <w:t xml:space="preserve">日期：_____年______月______日</w:t>
      </w:r>
      <w:r>
        <w:rPr>
          <w:rFonts w:hint="eastAsia"/>
          <w:color w:val="000000"/>
          <w:highlight w:val="none"/>
          <w:lang w:bidi="ar"/>
        </w:rPr>
      </w:r>
      <w:r/>
    </w:p>
    <w:p>
      <w:pPr>
        <w:pStyle w:val="905"/>
        <w:spacing w:line="360" w:lineRule="auto"/>
        <w:rPr>
          <w:color w:val="000000"/>
          <w:sz w:val="20"/>
          <w:szCs w:val="20"/>
          <w:highlight w:val="none"/>
        </w:rPr>
      </w:pPr>
      <w:r>
        <w:rPr>
          <w:color w:val="000000"/>
          <w:sz w:val="20"/>
          <w:szCs w:val="20"/>
          <w:highlight w:val="none"/>
        </w:rPr>
      </w:r>
      <w:r/>
    </w:p>
    <w:p>
      <w:pPr>
        <w:pStyle w:val="905"/>
        <w:spacing w:line="360" w:lineRule="auto"/>
        <w:rPr>
          <w:color w:val="000000"/>
          <w:sz w:val="20"/>
          <w:szCs w:val="20"/>
          <w:highlight w:val="none"/>
        </w:rPr>
      </w:pPr>
      <w:r>
        <w:rPr>
          <w:color w:val="000000"/>
          <w:sz w:val="20"/>
          <w:szCs w:val="20"/>
          <w:highlight w:val="none"/>
        </w:rPr>
      </w:r>
      <w:r/>
    </w:p>
    <w:p>
      <w:pPr>
        <w:pStyle w:val="905"/>
        <w:ind w:firstLine="2951"/>
        <w:keepLines/>
        <w:keepNext/>
        <w:spacing w:before="260" w:after="260" w:line="415" w:lineRule="auto"/>
        <w:rPr>
          <w:rFonts w:hint="eastAsia" w:ascii="宋体" w:hAnsi="宋体"/>
          <w:b/>
          <w:color w:val="000000"/>
          <w:sz w:val="28"/>
          <w:szCs w:val="28"/>
          <w:highlight w:val="none"/>
        </w:rPr>
        <w:outlineLvl w:val="2"/>
      </w:pPr>
      <w:r>
        <w:rPr>
          <w:rFonts w:hint="eastAsia" w:ascii="宋体" w:hAnsi="宋体"/>
          <w:b/>
          <w:color w:val="000000"/>
          <w:sz w:val="28"/>
          <w:szCs w:val="28"/>
          <w:highlight w:val="none"/>
        </w:rPr>
      </w:r>
      <w:r/>
    </w:p>
    <w:p>
      <w:pPr>
        <w:pStyle w:val="936"/>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936"/>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936"/>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936"/>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936"/>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905"/>
        <w:rPr>
          <w:color w:val="000000"/>
          <w:sz w:val="20"/>
          <w:szCs w:val="20"/>
          <w:highlight w:val="none"/>
        </w:rPr>
      </w:pPr>
      <w:r>
        <w:rPr>
          <w:color w:val="000000"/>
          <w:sz w:val="20"/>
          <w:szCs w:val="20"/>
          <w:highlight w:val="none"/>
        </w:rPr>
      </w:r>
      <w:r/>
    </w:p>
    <w:p>
      <w:pPr>
        <w:pStyle w:val="905"/>
        <w:ind w:firstLine="2890"/>
        <w:keepLines/>
        <w:keepNext/>
        <w:spacing w:before="260" w:after="260" w:line="415" w:lineRule="auto"/>
        <w:rPr>
          <w:b/>
          <w:color w:val="000000"/>
          <w:spacing w:val="20"/>
          <w:sz w:val="32"/>
          <w:szCs w:val="32"/>
          <w:highlight w:val="none"/>
        </w:rPr>
        <w:outlineLvl w:val="2"/>
      </w:pPr>
      <w:r>
        <w:rPr>
          <w:rFonts w:hint="eastAsia"/>
          <w:b/>
          <w:color w:val="000000"/>
          <w:spacing w:val="20"/>
          <w:sz w:val="32"/>
          <w:szCs w:val="32"/>
          <w:highlight w:val="none"/>
        </w:rPr>
        <w:t xml:space="preserve">十四、其他格式材料</w:t>
      </w:r>
      <w:r>
        <w:rPr>
          <w:b/>
          <w:color w:val="000000"/>
          <w:spacing w:val="20"/>
          <w:sz w:val="32"/>
          <w:szCs w:val="32"/>
          <w:highlight w:val="none"/>
        </w:rPr>
      </w:r>
      <w:r/>
    </w:p>
    <w:p>
      <w:pPr>
        <w:pStyle w:val="905"/>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t xml:space="preserve">1</w:t>
      </w:r>
      <w:r>
        <w:rPr>
          <w:rFonts w:ascii="宋体" w:hAnsi="宋体"/>
          <w:b/>
          <w:color w:val="000000"/>
          <w:sz w:val="32"/>
          <w:szCs w:val="32"/>
          <w:highlight w:val="none"/>
        </w:rPr>
        <w:t xml:space="preserve">、</w:t>
      </w:r>
      <w:r>
        <w:rPr>
          <w:rFonts w:hint="eastAsia" w:ascii="宋体" w:hAnsi="宋体"/>
          <w:b/>
          <w:color w:val="000000"/>
          <w:sz w:val="32"/>
          <w:szCs w:val="32"/>
          <w:highlight w:val="none"/>
        </w:rPr>
        <w:t xml:space="preserve">参加本项目人员一览表</w:t>
      </w:r>
      <w:r>
        <w:rPr>
          <w:rFonts w:hint="eastAsia" w:ascii="宋体" w:hAnsi="宋体"/>
          <w:b/>
          <w:color w:val="000000"/>
          <w:sz w:val="32"/>
          <w:szCs w:val="32"/>
          <w:highlight w:val="none"/>
        </w:rPr>
      </w:r>
      <w:r/>
    </w:p>
    <w:p>
      <w:pPr>
        <w:pStyle w:val="905"/>
        <w:spacing w:line="360" w:lineRule="auto"/>
        <w:rPr>
          <w:rFonts w:hint="eastAsia" w:ascii="宋体" w:hAnsi="宋体"/>
          <w:color w:val="000000"/>
          <w:sz w:val="22"/>
          <w:highlight w:val="none"/>
        </w:rPr>
      </w:pPr>
      <w:r>
        <w:rPr>
          <w:rFonts w:hint="eastAsia" w:ascii="宋体" w:hAnsi="宋体"/>
          <w:color w:val="000000"/>
          <w:sz w:val="22"/>
          <w:highlight w:val="none"/>
        </w:rPr>
      </w:r>
      <w:r/>
    </w:p>
    <w:p>
      <w:pPr>
        <w:pStyle w:val="905"/>
        <w:spacing w:line="360" w:lineRule="auto"/>
        <w:rPr>
          <w:rFonts w:hint="eastAsia" w:ascii="宋体" w:hAnsi="宋体" w:cs="宋体"/>
          <w:color w:val="000000"/>
          <w:sz w:val="24"/>
          <w:highlight w:val="none"/>
        </w:rPr>
      </w:pPr>
      <w:r/>
      <w:bookmarkStart w:id="375" w:name="OLE_LINK20"/>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bookmarkEnd w:id="375"/>
      <w:r>
        <w:rPr>
          <w:rFonts w:hint="eastAsia" w:ascii="宋体" w:hAnsi="宋体" w:cs="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905"/>
              <w:jc w:val="center"/>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序号</w:t>
            </w:r>
            <w:r>
              <w:rPr>
                <w:rFonts w:hint="eastAsia" w:ascii="宋体" w:hAnsi="宋体" w:cs="宋体"/>
                <w:color w:val="000000"/>
                <w:sz w:val="24"/>
                <w:highlight w:val="none"/>
              </w:rPr>
            </w:r>
            <w:r/>
          </w:p>
        </w:tc>
        <w:tc>
          <w:tcPr>
            <w:tcW w:w="945" w:type="dxa"/>
            <w:vAlign w:val="center"/>
            <w:textDirection w:val="lrTb"/>
            <w:noWrap w:val="false"/>
          </w:tcPr>
          <w:p>
            <w:pPr>
              <w:pStyle w:val="905"/>
              <w:jc w:val="center"/>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姓名</w:t>
            </w:r>
            <w:r>
              <w:rPr>
                <w:rFonts w:hint="eastAsia" w:ascii="宋体" w:hAnsi="宋体" w:cs="宋体"/>
                <w:color w:val="000000"/>
                <w:sz w:val="24"/>
                <w:highlight w:val="none"/>
              </w:rPr>
            </w:r>
            <w:r/>
          </w:p>
        </w:tc>
        <w:tc>
          <w:tcPr>
            <w:tcW w:w="945" w:type="dxa"/>
            <w:vAlign w:val="center"/>
            <w:textDirection w:val="lrTb"/>
            <w:noWrap w:val="false"/>
          </w:tcPr>
          <w:p>
            <w:pPr>
              <w:pStyle w:val="905"/>
              <w:jc w:val="center"/>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性别</w:t>
            </w:r>
            <w:r>
              <w:rPr>
                <w:rFonts w:hint="eastAsia" w:ascii="宋体" w:hAnsi="宋体" w:cs="宋体"/>
                <w:color w:val="000000"/>
                <w:sz w:val="24"/>
                <w:highlight w:val="none"/>
              </w:rPr>
            </w:r>
            <w:r/>
          </w:p>
        </w:tc>
        <w:tc>
          <w:tcPr>
            <w:tcW w:w="945" w:type="dxa"/>
            <w:vAlign w:val="center"/>
            <w:textDirection w:val="lrTb"/>
            <w:noWrap w:val="false"/>
          </w:tcPr>
          <w:p>
            <w:pPr>
              <w:pStyle w:val="905"/>
              <w:jc w:val="center"/>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年龄</w:t>
            </w:r>
            <w:r>
              <w:rPr>
                <w:rFonts w:hint="eastAsia" w:ascii="宋体" w:hAnsi="宋体" w:cs="宋体"/>
                <w:color w:val="000000"/>
                <w:sz w:val="24"/>
                <w:highlight w:val="none"/>
              </w:rPr>
            </w:r>
            <w:r/>
          </w:p>
        </w:tc>
        <w:tc>
          <w:tcPr>
            <w:tcW w:w="945" w:type="dxa"/>
            <w:vAlign w:val="center"/>
            <w:textDirection w:val="lrTb"/>
            <w:noWrap w:val="false"/>
          </w:tcPr>
          <w:p>
            <w:pPr>
              <w:pStyle w:val="905"/>
              <w:jc w:val="center"/>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毕业学校和学历</w:t>
            </w:r>
            <w:r>
              <w:rPr>
                <w:rFonts w:hint="eastAsia" w:ascii="宋体" w:hAnsi="宋体" w:cs="宋体"/>
                <w:color w:val="000000"/>
                <w:sz w:val="24"/>
                <w:highlight w:val="none"/>
              </w:rPr>
            </w:r>
            <w:r/>
          </w:p>
        </w:tc>
        <w:tc>
          <w:tcPr>
            <w:tcW w:w="945" w:type="dxa"/>
            <w:vAlign w:val="center"/>
            <w:textDirection w:val="lrTb"/>
            <w:noWrap w:val="false"/>
          </w:tcPr>
          <w:p>
            <w:pPr>
              <w:pStyle w:val="905"/>
              <w:jc w:val="center"/>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专业</w:t>
            </w:r>
            <w:r>
              <w:rPr>
                <w:rFonts w:hint="eastAsia" w:ascii="宋体" w:hAnsi="宋体" w:cs="宋体"/>
                <w:color w:val="000000"/>
                <w:sz w:val="24"/>
                <w:highlight w:val="none"/>
              </w:rPr>
            </w:r>
            <w:r/>
          </w:p>
        </w:tc>
        <w:tc>
          <w:tcPr>
            <w:tcW w:w="945" w:type="dxa"/>
            <w:vAlign w:val="center"/>
            <w:textDirection w:val="lrTb"/>
            <w:noWrap w:val="false"/>
          </w:tcPr>
          <w:p>
            <w:pPr>
              <w:pStyle w:val="905"/>
              <w:jc w:val="center"/>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职称</w:t>
            </w:r>
            <w:r>
              <w:rPr>
                <w:rFonts w:hint="eastAsia" w:ascii="宋体" w:hAnsi="宋体" w:cs="宋体"/>
                <w:color w:val="000000"/>
                <w:sz w:val="24"/>
                <w:highlight w:val="none"/>
              </w:rPr>
            </w:r>
            <w:r/>
          </w:p>
        </w:tc>
        <w:tc>
          <w:tcPr>
            <w:tcW w:w="945" w:type="dxa"/>
            <w:vAlign w:val="center"/>
            <w:textDirection w:val="lrTb"/>
            <w:noWrap w:val="false"/>
          </w:tcPr>
          <w:p>
            <w:pPr>
              <w:pStyle w:val="905"/>
              <w:jc w:val="center"/>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专业培训及证书</w:t>
            </w:r>
            <w:r>
              <w:rPr>
                <w:rFonts w:hint="eastAsia" w:ascii="宋体" w:hAnsi="宋体" w:cs="宋体"/>
                <w:color w:val="000000"/>
                <w:sz w:val="24"/>
                <w:highlight w:val="none"/>
              </w:rPr>
            </w:r>
            <w:r/>
          </w:p>
        </w:tc>
        <w:tc>
          <w:tcPr>
            <w:tcW w:w="945" w:type="dxa"/>
            <w:vAlign w:val="center"/>
            <w:textDirection w:val="lrTb"/>
            <w:noWrap w:val="false"/>
          </w:tcPr>
          <w:p>
            <w:pPr>
              <w:pStyle w:val="905"/>
              <w:jc w:val="center"/>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责任</w:t>
            </w:r>
            <w:r>
              <w:rPr>
                <w:rFonts w:hint="eastAsia" w:ascii="宋体" w:hAnsi="宋体" w:cs="宋体"/>
                <w:color w:val="000000"/>
                <w:sz w:val="24"/>
                <w:highlight w:val="none"/>
              </w:rPr>
            </w:r>
            <w:r/>
          </w:p>
          <w:p>
            <w:pPr>
              <w:pStyle w:val="905"/>
              <w:jc w:val="center"/>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或分工</w:t>
            </w:r>
            <w:r>
              <w:rPr>
                <w:rFonts w:hint="eastAsia" w:ascii="宋体" w:hAnsi="宋体" w:cs="宋体"/>
                <w:color w:val="000000"/>
                <w:sz w:val="24"/>
                <w:highlight w:val="none"/>
              </w:rPr>
            </w:r>
            <w:r/>
          </w:p>
        </w:tc>
        <w:tc>
          <w:tcPr>
            <w:tcW w:w="945" w:type="dxa"/>
            <w:vAlign w:val="center"/>
            <w:textDirection w:val="lrTb"/>
            <w:noWrap w:val="false"/>
          </w:tcPr>
          <w:p>
            <w:pPr>
              <w:pStyle w:val="905"/>
              <w:jc w:val="center"/>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项目经历或主要工作</w:t>
            </w:r>
            <w:r>
              <w:rPr>
                <w:rFonts w:hint="eastAsia" w:ascii="宋体" w:hAnsi="宋体" w:cs="宋体"/>
                <w:color w:val="000000"/>
                <w:sz w:val="24"/>
                <w:highlight w:val="none"/>
              </w:rPr>
            </w:r>
            <w:r/>
          </w:p>
          <w:p>
            <w:pPr>
              <w:pStyle w:val="905"/>
              <w:jc w:val="center"/>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业绩</w:t>
            </w:r>
            <w:r>
              <w:rPr>
                <w:rFonts w:hint="eastAsia" w:ascii="宋体" w:hAnsi="宋体" w:cs="宋体"/>
                <w:color w:val="000000"/>
                <w:sz w:val="24"/>
                <w:highlight w:val="none"/>
              </w:rPr>
            </w:r>
            <w:r/>
          </w:p>
        </w:tc>
      </w:tr>
      <w:tr>
        <w:trPr/>
        <w:tc>
          <w:tcPr>
            <w:tcW w:w="945" w:type="dxa"/>
            <w:vAlign w:val="top"/>
            <w:textDirection w:val="lrTb"/>
            <w:noWrap w:val="false"/>
          </w:tcPr>
          <w:p>
            <w:pPr>
              <w:pStyle w:val="905"/>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W w:w="945" w:type="dxa"/>
            <w:vAlign w:val="top"/>
            <w:textDirection w:val="lrTb"/>
            <w:noWrap w:val="false"/>
          </w:tcPr>
          <w:p>
            <w:pPr>
              <w:pStyle w:val="905"/>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W w:w="945" w:type="dxa"/>
            <w:vAlign w:val="top"/>
            <w:textDirection w:val="lrTb"/>
            <w:noWrap w:val="false"/>
          </w:tcPr>
          <w:p>
            <w:pPr>
              <w:pStyle w:val="905"/>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W w:w="945" w:type="dxa"/>
            <w:vAlign w:val="top"/>
            <w:textDirection w:val="lrTb"/>
            <w:noWrap w:val="false"/>
          </w:tcPr>
          <w:p>
            <w:pPr>
              <w:pStyle w:val="905"/>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W w:w="945" w:type="dxa"/>
            <w:vAlign w:val="top"/>
            <w:textDirection w:val="lrTb"/>
            <w:noWrap w:val="false"/>
          </w:tcPr>
          <w:p>
            <w:pPr>
              <w:pStyle w:val="905"/>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W w:w="945" w:type="dxa"/>
            <w:vAlign w:val="top"/>
            <w:textDirection w:val="lrTb"/>
            <w:noWrap w:val="false"/>
          </w:tcPr>
          <w:p>
            <w:pPr>
              <w:pStyle w:val="905"/>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W w:w="945" w:type="dxa"/>
            <w:vAlign w:val="top"/>
            <w:textDirection w:val="lrTb"/>
            <w:noWrap w:val="false"/>
          </w:tcPr>
          <w:p>
            <w:pPr>
              <w:pStyle w:val="905"/>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W w:w="945" w:type="dxa"/>
            <w:vAlign w:val="top"/>
            <w:textDirection w:val="lrTb"/>
            <w:noWrap w:val="false"/>
          </w:tcPr>
          <w:p>
            <w:pPr>
              <w:pStyle w:val="905"/>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W w:w="945" w:type="dxa"/>
            <w:vAlign w:val="top"/>
            <w:textDirection w:val="lrTb"/>
            <w:noWrap w:val="false"/>
          </w:tcPr>
          <w:p>
            <w:pPr>
              <w:pStyle w:val="905"/>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W w:w="945" w:type="dxa"/>
            <w:vAlign w:val="top"/>
            <w:textDirection w:val="lrTb"/>
            <w:noWrap w:val="false"/>
          </w:tcPr>
          <w:p>
            <w:pPr>
              <w:pStyle w:val="905"/>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r>
      <w:tr>
        <w:trPr/>
        <w:tc>
          <w:tcPr>
            <w:tcW w:w="945" w:type="dxa"/>
            <w:vAlign w:val="top"/>
            <w:textDirection w:val="lrTb"/>
            <w:noWrap w:val="false"/>
          </w:tcPr>
          <w:p>
            <w:pPr>
              <w:pStyle w:val="905"/>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W w:w="945" w:type="dxa"/>
            <w:vAlign w:val="top"/>
            <w:textDirection w:val="lrTb"/>
            <w:noWrap w:val="false"/>
          </w:tcPr>
          <w:p>
            <w:pPr>
              <w:pStyle w:val="905"/>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W w:w="945" w:type="dxa"/>
            <w:vAlign w:val="top"/>
            <w:textDirection w:val="lrTb"/>
            <w:noWrap w:val="false"/>
          </w:tcPr>
          <w:p>
            <w:pPr>
              <w:pStyle w:val="905"/>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W w:w="945" w:type="dxa"/>
            <w:vAlign w:val="top"/>
            <w:textDirection w:val="lrTb"/>
            <w:noWrap w:val="false"/>
          </w:tcPr>
          <w:p>
            <w:pPr>
              <w:pStyle w:val="905"/>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W w:w="945" w:type="dxa"/>
            <w:vAlign w:val="top"/>
            <w:textDirection w:val="lrTb"/>
            <w:noWrap w:val="false"/>
          </w:tcPr>
          <w:p>
            <w:pPr>
              <w:pStyle w:val="905"/>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W w:w="945" w:type="dxa"/>
            <w:vAlign w:val="top"/>
            <w:textDirection w:val="lrTb"/>
            <w:noWrap w:val="false"/>
          </w:tcPr>
          <w:p>
            <w:pPr>
              <w:pStyle w:val="905"/>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W w:w="945" w:type="dxa"/>
            <w:vAlign w:val="top"/>
            <w:textDirection w:val="lrTb"/>
            <w:noWrap w:val="false"/>
          </w:tcPr>
          <w:p>
            <w:pPr>
              <w:pStyle w:val="905"/>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W w:w="945" w:type="dxa"/>
            <w:vAlign w:val="top"/>
            <w:textDirection w:val="lrTb"/>
            <w:noWrap w:val="false"/>
          </w:tcPr>
          <w:p>
            <w:pPr>
              <w:pStyle w:val="905"/>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W w:w="945" w:type="dxa"/>
            <w:vAlign w:val="top"/>
            <w:textDirection w:val="lrTb"/>
            <w:noWrap w:val="false"/>
          </w:tcPr>
          <w:p>
            <w:pPr>
              <w:pStyle w:val="905"/>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W w:w="945" w:type="dxa"/>
            <w:vAlign w:val="top"/>
            <w:textDirection w:val="lrTb"/>
            <w:noWrap w:val="false"/>
          </w:tcPr>
          <w:p>
            <w:pPr>
              <w:pStyle w:val="905"/>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r>
      <w:tr>
        <w:trPr/>
        <w:tc>
          <w:tcPr>
            <w:tcW w:w="945" w:type="dxa"/>
            <w:vAlign w:val="top"/>
            <w:textDirection w:val="lrTb"/>
            <w:noWrap w:val="false"/>
          </w:tcPr>
          <w:p>
            <w:pPr>
              <w:pStyle w:val="905"/>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45" w:type="dxa"/>
            <w:vAlign w:val="top"/>
            <w:textDirection w:val="lrTb"/>
            <w:noWrap w:val="false"/>
          </w:tcPr>
          <w:p>
            <w:pPr>
              <w:pStyle w:val="905"/>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45" w:type="dxa"/>
            <w:vAlign w:val="top"/>
            <w:textDirection w:val="lrTb"/>
            <w:noWrap w:val="false"/>
          </w:tcPr>
          <w:p>
            <w:pPr>
              <w:pStyle w:val="905"/>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45" w:type="dxa"/>
            <w:vAlign w:val="top"/>
            <w:textDirection w:val="lrTb"/>
            <w:noWrap w:val="false"/>
          </w:tcPr>
          <w:p>
            <w:pPr>
              <w:pStyle w:val="905"/>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45" w:type="dxa"/>
            <w:vAlign w:val="top"/>
            <w:textDirection w:val="lrTb"/>
            <w:noWrap w:val="false"/>
          </w:tcPr>
          <w:p>
            <w:pPr>
              <w:pStyle w:val="905"/>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45" w:type="dxa"/>
            <w:vAlign w:val="top"/>
            <w:textDirection w:val="lrTb"/>
            <w:noWrap w:val="false"/>
          </w:tcPr>
          <w:p>
            <w:pPr>
              <w:pStyle w:val="905"/>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45" w:type="dxa"/>
            <w:vAlign w:val="top"/>
            <w:textDirection w:val="lrTb"/>
            <w:noWrap w:val="false"/>
          </w:tcPr>
          <w:p>
            <w:pPr>
              <w:pStyle w:val="905"/>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45" w:type="dxa"/>
            <w:vAlign w:val="top"/>
            <w:textDirection w:val="lrTb"/>
            <w:noWrap w:val="false"/>
          </w:tcPr>
          <w:p>
            <w:pPr>
              <w:pStyle w:val="905"/>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45" w:type="dxa"/>
            <w:vAlign w:val="top"/>
            <w:textDirection w:val="lrTb"/>
            <w:noWrap w:val="false"/>
          </w:tcPr>
          <w:p>
            <w:pPr>
              <w:pStyle w:val="905"/>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45" w:type="dxa"/>
            <w:vAlign w:val="top"/>
            <w:textDirection w:val="lrTb"/>
            <w:noWrap w:val="false"/>
          </w:tcPr>
          <w:p>
            <w:pPr>
              <w:pStyle w:val="905"/>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945" w:type="dxa"/>
            <w:vAlign w:val="top"/>
            <w:textDirection w:val="lrTb"/>
            <w:noWrap w:val="false"/>
          </w:tcPr>
          <w:p>
            <w:pPr>
              <w:pStyle w:val="905"/>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45" w:type="dxa"/>
            <w:vAlign w:val="top"/>
            <w:textDirection w:val="lrTb"/>
            <w:noWrap w:val="false"/>
          </w:tcPr>
          <w:p>
            <w:pPr>
              <w:pStyle w:val="905"/>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45" w:type="dxa"/>
            <w:vAlign w:val="top"/>
            <w:textDirection w:val="lrTb"/>
            <w:noWrap w:val="false"/>
          </w:tcPr>
          <w:p>
            <w:pPr>
              <w:pStyle w:val="905"/>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45" w:type="dxa"/>
            <w:vAlign w:val="top"/>
            <w:textDirection w:val="lrTb"/>
            <w:noWrap w:val="false"/>
          </w:tcPr>
          <w:p>
            <w:pPr>
              <w:pStyle w:val="905"/>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45" w:type="dxa"/>
            <w:vAlign w:val="top"/>
            <w:textDirection w:val="lrTb"/>
            <w:noWrap w:val="false"/>
          </w:tcPr>
          <w:p>
            <w:pPr>
              <w:pStyle w:val="905"/>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45" w:type="dxa"/>
            <w:vAlign w:val="top"/>
            <w:textDirection w:val="lrTb"/>
            <w:noWrap w:val="false"/>
          </w:tcPr>
          <w:p>
            <w:pPr>
              <w:pStyle w:val="905"/>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45" w:type="dxa"/>
            <w:vAlign w:val="top"/>
            <w:textDirection w:val="lrTb"/>
            <w:noWrap w:val="false"/>
          </w:tcPr>
          <w:p>
            <w:pPr>
              <w:pStyle w:val="905"/>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45" w:type="dxa"/>
            <w:vAlign w:val="top"/>
            <w:textDirection w:val="lrTb"/>
            <w:noWrap w:val="false"/>
          </w:tcPr>
          <w:p>
            <w:pPr>
              <w:pStyle w:val="905"/>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45" w:type="dxa"/>
            <w:vAlign w:val="top"/>
            <w:textDirection w:val="lrTb"/>
            <w:noWrap w:val="false"/>
          </w:tcPr>
          <w:p>
            <w:pPr>
              <w:pStyle w:val="905"/>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45" w:type="dxa"/>
            <w:vAlign w:val="top"/>
            <w:textDirection w:val="lrTb"/>
            <w:noWrap w:val="false"/>
          </w:tcPr>
          <w:p>
            <w:pPr>
              <w:pStyle w:val="905"/>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945" w:type="dxa"/>
            <w:vAlign w:val="top"/>
            <w:textDirection w:val="lrTb"/>
            <w:noWrap w:val="false"/>
          </w:tcPr>
          <w:p>
            <w:pPr>
              <w:pStyle w:val="905"/>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45" w:type="dxa"/>
            <w:vAlign w:val="top"/>
            <w:textDirection w:val="lrTb"/>
            <w:noWrap w:val="false"/>
          </w:tcPr>
          <w:p>
            <w:pPr>
              <w:pStyle w:val="905"/>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45" w:type="dxa"/>
            <w:vAlign w:val="top"/>
            <w:textDirection w:val="lrTb"/>
            <w:noWrap w:val="false"/>
          </w:tcPr>
          <w:p>
            <w:pPr>
              <w:pStyle w:val="905"/>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45" w:type="dxa"/>
            <w:vAlign w:val="top"/>
            <w:textDirection w:val="lrTb"/>
            <w:noWrap w:val="false"/>
          </w:tcPr>
          <w:p>
            <w:pPr>
              <w:pStyle w:val="905"/>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45" w:type="dxa"/>
            <w:vAlign w:val="top"/>
            <w:textDirection w:val="lrTb"/>
            <w:noWrap w:val="false"/>
          </w:tcPr>
          <w:p>
            <w:pPr>
              <w:pStyle w:val="905"/>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45" w:type="dxa"/>
            <w:vAlign w:val="top"/>
            <w:textDirection w:val="lrTb"/>
            <w:noWrap w:val="false"/>
          </w:tcPr>
          <w:p>
            <w:pPr>
              <w:pStyle w:val="905"/>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45" w:type="dxa"/>
            <w:vAlign w:val="top"/>
            <w:textDirection w:val="lrTb"/>
            <w:noWrap w:val="false"/>
          </w:tcPr>
          <w:p>
            <w:pPr>
              <w:pStyle w:val="905"/>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45" w:type="dxa"/>
            <w:vAlign w:val="top"/>
            <w:textDirection w:val="lrTb"/>
            <w:noWrap w:val="false"/>
          </w:tcPr>
          <w:p>
            <w:pPr>
              <w:pStyle w:val="905"/>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45" w:type="dxa"/>
            <w:vAlign w:val="top"/>
            <w:textDirection w:val="lrTb"/>
            <w:noWrap w:val="false"/>
          </w:tcPr>
          <w:p>
            <w:pPr>
              <w:pStyle w:val="905"/>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45" w:type="dxa"/>
            <w:vAlign w:val="top"/>
            <w:textDirection w:val="lrTb"/>
            <w:noWrap w:val="false"/>
          </w:tcPr>
          <w:p>
            <w:pPr>
              <w:pStyle w:val="905"/>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945" w:type="dxa"/>
            <w:vAlign w:val="top"/>
            <w:textDirection w:val="lrTb"/>
            <w:noWrap w:val="false"/>
          </w:tcPr>
          <w:p>
            <w:pPr>
              <w:pStyle w:val="905"/>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W w:w="945" w:type="dxa"/>
            <w:vAlign w:val="top"/>
            <w:textDirection w:val="lrTb"/>
            <w:noWrap w:val="false"/>
          </w:tcPr>
          <w:p>
            <w:pPr>
              <w:pStyle w:val="905"/>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W w:w="945" w:type="dxa"/>
            <w:vAlign w:val="top"/>
            <w:textDirection w:val="lrTb"/>
            <w:noWrap w:val="false"/>
          </w:tcPr>
          <w:p>
            <w:pPr>
              <w:pStyle w:val="905"/>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W w:w="945" w:type="dxa"/>
            <w:vAlign w:val="top"/>
            <w:textDirection w:val="lrTb"/>
            <w:noWrap w:val="false"/>
          </w:tcPr>
          <w:p>
            <w:pPr>
              <w:pStyle w:val="905"/>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W w:w="945" w:type="dxa"/>
            <w:vAlign w:val="top"/>
            <w:textDirection w:val="lrTb"/>
            <w:noWrap w:val="false"/>
          </w:tcPr>
          <w:p>
            <w:pPr>
              <w:pStyle w:val="905"/>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W w:w="945" w:type="dxa"/>
            <w:vAlign w:val="top"/>
            <w:textDirection w:val="lrTb"/>
            <w:noWrap w:val="false"/>
          </w:tcPr>
          <w:p>
            <w:pPr>
              <w:pStyle w:val="905"/>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W w:w="945" w:type="dxa"/>
            <w:vAlign w:val="top"/>
            <w:textDirection w:val="lrTb"/>
            <w:noWrap w:val="false"/>
          </w:tcPr>
          <w:p>
            <w:pPr>
              <w:pStyle w:val="905"/>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W w:w="945" w:type="dxa"/>
            <w:vAlign w:val="top"/>
            <w:textDirection w:val="lrTb"/>
            <w:noWrap w:val="false"/>
          </w:tcPr>
          <w:p>
            <w:pPr>
              <w:pStyle w:val="905"/>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W w:w="945" w:type="dxa"/>
            <w:vAlign w:val="top"/>
            <w:textDirection w:val="lrTb"/>
            <w:noWrap w:val="false"/>
          </w:tcPr>
          <w:p>
            <w:pPr>
              <w:pStyle w:val="905"/>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W w:w="945" w:type="dxa"/>
            <w:vAlign w:val="top"/>
            <w:textDirection w:val="lrTb"/>
            <w:noWrap w:val="false"/>
          </w:tcPr>
          <w:p>
            <w:pPr>
              <w:pStyle w:val="905"/>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r>
    </w:tbl>
    <w:p>
      <w:pPr>
        <w:pStyle w:val="905"/>
        <w:tabs>
          <w:tab w:val="left" w:pos="9765" w:leader="none"/>
        </w:tabs>
        <w:rPr>
          <w:rFonts w:hint="eastAsia" w:ascii="宋体" w:hAnsi="宋体" w:cs="宋体"/>
          <w:b/>
          <w:color w:val="000000"/>
          <w:sz w:val="24"/>
          <w:highlight w:val="none"/>
          <w:lang w:val="zh-CN"/>
        </w:rPr>
      </w:pPr>
      <w:r>
        <w:rPr>
          <w:rFonts w:hint="eastAsia" w:ascii="宋体" w:hAnsi="宋体" w:cs="宋体"/>
          <w:b/>
          <w:color w:val="000000"/>
          <w:sz w:val="24"/>
          <w:highlight w:val="none"/>
          <w:lang w:val="zh-CN"/>
        </w:rPr>
      </w:r>
      <w:r/>
    </w:p>
    <w:p>
      <w:pPr>
        <w:pStyle w:val="905"/>
        <w:spacing w:line="360" w:lineRule="auto"/>
        <w:tabs>
          <w:tab w:val="left" w:pos="9765" w:leader="none"/>
        </w:tabs>
        <w:rPr>
          <w:rFonts w:hint="eastAsia" w:ascii="宋体" w:hAnsi="宋体" w:cs="宋体"/>
          <w:b/>
          <w:color w:val="000000"/>
          <w:sz w:val="24"/>
          <w:highlight w:val="none"/>
        </w:rPr>
      </w:pPr>
      <w:r>
        <w:rPr>
          <w:rFonts w:hint="eastAsia" w:ascii="宋体" w:hAnsi="宋体" w:cs="宋体"/>
          <w:b/>
          <w:color w:val="000000"/>
          <w:sz w:val="24"/>
          <w:highlight w:val="none"/>
          <w:lang w:val="zh-CN"/>
        </w:rPr>
        <w:t xml:space="preserve">注：参加本项目人员须是供应商正式职工。</w:t>
      </w:r>
      <w:r>
        <w:rPr>
          <w:rFonts w:hint="eastAsia" w:ascii="宋体" w:hAnsi="宋体" w:cs="宋体"/>
          <w:b/>
          <w:color w:val="000000"/>
          <w:sz w:val="24"/>
          <w:highlight w:val="none"/>
        </w:rPr>
      </w:r>
      <w:r/>
    </w:p>
    <w:p>
      <w:pPr>
        <w:pStyle w:val="905"/>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936"/>
        <w:ind w:firstLine="4560"/>
        <w:rPr>
          <w:rFonts w:hint="eastAsia" w:ascii="宋体" w:hAnsi="宋体" w:cs="宋体"/>
          <w:color w:val="000000"/>
          <w:highlight w:val="none"/>
        </w:rPr>
      </w:pPr>
      <w:r>
        <w:rPr>
          <w:rFonts w:hint="eastAsia" w:ascii="宋体" w:hAnsi="宋体" w:cs="宋体"/>
          <w:bCs/>
          <w:color w:val="000000"/>
          <w:highlight w:val="none"/>
        </w:rPr>
        <w:t xml:space="preserve">投标单位名称：</w:t>
      </w:r>
      <w:r>
        <w:rPr>
          <w:rFonts w:hint="eastAsia" w:ascii="宋体" w:hAnsi="宋体" w:cs="宋体"/>
          <w:color w:val="000000"/>
          <w:highlight w:val="none"/>
        </w:rPr>
        <w:t xml:space="preserve">（加盖CA电子公章）</w:t>
      </w:r>
      <w:r>
        <w:rPr>
          <w:rFonts w:hint="eastAsia" w:ascii="宋体" w:hAnsi="宋体" w:cs="宋体"/>
          <w:color w:val="000000"/>
          <w:highlight w:val="none"/>
        </w:rPr>
      </w:r>
      <w:r/>
    </w:p>
    <w:p>
      <w:pPr>
        <w:pStyle w:val="936"/>
        <w:ind w:firstLine="4560"/>
        <w:rPr>
          <w:rFonts w:hint="eastAsia" w:ascii="宋体" w:hAnsi="宋体" w:cs="宋体"/>
          <w:color w:val="000000"/>
          <w:highlight w:val="none"/>
          <w:lang w:bidi="ar"/>
        </w:rPr>
      </w:pPr>
      <w:r>
        <w:rPr>
          <w:rFonts w:hint="eastAsia" w:ascii="宋体" w:hAnsi="宋体" w:cs="宋体"/>
          <w:bCs/>
          <w:color w:val="000000"/>
          <w:highlight w:val="none"/>
          <w:lang w:bidi="ar"/>
        </w:rPr>
        <w:t xml:space="preserve">日期：_____年______月______日</w:t>
      </w:r>
      <w:r>
        <w:rPr>
          <w:rFonts w:hint="eastAsia" w:ascii="宋体" w:hAnsi="宋体" w:cs="宋体"/>
          <w:color w:val="000000"/>
          <w:highlight w:val="none"/>
          <w:lang w:bidi="ar"/>
        </w:rPr>
      </w:r>
      <w:r/>
    </w:p>
    <w:p>
      <w:pPr>
        <w:pStyle w:val="905"/>
        <w:jc w:val="center"/>
        <w:rPr>
          <w:rFonts w:hint="eastAsia" w:ascii="宋体" w:hAnsi="宋体"/>
          <w:b/>
          <w:color w:val="000000"/>
          <w:sz w:val="32"/>
          <w:szCs w:val="32"/>
          <w:highlight w:val="none"/>
        </w:rPr>
      </w:pPr>
      <w:r>
        <w:rPr>
          <w:color w:val="000000"/>
          <w:sz w:val="22"/>
          <w:highlight w:val="none"/>
        </w:rPr>
        <w:br w:type="page" w:clear="all"/>
      </w:r>
      <w:r>
        <w:rPr>
          <w:rFonts w:ascii="宋体" w:hAnsi="宋体"/>
          <w:b/>
          <w:color w:val="000000"/>
          <w:sz w:val="32"/>
          <w:szCs w:val="32"/>
          <w:highlight w:val="none"/>
        </w:rPr>
        <w:t xml:space="preserve">2、</w:t>
      </w:r>
      <w:r>
        <w:rPr>
          <w:rFonts w:hint="eastAsia" w:ascii="宋体" w:hAnsi="宋体"/>
          <w:b/>
          <w:color w:val="000000"/>
          <w:sz w:val="32"/>
          <w:szCs w:val="32"/>
          <w:highlight w:val="none"/>
        </w:rPr>
        <w:t xml:space="preserve">相关业绩案例一览表</w:t>
      </w:r>
      <w:r>
        <w:rPr>
          <w:rFonts w:hint="eastAsia" w:ascii="宋体" w:hAnsi="宋体"/>
          <w:b/>
          <w:color w:val="000000"/>
          <w:sz w:val="32"/>
          <w:szCs w:val="32"/>
          <w:highlight w:val="none"/>
        </w:rPr>
      </w:r>
      <w:r/>
    </w:p>
    <w:p>
      <w:pPr>
        <w:pStyle w:val="905"/>
        <w:jc w:val="center"/>
        <w:spacing w:line="360" w:lineRule="auto"/>
        <w:rPr>
          <w:rFonts w:hint="eastAsia" w:ascii="宋体" w:hAnsi="宋体"/>
          <w:b/>
          <w:color w:val="000000"/>
          <w:sz w:val="28"/>
          <w:szCs w:val="30"/>
          <w:highlight w:val="none"/>
        </w:rPr>
      </w:pPr>
      <w:r>
        <w:rPr>
          <w:rFonts w:hint="eastAsia" w:ascii="宋体" w:hAnsi="宋体"/>
          <w:b/>
          <w:color w:val="000000"/>
          <w:sz w:val="28"/>
          <w:szCs w:val="30"/>
          <w:highlight w:val="none"/>
        </w:rPr>
      </w:r>
      <w:r/>
    </w:p>
    <w:p>
      <w:pPr>
        <w:pStyle w:val="90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05"/>
              <w:jc w:val="center"/>
              <w:spacing w:line="360" w:lineRule="auto"/>
              <w:tabs>
                <w:tab w:val="left" w:pos="9765" w:leader="none"/>
              </w:tabs>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rPr>
                <w:rFonts w:hint="eastAsia"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05"/>
              <w:jc w:val="center"/>
              <w:spacing w:line="360" w:lineRule="auto"/>
              <w:tabs>
                <w:tab w:val="left" w:pos="9765" w:leader="none"/>
              </w:tabs>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rPr>
                <w:rFonts w:hint="eastAsia"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05"/>
              <w:jc w:val="center"/>
              <w:spacing w:line="360" w:lineRule="auto"/>
              <w:tabs>
                <w:tab w:val="left" w:pos="9765" w:leader="none"/>
              </w:tabs>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hint="eastAsia"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05"/>
              <w:jc w:val="center"/>
              <w:spacing w:line="360" w:lineRule="auto"/>
              <w:tabs>
                <w:tab w:val="left" w:pos="9765" w:leader="none"/>
              </w:tabs>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合同金额</w:t>
            </w:r>
            <w:r>
              <w:rPr>
                <w:rFonts w:hint="eastAsia"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05"/>
              <w:jc w:val="center"/>
              <w:spacing w:line="360" w:lineRule="auto"/>
              <w:tabs>
                <w:tab w:val="left" w:pos="9765" w:leader="none"/>
              </w:tabs>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项目甲方单位地址</w:t>
            </w:r>
            <w:r>
              <w:rPr>
                <w:rFonts w:hint="eastAsia"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05"/>
              <w:jc w:val="center"/>
              <w:spacing w:line="360" w:lineRule="auto"/>
              <w:tabs>
                <w:tab w:val="left" w:pos="9765" w:leader="none"/>
              </w:tabs>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项目甲方联系电话</w:t>
            </w:r>
            <w:r>
              <w:rPr>
                <w:rFonts w:hint="eastAsia" w:ascii="宋体" w:hAnsi="宋体" w:cs="宋体"/>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05"/>
              <w:jc w:val="center"/>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05"/>
              <w:jc w:val="center"/>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05"/>
              <w:jc w:val="center"/>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05"/>
              <w:jc w:val="center"/>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05"/>
              <w:ind w:hanging="523"/>
              <w:jc w:val="center"/>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05"/>
              <w:ind w:hanging="523"/>
              <w:jc w:val="center"/>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05"/>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05"/>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05"/>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05"/>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05"/>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05"/>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05"/>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05"/>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05"/>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05"/>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05"/>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05"/>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05"/>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05"/>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05"/>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05"/>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05"/>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05"/>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05"/>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05"/>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05"/>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05"/>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05"/>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05"/>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05"/>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05"/>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05"/>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05"/>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05"/>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05"/>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05"/>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05"/>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05"/>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05"/>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05"/>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05"/>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05"/>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05"/>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05"/>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05"/>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05"/>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05"/>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05"/>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05"/>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05"/>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05"/>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05"/>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05"/>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905"/>
        <w:tabs>
          <w:tab w:val="left" w:pos="9765" w:leader="none"/>
        </w:tabs>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p>
      <w:pPr>
        <w:pStyle w:val="90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905"/>
        <w:jc w:val="right"/>
        <w:spacing w:line="360" w:lineRule="auto"/>
        <w:rPr>
          <w:rFonts w:hint="eastAsia" w:ascii="宋体" w:hAnsi="宋体" w:cs="宋体"/>
          <w:bCs/>
          <w:color w:val="000000"/>
          <w:sz w:val="24"/>
          <w:highlight w:val="none"/>
          <w:lang w:bidi="ar"/>
        </w:rPr>
      </w:pPr>
      <w:r>
        <w:rPr>
          <w:rFonts w:hint="eastAsia" w:ascii="宋体" w:hAnsi="宋体" w:cs="宋体"/>
          <w:bCs/>
          <w:color w:val="000000"/>
          <w:sz w:val="24"/>
          <w:highlight w:val="none"/>
        </w:rPr>
        <w:t xml:space="preserve">投标单位名称：</w:t>
      </w:r>
      <w:r>
        <w:rPr>
          <w:rFonts w:hint="eastAsia" w:ascii="宋体" w:hAnsi="宋体" w:cs="宋体"/>
          <w:color w:val="000000"/>
          <w:sz w:val="24"/>
          <w:highlight w:val="none"/>
        </w:rPr>
        <w:t xml:space="preserve">（加盖CA电子公章）</w:t>
      </w:r>
      <w:r>
        <w:rPr>
          <w:rFonts w:hint="eastAsia" w:ascii="宋体" w:hAnsi="宋体" w:cs="宋体"/>
          <w:bCs/>
          <w:color w:val="000000"/>
          <w:sz w:val="24"/>
          <w:highlight w:val="none"/>
          <w:lang w:bidi="ar"/>
        </w:rPr>
        <w:t xml:space="preserve">  </w:t>
      </w:r>
      <w:r>
        <w:rPr>
          <w:rFonts w:hint="eastAsia" w:ascii="宋体" w:hAnsi="宋体" w:cs="宋体"/>
          <w:bCs/>
          <w:color w:val="000000"/>
          <w:sz w:val="24"/>
          <w:highlight w:val="none"/>
          <w:lang w:bidi="ar"/>
        </w:rPr>
      </w:r>
      <w:r/>
    </w:p>
    <w:p>
      <w:pPr>
        <w:pStyle w:val="936"/>
        <w:jc w:val="right"/>
        <w:rPr>
          <w:rFonts w:hint="eastAsia" w:ascii="宋体" w:hAnsi="宋体" w:cs="宋体"/>
          <w:color w:val="000000"/>
          <w:highlight w:val="none"/>
          <w:lang w:bidi="ar"/>
        </w:rPr>
      </w:pPr>
      <w:r>
        <w:rPr>
          <w:rFonts w:hint="eastAsia" w:ascii="宋体" w:hAnsi="宋体" w:cs="宋体"/>
          <w:bCs/>
          <w:color w:val="000000"/>
          <w:highlight w:val="none"/>
          <w:lang w:bidi="ar"/>
        </w:rPr>
        <w:t xml:space="preserve">日期：_____年______月______日</w:t>
      </w:r>
      <w:r>
        <w:rPr>
          <w:rFonts w:hint="eastAsia" w:ascii="宋体" w:hAnsi="宋体" w:cs="宋体"/>
          <w:color w:val="000000"/>
          <w:highlight w:val="none"/>
          <w:lang w:bidi="ar"/>
        </w:rPr>
      </w:r>
      <w:r/>
    </w:p>
    <w:p>
      <w:pPr>
        <w:pStyle w:val="905"/>
        <w:keepLines/>
        <w:keepNext/>
        <w:spacing w:before="260" w:after="260" w:line="415" w:lineRule="auto"/>
        <w:rPr>
          <w:rFonts w:hint="eastAsia" w:ascii="宋体" w:hAnsi="宋体"/>
          <w:b/>
          <w:color w:val="000000"/>
          <w:sz w:val="24"/>
          <w:highlight w:val="none"/>
        </w:rPr>
        <w:outlineLvl w:val="2"/>
      </w:pPr>
      <w:r>
        <w:rPr>
          <w:rFonts w:hint="eastAsia" w:ascii="宋体" w:hAnsi="宋体"/>
          <w:b/>
          <w:color w:val="000000"/>
          <w:sz w:val="24"/>
          <w:highlight w:val="none"/>
        </w:rPr>
      </w:r>
      <w:r/>
    </w:p>
    <w:p>
      <w:pPr>
        <w:pStyle w:val="936"/>
        <w:rPr>
          <w:rFonts w:hint="eastAsia"/>
          <w:color w:val="000000"/>
          <w:highlight w:val="none"/>
        </w:rPr>
      </w:pPr>
      <w:r>
        <w:rPr>
          <w:rFonts w:hint="eastAsia"/>
          <w:color w:val="000000"/>
          <w:highlight w:val="none"/>
        </w:rPr>
      </w:r>
      <w:r/>
    </w:p>
    <w:p>
      <w:pPr>
        <w:pStyle w:val="936"/>
        <w:rPr>
          <w:rFonts w:hint="eastAsia"/>
          <w:color w:val="000000"/>
          <w:highlight w:val="none"/>
        </w:rPr>
      </w:pPr>
      <w:r>
        <w:rPr>
          <w:rFonts w:hint="eastAsia"/>
          <w:color w:val="000000"/>
          <w:highlight w:val="none"/>
        </w:rPr>
      </w:r>
      <w:r/>
    </w:p>
    <w:p>
      <w:pPr>
        <w:pStyle w:val="936"/>
        <w:rPr>
          <w:rFonts w:hint="eastAsia"/>
          <w:color w:val="000000"/>
          <w:highlight w:val="none"/>
        </w:rPr>
      </w:pPr>
      <w:r>
        <w:rPr>
          <w:rFonts w:hint="eastAsia"/>
          <w:color w:val="000000"/>
          <w:highlight w:val="none"/>
        </w:rPr>
      </w:r>
      <w:r/>
    </w:p>
    <w:p>
      <w:pPr>
        <w:pStyle w:val="936"/>
        <w:rPr>
          <w:rFonts w:hint="eastAsia"/>
          <w:color w:val="000000"/>
          <w:highlight w:val="none"/>
        </w:rPr>
      </w:pPr>
      <w:r>
        <w:rPr>
          <w:rFonts w:hint="eastAsia"/>
          <w:color w:val="000000"/>
          <w:highlight w:val="none"/>
        </w:rPr>
      </w:r>
      <w:r/>
    </w:p>
    <w:p>
      <w:pPr>
        <w:pStyle w:val="936"/>
        <w:rPr>
          <w:rFonts w:hint="eastAsia"/>
          <w:color w:val="000000"/>
          <w:highlight w:val="none"/>
        </w:rPr>
      </w:pPr>
      <w:r>
        <w:rPr>
          <w:rFonts w:hint="eastAsia"/>
          <w:color w:val="000000"/>
          <w:highlight w:val="none"/>
        </w:rPr>
      </w:r>
      <w:r/>
    </w:p>
    <w:p>
      <w:pPr>
        <w:pStyle w:val="936"/>
        <w:rPr>
          <w:rFonts w:hint="eastAsia"/>
          <w:color w:val="000000"/>
          <w:highlight w:val="none"/>
        </w:rPr>
      </w:pPr>
      <w:r>
        <w:rPr>
          <w:rFonts w:hint="eastAsia"/>
          <w:color w:val="000000"/>
          <w:highlight w:val="none"/>
        </w:rPr>
      </w:r>
      <w:r/>
    </w:p>
    <w:p>
      <w:pPr>
        <w:pStyle w:val="936"/>
        <w:rPr>
          <w:rFonts w:hint="eastAsia"/>
          <w:color w:val="000000"/>
          <w:highlight w:val="none"/>
        </w:rPr>
      </w:pPr>
      <w:r>
        <w:rPr>
          <w:rFonts w:hint="eastAsia"/>
          <w:color w:val="000000"/>
          <w:highlight w:val="none"/>
        </w:rPr>
      </w:r>
      <w:r/>
    </w:p>
    <w:p>
      <w:pPr>
        <w:pStyle w:val="936"/>
        <w:rPr>
          <w:rFonts w:hint="eastAsia"/>
          <w:color w:val="000000"/>
          <w:highlight w:val="none"/>
        </w:rPr>
      </w:pPr>
      <w:r>
        <w:rPr>
          <w:rFonts w:hint="eastAsia"/>
          <w:color w:val="000000"/>
          <w:highlight w:val="none"/>
        </w:rPr>
      </w:r>
      <w:r/>
    </w:p>
    <w:p>
      <w:pPr>
        <w:pStyle w:val="936"/>
        <w:rPr>
          <w:rFonts w:hint="eastAsia"/>
          <w:color w:val="000000"/>
          <w:highlight w:val="none"/>
        </w:rPr>
      </w:pPr>
      <w:r>
        <w:rPr>
          <w:rFonts w:hint="eastAsia"/>
          <w:color w:val="000000"/>
          <w:highlight w:val="none"/>
        </w:rPr>
      </w:r>
      <w:r/>
    </w:p>
    <w:p>
      <w:pPr>
        <w:pStyle w:val="936"/>
        <w:rPr>
          <w:rFonts w:hint="eastAsia"/>
          <w:color w:val="000000"/>
          <w:highlight w:val="none"/>
        </w:rPr>
      </w:pPr>
      <w:r>
        <w:rPr>
          <w:rFonts w:hint="eastAsia"/>
          <w:color w:val="000000"/>
          <w:highlight w:val="none"/>
        </w:rPr>
      </w:r>
      <w:r/>
    </w:p>
    <w:p>
      <w:pPr>
        <w:pStyle w:val="936"/>
        <w:rPr>
          <w:rFonts w:hint="eastAsia"/>
          <w:color w:val="000000"/>
          <w:highlight w:val="none"/>
        </w:rPr>
      </w:pPr>
      <w:r>
        <w:rPr>
          <w:rFonts w:hint="eastAsia"/>
          <w:color w:val="000000"/>
          <w:highlight w:val="none"/>
        </w:rPr>
      </w:r>
      <w:r/>
    </w:p>
    <w:p>
      <w:pPr>
        <w:pStyle w:val="936"/>
        <w:rPr>
          <w:rFonts w:hint="eastAsia"/>
          <w:color w:val="000000"/>
          <w:highlight w:val="none"/>
        </w:rPr>
      </w:pPr>
      <w:r>
        <w:rPr>
          <w:rFonts w:hint="eastAsia"/>
          <w:color w:val="000000"/>
          <w:highlight w:val="none"/>
        </w:rPr>
      </w:r>
      <w:r/>
    </w:p>
    <w:p>
      <w:pPr>
        <w:pStyle w:val="936"/>
        <w:rPr>
          <w:rFonts w:hint="eastAsia"/>
          <w:color w:val="000000"/>
          <w:highlight w:val="none"/>
        </w:rPr>
      </w:pPr>
      <w:r>
        <w:rPr>
          <w:rFonts w:hint="eastAsia"/>
          <w:color w:val="000000"/>
          <w:highlight w:val="none"/>
        </w:rPr>
      </w:r>
      <w:r/>
    </w:p>
    <w:p>
      <w:pPr>
        <w:pStyle w:val="936"/>
        <w:rPr>
          <w:rFonts w:hint="eastAsia"/>
          <w:color w:val="000000"/>
          <w:highlight w:val="none"/>
        </w:rPr>
      </w:pPr>
      <w:r>
        <w:rPr>
          <w:rFonts w:hint="eastAsia"/>
          <w:color w:val="000000"/>
          <w:highlight w:val="none"/>
        </w:rPr>
      </w:r>
      <w:r/>
    </w:p>
    <w:sectPr>
      <w:headerReference w:type="even" r:id="rId11"/>
      <w:headerReference w:type="first" r:id="rId12"/>
      <w:footerReference w:type="even" r:id="rId18"/>
      <w:footerReference w:type="first" r:id="rId19"/>
      <w:footnotePr/>
      <w:endnotePr/>
      <w:type w:val="nextPage"/>
      <w:pgSz w:w="11905" w:h="16838" w:orient="portrait"/>
      <w:pgMar w:top="1417" w:right="1134" w:bottom="1417" w:left="1701" w:header="851" w:footer="850"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方正魏碑_GBK">
    <w:panose1 w:val="020B0503020202020204"/>
  </w:font>
  <w:font w:name="华文新魏">
    <w:panose1 w:val="02010800040101010101"/>
  </w:font>
  <w:font w:name="Segoe UI Symbol">
    <w:panose1 w:val="020B0502040204020203"/>
  </w:font>
  <w:font w:name="Wingdings">
    <w:panose1 w:val="05000000000000000000"/>
  </w:font>
  <w:font w:name="楷体">
    <w:panose1 w:val="02010609060101010101"/>
  </w:font>
  <w:font w:name="Symbol">
    <w:panose1 w:val="05050102010706020507"/>
  </w:font>
  <w:font w:name="黑体">
    <w:panose1 w:val="02010609060101010101"/>
  </w:font>
  <w:font w:name="仿宋_GB2312">
    <w:panose1 w:val="02010609060101010101"/>
  </w:font>
  <w:font w:name="Adobe 仿宋 Std R">
    <w:panose1 w:val="020B0503020202020204"/>
  </w:font>
  <w:font w:name="Calibri">
    <w:panose1 w:val="020F0502020204030204"/>
  </w:font>
  <w:font w:name="方正小标宋简体">
    <w:panose1 w:val="020B0503020202020204"/>
  </w:font>
  <w:font w:name="Courier New">
    <w:panose1 w:val="020703090202050204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9"/>
                            <w:tabs>
                              <w:tab w:val="clear" w:pos="7143" w:leader="none"/>
                              <w:tab w:val="clear" w:pos="14287"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rPr>
                              <w:rFonts w:hint="eastAsia"/>
                            </w:rPr>
                          </w:r>
                          <w:r/>
                        </w:p>
                        <w:p>
                          <w:pPr>
                            <w:pStyle w:val="905"/>
                          </w:pPr>
                          <w:r/>
                          <w:r/>
                        </w:p>
                      </w:txbxContent>
                    </wps:txbx>
                    <wps:bodyPr wrap="none" lIns="0" tIns="0" rIns="0" bIns="0" upright="1">
                      <a:spAutoFit/>
                    </wps:bodyPr>
                  </wps:wsp>
                </a:graphicData>
              </a:graphic>
            </wp:anchor>
          </w:drawing>
        </mc:Choice>
        <mc:Fallback>
          <w:pict>
            <v:shape id="shape 0" o:spid="_x0000_s0"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9"/>
                      <w:tabs>
                        <w:tab w:val="clear" w:pos="7143" w:leader="none"/>
                        <w:tab w:val="clear" w:pos="14287"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rPr>
                        <w:rFonts w:hint="eastAsia"/>
                      </w:rPr>
                    </w:r>
                    <w:r/>
                  </w:p>
                  <w:p>
                    <w:pPr>
                      <w:pStyle w:val="905"/>
                    </w:pPr>
                    <w:r/>
                    <w:r/>
                  </w:p>
                </w:txbxContent>
              </v:textbox>
            </v:shape>
          </w:pict>
        </mc:Fallback>
      </mc:AlternateContent>
    </w:r>
    <w:r/>
  </w:p>
  <w:p>
    <w:pPr>
      <w:pStyle w:val="941"/>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tabs>
        <w:tab w:val="center" w:pos="4153" w:leader="none"/>
        <w:tab w:val="right" w:pos="8306" w:leader="none"/>
      </w:tabs>
      <w:rPr>
        <w:rStyle w:val="913"/>
      </w:rPr>
      <w:framePr w:wrap="around" w:vAnchor="text" w:hAnchor="margin" w:xAlign="right" w:y="1"/>
    </w:pPr>
    <w:r>
      <w:rPr>
        <w:rStyle w:val="913"/>
      </w:rPr>
    </w:r>
    <w:r/>
  </w:p>
  <w:p>
    <w:pPr>
      <w:pStyle w:val="941"/>
      <w:ind w:right="360"/>
      <w:jc w:val="right"/>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9"/>
                            <w:tabs>
                              <w:tab w:val="clear" w:pos="7143" w:leader="none"/>
                              <w:tab w:val="clear" w:pos="14287"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rPr>
                              <w:rFonts w:hint="eastAsia"/>
                            </w:rPr>
                          </w:r>
                          <w:r/>
                        </w:p>
                        <w:p>
                          <w:pPr>
                            <w:pStyle w:val="905"/>
                          </w:pPr>
                          <w:r/>
                          <w:r/>
                        </w:p>
                      </w:txbxContent>
                    </wps:txbx>
                    <wps:bodyPr wrap="none" lIns="0" tIns="0" rIns="0" bIns="0" upright="1">
                      <a:spAutoFit/>
                    </wps:bodyPr>
                  </wps:wsp>
                </a:graphicData>
              </a:graphic>
            </wp:anchor>
          </w:drawing>
        </mc:Choice>
        <mc:Fallback>
          <w:pict>
            <v:shape id="shape 1" o:spid="_x0000_s1"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9"/>
                      <w:tabs>
                        <w:tab w:val="clear" w:pos="7143" w:leader="none"/>
                        <w:tab w:val="clear" w:pos="14287"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rPr>
                        <w:rFonts w:hint="eastAsia"/>
                      </w:rPr>
                    </w:r>
                    <w:r/>
                  </w:p>
                  <w:p>
                    <w:pPr>
                      <w:pStyle w:val="905"/>
                    </w:pPr>
                    <w:r/>
                    <w:r/>
                  </w:p>
                </w:txbxContent>
              </v:textbox>
            </v:shape>
          </w:pict>
        </mc:Fallback>
      </mc:AlternateContent>
    </w:r>
    <w:r/>
  </w:p>
  <w:p>
    <w:pPr>
      <w:pStyle w:val="941"/>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19"/>
                            <w:tabs>
                              <w:tab w:val="clear" w:pos="7143" w:leader="none"/>
                              <w:tab w:val="clear" w:pos="14287" w:leader="none"/>
                            </w:tabs>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p>
                          <w:pPr>
                            <w:pStyle w:val="905"/>
                          </w:pPr>
                          <w:r/>
                          <w:r/>
                        </w:p>
                      </w:txbxContent>
                    </wps:txbx>
                    <wps:bodyPr wrap="none" lIns="0" tIns="0" rIns="0" bIns="0" upright="1">
                      <a:spAutoFit/>
                    </wps:bodyPr>
                  </wps:wsp>
                </a:graphicData>
              </a:graphic>
            </wp:anchor>
          </w:drawing>
        </mc:Choice>
        <mc:Fallback>
          <w:pict>
            <v:shape id="shape 2" o:spid="_x0000_s2"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19"/>
                      <w:tabs>
                        <w:tab w:val="clear" w:pos="7143" w:leader="none"/>
                        <w:tab w:val="clear" w:pos="14287" w:leader="none"/>
                      </w:tabs>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p>
                    <w:pPr>
                      <w:pStyle w:val="905"/>
                    </w:pPr>
                    <w:r/>
                    <w:r/>
                  </w:p>
                </w:txbxContent>
              </v:textbox>
            </v:shape>
          </w:pict>
        </mc:Fallback>
      </mc:AlternateContent>
    </w:r>
    <w:r/>
  </w:p>
  <w:p>
    <w:pPr>
      <w:pStyle w:val="941"/>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tabs>
        <w:tab w:val="center" w:pos="7143" w:leader="none"/>
        <w:tab w:val="right"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19"/>
                            <w:tabs>
                              <w:tab w:val="clear" w:pos="7143" w:leader="none"/>
                              <w:tab w:val="clear" w:pos="14287" w:leader="none"/>
                            </w:tabs>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6</w:t>
                          </w:r>
                          <w:r>
                            <w:rPr>
                              <w:rFonts w:hint="eastAsia"/>
                            </w:rPr>
                            <w:fldChar w:fldCharType="end"/>
                          </w:r>
                          <w:r/>
                        </w:p>
                        <w:p>
                          <w:pPr>
                            <w:pStyle w:val="905"/>
                          </w:pPr>
                          <w:r/>
                          <w:r/>
                        </w:p>
                      </w:txbxContent>
                    </wps:txbx>
                    <wps:bodyPr wrap="none" lIns="0" tIns="0" rIns="0" bIns="0" upright="1">
                      <a:spAutoFit/>
                    </wps:bodyPr>
                  </wps:wsp>
                </a:graphicData>
              </a:graphic>
            </wp:anchor>
          </w:drawing>
        </mc:Choice>
        <mc:Fallback>
          <w:pict>
            <v:shape id="shape 3" o:spid="_x0000_s3"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19"/>
                      <w:tabs>
                        <w:tab w:val="clear" w:pos="7143" w:leader="none"/>
                        <w:tab w:val="clear" w:pos="14287" w:leader="none"/>
                      </w:tabs>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6</w:t>
                    </w:r>
                    <w:r>
                      <w:rPr>
                        <w:rFonts w:hint="eastAsia"/>
                      </w:rPr>
                      <w:fldChar w:fldCharType="end"/>
                    </w:r>
                    <w:r/>
                  </w:p>
                  <w:p>
                    <w:pPr>
                      <w:pStyle w:val="905"/>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tabs>
        <w:tab w:val="center" w:pos="4153" w:leader="none"/>
        <w:tab w:val="right" w:pos="8306" w:leader="none"/>
      </w:tabs>
      <w:rPr>
        <w:rStyle w:val="913"/>
      </w:rPr>
      <w:framePr w:wrap="around" w:vAnchor="text" w:hAnchor="margin" w:xAlign="right" w:y="1"/>
    </w:pPr>
    <w:r>
      <w:rPr>
        <w:rStyle w:val="913"/>
      </w:rPr>
      <w:fldChar w:fldCharType="begin"/>
    </w:r>
    <w:r>
      <w:rPr>
        <w:rStyle w:val="913"/>
      </w:rPr>
      <w:instrText xml:space="preserve">PAGE  </w:instrText>
    </w:r>
    <w:r>
      <w:rPr>
        <w:rStyle w:val="913"/>
      </w:rPr>
      <w:fldChar w:fldCharType="end"/>
    </w:r>
    <w:r>
      <w:rPr>
        <w:rStyle w:val="913"/>
      </w:rPr>
    </w:r>
    <w:r/>
  </w:p>
  <w:p>
    <w:pPr>
      <w:pStyle w:val="941"/>
      <w:ind w:right="360"/>
      <w:tabs>
        <w:tab w:val="center" w:pos="4153" w:leader="none"/>
        <w:tab w:val="right" w:pos="8306" w:leader="none"/>
      </w:tabs>
    </w:pPr>
    <w:r/>
    <w:r/>
  </w:p>
  <w:p>
    <w:pPr>
      <w:pStyle w:val="905"/>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jc w:val="right"/>
      <w:tabs>
        <w:tab w:val="center" w:pos="4153" w:leader="none"/>
        <w:tab w:val="right" w:pos="8306" w:leader="none"/>
      </w:tabs>
    </w:pPr>
    <w:r>
      <w:rPr>
        <w:rFonts w:hint="eastAsia"/>
      </w:rPr>
      <w:t xml:space="preserve">常州常投招标有限公司公开招标文件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jc w:val="right"/>
      <w:tabs>
        <w:tab w:val="center" w:pos="4153" w:leader="none"/>
        <w:tab w:val="right" w:pos="8306" w:leader="none"/>
      </w:tabs>
    </w:pPr>
    <w:r>
      <w:rPr>
        <w:rFonts w:hint="eastAsia"/>
      </w:rPr>
      <w:t xml:space="preserve">武进区政府</w:t>
    </w:r>
    <w:r>
      <w:t xml:space="preserve">采购</w:t>
    </w:r>
    <w:r>
      <w:rPr>
        <w:rFonts w:hint="eastAsia"/>
      </w:rPr>
      <w:t xml:space="preserve">项目公开招标文件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tabs>
        <w:tab w:val="center" w:pos="4153" w:leader="none"/>
        <w:tab w:val="right" w:pos="8306" w:leader="none"/>
      </w:tabs>
    </w:pPr>
    <w:r/>
    <w:r/>
  </w:p>
  <w:p>
    <w:pPr>
      <w:pStyle w:val="905"/>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条"/>
      <w:lvlJc w:val="left"/>
      <w:pPr>
        <w:pStyle w:val="90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pStyle w:val="905"/>
        <w:ind w:left="0" w:firstLine="0"/>
      </w:pPr>
    </w:lvl>
    <w:lvl w:ilvl="1">
      <w:start w:val="1"/>
      <w:numFmt w:val="bullet"/>
      <w:isLgl w:val="false"/>
      <w:suff w:val="tab"/>
      <w:lvlText w:val="o"/>
      <w:lvlJc w:val="left"/>
      <w:pPr>
        <w:pStyle w:val="905"/>
        <w:ind w:left="1440" w:hanging="360"/>
      </w:pPr>
      <w:rPr>
        <w:rFonts w:ascii="Courier New" w:hAnsi="Courier New" w:eastAsia="Courier New" w:cs="Courier New"/>
      </w:rPr>
    </w:lvl>
    <w:lvl w:ilvl="2">
      <w:start w:val="1"/>
      <w:numFmt w:val="bullet"/>
      <w:isLgl w:val="false"/>
      <w:suff w:val="tab"/>
      <w:lvlText w:val="§"/>
      <w:lvlJc w:val="left"/>
      <w:pPr>
        <w:pStyle w:val="905"/>
        <w:ind w:left="2160" w:hanging="360"/>
      </w:pPr>
      <w:rPr>
        <w:rFonts w:ascii="Wingdings" w:hAnsi="Wingdings" w:eastAsia="Wingdings" w:cs="Wingdings"/>
      </w:rPr>
    </w:lvl>
    <w:lvl w:ilvl="3">
      <w:start w:val="1"/>
      <w:numFmt w:val="bullet"/>
      <w:isLgl w:val="false"/>
      <w:suff w:val="tab"/>
      <w:lvlText w:val="·"/>
      <w:lvlJc w:val="left"/>
      <w:pPr>
        <w:pStyle w:val="905"/>
        <w:ind w:left="2880" w:hanging="360"/>
      </w:pPr>
      <w:rPr>
        <w:rFonts w:ascii="Symbol" w:hAnsi="Symbol" w:eastAsia="Symbol" w:cs="Symbol"/>
      </w:rPr>
    </w:lvl>
    <w:lvl w:ilvl="4">
      <w:start w:val="1"/>
      <w:numFmt w:val="bullet"/>
      <w:isLgl w:val="false"/>
      <w:suff w:val="tab"/>
      <w:lvlText w:val="o"/>
      <w:lvlJc w:val="left"/>
      <w:pPr>
        <w:pStyle w:val="905"/>
        <w:ind w:left="3600" w:hanging="360"/>
      </w:pPr>
      <w:rPr>
        <w:rFonts w:ascii="Courier New" w:hAnsi="Courier New" w:eastAsia="Courier New" w:cs="Courier New"/>
      </w:rPr>
    </w:lvl>
    <w:lvl w:ilvl="5">
      <w:start w:val="1"/>
      <w:numFmt w:val="bullet"/>
      <w:isLgl w:val="false"/>
      <w:suff w:val="tab"/>
      <w:lvlText w:val="§"/>
      <w:lvlJc w:val="left"/>
      <w:pPr>
        <w:pStyle w:val="905"/>
        <w:ind w:left="4320" w:hanging="360"/>
      </w:pPr>
      <w:rPr>
        <w:rFonts w:ascii="Wingdings" w:hAnsi="Wingdings" w:eastAsia="Wingdings" w:cs="Wingdings"/>
      </w:rPr>
    </w:lvl>
    <w:lvl w:ilvl="6">
      <w:start w:val="1"/>
      <w:numFmt w:val="bullet"/>
      <w:isLgl w:val="false"/>
      <w:suff w:val="tab"/>
      <w:lvlText w:val="·"/>
      <w:lvlJc w:val="left"/>
      <w:pPr>
        <w:pStyle w:val="905"/>
        <w:ind w:left="5040" w:hanging="360"/>
      </w:pPr>
      <w:rPr>
        <w:rFonts w:ascii="Symbol" w:hAnsi="Symbol" w:eastAsia="Symbol" w:cs="Symbol"/>
      </w:rPr>
    </w:lvl>
    <w:lvl w:ilvl="7">
      <w:start w:val="1"/>
      <w:numFmt w:val="bullet"/>
      <w:isLgl w:val="false"/>
      <w:suff w:val="tab"/>
      <w:lvlText w:val="o"/>
      <w:lvlJc w:val="left"/>
      <w:pPr>
        <w:pStyle w:val="905"/>
        <w:ind w:left="5760" w:hanging="360"/>
      </w:pPr>
      <w:rPr>
        <w:rFonts w:ascii="Courier New" w:hAnsi="Courier New" w:eastAsia="Courier New" w:cs="Courier New"/>
      </w:rPr>
    </w:lvl>
    <w:lvl w:ilvl="8">
      <w:start w:val="1"/>
      <w:numFmt w:val="bullet"/>
      <w:isLgl w:val="false"/>
      <w:suff w:val="tab"/>
      <w:lvlText w:val="§"/>
      <w:lvlJc w:val="left"/>
      <w:pPr>
        <w:pStyle w:val="905"/>
        <w:ind w:left="6480" w:hanging="360"/>
      </w:pPr>
      <w:rPr>
        <w:rFonts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905"/>
        <w:ind w:left="0" w:firstLine="0"/>
      </w:pPr>
    </w:lvl>
    <w:lvl w:ilvl="1">
      <w:start w:val="1"/>
      <w:numFmt w:val="bullet"/>
      <w:isLgl w:val="false"/>
      <w:suff w:val="tab"/>
      <w:lvlText w:val="o"/>
      <w:lvlJc w:val="left"/>
      <w:pPr>
        <w:pStyle w:val="905"/>
        <w:ind w:left="1440" w:hanging="360"/>
      </w:pPr>
      <w:rPr>
        <w:rFonts w:ascii="Courier New" w:hAnsi="Courier New" w:eastAsia="Courier New" w:cs="Courier New"/>
      </w:rPr>
    </w:lvl>
    <w:lvl w:ilvl="2">
      <w:start w:val="1"/>
      <w:numFmt w:val="bullet"/>
      <w:isLgl w:val="false"/>
      <w:suff w:val="tab"/>
      <w:lvlText w:val="§"/>
      <w:lvlJc w:val="left"/>
      <w:pPr>
        <w:pStyle w:val="905"/>
        <w:ind w:left="2160" w:hanging="360"/>
      </w:pPr>
      <w:rPr>
        <w:rFonts w:ascii="Wingdings" w:hAnsi="Wingdings" w:eastAsia="Wingdings" w:cs="Wingdings"/>
      </w:rPr>
    </w:lvl>
    <w:lvl w:ilvl="3">
      <w:start w:val="1"/>
      <w:numFmt w:val="bullet"/>
      <w:isLgl w:val="false"/>
      <w:suff w:val="tab"/>
      <w:lvlText w:val="·"/>
      <w:lvlJc w:val="left"/>
      <w:pPr>
        <w:pStyle w:val="905"/>
        <w:ind w:left="2880" w:hanging="360"/>
      </w:pPr>
      <w:rPr>
        <w:rFonts w:ascii="Symbol" w:hAnsi="Symbol" w:eastAsia="Symbol" w:cs="Symbol"/>
      </w:rPr>
    </w:lvl>
    <w:lvl w:ilvl="4">
      <w:start w:val="1"/>
      <w:numFmt w:val="bullet"/>
      <w:isLgl w:val="false"/>
      <w:suff w:val="tab"/>
      <w:lvlText w:val="o"/>
      <w:lvlJc w:val="left"/>
      <w:pPr>
        <w:pStyle w:val="905"/>
        <w:ind w:left="3600" w:hanging="360"/>
      </w:pPr>
      <w:rPr>
        <w:rFonts w:ascii="Courier New" w:hAnsi="Courier New" w:eastAsia="Courier New" w:cs="Courier New"/>
      </w:rPr>
    </w:lvl>
    <w:lvl w:ilvl="5">
      <w:start w:val="1"/>
      <w:numFmt w:val="bullet"/>
      <w:isLgl w:val="false"/>
      <w:suff w:val="tab"/>
      <w:lvlText w:val="§"/>
      <w:lvlJc w:val="left"/>
      <w:pPr>
        <w:pStyle w:val="905"/>
        <w:ind w:left="4320" w:hanging="360"/>
      </w:pPr>
      <w:rPr>
        <w:rFonts w:ascii="Wingdings" w:hAnsi="Wingdings" w:eastAsia="Wingdings" w:cs="Wingdings"/>
      </w:rPr>
    </w:lvl>
    <w:lvl w:ilvl="6">
      <w:start w:val="1"/>
      <w:numFmt w:val="bullet"/>
      <w:isLgl w:val="false"/>
      <w:suff w:val="tab"/>
      <w:lvlText w:val="·"/>
      <w:lvlJc w:val="left"/>
      <w:pPr>
        <w:pStyle w:val="905"/>
        <w:ind w:left="5040" w:hanging="360"/>
      </w:pPr>
      <w:rPr>
        <w:rFonts w:ascii="Symbol" w:hAnsi="Symbol" w:eastAsia="Symbol" w:cs="Symbol"/>
      </w:rPr>
    </w:lvl>
    <w:lvl w:ilvl="7">
      <w:start w:val="1"/>
      <w:numFmt w:val="bullet"/>
      <w:isLgl w:val="false"/>
      <w:suff w:val="tab"/>
      <w:lvlText w:val="o"/>
      <w:lvlJc w:val="left"/>
      <w:pPr>
        <w:pStyle w:val="905"/>
        <w:ind w:left="5760" w:hanging="360"/>
      </w:pPr>
      <w:rPr>
        <w:rFonts w:ascii="Courier New" w:hAnsi="Courier New" w:eastAsia="Courier New" w:cs="Courier New"/>
      </w:rPr>
    </w:lvl>
    <w:lvl w:ilvl="8">
      <w:start w:val="1"/>
      <w:numFmt w:val="bullet"/>
      <w:isLgl w:val="false"/>
      <w:suff w:val="tab"/>
      <w:lvlText w:val="§"/>
      <w:lvlJc w:val="left"/>
      <w:pPr>
        <w:pStyle w:val="905"/>
        <w:ind w:left="6480" w:hanging="360"/>
      </w:pPr>
      <w:rPr>
        <w:rFonts w:ascii="Wingdings" w:hAnsi="Wingdings" w:eastAsia="Wingdings" w:cs="Wingdings"/>
      </w:rPr>
    </w:lvl>
  </w:abstractNum>
  <w:abstractNum w:abstractNumId="3">
    <w:multiLevelType w:val="hybridMultilevel"/>
    <w:lvl w:ilvl="0">
      <w:start w:val="4"/>
      <w:numFmt w:val="chineseCounting"/>
      <w:isLgl w:val="false"/>
      <w:suff w:val="space"/>
      <w:lvlText w:val="第%1节"/>
      <w:lvlJc w:val="left"/>
      <w:pPr>
        <w:pStyle w:val="905"/>
      </w:pPr>
      <w:rPr>
        <w:rFonts w:hint="eastAsia"/>
      </w:rPr>
    </w:lvl>
    <w:lvl w:ilvl="1">
      <w:start w:val="1"/>
      <w:numFmt w:val="bullet"/>
      <w:isLgl w:val="false"/>
      <w:suff w:val="tab"/>
      <w:lvlText w:val="o"/>
      <w:lvlJc w:val="left"/>
      <w:pPr>
        <w:pStyle w:val="905"/>
        <w:ind w:left="1440" w:hanging="360"/>
      </w:pPr>
      <w:rPr>
        <w:rFonts w:ascii="Courier New" w:hAnsi="Courier New" w:eastAsia="Courier New" w:cs="Courier New"/>
      </w:rPr>
    </w:lvl>
    <w:lvl w:ilvl="2">
      <w:start w:val="1"/>
      <w:numFmt w:val="bullet"/>
      <w:isLgl w:val="false"/>
      <w:suff w:val="tab"/>
      <w:lvlText w:val="§"/>
      <w:lvlJc w:val="left"/>
      <w:pPr>
        <w:pStyle w:val="905"/>
        <w:ind w:left="2160" w:hanging="360"/>
      </w:pPr>
      <w:rPr>
        <w:rFonts w:ascii="Wingdings" w:hAnsi="Wingdings" w:eastAsia="Wingdings" w:cs="Wingdings"/>
      </w:rPr>
    </w:lvl>
    <w:lvl w:ilvl="3">
      <w:start w:val="1"/>
      <w:numFmt w:val="bullet"/>
      <w:isLgl w:val="false"/>
      <w:suff w:val="tab"/>
      <w:lvlText w:val="·"/>
      <w:lvlJc w:val="left"/>
      <w:pPr>
        <w:pStyle w:val="905"/>
        <w:ind w:left="2880" w:hanging="360"/>
      </w:pPr>
      <w:rPr>
        <w:rFonts w:ascii="Symbol" w:hAnsi="Symbol" w:eastAsia="Symbol" w:cs="Symbol"/>
      </w:rPr>
    </w:lvl>
    <w:lvl w:ilvl="4">
      <w:start w:val="1"/>
      <w:numFmt w:val="bullet"/>
      <w:isLgl w:val="false"/>
      <w:suff w:val="tab"/>
      <w:lvlText w:val="o"/>
      <w:lvlJc w:val="left"/>
      <w:pPr>
        <w:pStyle w:val="905"/>
        <w:ind w:left="3600" w:hanging="360"/>
      </w:pPr>
      <w:rPr>
        <w:rFonts w:ascii="Courier New" w:hAnsi="Courier New" w:eastAsia="Courier New" w:cs="Courier New"/>
      </w:rPr>
    </w:lvl>
    <w:lvl w:ilvl="5">
      <w:start w:val="1"/>
      <w:numFmt w:val="bullet"/>
      <w:isLgl w:val="false"/>
      <w:suff w:val="tab"/>
      <w:lvlText w:val="§"/>
      <w:lvlJc w:val="left"/>
      <w:pPr>
        <w:pStyle w:val="905"/>
        <w:ind w:left="4320" w:hanging="360"/>
      </w:pPr>
      <w:rPr>
        <w:rFonts w:ascii="Wingdings" w:hAnsi="Wingdings" w:eastAsia="Wingdings" w:cs="Wingdings"/>
      </w:rPr>
    </w:lvl>
    <w:lvl w:ilvl="6">
      <w:start w:val="1"/>
      <w:numFmt w:val="bullet"/>
      <w:isLgl w:val="false"/>
      <w:suff w:val="tab"/>
      <w:lvlText w:val="·"/>
      <w:lvlJc w:val="left"/>
      <w:pPr>
        <w:pStyle w:val="905"/>
        <w:ind w:left="5040" w:hanging="360"/>
      </w:pPr>
      <w:rPr>
        <w:rFonts w:ascii="Symbol" w:hAnsi="Symbol" w:eastAsia="Symbol" w:cs="Symbol"/>
      </w:rPr>
    </w:lvl>
    <w:lvl w:ilvl="7">
      <w:start w:val="1"/>
      <w:numFmt w:val="bullet"/>
      <w:isLgl w:val="false"/>
      <w:suff w:val="tab"/>
      <w:lvlText w:val="o"/>
      <w:lvlJc w:val="left"/>
      <w:pPr>
        <w:pStyle w:val="905"/>
        <w:ind w:left="5760" w:hanging="360"/>
      </w:pPr>
      <w:rPr>
        <w:rFonts w:ascii="Courier New" w:hAnsi="Courier New" w:eastAsia="Courier New" w:cs="Courier New"/>
      </w:rPr>
    </w:lvl>
    <w:lvl w:ilvl="8">
      <w:start w:val="1"/>
      <w:numFmt w:val="bullet"/>
      <w:isLgl w:val="false"/>
      <w:suff w:val="tab"/>
      <w:lvlText w:val="§"/>
      <w:lvlJc w:val="left"/>
      <w:pPr>
        <w:pStyle w:val="905"/>
        <w:ind w:left="6480" w:hanging="360"/>
      </w:pPr>
      <w:rPr>
        <w:rFonts w:ascii="Wingdings" w:hAnsi="Wingdings" w:eastAsia="Wingdings" w:cs="Wingdings"/>
      </w:rPr>
    </w:lvl>
  </w:abstractNum>
  <w:num w:numId="1">
    <w:abstractNumId w:val="3"/>
  </w:num>
  <w:num w:numId="2">
    <w:abstractNumId w:val="0"/>
  </w:num>
  <w:num w:numId="3">
    <w:abstractNumId w:val="1"/>
    <w:lvlOverride w:ilvl="0">
      <w:startOverride w:val="1"/>
    </w:lvlOverride>
  </w:num>
  <w:num w:numId="4">
    <w:abstractNumId w:val="2"/>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05"/>
    <w:next w:val="905"/>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905"/>
    <w:next w:val="905"/>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905"/>
    <w:next w:val="90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905"/>
    <w:next w:val="905"/>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905"/>
    <w:next w:val="90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905"/>
    <w:next w:val="90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905"/>
    <w:next w:val="90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905"/>
    <w:next w:val="90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905"/>
    <w:next w:val="90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905"/>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905"/>
    <w:next w:val="905"/>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905"/>
    <w:next w:val="905"/>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905"/>
    <w:next w:val="905"/>
    <w:link w:val="38"/>
    <w:uiPriority w:val="29"/>
    <w:qFormat/>
    <w:pPr>
      <w:ind w:left="720" w:right="720"/>
    </w:pPr>
    <w:rPr>
      <w:i/>
    </w:rPr>
  </w:style>
  <w:style w:type="character" w:styleId="38">
    <w:name w:val="Quote Char"/>
    <w:link w:val="37"/>
    <w:uiPriority w:val="29"/>
    <w:rPr>
      <w:i/>
    </w:rPr>
  </w:style>
  <w:style w:type="paragraph" w:styleId="39">
    <w:name w:val="Intense Quote"/>
    <w:basedOn w:val="905"/>
    <w:next w:val="90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905"/>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905"/>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905"/>
    <w:next w:val="905"/>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90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90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905"/>
    <w:next w:val="905"/>
    <w:uiPriority w:val="39"/>
    <w:unhideWhenUsed/>
    <w:pPr>
      <w:ind w:left="0" w:right="0" w:firstLine="0"/>
      <w:spacing w:after="57"/>
    </w:pPr>
  </w:style>
  <w:style w:type="paragraph" w:styleId="181">
    <w:name w:val="toc 2"/>
    <w:basedOn w:val="905"/>
    <w:next w:val="905"/>
    <w:uiPriority w:val="39"/>
    <w:unhideWhenUsed/>
    <w:pPr>
      <w:ind w:left="283" w:right="0" w:firstLine="0"/>
      <w:spacing w:after="57"/>
    </w:pPr>
  </w:style>
  <w:style w:type="paragraph" w:styleId="182">
    <w:name w:val="toc 3"/>
    <w:basedOn w:val="905"/>
    <w:next w:val="905"/>
    <w:uiPriority w:val="39"/>
    <w:unhideWhenUsed/>
    <w:pPr>
      <w:ind w:left="567" w:right="0" w:firstLine="0"/>
      <w:spacing w:after="57"/>
    </w:pPr>
  </w:style>
  <w:style w:type="paragraph" w:styleId="183">
    <w:name w:val="toc 4"/>
    <w:basedOn w:val="905"/>
    <w:next w:val="905"/>
    <w:uiPriority w:val="39"/>
    <w:unhideWhenUsed/>
    <w:pPr>
      <w:ind w:left="850" w:right="0" w:firstLine="0"/>
      <w:spacing w:after="57"/>
    </w:pPr>
  </w:style>
  <w:style w:type="paragraph" w:styleId="184">
    <w:name w:val="toc 5"/>
    <w:basedOn w:val="905"/>
    <w:next w:val="905"/>
    <w:uiPriority w:val="39"/>
    <w:unhideWhenUsed/>
    <w:pPr>
      <w:ind w:left="1134" w:right="0" w:firstLine="0"/>
      <w:spacing w:after="57"/>
    </w:pPr>
  </w:style>
  <w:style w:type="paragraph" w:styleId="185">
    <w:name w:val="toc 6"/>
    <w:basedOn w:val="905"/>
    <w:next w:val="905"/>
    <w:uiPriority w:val="39"/>
    <w:unhideWhenUsed/>
    <w:pPr>
      <w:ind w:left="1417" w:right="0" w:firstLine="0"/>
      <w:spacing w:after="57"/>
    </w:pPr>
  </w:style>
  <w:style w:type="paragraph" w:styleId="186">
    <w:name w:val="toc 7"/>
    <w:basedOn w:val="905"/>
    <w:next w:val="905"/>
    <w:uiPriority w:val="39"/>
    <w:unhideWhenUsed/>
    <w:pPr>
      <w:ind w:left="1701" w:right="0" w:firstLine="0"/>
      <w:spacing w:after="57"/>
    </w:pPr>
  </w:style>
  <w:style w:type="paragraph" w:styleId="187">
    <w:name w:val="toc 8"/>
    <w:basedOn w:val="905"/>
    <w:next w:val="905"/>
    <w:uiPriority w:val="39"/>
    <w:unhideWhenUsed/>
    <w:pPr>
      <w:ind w:left="1984" w:right="0" w:firstLine="0"/>
      <w:spacing w:after="57"/>
    </w:pPr>
  </w:style>
  <w:style w:type="paragraph" w:styleId="188">
    <w:name w:val="toc 9"/>
    <w:basedOn w:val="905"/>
    <w:next w:val="905"/>
    <w:uiPriority w:val="39"/>
    <w:unhideWhenUsed/>
    <w:pPr>
      <w:ind w:left="2268" w:right="0" w:firstLine="0"/>
      <w:spacing w:after="57"/>
    </w:pPr>
  </w:style>
  <w:style w:type="paragraph" w:styleId="189">
    <w:name w:val="TOC Heading"/>
    <w:uiPriority w:val="39"/>
    <w:unhideWhenUsed/>
  </w:style>
  <w:style w:type="paragraph" w:styleId="190">
    <w:name w:val="table of figures"/>
    <w:basedOn w:val="905"/>
    <w:next w:val="905"/>
    <w:uiPriority w:val="99"/>
    <w:unhideWhenUsed/>
    <w:pPr>
      <w:spacing w:after="0" w:afterAutospacing="0"/>
    </w:pPr>
  </w:style>
  <w:style w:type="paragraph" w:styleId="905" w:default="1">
    <w:name w:val="Normal"/>
    <w:next w:val="930"/>
    <w:link w:val="905"/>
    <w:qFormat/>
    <w:pPr>
      <w:jc w:val="both"/>
      <w:widowControl w:val="off"/>
    </w:pPr>
    <w:rPr>
      <w:sz w:val="21"/>
      <w:szCs w:val="24"/>
      <w:lang w:val="en-US" w:eastAsia="zh-CN" w:bidi="ar-SA"/>
    </w:rPr>
  </w:style>
  <w:style w:type="paragraph" w:styleId="906">
    <w:name w:val="标题 1"/>
    <w:basedOn w:val="905"/>
    <w:next w:val="905"/>
    <w:link w:val="916"/>
    <w:uiPriority w:val="9"/>
    <w:qFormat/>
    <w:pPr>
      <w:jc w:val="center"/>
      <w:keepLines/>
      <w:keepNext/>
      <w:spacing w:before="480" w:after="200"/>
      <w:outlineLvl w:val="0"/>
    </w:pPr>
    <w:rPr>
      <w:rFonts w:ascii="Arial" w:hAnsi="Arial" w:cs="Arial"/>
      <w:b/>
      <w:sz w:val="36"/>
      <w:szCs w:val="40"/>
    </w:rPr>
  </w:style>
  <w:style w:type="paragraph" w:styleId="907">
    <w:name w:val="标题 2"/>
    <w:basedOn w:val="905"/>
    <w:next w:val="924"/>
    <w:link w:val="917"/>
    <w:uiPriority w:val="9"/>
    <w:qFormat/>
    <w:pPr>
      <w:keepLines/>
      <w:keepNext/>
      <w:spacing w:before="360" w:after="200"/>
      <w:outlineLvl w:val="1"/>
    </w:pPr>
    <w:rPr>
      <w:rFonts w:ascii="Arial" w:hAnsi="Arial" w:eastAsia="Arial" w:cs="Arial"/>
      <w:sz w:val="34"/>
    </w:rPr>
  </w:style>
  <w:style w:type="character" w:styleId="908">
    <w:name w:val="默认段落字体"/>
    <w:next w:val="908"/>
    <w:link w:val="905"/>
    <w:semiHidden/>
  </w:style>
  <w:style w:type="table" w:styleId="909">
    <w:name w:val="普通表格"/>
    <w:next w:val="909"/>
    <w:link w:val="905"/>
    <w:semiHidden/>
    <w:qFormat/>
    <w:tblPr/>
  </w:style>
  <w:style w:type="character" w:styleId="910">
    <w:name w:val="批注引用"/>
    <w:next w:val="910"/>
    <w:link w:val="905"/>
    <w:rPr>
      <w:sz w:val="21"/>
      <w:szCs w:val="21"/>
    </w:rPr>
  </w:style>
  <w:style w:type="character" w:styleId="911">
    <w:name w:val="强调"/>
    <w:next w:val="911"/>
    <w:link w:val="905"/>
    <w:qFormat/>
    <w:rPr>
      <w:color w:val="cc0033"/>
    </w:rPr>
  </w:style>
  <w:style w:type="character" w:styleId="912">
    <w:name w:val="批注文字 字符"/>
    <w:next w:val="912"/>
    <w:link w:val="922"/>
    <w:uiPriority w:val="99"/>
    <w:rPr>
      <w:sz w:val="21"/>
      <w:szCs w:val="24"/>
    </w:rPr>
  </w:style>
  <w:style w:type="character" w:styleId="913">
    <w:name w:val="页码1"/>
    <w:next w:val="913"/>
    <w:link w:val="905"/>
    <w:qFormat/>
  </w:style>
  <w:style w:type="character" w:styleId="914">
    <w:name w:val="页眉 字符"/>
    <w:next w:val="914"/>
    <w:link w:val="918"/>
    <w:rPr>
      <w:sz w:val="18"/>
      <w:szCs w:val="18"/>
    </w:rPr>
  </w:style>
  <w:style w:type="character" w:styleId="915">
    <w:name w:val="批注主题 字符"/>
    <w:next w:val="915"/>
    <w:link w:val="923"/>
    <w:rPr>
      <w:b/>
      <w:bCs/>
      <w:sz w:val="21"/>
      <w:szCs w:val="24"/>
    </w:rPr>
  </w:style>
  <w:style w:type="character" w:styleId="916">
    <w:name w:val="标题 1 字符"/>
    <w:next w:val="916"/>
    <w:link w:val="906"/>
    <w:uiPriority w:val="9"/>
    <w:qFormat/>
    <w:rPr>
      <w:rFonts w:ascii="Arial" w:hAnsi="Arial" w:cs="Arial"/>
      <w:b/>
      <w:sz w:val="36"/>
      <w:szCs w:val="40"/>
    </w:rPr>
  </w:style>
  <w:style w:type="character" w:styleId="917">
    <w:name w:val="标题 2 字符"/>
    <w:next w:val="917"/>
    <w:link w:val="907"/>
    <w:rPr>
      <w:rFonts w:ascii="Arial" w:hAnsi="Arial" w:eastAsia="Arial" w:cs="Arial"/>
      <w:sz w:val="34"/>
    </w:rPr>
  </w:style>
  <w:style w:type="paragraph" w:styleId="918">
    <w:name w:val="页眉"/>
    <w:basedOn w:val="905"/>
    <w:next w:val="918"/>
    <w:link w:val="914"/>
    <w:pPr>
      <w:jc w:val="center"/>
      <w:tabs>
        <w:tab w:val="center" w:pos="4153" w:leader="none"/>
        <w:tab w:val="right" w:pos="8306" w:leader="none"/>
      </w:tabs>
    </w:pPr>
    <w:rPr>
      <w:sz w:val="18"/>
      <w:szCs w:val="18"/>
    </w:rPr>
  </w:style>
  <w:style w:type="paragraph" w:styleId="919">
    <w:name w:val="页脚"/>
    <w:basedOn w:val="905"/>
    <w:next w:val="919"/>
    <w:link w:val="905"/>
    <w:uiPriority w:val="99"/>
    <w:unhideWhenUsed/>
    <w:qFormat/>
    <w:pPr>
      <w:tabs>
        <w:tab w:val="center" w:pos="7143" w:leader="none"/>
        <w:tab w:val="right" w:pos="14287" w:leader="none"/>
      </w:tabs>
    </w:pPr>
  </w:style>
  <w:style w:type="paragraph" w:styleId="920">
    <w:name w:val="普通(网站)"/>
    <w:basedOn w:val="905"/>
    <w:next w:val="920"/>
    <w:link w:val="905"/>
    <w:uiPriority w:val="99"/>
    <w:unhideWhenUsed/>
    <w:qFormat/>
    <w:pPr>
      <w:jc w:val="left"/>
      <w:spacing w:before="100" w:beforeAutospacing="1" w:after="100" w:afterAutospacing="1"/>
      <w:widowControl/>
    </w:pPr>
    <w:rPr>
      <w:rFonts w:ascii="宋体" w:hAnsi="宋体" w:cs="宋体"/>
      <w:sz w:val="24"/>
    </w:rPr>
  </w:style>
  <w:style w:type="paragraph" w:styleId="921">
    <w:name w:val="正文文本"/>
    <w:basedOn w:val="905"/>
    <w:next w:val="905"/>
    <w:link w:val="905"/>
    <w:uiPriority w:val="99"/>
    <w:qFormat/>
    <w:pPr>
      <w:spacing w:before="120" w:line="22" w:lineRule="atLeast"/>
      <w:tabs>
        <w:tab w:val="left" w:pos="567" w:leader="none"/>
      </w:tabs>
    </w:pPr>
    <w:rPr>
      <w:rFonts w:ascii="宋体" w:hAnsi="宋体"/>
      <w:sz w:val="24"/>
    </w:rPr>
  </w:style>
  <w:style w:type="paragraph" w:styleId="922">
    <w:name w:val="批注文字"/>
    <w:basedOn w:val="905"/>
    <w:next w:val="922"/>
    <w:link w:val="912"/>
    <w:uiPriority w:val="99"/>
    <w:unhideWhenUsed/>
    <w:qFormat/>
    <w:pPr>
      <w:jc w:val="left"/>
    </w:pPr>
  </w:style>
  <w:style w:type="paragraph" w:styleId="923">
    <w:name w:val="批注主题"/>
    <w:basedOn w:val="922"/>
    <w:next w:val="922"/>
    <w:link w:val="915"/>
    <w:rPr>
      <w:b/>
      <w:bCs/>
    </w:rPr>
  </w:style>
  <w:style w:type="paragraph" w:styleId="924">
    <w:name w:val="正文缩进"/>
    <w:basedOn w:val="905"/>
    <w:next w:val="905"/>
    <w:link w:val="905"/>
    <w:qFormat/>
    <w:pPr>
      <w:ind w:firstLine="420"/>
      <w:jc w:val="left"/>
    </w:pPr>
    <w:rPr>
      <w:rFonts w:ascii="宋体"/>
      <w:sz w:val="24"/>
    </w:rPr>
  </w:style>
  <w:style w:type="paragraph" w:styleId="925">
    <w:name w:val="正文首行缩进"/>
    <w:basedOn w:val="921"/>
    <w:next w:val="925"/>
    <w:link w:val="905"/>
    <w:uiPriority w:val="99"/>
    <w:qFormat/>
    <w:pPr>
      <w:ind w:firstLine="420"/>
      <w:tabs>
        <w:tab w:val="left" w:pos="567" w:leader="none"/>
      </w:tabs>
    </w:pPr>
  </w:style>
  <w:style w:type="paragraph" w:styleId="926">
    <w:name w:val="脚注文本"/>
    <w:basedOn w:val="905"/>
    <w:next w:val="926"/>
    <w:link w:val="905"/>
    <w:unhideWhenUsed/>
    <w:qFormat/>
    <w:pPr>
      <w:spacing w:after="40"/>
    </w:pPr>
    <w:rPr>
      <w:sz w:val="18"/>
    </w:rPr>
  </w:style>
  <w:style w:type="paragraph" w:styleId="927">
    <w:name w:val="修订"/>
    <w:next w:val="927"/>
    <w:link w:val="905"/>
    <w:uiPriority w:val="99"/>
    <w:unhideWhenUsed/>
    <w:rPr>
      <w:sz w:val="21"/>
      <w:szCs w:val="24"/>
      <w:lang w:val="en-US" w:eastAsia="zh-CN" w:bidi="ar-SA"/>
    </w:rPr>
  </w:style>
  <w:style w:type="paragraph" w:styleId="928">
    <w:name w:val="列表段落2"/>
    <w:basedOn w:val="905"/>
    <w:next w:val="928"/>
    <w:link w:val="905"/>
    <w:uiPriority w:val="34"/>
    <w:qFormat/>
    <w:pPr>
      <w:contextualSpacing/>
      <w:ind w:left="720"/>
    </w:pPr>
  </w:style>
  <w:style w:type="paragraph" w:styleId="929">
    <w:name w:val="正文首行缩进 21"/>
    <w:basedOn w:val="930"/>
    <w:next w:val="929"/>
    <w:link w:val="905"/>
    <w:qFormat/>
    <w:pPr>
      <w:ind w:left="420" w:firstLine="420"/>
      <w:spacing w:after="120" w:line="480" w:lineRule="exact"/>
    </w:pPr>
    <w:rPr>
      <w:szCs w:val="20"/>
    </w:rPr>
  </w:style>
  <w:style w:type="paragraph" w:styleId="930">
    <w:name w:val="正文文本缩进11"/>
    <w:basedOn w:val="905"/>
    <w:next w:val="905"/>
    <w:link w:val="905"/>
    <w:qFormat/>
    <w:pPr>
      <w:ind w:firstLine="570"/>
      <w:spacing w:line="360" w:lineRule="auto"/>
    </w:pPr>
    <w:rPr>
      <w:sz w:val="24"/>
    </w:rPr>
  </w:style>
  <w:style w:type="paragraph" w:styleId="931">
    <w:name w:val="纯文本1"/>
    <w:basedOn w:val="905"/>
    <w:next w:val="931"/>
    <w:link w:val="905"/>
    <w:qFormat/>
    <w:rPr>
      <w:rFonts w:hint="eastAsia" w:ascii="宋体" w:hAnsi="Courier New"/>
      <w:szCs w:val="20"/>
    </w:rPr>
  </w:style>
  <w:style w:type="paragraph" w:styleId="932">
    <w:name w:val="正文1"/>
    <w:basedOn w:val="905"/>
    <w:next w:val="932"/>
    <w:link w:val="905"/>
    <w:qFormat/>
    <w:pPr>
      <w:contextualSpacing/>
      <w:ind w:firstLine="200"/>
      <w:jc w:val="left"/>
      <w:spacing w:before="120" w:after="120"/>
      <w:widowControl/>
    </w:pPr>
    <w:rPr>
      <w:rFonts w:ascii="Calibri" w:hAnsi="Calibri" w:eastAsia="Adobe 仿宋 Std R"/>
      <w:sz w:val="20"/>
      <w:szCs w:val="21"/>
    </w:rPr>
  </w:style>
  <w:style w:type="paragraph" w:styleId="933">
    <w:name w:val="图例"/>
    <w:basedOn w:val="905"/>
    <w:next w:val="933"/>
    <w:link w:val="905"/>
    <w:qFormat/>
    <w:pPr>
      <w:jc w:val="center"/>
      <w:spacing w:before="120" w:after="120" w:line="360" w:lineRule="auto"/>
    </w:pPr>
    <w:rPr>
      <w:rFonts w:eastAsia="仿宋_GB2312"/>
      <w:b/>
      <w:sz w:val="24"/>
      <w:szCs w:val="20"/>
    </w:rPr>
  </w:style>
  <w:style w:type="paragraph" w:styleId="934">
    <w:name w:val="成文日期"/>
    <w:basedOn w:val="905"/>
    <w:next w:val="934"/>
    <w:link w:val="905"/>
    <w:qFormat/>
    <w:pPr>
      <w:ind w:right="400" w:firstLine="200"/>
      <w:jc w:val="right"/>
      <w:spacing w:line="570" w:lineRule="exact"/>
    </w:pPr>
    <w:rPr>
      <w:rFonts w:ascii="仿宋_GB2312" w:eastAsia="仿宋_GB2312"/>
      <w:sz w:val="32"/>
      <w:szCs w:val="20"/>
    </w:rPr>
  </w:style>
  <w:style w:type="paragraph" w:styleId="935">
    <w:name w:val="正文缩进11"/>
    <w:basedOn w:val="905"/>
    <w:next w:val="935"/>
    <w:link w:val="905"/>
    <w:qFormat/>
    <w:pPr>
      <w:ind w:firstLine="420"/>
      <w:jc w:val="left"/>
    </w:pPr>
    <w:rPr>
      <w:rFonts w:ascii="宋体"/>
      <w:sz w:val="24"/>
    </w:rPr>
  </w:style>
  <w:style w:type="paragraph" w:styleId="936">
    <w:name w:val="Default"/>
    <w:next w:val="936"/>
    <w:link w:val="905"/>
    <w:qFormat/>
    <w:pPr>
      <w:widowControl w:val="off"/>
    </w:pPr>
    <w:rPr>
      <w:rFonts w:ascii="Symbol" w:hAnsi="Symbol" w:cs="Symbol"/>
      <w:color w:val="000000"/>
      <w:sz w:val="24"/>
      <w:szCs w:val="24"/>
      <w:lang w:val="en-US" w:eastAsia="zh-CN" w:bidi="ar-SA"/>
    </w:rPr>
  </w:style>
  <w:style w:type="paragraph" w:styleId="937">
    <w:name w:val="标题 21"/>
    <w:basedOn w:val="905"/>
    <w:next w:val="935"/>
    <w:link w:val="905"/>
    <w:qFormat/>
    <w:pPr>
      <w:jc w:val="center"/>
      <w:keepLines/>
      <w:keepNext/>
      <w:spacing w:before="120" w:line="300" w:lineRule="auto"/>
      <w:outlineLvl w:val="1"/>
    </w:pPr>
    <w:rPr>
      <w:rFonts w:ascii="Arial" w:hAnsi="Arial" w:eastAsia="黑体"/>
      <w:b/>
      <w:sz w:val="30"/>
      <w:szCs w:val="20"/>
    </w:rPr>
  </w:style>
  <w:style w:type="paragraph" w:styleId="938">
    <w:name w:val="无间隔"/>
    <w:next w:val="938"/>
    <w:link w:val="905"/>
    <w:uiPriority w:val="1"/>
    <w:qFormat/>
    <w:pPr>
      <w:jc w:val="both"/>
    </w:pPr>
    <w:rPr>
      <w:color w:val="000000"/>
      <w:sz w:val="21"/>
      <w:lang w:val="en-US" w:eastAsia="zh-CN" w:bidi="ar-SA"/>
    </w:rPr>
  </w:style>
  <w:style w:type="paragraph" w:styleId="939">
    <w:name w:val="正文文本1"/>
    <w:basedOn w:val="905"/>
    <w:next w:val="905"/>
    <w:link w:val="905"/>
    <w:qFormat/>
    <w:pPr>
      <w:spacing w:before="120" w:line="22" w:lineRule="atLeast"/>
      <w:tabs>
        <w:tab w:val="left" w:pos="567" w:leader="none"/>
      </w:tabs>
    </w:pPr>
    <w:rPr>
      <w:rFonts w:ascii="宋体" w:hAnsi="宋体"/>
      <w:sz w:val="24"/>
    </w:rPr>
  </w:style>
  <w:style w:type="paragraph" w:styleId="940">
    <w:name w:val="WPSOffice手动目录 1"/>
    <w:next w:val="940"/>
    <w:link w:val="905"/>
    <w:qFormat/>
    <w:rPr>
      <w:lang w:val="en-US" w:eastAsia="zh-CN" w:bidi="ar-SA"/>
    </w:rPr>
  </w:style>
  <w:style w:type="paragraph" w:styleId="941">
    <w:name w:val="页脚1"/>
    <w:basedOn w:val="905"/>
    <w:next w:val="941"/>
    <w:link w:val="905"/>
    <w:uiPriority w:val="99"/>
    <w:qFormat/>
    <w:pPr>
      <w:jc w:val="left"/>
      <w:tabs>
        <w:tab w:val="center" w:pos="4153" w:leader="none"/>
        <w:tab w:val="right" w:pos="8306" w:leader="none"/>
      </w:tabs>
    </w:pPr>
    <w:rPr>
      <w:rFonts w:ascii="宋体"/>
      <w:sz w:val="18"/>
      <w:szCs w:val="20"/>
    </w:rPr>
  </w:style>
  <w:style w:type="paragraph" w:styleId="942">
    <w:name w:val="材料标题"/>
    <w:basedOn w:val="905"/>
    <w:next w:val="942"/>
    <w:link w:val="905"/>
    <w:qFormat/>
    <w:pPr>
      <w:jc w:val="center"/>
      <w:spacing w:line="700" w:lineRule="exact"/>
    </w:pPr>
    <w:rPr>
      <w:rFonts w:ascii="方正小标宋简体" w:eastAsia="方正小标宋简体"/>
      <w:color w:val="000000"/>
      <w:sz w:val="44"/>
      <w:szCs w:val="44"/>
    </w:rPr>
  </w:style>
  <w:style w:type="paragraph" w:styleId="943">
    <w:name w:val="页眉1"/>
    <w:basedOn w:val="905"/>
    <w:next w:val="943"/>
    <w:link w:val="905"/>
    <w:qFormat/>
    <w:pPr>
      <w:jc w:val="center"/>
      <w:tabs>
        <w:tab w:val="center" w:pos="4153" w:leader="none"/>
        <w:tab w:val="right" w:pos="8306" w:leader="none"/>
      </w:tabs>
      <w:pBdr>
        <w:bottom w:val="single" w:color="000000" w:sz="6" w:space="1"/>
      </w:pBdr>
    </w:pPr>
    <w:rPr>
      <w:sz w:val="18"/>
      <w:szCs w:val="18"/>
    </w:rPr>
  </w:style>
  <w:style w:type="paragraph" w:styleId="944">
    <w:name w:val="样式"/>
    <w:next w:val="944"/>
    <w:link w:val="905"/>
    <w:qFormat/>
    <w:pPr>
      <w:widowControl w:val="off"/>
    </w:pPr>
    <w:rPr>
      <w:rFonts w:ascii="Calibri" w:hAnsi="Calibri"/>
      <w:sz w:val="24"/>
      <w:szCs w:val="24"/>
      <w:lang w:val="en-US" w:eastAsia="zh-CN" w:bidi="ar-SA"/>
    </w:rPr>
  </w:style>
  <w:style w:type="character" w:styleId="13746" w:default="1">
    <w:name w:val="Default Paragraph Font"/>
    <w:uiPriority w:val="1"/>
    <w:semiHidden/>
    <w:unhideWhenUsed/>
  </w:style>
  <w:style w:type="numbering" w:styleId="13747" w:default="1">
    <w:name w:val="No List"/>
    <w:uiPriority w:val="99"/>
    <w:semiHidden/>
    <w:unhideWhenUsed/>
  </w:style>
  <w:style w:type="table" w:styleId="1374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王艳伶</cp:lastModifiedBy>
  <cp:revision>5</cp:revision>
  <dcterms:created xsi:type="dcterms:W3CDTF">2026-06-22T07:40:00Z</dcterms:created>
  <dcterms:modified xsi:type="dcterms:W3CDTF">2026-07-07T03:17:28Z</dcterms:modified>
</cp:coreProperties>
</file>