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仿宋" w:hAnsi="仿宋" w:eastAsia="仿宋" w:cs="仿宋"/>
          <w:b/>
          <w:bCs/>
          <w:color w:val="auto"/>
          <w:sz w:val="84"/>
          <w:szCs w:val="24"/>
          <w:highlight w:val="none"/>
        </w:rPr>
      </w:pPr>
      <w:r>
        <w:rPr>
          <w:rFonts w:hint="eastAsia" w:ascii="仿宋" w:hAnsi="仿宋" w:eastAsia="仿宋" w:cs="仿宋"/>
          <w:b/>
          <w:bCs/>
          <w:color w:val="auto"/>
          <w:sz w:val="84"/>
          <w:szCs w:val="24"/>
          <w:highlight w:val="none"/>
        </w:rPr>
        <w:t xml:space="preserve"> </w:t>
      </w:r>
      <w:r/>
    </w:p>
    <w:p>
      <w:pPr>
        <w:jc w:val="center"/>
        <w:spacing w:before="120" w:after="120" w:line="360" w:lineRule="auto"/>
        <w:rPr>
          <w:rFonts w:hint="eastAsia" w:ascii="仿宋" w:hAnsi="仿宋" w:eastAsia="仿宋" w:cs="仿宋"/>
          <w:b/>
          <w:bCs/>
          <w:color w:val="auto"/>
          <w:sz w:val="84"/>
          <w:szCs w:val="24"/>
          <w:highlight w:val="none"/>
        </w:rPr>
        <w:outlineLvl w:val="0"/>
      </w:pPr>
      <w:r/>
      <w:bookmarkStart w:id="0" w:name="_Toc27745"/>
      <w:r/>
      <w:bookmarkStart w:id="1" w:name="_Toc8611"/>
      <w:r/>
      <w:bookmarkStart w:id="2" w:name="_Toc4726"/>
      <w:r>
        <w:rPr>
          <w:rFonts w:hint="eastAsia" w:ascii="仿宋" w:hAnsi="仿宋" w:eastAsia="仿宋" w:cs="仿宋"/>
          <w:b/>
          <w:bCs/>
          <w:color w:val="auto"/>
          <w:sz w:val="84"/>
          <w:szCs w:val="24"/>
          <w:highlight w:val="none"/>
          <w:lang w:val="en-US" w:eastAsia="zh-CN"/>
        </w:rPr>
        <w:t xml:space="preserve"> </w:t>
      </w:r>
      <w:r>
        <w:rPr>
          <w:rFonts w:hint="eastAsia" w:ascii="仿宋" w:hAnsi="仿宋" w:eastAsia="仿宋" w:cs="仿宋"/>
          <w:b/>
          <w:bCs/>
          <w:color w:val="auto"/>
          <w:sz w:val="84"/>
          <w:szCs w:val="24"/>
          <w:highlight w:val="none"/>
        </w:rPr>
        <w:t xml:space="preserve">竞争性谈判文件</w:t>
      </w:r>
      <w:bookmarkEnd w:id="0"/>
      <w:r/>
      <w:bookmarkEnd w:id="1"/>
      <w:r/>
      <w:bookmarkEnd w:id="2"/>
      <w:r/>
      <w:r/>
    </w:p>
    <w:p>
      <w:pPr>
        <w:jc w:val="center"/>
        <w:spacing w:before="120" w:after="120" w:line="360" w:lineRule="auto"/>
        <w:rPr>
          <w:rFonts w:hint="eastAsia" w:ascii="仿宋" w:hAnsi="仿宋" w:eastAsia="仿宋" w:cs="仿宋"/>
          <w:b/>
          <w:bCs/>
          <w:color w:val="auto"/>
          <w:sz w:val="32"/>
          <w:szCs w:val="24"/>
          <w:highlight w:val="none"/>
        </w:rPr>
      </w:pPr>
      <w:r>
        <w:rPr>
          <w:rFonts w:hint="eastAsia" w:ascii="仿宋" w:hAnsi="仿宋" w:eastAsia="仿宋" w:cs="仿宋"/>
          <w:b/>
          <w:bCs/>
          <w:color w:val="auto"/>
          <w:sz w:val="32"/>
          <w:szCs w:val="24"/>
          <w:highlight w:val="none"/>
        </w:rPr>
        <w:t xml:space="preserve">         </w:t>
      </w:r>
      <w:r/>
    </w:p>
    <w:p>
      <w:pPr>
        <w:jc w:val="center"/>
        <w:spacing w:before="120" w:after="120" w:line="360" w:lineRule="auto"/>
        <w:rPr>
          <w:rFonts w:hint="eastAsia" w:ascii="仿宋" w:hAnsi="仿宋" w:eastAsia="仿宋" w:cs="仿宋"/>
          <w:b/>
          <w:bCs/>
          <w:color w:val="auto"/>
          <w:sz w:val="32"/>
          <w:szCs w:val="24"/>
          <w:highlight w:val="none"/>
        </w:rPr>
        <w:outlineLvl w:val="0"/>
      </w:pPr>
      <w:r>
        <w:rPr>
          <w:rFonts w:hint="eastAsia" w:ascii="仿宋" w:hAnsi="仿宋" w:eastAsia="仿宋" w:cs="仿宋"/>
          <w:b/>
          <w:bCs/>
          <w:color w:val="auto"/>
          <w:sz w:val="32"/>
          <w:szCs w:val="24"/>
          <w:highlight w:val="none"/>
        </w:rPr>
        <w:t xml:space="preserve">        </w:t>
      </w:r>
      <w:bookmarkStart w:id="3" w:name="_Toc32363"/>
      <w:r/>
      <w:bookmarkStart w:id="4" w:name="_Toc13751"/>
      <w:r/>
      <w:bookmarkStart w:id="5" w:name="_Toc15765"/>
      <w:r>
        <w:rPr>
          <w:rFonts w:hint="eastAsia" w:ascii="仿宋" w:hAnsi="仿宋" w:eastAsia="仿宋" w:cs="仿宋"/>
          <w:b/>
          <w:bCs/>
          <w:color w:val="auto"/>
          <w:sz w:val="32"/>
          <w:szCs w:val="24"/>
          <w:highlight w:val="none"/>
        </w:rPr>
        <w:t xml:space="preserve">项目名称：</w:t>
      </w:r>
      <w:bookmarkEnd w:id="3"/>
      <w:r/>
      <w:bookmarkEnd w:id="4"/>
      <w:r/>
      <w:bookmarkEnd w:id="5"/>
      <w:r>
        <w:rPr>
          <w:rFonts w:hint="eastAsia" w:ascii="仿宋" w:hAnsi="仿宋" w:eastAsia="仿宋" w:cs="仿宋"/>
          <w:b/>
          <w:bCs/>
          <w:color w:val="auto"/>
          <w:sz w:val="32"/>
          <w:szCs w:val="24"/>
          <w:highlight w:val="none"/>
          <w:lang w:eastAsia="zh-CN"/>
        </w:rPr>
        <w:t xml:space="preserve">经开区2026年度老旧小区更新提升项目聚龙花园强电基建设施改造工程</w:t>
      </w:r>
      <w:r/>
    </w:p>
    <w:p>
      <w:pPr>
        <w:ind w:firstLine="1928"/>
        <w:spacing w:before="120" w:after="120" w:line="360" w:lineRule="auto"/>
        <w:rPr>
          <w:rFonts w:hint="eastAsia" w:ascii="仿宋" w:hAnsi="仿宋" w:eastAsia="仿宋" w:cs="仿宋"/>
          <w:b/>
          <w:bCs/>
          <w:color w:val="auto"/>
          <w:sz w:val="32"/>
          <w:szCs w:val="24"/>
          <w:highlight w:val="none"/>
        </w:rPr>
      </w:pPr>
      <w:r>
        <w:rPr>
          <w:rFonts w:hint="eastAsia" w:ascii="仿宋" w:hAnsi="仿宋" w:eastAsia="仿宋" w:cs="仿宋"/>
          <w:b/>
          <w:bCs/>
          <w:color w:val="auto"/>
          <w:sz w:val="32"/>
          <w:szCs w:val="24"/>
          <w:highlight w:val="none"/>
        </w:rPr>
        <w:t xml:space="preserve">项目编号</w:t>
      </w:r>
      <w:r>
        <w:rPr>
          <w:rFonts w:hint="eastAsia" w:ascii="仿宋" w:hAnsi="仿宋" w:eastAsia="仿宋" w:cs="仿宋"/>
          <w:b/>
          <w:bCs/>
          <w:color w:val="auto"/>
          <w:sz w:val="32"/>
          <w:szCs w:val="24"/>
          <w:highlight w:val="none"/>
          <w:lang w:eastAsia="zh-CN"/>
        </w:rPr>
        <w:t xml:space="preserve">：JSZC-321391-WCDL-T2026-0001</w:t>
      </w:r>
      <w:r/>
    </w:p>
    <w:p>
      <w:pPr>
        <w:jc w:val="center"/>
        <w:spacing w:before="120" w:after="120" w:line="360" w:lineRule="auto"/>
        <w:rPr>
          <w:rFonts w:hint="eastAsia" w:ascii="仿宋" w:hAnsi="仿宋" w:eastAsia="仿宋" w:cs="仿宋"/>
          <w:b/>
          <w:bCs/>
          <w:color w:val="auto"/>
          <w:sz w:val="32"/>
          <w:szCs w:val="24"/>
          <w:highlight w:val="none"/>
        </w:rPr>
      </w:pPr>
      <w:r>
        <w:rPr>
          <w:rFonts w:hint="eastAsia" w:ascii="仿宋" w:hAnsi="仿宋" w:eastAsia="仿宋" w:cs="仿宋"/>
          <w:b/>
          <w:bCs/>
          <w:color w:val="auto"/>
          <w:sz w:val="32"/>
          <w:szCs w:val="24"/>
          <w:highlight w:val="none"/>
        </w:rPr>
      </w:r>
      <w:r/>
    </w:p>
    <w:p>
      <w:pPr>
        <w:jc w:val="center"/>
        <w:spacing w:before="120" w:after="120" w:line="360" w:lineRule="auto"/>
        <w:rPr>
          <w:rFonts w:hint="eastAsia" w:ascii="仿宋" w:hAnsi="仿宋" w:eastAsia="仿宋" w:cs="仿宋"/>
          <w:b/>
          <w:bCs/>
          <w:color w:val="auto"/>
          <w:sz w:val="84"/>
          <w:szCs w:val="24"/>
          <w:highlight w:val="none"/>
        </w:rPr>
        <w:outlineLvl w:val="0"/>
      </w:pPr>
      <w:r/>
      <w:bookmarkStart w:id="6" w:name="_Toc27171"/>
      <w:r>
        <w:rPr>
          <w:rFonts w:hint="eastAsia" w:ascii="仿宋" w:hAnsi="仿宋" w:eastAsia="仿宋" w:cs="仿宋"/>
          <w:b/>
          <w:bCs/>
          <w:color w:val="auto"/>
          <w:sz w:val="32"/>
          <w:szCs w:val="24"/>
          <w:highlight w:val="none"/>
          <w:lang w:val="en-US" w:eastAsia="zh-CN"/>
        </w:rPr>
        <w:t xml:space="preserve">       </w:t>
      </w:r>
      <w:bookmarkStart w:id="7" w:name="_Toc7668"/>
      <w:r/>
      <w:bookmarkStart w:id="8" w:name="_Toc98"/>
      <w:r>
        <w:rPr>
          <w:rFonts w:hint="eastAsia" w:ascii="仿宋" w:hAnsi="仿宋" w:eastAsia="仿宋" w:cs="仿宋"/>
          <w:b/>
          <w:bCs/>
          <w:color w:val="auto"/>
          <w:sz w:val="32"/>
          <w:szCs w:val="24"/>
          <w:highlight w:val="none"/>
        </w:rPr>
        <w:t xml:space="preserve">（</w:t>
      </w:r>
      <w:r>
        <w:rPr>
          <w:rFonts w:hint="eastAsia" w:ascii="仿宋" w:hAnsi="仿宋" w:eastAsia="仿宋" w:cs="仿宋"/>
          <w:b/>
          <w:bCs/>
          <w:color w:val="auto"/>
          <w:sz w:val="32"/>
          <w:szCs w:val="24"/>
          <w:highlight w:val="none"/>
          <w:u w:val="single"/>
        </w:rPr>
        <w:t xml:space="preserve">工程</w:t>
      </w:r>
      <w:r>
        <w:rPr>
          <w:rFonts w:hint="eastAsia" w:ascii="仿宋" w:hAnsi="仿宋" w:eastAsia="仿宋" w:cs="仿宋"/>
          <w:b/>
          <w:bCs/>
          <w:color w:val="auto"/>
          <w:sz w:val="32"/>
          <w:szCs w:val="24"/>
          <w:highlight w:val="none"/>
        </w:rPr>
        <w:t xml:space="preserve">类项目，</w:t>
      </w:r>
      <w:r>
        <w:rPr>
          <w:rFonts w:hint="eastAsia" w:ascii="仿宋" w:hAnsi="仿宋" w:eastAsia="仿宋" w:cs="仿宋"/>
          <w:b/>
          <w:bCs/>
          <w:color w:val="auto"/>
          <w:sz w:val="32"/>
          <w:szCs w:val="24"/>
          <w:highlight w:val="none"/>
          <w:u w:val="none"/>
        </w:rPr>
        <w:t xml:space="preserve">本项目</w:t>
      </w:r>
      <w:r>
        <w:rPr>
          <w:rFonts w:hint="eastAsia" w:ascii="仿宋" w:hAnsi="仿宋" w:eastAsia="仿宋" w:cs="仿宋"/>
          <w:b/>
          <w:bCs/>
          <w:color w:val="auto"/>
          <w:sz w:val="32"/>
          <w:szCs w:val="24"/>
          <w:highlight w:val="none"/>
        </w:rPr>
        <w:t xml:space="preserve">专门面向中小企业）</w:t>
      </w:r>
      <w:bookmarkEnd w:id="6"/>
      <w:r/>
      <w:bookmarkEnd w:id="7"/>
      <w:r/>
      <w:bookmarkEnd w:id="8"/>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30"/>
        <w:ind w:firstLine="0"/>
        <w:jc w:val="center"/>
        <w:rPr>
          <w:rFonts w:hint="eastAsia" w:ascii="仿宋" w:hAnsi="仿宋" w:eastAsia="仿宋" w:cs="仿宋"/>
          <w:b/>
          <w:bCs/>
          <w:color w:val="auto"/>
          <w:sz w:val="32"/>
          <w:highlight w:val="none"/>
          <w:u w:val="single"/>
        </w:rPr>
        <w:outlineLvl w:val="0"/>
      </w:pPr>
      <w:r/>
      <w:bookmarkStart w:id="9" w:name="_Toc15917"/>
      <w:r/>
      <w:bookmarkStart w:id="10" w:name="_Toc25157"/>
      <w:r/>
      <w:bookmarkStart w:id="11" w:name="_Toc6951"/>
      <w:r>
        <w:rPr>
          <w:rFonts w:hint="eastAsia" w:ascii="仿宋" w:hAnsi="仿宋" w:eastAsia="仿宋" w:cs="仿宋"/>
          <w:b/>
          <w:bCs/>
          <w:color w:val="auto"/>
          <w:sz w:val="32"/>
          <w:highlight w:val="none"/>
        </w:rPr>
        <w:t xml:space="preserve">采购人：</w:t>
      </w:r>
      <w:bookmarkEnd w:id="9"/>
      <w:r/>
      <w:bookmarkEnd w:id="10"/>
      <w:r/>
      <w:bookmarkEnd w:id="11"/>
      <w:r>
        <w:rPr>
          <w:rFonts w:hint="eastAsia" w:ascii="仿宋" w:hAnsi="仿宋" w:eastAsia="仿宋" w:cs="仿宋"/>
          <w:b/>
          <w:bCs/>
          <w:color w:val="auto"/>
          <w:sz w:val="32"/>
          <w:highlight w:val="none"/>
          <w:u w:val="single"/>
          <w:lang w:eastAsia="zh-CN"/>
        </w:rPr>
        <w:t xml:space="preserve">宿迁经济技术开发区黄河街道办事处</w:t>
      </w:r>
      <w:r/>
    </w:p>
    <w:p>
      <w:pPr>
        <w:pStyle w:val="1030"/>
        <w:ind w:firstLine="0"/>
        <w:jc w:val="center"/>
        <w:rPr>
          <w:rFonts w:hint="eastAsia" w:ascii="仿宋" w:hAnsi="仿宋" w:eastAsia="仿宋" w:cs="仿宋"/>
          <w:b/>
          <w:bCs/>
          <w:color w:val="auto"/>
          <w:sz w:val="32"/>
          <w:highlight w:val="none"/>
          <w:u w:val="single"/>
        </w:rPr>
      </w:pPr>
      <w:r>
        <w:rPr>
          <w:rFonts w:hint="eastAsia" w:ascii="仿宋" w:hAnsi="仿宋" w:eastAsia="仿宋" w:cs="仿宋"/>
          <w:b/>
          <w:bCs/>
          <w:color w:val="auto"/>
          <w:sz w:val="32"/>
          <w:highlight w:val="none"/>
        </w:rPr>
        <w:t xml:space="preserve">采购代理机构：</w:t>
      </w:r>
      <w:r>
        <w:rPr>
          <w:rFonts w:hint="eastAsia" w:ascii="仿宋" w:hAnsi="仿宋" w:eastAsia="仿宋" w:cs="仿宋"/>
          <w:b/>
          <w:bCs/>
          <w:color w:val="auto"/>
          <w:sz w:val="32"/>
          <w:highlight w:val="none"/>
          <w:u w:val="single"/>
          <w:lang w:eastAsia="zh-CN"/>
        </w:rPr>
        <w:t xml:space="preserve">江苏文策工程项目咨询有限公司</w:t>
      </w:r>
      <w:r/>
    </w:p>
    <w:p>
      <w:pPr>
        <w:pStyle w:val="1030"/>
        <w:ind w:firstLine="0"/>
        <w:jc w:val="center"/>
        <w:rPr>
          <w:rFonts w:hint="eastAsia" w:ascii="仿宋" w:hAnsi="仿宋" w:eastAsia="仿宋" w:cs="仿宋"/>
          <w:color w:val="auto"/>
          <w:highlight w:val="none"/>
          <w:u w:val="single"/>
        </w:rPr>
      </w:pPr>
      <w:r>
        <w:rPr>
          <w:rFonts w:hint="eastAsia" w:ascii="仿宋" w:hAnsi="仿宋" w:eastAsia="仿宋" w:cs="仿宋"/>
          <w:b/>
          <w:bCs/>
          <w:color w:val="auto"/>
          <w:sz w:val="32"/>
          <w:highlight w:val="none"/>
        </w:rPr>
        <w:t xml:space="preserve">202</w:t>
      </w:r>
      <w:r>
        <w:rPr>
          <w:rFonts w:hint="eastAsia" w:ascii="仿宋" w:hAnsi="仿宋" w:eastAsia="仿宋" w:cs="仿宋"/>
          <w:b/>
          <w:bCs/>
          <w:color w:val="auto"/>
          <w:sz w:val="32"/>
          <w:highlight w:val="none"/>
          <w:lang w:val="en-US" w:eastAsia="zh-CN"/>
        </w:rPr>
        <w:t xml:space="preserve">6</w:t>
      </w:r>
      <w:r>
        <w:rPr>
          <w:rFonts w:hint="eastAsia" w:ascii="仿宋" w:hAnsi="仿宋" w:eastAsia="仿宋" w:cs="仿宋"/>
          <w:b/>
          <w:bCs/>
          <w:color w:val="auto"/>
          <w:sz w:val="32"/>
          <w:highlight w:val="none"/>
        </w:rPr>
        <w:t xml:space="preserve">年</w:t>
      </w:r>
      <w:r>
        <w:rPr>
          <w:rFonts w:hint="eastAsia" w:ascii="仿宋" w:hAnsi="仿宋" w:eastAsia="仿宋" w:cs="仿宋"/>
          <w:b/>
          <w:bCs/>
          <w:color w:val="auto"/>
          <w:sz w:val="32"/>
          <w:highlight w:val="none"/>
          <w:lang w:val="en-US" w:eastAsia="zh-CN"/>
        </w:rPr>
        <w:t xml:space="preserve">06</w:t>
      </w:r>
      <w:r>
        <w:rPr>
          <w:rFonts w:hint="eastAsia" w:ascii="仿宋" w:hAnsi="仿宋" w:eastAsia="仿宋" w:cs="仿宋"/>
          <w:b/>
          <w:bCs/>
          <w:color w:val="auto"/>
          <w:sz w:val="32"/>
          <w:highlight w:val="none"/>
        </w:rPr>
        <w:t xml:space="preserve">月</w:t>
      </w:r>
      <w:r>
        <w:rPr>
          <w:rFonts w:hint="eastAsia" w:ascii="仿宋" w:hAnsi="仿宋" w:eastAsia="仿宋" w:cs="仿宋"/>
          <w:b/>
          <w:bCs/>
          <w:color w:val="auto"/>
          <w:sz w:val="32"/>
          <w:highlight w:val="none"/>
          <w:lang w:val="en-US" w:eastAsia="zh-CN"/>
        </w:rPr>
        <w:t xml:space="preserve"> </w:t>
      </w:r>
      <w:r/>
    </w:p>
    <w:p>
      <w:pPr>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480" w:lineRule="auto"/>
        <w:rPr>
          <w:rFonts w:hint="eastAsia" w:ascii="仿宋" w:hAnsi="仿宋" w:eastAsia="仿宋" w:cs="仿宋"/>
          <w:bCs/>
          <w:color w:val="auto"/>
          <w:sz w:val="44"/>
          <w:szCs w:val="21"/>
          <w:highlight w:val="none"/>
        </w:rPr>
        <w:sectPr>
          <w:headerReference w:type="default" r:id="rId9"/>
          <w:footerReference w:type="default" r:id="rId11"/>
          <w:footnotePr/>
          <w:endnotePr/>
          <w:type w:val="nextPage"/>
          <w:pgSz w:w="11906" w:h="16838" w:orient="portrait"/>
          <w:pgMar w:top="1418" w:right="1588" w:bottom="1418" w:left="1365" w:header="851" w:footer="907" w:gutter="0"/>
          <w:cols w:num="1" w:sep="0" w:space="720" w:equalWidth="1"/>
          <w:docGrid w:linePitch="360"/>
          <w:titlePg/>
        </w:sectPr>
      </w:pPr>
      <w:r/>
      <w:bookmarkStart w:id="12" w:name="_Toc120614210"/>
      <w:r/>
      <w:bookmarkStart w:id="13" w:name="_Toc16938516"/>
      <w:r/>
      <w:bookmarkStart w:id="14" w:name="_Toc20823272"/>
      <w:r/>
      <w:bookmarkStart w:id="15" w:name="_Toc513029200"/>
      <w:r/>
      <w:bookmarkStart w:id="16" w:name="_Toc523127445"/>
      <w:r/>
      <w:bookmarkStart w:id="17" w:name="_Toc479757206"/>
      <w:r/>
      <w:r/>
    </w:p>
    <w:sdt>
      <w:sdtPr>
        <w15:appearance w15:val="boundingBox"/>
        <w15:color w:val="dbdbdb"/>
        <w:id w:val="147452678"/>
        <w:docPartObj>
          <w:docPartGallery w:val="Table of Contents"/>
          <w:docPartUnique w:val="true"/>
        </w:docPartObj>
        <w:rPr>
          <w:rFonts w:hint="eastAsia" w:ascii="仿宋" w:hAnsi="仿宋" w:eastAsia="仿宋" w:cs="仿宋"/>
          <w:color w:val="auto"/>
          <w:sz w:val="36"/>
          <w:szCs w:val="36"/>
          <w:highlight w:val="none"/>
        </w:rPr>
      </w:sdtPr>
      <w:sdtContent>
        <w:p>
          <w:pPr>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目录</w:t>
          </w:r>
          <w:r/>
        </w:p>
        <w:p>
          <w:pPr>
            <w:pStyle w:val="760"/>
            <w:tabs>
              <w:tab w:val="clear" w:pos="8720" w:leader="none"/>
              <w:tab w:val="right" w:pos="8953" w:leader="dot"/>
            </w:tabs>
            <w:rPr>
              <w:color w:val="auto"/>
              <w:highlight w:val="none"/>
            </w:rPr>
          </w:pPr>
          <w:r>
            <w:rPr>
              <w:color w:val="auto"/>
              <w:highlight w:val="none"/>
            </w:rPr>
          </w:r>
          <w:r/>
        </w:p>
        <w:p>
          <w:pPr>
            <w:pStyle w:val="760"/>
            <w:keepLines w:val="0"/>
            <w:keepNext w:val="0"/>
            <w:pageBreakBefore w:val="0"/>
            <w:spacing w:line="480" w:lineRule="auto"/>
            <w:widowControl w:val="off"/>
            <w:tabs>
              <w:tab w:val="clear" w:pos="8720" w:leader="none"/>
              <w:tab w:val="right" w:pos="8953" w:leader="dot"/>
            </w:tabs>
            <w:rPr>
              <w:color w:val="auto"/>
              <w:sz w:val="30"/>
              <w:szCs w:val="30"/>
              <w:highlight w:val="none"/>
            </w:rPr>
          </w:pPr>
          <w:r>
            <w:rPr>
              <w:rFonts w:hint="eastAsia" w:ascii="仿宋" w:hAnsi="仿宋" w:eastAsia="仿宋" w:cs="仿宋"/>
              <w:bCs/>
              <w:color w:val="auto"/>
              <w:sz w:val="30"/>
              <w:szCs w:val="30"/>
              <w:highlight w:val="none"/>
            </w:rPr>
            <w:fldChar w:fldCharType="begin"/>
          </w:r>
          <w:r>
            <w:rPr>
              <w:rFonts w:hint="eastAsia" w:ascii="仿宋" w:hAnsi="仿宋" w:eastAsia="仿宋" w:cs="仿宋"/>
              <w:bCs/>
              <w:color w:val="auto"/>
              <w:sz w:val="30"/>
              <w:szCs w:val="30"/>
              <w:highlight w:val="none"/>
            </w:rPr>
            <w:instrText xml:space="preserve"> HYPERLINK \l _Toc21062 </w:instrText>
          </w:r>
          <w:r>
            <w:rPr>
              <w:rFonts w:hint="eastAsia" w:ascii="仿宋" w:hAnsi="仿宋" w:eastAsia="仿宋" w:cs="仿宋"/>
              <w:bCs/>
              <w:color w:val="auto"/>
              <w:sz w:val="30"/>
              <w:szCs w:val="30"/>
              <w:highlight w:val="none"/>
            </w:rPr>
            <w:fldChar w:fldCharType="separate"/>
          </w:r>
          <w:r>
            <w:rPr>
              <w:rFonts w:hint="eastAsia" w:ascii="仿宋" w:hAnsi="仿宋" w:eastAsia="仿宋" w:cs="仿宋"/>
              <w:color w:val="auto"/>
              <w:sz w:val="30"/>
              <w:szCs w:val="30"/>
              <w:highlight w:val="none"/>
            </w:rPr>
            <w:t xml:space="preserve">第一章  谈判邀请</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_Toc21062 \h </w:instrText>
          </w:r>
          <w:r>
            <w:rPr>
              <w:color w:val="auto"/>
              <w:sz w:val="30"/>
              <w:szCs w:val="30"/>
              <w:highlight w:val="none"/>
            </w:rPr>
            <w:fldChar w:fldCharType="separate"/>
          </w:r>
          <w:r>
            <w:rPr>
              <w:color w:val="auto"/>
              <w:sz w:val="30"/>
              <w:szCs w:val="30"/>
              <w:highlight w:val="none"/>
            </w:rPr>
            <w:t xml:space="preserve">2</w:t>
          </w:r>
          <w:r>
            <w:rPr>
              <w:color w:val="auto"/>
              <w:sz w:val="30"/>
              <w:szCs w:val="30"/>
              <w:highlight w:val="none"/>
            </w:rPr>
            <w:fldChar w:fldCharType="end"/>
          </w:r>
          <w:r>
            <w:rPr>
              <w:rFonts w:hint="eastAsia" w:ascii="仿宋" w:hAnsi="仿宋" w:eastAsia="仿宋" w:cs="仿宋"/>
              <w:bCs/>
              <w:color w:val="auto"/>
              <w:sz w:val="30"/>
              <w:szCs w:val="30"/>
              <w:highlight w:val="none"/>
            </w:rPr>
            <w:fldChar w:fldCharType="end"/>
          </w:r>
          <w:r/>
        </w:p>
        <w:p>
          <w:pPr>
            <w:pStyle w:val="760"/>
            <w:keepLines w:val="0"/>
            <w:keepNext w:val="0"/>
            <w:pageBreakBefore w:val="0"/>
            <w:spacing w:line="480" w:lineRule="auto"/>
            <w:widowControl w:val="off"/>
            <w:tabs>
              <w:tab w:val="clear" w:pos="8720" w:leader="none"/>
              <w:tab w:val="right" w:pos="8953" w:leader="dot"/>
            </w:tabs>
            <w:rPr>
              <w:color w:val="auto"/>
              <w:sz w:val="30"/>
              <w:szCs w:val="30"/>
              <w:highlight w:val="none"/>
            </w:rPr>
          </w:pPr>
          <w:r>
            <w:rPr>
              <w:rFonts w:hint="eastAsia" w:ascii="仿宋" w:hAnsi="仿宋" w:eastAsia="仿宋" w:cs="仿宋"/>
              <w:bCs/>
              <w:color w:val="auto"/>
              <w:sz w:val="30"/>
              <w:szCs w:val="30"/>
              <w:highlight w:val="none"/>
            </w:rPr>
            <w:fldChar w:fldCharType="begin"/>
          </w:r>
          <w:r>
            <w:rPr>
              <w:rFonts w:hint="eastAsia" w:ascii="仿宋" w:hAnsi="仿宋" w:eastAsia="仿宋" w:cs="仿宋"/>
              <w:bCs/>
              <w:color w:val="auto"/>
              <w:sz w:val="30"/>
              <w:szCs w:val="30"/>
              <w:highlight w:val="none"/>
            </w:rPr>
            <w:instrText xml:space="preserve"> HYPERLINK \l _Toc6738 </w:instrText>
          </w:r>
          <w:r>
            <w:rPr>
              <w:rFonts w:hint="eastAsia" w:ascii="仿宋" w:hAnsi="仿宋" w:eastAsia="仿宋" w:cs="仿宋"/>
              <w:bCs/>
              <w:color w:val="auto"/>
              <w:sz w:val="30"/>
              <w:szCs w:val="30"/>
              <w:highlight w:val="none"/>
            </w:rPr>
            <w:fldChar w:fldCharType="separate"/>
          </w:r>
          <w:r>
            <w:rPr>
              <w:rFonts w:hint="eastAsia" w:ascii="仿宋" w:hAnsi="仿宋" w:eastAsia="仿宋" w:cs="仿宋"/>
              <w:color w:val="auto"/>
              <w:sz w:val="30"/>
              <w:szCs w:val="30"/>
              <w:highlight w:val="none"/>
            </w:rPr>
            <w:t xml:space="preserve">第二章  供应商须知</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_Toc6738 \h </w:instrText>
          </w:r>
          <w:r>
            <w:rPr>
              <w:color w:val="auto"/>
              <w:sz w:val="30"/>
              <w:szCs w:val="30"/>
              <w:highlight w:val="none"/>
            </w:rPr>
            <w:fldChar w:fldCharType="separate"/>
          </w:r>
          <w:r>
            <w:rPr>
              <w:color w:val="auto"/>
              <w:sz w:val="30"/>
              <w:szCs w:val="30"/>
              <w:highlight w:val="none"/>
            </w:rPr>
            <w:t xml:space="preserve">6</w:t>
          </w:r>
          <w:r>
            <w:rPr>
              <w:color w:val="auto"/>
              <w:sz w:val="30"/>
              <w:szCs w:val="30"/>
              <w:highlight w:val="none"/>
            </w:rPr>
            <w:fldChar w:fldCharType="end"/>
          </w:r>
          <w:r>
            <w:rPr>
              <w:rFonts w:hint="eastAsia" w:ascii="仿宋" w:hAnsi="仿宋" w:eastAsia="仿宋" w:cs="仿宋"/>
              <w:bCs/>
              <w:color w:val="auto"/>
              <w:sz w:val="30"/>
              <w:szCs w:val="30"/>
              <w:highlight w:val="none"/>
            </w:rPr>
            <w:fldChar w:fldCharType="end"/>
          </w:r>
          <w:r>
            <w:rPr>
              <w:rFonts w:hint="eastAsia" w:ascii="仿宋" w:hAnsi="仿宋" w:eastAsia="仿宋" w:cs="仿宋"/>
              <w:b/>
              <w:bCs/>
              <w:color w:val="auto"/>
              <w:sz w:val="32"/>
              <w:szCs w:val="32"/>
              <w:highlight w:val="none"/>
            </w:rPr>
            <w:fldChar w:fldCharType="begin"/>
          </w:r>
          <w:r>
            <w:rPr>
              <w:rFonts w:hint="eastAsia" w:ascii="仿宋" w:hAnsi="仿宋" w:eastAsia="仿宋" w:cs="仿宋"/>
              <w:b/>
              <w:bCs/>
              <w:color w:val="auto"/>
              <w:sz w:val="32"/>
              <w:szCs w:val="32"/>
              <w:highlight w:val="none"/>
            </w:rPr>
            <w:instrText xml:space="preserve">TOC \o "1-1" \h \u </w:instrText>
          </w:r>
          <w:r>
            <w:rPr>
              <w:rFonts w:hint="eastAsia" w:ascii="仿宋" w:hAnsi="仿宋" w:eastAsia="仿宋" w:cs="仿宋"/>
              <w:b/>
              <w:bCs/>
              <w:color w:val="auto"/>
              <w:sz w:val="32"/>
              <w:szCs w:val="32"/>
              <w:highlight w:val="none"/>
            </w:rPr>
            <w:fldChar w:fldCharType="separate"/>
          </w:r>
          <w:r/>
        </w:p>
        <w:p>
          <w:pPr>
            <w:pStyle w:val="760"/>
            <w:keepLines w:val="0"/>
            <w:keepNext w:val="0"/>
            <w:pageBreakBefore w:val="0"/>
            <w:spacing w:line="480" w:lineRule="auto"/>
            <w:widowControl w:val="off"/>
            <w:tabs>
              <w:tab w:val="clear" w:pos="8720" w:leader="none"/>
              <w:tab w:val="right" w:pos="8953" w:leader="dot"/>
            </w:tabs>
            <w:rPr>
              <w:rFonts w:hint="eastAsia" w:eastAsia="仿宋"/>
              <w:color w:val="auto"/>
              <w:sz w:val="30"/>
              <w:szCs w:val="30"/>
              <w:highlight w:val="none"/>
              <w:lang w:val="en-US" w:eastAsia="zh-CN"/>
            </w:rPr>
          </w:pPr>
          <w:r>
            <w:rPr>
              <w:rFonts w:hint="eastAsia" w:ascii="仿宋" w:hAnsi="仿宋" w:eastAsia="仿宋" w:cs="仿宋"/>
              <w:bCs/>
              <w:color w:val="auto"/>
              <w:sz w:val="30"/>
              <w:szCs w:val="30"/>
              <w:highlight w:val="none"/>
            </w:rPr>
            <w:fldChar w:fldCharType="begin"/>
          </w:r>
          <w:r>
            <w:rPr>
              <w:rFonts w:hint="eastAsia" w:ascii="仿宋" w:hAnsi="仿宋" w:eastAsia="仿宋" w:cs="仿宋"/>
              <w:bCs/>
              <w:color w:val="auto"/>
              <w:sz w:val="30"/>
              <w:szCs w:val="30"/>
              <w:highlight w:val="none"/>
            </w:rPr>
            <w:instrText xml:space="preserve"> HYPERLINK \l _Toc12005 </w:instrText>
          </w:r>
          <w:r>
            <w:rPr>
              <w:rFonts w:hint="eastAsia" w:ascii="仿宋" w:hAnsi="仿宋" w:eastAsia="仿宋" w:cs="仿宋"/>
              <w:bCs/>
              <w:color w:val="auto"/>
              <w:sz w:val="30"/>
              <w:szCs w:val="30"/>
              <w:highlight w:val="none"/>
            </w:rPr>
            <w:fldChar w:fldCharType="separate"/>
          </w:r>
          <w:r>
            <w:rPr>
              <w:rFonts w:hint="eastAsia" w:ascii="仿宋" w:hAnsi="仿宋" w:eastAsia="仿宋" w:cs="仿宋"/>
              <w:color w:val="auto"/>
              <w:sz w:val="30"/>
              <w:szCs w:val="30"/>
              <w:highlight w:val="none"/>
            </w:rPr>
            <w:t xml:space="preserve">第三章  合同文本</w:t>
          </w:r>
          <w:r>
            <w:rPr>
              <w:color w:val="auto"/>
              <w:sz w:val="30"/>
              <w:szCs w:val="30"/>
              <w:highlight w:val="none"/>
            </w:rPr>
            <w:tab/>
          </w:r>
          <w:r>
            <w:rPr>
              <w:rFonts w:hint="eastAsia"/>
              <w:color w:val="auto"/>
              <w:sz w:val="30"/>
              <w:szCs w:val="30"/>
              <w:highlight w:val="none"/>
              <w:lang w:val="en-US" w:eastAsia="zh-CN"/>
            </w:rPr>
            <w:t xml:space="preserve">2</w:t>
          </w:r>
          <w:r>
            <w:rPr>
              <w:rFonts w:hint="eastAsia" w:ascii="仿宋" w:hAnsi="仿宋" w:eastAsia="仿宋" w:cs="仿宋"/>
              <w:bCs/>
              <w:color w:val="auto"/>
              <w:sz w:val="30"/>
              <w:szCs w:val="30"/>
              <w:highlight w:val="none"/>
            </w:rPr>
            <w:fldChar w:fldCharType="end"/>
          </w:r>
          <w:r>
            <w:rPr>
              <w:rFonts w:hint="eastAsia" w:ascii="仿宋" w:hAnsi="仿宋" w:eastAsia="仿宋" w:cs="仿宋"/>
              <w:bCs/>
              <w:color w:val="auto"/>
              <w:sz w:val="30"/>
              <w:szCs w:val="30"/>
              <w:highlight w:val="none"/>
              <w:lang w:val="en-US" w:eastAsia="zh-CN"/>
            </w:rPr>
            <w:t xml:space="preserve">4</w:t>
          </w:r>
          <w:r/>
        </w:p>
        <w:p>
          <w:pPr>
            <w:pStyle w:val="760"/>
            <w:keepLines w:val="0"/>
            <w:keepNext w:val="0"/>
            <w:pageBreakBefore w:val="0"/>
            <w:spacing w:line="480" w:lineRule="auto"/>
            <w:widowControl w:val="off"/>
            <w:tabs>
              <w:tab w:val="clear" w:pos="8720" w:leader="none"/>
              <w:tab w:val="right" w:pos="8953" w:leader="dot"/>
            </w:tabs>
            <w:rPr>
              <w:color w:val="auto"/>
              <w:sz w:val="30"/>
              <w:szCs w:val="30"/>
              <w:highlight w:val="none"/>
            </w:rPr>
          </w:pPr>
          <w:r>
            <w:rPr>
              <w:rFonts w:hint="eastAsia" w:ascii="仿宋" w:hAnsi="仿宋" w:eastAsia="仿宋" w:cs="仿宋"/>
              <w:bCs/>
              <w:color w:val="auto"/>
              <w:sz w:val="30"/>
              <w:szCs w:val="30"/>
              <w:highlight w:val="none"/>
            </w:rPr>
            <w:fldChar w:fldCharType="begin"/>
          </w:r>
          <w:r>
            <w:rPr>
              <w:rFonts w:hint="eastAsia" w:ascii="仿宋" w:hAnsi="仿宋" w:eastAsia="仿宋" w:cs="仿宋"/>
              <w:bCs/>
              <w:color w:val="auto"/>
              <w:sz w:val="30"/>
              <w:szCs w:val="30"/>
              <w:highlight w:val="none"/>
            </w:rPr>
            <w:instrText xml:space="preserve"> HYPERLINK \l _Toc19512 </w:instrText>
          </w:r>
          <w:r>
            <w:rPr>
              <w:rFonts w:hint="eastAsia" w:ascii="仿宋" w:hAnsi="仿宋" w:eastAsia="仿宋" w:cs="仿宋"/>
              <w:bCs/>
              <w:color w:val="auto"/>
              <w:sz w:val="30"/>
              <w:szCs w:val="30"/>
              <w:highlight w:val="none"/>
            </w:rPr>
            <w:fldChar w:fldCharType="separate"/>
          </w:r>
          <w:r>
            <w:rPr>
              <w:rFonts w:hint="eastAsia" w:ascii="仿宋" w:hAnsi="仿宋" w:eastAsia="仿宋" w:cs="仿宋"/>
              <w:color w:val="auto"/>
              <w:sz w:val="30"/>
              <w:szCs w:val="30"/>
              <w:highlight w:val="none"/>
            </w:rPr>
            <w:t xml:space="preserve">第四章  采购需求</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_Toc19512 \h </w:instrText>
          </w:r>
          <w:r>
            <w:rPr>
              <w:color w:val="auto"/>
              <w:sz w:val="30"/>
              <w:szCs w:val="30"/>
              <w:highlight w:val="none"/>
            </w:rPr>
            <w:fldChar w:fldCharType="separate"/>
          </w:r>
          <w:r>
            <w:rPr>
              <w:color w:val="auto"/>
              <w:sz w:val="30"/>
              <w:szCs w:val="30"/>
              <w:highlight w:val="none"/>
            </w:rPr>
            <w:t xml:space="preserve">54</w:t>
          </w:r>
          <w:r>
            <w:rPr>
              <w:color w:val="auto"/>
              <w:sz w:val="30"/>
              <w:szCs w:val="30"/>
              <w:highlight w:val="none"/>
            </w:rPr>
            <w:fldChar w:fldCharType="end"/>
          </w:r>
          <w:r>
            <w:rPr>
              <w:rFonts w:hint="eastAsia" w:ascii="仿宋" w:hAnsi="仿宋" w:eastAsia="仿宋" w:cs="仿宋"/>
              <w:bCs/>
              <w:color w:val="auto"/>
              <w:sz w:val="30"/>
              <w:szCs w:val="30"/>
              <w:highlight w:val="none"/>
            </w:rPr>
            <w:fldChar w:fldCharType="end"/>
          </w:r>
          <w:r/>
        </w:p>
        <w:p>
          <w:pPr>
            <w:pStyle w:val="760"/>
            <w:keepLines w:val="0"/>
            <w:keepNext w:val="0"/>
            <w:pageBreakBefore w:val="0"/>
            <w:spacing w:line="480" w:lineRule="auto"/>
            <w:widowControl w:val="off"/>
            <w:tabs>
              <w:tab w:val="clear" w:pos="8720" w:leader="none"/>
              <w:tab w:val="right" w:pos="8953" w:leader="dot"/>
            </w:tabs>
            <w:rPr>
              <w:color w:val="auto"/>
              <w:sz w:val="30"/>
              <w:szCs w:val="30"/>
              <w:highlight w:val="none"/>
            </w:rPr>
          </w:pPr>
          <w:r>
            <w:rPr>
              <w:rFonts w:hint="eastAsia" w:ascii="仿宋" w:hAnsi="仿宋" w:eastAsia="仿宋" w:cs="仿宋"/>
              <w:bCs/>
              <w:color w:val="auto"/>
              <w:sz w:val="30"/>
              <w:szCs w:val="30"/>
              <w:highlight w:val="none"/>
            </w:rPr>
            <w:fldChar w:fldCharType="begin"/>
          </w:r>
          <w:r>
            <w:rPr>
              <w:rFonts w:hint="eastAsia" w:ascii="仿宋" w:hAnsi="仿宋" w:eastAsia="仿宋" w:cs="仿宋"/>
              <w:bCs/>
              <w:color w:val="auto"/>
              <w:sz w:val="30"/>
              <w:szCs w:val="30"/>
              <w:highlight w:val="none"/>
            </w:rPr>
            <w:instrText xml:space="preserve"> HYPERLINK \l _Toc16267 </w:instrText>
          </w:r>
          <w:r>
            <w:rPr>
              <w:rFonts w:hint="eastAsia" w:ascii="仿宋" w:hAnsi="仿宋" w:eastAsia="仿宋" w:cs="仿宋"/>
              <w:bCs/>
              <w:color w:val="auto"/>
              <w:sz w:val="30"/>
              <w:szCs w:val="30"/>
              <w:highlight w:val="none"/>
            </w:rPr>
            <w:fldChar w:fldCharType="separate"/>
          </w:r>
          <w:r>
            <w:rPr>
              <w:rFonts w:hint="eastAsia" w:ascii="仿宋" w:hAnsi="仿宋" w:eastAsia="仿宋" w:cs="仿宋"/>
              <w:bCs/>
              <w:color w:val="auto"/>
              <w:sz w:val="30"/>
              <w:szCs w:val="30"/>
              <w:highlight w:val="none"/>
            </w:rPr>
            <w:t xml:space="preserve">第五章</w:t>
          </w:r>
          <w:r>
            <w:rPr>
              <w:rFonts w:hint="eastAsia" w:ascii="仿宋" w:hAnsi="仿宋" w:eastAsia="仿宋" w:cs="仿宋"/>
              <w:color w:val="auto"/>
              <w:sz w:val="30"/>
              <w:szCs w:val="30"/>
              <w:highlight w:val="none"/>
            </w:rPr>
            <w:t xml:space="preserve">  </w:t>
          </w:r>
          <w:r>
            <w:rPr>
              <w:rFonts w:hint="eastAsia" w:ascii="仿宋" w:hAnsi="仿宋" w:eastAsia="仿宋" w:cs="仿宋"/>
              <w:bCs/>
              <w:color w:val="auto"/>
              <w:sz w:val="30"/>
              <w:szCs w:val="30"/>
              <w:highlight w:val="none"/>
            </w:rPr>
            <w:t xml:space="preserve">评审方法与评审标准</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_Toc16267 \h </w:instrText>
          </w:r>
          <w:r>
            <w:rPr>
              <w:color w:val="auto"/>
              <w:sz w:val="30"/>
              <w:szCs w:val="30"/>
              <w:highlight w:val="none"/>
            </w:rPr>
            <w:fldChar w:fldCharType="separate"/>
          </w:r>
          <w:r>
            <w:rPr>
              <w:color w:val="auto"/>
              <w:sz w:val="30"/>
              <w:szCs w:val="30"/>
              <w:highlight w:val="none"/>
            </w:rPr>
            <w:t xml:space="preserve">57</w:t>
          </w:r>
          <w:r>
            <w:rPr>
              <w:color w:val="auto"/>
              <w:sz w:val="30"/>
              <w:szCs w:val="30"/>
              <w:highlight w:val="none"/>
            </w:rPr>
            <w:fldChar w:fldCharType="end"/>
          </w:r>
          <w:r>
            <w:rPr>
              <w:rFonts w:hint="eastAsia" w:ascii="仿宋" w:hAnsi="仿宋" w:eastAsia="仿宋" w:cs="仿宋"/>
              <w:bCs/>
              <w:color w:val="auto"/>
              <w:sz w:val="30"/>
              <w:szCs w:val="30"/>
              <w:highlight w:val="none"/>
            </w:rPr>
            <w:fldChar w:fldCharType="end"/>
          </w:r>
          <w:r/>
        </w:p>
        <w:p>
          <w:pPr>
            <w:pStyle w:val="760"/>
            <w:keepLines w:val="0"/>
            <w:keepNext w:val="0"/>
            <w:pageBreakBefore w:val="0"/>
            <w:spacing w:line="480" w:lineRule="auto"/>
            <w:widowControl w:val="off"/>
            <w:tabs>
              <w:tab w:val="clear" w:pos="8720" w:leader="none"/>
              <w:tab w:val="right" w:pos="8953" w:leader="dot"/>
            </w:tabs>
            <w:rPr>
              <w:color w:val="auto"/>
              <w:sz w:val="30"/>
              <w:szCs w:val="30"/>
              <w:highlight w:val="none"/>
            </w:rPr>
          </w:pPr>
          <w:r>
            <w:rPr>
              <w:rFonts w:hint="eastAsia" w:ascii="仿宋" w:hAnsi="仿宋" w:eastAsia="仿宋" w:cs="仿宋"/>
              <w:bCs/>
              <w:color w:val="auto"/>
              <w:sz w:val="30"/>
              <w:szCs w:val="30"/>
              <w:highlight w:val="none"/>
            </w:rPr>
            <w:fldChar w:fldCharType="begin"/>
          </w:r>
          <w:r>
            <w:rPr>
              <w:rFonts w:hint="eastAsia" w:ascii="仿宋" w:hAnsi="仿宋" w:eastAsia="仿宋" w:cs="仿宋"/>
              <w:bCs/>
              <w:color w:val="auto"/>
              <w:sz w:val="30"/>
              <w:szCs w:val="30"/>
              <w:highlight w:val="none"/>
            </w:rPr>
            <w:instrText xml:space="preserve"> HYPERLINK \l _Toc11873 </w:instrText>
          </w:r>
          <w:r>
            <w:rPr>
              <w:rFonts w:hint="eastAsia" w:ascii="仿宋" w:hAnsi="仿宋" w:eastAsia="仿宋" w:cs="仿宋"/>
              <w:bCs/>
              <w:color w:val="auto"/>
              <w:sz w:val="30"/>
              <w:szCs w:val="30"/>
              <w:highlight w:val="none"/>
            </w:rPr>
            <w:fldChar w:fldCharType="separate"/>
          </w:r>
          <w:r>
            <w:rPr>
              <w:rFonts w:hint="eastAsia" w:ascii="仿宋" w:hAnsi="仿宋" w:eastAsia="仿宋" w:cs="仿宋"/>
              <w:bCs/>
              <w:color w:val="auto"/>
              <w:sz w:val="30"/>
              <w:szCs w:val="30"/>
              <w:highlight w:val="none"/>
            </w:rPr>
            <w:t xml:space="preserve">第六章  响应文件格式</w:t>
          </w:r>
          <w:r>
            <w:rPr>
              <w:color w:val="auto"/>
              <w:sz w:val="30"/>
              <w:szCs w:val="30"/>
              <w:highlight w:val="none"/>
            </w:rPr>
            <w:tab/>
          </w:r>
          <w:r>
            <w:rPr>
              <w:color w:val="auto"/>
              <w:sz w:val="30"/>
              <w:szCs w:val="30"/>
              <w:highlight w:val="none"/>
            </w:rPr>
            <w:fldChar w:fldCharType="begin"/>
          </w:r>
          <w:r>
            <w:rPr>
              <w:color w:val="auto"/>
              <w:sz w:val="30"/>
              <w:szCs w:val="30"/>
              <w:highlight w:val="none"/>
            </w:rPr>
            <w:instrText xml:space="preserve"> PAGEREF _Toc11873 \h </w:instrText>
          </w:r>
          <w:r>
            <w:rPr>
              <w:color w:val="auto"/>
              <w:sz w:val="30"/>
              <w:szCs w:val="30"/>
              <w:highlight w:val="none"/>
            </w:rPr>
            <w:fldChar w:fldCharType="separate"/>
          </w:r>
          <w:r>
            <w:rPr>
              <w:color w:val="auto"/>
              <w:sz w:val="30"/>
              <w:szCs w:val="30"/>
              <w:highlight w:val="none"/>
            </w:rPr>
            <w:t xml:space="preserve">60</w:t>
          </w:r>
          <w:r>
            <w:rPr>
              <w:color w:val="auto"/>
              <w:sz w:val="30"/>
              <w:szCs w:val="30"/>
              <w:highlight w:val="none"/>
            </w:rPr>
            <w:fldChar w:fldCharType="end"/>
          </w:r>
          <w:r>
            <w:rPr>
              <w:rFonts w:hint="eastAsia" w:ascii="仿宋" w:hAnsi="仿宋" w:eastAsia="仿宋" w:cs="仿宋"/>
              <w:bCs/>
              <w:color w:val="auto"/>
              <w:sz w:val="30"/>
              <w:szCs w:val="30"/>
              <w:highlight w:val="none"/>
            </w:rPr>
            <w:fldChar w:fldCharType="end"/>
          </w:r>
          <w:r/>
        </w:p>
        <w:p>
          <w:pPr>
            <w:spacing w:line="480" w:lineRule="auto"/>
            <w:rPr>
              <w:rFonts w:hint="eastAsia" w:ascii="仿宋" w:hAnsi="仿宋" w:eastAsia="仿宋" w:cs="仿宋"/>
              <w:color w:val="auto"/>
              <w:szCs w:val="21"/>
              <w:highlight w:val="none"/>
            </w:rPr>
          </w:pPr>
          <w:r>
            <w:rPr>
              <w:rFonts w:hint="eastAsia" w:ascii="仿宋" w:hAnsi="仿宋" w:eastAsia="仿宋" w:cs="仿宋"/>
              <w:bCs/>
              <w:color w:val="auto"/>
              <w:szCs w:val="32"/>
              <w:highlight w:val="none"/>
            </w:rPr>
            <w:fldChar w:fldCharType="end"/>
          </w:r>
          <w:r/>
        </w:p>
      </w:sdtContent>
    </w:sdt>
    <w:p>
      <w:pPr>
        <w:spacing w:line="48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center"/>
        <w:keepNext/>
        <w:rPr>
          <w:rFonts w:hint="eastAsia" w:ascii="仿宋" w:hAnsi="仿宋" w:eastAsia="仿宋" w:cs="仿宋"/>
          <w:color w:val="auto"/>
          <w:sz w:val="44"/>
          <w:szCs w:val="44"/>
          <w:highlight w:val="none"/>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720" w:equalWidth="1"/>
          <w:docGrid w:linePitch="360"/>
          <w:titlePg/>
        </w:sectPr>
        <w:outlineLvl w:val="0"/>
      </w:pPr>
      <w:r/>
      <w:bookmarkStart w:id="18" w:name="_Toc21062"/>
      <w:r/>
      <w:r/>
    </w:p>
    <w:p>
      <w:pPr>
        <w:jc w:val="center"/>
        <w:keepNext/>
        <w:rPr>
          <w:rFonts w:hint="eastAsia" w:ascii="仿宋" w:hAnsi="仿宋" w:eastAsia="仿宋" w:cs="仿宋"/>
          <w:b/>
          <w:bCs/>
          <w:color w:val="auto"/>
          <w:sz w:val="44"/>
          <w:szCs w:val="44"/>
          <w:highlight w:val="none"/>
        </w:rPr>
        <w:outlineLvl w:val="0"/>
      </w:pPr>
      <w:r>
        <w:rPr>
          <w:rFonts w:hint="eastAsia" w:ascii="仿宋" w:hAnsi="仿宋" w:eastAsia="仿宋" w:cs="仿宋"/>
          <w:b/>
          <w:bCs/>
          <w:color w:val="auto"/>
          <w:sz w:val="44"/>
          <w:szCs w:val="44"/>
          <w:highlight w:val="none"/>
        </w:rPr>
        <w:t xml:space="preserve">第一章  </w:t>
      </w:r>
      <w:bookmarkEnd w:id="12"/>
      <w:r>
        <w:rPr>
          <w:rFonts w:hint="eastAsia" w:ascii="仿宋" w:hAnsi="仿宋" w:eastAsia="仿宋" w:cs="仿宋"/>
          <w:b/>
          <w:bCs/>
          <w:color w:val="auto"/>
          <w:sz w:val="44"/>
          <w:szCs w:val="44"/>
          <w:highlight w:val="none"/>
        </w:rPr>
        <w:t xml:space="preserve">谈判邀请</w:t>
      </w:r>
      <w:bookmarkEnd w:id="18"/>
      <w:r/>
      <w:r/>
    </w:p>
    <w:p>
      <w:pPr>
        <w:ind w:firstLine="480"/>
        <w:spacing w:before="120" w:after="12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受</w:t>
      </w:r>
      <w:r>
        <w:rPr>
          <w:rFonts w:hint="eastAsia" w:ascii="仿宋" w:hAnsi="仿宋" w:eastAsia="仿宋" w:cs="仿宋"/>
          <w:color w:val="auto"/>
          <w:sz w:val="24"/>
          <w:szCs w:val="24"/>
          <w:highlight w:val="none"/>
          <w:u w:val="single"/>
          <w:lang w:eastAsia="zh-CN"/>
        </w:rPr>
        <w:t xml:space="preserve">宿迁经济技术开发区黄河街道办事处</w:t>
      </w:r>
      <w:r>
        <w:rPr>
          <w:rFonts w:hint="eastAsia" w:ascii="仿宋" w:hAnsi="仿宋" w:eastAsia="仿宋" w:cs="仿宋"/>
          <w:color w:val="auto"/>
          <w:sz w:val="24"/>
          <w:szCs w:val="24"/>
          <w:highlight w:val="none"/>
        </w:rPr>
        <w:t xml:space="preserve">的委托，</w:t>
      </w:r>
      <w:r>
        <w:rPr>
          <w:rFonts w:hint="eastAsia" w:ascii="仿宋" w:hAnsi="仿宋" w:eastAsia="仿宋" w:cs="仿宋"/>
          <w:color w:val="auto"/>
          <w:sz w:val="24"/>
          <w:szCs w:val="24"/>
          <w:highlight w:val="none"/>
          <w:u w:val="single"/>
          <w:lang w:eastAsia="zh-CN"/>
        </w:rPr>
        <w:t xml:space="preserve">江苏文策工程项目咨询有限公司</w:t>
      </w:r>
      <w:r>
        <w:rPr>
          <w:rFonts w:hint="eastAsia" w:ascii="仿宋" w:hAnsi="仿宋" w:eastAsia="仿宋" w:cs="仿宋"/>
          <w:color w:val="auto"/>
          <w:sz w:val="24"/>
          <w:szCs w:val="24"/>
          <w:highlight w:val="none"/>
        </w:rPr>
        <w:t xml:space="preserve">就</w:t>
      </w:r>
      <w:r>
        <w:rPr>
          <w:rFonts w:hint="eastAsia" w:ascii="仿宋" w:hAnsi="仿宋" w:eastAsia="仿宋" w:cs="仿宋"/>
          <w:color w:val="auto"/>
          <w:sz w:val="24"/>
          <w:szCs w:val="24"/>
          <w:highlight w:val="none"/>
          <w:u w:val="single"/>
          <w:lang w:eastAsia="zh-CN"/>
        </w:rPr>
        <w:t xml:space="preserve">经开区2026年度老旧小区更新提升项目聚龙花园强电基建设施改造工程</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JSZC-321391-WCDL-T2026-0001</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项目进行竞争性谈判采购，欢迎符合条件的供应商参加谈判。</w:t>
      </w:r>
      <w:r/>
    </w:p>
    <w:p>
      <w:pPr>
        <w:ind w:firstLine="480"/>
        <w:pageBreakBefore w:val="0"/>
        <w:spacing w:line="520" w:lineRule="exact"/>
        <w:widowControl w:val="off"/>
        <w:rPr>
          <w:rFonts w:hint="eastAsia" w:ascii="仿宋" w:hAnsi="仿宋" w:eastAsia="仿宋" w:cs="仿宋"/>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4"/>
          <w:szCs w:val="24"/>
          <w:highlight w:val="none"/>
        </w:rPr>
        <w:t xml:space="preserve">项目概况</w:t>
      </w:r>
      <w:r/>
    </w:p>
    <w:p>
      <w:pPr>
        <w:ind w:firstLine="480"/>
        <w:pageBreakBefore w:val="0"/>
        <w:spacing w:line="520" w:lineRule="exact"/>
        <w:widowControl w:val="off"/>
        <w:rPr>
          <w:rFonts w:hint="eastAsia" w:ascii="仿宋" w:hAnsi="仿宋" w:eastAsia="仿宋" w:cs="仿宋"/>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 xml:space="preserve">经开区2026年度老旧小区更新提升项目聚龙花园强电基建设施改造工程</w:t>
      </w:r>
      <w:r>
        <w:rPr>
          <w:rFonts w:hint="eastAsia" w:ascii="仿宋" w:hAnsi="仿宋" w:eastAsia="仿宋" w:cs="仿宋"/>
          <w:color w:val="auto"/>
          <w:sz w:val="24"/>
          <w:szCs w:val="24"/>
          <w:highlight w:val="none"/>
        </w:rPr>
        <w:t xml:space="preserve">竞争性谈判项目的潜在供应商可在</w:t>
      </w:r>
      <w:r>
        <w:rPr>
          <w:rFonts w:hint="eastAsia" w:ascii="仿宋" w:hAnsi="仿宋" w:eastAsia="仿宋" w:cs="仿宋"/>
          <w:color w:val="auto"/>
          <w:sz w:val="24"/>
          <w:szCs w:val="24"/>
          <w:highlight w:val="none"/>
          <w:u w:val="single"/>
        </w:rPr>
        <w:t xml:space="preserve">“苏采云”系统（网址：http://jszfcg.jsczt.cn/）或“宿迁市政府采购网”自行免费下载</w:t>
      </w:r>
      <w:r>
        <w:rPr>
          <w:rFonts w:hint="eastAsia" w:ascii="仿宋" w:hAnsi="仿宋" w:eastAsia="仿宋" w:cs="仿宋"/>
          <w:color w:val="auto"/>
          <w:sz w:val="24"/>
          <w:szCs w:val="24"/>
          <w:highlight w:val="none"/>
        </w:rPr>
        <w:t xml:space="preserve">谈判文件，并于</w:t>
      </w:r>
      <w:r>
        <w:rPr>
          <w:rFonts w:hint="eastAsia" w:ascii="仿宋" w:hAnsi="仿宋" w:eastAsia="仿宋" w:cs="仿宋"/>
          <w:color w:val="auto"/>
          <w:sz w:val="24"/>
          <w:szCs w:val="24"/>
          <w:highlight w:val="none"/>
          <w:u w:val="single"/>
        </w:rPr>
        <w:t xml:space="preserve">202</w:t>
      </w:r>
      <w:r>
        <w:rPr>
          <w:rFonts w:hint="eastAsia" w:ascii="仿宋" w:hAnsi="仿宋" w:eastAsia="仿宋" w:cs="仿宋"/>
          <w:color w:val="auto"/>
          <w:sz w:val="24"/>
          <w:szCs w:val="24"/>
          <w:highlight w:val="none"/>
          <w:u w:val="single"/>
          <w:lang w:val="en-US" w:eastAsia="zh-CN"/>
        </w:rPr>
        <w:t xml:space="preserve">6</w:t>
      </w:r>
      <w:r>
        <w:rPr>
          <w:rFonts w:hint="eastAsia" w:ascii="仿宋" w:hAnsi="仿宋" w:eastAsia="仿宋" w:cs="仿宋"/>
          <w:bCs/>
          <w:color w:val="auto"/>
          <w:sz w:val="24"/>
          <w:szCs w:val="24"/>
          <w:highlight w:val="none"/>
          <w:u w:val="single"/>
        </w:rPr>
        <w:t xml:space="preserve">年</w:t>
      </w:r>
      <w:r>
        <w:rPr>
          <w:rFonts w:hint="eastAsia" w:ascii="仿宋" w:hAnsi="仿宋" w:eastAsia="仿宋" w:cs="仿宋"/>
          <w:bCs/>
          <w:color w:val="auto"/>
          <w:sz w:val="24"/>
          <w:szCs w:val="24"/>
          <w:highlight w:val="none"/>
          <w:u w:val="single"/>
        </w:rPr>
        <w:t xml:space="preserve">07月</w:t>
      </w:r>
      <w:r>
        <w:rPr>
          <w:rFonts w:hint="eastAsia" w:ascii="仿宋" w:hAnsi="仿宋" w:eastAsia="仿宋" w:cs="仿宋"/>
          <w:bCs/>
          <w:color w:val="auto"/>
          <w:sz w:val="24"/>
          <w:szCs w:val="24"/>
          <w:highlight w:val="none"/>
          <w:u w:val="single"/>
        </w:rPr>
        <w:t xml:space="preserve">01日</w:t>
      </w:r>
      <w:r>
        <w:rPr>
          <w:rFonts w:hint="eastAsia" w:ascii="仿宋" w:hAnsi="仿宋" w:eastAsia="仿宋" w:cs="仿宋"/>
          <w:bCs/>
          <w:color w:val="auto"/>
          <w:sz w:val="24"/>
          <w:szCs w:val="24"/>
          <w:highlight w:val="none"/>
          <w:u w:val="single"/>
          <w:lang w:val="en-US" w:eastAsia="zh-CN"/>
        </w:rPr>
        <w:t xml:space="preserve">09</w:t>
      </w:r>
      <w:r>
        <w:rPr>
          <w:rFonts w:hint="eastAsia" w:ascii="仿宋" w:hAnsi="仿宋" w:eastAsia="仿宋" w:cs="仿宋"/>
          <w:bCs/>
          <w:color w:val="auto"/>
          <w:sz w:val="24"/>
          <w:szCs w:val="24"/>
          <w:highlight w:val="none"/>
          <w:u w:val="single"/>
        </w:rPr>
        <w:t xml:space="preserve">时</w:t>
      </w:r>
      <w:r>
        <w:rPr>
          <w:rFonts w:hint="eastAsia" w:ascii="仿宋" w:hAnsi="仿宋" w:eastAsia="仿宋" w:cs="仿宋"/>
          <w:bCs/>
          <w:color w:val="auto"/>
          <w:sz w:val="24"/>
          <w:szCs w:val="24"/>
          <w:highlight w:val="none"/>
          <w:u w:val="single"/>
          <w:lang w:val="en-US" w:eastAsia="zh-CN"/>
        </w:rPr>
        <w:t xml:space="preserve">3</w:t>
      </w:r>
      <w:r>
        <w:rPr>
          <w:rFonts w:hint="eastAsia" w:ascii="仿宋" w:hAnsi="仿宋" w:eastAsia="仿宋" w:cs="仿宋"/>
          <w:bCs/>
          <w:color w:val="auto"/>
          <w:sz w:val="24"/>
          <w:szCs w:val="24"/>
          <w:highlight w:val="none"/>
          <w:u w:val="single"/>
        </w:rPr>
        <w:t xml:space="preserve">0分（北京时间）</w:t>
      </w:r>
      <w:r>
        <w:rPr>
          <w:rFonts w:hint="eastAsia" w:ascii="仿宋" w:hAnsi="仿宋" w:eastAsia="仿宋" w:cs="仿宋"/>
          <w:bCs/>
          <w:color w:val="auto"/>
          <w:sz w:val="24"/>
          <w:szCs w:val="24"/>
          <w:highlight w:val="none"/>
        </w:rPr>
        <w:t xml:space="preserve">前递交响应文件</w:t>
      </w:r>
      <w:r>
        <w:rPr>
          <w:rFonts w:hint="eastAsia" w:ascii="仿宋" w:hAnsi="仿宋" w:eastAsia="仿宋" w:cs="仿宋"/>
          <w:color w:val="auto"/>
          <w:sz w:val="24"/>
          <w:szCs w:val="24"/>
          <w:highlight w:val="none"/>
        </w:rPr>
        <w:t xml:space="preserve">。</w:t>
      </w:r>
      <w:r/>
    </w:p>
    <w:p>
      <w:pPr>
        <w:ind w:firstLine="643"/>
        <w:keepLines/>
        <w:keepNext/>
        <w:pageBreakBefore w:val="0"/>
        <w:spacing w:line="520" w:lineRule="exact"/>
        <w:widowControl w:val="off"/>
        <w:rPr>
          <w:rFonts w:hint="eastAsia" w:ascii="仿宋" w:hAnsi="仿宋" w:eastAsia="仿宋" w:cs="仿宋"/>
          <w:b/>
          <w:bCs/>
          <w:color w:val="auto"/>
          <w:sz w:val="32"/>
          <w:szCs w:val="32"/>
          <w:highlight w:val="none"/>
        </w:rPr>
        <w:outlineLvl w:val="2"/>
      </w:pPr>
      <w:r/>
      <w:bookmarkStart w:id="19" w:name="_Toc28359002"/>
      <w:r/>
      <w:bookmarkStart w:id="20" w:name="_Toc38985263"/>
      <w:r/>
      <w:bookmarkStart w:id="21" w:name="_Toc35393790"/>
      <w:r/>
      <w:bookmarkStart w:id="22" w:name="_Toc28359079"/>
      <w:r/>
      <w:bookmarkStart w:id="23" w:name="_Toc35393621"/>
      <w:r/>
      <w:bookmarkStart w:id="24" w:name="_Hlk24379207"/>
      <w:r>
        <w:rPr>
          <w:rFonts w:hint="eastAsia" w:ascii="仿宋" w:hAnsi="仿宋" w:eastAsia="仿宋" w:cs="仿宋"/>
          <w:b/>
          <w:bCs/>
          <w:color w:val="auto"/>
          <w:sz w:val="32"/>
          <w:szCs w:val="32"/>
          <w:highlight w:val="none"/>
        </w:rPr>
        <w:t xml:space="preserve">一、项目基本情况</w:t>
      </w:r>
      <w:bookmarkEnd w:id="19"/>
      <w:r/>
      <w:bookmarkEnd w:id="20"/>
      <w:r/>
      <w:bookmarkEnd w:id="21"/>
      <w:r/>
      <w:bookmarkEnd w:id="22"/>
      <w:r/>
      <w:bookmarkEnd w:id="23"/>
      <w:r/>
      <w:r/>
    </w:p>
    <w:p>
      <w:pPr>
        <w:ind w:firstLine="480"/>
        <w:pageBreakBefore w:val="0"/>
        <w:spacing w:line="520" w:lineRule="exact"/>
        <w:widowControl w:val="off"/>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rPr>
        <w:t xml:space="preserve">1.项目编号：</w:t>
      </w:r>
      <w:r>
        <w:rPr>
          <w:rFonts w:hint="eastAsia" w:ascii="仿宋" w:hAnsi="仿宋" w:eastAsia="仿宋" w:cs="仿宋"/>
          <w:color w:val="auto"/>
          <w:sz w:val="24"/>
          <w:szCs w:val="24"/>
          <w:highlight w:val="none"/>
          <w:lang w:eastAsia="zh-CN"/>
        </w:rPr>
        <w:t xml:space="preserve">JSZC-321391-WCDL-T2026-0001</w:t>
      </w:r>
      <w:r/>
    </w:p>
    <w:p>
      <w:pPr>
        <w:ind w:firstLine="48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2.项目名称：</w:t>
      </w:r>
      <w:bookmarkEnd w:id="24"/>
      <w:r>
        <w:rPr>
          <w:rFonts w:hint="eastAsia" w:ascii="仿宋" w:hAnsi="仿宋" w:eastAsia="仿宋" w:cs="仿宋"/>
          <w:color w:val="auto"/>
          <w:sz w:val="24"/>
          <w:szCs w:val="24"/>
          <w:highlight w:val="none"/>
          <w:lang w:eastAsia="zh-CN"/>
        </w:rPr>
        <w:t xml:space="preserve">经开区2026年度老旧小区更新提升项目聚龙花园强电基建设施改造工程</w:t>
      </w:r>
      <w:r/>
    </w:p>
    <w:p>
      <w:pPr>
        <w:ind w:firstLine="480"/>
        <w:pageBreakBefore w:val="0"/>
        <w:spacing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3.预算金额：</w:t>
      </w:r>
      <w:r>
        <w:rPr>
          <w:rFonts w:hint="eastAsia" w:ascii="仿宋" w:hAnsi="仿宋" w:eastAsia="仿宋" w:cs="仿宋"/>
          <w:color w:val="auto"/>
          <w:sz w:val="24"/>
          <w:szCs w:val="24"/>
          <w:highlight w:val="none"/>
          <w:lang w:eastAsia="zh-CN"/>
        </w:rPr>
        <w:t xml:space="preserve">113</w:t>
      </w:r>
      <w:r>
        <w:rPr>
          <w:rFonts w:hint="eastAsia" w:ascii="仿宋" w:hAnsi="仿宋" w:eastAsia="仿宋" w:cs="仿宋"/>
          <w:color w:val="auto"/>
          <w:sz w:val="24"/>
          <w:szCs w:val="24"/>
          <w:highlight w:val="none"/>
          <w:lang w:val="en-US" w:eastAsia="zh-CN"/>
        </w:rPr>
        <w:t xml:space="preserve">.5万元</w:t>
      </w:r>
      <w:r/>
    </w:p>
    <w:p>
      <w:pPr>
        <w:ind w:firstLine="48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最高限价（如有）：本项目设定最高限价</w:t>
      </w:r>
      <w:r>
        <w:rPr>
          <w:rFonts w:hint="eastAsia" w:ascii="仿宋" w:hAnsi="仿宋" w:eastAsia="仿宋" w:cs="仿宋"/>
          <w:color w:val="auto"/>
          <w:sz w:val="24"/>
          <w:szCs w:val="24"/>
          <w:highlight w:val="none"/>
          <w:lang w:val="en-US" w:eastAsia="zh-CN"/>
        </w:rPr>
        <w:t xml:space="preserve">为</w:t>
      </w:r>
      <w:bookmarkStart w:id="269" w:name="_GoBack"/>
      <w:r/>
      <w:bookmarkEnd w:id="269"/>
      <w:r>
        <w:rPr>
          <w:rFonts w:hint="eastAsia" w:ascii="仿宋" w:hAnsi="仿宋" w:eastAsia="仿宋" w:cs="仿宋"/>
          <w:color w:val="auto"/>
          <w:sz w:val="24"/>
          <w:szCs w:val="24"/>
          <w:highlight w:val="none"/>
          <w:lang w:eastAsia="zh-CN"/>
        </w:rPr>
        <w:t xml:space="preserve">1134497.79</w:t>
      </w:r>
      <w:r>
        <w:rPr>
          <w:rFonts w:hint="eastAsia" w:ascii="仿宋" w:hAnsi="仿宋" w:eastAsia="仿宋" w:cs="仿宋"/>
          <w:color w:val="auto"/>
          <w:sz w:val="24"/>
          <w:szCs w:val="24"/>
          <w:highlight w:val="none"/>
          <w:lang w:val="en-US" w:eastAsia="zh-CN"/>
        </w:rPr>
        <w:t xml:space="preserve">元</w:t>
      </w:r>
      <w:r/>
    </w:p>
    <w:p>
      <w:pPr>
        <w:ind w:firstLine="480"/>
        <w:pageBreakBefore w:val="0"/>
        <w:spacing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5.采购需求（简介）：</w:t>
      </w:r>
      <w:r>
        <w:rPr>
          <w:rFonts w:hint="eastAsia" w:ascii="仿宋" w:hAnsi="仿宋" w:eastAsia="仿宋" w:cs="仿宋"/>
          <w:color w:val="auto"/>
          <w:sz w:val="24"/>
          <w:szCs w:val="24"/>
          <w:highlight w:val="none"/>
          <w:lang w:eastAsia="zh-CN"/>
        </w:rPr>
        <w:t xml:space="preserve">经开区2026年度老旧小区更新提升项目聚龙花园强电基建设施改造工程，</w:t>
      </w:r>
      <w:bookmarkStart w:id="25" w:name="_Toc35393622"/>
      <w:r/>
      <w:bookmarkStart w:id="26" w:name="_Toc38985264"/>
      <w:r/>
      <w:bookmarkStart w:id="27" w:name="_Toc28359080"/>
      <w:r/>
      <w:bookmarkStart w:id="28" w:name="_Toc28359003"/>
      <w:r/>
      <w:bookmarkStart w:id="29" w:name="_Toc35393791"/>
      <w:r>
        <w:rPr>
          <w:rFonts w:hint="eastAsia" w:ascii="仿宋" w:hAnsi="仿宋" w:eastAsia="仿宋" w:cs="仿宋"/>
          <w:color w:val="auto"/>
          <w:sz w:val="24"/>
          <w:szCs w:val="24"/>
          <w:highlight w:val="none"/>
          <w:lang w:val="en-US" w:eastAsia="zh-CN"/>
        </w:rPr>
        <w:t xml:space="preserve">具体详见工程量清单及图纸。</w:t>
      </w:r>
      <w:r/>
    </w:p>
    <w:p>
      <w:pPr>
        <w:ind w:firstLine="48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val="en-US" w:eastAsia="zh-CN"/>
        </w:rPr>
        <w:t xml:space="preserve">合同履行期限：60日历天</w:t>
      </w:r>
      <w:r>
        <w:rPr>
          <w:rFonts w:hint="eastAsia" w:ascii="仿宋" w:hAnsi="仿宋" w:eastAsia="仿宋" w:cs="仿宋"/>
          <w:color w:val="auto"/>
          <w:sz w:val="24"/>
          <w:szCs w:val="24"/>
          <w:highlight w:val="none"/>
          <w:lang w:eastAsia="zh-CN"/>
        </w:rPr>
        <w:t xml:space="preserve">；</w:t>
      </w:r>
      <w:r/>
    </w:p>
    <w:p>
      <w:pPr>
        <w:ind w:firstLine="480"/>
        <w:pageBreakBefore w:val="0"/>
        <w:spacing w:line="520" w:lineRule="exact"/>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7.本项目不接受联合体参与谈判。</w:t>
      </w:r>
      <w:r/>
    </w:p>
    <w:p>
      <w:pPr>
        <w:ind w:firstLine="643"/>
        <w:keepLines/>
        <w:keepNext/>
        <w:pageBreakBefore w:val="0"/>
        <w:spacing w:line="520" w:lineRule="exact"/>
        <w:widowControl w:val="off"/>
        <w:rPr>
          <w:rFonts w:hint="eastAsia"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二、申请人的资格要求：</w:t>
      </w:r>
      <w:bookmarkEnd w:id="25"/>
      <w:r/>
      <w:bookmarkEnd w:id="26"/>
      <w:r/>
      <w:bookmarkEnd w:id="27"/>
      <w:r/>
      <w:bookmarkEnd w:id="28"/>
      <w:r/>
      <w:bookmarkEnd w:id="29"/>
      <w:r/>
      <w:r/>
    </w:p>
    <w:p>
      <w:pPr>
        <w:ind w:firstLine="480"/>
        <w:pageBreakBefore w:val="0"/>
        <w:spacing w:line="520" w:lineRule="exact"/>
        <w:widowControl w:val="off"/>
        <w:rPr>
          <w:rFonts w:hint="eastAsia" w:ascii="仿宋" w:hAnsi="仿宋" w:eastAsia="仿宋" w:cs="仿宋"/>
          <w:color w:val="auto"/>
          <w:sz w:val="24"/>
          <w:szCs w:val="24"/>
          <w:highlight w:val="none"/>
        </w:rPr>
      </w:pPr>
      <w:r/>
      <w:bookmarkStart w:id="30" w:name="_Toc28359081"/>
      <w:r/>
      <w:bookmarkStart w:id="31" w:name="_Toc38985265"/>
      <w:r/>
      <w:bookmarkStart w:id="32" w:name="_Toc28359004"/>
      <w:r/>
      <w:bookmarkStart w:id="33" w:name="_Toc35393792"/>
      <w:r/>
      <w:bookmarkStart w:id="34" w:name="_Toc35393623"/>
      <w:r>
        <w:rPr>
          <w:rFonts w:hint="eastAsia" w:ascii="仿宋" w:hAnsi="仿宋" w:eastAsia="仿宋" w:cs="仿宋"/>
          <w:color w:val="auto"/>
          <w:sz w:val="24"/>
          <w:szCs w:val="24"/>
          <w:highlight w:val="none"/>
        </w:rPr>
        <w:t xml:space="preserve">（一）通用资格要求</w:t>
      </w:r>
      <w:r/>
    </w:p>
    <w:p>
      <w:pPr>
        <w:ind w:firstLine="48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1.具备《中华人民共和国政府采购法》第二十二条第一款规定的6项条件（按要求提供声明及信用承诺）。</w:t>
      </w:r>
      <w:r/>
    </w:p>
    <w:p>
      <w:pPr>
        <w:ind w:firstLine="480"/>
        <w:pageBreakBefore w:val="0"/>
        <w:spacing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信用信息。信用信息查询渠道：“信用中国”网（www.creditchina.gov.cn）、“中国政府采购”网（www.ccgp.gov.cn）、江苏政府采购网（www.ccgp-jiangsu.gov.cn）。 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pageBreakBefore w:val="0"/>
        <w:spacing w:line="520" w:lineRule="exact"/>
        <w:widowControl w:val="off"/>
        <w:rPr>
          <w:rFonts w:hint="eastAsia" w:ascii="仿宋" w:hAnsi="仿宋" w:eastAsia="仿宋" w:cs="仿宋"/>
          <w:i/>
          <w:iCs/>
          <w:color w:val="auto"/>
          <w:sz w:val="24"/>
          <w:szCs w:val="24"/>
          <w:highlight w:val="none"/>
        </w:rPr>
      </w:pPr>
      <w:r>
        <w:rPr>
          <w:rFonts w:hint="eastAsia" w:ascii="仿宋" w:hAnsi="仿宋" w:eastAsia="仿宋" w:cs="仿宋"/>
          <w:color w:val="auto"/>
          <w:sz w:val="24"/>
          <w:szCs w:val="24"/>
          <w:highlight w:val="none"/>
        </w:rPr>
        <w:t xml:space="preserve">3.落实政府采购政策需满足的资格要求：本项目属于专门面向中小企业采购的项目,供应商应为中小微企业、监狱企业、残疾人福利性单位（须提供《中小企业或残疾人福利性单位声明函》）。非中小型企业参与本项目投标，将作无效标处理。</w:t>
      </w:r>
      <w:r/>
    </w:p>
    <w:p>
      <w:pPr>
        <w:ind w:firstLine="48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（二）本项目的特定资格要求</w:t>
      </w:r>
      <w:r>
        <w:rPr>
          <w:rFonts w:hint="eastAsia" w:ascii="仿宋" w:hAnsi="仿宋" w:eastAsia="仿宋" w:cs="仿宋"/>
          <w:color w:val="auto"/>
          <w:sz w:val="24"/>
          <w:szCs w:val="24"/>
          <w:highlight w:val="none"/>
          <w:lang w:eastAsia="zh-CN"/>
        </w:rPr>
        <w:t xml:space="preserve">：</w:t>
      </w:r>
      <w:r/>
    </w:p>
    <w:p>
      <w:pPr>
        <w:ind w:firstLine="480"/>
        <w:pageBreakBefore w:val="0"/>
        <w:spacing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供应商须具备的资质类别和等级：供应商须具备电力工程施工总承包三级及以上资质或输变电工程专业承包三级及以上资质；且同时具有承装类、承修类电力设施许可证（新证）三级及以上证书或原在有效期内的承装类、承修类电力设施许可证五级及以上证书；</w:t>
      </w:r>
      <w:r/>
    </w:p>
    <w:p>
      <w:pPr>
        <w:ind w:firstLine="480"/>
        <w:pageBreakBefore w:val="0"/>
        <w:spacing w:line="520" w:lineRule="exact"/>
        <w:widowControl w:val="off"/>
        <w:rPr>
          <w:rFonts w:hint="eastAsia" w:ascii="仿宋" w:hAnsi="仿宋" w:eastAsia="仿宋" w:cs="仿宋"/>
          <w:i w:val="0"/>
          <w:iCs w:val="0"/>
          <w:caps w:val="0"/>
          <w:color w:val="000000"/>
          <w:spacing w:val="0"/>
          <w:sz w:val="24"/>
          <w:szCs w:val="24"/>
          <w:shd w:val="clear" w:color="auto" w:fill="ffffff"/>
          <w:lang w:eastAsia="zh-CN"/>
        </w:rPr>
      </w:pPr>
      <w:r>
        <w:rPr>
          <w:rFonts w:hint="eastAsia" w:ascii="仿宋" w:hAnsi="仿宋" w:eastAsia="仿宋" w:cs="仿宋"/>
          <w:color w:val="auto"/>
          <w:sz w:val="24"/>
          <w:szCs w:val="24"/>
          <w:highlight w:val="none"/>
          <w:lang w:val="en-US" w:eastAsia="zh-CN"/>
        </w:rPr>
        <w:t xml:space="preserve">2、拟选派项目负责人资格：</w:t>
      </w:r>
      <w:r>
        <w:rPr>
          <w:rFonts w:ascii="仿宋" w:hAnsi="仿宋" w:eastAsia="仿宋" w:cs="仿宋"/>
          <w:i w:val="0"/>
          <w:iCs w:val="0"/>
          <w:caps w:val="0"/>
          <w:color w:val="000000"/>
          <w:spacing w:val="0"/>
          <w:sz w:val="24"/>
          <w:szCs w:val="24"/>
          <w:shd w:val="clear" w:color="auto" w:fill="ffffff"/>
        </w:rPr>
        <w:t xml:space="preserve">须具有机电工程专业二级及以上注册建造师资格，并同时具有建筑施工企业项目负责人安全生产考核合格证书（</w:t>
      </w:r>
      <w:r>
        <w:rPr>
          <w:rFonts w:hint="eastAsia" w:ascii="仿宋" w:hAnsi="仿宋" w:eastAsia="仿宋" w:cs="仿宋"/>
          <w:i w:val="0"/>
          <w:iCs w:val="0"/>
          <w:caps w:val="0"/>
          <w:color w:val="000000"/>
          <w:spacing w:val="0"/>
          <w:sz w:val="24"/>
          <w:szCs w:val="24"/>
        </w:rPr>
        <w:t xml:space="preserve">B</w:t>
      </w:r>
      <w:r>
        <w:rPr>
          <w:rFonts w:hint="eastAsia" w:ascii="仿宋" w:hAnsi="仿宋" w:eastAsia="仿宋" w:cs="仿宋"/>
          <w:i w:val="0"/>
          <w:iCs w:val="0"/>
          <w:caps w:val="0"/>
          <w:color w:val="000000"/>
          <w:spacing w:val="0"/>
          <w:sz w:val="24"/>
          <w:szCs w:val="24"/>
          <w:shd w:val="clear" w:color="auto" w:fill="ffffff"/>
        </w:rPr>
        <w:t xml:space="preserve">类证）</w:t>
      </w:r>
      <w:r>
        <w:rPr>
          <w:rFonts w:hint="eastAsia" w:ascii="仿宋" w:hAnsi="仿宋" w:eastAsia="仿宋" w:cs="仿宋"/>
          <w:i w:val="0"/>
          <w:iCs w:val="0"/>
          <w:caps w:val="0"/>
          <w:color w:val="000000"/>
          <w:spacing w:val="0"/>
          <w:sz w:val="24"/>
          <w:szCs w:val="24"/>
          <w:shd w:val="clear" w:color="auto" w:fill="ffffff"/>
          <w:lang w:eastAsia="zh-CN"/>
        </w:rPr>
        <w:t xml:space="preserve">；</w:t>
      </w:r>
      <w:r/>
    </w:p>
    <w:p>
      <w:pPr>
        <w:ind w:firstLine="48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3.供应商拟选派的项目负责人必须为本单位人员，提供谈判前6个月内本单位为其办理的任意一个月社会养老保险或医疗保险缴纳证明材料；</w:t>
      </w:r>
      <w:r/>
    </w:p>
    <w:p>
      <w:pPr>
        <w:ind w:firstLine="480"/>
        <w:pageBreakBefore w:val="0"/>
        <w:spacing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4、供应商具备安全生产条件，并取得安全生产许可证；</w:t>
      </w:r>
      <w:r/>
    </w:p>
    <w:p>
      <w:pPr>
        <w:ind w:firstLine="480"/>
        <w:pageBreakBefore w:val="0"/>
        <w:spacing w:line="52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5、符合法律、法规规定过的其他条件。</w:t>
      </w:r>
      <w:r/>
    </w:p>
    <w:p>
      <w:pPr>
        <w:ind w:firstLine="643"/>
        <w:pageBreakBefore w:val="0"/>
        <w:spacing w:line="52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三、获取</w:t>
      </w:r>
      <w:bookmarkEnd w:id="30"/>
      <w:r/>
      <w:bookmarkEnd w:id="31"/>
      <w:r/>
      <w:bookmarkEnd w:id="32"/>
      <w:r/>
      <w:bookmarkEnd w:id="33"/>
      <w:r/>
      <w:bookmarkEnd w:id="34"/>
      <w:r>
        <w:rPr>
          <w:rFonts w:hint="eastAsia" w:ascii="仿宋" w:hAnsi="仿宋" w:eastAsia="仿宋" w:cs="仿宋"/>
          <w:b/>
          <w:bCs/>
          <w:color w:val="auto"/>
          <w:sz w:val="32"/>
          <w:szCs w:val="32"/>
          <w:highlight w:val="none"/>
        </w:rPr>
        <w:t xml:space="preserve">谈判文件</w:t>
      </w:r>
      <w:r/>
    </w:p>
    <w:p>
      <w:pPr>
        <w:ind w:firstLine="480"/>
        <w:pageBreakBefore w:val="0"/>
        <w:spacing w:line="520" w:lineRule="exact"/>
        <w:widowControl w:val="off"/>
        <w:rPr>
          <w:rFonts w:hint="eastAsia" w:ascii="仿宋" w:hAnsi="仿宋" w:eastAsia="仿宋" w:cs="仿宋"/>
          <w:color w:val="auto"/>
          <w:sz w:val="24"/>
          <w:szCs w:val="24"/>
          <w:highlight w:val="none"/>
        </w:rPr>
      </w:pPr>
      <w:r/>
      <w:bookmarkStart w:id="35" w:name="_Toc28359082"/>
      <w:r/>
      <w:bookmarkStart w:id="36" w:name="_Toc28359005"/>
      <w:r/>
      <w:bookmarkStart w:id="37" w:name="_Toc35393793"/>
      <w:r/>
      <w:bookmarkStart w:id="38" w:name="_Toc38985266"/>
      <w:r/>
      <w:bookmarkStart w:id="39" w:name="_Toc35393624"/>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谈判文件获取时间：自谈判文件公告发布之日起3个工作日。</w:t>
      </w:r>
      <w:r/>
    </w:p>
    <w:p>
      <w:pPr>
        <w:ind w:firstLine="48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3.本项目共分一个包。</w:t>
      </w:r>
      <w:r>
        <w:rPr>
          <w:rFonts w:hint="eastAsia" w:ascii="仿宋" w:hAnsi="仿宋" w:eastAsia="仿宋" w:cs="仿宋"/>
          <w:color w:val="auto"/>
          <w:sz w:val="24"/>
          <w:szCs w:val="24"/>
          <w:highlight w:val="none"/>
          <w:lang w:eastAsia="zh-CN"/>
        </w:rPr>
        <w:t xml:space="preserve">供应商未按要求获取谈判文件导致无法投标的，后果自负（其响应文件不予接受）。</w:t>
      </w:r>
      <w:r/>
    </w:p>
    <w:p>
      <w:pPr>
        <w:ind w:firstLine="643"/>
        <w:keepLines/>
        <w:keepNext/>
        <w:pageBreakBefore w:val="0"/>
        <w:spacing w:line="520" w:lineRule="exact"/>
        <w:widowControl w:val="off"/>
        <w:rPr>
          <w:rFonts w:hint="eastAsia"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四、提交</w:t>
      </w:r>
      <w:bookmarkEnd w:id="35"/>
      <w:r/>
      <w:bookmarkEnd w:id="36"/>
      <w:r>
        <w:rPr>
          <w:rFonts w:hint="eastAsia" w:ascii="仿宋" w:hAnsi="仿宋" w:eastAsia="仿宋" w:cs="仿宋"/>
          <w:b/>
          <w:bCs/>
          <w:color w:val="auto"/>
          <w:sz w:val="32"/>
          <w:szCs w:val="32"/>
          <w:highlight w:val="none"/>
        </w:rPr>
        <w:t xml:space="preserve">响应文件截止时间</w:t>
      </w:r>
      <w:bookmarkEnd w:id="37"/>
      <w:r/>
      <w:bookmarkEnd w:id="38"/>
      <w:r/>
      <w:bookmarkEnd w:id="39"/>
      <w:r/>
      <w:r/>
    </w:p>
    <w:p>
      <w:pPr>
        <w:ind w:firstLine="480"/>
        <w:pageBreakBefore w:val="0"/>
        <w:spacing w:line="520" w:lineRule="exact"/>
        <w:widowControl w:val="off"/>
        <w:rPr>
          <w:rFonts w:hint="eastAsia" w:ascii="仿宋" w:hAnsi="仿宋" w:eastAsia="仿宋" w:cs="仿宋"/>
          <w:bCs/>
          <w:color w:val="auto"/>
          <w:sz w:val="24"/>
          <w:szCs w:val="24"/>
          <w:highlight w:val="none"/>
          <w:u w:val="single"/>
        </w:rPr>
      </w:pPr>
      <w:r>
        <w:rPr>
          <w:rFonts w:hint="eastAsia" w:ascii="仿宋" w:hAnsi="仿宋" w:eastAsia="仿宋" w:cs="仿宋"/>
          <w:color w:val="auto"/>
          <w:sz w:val="24"/>
          <w:szCs w:val="24"/>
          <w:highlight w:val="none"/>
        </w:rPr>
        <w:t xml:space="preserve">1.提交响应文件截止时间：</w:t>
      </w:r>
      <w:r>
        <w:rPr>
          <w:rFonts w:hint="eastAsia" w:ascii="仿宋" w:hAnsi="仿宋" w:eastAsia="仿宋" w:cs="仿宋"/>
          <w:bCs/>
          <w:color w:val="auto"/>
          <w:sz w:val="24"/>
          <w:szCs w:val="24"/>
          <w:highlight w:val="none"/>
          <w:u w:val="single"/>
        </w:rPr>
        <w:t xml:space="preserve">202</w:t>
      </w:r>
      <w:r>
        <w:rPr>
          <w:rFonts w:hint="eastAsia" w:ascii="仿宋" w:hAnsi="仿宋" w:eastAsia="仿宋" w:cs="仿宋"/>
          <w:bCs/>
          <w:color w:val="auto"/>
          <w:sz w:val="24"/>
          <w:szCs w:val="24"/>
          <w:highlight w:val="none"/>
          <w:u w:val="single"/>
          <w:lang w:val="en-US" w:eastAsia="zh-CN"/>
        </w:rPr>
        <w:t xml:space="preserve">6</w:t>
      </w:r>
      <w:r>
        <w:rPr>
          <w:rFonts w:hint="eastAsia" w:ascii="仿宋" w:hAnsi="仿宋" w:eastAsia="仿宋" w:cs="仿宋"/>
          <w:bCs/>
          <w:color w:val="auto"/>
          <w:sz w:val="24"/>
          <w:szCs w:val="24"/>
          <w:highlight w:val="none"/>
          <w:u w:val="single"/>
        </w:rPr>
        <w:t xml:space="preserve">年</w:t>
      </w:r>
      <w:r>
        <w:rPr>
          <w:rFonts w:hint="eastAsia" w:ascii="仿宋" w:hAnsi="仿宋" w:eastAsia="仿宋" w:cs="仿宋"/>
          <w:bCs/>
          <w:color w:val="auto"/>
          <w:sz w:val="24"/>
          <w:szCs w:val="24"/>
          <w:highlight w:val="none"/>
          <w:u w:val="single"/>
          <w:lang w:val="en-US" w:eastAsia="zh-CN"/>
        </w:rPr>
        <w:t xml:space="preserve">07</w:t>
      </w:r>
      <w:r>
        <w:rPr>
          <w:rFonts w:hint="eastAsia" w:ascii="仿宋" w:hAnsi="仿宋" w:eastAsia="仿宋" w:cs="仿宋"/>
          <w:bCs/>
          <w:color w:val="auto"/>
          <w:sz w:val="24"/>
          <w:szCs w:val="24"/>
          <w:highlight w:val="none"/>
          <w:u w:val="single"/>
        </w:rPr>
        <w:t xml:space="preserve">月</w:t>
      </w:r>
      <w:r>
        <w:rPr>
          <w:rFonts w:hint="eastAsia" w:ascii="仿宋" w:hAnsi="仿宋" w:eastAsia="仿宋" w:cs="仿宋"/>
          <w:bCs/>
          <w:color w:val="auto"/>
          <w:sz w:val="24"/>
          <w:szCs w:val="24"/>
          <w:highlight w:val="none"/>
          <w:u w:val="single"/>
        </w:rPr>
        <w:t xml:space="preserve">01日</w:t>
      </w:r>
      <w:r>
        <w:rPr>
          <w:rFonts w:hint="eastAsia" w:ascii="仿宋" w:hAnsi="仿宋" w:eastAsia="仿宋" w:cs="仿宋"/>
          <w:bCs/>
          <w:color w:val="auto"/>
          <w:sz w:val="24"/>
          <w:szCs w:val="24"/>
          <w:highlight w:val="none"/>
          <w:u w:val="single"/>
          <w:lang w:val="en-US" w:eastAsia="zh-CN"/>
        </w:rPr>
        <w:t xml:space="preserve">09</w:t>
      </w:r>
      <w:r>
        <w:rPr>
          <w:rFonts w:hint="eastAsia" w:ascii="仿宋" w:hAnsi="仿宋" w:eastAsia="仿宋" w:cs="仿宋"/>
          <w:bCs/>
          <w:color w:val="auto"/>
          <w:sz w:val="24"/>
          <w:szCs w:val="24"/>
          <w:highlight w:val="none"/>
          <w:u w:val="single"/>
        </w:rPr>
        <w:t xml:space="preserve">点</w:t>
      </w:r>
      <w:r>
        <w:rPr>
          <w:rFonts w:hint="eastAsia" w:ascii="仿宋" w:hAnsi="仿宋" w:eastAsia="仿宋" w:cs="仿宋"/>
          <w:bCs/>
          <w:color w:val="auto"/>
          <w:sz w:val="24"/>
          <w:szCs w:val="24"/>
          <w:highlight w:val="none"/>
          <w:u w:val="single"/>
          <w:lang w:val="en-US" w:eastAsia="zh-CN"/>
        </w:rPr>
        <w:t xml:space="preserve">3</w:t>
      </w:r>
      <w:r>
        <w:rPr>
          <w:rFonts w:hint="eastAsia" w:ascii="仿宋" w:hAnsi="仿宋" w:eastAsia="仿宋" w:cs="仿宋"/>
          <w:bCs/>
          <w:color w:val="auto"/>
          <w:sz w:val="24"/>
          <w:szCs w:val="24"/>
          <w:highlight w:val="none"/>
          <w:u w:val="single"/>
        </w:rPr>
        <w:t xml:space="preserve">0分</w:t>
      </w:r>
      <w:r>
        <w:rPr>
          <w:rFonts w:hint="eastAsia" w:ascii="仿宋" w:hAnsi="仿宋" w:eastAsia="仿宋" w:cs="仿宋"/>
          <w:bCs/>
          <w:color w:val="auto"/>
          <w:sz w:val="24"/>
          <w:szCs w:val="24"/>
          <w:highlight w:val="none"/>
        </w:rPr>
        <w:t xml:space="preserve">（北京时间）</w:t>
      </w:r>
      <w:r/>
    </w:p>
    <w:p>
      <w:pPr>
        <w:ind w:firstLine="480"/>
        <w:pageBreakBefore w:val="0"/>
        <w:spacing w:line="52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2.地点：“苏采云”政府采购交易系统网上开标大厅。</w:t>
      </w:r>
      <w:r/>
    </w:p>
    <w:p>
      <w:pPr>
        <w:ind w:firstLine="643"/>
        <w:keepLines/>
        <w:keepNext/>
        <w:pageBreakBefore w:val="0"/>
        <w:spacing w:line="520" w:lineRule="exact"/>
        <w:widowControl w:val="off"/>
        <w:rPr>
          <w:rFonts w:hint="eastAsia" w:ascii="仿宋" w:hAnsi="仿宋" w:eastAsia="仿宋" w:cs="仿宋"/>
          <w:b/>
          <w:bCs/>
          <w:color w:val="auto"/>
          <w:sz w:val="32"/>
          <w:szCs w:val="32"/>
          <w:highlight w:val="none"/>
        </w:rPr>
        <w:outlineLvl w:val="2"/>
      </w:pPr>
      <w:r/>
      <w:bookmarkStart w:id="40" w:name="_Toc28359084"/>
      <w:r/>
      <w:bookmarkStart w:id="41" w:name="_Toc38985267"/>
      <w:r/>
      <w:bookmarkStart w:id="42" w:name="_Toc35393794"/>
      <w:r/>
      <w:bookmarkStart w:id="43" w:name="_Toc35393625"/>
      <w:r/>
      <w:bookmarkStart w:id="44" w:name="_Toc28359007"/>
      <w:r>
        <w:rPr>
          <w:rFonts w:hint="eastAsia" w:ascii="仿宋" w:hAnsi="仿宋" w:eastAsia="仿宋" w:cs="仿宋"/>
          <w:b/>
          <w:bCs/>
          <w:color w:val="auto"/>
          <w:sz w:val="32"/>
          <w:szCs w:val="32"/>
          <w:highlight w:val="none"/>
        </w:rPr>
        <w:t xml:space="preserve">五、公告期限</w:t>
      </w:r>
      <w:bookmarkEnd w:id="40"/>
      <w:r/>
      <w:bookmarkEnd w:id="41"/>
      <w:r/>
      <w:bookmarkEnd w:id="42"/>
      <w:r/>
      <w:bookmarkEnd w:id="43"/>
      <w:r/>
      <w:bookmarkEnd w:id="44"/>
      <w:r/>
      <w:r/>
    </w:p>
    <w:p>
      <w:pPr>
        <w:ind w:firstLine="480"/>
        <w:spacing w:line="520" w:lineRule="exact"/>
        <w:rPr>
          <w:rFonts w:hint="eastAsia" w:cs="宋体"/>
          <w:color w:val="auto"/>
          <w:sz w:val="24"/>
          <w:szCs w:val="24"/>
          <w:highlight w:val="none"/>
        </w:rPr>
      </w:pPr>
      <w:r/>
      <w:bookmarkStart w:id="45" w:name="_Toc35393626"/>
      <w:r/>
      <w:bookmarkStart w:id="46" w:name="_Toc35393795"/>
      <w:r/>
      <w:bookmarkStart w:id="47" w:name="_Toc38985268"/>
      <w:r>
        <w:rPr>
          <w:rFonts w:hint="eastAsia" w:ascii="仿宋" w:hAnsi="仿宋" w:eastAsia="仿宋" w:cs="仿宋"/>
          <w:color w:val="auto"/>
          <w:sz w:val="24"/>
          <w:szCs w:val="24"/>
          <w:highlight w:val="none"/>
          <w:lang w:eastAsia="zh-CN"/>
        </w:rPr>
        <w:t xml:space="preserve">谈判公告及谈判文件公告期限为自本公告发布之日起3个工作日。采购公告发布媒体：宿迁市政府采购网、宿迁市公共资源交易平台、江苏省财政部门指定的媒体。</w:t>
      </w:r>
      <w:r/>
    </w:p>
    <w:p>
      <w:pPr>
        <w:ind w:firstLine="643"/>
        <w:keepLines/>
        <w:keepNext/>
        <w:pageBreakBefore w:val="0"/>
        <w:spacing w:line="520" w:lineRule="exact"/>
        <w:widowControl w:val="off"/>
        <w:rPr>
          <w:rFonts w:hint="eastAsia"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六、其他补充事宜</w:t>
      </w:r>
      <w:bookmarkEnd w:id="45"/>
      <w:r/>
      <w:bookmarkEnd w:id="46"/>
      <w:r/>
      <w:bookmarkEnd w:id="47"/>
      <w:r/>
      <w:r/>
    </w:p>
    <w:p>
      <w:pPr>
        <w:ind w:firstLine="480"/>
        <w:pageBreakBefore w:val="0"/>
        <w:spacing w:line="520" w:lineRule="exact"/>
        <w:widowControl w:val="off"/>
        <w:rPr>
          <w:rFonts w:hint="eastAsia" w:ascii="仿宋" w:hAnsi="仿宋" w:eastAsia="仿宋" w:cs="仿宋"/>
          <w:color w:val="auto"/>
          <w:sz w:val="24"/>
          <w:szCs w:val="24"/>
          <w:highlight w:val="none"/>
        </w:rPr>
      </w:pPr>
      <w:r/>
      <w:bookmarkStart w:id="48" w:name="EB64e1f522fd8c43fcb4d3ba471386b3e7"/>
      <w:r/>
      <w:bookmarkStart w:id="49" w:name="_Toc35393627"/>
      <w:r/>
      <w:bookmarkStart w:id="50" w:name="_Toc28359085"/>
      <w:r/>
      <w:bookmarkStart w:id="51" w:name="_Toc35393796"/>
      <w:r/>
      <w:bookmarkStart w:id="52" w:name="_Toc38985269"/>
      <w:r/>
      <w:bookmarkStart w:id="53" w:name="_Toc28359008"/>
      <w:r>
        <w:rPr>
          <w:rFonts w:hint="eastAsia" w:ascii="仿宋" w:hAnsi="仿宋" w:eastAsia="仿宋" w:cs="仿宋"/>
          <w:color w:val="auto"/>
          <w:sz w:val="24"/>
          <w:szCs w:val="24"/>
          <w:highlight w:val="none"/>
        </w:rPr>
        <w:t xml:space="preserve">1.财政部门监督电话：</w:t>
      </w:r>
      <w:r>
        <w:rPr>
          <w:rFonts w:ascii="仿宋" w:hAnsi="仿宋" w:eastAsia="仿宋" w:cs="仿宋"/>
          <w:i w:val="0"/>
          <w:iCs w:val="0"/>
          <w:caps w:val="0"/>
          <w:color w:val="3d3d3d"/>
          <w:spacing w:val="0"/>
          <w:sz w:val="24"/>
          <w:szCs w:val="24"/>
          <w:shd w:val="clear" w:color="auto" w:fill="ffffff"/>
        </w:rPr>
        <w:t xml:space="preserve">0527-88859628</w:t>
      </w:r>
      <w:r>
        <w:rPr>
          <w:rFonts w:hint="eastAsia" w:ascii="仿宋" w:hAnsi="仿宋" w:eastAsia="仿宋" w:cs="仿宋"/>
          <w:color w:val="auto"/>
          <w:sz w:val="24"/>
          <w:szCs w:val="24"/>
          <w:highlight w:val="none"/>
        </w:rPr>
        <w:t xml:space="preserve">。</w:t>
      </w:r>
      <w:r/>
    </w:p>
    <w:p>
      <w:pPr>
        <w:ind w:firstLine="48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2.“CA”数字证书办理：“苏采云”系统目前仅支持“苏采云”系统下的政务CA。省内各地区办理的“苏采云”系统下的政务CA全省通用。宿迁地区CA数字证书办理联系方式：18762803891。</w:t>
      </w:r>
      <w:r/>
    </w:p>
    <w:p>
      <w:pPr>
        <w:ind w:firstLine="48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3.宿迁地区“苏采云”技术支持客服电话：0527-84225125、0519-86722806。</w:t>
      </w:r>
      <w:r/>
    </w:p>
    <w:p>
      <w:pPr>
        <w:ind w:firstLine="48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4.如果供应商通过苏采云系统参与政府采购项目，相关操作手册详见链接：</w:t>
      </w:r>
      <w:r>
        <w:rPr>
          <w:rFonts w:hint="eastAsia" w:ascii="仿宋" w:hAnsi="仿宋" w:eastAsia="仿宋" w:cs="仿宋"/>
          <w:color w:val="auto"/>
          <w:spacing w:val="-6"/>
          <w:sz w:val="24"/>
          <w:szCs w:val="24"/>
          <w:highlight w:val="none"/>
        </w:rPr>
        <w:t xml:space="preserve">http://www.ccgpjiangsu.gov.cn/jiangsu/zlxz/ee/ee3a4bc5a3454aa2b0d9312230633ce9.html。</w:t>
      </w:r>
      <w:bookmarkEnd w:id="48"/>
      <w:r/>
      <w:r/>
    </w:p>
    <w:p>
      <w:pPr>
        <w:ind w:firstLine="480"/>
        <w:pageBreakBefore w:val="0"/>
        <w:spacing w:line="52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5.现场勘察及答疑：本项目不组织集中勘察及答疑，供应商如对采购需求有疑问，请咨询采购单位联系人。 </w:t>
      </w:r>
      <w:r/>
    </w:p>
    <w:p>
      <w:pPr>
        <w:ind w:firstLine="643"/>
        <w:pageBreakBefore w:val="0"/>
        <w:spacing w:line="52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七、本次谈判联系方式</w:t>
      </w:r>
      <w:bookmarkEnd w:id="49"/>
      <w:r/>
      <w:bookmarkEnd w:id="50"/>
      <w:r/>
      <w:bookmarkEnd w:id="51"/>
      <w:r/>
      <w:bookmarkEnd w:id="52"/>
      <w:r/>
      <w:bookmarkEnd w:id="53"/>
      <w:r/>
      <w:r/>
    </w:p>
    <w:p>
      <w:pPr>
        <w:ind w:firstLine="480"/>
        <w:pageBreakBefore w:val="0"/>
        <w:spacing w:line="52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1.采购人信息</w:t>
      </w:r>
      <w:r/>
    </w:p>
    <w:p>
      <w:pPr>
        <w:ind w:firstLine="480"/>
        <w:pageBreakBefore w:val="0"/>
        <w:spacing w:line="52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名 称：</w:t>
      </w:r>
      <w:r>
        <w:rPr>
          <w:rFonts w:hint="eastAsia" w:ascii="仿宋" w:hAnsi="仿宋" w:eastAsia="仿宋" w:cs="仿宋"/>
          <w:b w:val="0"/>
          <w:bCs w:val="0"/>
          <w:color w:val="auto"/>
          <w:sz w:val="24"/>
          <w:szCs w:val="24"/>
          <w:highlight w:val="none"/>
          <w:lang w:eastAsia="zh-CN"/>
        </w:rPr>
        <w:t xml:space="preserve">宿迁经济技术开发区黄河街道办事处</w:t>
      </w:r>
      <w:r/>
    </w:p>
    <w:p>
      <w:pPr>
        <w:ind w:firstLine="480"/>
        <w:pageBreakBefore w:val="0"/>
        <w:spacing w:line="52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地址：</w:t>
      </w:r>
      <w:r>
        <w:rPr>
          <w:rFonts w:hint="eastAsia" w:ascii="仿宋" w:hAnsi="仿宋" w:eastAsia="仿宋" w:cs="仿宋"/>
          <w:b w:val="0"/>
          <w:bCs w:val="0"/>
          <w:color w:val="auto"/>
          <w:sz w:val="24"/>
          <w:szCs w:val="24"/>
          <w:highlight w:val="none"/>
          <w:lang w:eastAsia="zh-CN"/>
        </w:rPr>
        <w:t xml:space="preserve">宿迁</w:t>
      </w:r>
      <w:r>
        <w:rPr>
          <w:rFonts w:hint="eastAsia" w:ascii="仿宋" w:hAnsi="仿宋" w:eastAsia="仿宋" w:cs="仿宋"/>
          <w:b w:val="0"/>
          <w:bCs w:val="0"/>
          <w:color w:val="auto"/>
          <w:sz w:val="24"/>
          <w:szCs w:val="24"/>
          <w:highlight w:val="none"/>
          <w:lang w:val="en-US" w:eastAsia="zh-CN"/>
        </w:rPr>
        <w:t xml:space="preserve">经济技术开发区</w:t>
      </w:r>
      <w:r>
        <w:rPr>
          <w:rFonts w:hint="eastAsia" w:ascii="仿宋" w:hAnsi="仿宋" w:eastAsia="仿宋" w:cs="仿宋"/>
          <w:b w:val="0"/>
          <w:bCs w:val="0"/>
          <w:color w:val="auto"/>
          <w:sz w:val="24"/>
          <w:szCs w:val="24"/>
          <w:highlight w:val="none"/>
          <w:lang w:eastAsia="zh-CN"/>
        </w:rPr>
        <w:t xml:space="preserve">浦东路229号</w:t>
      </w:r>
      <w:r>
        <w:rPr>
          <w:rFonts w:hint="default" w:ascii="仿宋" w:hAnsi="仿宋" w:eastAsia="仿宋" w:cs="仿宋"/>
          <w:b w:val="0"/>
          <w:bCs w:val="0"/>
          <w:color w:val="auto"/>
          <w:sz w:val="24"/>
          <w:szCs w:val="24"/>
          <w:highlight w:val="none"/>
          <w:lang w:eastAsia="zh-CN"/>
        </w:rPr>
        <w:t xml:space="preserve"> </w:t>
      </w:r>
      <w:r/>
    </w:p>
    <w:p>
      <w:pPr>
        <w:ind w:firstLine="480"/>
        <w:pageBreakBefore w:val="0"/>
        <w:spacing w:line="520" w:lineRule="exact"/>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 xml:space="preserve">联系人：</w:t>
      </w:r>
      <w:r>
        <w:rPr>
          <w:rFonts w:hint="eastAsia" w:ascii="仿宋" w:hAnsi="仿宋" w:eastAsia="仿宋" w:cs="仿宋"/>
          <w:b w:val="0"/>
          <w:bCs w:val="0"/>
          <w:color w:val="auto"/>
          <w:sz w:val="24"/>
          <w:szCs w:val="24"/>
          <w:highlight w:val="none"/>
          <w:lang w:eastAsia="zh-CN"/>
        </w:rPr>
        <w:t xml:space="preserve">蒋硕</w:t>
      </w:r>
      <w:r/>
    </w:p>
    <w:p>
      <w:pPr>
        <w:ind w:firstLine="480"/>
        <w:pageBreakBefore w:val="0"/>
        <w:spacing w:line="520" w:lineRule="exact"/>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 xml:space="preserve">联系方式：0527-88859289</w:t>
      </w:r>
      <w:r/>
    </w:p>
    <w:p>
      <w:pPr>
        <w:numPr>
          <w:ilvl w:val="0"/>
          <w:numId w:val="0"/>
        </w:numPr>
        <w:ind w:firstLine="480"/>
        <w:pageBreakBefore w:val="0"/>
        <w:spacing w:line="52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bidi="ar-SA"/>
        </w:rPr>
        <w:t xml:space="preserve">2.</w:t>
      </w:r>
      <w:r>
        <w:rPr>
          <w:rFonts w:hint="eastAsia" w:ascii="仿宋" w:hAnsi="仿宋" w:eastAsia="仿宋" w:cs="仿宋"/>
          <w:b w:val="0"/>
          <w:bCs w:val="0"/>
          <w:color w:val="auto"/>
          <w:sz w:val="24"/>
          <w:szCs w:val="24"/>
          <w:highlight w:val="none"/>
        </w:rPr>
        <w:t xml:space="preserve">采购代理机构信息</w:t>
      </w:r>
      <w:r/>
    </w:p>
    <w:p>
      <w:pPr>
        <w:numPr>
          <w:ilvl w:val="0"/>
          <w:numId w:val="0"/>
        </w:numPr>
        <w:ind w:firstLine="480"/>
        <w:pageBreakBefore w:val="0"/>
        <w:spacing w:line="52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名 称：</w:t>
      </w:r>
      <w:r>
        <w:rPr>
          <w:rFonts w:hint="eastAsia" w:ascii="仿宋" w:hAnsi="仿宋" w:eastAsia="仿宋" w:cs="仿宋"/>
          <w:b w:val="0"/>
          <w:bCs w:val="0"/>
          <w:color w:val="auto"/>
          <w:sz w:val="24"/>
          <w:szCs w:val="24"/>
          <w:highlight w:val="none"/>
          <w:lang w:eastAsia="zh-CN"/>
        </w:rPr>
        <w:t xml:space="preserve">江苏文策工程项目咨询有限公司</w:t>
      </w:r>
      <w:r/>
    </w:p>
    <w:p>
      <w:pPr>
        <w:numPr>
          <w:ilvl w:val="0"/>
          <w:numId w:val="0"/>
        </w:numPr>
        <w:ind w:firstLine="480"/>
        <w:pageBreakBefore w:val="0"/>
        <w:spacing w:line="52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地址：</w:t>
      </w:r>
      <w:r>
        <w:rPr>
          <w:rFonts w:hint="eastAsia" w:ascii="仿宋" w:hAnsi="仿宋" w:eastAsia="仿宋" w:cs="仿宋"/>
          <w:b w:val="0"/>
          <w:bCs w:val="0"/>
          <w:color w:val="auto"/>
          <w:sz w:val="24"/>
          <w:szCs w:val="24"/>
          <w:highlight w:val="none"/>
          <w:lang w:eastAsia="zh-CN"/>
        </w:rPr>
        <w:t xml:space="preserve">宿迁市宿城区恒翔银座7楼</w:t>
      </w:r>
      <w:r/>
    </w:p>
    <w:p>
      <w:pPr>
        <w:numPr>
          <w:ilvl w:val="0"/>
          <w:numId w:val="0"/>
        </w:numPr>
        <w:ind w:firstLine="480"/>
        <w:pageBreakBefore w:val="0"/>
        <w:spacing w:line="52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联系人：</w:t>
      </w:r>
      <w:r>
        <w:rPr>
          <w:rFonts w:hint="eastAsia" w:ascii="仿宋" w:hAnsi="仿宋" w:eastAsia="仿宋" w:cs="仿宋"/>
          <w:b w:val="0"/>
          <w:bCs w:val="0"/>
          <w:color w:val="auto"/>
          <w:sz w:val="24"/>
          <w:szCs w:val="24"/>
          <w:highlight w:val="none"/>
          <w:lang w:val="en-US" w:eastAsia="zh-CN"/>
        </w:rPr>
        <w:t xml:space="preserve">陈丹</w:t>
      </w:r>
      <w:r/>
    </w:p>
    <w:p>
      <w:pPr>
        <w:numPr>
          <w:ilvl w:val="0"/>
          <w:numId w:val="0"/>
        </w:numPr>
        <w:ind w:firstLine="480"/>
        <w:pageBreakBefore w:val="0"/>
        <w:spacing w:line="52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联系方式：</w:t>
      </w:r>
      <w:r>
        <w:rPr>
          <w:rFonts w:hint="eastAsia" w:ascii="仿宋" w:hAnsi="仿宋" w:eastAsia="仿宋" w:cs="仿宋"/>
          <w:b w:val="0"/>
          <w:bCs w:val="0"/>
          <w:color w:val="auto"/>
          <w:sz w:val="24"/>
          <w:szCs w:val="24"/>
          <w:highlight w:val="none"/>
          <w:lang w:eastAsia="zh-CN"/>
        </w:rPr>
        <w:t xml:space="preserve">18936951302、0527-84317185</w:t>
      </w:r>
      <w:r/>
    </w:p>
    <w:p>
      <w:pPr>
        <w:numPr>
          <w:ilvl w:val="0"/>
          <w:numId w:val="0"/>
        </w:numPr>
        <w:ind w:firstLine="643"/>
        <w:pageBreakBefore w:val="0"/>
        <w:spacing w:line="520" w:lineRule="exact"/>
        <w:widowControl w:val="off"/>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八、其他</w:t>
      </w:r>
      <w:r/>
    </w:p>
    <w:p>
      <w:pPr>
        <w:ind w:firstLine="480"/>
        <w:pageBreakBefore w:val="0"/>
        <w:spacing w:line="520" w:lineRule="exact"/>
        <w:widowControl w:val="off"/>
        <w:tabs>
          <w:tab w:val="left" w:pos="90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 有关本次谈判的事项若存在变动或修改，敬请及时关注“宿迁市政府采购网”等平台更正公告。</w:t>
      </w:r>
      <w:r/>
    </w:p>
    <w:p>
      <w:pPr>
        <w:ind w:firstLine="480"/>
        <w:pageBreakBefore w:val="0"/>
        <w:spacing w:line="520" w:lineRule="exact"/>
        <w:widowControl w:val="off"/>
        <w:tabs>
          <w:tab w:val="left" w:pos="900" w:leader="none"/>
        </w:tabs>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 本次谈判不收取谈判保证金。</w:t>
      </w:r>
      <w:r/>
    </w:p>
    <w:p>
      <w:pPr>
        <w:ind w:firstLine="480"/>
        <w:jc w:val="center"/>
        <w:spacing w:line="560" w:lineRule="exact"/>
        <w:tabs>
          <w:tab w:val="left" w:pos="900" w:leader="none"/>
        </w:tabs>
        <w:rPr>
          <w:rFonts w:hint="eastAsia" w:ascii="仿宋" w:hAnsi="仿宋" w:eastAsia="仿宋" w:cs="仿宋"/>
          <w:color w:val="auto"/>
          <w:highlight w:val="none"/>
        </w:rPr>
        <w:outlineLvl w:val="0"/>
      </w:pPr>
      <w:r>
        <w:rPr>
          <w:rFonts w:hint="eastAsia" w:ascii="仿宋" w:hAnsi="仿宋" w:eastAsia="仿宋" w:cs="仿宋"/>
          <w:bCs/>
          <w:color w:val="auto"/>
          <w:sz w:val="24"/>
          <w:szCs w:val="24"/>
          <w:highlight w:val="none"/>
        </w:rPr>
        <w:br w:type="page" w:clear="all"/>
      </w:r>
      <w:bookmarkStart w:id="54" w:name="_Toc120614211"/>
      <w:r/>
      <w:bookmarkStart w:id="55" w:name="_Toc6738"/>
      <w:r>
        <w:rPr>
          <w:rFonts w:hint="eastAsia" w:ascii="仿宋" w:hAnsi="仿宋" w:eastAsia="仿宋" w:cs="仿宋"/>
          <w:color w:val="auto"/>
          <w:sz w:val="44"/>
          <w:szCs w:val="44"/>
          <w:highlight w:val="none"/>
        </w:rPr>
        <w:t xml:space="preserve">第二章</w:t>
      </w:r>
      <w:bookmarkEnd w:id="13"/>
      <w:r/>
      <w:bookmarkEnd w:id="14"/>
      <w:r/>
      <w:bookmarkEnd w:id="15"/>
      <w:r/>
      <w:bookmarkEnd w:id="16"/>
      <w:r/>
      <w:bookmarkEnd w:id="17"/>
      <w:r/>
      <w:bookmarkEnd w:id="54"/>
      <w:r>
        <w:rPr>
          <w:rFonts w:hint="eastAsia" w:ascii="仿宋" w:hAnsi="仿宋" w:eastAsia="仿宋" w:cs="仿宋"/>
          <w:color w:val="auto"/>
          <w:sz w:val="44"/>
          <w:szCs w:val="44"/>
          <w:highlight w:val="none"/>
        </w:rPr>
        <w:t xml:space="preserve">  供应商须知</w:t>
      </w:r>
      <w:bookmarkEnd w:id="55"/>
      <w:r/>
      <w:r/>
    </w:p>
    <w:p>
      <w:pPr>
        <w:jc w:val="center"/>
        <w:rPr>
          <w:rFonts w:hint="eastAsia" w:ascii="仿宋" w:hAnsi="仿宋" w:eastAsia="仿宋" w:cs="仿宋"/>
          <w:color w:val="auto"/>
          <w:highlight w:val="none"/>
        </w:rPr>
      </w:pPr>
      <w:r/>
      <w:bookmarkStart w:id="56" w:name="_Toc20823275"/>
      <w:r/>
      <w:bookmarkStart w:id="57" w:name="_Toc513029203"/>
      <w:r/>
      <w:bookmarkStart w:id="58" w:name="_Toc16938519"/>
      <w:r/>
      <w:bookmarkStart w:id="59" w:name="_Toc120614214"/>
      <w:r/>
      <w:r/>
    </w:p>
    <w:p>
      <w:pPr>
        <w:ind w:firstLine="498"/>
        <w:keepLines/>
        <w:keepNext/>
        <w:spacing w:line="560" w:lineRule="exact"/>
        <w:rPr>
          <w:rFonts w:hint="eastAsia"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一、总则</w:t>
      </w:r>
      <w:bookmarkEnd w:id="56"/>
      <w:r/>
      <w:bookmarkEnd w:id="57"/>
      <w:r/>
      <w:bookmarkEnd w:id="58"/>
      <w:r/>
      <w:bookmarkEnd w:id="59"/>
      <w:r/>
      <w:r/>
    </w:p>
    <w:p>
      <w:pPr>
        <w:ind w:firstLine="420"/>
        <w:keepLines/>
        <w:keepNext/>
        <w:spacing w:line="560" w:lineRule="exact"/>
        <w:rPr>
          <w:rFonts w:hint="eastAsia" w:ascii="仿宋" w:hAnsi="仿宋" w:eastAsia="仿宋" w:cs="仿宋"/>
          <w:color w:val="auto"/>
          <w:sz w:val="28"/>
          <w:szCs w:val="28"/>
          <w:highlight w:val="none"/>
        </w:rPr>
        <w:outlineLvl w:val="3"/>
      </w:pPr>
      <w:r/>
      <w:bookmarkStart w:id="60" w:name="_Hlt16619475"/>
      <w:r/>
      <w:bookmarkEnd w:id="60"/>
      <w:r/>
      <w:bookmarkStart w:id="61" w:name="_Toc458694821"/>
      <w:r/>
      <w:bookmarkStart w:id="62" w:name="_Toc513029204"/>
      <w:r/>
      <w:bookmarkStart w:id="63" w:name="_Toc20823276"/>
      <w:r/>
      <w:bookmarkStart w:id="64" w:name="_Toc16938520"/>
      <w:r>
        <w:rPr>
          <w:rFonts w:hint="eastAsia" w:ascii="仿宋" w:hAnsi="仿宋" w:eastAsia="仿宋" w:cs="仿宋"/>
          <w:color w:val="auto"/>
          <w:sz w:val="28"/>
          <w:szCs w:val="28"/>
          <w:highlight w:val="none"/>
        </w:rPr>
        <w:t xml:space="preserve">1</w:t>
      </w:r>
      <w:bookmarkEnd w:id="61"/>
      <w:r>
        <w:rPr>
          <w:rFonts w:hint="eastAsia" w:ascii="仿宋" w:hAnsi="仿宋" w:eastAsia="仿宋" w:cs="仿宋"/>
          <w:color w:val="auto"/>
          <w:sz w:val="28"/>
          <w:szCs w:val="28"/>
          <w:highlight w:val="none"/>
        </w:rPr>
        <w:t xml:space="preserve">、采购方式</w:t>
      </w:r>
      <w:bookmarkEnd w:id="62"/>
      <w:r/>
      <w:bookmarkEnd w:id="63"/>
      <w:r/>
      <w:bookmarkEnd w:id="64"/>
      <w:r/>
      <w:r/>
    </w:p>
    <w:p>
      <w:pPr>
        <w:ind w:firstLine="480"/>
        <w:spacing w:line="5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1.1 本次政府采购活动采取竞争性谈判(以下简称谈判)方式，本谈判文件仅适用于谈判公告中所述项目。</w:t>
      </w:r>
      <w:r/>
    </w:p>
    <w:p>
      <w:pPr>
        <w:ind w:firstLine="420"/>
        <w:keepLines/>
        <w:keepNext/>
        <w:spacing w:line="560" w:lineRule="exact"/>
        <w:rPr>
          <w:rFonts w:hint="eastAsia" w:ascii="仿宋" w:hAnsi="仿宋" w:eastAsia="仿宋" w:cs="仿宋"/>
          <w:color w:val="auto"/>
          <w:sz w:val="28"/>
          <w:szCs w:val="28"/>
          <w:highlight w:val="none"/>
        </w:rPr>
        <w:outlineLvl w:val="3"/>
      </w:pPr>
      <w:r/>
      <w:bookmarkStart w:id="65" w:name="_Toc513029205"/>
      <w:r/>
      <w:bookmarkStart w:id="66" w:name="_Toc16938521"/>
      <w:r/>
      <w:bookmarkStart w:id="67" w:name="_Toc20823277"/>
      <w:r>
        <w:rPr>
          <w:rFonts w:hint="eastAsia" w:ascii="仿宋" w:hAnsi="仿宋" w:eastAsia="仿宋" w:cs="仿宋"/>
          <w:color w:val="auto"/>
          <w:sz w:val="28"/>
          <w:szCs w:val="28"/>
          <w:highlight w:val="none"/>
        </w:rPr>
        <w:t xml:space="preserve">2、合格的</w:t>
      </w:r>
      <w:bookmarkEnd w:id="65"/>
      <w:r/>
      <w:bookmarkEnd w:id="66"/>
      <w:r/>
      <w:bookmarkEnd w:id="67"/>
      <w:r>
        <w:rPr>
          <w:rFonts w:hint="eastAsia" w:ascii="仿宋" w:hAnsi="仿宋" w:eastAsia="仿宋" w:cs="仿宋"/>
          <w:color w:val="auto"/>
          <w:sz w:val="28"/>
          <w:szCs w:val="28"/>
          <w:highlight w:val="none"/>
        </w:rPr>
        <w:t xml:space="preserve">供应商</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2.1满足谈判公告中供应商资格要求的规定。</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满足本谈判文件实质性要求和条件的规定。</w:t>
      </w:r>
      <w:r/>
    </w:p>
    <w:p>
      <w:pPr>
        <w:ind w:firstLine="420"/>
        <w:keepLines/>
        <w:keepNext/>
        <w:spacing w:line="560" w:lineRule="exact"/>
        <w:rPr>
          <w:rFonts w:hint="eastAsia" w:ascii="仿宋" w:hAnsi="仿宋" w:eastAsia="仿宋" w:cs="仿宋"/>
          <w:color w:val="auto"/>
          <w:sz w:val="28"/>
          <w:szCs w:val="28"/>
          <w:highlight w:val="none"/>
        </w:rPr>
        <w:outlineLvl w:val="3"/>
      </w:pPr>
      <w:r/>
      <w:bookmarkStart w:id="68" w:name="_Toc20823278"/>
      <w:r/>
      <w:bookmarkStart w:id="69" w:name="_Toc513029206"/>
      <w:r/>
      <w:bookmarkStart w:id="70" w:name="_Toc16938522"/>
      <w:r>
        <w:rPr>
          <w:rFonts w:hint="eastAsia" w:ascii="仿宋" w:hAnsi="仿宋" w:eastAsia="仿宋" w:cs="仿宋"/>
          <w:color w:val="auto"/>
          <w:sz w:val="28"/>
          <w:szCs w:val="28"/>
          <w:highlight w:val="none"/>
        </w:rPr>
        <w:t xml:space="preserve">3、适用法律</w:t>
      </w:r>
      <w:bookmarkEnd w:id="68"/>
      <w:r/>
      <w:bookmarkEnd w:id="69"/>
      <w:r/>
      <w:bookmarkEnd w:id="70"/>
      <w:r/>
      <w:r/>
    </w:p>
    <w:p>
      <w:pPr>
        <w:ind w:firstLine="420"/>
        <w:spacing w:line="5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3.1 本次谈判及由此产生的合同受中华人民共和国有关的法律法规制约和保护。</w:t>
      </w:r>
      <w:r/>
    </w:p>
    <w:p>
      <w:pPr>
        <w:ind w:firstLine="420"/>
        <w:keepLines/>
        <w:keepNext/>
        <w:spacing w:line="560" w:lineRule="exact"/>
        <w:rPr>
          <w:rFonts w:hint="eastAsia" w:ascii="仿宋" w:hAnsi="仿宋" w:eastAsia="仿宋" w:cs="仿宋"/>
          <w:color w:val="auto"/>
          <w:sz w:val="28"/>
          <w:szCs w:val="28"/>
          <w:highlight w:val="none"/>
        </w:rPr>
        <w:outlineLvl w:val="3"/>
      </w:pPr>
      <w:r/>
      <w:bookmarkStart w:id="71" w:name="_Toc16938523"/>
      <w:r/>
      <w:bookmarkStart w:id="72" w:name="_Toc513029207"/>
      <w:r/>
      <w:bookmarkStart w:id="73" w:name="_Toc462564067"/>
      <w:r/>
      <w:bookmarkStart w:id="74" w:name="_Toc20823279"/>
      <w:r>
        <w:rPr>
          <w:rFonts w:hint="eastAsia" w:ascii="仿宋" w:hAnsi="仿宋" w:eastAsia="仿宋" w:cs="仿宋"/>
          <w:color w:val="auto"/>
          <w:sz w:val="28"/>
          <w:szCs w:val="28"/>
          <w:highlight w:val="none"/>
        </w:rPr>
        <w:t xml:space="preserve">4、谈判费用</w:t>
      </w:r>
      <w:bookmarkEnd w:id="71"/>
      <w:r/>
      <w:bookmarkEnd w:id="72"/>
      <w:r/>
      <w:bookmarkEnd w:id="73"/>
      <w:r/>
      <w:bookmarkEnd w:id="74"/>
      <w:r/>
      <w:r/>
    </w:p>
    <w:p>
      <w:pPr>
        <w:ind w:firstLine="480"/>
        <w:spacing w:line="5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4.1供应商应自行承担所有与参加本次谈判有关的费用，无论谈判过程中的做法和结果如何，采购代理机构在任何情况下均无义务和责任承担这些费用。</w:t>
      </w:r>
      <w:r/>
    </w:p>
    <w:p>
      <w:pPr>
        <w:ind w:firstLine="480"/>
        <w:spacing w:line="5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4.2代理费用收取方式及标准：按以下第</w:t>
      </w:r>
      <w:r>
        <w:rPr>
          <w:rFonts w:hint="eastAsia" w:ascii="仿宋" w:hAnsi="仿宋" w:eastAsia="仿宋" w:cs="仿宋"/>
          <w:color w:val="auto"/>
          <w:sz w:val="24"/>
          <w:szCs w:val="21"/>
          <w:highlight w:val="none"/>
          <w:u w:val="single"/>
        </w:rPr>
        <w:t xml:space="preserve">4.2.</w:t>
      </w:r>
      <w:r>
        <w:rPr>
          <w:rFonts w:hint="eastAsia" w:ascii="仿宋" w:hAnsi="仿宋" w:eastAsia="仿宋" w:cs="仿宋"/>
          <w:color w:val="auto"/>
          <w:sz w:val="24"/>
          <w:szCs w:val="21"/>
          <w:highlight w:val="none"/>
          <w:u w:val="single"/>
          <w:lang w:val="en-US" w:eastAsia="zh-CN"/>
        </w:rPr>
        <w:t xml:space="preserve">3</w:t>
      </w:r>
      <w:r>
        <w:rPr>
          <w:rFonts w:hint="eastAsia" w:ascii="仿宋" w:hAnsi="仿宋" w:eastAsia="仿宋" w:cs="仿宋"/>
          <w:color w:val="auto"/>
          <w:sz w:val="24"/>
          <w:szCs w:val="21"/>
          <w:highlight w:val="none"/>
        </w:rPr>
        <w:t xml:space="preserve">种方式执行</w:t>
      </w:r>
      <w:r/>
    </w:p>
    <w:p>
      <w:pPr>
        <w:ind w:firstLine="480"/>
        <w:spacing w:line="5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zh-CN"/>
        </w:rPr>
        <w:t xml:space="preserve">4.2.1无需支付；</w:t>
      </w:r>
      <w:r/>
    </w:p>
    <w:p>
      <w:pPr>
        <w:ind w:firstLine="480"/>
        <w:spacing w:line="5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zh-CN"/>
        </w:rPr>
        <w:t xml:space="preserve">4.2.2采购人支付，具体方式及标准为：</w:t>
      </w:r>
      <w:r>
        <w:rPr>
          <w:rFonts w:hint="eastAsia" w:ascii="仿宋" w:hAnsi="仿宋" w:eastAsia="仿宋" w:cs="仿宋"/>
          <w:color w:val="auto"/>
          <w:sz w:val="24"/>
          <w:szCs w:val="21"/>
          <w:highlight w:val="none"/>
          <w:u w:val="single"/>
          <w:lang w:val="en-US" w:eastAsia="zh-CN"/>
        </w:rPr>
        <w:t xml:space="preserve">/</w:t>
      </w:r>
      <w:r>
        <w:rPr>
          <w:rFonts w:hint="eastAsia" w:ascii="仿宋" w:hAnsi="仿宋" w:eastAsia="仿宋" w:cs="仿宋"/>
          <w:color w:val="auto"/>
          <w:sz w:val="24"/>
          <w:szCs w:val="21"/>
          <w:highlight w:val="none"/>
          <w:lang w:val="zh-CN"/>
        </w:rPr>
        <w:t xml:space="preserve">。</w:t>
      </w:r>
      <w:r/>
    </w:p>
    <w:p>
      <w:pPr>
        <w:ind w:firstLine="480"/>
        <w:spacing w:line="5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zh-CN"/>
        </w:rPr>
        <w:t xml:space="preserve">4.2.</w:t>
      </w:r>
      <w:r>
        <w:rPr>
          <w:rFonts w:hint="eastAsia" w:ascii="仿宋" w:hAnsi="仿宋" w:eastAsia="仿宋" w:cs="仿宋"/>
          <w:color w:val="auto"/>
          <w:sz w:val="24"/>
          <w:szCs w:val="21"/>
          <w:highlight w:val="none"/>
          <w:lang w:val="en-US" w:eastAsia="zh-CN"/>
        </w:rPr>
        <w:t xml:space="preserve">3</w:t>
      </w:r>
      <w:r>
        <w:rPr>
          <w:rFonts w:hint="eastAsia" w:ascii="仿宋" w:hAnsi="仿宋" w:eastAsia="仿宋" w:cs="仿宋"/>
          <w:color w:val="auto"/>
          <w:sz w:val="24"/>
          <w:szCs w:val="24"/>
          <w:highlight w:val="none"/>
          <w:lang w:val="en-US" w:eastAsia="zh-CN"/>
        </w:rPr>
        <w:t xml:space="preserve">中标</w:t>
      </w:r>
      <w:r>
        <w:rPr>
          <w:rFonts w:hint="eastAsia" w:ascii="仿宋" w:hAnsi="仿宋" w:eastAsia="仿宋" w:cs="仿宋"/>
          <w:color w:val="auto"/>
          <w:sz w:val="24"/>
          <w:szCs w:val="24"/>
          <w:highlight w:val="none"/>
          <w:lang w:val="zh-CN"/>
        </w:rPr>
        <w:t xml:space="preserve">人支付，具体方式及标准为：</w:t>
      </w:r>
      <w:r>
        <w:rPr>
          <w:rFonts w:hint="eastAsia" w:ascii="仿宋" w:hAnsi="仿宋" w:eastAsia="仿宋" w:cs="仿宋"/>
          <w:color w:val="auto"/>
          <w:sz w:val="24"/>
          <w:szCs w:val="24"/>
          <w:highlight w:val="none"/>
          <w:u w:val="single"/>
          <w:lang w:val="en-US"/>
        </w:rPr>
        <w:t xml:space="preserve">按《江苏省招标代理服务收费的指导意见》</w:t>
      </w:r>
      <w:r>
        <w:rPr>
          <w:rFonts w:hint="eastAsia" w:ascii="仿宋" w:hAnsi="仿宋" w:eastAsia="仿宋" w:cs="仿宋"/>
          <w:color w:val="auto"/>
          <w:sz w:val="24"/>
          <w:szCs w:val="24"/>
          <w:highlight w:val="none"/>
          <w:u w:val="single"/>
        </w:rPr>
        <w:t xml:space="preserve">苏招协[2022]002号文收费标准收取代理费。支付方式可以通过转账或数字人民币等方式。</w:t>
      </w:r>
      <w:r/>
    </w:p>
    <w:p>
      <w:pPr>
        <w:ind w:firstLine="300"/>
        <w:keepLines/>
        <w:keepNext/>
        <w:spacing w:line="560" w:lineRule="exact"/>
        <w:rPr>
          <w:rFonts w:hint="eastAsia" w:ascii="仿宋" w:hAnsi="仿宋" w:eastAsia="仿宋" w:cs="仿宋"/>
          <w:color w:val="auto"/>
          <w:sz w:val="30"/>
          <w:szCs w:val="28"/>
          <w:highlight w:val="none"/>
        </w:rPr>
        <w:outlineLvl w:val="3"/>
      </w:pPr>
      <w:r>
        <w:rPr>
          <w:rFonts w:hint="eastAsia" w:ascii="仿宋" w:hAnsi="仿宋" w:eastAsia="仿宋" w:cs="仿宋"/>
          <w:color w:val="auto"/>
          <w:sz w:val="30"/>
          <w:szCs w:val="28"/>
          <w:highlight w:val="none"/>
        </w:rPr>
        <w:t xml:space="preserve">5、谈判文件的约束力</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5.1</w:t>
      </w:r>
      <w:r>
        <w:rPr>
          <w:rFonts w:hint="eastAsia" w:ascii="仿宋" w:hAnsi="仿宋" w:eastAsia="仿宋" w:cs="仿宋"/>
          <w:color w:val="auto"/>
          <w:sz w:val="24"/>
          <w:szCs w:val="24"/>
          <w:highlight w:val="none"/>
        </w:rPr>
        <w:t xml:space="preserve">供应商一旦参加本项目采购活动，即被认为接受了本谈判文件的规定和约束。</w:t>
      </w:r>
      <w:r/>
    </w:p>
    <w:p>
      <w:pPr>
        <w:ind w:firstLine="321"/>
        <w:keepLines/>
        <w:keepNext/>
        <w:spacing w:line="560" w:lineRule="exact"/>
        <w:rPr>
          <w:rFonts w:hint="eastAsia" w:ascii="仿宋" w:hAnsi="仿宋" w:eastAsia="仿宋" w:cs="仿宋"/>
          <w:b/>
          <w:bCs/>
          <w:color w:val="auto"/>
          <w:sz w:val="32"/>
          <w:szCs w:val="32"/>
          <w:highlight w:val="none"/>
        </w:rPr>
        <w:outlineLvl w:val="2"/>
      </w:pPr>
      <w:r/>
      <w:bookmarkStart w:id="75" w:name="_Toc20823281"/>
      <w:r/>
      <w:bookmarkStart w:id="76" w:name="_Toc16938525"/>
      <w:r/>
      <w:bookmarkStart w:id="77" w:name="_Toc513029209"/>
      <w:r/>
      <w:bookmarkStart w:id="78" w:name="_Toc120614215"/>
      <w:r>
        <w:rPr>
          <w:rFonts w:hint="eastAsia" w:ascii="仿宋" w:hAnsi="仿宋" w:eastAsia="仿宋" w:cs="仿宋"/>
          <w:b/>
          <w:bCs/>
          <w:color w:val="auto"/>
          <w:sz w:val="32"/>
          <w:szCs w:val="32"/>
          <w:highlight w:val="none"/>
        </w:rPr>
        <w:t xml:space="preserve">二、</w:t>
      </w:r>
      <w:bookmarkEnd w:id="75"/>
      <w:r/>
      <w:bookmarkEnd w:id="76"/>
      <w:r/>
      <w:bookmarkEnd w:id="77"/>
      <w:r/>
      <w:bookmarkEnd w:id="78"/>
      <w:r>
        <w:rPr>
          <w:rFonts w:hint="eastAsia" w:ascii="仿宋" w:hAnsi="仿宋" w:eastAsia="仿宋" w:cs="仿宋"/>
          <w:b/>
          <w:bCs/>
          <w:color w:val="auto"/>
          <w:sz w:val="32"/>
          <w:szCs w:val="32"/>
          <w:highlight w:val="none"/>
        </w:rPr>
        <w:t xml:space="preserve">谈判文件</w:t>
      </w:r>
      <w:r/>
    </w:p>
    <w:p>
      <w:pPr>
        <w:ind w:firstLine="300"/>
        <w:keepLines/>
        <w:keepNext/>
        <w:spacing w:line="560" w:lineRule="exact"/>
        <w:rPr>
          <w:rFonts w:hint="eastAsia" w:ascii="仿宋" w:hAnsi="仿宋" w:eastAsia="仿宋" w:cs="仿宋"/>
          <w:color w:val="auto"/>
          <w:sz w:val="30"/>
          <w:szCs w:val="28"/>
          <w:highlight w:val="none"/>
        </w:rPr>
        <w:outlineLvl w:val="3"/>
      </w:pPr>
      <w:r/>
      <w:bookmarkStart w:id="79" w:name="_Toc20823282"/>
      <w:r/>
      <w:bookmarkStart w:id="80" w:name="_Toc513029210"/>
      <w:r/>
      <w:bookmarkStart w:id="81" w:name="_Toc16938526"/>
      <w:r>
        <w:rPr>
          <w:rFonts w:hint="eastAsia" w:ascii="仿宋" w:hAnsi="仿宋" w:eastAsia="仿宋" w:cs="仿宋"/>
          <w:color w:val="auto"/>
          <w:sz w:val="30"/>
          <w:szCs w:val="28"/>
          <w:highlight w:val="none"/>
        </w:rPr>
        <w:t xml:space="preserve">6、谈判文件构成</w:t>
      </w:r>
      <w:bookmarkEnd w:id="79"/>
      <w:r/>
      <w:bookmarkEnd w:id="80"/>
      <w:r/>
      <w:bookmarkEnd w:id="81"/>
      <w:r/>
      <w:r/>
    </w:p>
    <w:p>
      <w:pPr>
        <w:ind w:firstLine="480"/>
        <w:spacing w:line="560" w:lineRule="exact"/>
        <w:rPr>
          <w:rFonts w:hint="eastAsia"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6.1</w:t>
      </w:r>
      <w:r>
        <w:rPr>
          <w:rFonts w:hint="eastAsia" w:ascii="仿宋" w:hAnsi="仿宋" w:eastAsia="仿宋" w:cs="仿宋"/>
          <w:color w:val="auto"/>
          <w:sz w:val="24"/>
          <w:szCs w:val="21"/>
          <w:highlight w:val="none"/>
        </w:rPr>
        <w:t xml:space="preserve">谈判文件由以下部分组成：</w:t>
      </w:r>
      <w:r/>
    </w:p>
    <w:p>
      <w:pPr>
        <w:ind w:firstLine="36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（1）谈判邀请</w:t>
      </w:r>
      <w:r/>
    </w:p>
    <w:p>
      <w:pPr>
        <w:ind w:firstLine="36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（2）供应商须知</w:t>
      </w:r>
      <w:r/>
    </w:p>
    <w:p>
      <w:pPr>
        <w:ind w:firstLine="36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（3）合同文本</w:t>
      </w:r>
      <w:r/>
    </w:p>
    <w:p>
      <w:pPr>
        <w:ind w:firstLine="36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（4）采购需求</w:t>
      </w:r>
      <w:r/>
    </w:p>
    <w:p>
      <w:pPr>
        <w:ind w:firstLine="36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（5）评审方法与评审标准</w:t>
      </w:r>
      <w:r/>
    </w:p>
    <w:p>
      <w:pPr>
        <w:ind w:firstLine="36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（6）响应文件格式</w:t>
      </w:r>
      <w:r/>
    </w:p>
    <w:p>
      <w:pPr>
        <w:ind w:firstLine="480"/>
        <w:spacing w:line="5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请仔细检查谈判文件是否齐全，如有缺漏请立即与采购代理机构联系解决。</w:t>
      </w:r>
      <w:r/>
    </w:p>
    <w:p>
      <w:pPr>
        <w:ind w:firstLine="480"/>
        <w:spacing w:line="560" w:lineRule="exact"/>
        <w:rPr>
          <w:rFonts w:hint="eastAsia"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6.2</w:t>
      </w:r>
      <w:r>
        <w:rPr>
          <w:rFonts w:hint="eastAsia" w:ascii="仿宋" w:hAnsi="仿宋" w:eastAsia="仿宋" w:cs="仿宋"/>
          <w:color w:val="auto"/>
          <w:sz w:val="24"/>
          <w:szCs w:val="21"/>
          <w:highlight w:val="none"/>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300"/>
        <w:keepLines/>
        <w:keepNext/>
        <w:spacing w:line="560" w:lineRule="exact"/>
        <w:rPr>
          <w:rFonts w:hint="eastAsia" w:ascii="仿宋" w:hAnsi="仿宋" w:eastAsia="仿宋" w:cs="仿宋"/>
          <w:color w:val="auto"/>
          <w:sz w:val="30"/>
          <w:szCs w:val="28"/>
          <w:highlight w:val="none"/>
        </w:rPr>
        <w:outlineLvl w:val="3"/>
      </w:pPr>
      <w:r/>
      <w:bookmarkStart w:id="82" w:name="_Toc462564070"/>
      <w:r/>
      <w:bookmarkStart w:id="83" w:name="_Toc16938527"/>
      <w:r/>
      <w:bookmarkStart w:id="84" w:name="_Toc20823283"/>
      <w:r/>
      <w:bookmarkStart w:id="85" w:name="_Toc513029211"/>
      <w:r>
        <w:rPr>
          <w:rFonts w:hint="eastAsia" w:ascii="仿宋" w:hAnsi="仿宋" w:eastAsia="仿宋" w:cs="仿宋"/>
          <w:color w:val="auto"/>
          <w:sz w:val="30"/>
          <w:szCs w:val="28"/>
          <w:highlight w:val="none"/>
        </w:rPr>
        <w:t xml:space="preserve">7、谈判文件的澄清</w:t>
      </w:r>
      <w:bookmarkEnd w:id="82"/>
      <w:r/>
      <w:bookmarkEnd w:id="83"/>
      <w:r/>
      <w:bookmarkEnd w:id="84"/>
      <w:r/>
      <w:bookmarkEnd w:id="85"/>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1"/>
          <w:highlight w:val="none"/>
        </w:rPr>
        <w:t xml:space="preserve">7.1</w:t>
      </w:r>
      <w:r>
        <w:rPr>
          <w:rFonts w:hint="eastAsia" w:ascii="仿宋" w:hAnsi="仿宋" w:eastAsia="仿宋" w:cs="仿宋"/>
          <w:color w:val="auto"/>
          <w:sz w:val="24"/>
          <w:szCs w:val="21"/>
          <w:highlight w:val="none"/>
        </w:rPr>
        <w:t xml:space="preserve"> 任何要求对谈判文件进行澄清的供应商，应在谈判截止期</w:t>
      </w:r>
      <w:r>
        <w:rPr>
          <w:rFonts w:hint="eastAsia" w:ascii="仿宋" w:hAnsi="仿宋" w:eastAsia="仿宋" w:cs="仿宋"/>
          <w:color w:val="auto"/>
          <w:sz w:val="24"/>
          <w:szCs w:val="21"/>
          <w:highlight w:val="none"/>
          <w:u w:val="single"/>
        </w:rPr>
        <w:t xml:space="preserve"> 5</w:t>
      </w:r>
      <w:r>
        <w:rPr>
          <w:rFonts w:hint="eastAsia" w:ascii="仿宋" w:hAnsi="仿宋" w:eastAsia="仿宋" w:cs="仿宋"/>
          <w:color w:val="auto"/>
          <w:sz w:val="24"/>
          <w:szCs w:val="21"/>
          <w:highlight w:val="none"/>
        </w:rPr>
        <w:t xml:space="preserve">日前按谈判公告中的通讯地址，以书面形式通知采购代理机构。</w:t>
      </w:r>
      <w:r/>
    </w:p>
    <w:p>
      <w:pPr>
        <w:ind w:firstLine="300"/>
        <w:keepLines/>
        <w:keepNext/>
        <w:spacing w:line="560" w:lineRule="exact"/>
        <w:rPr>
          <w:rFonts w:hint="eastAsia" w:ascii="仿宋" w:hAnsi="仿宋" w:eastAsia="仿宋" w:cs="仿宋"/>
          <w:color w:val="auto"/>
          <w:sz w:val="30"/>
          <w:szCs w:val="28"/>
          <w:highlight w:val="none"/>
        </w:rPr>
        <w:outlineLvl w:val="3"/>
      </w:pPr>
      <w:r/>
      <w:bookmarkStart w:id="86" w:name="_Toc20823284"/>
      <w:r/>
      <w:bookmarkStart w:id="87" w:name="_Toc16938528"/>
      <w:r/>
      <w:bookmarkStart w:id="88" w:name="_Toc462564071"/>
      <w:r/>
      <w:bookmarkStart w:id="89" w:name="_Toc513029212"/>
      <w:r>
        <w:rPr>
          <w:rFonts w:hint="eastAsia" w:ascii="仿宋" w:hAnsi="仿宋" w:eastAsia="仿宋" w:cs="仿宋"/>
          <w:color w:val="auto"/>
          <w:sz w:val="30"/>
          <w:szCs w:val="28"/>
          <w:highlight w:val="none"/>
        </w:rPr>
        <w:t xml:space="preserve">8、谈判文件的澄清和修改</w:t>
      </w:r>
      <w:bookmarkEnd w:id="86"/>
      <w:r/>
      <w:bookmarkEnd w:id="87"/>
      <w:r/>
      <w:bookmarkEnd w:id="88"/>
      <w:r/>
      <w:bookmarkEnd w:id="89"/>
      <w:r/>
      <w:r/>
    </w:p>
    <w:p>
      <w:pPr>
        <w:ind w:firstLine="480"/>
        <w:spacing w:line="560" w:lineRule="exact"/>
        <w:rPr>
          <w:rFonts w:hint="eastAsia"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8.1</w:t>
      </w:r>
      <w:r>
        <w:rPr>
          <w:rFonts w:hint="eastAsia" w:ascii="仿宋" w:hAnsi="仿宋" w:eastAsia="仿宋" w:cs="仿宋"/>
          <w:color w:val="auto"/>
          <w:sz w:val="24"/>
          <w:szCs w:val="21"/>
          <w:highlight w:val="none"/>
        </w:rPr>
        <w:t xml:space="preserve">在响应文件提交截止时间前，采购代理机构可以对谈判文件进行澄清和修改,</w:t>
      </w:r>
      <w:r>
        <w:rPr>
          <w:rFonts w:hint="eastAsia" w:ascii="仿宋" w:hAnsi="仿宋" w:eastAsia="仿宋" w:cs="仿宋"/>
          <w:color w:val="auto"/>
          <w:szCs w:val="21"/>
          <w:highlight w:val="none"/>
        </w:rPr>
        <w:t xml:space="preserve"> </w:t>
      </w:r>
      <w:r>
        <w:rPr>
          <w:rFonts w:hint="eastAsia" w:ascii="仿宋" w:hAnsi="仿宋" w:eastAsia="仿宋" w:cs="仿宋"/>
          <w:color w:val="auto"/>
          <w:sz w:val="24"/>
          <w:szCs w:val="21"/>
          <w:highlight w:val="none"/>
        </w:rPr>
        <w:t xml:space="preserve">澄清或者修改的内容作为谈判文件的组成部分。澄清或者修改的内容可能影响响应文件编制的，采购代理机构将在提交首次响应文件截止时间至少3个工作日前发出；不足3个工作日的，采购代理机构将顺延提交首次响应文件截止时间。</w:t>
      </w:r>
      <w:r/>
    </w:p>
    <w:p>
      <w:pPr>
        <w:ind w:firstLine="480"/>
        <w:spacing w:line="5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8.2谈判文件的修改将在原公告媒体上发布更正公告，补充文件将作为谈判文件的组成部分，并对供应商具有约束力，发布的更正公告视同为以书面形式通知所有获取谈判文件的潜在供应商。</w:t>
      </w:r>
      <w:r/>
    </w:p>
    <w:p>
      <w:pPr>
        <w:ind w:firstLine="480"/>
        <w:spacing w:line="5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8.3供应商应及时登录“苏采云”系统获取澄清答疑文件（修改后谈判文件），如因供应商原因未能及时下载澄清和修改后的谈判文件，由此造成的相关责任，由供应商承担。</w:t>
      </w:r>
      <w:bookmarkStart w:id="90" w:name="_Toc20823285"/>
      <w:r/>
      <w:bookmarkStart w:id="91" w:name="_Toc120614216"/>
      <w:r/>
      <w:bookmarkStart w:id="92" w:name="_Toc513029213"/>
      <w:r/>
      <w:bookmarkStart w:id="93" w:name="_Toc16938529"/>
      <w:r/>
      <w:bookmarkStart w:id="94" w:name="_Toc462564072"/>
      <w:r/>
      <w:r/>
    </w:p>
    <w:p>
      <w:pPr>
        <w:ind w:firstLine="321"/>
        <w:keepLines/>
        <w:keepNext/>
        <w:spacing w:line="560" w:lineRule="exact"/>
        <w:rPr>
          <w:rFonts w:hint="eastAsia" w:ascii="仿宋" w:hAnsi="仿宋" w:eastAsia="仿宋" w:cs="仿宋"/>
          <w:b/>
          <w:bCs/>
          <w:color w:val="auto"/>
          <w:sz w:val="32"/>
          <w:szCs w:val="32"/>
          <w:highlight w:val="none"/>
        </w:rPr>
        <w:outlineLvl w:val="2"/>
      </w:pPr>
      <w:r>
        <w:rPr>
          <w:rFonts w:hint="eastAsia" w:ascii="仿宋" w:hAnsi="仿宋" w:eastAsia="仿宋" w:cs="仿宋"/>
          <w:b/>
          <w:bCs/>
          <w:color w:val="auto"/>
          <w:sz w:val="32"/>
          <w:szCs w:val="32"/>
          <w:highlight w:val="none"/>
        </w:rPr>
        <w:t xml:space="preserve">三、响应文件的编制</w:t>
      </w:r>
      <w:bookmarkEnd w:id="90"/>
      <w:r/>
      <w:bookmarkEnd w:id="91"/>
      <w:r/>
      <w:bookmarkEnd w:id="92"/>
      <w:r/>
      <w:bookmarkEnd w:id="93"/>
      <w:r/>
      <w:bookmarkEnd w:id="94"/>
      <w:r/>
      <w:r/>
    </w:p>
    <w:p>
      <w:pPr>
        <w:ind w:firstLine="300"/>
        <w:keepLines/>
        <w:keepNext/>
        <w:spacing w:line="560" w:lineRule="exact"/>
        <w:rPr>
          <w:rFonts w:hint="eastAsia" w:ascii="仿宋" w:hAnsi="仿宋" w:eastAsia="仿宋" w:cs="仿宋"/>
          <w:color w:val="auto"/>
          <w:sz w:val="30"/>
          <w:szCs w:val="28"/>
          <w:highlight w:val="none"/>
        </w:rPr>
        <w:outlineLvl w:val="3"/>
      </w:pPr>
      <w:r/>
      <w:bookmarkStart w:id="95" w:name="_Toc462564073"/>
      <w:r/>
      <w:bookmarkStart w:id="96" w:name="_Toc20823286"/>
      <w:r/>
      <w:bookmarkStart w:id="97" w:name="_Toc513029214"/>
      <w:r/>
      <w:bookmarkStart w:id="98" w:name="_Toc16938530"/>
      <w:r>
        <w:rPr>
          <w:rFonts w:hint="eastAsia" w:ascii="仿宋" w:hAnsi="仿宋" w:eastAsia="仿宋" w:cs="仿宋"/>
          <w:color w:val="auto"/>
          <w:sz w:val="30"/>
          <w:szCs w:val="28"/>
          <w:highlight w:val="none"/>
        </w:rPr>
        <w:t xml:space="preserve">9、响应文件的语言及度量衡单位</w:t>
      </w:r>
      <w:bookmarkEnd w:id="95"/>
      <w:r/>
      <w:bookmarkEnd w:id="96"/>
      <w:r/>
      <w:bookmarkEnd w:id="97"/>
      <w:r/>
      <w:bookmarkEnd w:id="98"/>
      <w:r/>
      <w:r/>
    </w:p>
    <w:p>
      <w:pPr>
        <w:ind w:firstLine="480"/>
        <w:spacing w:line="560" w:lineRule="exact"/>
        <w:rPr>
          <w:rFonts w:hint="eastAsia"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9.1</w:t>
      </w:r>
      <w:r>
        <w:rPr>
          <w:rFonts w:hint="eastAsia" w:ascii="仿宋" w:hAnsi="仿宋" w:eastAsia="仿宋" w:cs="仿宋"/>
          <w:color w:val="auto"/>
          <w:sz w:val="24"/>
          <w:szCs w:val="21"/>
          <w:highlight w:val="none"/>
        </w:rPr>
        <w:t xml:space="preserve">供应商提交的响应文件以及供应商与采购代理机构就有关谈判的所有来往通知、函件和文件均应使用</w:t>
      </w:r>
      <w:r>
        <w:rPr>
          <w:rFonts w:hint="eastAsia" w:ascii="仿宋" w:hAnsi="仿宋" w:eastAsia="仿宋" w:cs="仿宋"/>
          <w:b/>
          <w:bCs/>
          <w:color w:val="auto"/>
          <w:sz w:val="24"/>
          <w:szCs w:val="21"/>
          <w:highlight w:val="none"/>
        </w:rPr>
        <w:t xml:space="preserve">简体中文</w:t>
      </w:r>
      <w:r>
        <w:rPr>
          <w:rFonts w:hint="eastAsia" w:ascii="仿宋" w:hAnsi="仿宋" w:eastAsia="仿宋" w:cs="仿宋"/>
          <w:color w:val="auto"/>
          <w:sz w:val="24"/>
          <w:szCs w:val="21"/>
          <w:highlight w:val="none"/>
        </w:rPr>
        <w:t xml:space="preserve">。</w:t>
      </w:r>
      <w:r/>
    </w:p>
    <w:p>
      <w:pPr>
        <w:ind w:firstLine="480"/>
        <w:spacing w:line="560" w:lineRule="exact"/>
        <w:rPr>
          <w:rFonts w:hint="eastAsia"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9.2</w:t>
      </w:r>
      <w:r>
        <w:rPr>
          <w:rFonts w:hint="eastAsia" w:ascii="仿宋" w:hAnsi="仿宋" w:eastAsia="仿宋" w:cs="仿宋"/>
          <w:color w:val="auto"/>
          <w:sz w:val="24"/>
          <w:szCs w:val="21"/>
          <w:highlight w:val="none"/>
        </w:rPr>
        <w:t xml:space="preserve"> 除技术性能另有规定外，响应文件所使用的度量衡单位，均须采用国家法定计量单位。</w:t>
      </w:r>
      <w:r/>
    </w:p>
    <w:p>
      <w:pPr>
        <w:ind w:firstLine="300"/>
        <w:keepLines/>
        <w:keepNext/>
        <w:spacing w:line="560" w:lineRule="exact"/>
        <w:rPr>
          <w:rFonts w:hint="eastAsia" w:ascii="仿宋" w:hAnsi="仿宋" w:eastAsia="仿宋" w:cs="仿宋"/>
          <w:color w:val="auto"/>
          <w:sz w:val="30"/>
          <w:szCs w:val="28"/>
          <w:highlight w:val="none"/>
        </w:rPr>
        <w:outlineLvl w:val="3"/>
      </w:pPr>
      <w:r/>
      <w:bookmarkStart w:id="99" w:name="_Toc16938531"/>
      <w:r/>
      <w:bookmarkStart w:id="100" w:name="_Toc20823287"/>
      <w:r/>
      <w:bookmarkStart w:id="101" w:name="_Toc462564074"/>
      <w:r/>
      <w:bookmarkStart w:id="102" w:name="_Toc513029215"/>
      <w:r>
        <w:rPr>
          <w:rFonts w:hint="eastAsia" w:ascii="仿宋" w:hAnsi="仿宋" w:eastAsia="仿宋" w:cs="仿宋"/>
          <w:color w:val="auto"/>
          <w:sz w:val="30"/>
          <w:szCs w:val="28"/>
          <w:highlight w:val="none"/>
        </w:rPr>
        <w:t xml:space="preserve">10、响应文件构成</w:t>
      </w:r>
      <w:bookmarkEnd w:id="99"/>
      <w:r/>
      <w:bookmarkEnd w:id="100"/>
      <w:r/>
      <w:bookmarkEnd w:id="101"/>
      <w:r/>
      <w:bookmarkEnd w:id="102"/>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8"/>
          <w:szCs w:val="28"/>
          <w:highlight w:val="none"/>
        </w:rPr>
        <w:t xml:space="preserve">10.1</w:t>
      </w:r>
      <w:r>
        <w:rPr>
          <w:rFonts w:hint="eastAsia" w:ascii="仿宋" w:hAnsi="仿宋" w:eastAsia="仿宋" w:cs="仿宋"/>
          <w:color w:val="auto"/>
          <w:sz w:val="24"/>
          <w:highlight w:val="none"/>
        </w:rPr>
        <w:t xml:space="preserve">供应商应仔细阅读“谈判文件”的所有内容，按“谈判文件”第六章“响应文件格式”编制“电子响应文件”（简称“响应文件”），如有必要，可以增加附页，作为响应文件的组成部分。本次竞争性谈判不接受纸质响应文件。供应商须保证所提供的全部资料的真实性、完整性及有效性，以使其响应文件对“谈判文件”作出实质性响应。否则，可能被拒绝。</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各</w:t>
      </w:r>
      <w:r>
        <w:rPr>
          <w:rFonts w:hint="eastAsia" w:ascii="仿宋" w:hAnsi="仿宋" w:eastAsia="仿宋" w:cs="仿宋"/>
          <w:color w:val="auto"/>
          <w:sz w:val="24"/>
          <w:highlight w:val="none"/>
        </w:rPr>
        <w:t xml:space="preserve">供应商</w:t>
      </w:r>
      <w:r>
        <w:rPr>
          <w:rFonts w:hint="eastAsia" w:ascii="仿宋" w:hAnsi="仿宋" w:eastAsia="仿宋" w:cs="仿宋"/>
          <w:color w:val="auto"/>
          <w:sz w:val="24"/>
          <w:highlight w:val="none"/>
          <w:lang w:val="zh-CN"/>
        </w:rPr>
        <w:t xml:space="preserve">在编制</w:t>
      </w:r>
      <w:r>
        <w:rPr>
          <w:rFonts w:hint="eastAsia" w:ascii="仿宋" w:hAnsi="仿宋" w:eastAsia="仿宋" w:cs="仿宋"/>
          <w:color w:val="auto"/>
          <w:sz w:val="24"/>
          <w:highlight w:val="none"/>
        </w:rPr>
        <w:t xml:space="preserve">响应</w:t>
      </w:r>
      <w:r>
        <w:rPr>
          <w:rFonts w:hint="eastAsia" w:ascii="仿宋" w:hAnsi="仿宋" w:eastAsia="仿宋" w:cs="仿宋"/>
          <w:color w:val="auto"/>
          <w:sz w:val="24"/>
          <w:highlight w:val="none"/>
          <w:lang w:val="zh-CN"/>
        </w:rPr>
        <w:t xml:space="preserve">文件时请按照“</w:t>
      </w:r>
      <w:r>
        <w:rPr>
          <w:rFonts w:hint="eastAsia" w:ascii="仿宋" w:hAnsi="仿宋" w:eastAsia="仿宋" w:cs="仿宋"/>
          <w:color w:val="auto"/>
          <w:sz w:val="24"/>
          <w:highlight w:val="none"/>
        </w:rPr>
        <w:t xml:space="preserve">谈判</w:t>
      </w:r>
      <w:r>
        <w:rPr>
          <w:rFonts w:hint="eastAsia" w:ascii="仿宋" w:hAnsi="仿宋" w:eastAsia="仿宋" w:cs="仿宋"/>
          <w:color w:val="auto"/>
          <w:sz w:val="24"/>
          <w:highlight w:val="none"/>
          <w:lang w:val="zh-CN"/>
        </w:rPr>
        <w:t xml:space="preserve">文件”第六</w:t>
      </w:r>
      <w:r>
        <w:rPr>
          <w:rFonts w:hint="eastAsia" w:ascii="仿宋" w:hAnsi="仿宋" w:eastAsia="仿宋" w:cs="仿宋"/>
          <w:color w:val="auto"/>
          <w:sz w:val="24"/>
          <w:highlight w:val="none"/>
        </w:rPr>
        <w:t xml:space="preserve">章</w:t>
      </w:r>
      <w:r>
        <w:rPr>
          <w:rFonts w:hint="eastAsia" w:ascii="仿宋" w:hAnsi="仿宋" w:eastAsia="仿宋" w:cs="仿宋"/>
          <w:color w:val="auto"/>
          <w:sz w:val="24"/>
          <w:highlight w:val="none"/>
          <w:lang w:val="zh-CN"/>
        </w:rPr>
        <w:t xml:space="preserve">规定的格式进行，混乱的编排导致</w:t>
      </w:r>
      <w:r>
        <w:rPr>
          <w:rFonts w:hint="eastAsia" w:ascii="仿宋" w:hAnsi="仿宋" w:eastAsia="仿宋" w:cs="仿宋"/>
          <w:color w:val="auto"/>
          <w:sz w:val="24"/>
          <w:highlight w:val="none"/>
        </w:rPr>
        <w:t xml:space="preserve">响应</w:t>
      </w:r>
      <w:r>
        <w:rPr>
          <w:rFonts w:hint="eastAsia" w:ascii="仿宋" w:hAnsi="仿宋" w:eastAsia="仿宋" w:cs="仿宋"/>
          <w:color w:val="auto"/>
          <w:sz w:val="24"/>
          <w:highlight w:val="none"/>
          <w:lang w:val="zh-CN"/>
        </w:rPr>
        <w:t xml:space="preserve">文件被误读或</w:t>
      </w:r>
      <w:r>
        <w:rPr>
          <w:rFonts w:hint="eastAsia" w:ascii="仿宋" w:hAnsi="仿宋" w:eastAsia="仿宋" w:cs="仿宋"/>
          <w:color w:val="auto"/>
          <w:sz w:val="24"/>
          <w:highlight w:val="none"/>
        </w:rPr>
        <w:t xml:space="preserve">谈判小组</w:t>
      </w:r>
      <w:r>
        <w:rPr>
          <w:rFonts w:hint="eastAsia" w:ascii="仿宋" w:hAnsi="仿宋" w:eastAsia="仿宋" w:cs="仿宋"/>
          <w:color w:val="auto"/>
          <w:sz w:val="24"/>
          <w:highlight w:val="none"/>
          <w:lang w:val="zh-CN"/>
        </w:rPr>
        <w:t xml:space="preserve">查找不到有效文件是</w:t>
      </w:r>
      <w:r>
        <w:rPr>
          <w:rFonts w:hint="eastAsia" w:ascii="仿宋" w:hAnsi="仿宋" w:eastAsia="仿宋" w:cs="仿宋"/>
          <w:color w:val="auto"/>
          <w:sz w:val="24"/>
          <w:highlight w:val="none"/>
        </w:rPr>
        <w:t xml:space="preserve">供应商</w:t>
      </w:r>
      <w:r>
        <w:rPr>
          <w:rFonts w:hint="eastAsia" w:ascii="仿宋" w:hAnsi="仿宋" w:eastAsia="仿宋" w:cs="仿宋"/>
          <w:color w:val="auto"/>
          <w:sz w:val="24"/>
          <w:highlight w:val="none"/>
          <w:lang w:val="zh-CN"/>
        </w:rPr>
        <w:t xml:space="preserve">的风险。</w:t>
      </w:r>
      <w:r/>
    </w:p>
    <w:p>
      <w:pPr>
        <w:ind w:firstLine="480"/>
        <w:spacing w:line="560" w:lineRule="exact"/>
        <w:rPr>
          <w:rFonts w:hint="eastAsia"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10.2</w:t>
      </w:r>
      <w:r>
        <w:rPr>
          <w:rFonts w:hint="eastAsia" w:ascii="仿宋" w:hAnsi="仿宋" w:eastAsia="仿宋" w:cs="仿宋"/>
          <w:color w:val="auto"/>
          <w:sz w:val="24"/>
          <w:szCs w:val="21"/>
          <w:highlight w:val="none"/>
        </w:rPr>
        <w:t xml:space="preserve">供应商编写的响应文件应包括资格证明文件、符合性证明文件、开标一览表、已报价工程量清单、技术要求响应及偏离表、商务要求响应及偏离表、其他证明文件、谈判响应函等部分。</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10.3响应文件须加盖电子签章之处，应按要求加盖供应商数字证书的电子签章。其他需要盖章但未明确要求电子签章的，供应商可按要求加盖公章后上传材料电子件或直接加盖电子签章。 </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10.5如标书制作工具中格式和内容与“宿迁市政府采购网”发布的谈判文件不一致，请以“宿迁市政府采购网”发布的谈判文件为准。</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10.6成交后按相关要求提供与电子响应文件一致的纸质打印响应文件</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份。 </w:t>
      </w:r>
      <w:r/>
    </w:p>
    <w:p>
      <w:pPr>
        <w:ind w:firstLine="480"/>
        <w:spacing w:line="560" w:lineRule="exact"/>
        <w:rPr>
          <w:rFonts w:hint="eastAsia" w:ascii="仿宋" w:hAnsi="仿宋" w:eastAsia="仿宋" w:cs="仿宋"/>
          <w:color w:val="auto"/>
          <w:sz w:val="24"/>
          <w:highlight w:val="none"/>
        </w:rPr>
      </w:pPr>
      <w:r/>
      <w:bookmarkStart w:id="103" w:name="EBc50e2bb832bb43068403b10c1cce6141"/>
      <w:r>
        <w:rPr>
          <w:rFonts w:hint="eastAsia" w:ascii="仿宋" w:hAnsi="仿宋" w:eastAsia="仿宋" w:cs="仿宋"/>
          <w:color w:val="auto"/>
          <w:sz w:val="24"/>
          <w:highlight w:val="none"/>
        </w:rPr>
        <w:t xml:space="preserve">注：（1）响应文件构成资料为非中文时应提供中文译版；（2）谈判文件要求提供证书证件等原件电子件的，供应商提供的电子件应是对证书证件等原件通过扫描、拍照等方式进行数字化的可被“苏采云”系统识别的数字文件，否则谈判小组可以视其未提供。（3）无论何种原因，即使供应商开标时携带了证书证明资料的原件，但电子响应文件中未包含相关资料电子件的，谈判小组可以视同其未提供。</w:t>
      </w:r>
      <w:bookmarkEnd w:id="103"/>
      <w:r/>
      <w:r/>
    </w:p>
    <w:p>
      <w:pPr>
        <w:ind w:firstLine="300"/>
        <w:keepLines/>
        <w:keepNext/>
        <w:spacing w:line="560" w:lineRule="exact"/>
        <w:rPr>
          <w:rFonts w:hint="eastAsia" w:ascii="仿宋" w:hAnsi="仿宋" w:eastAsia="仿宋" w:cs="仿宋"/>
          <w:color w:val="auto"/>
          <w:sz w:val="30"/>
          <w:szCs w:val="28"/>
          <w:highlight w:val="none"/>
        </w:rPr>
        <w:outlineLvl w:val="3"/>
      </w:pPr>
      <w:r/>
      <w:bookmarkStart w:id="104" w:name="_Hlt26668975"/>
      <w:r/>
      <w:bookmarkEnd w:id="104"/>
      <w:r/>
      <w:bookmarkStart w:id="105" w:name="_Hlt26954838"/>
      <w:r/>
      <w:bookmarkEnd w:id="105"/>
      <w:r/>
      <w:bookmarkStart w:id="106" w:name="_Hlt26670360"/>
      <w:r/>
      <w:bookmarkEnd w:id="106"/>
      <w:r/>
      <w:bookmarkStart w:id="107" w:name="_Toc49090507"/>
      <w:r/>
      <w:bookmarkStart w:id="108" w:name="_Toc49090509"/>
      <w:r/>
      <w:bookmarkStart w:id="109" w:name="_Toc14577357"/>
      <w:r/>
      <w:bookmarkStart w:id="110" w:name="_Toc513029219"/>
      <w:r/>
      <w:bookmarkStart w:id="111" w:name="_Toc513029216"/>
      <w:r/>
      <w:bookmarkStart w:id="112" w:name="_Toc14577354"/>
      <w:r/>
      <w:bookmarkStart w:id="113" w:name="_Toc49090508"/>
      <w:r/>
      <w:bookmarkStart w:id="114" w:name="_Toc14577355"/>
      <w:r>
        <w:rPr>
          <w:rFonts w:hint="eastAsia" w:ascii="仿宋" w:hAnsi="仿宋" w:eastAsia="仿宋" w:cs="仿宋"/>
          <w:color w:val="auto"/>
          <w:sz w:val="30"/>
          <w:szCs w:val="28"/>
          <w:highlight w:val="none"/>
        </w:rPr>
        <w:t xml:space="preserve">11、证明谈判响应标的符合谈判文件规定的文件</w:t>
      </w:r>
      <w:bookmarkEnd w:id="107"/>
      <w:r/>
      <w:bookmarkEnd w:id="108"/>
      <w:r/>
      <w:bookmarkEnd w:id="109"/>
      <w:r/>
      <w:bookmarkEnd w:id="110"/>
      <w:r/>
      <w:bookmarkEnd w:id="111"/>
      <w:r/>
      <w:bookmarkEnd w:id="112"/>
      <w:r/>
      <w:r/>
    </w:p>
    <w:p>
      <w:pP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bCs/>
          <w:color w:val="auto"/>
          <w:sz w:val="24"/>
          <w:szCs w:val="21"/>
          <w:highlight w:val="none"/>
        </w:rPr>
        <w:t xml:space="preserve">11</w:t>
      </w:r>
      <w:r>
        <w:rPr>
          <w:rFonts w:hint="eastAsia" w:ascii="仿宋" w:hAnsi="仿宋" w:eastAsia="仿宋" w:cs="仿宋"/>
          <w:color w:val="auto"/>
          <w:sz w:val="24"/>
          <w:szCs w:val="24"/>
          <w:highlight w:val="none"/>
        </w:rPr>
        <w:t xml:space="preserve">.1供应商应按照谈判文件要求提交证明文件，证明其及谈判响应标的符合谈判文件规定。</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1"/>
          <w:highlight w:val="none"/>
        </w:rPr>
        <w:t xml:space="preserve">11</w:t>
      </w:r>
      <w:r>
        <w:rPr>
          <w:rFonts w:hint="eastAsia" w:ascii="仿宋" w:hAnsi="仿宋" w:eastAsia="仿宋" w:cs="仿宋"/>
          <w:color w:val="auto"/>
          <w:sz w:val="24"/>
          <w:szCs w:val="24"/>
          <w:highlight w:val="none"/>
        </w:rPr>
        <w:t xml:space="preserve">.2谈判文件对证明文件无明确形式要求的，证明文件可以以文字资料、图纸和数据等形式提交。</w:t>
      </w:r>
      <w:bookmarkEnd w:id="113"/>
      <w:r/>
      <w:bookmarkEnd w:id="114"/>
      <w:r/>
      <w:r/>
    </w:p>
    <w:p>
      <w:pPr>
        <w:ind w:firstLine="300"/>
        <w:keepLines/>
        <w:keepNext/>
        <w:spacing w:line="560" w:lineRule="exact"/>
        <w:rPr>
          <w:rFonts w:hint="eastAsia" w:ascii="仿宋" w:hAnsi="仿宋" w:eastAsia="仿宋" w:cs="仿宋"/>
          <w:color w:val="auto"/>
          <w:sz w:val="30"/>
          <w:szCs w:val="28"/>
          <w:highlight w:val="none"/>
        </w:rPr>
        <w:outlineLvl w:val="3"/>
      </w:pPr>
      <w:r>
        <w:rPr>
          <w:rFonts w:hint="eastAsia" w:ascii="仿宋" w:hAnsi="仿宋" w:eastAsia="仿宋" w:cs="仿宋"/>
          <w:color w:val="auto"/>
          <w:sz w:val="30"/>
          <w:szCs w:val="28"/>
          <w:highlight w:val="none"/>
        </w:rPr>
        <w:t xml:space="preserve">12、分项报价表</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12.1供应商应按照谈判文件规定格式填报工程量清单:</w:t>
      </w:r>
      <w:r/>
    </w:p>
    <w:p>
      <w:pPr>
        <w:ind w:firstLine="480"/>
        <w:spacing w:line="560" w:lineRule="exact"/>
        <w:rPr>
          <w:rFonts w:hint="eastAsia" w:ascii="仿宋" w:hAnsi="仿宋" w:eastAsia="仿宋" w:cs="仿宋"/>
          <w:color w:val="auto"/>
          <w:sz w:val="24"/>
          <w:szCs w:val="24"/>
          <w:highlight w:val="none"/>
        </w:rPr>
      </w:pPr>
      <w:r/>
      <w:bookmarkStart w:id="115" w:name="_Hlt26670486"/>
      <w:r/>
      <w:bookmarkEnd w:id="115"/>
      <w:r/>
      <w:bookmarkStart w:id="116" w:name="_Hlt26670482"/>
      <w:r/>
      <w:bookmarkEnd w:id="116"/>
      <w:r/>
      <w:bookmarkStart w:id="117" w:name="_Hlt26954848"/>
      <w:r/>
      <w:bookmarkEnd w:id="117"/>
      <w:r/>
      <w:bookmarkStart w:id="118" w:name="_Hlt26954731"/>
      <w:r/>
      <w:bookmarkEnd w:id="118"/>
      <w:r/>
      <w:bookmarkStart w:id="119" w:name="_Hlt26954846"/>
      <w:r/>
      <w:bookmarkEnd w:id="119"/>
      <w:r>
        <w:rPr>
          <w:rFonts w:hint="eastAsia" w:ascii="仿宋" w:hAnsi="仿宋" w:eastAsia="仿宋" w:cs="仿宋"/>
          <w:color w:val="auto"/>
          <w:sz w:val="24"/>
          <w:szCs w:val="24"/>
          <w:highlight w:val="none"/>
        </w:rPr>
        <w:t xml:space="preserve">12.1.1报价方式：①采用工程量清单计价。②供应商根据采购人提供的要求和工程量清单计算工程项目的单价、合价。每一个规定计量单位项目只允许有一个报价。任何有选择的报价将不予接受。供应商未填写的单价或合价的工程量清单项目，采购人将不予支付，并视为该项费用已包含在其它有价款的单价或合价内。</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供应商不得改变下列不可竞争费用：1.现场安全、文明施工措施费： ①基本费率；②省级标化增加费率；③扬尘污染防治增加费。2.规费：①社会保险费率；②住房公积金；③环境保护税。3.税金；4.工程按质论价费率。</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12.2谈判货币。响应文件中的单价和总价无特殊规定的采用人民币报价，以元为单位标注。谈判文件中另有规定的按规定执行。</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12.3本项目不接受备选的投标方案或有选择的报价，只允许有一个报价。供应商响应文件中的报价作为首次报价，不公开；以最后报价作为评审价。投标报价内容包括：竞争性谈判文件所确定的采购范围内的全部内容，包括工程量清单和相应的内容的价格体现，以及为完成上述内容所必须的包装、运输、附属工程、临时工程、开办费、技术措施费、材料、劳</w:t>
      </w:r>
      <w:r>
        <w:rPr>
          <w:rFonts w:hint="eastAsia" w:ascii="仿宋" w:hAnsi="仿宋" w:eastAsia="仿宋" w:cs="仿宋"/>
          <w:color w:val="auto"/>
          <w:sz w:val="24"/>
          <w:szCs w:val="24"/>
          <w:highlight w:val="none"/>
        </w:rPr>
        <w:t xml:space="preserve">务、机械设备、安装、检验、检测、维护、管理、利润、评审费、税金及政策性文件规定费用等所有费用。供应商应对施工现场进行详细的踏勘，了解工程的具体位置，工程施工的具体范围、拆除加固工作是否完成、施工车辆的行进路线、施工便道、运输、储存空间、装卸限制、垃圾清理外运及一切可能影响到正常施工的因素，并将之考虑计入报价中。报价应根据竞争性谈判文件中的工程量清单和有关要求、施工现场实际情况及拟定的施工组织设计，自行了解市场价格或参考工程造价管理部门（协会）发布的人工、材料、机械市场指导价格，并考虑风险因素，进行自主报价。</w:t>
      </w:r>
      <w:r/>
    </w:p>
    <w:p>
      <w:pPr>
        <w:numPr>
          <w:ilvl w:val="0"/>
          <w:numId w:val="4"/>
        </w:numPr>
        <w:ind w:firstLine="300"/>
        <w:keepLines/>
        <w:keepNext/>
        <w:spacing w:line="560" w:lineRule="exact"/>
        <w:rPr>
          <w:rFonts w:hint="eastAsia" w:ascii="仿宋" w:hAnsi="仿宋" w:eastAsia="仿宋" w:cs="仿宋"/>
          <w:color w:val="auto"/>
          <w:sz w:val="30"/>
          <w:szCs w:val="28"/>
          <w:highlight w:val="none"/>
        </w:rPr>
        <w:outlineLvl w:val="3"/>
      </w:pPr>
      <w:r>
        <w:rPr>
          <w:rFonts w:hint="eastAsia" w:ascii="仿宋" w:hAnsi="仿宋" w:eastAsia="仿宋" w:cs="仿宋"/>
          <w:color w:val="auto"/>
          <w:sz w:val="30"/>
          <w:szCs w:val="28"/>
          <w:highlight w:val="none"/>
        </w:rPr>
        <w:t xml:space="preserve">响应及偏离表</w:t>
      </w:r>
      <w:r/>
    </w:p>
    <w:p>
      <w:pPr>
        <w:numPr>
          <w:ilvl w:val="0"/>
          <w:numId w:val="0"/>
        </w:numPr>
        <w:keepLines/>
        <w:keepNext/>
        <w:spacing w:line="560" w:lineRule="exact"/>
        <w:rPr>
          <w:rFonts w:hint="default" w:ascii="仿宋" w:hAnsi="仿宋" w:eastAsia="仿宋" w:cs="仿宋"/>
          <w:color w:val="auto"/>
          <w:sz w:val="30"/>
          <w:szCs w:val="28"/>
          <w:highlight w:val="none"/>
          <w:lang w:val="en-US" w:eastAsia="zh-CN"/>
        </w:rPr>
        <w:outlineLvl w:val="3"/>
      </w:pPr>
      <w:r>
        <w:rPr>
          <w:rFonts w:hint="eastAsia" w:ascii="仿宋" w:hAnsi="仿宋" w:eastAsia="仿宋" w:cs="仿宋"/>
          <w:color w:val="auto"/>
          <w:sz w:val="30"/>
          <w:szCs w:val="28"/>
          <w:highlight w:val="none"/>
          <w:lang w:val="en-US" w:eastAsia="zh-CN"/>
        </w:rPr>
        <w:t xml:space="preserve">        /</w:t>
      </w:r>
      <w:r/>
    </w:p>
    <w:p>
      <w:pPr>
        <w:numPr>
          <w:ilvl w:val="0"/>
          <w:numId w:val="4"/>
        </w:numPr>
        <w:ind w:left="0" w:firstLine="300"/>
        <w:keepLines/>
        <w:keepNext/>
        <w:spacing w:line="560" w:lineRule="exact"/>
        <w:rPr>
          <w:rFonts w:hint="eastAsia" w:ascii="仿宋" w:hAnsi="仿宋" w:eastAsia="仿宋" w:cs="仿宋"/>
          <w:color w:val="auto"/>
          <w:sz w:val="30"/>
          <w:szCs w:val="28"/>
          <w:highlight w:val="none"/>
        </w:rPr>
        <w:outlineLvl w:val="3"/>
      </w:pPr>
      <w:r>
        <w:rPr>
          <w:rFonts w:hint="eastAsia" w:ascii="仿宋" w:hAnsi="仿宋" w:eastAsia="仿宋" w:cs="仿宋"/>
          <w:color w:val="auto"/>
          <w:sz w:val="30"/>
          <w:szCs w:val="28"/>
          <w:highlight w:val="none"/>
        </w:rPr>
        <w:t xml:space="preserve">服务承诺、培训计划、人员安排及其他</w:t>
      </w:r>
      <w:r/>
    </w:p>
    <w:p>
      <w:pPr>
        <w:numPr>
          <w:ilvl w:val="0"/>
          <w:numId w:val="0"/>
        </w:numPr>
        <w:ind w:left="300"/>
        <w:keepLines/>
        <w:keepNext/>
        <w:spacing w:line="560" w:lineRule="exact"/>
        <w:rPr>
          <w:rFonts w:hint="default" w:ascii="仿宋" w:hAnsi="仿宋" w:eastAsia="仿宋" w:cs="仿宋"/>
          <w:color w:val="auto"/>
          <w:sz w:val="30"/>
          <w:szCs w:val="28"/>
          <w:highlight w:val="none"/>
          <w:lang w:val="en-US" w:eastAsia="zh-CN"/>
        </w:rPr>
        <w:outlineLvl w:val="3"/>
      </w:pPr>
      <w:r>
        <w:rPr>
          <w:rFonts w:hint="eastAsia" w:ascii="仿宋" w:hAnsi="仿宋" w:eastAsia="仿宋" w:cs="仿宋"/>
          <w:color w:val="auto"/>
          <w:sz w:val="30"/>
          <w:szCs w:val="28"/>
          <w:highlight w:val="none"/>
          <w:lang w:val="en-US" w:eastAsia="zh-CN"/>
        </w:rPr>
        <w:t xml:space="preserve">    /</w:t>
      </w:r>
      <w:r/>
    </w:p>
    <w:p>
      <w:pPr>
        <w:ind w:firstLine="300"/>
        <w:keepLines/>
        <w:keepNext/>
        <w:spacing w:line="560" w:lineRule="exact"/>
        <w:rPr>
          <w:rFonts w:hint="eastAsia" w:ascii="仿宋" w:hAnsi="仿宋" w:eastAsia="仿宋" w:cs="仿宋"/>
          <w:color w:val="auto"/>
          <w:sz w:val="30"/>
          <w:szCs w:val="28"/>
          <w:highlight w:val="none"/>
        </w:rPr>
        <w:outlineLvl w:val="3"/>
      </w:pPr>
      <w:r/>
      <w:bookmarkStart w:id="120" w:name="_Toc14577359"/>
      <w:r/>
      <w:bookmarkStart w:id="121" w:name="_Toc49090510"/>
      <w:r>
        <w:rPr>
          <w:rFonts w:hint="eastAsia" w:ascii="仿宋" w:hAnsi="仿宋" w:eastAsia="仿宋" w:cs="仿宋"/>
          <w:color w:val="auto"/>
          <w:sz w:val="30"/>
          <w:szCs w:val="28"/>
          <w:highlight w:val="none"/>
        </w:rPr>
        <w:t xml:space="preserve">15、谈判响应函</w:t>
      </w:r>
      <w:r/>
    </w:p>
    <w:p>
      <w:pPr>
        <w:ind w:firstLine="480"/>
        <w:spacing w:line="560" w:lineRule="exact"/>
        <w:rPr>
          <w:rFonts w:hint="eastAsia" w:ascii="仿宋" w:hAnsi="仿宋" w:eastAsia="仿宋" w:cs="仿宋"/>
          <w:color w:val="auto"/>
          <w:sz w:val="24"/>
          <w:szCs w:val="21"/>
          <w:highlight w:val="none"/>
        </w:rPr>
      </w:pPr>
      <w:r>
        <w:rPr>
          <w:rFonts w:hint="eastAsia" w:ascii="仿宋" w:hAnsi="仿宋" w:eastAsia="仿宋" w:cs="仿宋"/>
          <w:bCs/>
          <w:color w:val="auto"/>
          <w:sz w:val="24"/>
          <w:szCs w:val="21"/>
          <w:highlight w:val="none"/>
        </w:rPr>
        <w:t xml:space="preserve">15.1</w:t>
      </w:r>
      <w:r>
        <w:rPr>
          <w:rFonts w:hint="eastAsia" w:ascii="仿宋" w:hAnsi="仿宋" w:eastAsia="仿宋" w:cs="仿宋"/>
          <w:color w:val="auto"/>
          <w:sz w:val="24"/>
          <w:szCs w:val="21"/>
          <w:highlight w:val="none"/>
        </w:rPr>
        <w:t xml:space="preserve">供应商应按照谈判文件中提供的格式完整、正确填写谈判响应函。</w:t>
      </w:r>
      <w:bookmarkEnd w:id="120"/>
      <w:r/>
      <w:bookmarkEnd w:id="121"/>
      <w:r/>
      <w:r/>
    </w:p>
    <w:p>
      <w:pPr>
        <w:ind w:firstLine="300"/>
        <w:keepLines/>
        <w:keepNext/>
        <w:spacing w:line="560" w:lineRule="exact"/>
        <w:rPr>
          <w:rFonts w:hint="eastAsia" w:ascii="仿宋" w:hAnsi="仿宋" w:eastAsia="仿宋" w:cs="仿宋"/>
          <w:color w:val="auto"/>
          <w:sz w:val="30"/>
          <w:szCs w:val="28"/>
          <w:highlight w:val="none"/>
        </w:rPr>
        <w:outlineLvl w:val="3"/>
      </w:pPr>
      <w:r/>
      <w:bookmarkStart w:id="122" w:name="_Toc49090511"/>
      <w:r/>
      <w:bookmarkStart w:id="123" w:name="_Toc14577360"/>
      <w:r>
        <w:rPr>
          <w:rFonts w:hint="eastAsia" w:ascii="仿宋" w:hAnsi="仿宋" w:eastAsia="仿宋" w:cs="仿宋"/>
          <w:color w:val="auto"/>
          <w:sz w:val="30"/>
          <w:szCs w:val="28"/>
          <w:highlight w:val="none"/>
        </w:rPr>
        <w:t xml:space="preserve">16、谈判有效期</w:t>
      </w:r>
      <w:bookmarkEnd w:id="122"/>
      <w:r/>
      <w:bookmarkEnd w:id="123"/>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16.1谈判有效期为提交响应文件截止之日后</w:t>
      </w:r>
      <w:r>
        <w:rPr>
          <w:rFonts w:hint="eastAsia" w:ascii="仿宋" w:hAnsi="仿宋" w:eastAsia="仿宋" w:cs="仿宋"/>
          <w:b/>
          <w:color w:val="auto"/>
          <w:sz w:val="24"/>
          <w:szCs w:val="21"/>
          <w:highlight w:val="none"/>
          <w:u w:val="single"/>
        </w:rPr>
        <w:t xml:space="preserve">六十（60）天</w:t>
      </w:r>
      <w:r>
        <w:rPr>
          <w:rFonts w:hint="eastAsia" w:ascii="仿宋" w:hAnsi="仿宋" w:eastAsia="仿宋" w:cs="仿宋"/>
          <w:bCs/>
          <w:color w:val="auto"/>
          <w:sz w:val="24"/>
          <w:szCs w:val="21"/>
          <w:highlight w:val="none"/>
        </w:rPr>
        <w:t xml:space="preserve">。谈判有效期比规定短的将被视为非实质性响应谈判文件而予以拒绝。</w:t>
      </w:r>
      <w:r/>
    </w:p>
    <w:p>
      <w:pPr>
        <w:ind w:firstLine="300"/>
        <w:keepLines/>
        <w:keepNext/>
        <w:spacing w:line="560" w:lineRule="exact"/>
        <w:rPr>
          <w:rFonts w:hint="eastAsia" w:ascii="仿宋" w:hAnsi="仿宋" w:eastAsia="仿宋" w:cs="仿宋"/>
          <w:color w:val="auto"/>
          <w:sz w:val="30"/>
          <w:szCs w:val="28"/>
          <w:highlight w:val="none"/>
        </w:rPr>
        <w:outlineLvl w:val="3"/>
      </w:pPr>
      <w:r>
        <w:rPr>
          <w:rFonts w:hint="eastAsia" w:ascii="仿宋" w:hAnsi="仿宋" w:eastAsia="仿宋" w:cs="仿宋"/>
          <w:color w:val="auto"/>
          <w:sz w:val="30"/>
          <w:szCs w:val="28"/>
          <w:highlight w:val="none"/>
        </w:rPr>
        <w:t xml:space="preserve">17、谈判有效期的延长</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17.1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w:t>
      </w:r>
      <w:r>
        <w:rPr>
          <w:rFonts w:hint="eastAsia" w:ascii="仿宋" w:hAnsi="仿宋" w:eastAsia="仿宋" w:cs="仿宋"/>
          <w:color w:val="auto"/>
          <w:sz w:val="24"/>
          <w:szCs w:val="24"/>
          <w:highlight w:val="none"/>
        </w:rPr>
        <w:t xml:space="preserve">受谈判有效期约束的所有权利与义务均延长至新的有效期</w:t>
      </w:r>
      <w:r>
        <w:rPr>
          <w:rFonts w:hint="eastAsia" w:ascii="仿宋" w:hAnsi="仿宋" w:eastAsia="仿宋" w:cs="仿宋"/>
          <w:bCs/>
          <w:color w:val="auto"/>
          <w:sz w:val="24"/>
          <w:szCs w:val="21"/>
          <w:highlight w:val="none"/>
        </w:rPr>
        <w:t xml:space="preserve">。</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bCs/>
          <w:color w:val="auto"/>
          <w:sz w:val="24"/>
          <w:szCs w:val="21"/>
          <w:highlight w:val="none"/>
        </w:rPr>
        <w:t xml:space="preserve">17.2</w:t>
      </w:r>
      <w:r>
        <w:rPr>
          <w:rFonts w:hint="eastAsia" w:ascii="仿宋" w:hAnsi="仿宋" w:eastAsia="仿宋" w:cs="仿宋"/>
          <w:color w:val="auto"/>
          <w:sz w:val="24"/>
          <w:highlight w:val="none"/>
        </w:rPr>
        <w:t xml:space="preserve">成交人的响应文件作为项目服务合同的附件，其有效期至成交人全部合同义务履行完毕为止。 </w:t>
      </w:r>
      <w:r/>
    </w:p>
    <w:p>
      <w:pPr>
        <w:ind w:firstLine="300"/>
        <w:keepLines/>
        <w:keepNext/>
        <w:spacing w:line="560" w:lineRule="exact"/>
        <w:rPr>
          <w:rFonts w:hint="eastAsia" w:ascii="仿宋" w:hAnsi="仿宋" w:eastAsia="仿宋" w:cs="仿宋"/>
          <w:color w:val="auto"/>
          <w:sz w:val="30"/>
          <w:szCs w:val="28"/>
          <w:highlight w:val="none"/>
        </w:rPr>
        <w:outlineLvl w:val="3"/>
      </w:pPr>
      <w:r/>
      <w:bookmarkStart w:id="124" w:name="_Hlt26954852"/>
      <w:r/>
      <w:bookmarkEnd w:id="124"/>
      <w:r/>
      <w:bookmarkStart w:id="125" w:name="_Hlt26954739"/>
      <w:r/>
      <w:bookmarkEnd w:id="125"/>
      <w:r/>
      <w:bookmarkStart w:id="126" w:name="_Toc513029224"/>
      <w:r/>
      <w:bookmarkStart w:id="127" w:name="_Toc16938540"/>
      <w:r/>
      <w:bookmarkStart w:id="128" w:name="_Toc120614217"/>
      <w:r/>
      <w:bookmarkStart w:id="129" w:name="_Toc20823296"/>
      <w:r>
        <w:rPr>
          <w:rFonts w:hint="eastAsia" w:ascii="仿宋" w:hAnsi="仿宋" w:eastAsia="仿宋" w:cs="仿宋"/>
          <w:color w:val="auto"/>
          <w:sz w:val="30"/>
          <w:szCs w:val="28"/>
          <w:highlight w:val="none"/>
        </w:rPr>
        <w:t xml:space="preserve">四、响应文件的递交</w:t>
      </w:r>
      <w:bookmarkEnd w:id="126"/>
      <w:r/>
      <w:bookmarkEnd w:id="127"/>
      <w:r/>
      <w:bookmarkEnd w:id="128"/>
      <w:r/>
      <w:bookmarkEnd w:id="129"/>
      <w:r/>
      <w:r/>
    </w:p>
    <w:p>
      <w:pPr>
        <w:ind w:firstLine="560"/>
        <w:keepLines/>
        <w:keepNext/>
        <w:spacing w:line="560" w:lineRule="exact"/>
        <w:rPr>
          <w:rFonts w:hint="eastAsia" w:ascii="仿宋" w:hAnsi="仿宋" w:eastAsia="仿宋" w:cs="仿宋"/>
          <w:color w:val="auto"/>
          <w:sz w:val="28"/>
          <w:szCs w:val="28"/>
          <w:highlight w:val="none"/>
        </w:rPr>
        <w:outlineLvl w:val="3"/>
      </w:pPr>
      <w:r/>
      <w:bookmarkStart w:id="130" w:name="_Toc462564084"/>
      <w:r/>
      <w:bookmarkStart w:id="131" w:name="_Toc513029225"/>
      <w:r/>
      <w:bookmarkStart w:id="132" w:name="_Toc20823297"/>
      <w:r/>
      <w:bookmarkStart w:id="133" w:name="_Toc16938541"/>
      <w:r>
        <w:rPr>
          <w:rFonts w:hint="eastAsia" w:ascii="仿宋" w:hAnsi="仿宋" w:eastAsia="仿宋" w:cs="仿宋"/>
          <w:color w:val="auto"/>
          <w:sz w:val="28"/>
          <w:szCs w:val="28"/>
          <w:highlight w:val="none"/>
        </w:rPr>
        <w:t xml:space="preserve">18、电子谈判</w:t>
      </w:r>
      <w:bookmarkEnd w:id="130"/>
      <w:r/>
      <w:bookmarkEnd w:id="131"/>
      <w:r/>
      <w:bookmarkEnd w:id="132"/>
      <w:r/>
      <w:bookmarkEnd w:id="133"/>
      <w:r>
        <w:rPr>
          <w:rFonts w:hint="eastAsia" w:ascii="仿宋" w:hAnsi="仿宋" w:eastAsia="仿宋" w:cs="仿宋"/>
          <w:color w:val="auto"/>
          <w:sz w:val="28"/>
          <w:szCs w:val="28"/>
          <w:highlight w:val="none"/>
        </w:rPr>
        <w:t xml:space="preserve">响应文件的递交</w:t>
      </w:r>
      <w:r/>
    </w:p>
    <w:p>
      <w:pPr>
        <w:ind w:firstLine="600"/>
        <w:spacing w:line="560" w:lineRule="exact"/>
        <w:rPr>
          <w:rFonts w:hint="eastAsia" w:ascii="仿宋" w:hAnsi="仿宋" w:eastAsia="仿宋" w:cs="仿宋"/>
          <w:bCs/>
          <w:color w:val="auto"/>
          <w:sz w:val="24"/>
          <w:szCs w:val="21"/>
          <w:highlight w:val="none"/>
        </w:rPr>
      </w:pPr>
      <w:r/>
      <w:bookmarkStart w:id="134" w:name="_Toc16938542"/>
      <w:r/>
      <w:bookmarkStart w:id="135" w:name="_Toc513029226"/>
      <w:r/>
      <w:bookmarkStart w:id="136" w:name="_Toc20823298"/>
      <w:r>
        <w:rPr>
          <w:rFonts w:hint="eastAsia" w:ascii="仿宋" w:hAnsi="仿宋" w:eastAsia="仿宋" w:cs="仿宋"/>
          <w:bCs/>
          <w:color w:val="auto"/>
          <w:sz w:val="24"/>
          <w:szCs w:val="21"/>
          <w:highlight w:val="none"/>
        </w:rPr>
        <w:t xml:space="preserve">18.1供应商应当按照《操作手册》规定，在提交响应文件截止时间前制作并上传电子响应文件。</w:t>
      </w:r>
      <w:r/>
    </w:p>
    <w:p>
      <w:pPr>
        <w:ind w:firstLine="48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18.2供应商通过“苏采云”系统不见面开标大厅在线参与开标活动。（具体操作详见《“苏采云”系统供应商操作手册》，网址链接http://www.ccgp-jiangsu.gov.cn//webfile/jiangsu/202311/1699268553318052447.pdf）</w:t>
      </w:r>
      <w:r/>
    </w:p>
    <w:p>
      <w:pPr>
        <w:ind w:firstLine="300"/>
        <w:keepLines/>
        <w:keepNext/>
        <w:spacing w:line="560" w:lineRule="exact"/>
        <w:rPr>
          <w:rFonts w:hint="eastAsia" w:ascii="仿宋" w:hAnsi="仿宋" w:eastAsia="仿宋" w:cs="仿宋"/>
          <w:color w:val="auto"/>
          <w:sz w:val="30"/>
          <w:szCs w:val="28"/>
          <w:highlight w:val="none"/>
        </w:rPr>
        <w:outlineLvl w:val="3"/>
      </w:pPr>
      <w:r>
        <w:rPr>
          <w:rFonts w:hint="eastAsia" w:ascii="仿宋" w:hAnsi="仿宋" w:eastAsia="仿宋" w:cs="仿宋"/>
          <w:color w:val="auto"/>
          <w:sz w:val="30"/>
          <w:szCs w:val="28"/>
          <w:highlight w:val="none"/>
        </w:rPr>
        <w:t xml:space="preserve">19、提交响应文件截止时间</w:t>
      </w:r>
      <w:bookmarkEnd w:id="134"/>
      <w:r/>
      <w:bookmarkEnd w:id="135"/>
      <w:r/>
      <w:bookmarkEnd w:id="136"/>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19.1供应商上传电子响应文件的时间不得迟于谈判公告中规定的提交响应文件截止时间。</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供应商应充分考虑到网络环境、网络带宽等风险因素，如因供应商自身原因造成的电子响应文件上传不成功的按照本谈判文件第二章第26.3.1条规定做无效响应处理。</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19.2</w:t>
      </w:r>
      <w:r>
        <w:rPr>
          <w:rFonts w:hint="eastAsia" w:ascii="仿宋" w:hAnsi="仿宋" w:eastAsia="仿宋" w:cs="仿宋"/>
          <w:bCs/>
          <w:color w:val="auto"/>
          <w:sz w:val="24"/>
          <w:szCs w:val="21"/>
          <w:highlight w:val="none"/>
        </w:rPr>
        <w:t xml:space="preserve">采购代理机构可以按照规定，通过修改谈判文件酌情延长提交响应文件截止日期，在此情况下，供应商的所有权利和义务以及供应商受制的截止日期均应以延长后新的截止日期为准。</w:t>
      </w:r>
      <w:r/>
    </w:p>
    <w:p>
      <w:pPr>
        <w:ind w:firstLine="300"/>
        <w:keepLines/>
        <w:keepNext/>
        <w:spacing w:line="560" w:lineRule="exact"/>
        <w:rPr>
          <w:rFonts w:hint="eastAsia" w:ascii="仿宋" w:hAnsi="仿宋" w:eastAsia="仿宋" w:cs="仿宋"/>
          <w:color w:val="auto"/>
          <w:sz w:val="30"/>
          <w:szCs w:val="28"/>
          <w:highlight w:val="none"/>
        </w:rPr>
        <w:outlineLvl w:val="3"/>
      </w:pPr>
      <w:r/>
      <w:bookmarkStart w:id="137" w:name="_Toc20823299"/>
      <w:r/>
      <w:bookmarkStart w:id="138" w:name="_Toc513029227"/>
      <w:r/>
      <w:bookmarkStart w:id="139" w:name="_Toc16938543"/>
      <w:r>
        <w:rPr>
          <w:rFonts w:hint="eastAsia" w:ascii="仿宋" w:hAnsi="仿宋" w:eastAsia="仿宋" w:cs="仿宋"/>
          <w:color w:val="auto"/>
          <w:sz w:val="30"/>
          <w:szCs w:val="28"/>
          <w:highlight w:val="none"/>
        </w:rPr>
        <w:t xml:space="preserve">20、响应文件</w:t>
      </w:r>
      <w:bookmarkEnd w:id="137"/>
      <w:r/>
      <w:bookmarkEnd w:id="138"/>
      <w:r/>
      <w:bookmarkEnd w:id="139"/>
      <w:r>
        <w:rPr>
          <w:rFonts w:hint="eastAsia" w:ascii="仿宋" w:hAnsi="仿宋" w:eastAsia="仿宋" w:cs="仿宋"/>
          <w:color w:val="auto"/>
          <w:sz w:val="30"/>
          <w:szCs w:val="28"/>
          <w:highlight w:val="none"/>
        </w:rPr>
        <w:t xml:space="preserve">的拒收</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20.1采购代理机构拒绝接收在其规定的提交响应文件截止时间后上传的任何电子响应文件。</w:t>
      </w:r>
      <w:r/>
    </w:p>
    <w:p>
      <w:pPr>
        <w:ind w:firstLine="300"/>
        <w:keepLines/>
        <w:keepNext/>
        <w:spacing w:line="560" w:lineRule="exact"/>
        <w:rPr>
          <w:rFonts w:hint="eastAsia" w:ascii="仿宋" w:hAnsi="仿宋" w:eastAsia="仿宋" w:cs="仿宋"/>
          <w:color w:val="auto"/>
          <w:sz w:val="30"/>
          <w:szCs w:val="28"/>
          <w:highlight w:val="none"/>
        </w:rPr>
        <w:outlineLvl w:val="3"/>
      </w:pPr>
      <w:r/>
      <w:bookmarkStart w:id="140" w:name="_Toc513029228"/>
      <w:r/>
      <w:bookmarkStart w:id="141" w:name="_Toc20823300"/>
      <w:r/>
      <w:bookmarkStart w:id="142" w:name="_Toc16938544"/>
      <w:r>
        <w:rPr>
          <w:rFonts w:hint="eastAsia" w:ascii="仿宋" w:hAnsi="仿宋" w:eastAsia="仿宋" w:cs="仿宋"/>
          <w:color w:val="auto"/>
          <w:sz w:val="30"/>
          <w:szCs w:val="28"/>
          <w:highlight w:val="none"/>
        </w:rPr>
        <w:t xml:space="preserve">21、响应文件的撤回和修改</w:t>
      </w:r>
      <w:bookmarkEnd w:id="140"/>
      <w:r/>
      <w:bookmarkEnd w:id="141"/>
      <w:r/>
      <w:bookmarkEnd w:id="142"/>
      <w:r/>
      <w:r/>
    </w:p>
    <w:p>
      <w:pPr>
        <w:ind w:firstLine="480"/>
        <w:spacing w:line="5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21.1响应文件的撤回</w:t>
      </w:r>
      <w:r/>
    </w:p>
    <w:p>
      <w:pPr>
        <w:ind w:firstLine="480"/>
        <w:spacing w:line="5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21.1.1 电子响应文件的撤回</w:t>
      </w:r>
      <w:r/>
    </w:p>
    <w:p>
      <w:pPr>
        <w:ind w:firstLine="480"/>
        <w:spacing w:line="5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供应商可在</w:t>
      </w:r>
      <w:r>
        <w:rPr>
          <w:rFonts w:hint="eastAsia" w:ascii="仿宋" w:hAnsi="仿宋" w:eastAsia="仿宋" w:cs="仿宋"/>
          <w:bCs/>
          <w:color w:val="auto"/>
          <w:sz w:val="24"/>
          <w:szCs w:val="21"/>
          <w:highlight w:val="none"/>
        </w:rPr>
        <w:t xml:space="preserve">提交响应文件</w:t>
      </w:r>
      <w:r>
        <w:rPr>
          <w:rFonts w:hint="eastAsia" w:ascii="仿宋" w:hAnsi="仿宋" w:eastAsia="仿宋" w:cs="仿宋"/>
          <w:color w:val="auto"/>
          <w:sz w:val="24"/>
          <w:szCs w:val="21"/>
          <w:highlight w:val="none"/>
        </w:rPr>
        <w:t xml:space="preserve">截止时间前，撤回其电子响应文件，具体操作方法见《操作手册》。</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1"/>
          <w:highlight w:val="none"/>
        </w:rPr>
        <w:t xml:space="preserve">21</w:t>
      </w:r>
      <w:r>
        <w:rPr>
          <w:rFonts w:hint="eastAsia" w:ascii="仿宋" w:hAnsi="仿宋" w:eastAsia="仿宋" w:cs="仿宋"/>
          <w:color w:val="auto"/>
          <w:sz w:val="24"/>
          <w:szCs w:val="24"/>
          <w:highlight w:val="none"/>
        </w:rPr>
        <w:t xml:space="preserve">.1.2供应商撤回电子响应文件，则认为其不再参与本项目谈判活动。</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1"/>
          <w:highlight w:val="none"/>
        </w:rPr>
        <w:t xml:space="preserve">21</w:t>
      </w:r>
      <w:r>
        <w:rPr>
          <w:rFonts w:hint="eastAsia" w:ascii="仿宋" w:hAnsi="仿宋" w:eastAsia="仿宋" w:cs="仿宋"/>
          <w:color w:val="auto"/>
          <w:sz w:val="24"/>
          <w:szCs w:val="24"/>
          <w:highlight w:val="none"/>
        </w:rPr>
        <w:t xml:space="preserve">.2响应文件的修改</w:t>
      </w:r>
      <w:r/>
    </w:p>
    <w:p>
      <w:pPr>
        <w:ind w:firstLine="480"/>
        <w:spacing w:line="56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供应商可在</w:t>
      </w:r>
      <w:r>
        <w:rPr>
          <w:rFonts w:hint="eastAsia" w:ascii="仿宋" w:hAnsi="仿宋" w:eastAsia="仿宋" w:cs="仿宋"/>
          <w:bCs/>
          <w:color w:val="auto"/>
          <w:sz w:val="24"/>
          <w:szCs w:val="21"/>
          <w:highlight w:val="none"/>
        </w:rPr>
        <w:t xml:space="preserve">提交响应文件</w:t>
      </w:r>
      <w:r>
        <w:rPr>
          <w:rFonts w:hint="eastAsia" w:ascii="仿宋" w:hAnsi="仿宋" w:eastAsia="仿宋" w:cs="仿宋"/>
          <w:color w:val="auto"/>
          <w:sz w:val="24"/>
          <w:szCs w:val="21"/>
          <w:highlight w:val="none"/>
        </w:rPr>
        <w:t xml:space="preserve">截止时间前，对其电子响应文件进行修改，具体操作方法见《操作手册》。</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21.3</w:t>
      </w:r>
      <w:r>
        <w:rPr>
          <w:rFonts w:hint="eastAsia" w:ascii="仿宋" w:hAnsi="仿宋" w:eastAsia="仿宋" w:cs="仿宋"/>
          <w:bCs/>
          <w:color w:val="auto"/>
          <w:sz w:val="24"/>
          <w:szCs w:val="21"/>
          <w:highlight w:val="none"/>
        </w:rPr>
        <w:t xml:space="preserve">在提交响应文件截止时间之后，供应商不得对其电子响应文件作任何修改。</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21.4</w:t>
      </w:r>
      <w:r>
        <w:rPr>
          <w:rFonts w:hint="eastAsia" w:ascii="仿宋" w:hAnsi="仿宋" w:eastAsia="仿宋" w:cs="仿宋"/>
          <w:bCs/>
          <w:color w:val="auto"/>
          <w:sz w:val="24"/>
          <w:szCs w:val="21"/>
          <w:highlight w:val="none"/>
        </w:rPr>
        <w:t xml:space="preserve">在提交响应文件截止时间至谈判文件中规定的谈判有效期满之间的这段时间内，供应商不得撤回其响应文件。</w:t>
      </w:r>
      <w:r/>
    </w:p>
    <w:p>
      <w:pPr>
        <w:ind w:firstLine="482"/>
        <w:keepLines/>
        <w:keepNext/>
        <w:spacing w:line="560" w:lineRule="exact"/>
        <w:rPr>
          <w:rFonts w:hint="eastAsia" w:ascii="仿宋" w:hAnsi="仿宋" w:eastAsia="仿宋" w:cs="仿宋"/>
          <w:b/>
          <w:bCs/>
          <w:color w:val="auto"/>
          <w:sz w:val="32"/>
          <w:szCs w:val="32"/>
          <w:highlight w:val="none"/>
        </w:rPr>
        <w:outlineLvl w:val="2"/>
      </w:pPr>
      <w:r/>
      <w:bookmarkStart w:id="143" w:name="_Toc20823301"/>
      <w:r/>
      <w:bookmarkStart w:id="144" w:name="_Toc120614218"/>
      <w:r/>
      <w:bookmarkStart w:id="145" w:name="_Toc16938545"/>
      <w:r/>
      <w:bookmarkStart w:id="146" w:name="_Toc513029229"/>
      <w:r>
        <w:rPr>
          <w:rFonts w:hint="eastAsia" w:ascii="仿宋" w:hAnsi="仿宋" w:eastAsia="仿宋" w:cs="仿宋"/>
          <w:b/>
          <w:bCs/>
          <w:color w:val="auto"/>
          <w:sz w:val="32"/>
          <w:szCs w:val="32"/>
          <w:highlight w:val="none"/>
        </w:rPr>
        <w:t xml:space="preserve">五、响应文件的解密与评审</w:t>
      </w:r>
      <w:bookmarkEnd w:id="143"/>
      <w:r/>
      <w:bookmarkEnd w:id="144"/>
      <w:r/>
      <w:bookmarkEnd w:id="145"/>
      <w:r/>
      <w:bookmarkEnd w:id="146"/>
      <w:r/>
      <w:r/>
    </w:p>
    <w:p>
      <w:pPr>
        <w:ind w:firstLine="300"/>
        <w:keepLines/>
        <w:keepNext/>
        <w:spacing w:line="560" w:lineRule="exact"/>
        <w:rPr>
          <w:rFonts w:hint="eastAsia" w:ascii="仿宋" w:hAnsi="仿宋" w:eastAsia="仿宋" w:cs="仿宋"/>
          <w:color w:val="auto"/>
          <w:sz w:val="30"/>
          <w:szCs w:val="28"/>
          <w:highlight w:val="none"/>
        </w:rPr>
        <w:outlineLvl w:val="3"/>
      </w:pPr>
      <w:r/>
      <w:bookmarkStart w:id="147" w:name="_Toc513029230"/>
      <w:r/>
      <w:bookmarkStart w:id="148" w:name="_Toc20823302"/>
      <w:r/>
      <w:bookmarkStart w:id="149" w:name="_Toc16938546"/>
      <w:r>
        <w:rPr>
          <w:rFonts w:hint="eastAsia" w:ascii="仿宋" w:hAnsi="仿宋" w:eastAsia="仿宋" w:cs="仿宋"/>
          <w:color w:val="auto"/>
          <w:sz w:val="30"/>
          <w:szCs w:val="28"/>
          <w:highlight w:val="none"/>
        </w:rPr>
        <w:t xml:space="preserve">22、</w:t>
      </w:r>
      <w:bookmarkEnd w:id="147"/>
      <w:r/>
      <w:bookmarkEnd w:id="148"/>
      <w:r/>
      <w:bookmarkEnd w:id="149"/>
      <w:r>
        <w:rPr>
          <w:rFonts w:hint="eastAsia" w:ascii="仿宋" w:hAnsi="仿宋" w:eastAsia="仿宋" w:cs="仿宋"/>
          <w:color w:val="auto"/>
          <w:sz w:val="30"/>
          <w:szCs w:val="28"/>
          <w:highlight w:val="none"/>
        </w:rPr>
        <w:t xml:space="preserve">响应文件解密</w:t>
      </w:r>
      <w:r/>
    </w:p>
    <w:p>
      <w:pPr>
        <w:ind w:firstLine="36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1"/>
          <w:highlight w:val="none"/>
        </w:rPr>
        <w:t xml:space="preserve">22.1</w:t>
      </w:r>
      <w:r>
        <w:rPr>
          <w:rFonts w:hint="eastAsia" w:ascii="仿宋" w:hAnsi="仿宋" w:eastAsia="仿宋" w:cs="仿宋"/>
          <w:color w:val="auto"/>
          <w:sz w:val="24"/>
          <w:szCs w:val="24"/>
          <w:highlight w:val="none"/>
        </w:rPr>
        <w:t xml:space="preserve">供应商应当按照</w:t>
      </w:r>
      <w:r>
        <w:rPr>
          <w:rFonts w:hint="eastAsia" w:ascii="仿宋" w:hAnsi="仿宋" w:eastAsia="仿宋" w:cs="仿宋"/>
          <w:color w:val="auto"/>
          <w:sz w:val="24"/>
          <w:highlight w:val="none"/>
        </w:rPr>
        <w:t xml:space="preserve">《操作手册》</w:t>
      </w:r>
      <w:r>
        <w:rPr>
          <w:rFonts w:hint="eastAsia" w:ascii="仿宋" w:hAnsi="仿宋" w:eastAsia="仿宋" w:cs="仿宋"/>
          <w:color w:val="auto"/>
          <w:sz w:val="24"/>
          <w:szCs w:val="24"/>
          <w:highlight w:val="none"/>
        </w:rPr>
        <w:t xml:space="preserve">规定，在苏采云系统规定的时间内对谈判响应文件进行解密。</w:t>
      </w:r>
      <w:r/>
    </w:p>
    <w:p>
      <w:pPr>
        <w:ind w:firstLine="300"/>
        <w:keepLines/>
        <w:keepNext/>
        <w:spacing w:line="560" w:lineRule="exact"/>
        <w:rPr>
          <w:rFonts w:hint="eastAsia" w:ascii="仿宋" w:hAnsi="仿宋" w:eastAsia="仿宋" w:cs="仿宋"/>
          <w:color w:val="auto"/>
          <w:sz w:val="30"/>
          <w:szCs w:val="28"/>
          <w:highlight w:val="none"/>
        </w:rPr>
        <w:outlineLvl w:val="3"/>
      </w:pPr>
      <w:r/>
      <w:bookmarkStart w:id="150" w:name="_Toc20823303"/>
      <w:r/>
      <w:bookmarkStart w:id="151" w:name="_Toc16938547"/>
      <w:r/>
      <w:bookmarkStart w:id="152" w:name="_Toc513029231"/>
      <w:r>
        <w:rPr>
          <w:rFonts w:hint="eastAsia" w:ascii="仿宋" w:hAnsi="仿宋" w:eastAsia="仿宋" w:cs="仿宋"/>
          <w:color w:val="auto"/>
          <w:sz w:val="30"/>
          <w:szCs w:val="28"/>
          <w:highlight w:val="none"/>
        </w:rPr>
        <w:t xml:space="preserve">23、谈判小组</w:t>
      </w:r>
      <w:r/>
    </w:p>
    <w:p>
      <w:pPr>
        <w:spacing w:line="56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  </w:t>
      </w:r>
      <w:r>
        <w:rPr>
          <w:rFonts w:hint="eastAsia" w:ascii="仿宋" w:hAnsi="仿宋" w:eastAsia="仿宋" w:cs="仿宋"/>
          <w:color w:val="auto"/>
          <w:sz w:val="24"/>
          <w:szCs w:val="24"/>
          <w:highlight w:val="none"/>
        </w:rPr>
        <w:t xml:space="preserve">23.1</w:t>
      </w:r>
      <w:r>
        <w:rPr>
          <w:rFonts w:hint="eastAsia" w:ascii="仿宋" w:hAnsi="仿宋" w:eastAsia="仿宋" w:cs="仿宋"/>
          <w:bCs/>
          <w:color w:val="auto"/>
          <w:sz w:val="24"/>
          <w:szCs w:val="21"/>
          <w:highlight w:val="none"/>
        </w:rPr>
        <w:t xml:space="preserve">采购代理机构</w:t>
      </w:r>
      <w:r>
        <w:rPr>
          <w:rFonts w:hint="eastAsia" w:ascii="仿宋" w:hAnsi="仿宋" w:eastAsia="仿宋" w:cs="仿宋"/>
          <w:color w:val="auto"/>
          <w:sz w:val="24"/>
          <w:szCs w:val="24"/>
          <w:highlight w:val="none"/>
        </w:rPr>
        <w:t xml:space="preserve">将组织谈判小组对响应文件进行评审。谈判小组由采购人代表和有关技术、经济等方面的专家组成，且人员构成符合政府采购有关规定。</w:t>
      </w:r>
      <w:r/>
    </w:p>
    <w:p>
      <w:pPr>
        <w:spacing w:line="56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  </w:t>
      </w:r>
      <w:r>
        <w:rPr>
          <w:rFonts w:hint="eastAsia" w:ascii="仿宋" w:hAnsi="仿宋" w:eastAsia="仿宋" w:cs="仿宋"/>
          <w:color w:val="auto"/>
          <w:sz w:val="24"/>
          <w:szCs w:val="24"/>
          <w:highlight w:val="none"/>
        </w:rPr>
        <w:t xml:space="preserve">23.2谈判小组独立工作，负责评审所有响应文件并确定成交</w:t>
      </w:r>
      <w:r>
        <w:rPr>
          <w:rFonts w:hint="eastAsia" w:ascii="仿宋" w:hAnsi="仿宋" w:eastAsia="仿宋" w:cs="仿宋"/>
          <w:color w:val="auto"/>
          <w:sz w:val="24"/>
          <w:szCs w:val="24"/>
          <w:highlight w:val="none"/>
          <w:lang w:eastAsia="zh-CN"/>
        </w:rPr>
        <w:t xml:space="preserve">候选人</w:t>
      </w:r>
      <w:r>
        <w:rPr>
          <w:rFonts w:hint="eastAsia" w:ascii="仿宋" w:hAnsi="仿宋" w:eastAsia="仿宋" w:cs="仿宋"/>
          <w:color w:val="auto"/>
          <w:sz w:val="24"/>
          <w:szCs w:val="24"/>
          <w:highlight w:val="none"/>
        </w:rPr>
        <w:t xml:space="preserve">。</w:t>
      </w:r>
      <w:r/>
    </w:p>
    <w:p>
      <w:pPr>
        <w:ind w:firstLine="300"/>
        <w:keepLines/>
        <w:keepNext/>
        <w:spacing w:line="560" w:lineRule="exact"/>
        <w:rPr>
          <w:rFonts w:hint="eastAsia" w:ascii="仿宋" w:hAnsi="仿宋" w:eastAsia="仿宋" w:cs="仿宋"/>
          <w:color w:val="auto"/>
          <w:sz w:val="30"/>
          <w:szCs w:val="28"/>
          <w:highlight w:val="none"/>
        </w:rPr>
        <w:outlineLvl w:val="3"/>
      </w:pPr>
      <w:r>
        <w:rPr>
          <w:rFonts w:hint="eastAsia" w:ascii="仿宋" w:hAnsi="仿宋" w:eastAsia="仿宋" w:cs="仿宋"/>
          <w:color w:val="auto"/>
          <w:sz w:val="30"/>
          <w:szCs w:val="28"/>
          <w:highlight w:val="none"/>
        </w:rPr>
        <w:t xml:space="preserve">24、评审过程的保密与公正</w:t>
      </w:r>
      <w:bookmarkEnd w:id="150"/>
      <w:r/>
      <w:bookmarkEnd w:id="151"/>
      <w:r/>
      <w:bookmarkEnd w:id="152"/>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24.1</w:t>
      </w:r>
      <w:r>
        <w:rPr>
          <w:rFonts w:hint="eastAsia" w:ascii="仿宋" w:hAnsi="仿宋" w:eastAsia="仿宋" w:cs="仿宋"/>
          <w:bCs/>
          <w:color w:val="auto"/>
          <w:sz w:val="24"/>
          <w:szCs w:val="21"/>
          <w:highlight w:val="none"/>
        </w:rPr>
        <w:t xml:space="preserve">谈判小组、采购人和采购代理机构工作人员、相关监督人员等与评审工作有关的人员，对评审情况以及在评审过程中获悉的国家秘密、商业秘密负有保密责任。</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1"/>
          <w:highlight w:val="none"/>
        </w:rPr>
        <w:t xml:space="preserve">24.2</w:t>
      </w:r>
      <w:r>
        <w:rPr>
          <w:rFonts w:hint="eastAsia" w:ascii="仿宋" w:hAnsi="仿宋" w:eastAsia="仿宋" w:cs="仿宋"/>
          <w:color w:val="auto"/>
          <w:sz w:val="24"/>
          <w:szCs w:val="24"/>
          <w:highlight w:val="none"/>
        </w:rPr>
        <w:t xml:space="preserve">在评审过程中，供应商不得以任何行为影响谈判评审过程，否则其响应文件将被作为无效响应文件。</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w:t>
      </w:r>
      <w:r>
        <w:rPr>
          <w:rFonts w:hint="eastAsia" w:ascii="仿宋" w:hAnsi="仿宋" w:eastAsia="仿宋" w:cs="仿宋"/>
          <w:color w:val="auto"/>
          <w:sz w:val="24"/>
          <w:szCs w:val="21"/>
          <w:highlight w:val="none"/>
        </w:rPr>
        <w:t xml:space="preserve">.3</w:t>
      </w:r>
      <w:r>
        <w:rPr>
          <w:rFonts w:hint="eastAsia" w:ascii="仿宋" w:hAnsi="仿宋" w:eastAsia="仿宋" w:cs="仿宋"/>
          <w:color w:val="auto"/>
          <w:sz w:val="24"/>
          <w:szCs w:val="24"/>
          <w:highlight w:val="none"/>
        </w:rPr>
        <w:t xml:space="preserve">在项目评审期间，</w:t>
      </w:r>
      <w:r>
        <w:rPr>
          <w:rFonts w:hint="eastAsia" w:ascii="仿宋" w:hAnsi="仿宋" w:eastAsia="仿宋" w:cs="仿宋"/>
          <w:bCs/>
          <w:color w:val="auto"/>
          <w:sz w:val="24"/>
          <w:szCs w:val="21"/>
          <w:highlight w:val="none"/>
        </w:rPr>
        <w:t xml:space="preserve">采购代理机构</w:t>
      </w:r>
      <w:r>
        <w:rPr>
          <w:rFonts w:hint="eastAsia" w:ascii="仿宋" w:hAnsi="仿宋" w:eastAsia="仿宋" w:cs="仿宋"/>
          <w:color w:val="auto"/>
          <w:sz w:val="24"/>
          <w:szCs w:val="24"/>
          <w:highlight w:val="none"/>
        </w:rPr>
        <w:t xml:space="preserve">将设专门人员与供应商联系。</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24.4</w:t>
      </w:r>
      <w:r>
        <w:rPr>
          <w:rFonts w:hint="eastAsia" w:ascii="仿宋" w:hAnsi="仿宋" w:eastAsia="仿宋" w:cs="仿宋"/>
          <w:bCs/>
          <w:color w:val="auto"/>
          <w:sz w:val="24"/>
          <w:szCs w:val="21"/>
          <w:highlight w:val="none"/>
        </w:rPr>
        <w:t xml:space="preserve">采购代理机构</w:t>
      </w:r>
      <w:r>
        <w:rPr>
          <w:rFonts w:hint="eastAsia" w:ascii="仿宋" w:hAnsi="仿宋" w:eastAsia="仿宋" w:cs="仿宋"/>
          <w:color w:val="auto"/>
          <w:sz w:val="24"/>
          <w:szCs w:val="24"/>
          <w:highlight w:val="none"/>
        </w:rPr>
        <w:t xml:space="preserve">和谈判小组不向未成交的供应商解释未成交原因，也不公布评审过程中的相关细节。</w:t>
      </w:r>
      <w:r/>
    </w:p>
    <w:p>
      <w:pPr>
        <w:ind w:firstLine="300"/>
        <w:keepLines/>
        <w:keepNext/>
        <w:spacing w:line="560" w:lineRule="exact"/>
        <w:rPr>
          <w:rFonts w:hint="eastAsia" w:ascii="仿宋" w:hAnsi="仿宋" w:eastAsia="仿宋" w:cs="仿宋"/>
          <w:color w:val="auto"/>
          <w:sz w:val="30"/>
          <w:szCs w:val="28"/>
          <w:highlight w:val="none"/>
        </w:rPr>
        <w:outlineLvl w:val="3"/>
      </w:pPr>
      <w:r/>
      <w:bookmarkStart w:id="153" w:name="_Toc513029232"/>
      <w:r/>
      <w:bookmarkStart w:id="154" w:name="_Toc16938548"/>
      <w:r/>
      <w:bookmarkStart w:id="155" w:name="_Toc20823304"/>
      <w:r>
        <w:rPr>
          <w:rFonts w:hint="eastAsia" w:ascii="仿宋" w:hAnsi="仿宋" w:eastAsia="仿宋" w:cs="仿宋"/>
          <w:color w:val="auto"/>
          <w:sz w:val="30"/>
          <w:szCs w:val="28"/>
          <w:highlight w:val="none"/>
        </w:rPr>
        <w:t xml:space="preserve">25、评审过程中</w:t>
      </w:r>
      <w:r>
        <w:rPr>
          <w:rFonts w:hint="eastAsia" w:ascii="仿宋" w:hAnsi="仿宋" w:eastAsia="仿宋" w:cs="仿宋"/>
          <w:color w:val="auto"/>
          <w:sz w:val="30"/>
          <w:szCs w:val="28"/>
          <w:highlight w:val="none"/>
          <w:lang w:eastAsia="zh-CN"/>
        </w:rPr>
        <w:t xml:space="preserve">的</w:t>
      </w:r>
      <w:r>
        <w:rPr>
          <w:rFonts w:hint="eastAsia" w:ascii="仿宋" w:hAnsi="仿宋" w:eastAsia="仿宋" w:cs="仿宋"/>
          <w:color w:val="auto"/>
          <w:sz w:val="30"/>
          <w:szCs w:val="28"/>
          <w:highlight w:val="none"/>
        </w:rPr>
        <w:t xml:space="preserve">澄清</w:t>
      </w:r>
      <w:bookmarkEnd w:id="153"/>
      <w:r/>
      <w:bookmarkEnd w:id="154"/>
      <w:r/>
      <w:bookmarkEnd w:id="155"/>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谈判小组并非对每个供应商都</w:t>
      </w:r>
      <w:r>
        <w:rPr>
          <w:rFonts w:hint="eastAsia" w:ascii="仿宋" w:hAnsi="仿宋" w:eastAsia="仿宋" w:cs="仿宋"/>
          <w:color w:val="auto"/>
          <w:sz w:val="24"/>
          <w:szCs w:val="24"/>
          <w:highlight w:val="none"/>
          <w:lang w:eastAsia="zh-CN"/>
        </w:rPr>
        <w:t xml:space="preserve">做</w:t>
      </w:r>
      <w:r>
        <w:rPr>
          <w:rFonts w:hint="eastAsia" w:ascii="仿宋" w:hAnsi="仿宋" w:eastAsia="仿宋" w:cs="仿宋"/>
          <w:color w:val="auto"/>
          <w:sz w:val="24"/>
          <w:szCs w:val="24"/>
          <w:highlight w:val="none"/>
        </w:rPr>
        <w:t xml:space="preserve">澄清要求。</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25.2需要供应商进行澄清、说明和补正的，本项目供应商的澄清、说明或者补正采用线上澄清，谈判小组将通过“苏采云”系统向供应商发出“澄清要求函”，接到“澄清要求函”的供应商应当按照要求在规定时间内通过“苏采云”系统中提交“澄清响应函”并加盖CA电子公章。澄清、说明和补正的内容作为</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的补充部分，具体操作方式见《操作手册》。</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25.3接到谈判小组澄清、说明和更正要求的供应商如未按规定</w:t>
      </w:r>
      <w:r>
        <w:rPr>
          <w:rFonts w:hint="eastAsia" w:ascii="仿宋" w:hAnsi="仿宋" w:eastAsia="仿宋" w:cs="仿宋"/>
          <w:color w:val="auto"/>
          <w:sz w:val="24"/>
          <w:szCs w:val="24"/>
          <w:highlight w:val="none"/>
          <w:lang w:eastAsia="zh-CN"/>
        </w:rPr>
        <w:t xml:space="preserve">作出</w:t>
      </w:r>
      <w:r>
        <w:rPr>
          <w:rFonts w:hint="eastAsia" w:ascii="仿宋" w:hAnsi="仿宋" w:eastAsia="仿宋" w:cs="仿宋"/>
          <w:color w:val="auto"/>
          <w:sz w:val="24"/>
          <w:szCs w:val="24"/>
          <w:highlight w:val="none"/>
        </w:rPr>
        <w:t xml:space="preserve">澄清、说明和更正，其风险由供应商自行承担。</w:t>
      </w:r>
      <w:r/>
    </w:p>
    <w:p>
      <w:pPr>
        <w:ind w:firstLine="300"/>
        <w:keepLines/>
        <w:keepNext/>
        <w:spacing w:line="560" w:lineRule="exact"/>
        <w:rPr>
          <w:rFonts w:hint="eastAsia" w:ascii="仿宋" w:hAnsi="仿宋" w:eastAsia="仿宋" w:cs="仿宋"/>
          <w:color w:val="auto"/>
          <w:sz w:val="30"/>
          <w:szCs w:val="28"/>
          <w:highlight w:val="none"/>
        </w:rPr>
        <w:outlineLvl w:val="3"/>
      </w:pPr>
      <w:r/>
      <w:bookmarkStart w:id="156" w:name="_Toc20823305"/>
      <w:r/>
      <w:bookmarkStart w:id="157" w:name="_Toc513029233"/>
      <w:r/>
      <w:bookmarkStart w:id="158" w:name="_Toc16938549"/>
      <w:r>
        <w:rPr>
          <w:rFonts w:hint="eastAsia" w:ascii="仿宋" w:hAnsi="仿宋" w:eastAsia="仿宋" w:cs="仿宋"/>
          <w:color w:val="auto"/>
          <w:sz w:val="30"/>
          <w:szCs w:val="28"/>
          <w:highlight w:val="none"/>
        </w:rPr>
        <w:t xml:space="preserve">26、对响应文件的审</w:t>
      </w:r>
      <w:bookmarkEnd w:id="156"/>
      <w:r/>
      <w:bookmarkEnd w:id="157"/>
      <w:r/>
      <w:bookmarkEnd w:id="158"/>
      <w:r>
        <w:rPr>
          <w:rFonts w:hint="eastAsia" w:ascii="仿宋" w:hAnsi="仿宋" w:eastAsia="仿宋" w:cs="仿宋"/>
          <w:color w:val="auto"/>
          <w:sz w:val="30"/>
          <w:szCs w:val="28"/>
          <w:highlight w:val="none"/>
        </w:rPr>
        <w:t xml:space="preserve">查</w:t>
      </w:r>
      <w:r/>
    </w:p>
    <w:p>
      <w:pPr>
        <w:ind w:firstLine="480"/>
        <w:spacing w:line="560" w:lineRule="exact"/>
        <w:rPr>
          <w:rFonts w:hint="eastAsia" w:ascii="仿宋" w:hAnsi="仿宋" w:eastAsia="仿宋" w:cs="仿宋"/>
          <w:color w:val="auto"/>
          <w:sz w:val="24"/>
          <w:szCs w:val="24"/>
          <w:highlight w:val="none"/>
        </w:rPr>
      </w:pPr>
      <w:r/>
      <w:bookmarkStart w:id="159" w:name="_Toc16938550"/>
      <w:r/>
      <w:bookmarkStart w:id="160" w:name="_Toc513029234"/>
      <w:r/>
      <w:bookmarkStart w:id="161" w:name="_Toc20823306"/>
      <w:r>
        <w:rPr>
          <w:rFonts w:hint="eastAsia" w:ascii="仿宋" w:hAnsi="仿宋" w:eastAsia="仿宋" w:cs="仿宋"/>
          <w:color w:val="auto"/>
          <w:sz w:val="24"/>
          <w:szCs w:val="21"/>
          <w:highlight w:val="none"/>
        </w:rPr>
        <w:t xml:space="preserve">2</w:t>
      </w:r>
      <w:r>
        <w:rPr>
          <w:rFonts w:hint="eastAsia" w:ascii="仿宋" w:hAnsi="仿宋" w:eastAsia="仿宋" w:cs="仿宋"/>
          <w:color w:val="auto"/>
          <w:sz w:val="24"/>
          <w:szCs w:val="24"/>
          <w:highlight w:val="none"/>
        </w:rPr>
        <w:t xml:space="preserve">6.1响应文件审查分为资格审查和符合性审查。</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26.1.1资格审查：由谈判小组依据法律法规和谈判文件的规定，对响应文件中的资格证明文件进行审查，以确定供应商是否具备参加谈判的资格。</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谈判小组在进行资格审查的同时，将在“信用中国”网站（www.creditchina.gov.cn）查询供应商的信用记录，以确定供应商是否具备谈判资格,查询结果留存并归档。</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26.1.2符合性审查：依据谈判文件的规定，由谈判小组从响应文件的有效性、完整性和对谈判文件的响应程度进行审查，以确定是否对谈判文件的实质性要求作出响应。</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1"/>
          <w:highlight w:val="none"/>
        </w:rPr>
        <w:t xml:space="preserve">26.1.3未通过资格审查或符合性审查的供应商，谈判小组将在</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1"/>
          <w:highlight w:val="none"/>
        </w:rPr>
        <w:t xml:space="preserve">中告知未通过资格审查或符合性审查的原因，评审结束后，谈判小组将不再告知未通过资格审查或符合性审查的原因。</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1"/>
          <w:highlight w:val="none"/>
        </w:rPr>
        <w:t xml:space="preserve">26.2</w:t>
      </w:r>
      <w:r>
        <w:rPr>
          <w:rFonts w:hint="eastAsia" w:ascii="仿宋" w:hAnsi="仿宋" w:eastAsia="仿宋" w:cs="仿宋"/>
          <w:color w:val="auto"/>
          <w:sz w:val="24"/>
          <w:szCs w:val="24"/>
          <w:highlight w:val="none"/>
        </w:rPr>
        <w:t xml:space="preserve">在详细评审之前，谈判小组将首先审查每份响应文件是否实质性响应了谈判文件的要求。实质性响应的响应文件</w:t>
      </w:r>
      <w:r>
        <w:rPr>
          <w:rFonts w:hint="eastAsia" w:ascii="仿宋" w:hAnsi="仿宋" w:eastAsia="仿宋" w:cs="仿宋"/>
          <w:color w:val="auto"/>
          <w:sz w:val="24"/>
          <w:szCs w:val="24"/>
          <w:highlight w:val="none"/>
          <w:lang w:eastAsia="zh-CN"/>
        </w:rPr>
        <w:t xml:space="preserve">应该</w:t>
      </w:r>
      <w:r>
        <w:rPr>
          <w:rFonts w:hint="eastAsia" w:ascii="仿宋" w:hAnsi="仿宋" w:eastAsia="仿宋" w:cs="仿宋"/>
          <w:color w:val="auto"/>
          <w:sz w:val="24"/>
          <w:szCs w:val="24"/>
          <w:highlight w:val="none"/>
        </w:rPr>
        <w:t xml:space="preserve">与谈判文件要求的条款、条件和规格相符，没有重大偏离或保留。</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所谓重大偏离或保留是指与谈判文件规定的实质性要求存在负偏离，或者在实质上与谈判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26.3未实质性响应谈判文件的情形</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26.3.1供应商在</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1"/>
          <w:highlight w:val="none"/>
        </w:rPr>
        <w:t xml:space="preserve">规定的时间内未成功解密电子响应文件的。</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26.3.2供应商未按照谈判文件要求上传电子响应文件的。</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26.3.3同一供应商提交两个（含两个）以上不同的响应文件或者最后报价的。</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26.3.4供应商不具备谈判文件中规定资格要求的。</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26.3.5供应商的最后报价超过了采购预算。</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26.3.6不符合谈判文件中规定的实质性要求和条件的</w:t>
      </w:r>
      <w:r>
        <w:rPr>
          <w:rFonts w:hint="eastAsia" w:ascii="仿宋" w:hAnsi="仿宋" w:eastAsia="仿宋" w:cs="仿宋"/>
          <w:bCs/>
          <w:i/>
          <w:color w:val="auto"/>
          <w:sz w:val="24"/>
          <w:szCs w:val="21"/>
          <w:highlight w:val="none"/>
          <w:u w:val="single"/>
        </w:rPr>
        <w:t xml:space="preserve">（加斜体下划线内容或打“★”内容为实质性要求和条件）。</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26.3.8 响应文件含有采购人不能接受的附加条件的。</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26.3.9 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w:t>
      </w:r>
      <w:r/>
    </w:p>
    <w:p>
      <w:pPr>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判响应文件中必须提供国家确定的认证机构出具的、处于有效期之内的该节能产品认证证书图片）</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26.3.10响应文件未按照谈判文件要求加盖CA电子公章的。</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26.3.11响应文件中已标价工程量清单与竞争性谈判文件规定的暂估价、暂列金额不一致的；</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26.3.12响应文件中已标价工程量清单与竞争性谈判文件明确列出的不可竞争费用项目或费率或计算基础不一致的；</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26.3.13响应文件的已标价工程量清单与竞争性谈判文件提供的工程量清单中的项目编码、项目名称、项目特征、计量单位、工程量不一致的；</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26.3.14本项目专门面向中小企业（含监狱企业、残疾人福利企业）采购，非中小企业参与本项目谈判的。</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26.4未实质性响应谈判文件的响应文件按无效响应处理。</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color w:val="auto"/>
          <w:sz w:val="24"/>
          <w:szCs w:val="21"/>
          <w:highlight w:val="none"/>
        </w:rPr>
        <w:t xml:space="preserve">26.5</w:t>
      </w:r>
      <w:r>
        <w:rPr>
          <w:rFonts w:hint="eastAsia" w:ascii="仿宋" w:hAnsi="仿宋" w:eastAsia="仿宋" w:cs="仿宋"/>
          <w:bCs/>
          <w:color w:val="auto"/>
          <w:sz w:val="24"/>
          <w:szCs w:val="21"/>
          <w:highlight w:val="none"/>
        </w:rPr>
        <w:t xml:space="preserve">如果响应文件实质上没有响应谈判文件的要求，谈判小组将予以拒绝，供应商不得通过修改或撤销</w:t>
      </w:r>
      <w:r>
        <w:rPr>
          <w:rFonts w:hint="eastAsia" w:ascii="仿宋" w:hAnsi="仿宋" w:eastAsia="仿宋" w:cs="仿宋"/>
          <w:bCs/>
          <w:color w:val="auto"/>
          <w:sz w:val="24"/>
          <w:szCs w:val="21"/>
          <w:highlight w:val="none"/>
          <w:lang w:eastAsia="zh-CN"/>
        </w:rPr>
        <w:t xml:space="preserve">不符</w:t>
      </w:r>
      <w:r>
        <w:rPr>
          <w:rFonts w:hint="eastAsia" w:ascii="仿宋" w:hAnsi="仿宋" w:eastAsia="仿宋" w:cs="仿宋"/>
          <w:bCs/>
          <w:color w:val="auto"/>
          <w:sz w:val="24"/>
          <w:szCs w:val="21"/>
          <w:highlight w:val="none"/>
        </w:rPr>
        <w:t xml:space="preserve">合要求的偏离或保留而使其成为实质性响应的文件。</w:t>
      </w:r>
      <w:r/>
    </w:p>
    <w:p>
      <w:pPr>
        <w:ind w:firstLine="42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26.6供应商在开、评标全过程中应</w:t>
      </w:r>
      <w:r>
        <w:rPr>
          <w:rFonts w:hint="eastAsia" w:ascii="仿宋" w:hAnsi="仿宋" w:eastAsia="仿宋" w:cs="仿宋"/>
          <w:bCs/>
          <w:color w:val="auto"/>
          <w:sz w:val="24"/>
          <w:highlight w:val="none"/>
        </w:rPr>
        <w:t xml:space="preserve">随时保持系统在线或</w:t>
      </w:r>
      <w:r>
        <w:rPr>
          <w:rFonts w:hint="eastAsia" w:ascii="仿宋" w:hAnsi="仿宋" w:eastAsia="仿宋" w:cs="仿宋"/>
          <w:bCs/>
          <w:color w:val="auto"/>
          <w:sz w:val="24"/>
          <w:highlight w:val="none"/>
          <w:lang w:eastAsia="zh-CN"/>
        </w:rPr>
        <w:t xml:space="preserve">保持通信畅通</w:t>
      </w:r>
      <w:r>
        <w:rPr>
          <w:rFonts w:hint="eastAsia" w:ascii="仿宋" w:hAnsi="仿宋" w:eastAsia="仿宋" w:cs="仿宋"/>
          <w:bCs/>
          <w:color w:val="auto"/>
          <w:sz w:val="24"/>
          <w:highlight w:val="none"/>
        </w:rPr>
        <w:t xml:space="preserve">，及时在“苏采云”系统查阅、答复相关信息。</w:t>
      </w:r>
      <w:r/>
    </w:p>
    <w:p>
      <w:pPr>
        <w:ind w:firstLine="300"/>
        <w:keepLines/>
        <w:keepNext/>
        <w:spacing w:line="560" w:lineRule="exact"/>
        <w:rPr>
          <w:rFonts w:hint="eastAsia" w:ascii="仿宋" w:hAnsi="仿宋" w:eastAsia="仿宋" w:cs="仿宋"/>
          <w:color w:val="auto"/>
          <w:sz w:val="30"/>
          <w:szCs w:val="28"/>
          <w:highlight w:val="none"/>
        </w:rPr>
        <w:outlineLvl w:val="3"/>
      </w:pPr>
      <w:r>
        <w:rPr>
          <w:rFonts w:hint="eastAsia" w:ascii="仿宋" w:hAnsi="仿宋" w:eastAsia="仿宋" w:cs="仿宋"/>
          <w:color w:val="auto"/>
          <w:sz w:val="30"/>
          <w:szCs w:val="28"/>
          <w:highlight w:val="none"/>
        </w:rPr>
        <w:t xml:space="preserve">27、</w:t>
      </w:r>
      <w:bookmarkEnd w:id="159"/>
      <w:r/>
      <w:bookmarkEnd w:id="160"/>
      <w:r/>
      <w:bookmarkEnd w:id="161"/>
      <w:r>
        <w:rPr>
          <w:rFonts w:hint="eastAsia" w:ascii="仿宋" w:hAnsi="仿宋" w:eastAsia="仿宋" w:cs="仿宋"/>
          <w:color w:val="auto"/>
          <w:sz w:val="30"/>
          <w:szCs w:val="28"/>
          <w:highlight w:val="none"/>
        </w:rPr>
        <w:t xml:space="preserve">谈判程序及成交原则</w:t>
      </w:r>
      <w:r/>
    </w:p>
    <w:p>
      <w:pPr>
        <w:ind w:firstLine="477"/>
        <w:spacing w:line="5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27.1谈判程序</w:t>
      </w:r>
      <w:r/>
    </w:p>
    <w:p>
      <w:pPr>
        <w:ind w:firstLine="477"/>
        <w:spacing w:line="5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77"/>
        <w:spacing w:line="5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77"/>
        <w:spacing w:line="5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77"/>
        <w:spacing w:line="5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477"/>
        <w:spacing w:line="5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77"/>
        <w:spacing w:line="5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27.2 成交原则</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27.2.1谈判小组将从质量和服务均能满足采购文件实质性响应要求的供应商中，按照最后报价由低到高顺序推荐3名成交候选供应商，并编写评审报告。</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27.2.2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27.2.3供应商的最后报价如相同，则优先采购“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color w:val="auto"/>
          <w:sz w:val="24"/>
          <w:szCs w:val="24"/>
          <w:highlight w:val="none"/>
        </w:rPr>
        <w:t xml:space="preserve">27.2.4</w:t>
      </w:r>
      <w:r>
        <w:rPr>
          <w:rFonts w:hint="eastAsia" w:ascii="仿宋" w:hAnsi="仿宋" w:eastAsia="仿宋" w:cs="仿宋"/>
          <w:bCs/>
          <w:color w:val="auto"/>
          <w:sz w:val="24"/>
          <w:highlight w:val="none"/>
          <w:lang w:val="zh-CN"/>
        </w:rPr>
        <w:t xml:space="preserve">按以下第（</w:t>
      </w:r>
      <w:r>
        <w:rPr>
          <w:rFonts w:hint="eastAsia" w:ascii="仿宋" w:hAnsi="仿宋" w:eastAsia="仿宋" w:cs="仿宋"/>
          <w:bCs/>
          <w:color w:val="auto"/>
          <w:sz w:val="24"/>
          <w:highlight w:val="none"/>
        </w:rPr>
        <w:t xml:space="preserve">1</w:t>
      </w:r>
      <w:r>
        <w:rPr>
          <w:rFonts w:hint="eastAsia" w:ascii="仿宋" w:hAnsi="仿宋" w:eastAsia="仿宋" w:cs="仿宋"/>
          <w:bCs/>
          <w:color w:val="auto"/>
          <w:sz w:val="24"/>
          <w:highlight w:val="none"/>
          <w:lang w:val="zh-CN"/>
        </w:rPr>
        <w:t xml:space="preserve">）种方式确定</w:t>
      </w:r>
      <w:r>
        <w:rPr>
          <w:rFonts w:hint="eastAsia" w:ascii="仿宋" w:hAnsi="仿宋" w:eastAsia="仿宋" w:cs="仿宋"/>
          <w:bCs/>
          <w:color w:val="auto"/>
          <w:sz w:val="24"/>
          <w:highlight w:val="none"/>
        </w:rPr>
        <w:t xml:space="preserve">成交供应商</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val="zh-CN"/>
        </w:rPr>
        <w:t xml:space="preserve">（1）</w:t>
      </w:r>
      <w:r>
        <w:rPr>
          <w:rFonts w:hint="eastAsia" w:ascii="仿宋" w:hAnsi="仿宋" w:eastAsia="仿宋" w:cs="仿宋"/>
          <w:bCs/>
          <w:color w:val="auto"/>
          <w:sz w:val="24"/>
          <w:highlight w:val="none"/>
        </w:rPr>
        <w:t xml:space="preserve">谈判小组</w:t>
      </w:r>
      <w:r>
        <w:rPr>
          <w:rFonts w:hint="eastAsia" w:ascii="仿宋" w:hAnsi="仿宋" w:eastAsia="仿宋" w:cs="仿宋"/>
          <w:bCs/>
          <w:color w:val="auto"/>
          <w:sz w:val="24"/>
          <w:highlight w:val="none"/>
          <w:lang w:val="zh-CN"/>
        </w:rPr>
        <w:t xml:space="preserve">直接确定排名第一的</w:t>
      </w:r>
      <w:r>
        <w:rPr>
          <w:rFonts w:hint="eastAsia" w:ascii="仿宋" w:hAnsi="仿宋" w:eastAsia="仿宋" w:cs="仿宋"/>
          <w:bCs/>
          <w:color w:val="auto"/>
          <w:sz w:val="24"/>
          <w:highlight w:val="none"/>
        </w:rPr>
        <w:t xml:space="preserve">成交</w:t>
      </w:r>
      <w:r>
        <w:rPr>
          <w:rFonts w:hint="eastAsia" w:ascii="仿宋" w:hAnsi="仿宋" w:eastAsia="仿宋" w:cs="仿宋"/>
          <w:bCs/>
          <w:color w:val="auto"/>
          <w:sz w:val="24"/>
          <w:highlight w:val="none"/>
          <w:lang w:val="zh-CN"/>
        </w:rPr>
        <w:t xml:space="preserve">候选人为</w:t>
      </w:r>
      <w:r>
        <w:rPr>
          <w:rFonts w:hint="eastAsia" w:ascii="仿宋" w:hAnsi="仿宋" w:eastAsia="仿宋" w:cs="仿宋"/>
          <w:bCs/>
          <w:color w:val="auto"/>
          <w:sz w:val="24"/>
          <w:highlight w:val="none"/>
        </w:rPr>
        <w:t xml:space="preserve">成交供应商</w:t>
      </w:r>
      <w:r>
        <w:rPr>
          <w:rFonts w:hint="eastAsia" w:ascii="仿宋" w:hAnsi="仿宋" w:eastAsia="仿宋" w:cs="仿宋"/>
          <w:bCs/>
          <w:color w:val="auto"/>
          <w:sz w:val="24"/>
          <w:highlight w:val="none"/>
          <w:lang w:val="zh-CN"/>
        </w:rPr>
        <w:t xml:space="preserve">；</w:t>
      </w:r>
      <w:r/>
    </w:p>
    <w:p>
      <w:pPr>
        <w:ind w:firstLine="480"/>
        <w:spacing w:line="56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val="zh-CN"/>
        </w:rPr>
        <w:t xml:space="preserve">（2）采购人在</w:t>
      </w:r>
      <w:r>
        <w:rPr>
          <w:rFonts w:hint="eastAsia" w:ascii="仿宋" w:hAnsi="仿宋" w:eastAsia="仿宋" w:cs="仿宋"/>
          <w:bCs/>
          <w:color w:val="auto"/>
          <w:sz w:val="24"/>
          <w:highlight w:val="none"/>
        </w:rPr>
        <w:t xml:space="preserve">谈判小组</w:t>
      </w:r>
      <w:r>
        <w:rPr>
          <w:rFonts w:hint="eastAsia" w:ascii="仿宋" w:hAnsi="仿宋" w:eastAsia="仿宋" w:cs="仿宋"/>
          <w:bCs/>
          <w:color w:val="auto"/>
          <w:sz w:val="24"/>
          <w:highlight w:val="none"/>
          <w:lang w:val="zh-CN"/>
        </w:rPr>
        <w:t xml:space="preserve">推荐的</w:t>
      </w:r>
      <w:r>
        <w:rPr>
          <w:rFonts w:hint="eastAsia" w:ascii="仿宋" w:hAnsi="仿宋" w:eastAsia="仿宋" w:cs="仿宋"/>
          <w:bCs/>
          <w:color w:val="auto"/>
          <w:sz w:val="24"/>
          <w:highlight w:val="none"/>
        </w:rPr>
        <w:t xml:space="preserve">成交</w:t>
      </w:r>
      <w:r>
        <w:rPr>
          <w:rFonts w:hint="eastAsia" w:ascii="仿宋" w:hAnsi="仿宋" w:eastAsia="仿宋" w:cs="仿宋"/>
          <w:bCs/>
          <w:color w:val="auto"/>
          <w:sz w:val="24"/>
          <w:highlight w:val="none"/>
          <w:lang w:val="zh-CN"/>
        </w:rPr>
        <w:t xml:space="preserve">候选人中按顺序确定</w:t>
      </w:r>
      <w:r>
        <w:rPr>
          <w:rFonts w:hint="eastAsia" w:ascii="仿宋" w:hAnsi="仿宋" w:eastAsia="仿宋" w:cs="仿宋"/>
          <w:bCs/>
          <w:color w:val="auto"/>
          <w:sz w:val="24"/>
          <w:highlight w:val="none"/>
        </w:rPr>
        <w:t xml:space="preserve">成交供应商</w:t>
      </w:r>
      <w:r>
        <w:rPr>
          <w:rFonts w:hint="eastAsia" w:ascii="仿宋" w:hAnsi="仿宋" w:eastAsia="仿宋" w:cs="仿宋"/>
          <w:bCs/>
          <w:color w:val="auto"/>
          <w:sz w:val="24"/>
          <w:highlight w:val="none"/>
          <w:lang w:val="zh-CN"/>
        </w:rPr>
        <w:t xml:space="preserve">。</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highlight w:val="none"/>
          <w:lang w:val="zh-CN"/>
        </w:rPr>
        <w:t xml:space="preserve">按第</w:t>
      </w:r>
      <w:r>
        <w:rPr>
          <w:rFonts w:hint="eastAsia" w:ascii="仿宋" w:hAnsi="仿宋" w:eastAsia="仿宋" w:cs="仿宋"/>
          <w:bCs/>
          <w:color w:val="auto"/>
          <w:sz w:val="24"/>
          <w:highlight w:val="none"/>
        </w:rPr>
        <w:t xml:space="preserve">2</w:t>
      </w:r>
      <w:r>
        <w:rPr>
          <w:rFonts w:hint="eastAsia" w:ascii="仿宋" w:hAnsi="仿宋" w:eastAsia="仿宋" w:cs="仿宋"/>
          <w:bCs/>
          <w:color w:val="auto"/>
          <w:sz w:val="24"/>
          <w:highlight w:val="none"/>
          <w:lang w:val="zh-CN"/>
        </w:rPr>
        <w:t xml:space="preserve">种方式确定</w:t>
      </w:r>
      <w:r>
        <w:rPr>
          <w:rFonts w:hint="eastAsia" w:ascii="仿宋" w:hAnsi="仿宋" w:eastAsia="仿宋" w:cs="仿宋"/>
          <w:bCs/>
          <w:color w:val="auto"/>
          <w:sz w:val="24"/>
          <w:highlight w:val="none"/>
        </w:rPr>
        <w:t xml:space="preserve">成交供应商</w:t>
      </w:r>
      <w:r>
        <w:rPr>
          <w:rFonts w:hint="eastAsia" w:ascii="仿宋" w:hAnsi="仿宋" w:eastAsia="仿宋" w:cs="仿宋"/>
          <w:bCs/>
          <w:color w:val="auto"/>
          <w:sz w:val="24"/>
          <w:highlight w:val="none"/>
          <w:lang w:val="zh-CN"/>
        </w:rPr>
        <w:t xml:space="preserve">的，</w:t>
      </w:r>
      <w:r>
        <w:rPr>
          <w:rFonts w:hint="eastAsia" w:ascii="仿宋" w:hAnsi="仿宋" w:eastAsia="仿宋" w:cs="仿宋"/>
          <w:bCs/>
          <w:color w:val="auto"/>
          <w:sz w:val="24"/>
          <w:highlight w:val="none"/>
        </w:rPr>
        <w:t xml:space="preserve">采购代理机构</w:t>
      </w:r>
      <w:r>
        <w:rPr>
          <w:rFonts w:hint="eastAsia" w:ascii="仿宋" w:hAnsi="仿宋" w:eastAsia="仿宋" w:cs="仿宋"/>
          <w:bCs/>
          <w:color w:val="auto"/>
          <w:sz w:val="24"/>
          <w:highlight w:val="none"/>
          <w:lang w:val="zh-CN"/>
        </w:rPr>
        <w:t xml:space="preserve">自评审结束之日起两个工作日内将评审报告送交采购人，采购人自收到评审报告之日起五个工作日内在评审报告推荐的</w:t>
      </w:r>
      <w:r>
        <w:rPr>
          <w:rFonts w:hint="eastAsia" w:ascii="仿宋" w:hAnsi="仿宋" w:eastAsia="仿宋" w:cs="仿宋"/>
          <w:bCs/>
          <w:color w:val="auto"/>
          <w:sz w:val="24"/>
          <w:highlight w:val="none"/>
        </w:rPr>
        <w:t xml:space="preserve">成交</w:t>
      </w:r>
      <w:r>
        <w:rPr>
          <w:rFonts w:hint="eastAsia" w:ascii="仿宋" w:hAnsi="仿宋" w:eastAsia="仿宋" w:cs="仿宋"/>
          <w:bCs/>
          <w:color w:val="auto"/>
          <w:sz w:val="24"/>
          <w:highlight w:val="none"/>
          <w:lang w:val="zh-CN"/>
        </w:rPr>
        <w:t xml:space="preserve">候选人中按顺序确定</w:t>
      </w:r>
      <w:r>
        <w:rPr>
          <w:rFonts w:hint="eastAsia" w:ascii="仿宋" w:hAnsi="仿宋" w:eastAsia="仿宋" w:cs="仿宋"/>
          <w:bCs/>
          <w:color w:val="auto"/>
          <w:sz w:val="24"/>
          <w:highlight w:val="none"/>
        </w:rPr>
        <w:t xml:space="preserve">成交供应商。</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27.2.5采购人确定成交供应商后，采购代理机构将在“宿迁市政府采购网”发布成交结果公告，公告期限为1个工作日。</w:t>
      </w:r>
      <w:r/>
    </w:p>
    <w:p>
      <w:pPr>
        <w:ind w:firstLine="477"/>
        <w:spacing w:line="5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27.4采购活动终止的情况</w:t>
      </w:r>
      <w:r/>
    </w:p>
    <w:p>
      <w:pPr>
        <w:ind w:firstLine="360"/>
        <w:spacing w:line="5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出现下列情形之一的，本次竞争性谈判采购活动将被终止：</w:t>
      </w:r>
      <w:r/>
    </w:p>
    <w:p>
      <w:pPr>
        <w:ind w:firstLine="360"/>
        <w:spacing w:line="5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27.4.1因情况变化，不再符合规定的竞争性谈判采购方式适用情形的。</w:t>
      </w:r>
      <w:r/>
    </w:p>
    <w:p>
      <w:pPr>
        <w:ind w:firstLine="360"/>
        <w:spacing w:line="5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27.4.2出现影响采购公正的违法、违规行为的。</w:t>
      </w:r>
      <w:r/>
    </w:p>
    <w:p>
      <w:pPr>
        <w:ind w:firstLine="360"/>
        <w:spacing w:line="5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27.4.3在采购过程中符合要求的供应商或者最后报价未超过采购预算的供应商不足3家的。</w:t>
      </w:r>
      <w:r/>
    </w:p>
    <w:p>
      <w:pPr>
        <w:ind w:firstLine="360"/>
        <w:spacing w:line="560" w:lineRule="exact"/>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27.4.4在苏采云系统规定时间内成功解密电子响应文件的供应商不足3家的。</w:t>
      </w:r>
      <w:r/>
    </w:p>
    <w:p>
      <w:pPr>
        <w:ind w:firstLine="300"/>
        <w:keepLines/>
        <w:keepNext/>
        <w:spacing w:line="560" w:lineRule="exact"/>
        <w:rPr>
          <w:rFonts w:hint="eastAsia" w:ascii="仿宋" w:hAnsi="仿宋" w:eastAsia="仿宋" w:cs="仿宋"/>
          <w:color w:val="auto"/>
          <w:sz w:val="30"/>
          <w:szCs w:val="28"/>
          <w:highlight w:val="none"/>
        </w:rPr>
        <w:outlineLvl w:val="3"/>
      </w:pPr>
      <w:r>
        <w:rPr>
          <w:rFonts w:hint="eastAsia" w:ascii="仿宋" w:hAnsi="仿宋" w:eastAsia="仿宋" w:cs="仿宋"/>
          <w:color w:val="auto"/>
          <w:sz w:val="30"/>
          <w:szCs w:val="28"/>
          <w:highlight w:val="none"/>
        </w:rPr>
        <w:t xml:space="preserve">28、成交供应商被取消成交资格情形</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若有充分证据证明，成交供应商出现下列情况之一的，一经查实，将被取消成交资格：</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28.1提供虚假材料谋取成交的。</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28.2与评审专家、采购人、其他供应商或者采购代理机构工作人员恶意串通的。</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28.3向评审专家、采购人或采购代理机构工作人员行贿或者提供其他不正当利益的。</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28.4恶意竞争，最后报价明显低于其自身合理成本且又无法提供证明的。</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28.5不满足本谈判文件规定的实质性要求，但在评审过程中又未被谈判小组发现的。</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28.6成交后无正当理由拒不与采购人签订政府采购合同或者未按照谈判文件确定的事项签订政府采购合同的。</w:t>
      </w:r>
      <w:r/>
    </w:p>
    <w:p>
      <w:pPr>
        <w:ind w:firstLine="480"/>
        <w:spacing w:line="5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t xml:space="preserve">28.7将政府采购合同转包的。</w:t>
      </w:r>
      <w:r/>
    </w:p>
    <w:p>
      <w:pPr>
        <w:ind w:firstLine="300"/>
        <w:keepLines/>
        <w:keepNext/>
        <w:spacing w:line="560" w:lineRule="exact"/>
        <w:rPr>
          <w:rFonts w:hint="eastAsia" w:ascii="仿宋" w:hAnsi="仿宋" w:eastAsia="仿宋" w:cs="仿宋"/>
          <w:color w:val="auto"/>
          <w:sz w:val="30"/>
          <w:szCs w:val="28"/>
          <w:highlight w:val="none"/>
        </w:rPr>
        <w:outlineLvl w:val="3"/>
      </w:pPr>
      <w:r/>
      <w:bookmarkStart w:id="162" w:name="_Toc200451960"/>
      <w:r>
        <w:rPr>
          <w:rFonts w:hint="eastAsia" w:ascii="仿宋" w:hAnsi="仿宋" w:eastAsia="仿宋" w:cs="仿宋"/>
          <w:color w:val="auto"/>
          <w:sz w:val="30"/>
          <w:szCs w:val="28"/>
          <w:highlight w:val="none"/>
        </w:rPr>
        <w:t xml:space="preserve">29、质疑处理</w:t>
      </w:r>
      <w:bookmarkEnd w:id="162"/>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1"/>
          <w:highlight w:val="none"/>
        </w:rPr>
        <w:t xml:space="preserve">29</w:t>
      </w:r>
      <w:r>
        <w:rPr>
          <w:rFonts w:hint="eastAsia" w:ascii="仿宋" w:hAnsi="仿宋" w:eastAsia="仿宋" w:cs="仿宋"/>
          <w:color w:val="auto"/>
          <w:sz w:val="24"/>
          <w:szCs w:val="24"/>
          <w:highlight w:val="none"/>
        </w:rPr>
        <w:t xml:space="preserve">.1提出质疑的供应商应当是参与所质疑项目采购活动的供应商。潜在供应商依法获取其可质疑的采购文件的，可以对采购文件提出质疑。</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1"/>
          <w:highlight w:val="none"/>
        </w:rPr>
        <w:t xml:space="preserve">29</w:t>
      </w:r>
      <w:r>
        <w:rPr>
          <w:rFonts w:hint="eastAsia" w:ascii="仿宋" w:hAnsi="仿宋" w:eastAsia="仿宋" w:cs="仿宋"/>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1"/>
          <w:highlight w:val="none"/>
        </w:rPr>
        <w:t xml:space="preserve">29</w:t>
      </w:r>
      <w:r>
        <w:rPr>
          <w:rFonts w:hint="eastAsia" w:ascii="仿宋" w:hAnsi="仿宋" w:eastAsia="仿宋" w:cs="仿宋"/>
          <w:color w:val="auto"/>
          <w:sz w:val="24"/>
          <w:szCs w:val="24"/>
          <w:highlight w:val="none"/>
        </w:rPr>
        <w:t xml:space="preserve">.2.1对可以质疑的采购文件提出质疑的，为收到采购文件之日或者采购文件公告期限届满之日。</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1"/>
          <w:highlight w:val="none"/>
        </w:rPr>
        <w:t xml:space="preserve">29</w:t>
      </w:r>
      <w:r>
        <w:rPr>
          <w:rFonts w:hint="eastAsia" w:ascii="仿宋" w:hAnsi="仿宋" w:eastAsia="仿宋" w:cs="仿宋"/>
          <w:color w:val="auto"/>
          <w:sz w:val="24"/>
          <w:szCs w:val="24"/>
          <w:highlight w:val="none"/>
        </w:rPr>
        <w:t xml:space="preserve">.2.2对采购过程提出质疑的，为各采购程序环节结束之日。</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1"/>
          <w:highlight w:val="none"/>
        </w:rPr>
        <w:t xml:space="preserve">29</w:t>
      </w:r>
      <w:r>
        <w:rPr>
          <w:rFonts w:hint="eastAsia" w:ascii="仿宋" w:hAnsi="仿宋" w:eastAsia="仿宋" w:cs="仿宋"/>
          <w:color w:val="auto"/>
          <w:sz w:val="24"/>
          <w:szCs w:val="24"/>
          <w:highlight w:val="none"/>
        </w:rPr>
        <w:t xml:space="preserve">.2.3对成交结果提出质疑的，为成交结果公告期限届满之日。</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1"/>
          <w:highlight w:val="none"/>
        </w:rPr>
        <w:t xml:space="preserve">29</w:t>
      </w:r>
      <w:r>
        <w:rPr>
          <w:rFonts w:hint="eastAsia" w:ascii="仿宋" w:hAnsi="仿宋" w:eastAsia="仿宋" w:cs="仿宋"/>
          <w:color w:val="auto"/>
          <w:sz w:val="24"/>
          <w:szCs w:val="24"/>
          <w:highlight w:val="none"/>
        </w:rPr>
        <w:t xml:space="preserve">.3质疑函必须按照本谈判文件中《质疑函范本》要求的格式和内容进行填写。供应商如组成联合体参加谈判，则《质疑函范本》中要求签字、盖章、加盖公章之处，联合体各方均须按要求签字、盖章、加盖公章。</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29.4供应商应以书面形式向采购人或者其委托的采购代理机构提出质疑。质疑超出采购机构代理范围的，供应商应当向采购人提出。</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接收质疑函的方式：将质疑函以书面形式由法定代表人或法人授权代表邮寄或现场送达采购人或委托的采购代理机构。</w:t>
      </w:r>
      <w:r/>
    </w:p>
    <w:p>
      <w:pPr>
        <w:ind w:firstLine="480"/>
        <w:spacing w:line="56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联系部门：</w:t>
      </w:r>
      <w:r>
        <w:rPr>
          <w:rFonts w:hint="eastAsia" w:ascii="仿宋" w:hAnsi="仿宋" w:eastAsia="仿宋" w:cs="仿宋"/>
          <w:color w:val="auto"/>
          <w:sz w:val="24"/>
          <w:szCs w:val="24"/>
          <w:highlight w:val="none"/>
          <w:u w:val="single"/>
          <w:lang w:eastAsia="zh-CN"/>
        </w:rPr>
        <w:t xml:space="preserve">宿迁经济技术开发区黄河街道办事处</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lang w:eastAsia="zh-CN"/>
        </w:rPr>
        <w:t xml:space="preserve">江苏文策工程项目咨询有限公司</w:t>
      </w:r>
      <w:r/>
    </w:p>
    <w:p>
      <w:pPr>
        <w:ind w:firstLine="403"/>
        <w:jc w:val="left"/>
        <w:spacing w:line="560" w:lineRule="exact"/>
        <w:shd w:val="clear" w:color="auto" w:fill="ffffff"/>
        <w:widowControl/>
        <w:rPr>
          <w:rFonts w:hint="eastAsia" w:ascii="宋体" w:hAnsi="宋体" w:cs="宋体"/>
          <w:sz w:val="24"/>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lang w:eastAsia="zh-CN"/>
        </w:rPr>
        <w:t xml:space="preserve">：0527-88859289/18936951302、0527-84317185</w:t>
      </w:r>
      <w:r/>
    </w:p>
    <w:p>
      <w:pPr>
        <w:ind w:firstLine="480"/>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通讯地址：</w:t>
      </w:r>
      <w:r>
        <w:rPr>
          <w:rFonts w:hint="eastAsia" w:ascii="仿宋" w:hAnsi="仿宋" w:eastAsia="仿宋" w:cs="仿宋"/>
          <w:b w:val="0"/>
          <w:bCs w:val="0"/>
          <w:color w:val="auto"/>
          <w:sz w:val="24"/>
          <w:szCs w:val="24"/>
          <w:highlight w:val="none"/>
          <w:u w:val="single"/>
          <w:lang w:eastAsia="zh-CN"/>
        </w:rPr>
        <w:t xml:space="preserve">宿迁</w:t>
      </w:r>
      <w:r>
        <w:rPr>
          <w:rFonts w:hint="eastAsia" w:ascii="仿宋" w:hAnsi="仿宋" w:eastAsia="仿宋" w:cs="仿宋"/>
          <w:b w:val="0"/>
          <w:bCs w:val="0"/>
          <w:color w:val="auto"/>
          <w:sz w:val="24"/>
          <w:szCs w:val="24"/>
          <w:highlight w:val="none"/>
          <w:u w:val="single"/>
          <w:lang w:val="en-US" w:eastAsia="zh-CN"/>
        </w:rPr>
        <w:t xml:space="preserve">经济技术开发区</w:t>
      </w:r>
      <w:r>
        <w:rPr>
          <w:rFonts w:hint="eastAsia" w:ascii="仿宋" w:hAnsi="仿宋" w:eastAsia="仿宋" w:cs="仿宋"/>
          <w:b w:val="0"/>
          <w:bCs w:val="0"/>
          <w:color w:val="auto"/>
          <w:sz w:val="24"/>
          <w:szCs w:val="24"/>
          <w:highlight w:val="none"/>
          <w:u w:val="single"/>
          <w:lang w:eastAsia="zh-CN"/>
        </w:rPr>
        <w:t xml:space="preserve">浦东路229号</w:t>
      </w:r>
      <w:r>
        <w:rPr>
          <w:rFonts w:hint="default" w:ascii="仿宋" w:hAnsi="仿宋" w:eastAsia="仿宋" w:cs="仿宋"/>
          <w:b w:val="0"/>
          <w:bCs w:val="0"/>
          <w:color w:val="auto"/>
          <w:sz w:val="24"/>
          <w:szCs w:val="24"/>
          <w:highlight w:val="none"/>
          <w:lang w:eastAsia="zh-CN"/>
        </w:rPr>
        <w:t xml:space="preserve"> </w:t>
      </w:r>
      <w:r>
        <w:rPr>
          <w:rFonts w:hint="default"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single"/>
          <w:lang w:val="en-US" w:eastAsia="zh-CN"/>
        </w:rPr>
        <w:t xml:space="preserve">/</w:t>
      </w:r>
      <w:r>
        <w:rPr>
          <w:rFonts w:hint="eastAsia" w:ascii="仿宋" w:hAnsi="仿宋" w:eastAsia="仿宋" w:cs="仿宋"/>
          <w:color w:val="auto"/>
          <w:sz w:val="24"/>
          <w:szCs w:val="24"/>
          <w:highlight w:val="none"/>
          <w:u w:val="single"/>
          <w:lang w:eastAsia="zh-CN"/>
        </w:rPr>
        <w:t xml:space="preserve">宿迁市宿城区恒翔银座7楼</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1"/>
          <w:highlight w:val="none"/>
        </w:rPr>
        <w:t xml:space="preserve">29</w:t>
      </w:r>
      <w:r>
        <w:rPr>
          <w:rFonts w:hint="eastAsia" w:ascii="仿宋" w:hAnsi="仿宋" w:eastAsia="仿宋" w:cs="仿宋"/>
          <w:color w:val="auto"/>
          <w:sz w:val="24"/>
          <w:szCs w:val="24"/>
          <w:highlight w:val="none"/>
        </w:rPr>
        <w:t xml:space="preserve">.5 以下情形的质疑不予受理</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1"/>
          <w:highlight w:val="none"/>
        </w:rPr>
        <w:t xml:space="preserve">29</w:t>
      </w:r>
      <w:r>
        <w:rPr>
          <w:rFonts w:hint="eastAsia" w:ascii="仿宋" w:hAnsi="仿宋" w:eastAsia="仿宋" w:cs="仿宋"/>
          <w:color w:val="auto"/>
          <w:sz w:val="24"/>
          <w:szCs w:val="24"/>
          <w:highlight w:val="none"/>
        </w:rPr>
        <w:t xml:space="preserve">.5.1 内容不符合《政府采购质疑和投诉办法》第十二条规定的质疑。</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1"/>
          <w:highlight w:val="none"/>
        </w:rPr>
        <w:t xml:space="preserve">29</w:t>
      </w:r>
      <w:r>
        <w:rPr>
          <w:rFonts w:hint="eastAsia" w:ascii="仿宋" w:hAnsi="仿宋" w:eastAsia="仿宋" w:cs="仿宋"/>
          <w:color w:val="auto"/>
          <w:sz w:val="24"/>
          <w:szCs w:val="24"/>
          <w:highlight w:val="none"/>
        </w:rPr>
        <w:t xml:space="preserve">.5.2 超出政府采购法定期限的质疑。</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1"/>
          <w:highlight w:val="none"/>
        </w:rPr>
        <w:t xml:space="preserve">29</w:t>
      </w:r>
      <w:r>
        <w:rPr>
          <w:rFonts w:hint="eastAsia" w:ascii="仿宋" w:hAnsi="仿宋" w:eastAsia="仿宋" w:cs="仿宋"/>
          <w:color w:val="auto"/>
          <w:sz w:val="24"/>
          <w:szCs w:val="24"/>
          <w:highlight w:val="none"/>
        </w:rPr>
        <w:t xml:space="preserve">.5.3 以传真、电子邮件等方式递交的非原件形式的质疑。</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1"/>
          <w:highlight w:val="none"/>
        </w:rPr>
        <w:t xml:space="preserve">29</w:t>
      </w:r>
      <w:r>
        <w:rPr>
          <w:rFonts w:hint="eastAsia" w:ascii="仿宋" w:hAnsi="仿宋" w:eastAsia="仿宋" w:cs="仿宋"/>
          <w:color w:val="auto"/>
          <w:sz w:val="24"/>
          <w:szCs w:val="24"/>
          <w:highlight w:val="none"/>
        </w:rPr>
        <w:t xml:space="preserve">.5.4未参加谈判活动的供应商或在谈判活动中自身权益未受到损害的供应商所提出的质疑。</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1"/>
          <w:highlight w:val="none"/>
        </w:rPr>
        <w:t xml:space="preserve">29</w:t>
      </w:r>
      <w:r>
        <w:rPr>
          <w:rFonts w:hint="eastAsia" w:ascii="仿宋" w:hAnsi="仿宋" w:eastAsia="仿宋" w:cs="仿宋"/>
          <w:color w:val="auto"/>
          <w:sz w:val="24"/>
          <w:szCs w:val="24"/>
          <w:highlight w:val="none"/>
        </w:rPr>
        <w:t xml:space="preserve">.5.5供应商组成联合体参加谈判，联合体中任何一方或多方未按要求签字、盖章、加盖公章的质疑。</w:t>
      </w:r>
      <w:r/>
    </w:p>
    <w:p>
      <w:pPr>
        <w:ind w:firstLine="468"/>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1"/>
          <w:highlight w:val="none"/>
        </w:rPr>
        <w:t xml:space="preserve">29</w:t>
      </w:r>
      <w:r>
        <w:rPr>
          <w:rFonts w:hint="eastAsia" w:ascii="仿宋" w:hAnsi="仿宋" w:eastAsia="仿宋" w:cs="仿宋"/>
          <w:color w:val="auto"/>
          <w:sz w:val="24"/>
          <w:szCs w:val="24"/>
          <w:highlight w:val="none"/>
        </w:rPr>
        <w:t xml:space="preserve">.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300"/>
        <w:keepLines/>
        <w:keepNext/>
        <w:spacing w:line="560" w:lineRule="exact"/>
        <w:rPr>
          <w:rFonts w:hint="eastAsia" w:ascii="仿宋" w:hAnsi="仿宋" w:eastAsia="仿宋" w:cs="仿宋"/>
          <w:color w:val="auto"/>
          <w:sz w:val="30"/>
          <w:szCs w:val="28"/>
          <w:highlight w:val="none"/>
        </w:rPr>
        <w:outlineLvl w:val="3"/>
      </w:pPr>
      <w:r>
        <w:rPr>
          <w:rFonts w:hint="eastAsia" w:ascii="仿宋" w:hAnsi="仿宋" w:eastAsia="仿宋" w:cs="仿宋"/>
          <w:color w:val="auto"/>
          <w:sz w:val="30"/>
          <w:szCs w:val="28"/>
          <w:highlight w:val="none"/>
        </w:rPr>
        <w:t xml:space="preserve">30、成交通知书</w:t>
      </w:r>
      <w:r/>
    </w:p>
    <w:p>
      <w:pPr>
        <w:ind w:firstLine="60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560" w:lineRule="exact"/>
        <w:rPr>
          <w:rFonts w:hint="eastAsia" w:ascii="仿宋" w:hAnsi="仿宋" w:eastAsia="仿宋" w:cs="仿宋"/>
          <w:b/>
          <w:bCs/>
          <w:color w:val="auto"/>
          <w:sz w:val="32"/>
          <w:szCs w:val="32"/>
          <w:highlight w:val="none"/>
        </w:rPr>
        <w:outlineLvl w:val="2"/>
      </w:pPr>
      <w:r/>
      <w:bookmarkStart w:id="163" w:name="_Toc16938552"/>
      <w:r/>
      <w:bookmarkStart w:id="164" w:name="_Toc20823308"/>
      <w:r/>
      <w:bookmarkStart w:id="165" w:name="_Toc513029236"/>
      <w:r/>
      <w:bookmarkStart w:id="166" w:name="_Toc120614220"/>
      <w:r>
        <w:rPr>
          <w:rFonts w:hint="eastAsia" w:ascii="仿宋" w:hAnsi="仿宋" w:eastAsia="仿宋" w:cs="仿宋"/>
          <w:b/>
          <w:bCs/>
          <w:color w:val="auto"/>
          <w:sz w:val="32"/>
          <w:szCs w:val="32"/>
          <w:highlight w:val="none"/>
          <w:lang w:val="en-US" w:eastAsia="zh-CN"/>
        </w:rPr>
        <w:t xml:space="preserve">六</w:t>
      </w:r>
      <w:r>
        <w:rPr>
          <w:rFonts w:hint="eastAsia" w:ascii="仿宋" w:hAnsi="仿宋" w:eastAsia="仿宋" w:cs="仿宋"/>
          <w:b/>
          <w:bCs/>
          <w:color w:val="auto"/>
          <w:sz w:val="32"/>
          <w:szCs w:val="32"/>
          <w:highlight w:val="none"/>
        </w:rPr>
        <w:t xml:space="preserve">、授予合同</w:t>
      </w:r>
      <w:bookmarkEnd w:id="163"/>
      <w:r/>
      <w:bookmarkEnd w:id="164"/>
      <w:r/>
      <w:bookmarkEnd w:id="165"/>
      <w:r/>
      <w:bookmarkEnd w:id="166"/>
      <w:r/>
      <w:r/>
    </w:p>
    <w:p>
      <w:pPr>
        <w:ind w:firstLine="300"/>
        <w:keepLines/>
        <w:keepNext/>
        <w:spacing w:line="560" w:lineRule="exact"/>
        <w:rPr>
          <w:rFonts w:hint="eastAsia" w:ascii="仿宋" w:hAnsi="仿宋" w:eastAsia="仿宋" w:cs="仿宋"/>
          <w:color w:val="auto"/>
          <w:sz w:val="30"/>
          <w:szCs w:val="28"/>
          <w:highlight w:val="none"/>
        </w:rPr>
        <w:outlineLvl w:val="3"/>
      </w:pPr>
      <w:r/>
      <w:bookmarkStart w:id="167" w:name="_Toc513029237"/>
      <w:r/>
      <w:bookmarkStart w:id="168" w:name="_Toc20823309"/>
      <w:r/>
      <w:bookmarkStart w:id="169" w:name="_Toc16938553"/>
      <w:r>
        <w:rPr>
          <w:rFonts w:hint="eastAsia" w:ascii="仿宋" w:hAnsi="仿宋" w:eastAsia="仿宋" w:cs="仿宋"/>
          <w:color w:val="auto"/>
          <w:sz w:val="30"/>
          <w:szCs w:val="28"/>
          <w:highlight w:val="none"/>
        </w:rPr>
        <w:t xml:space="preserve">31. 签订合同</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bCs/>
          <w:color w:val="auto"/>
          <w:sz w:val="24"/>
          <w:szCs w:val="24"/>
          <w:highlight w:val="none"/>
        </w:rPr>
        <w:t xml:space="preserve">31</w:t>
      </w:r>
      <w:r>
        <w:rPr>
          <w:rFonts w:hint="eastAsia" w:ascii="仿宋" w:hAnsi="仿宋" w:eastAsia="仿宋" w:cs="仿宋"/>
          <w:color w:val="auto"/>
          <w:sz w:val="24"/>
          <w:szCs w:val="24"/>
          <w:highlight w:val="none"/>
        </w:rPr>
        <w:t xml:space="preserve">.l成交供应商应当在成交通知书发出之日起</w:t>
      </w:r>
      <w:r>
        <w:rPr>
          <w:rFonts w:hint="eastAsia" w:ascii="仿宋" w:hAnsi="仿宋" w:eastAsia="仿宋" w:cs="仿宋"/>
          <w:b/>
          <w:bCs/>
          <w:color w:val="auto"/>
          <w:sz w:val="24"/>
          <w:szCs w:val="24"/>
          <w:highlight w:val="none"/>
        </w:rPr>
        <w:t xml:space="preserve">15日内</w:t>
      </w:r>
      <w:r>
        <w:rPr>
          <w:rFonts w:hint="eastAsia" w:ascii="仿宋" w:hAnsi="仿宋" w:eastAsia="仿宋" w:cs="仿宋"/>
          <w:color w:val="auto"/>
          <w:sz w:val="24"/>
          <w:szCs w:val="24"/>
          <w:highlight w:val="none"/>
        </w:rPr>
        <w:t xml:space="preserve">，按照谈判文件确定的事项与采购人签订政府采购合同。</w:t>
      </w:r>
      <w:r>
        <w:rPr>
          <w:rFonts w:hint="eastAsia" w:ascii="仿宋" w:hAnsi="仿宋" w:eastAsia="仿宋" w:cs="仿宋"/>
          <w:color w:val="auto"/>
          <w:sz w:val="24"/>
          <w:highlight w:val="none"/>
          <w:lang w:val="zh-CN"/>
        </w:rPr>
        <w:t xml:space="preserve">并在签订之日起2个工作日内将政府采购合同在指定的媒体上公告，但政府采购合同中涉及国家秘密、商业秘密的内容除外。</w:t>
      </w:r>
      <w:r/>
    </w:p>
    <w:p>
      <w:pPr>
        <w:ind w:firstLine="60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31</w:t>
      </w:r>
      <w:r>
        <w:rPr>
          <w:rFonts w:hint="eastAsia" w:ascii="仿宋" w:hAnsi="仿宋" w:eastAsia="仿宋" w:cs="仿宋"/>
          <w:color w:val="auto"/>
          <w:sz w:val="24"/>
          <w:szCs w:val="24"/>
          <w:highlight w:val="none"/>
        </w:rPr>
        <w:t xml:space="preserve">.2谈判文件、成交供应商的响应文件及谈判过程中有关澄清、承诺文件均应作为合同附件。</w:t>
      </w:r>
      <w:r/>
    </w:p>
    <w:p>
      <w:pPr>
        <w:ind w:firstLine="600"/>
        <w:spacing w:line="5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31</w:t>
      </w:r>
      <w:r>
        <w:rPr>
          <w:rFonts w:hint="eastAsia" w:ascii="仿宋" w:hAnsi="仿宋" w:eastAsia="仿宋" w:cs="仿宋"/>
          <w:color w:val="auto"/>
          <w:sz w:val="24"/>
          <w:szCs w:val="24"/>
          <w:highlight w:val="none"/>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31.4本项目的非主体、非关键性工作是否允许分包按以下第</w:t>
      </w:r>
      <w:r>
        <w:rPr>
          <w:rFonts w:hint="eastAsia" w:ascii="仿宋" w:hAnsi="仿宋" w:eastAsia="仿宋" w:cs="仿宋"/>
          <w:color w:val="auto"/>
          <w:sz w:val="24"/>
          <w:szCs w:val="24"/>
          <w:highlight w:val="none"/>
          <w:u w:val="single"/>
        </w:rPr>
        <w:t xml:space="preserve">2</w:t>
      </w:r>
      <w:r>
        <w:rPr>
          <w:rFonts w:hint="eastAsia" w:ascii="仿宋" w:hAnsi="仿宋" w:eastAsia="仿宋" w:cs="仿宋"/>
          <w:color w:val="auto"/>
          <w:sz w:val="24"/>
          <w:szCs w:val="24"/>
          <w:highlight w:val="none"/>
        </w:rPr>
        <w:t xml:space="preserve">种方式确定：</w:t>
      </w:r>
      <w:r/>
    </w:p>
    <w:p>
      <w:pPr>
        <w:ind w:firstLine="720"/>
        <w:spacing w:line="56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1.允许分包，允许大中型企业向一家或者多家小微企业分包，分包具体内容、金额或比例：</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p>
    <w:p>
      <w:pPr>
        <w:ind w:firstLine="60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2.不允许分包。未经采购人同意，成交供应商也不得采用分包形式履行合同,否则采购人有权终止合同。转包或分包造成采购人损失的，成交供应商应承担相应赔偿责任。</w:t>
      </w:r>
      <w:r/>
    </w:p>
    <w:p>
      <w:pPr>
        <w:ind w:firstLine="300"/>
        <w:keepLines/>
        <w:keepNext/>
        <w:spacing w:line="560" w:lineRule="exact"/>
        <w:rPr>
          <w:rFonts w:hint="eastAsia" w:ascii="仿宋" w:hAnsi="仿宋" w:eastAsia="仿宋" w:cs="仿宋"/>
          <w:color w:val="auto"/>
          <w:sz w:val="30"/>
          <w:szCs w:val="28"/>
          <w:highlight w:val="none"/>
        </w:rPr>
        <w:outlineLvl w:val="3"/>
      </w:pPr>
      <w:r>
        <w:rPr>
          <w:rFonts w:hint="eastAsia" w:ascii="仿宋" w:hAnsi="仿宋" w:eastAsia="仿宋" w:cs="仿宋"/>
          <w:color w:val="auto"/>
          <w:sz w:val="30"/>
          <w:szCs w:val="28"/>
          <w:highlight w:val="none"/>
        </w:rPr>
        <w:t xml:space="preserve">32、履约保证金</w:t>
      </w:r>
      <w:r/>
    </w:p>
    <w:p>
      <w:pPr>
        <w:ind w:firstLine="60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按照以下第</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方式确定履约保证收取方式。</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(1)不收取履约保证金。</w:t>
      </w:r>
      <w:r/>
    </w:p>
    <w:p>
      <w:pPr>
        <w:ind w:firstLine="600"/>
        <w:spacing w:line="560" w:lineRule="exact"/>
        <w:rPr>
          <w:rFonts w:hint="eastAsia" w:ascii="仿宋" w:hAnsi="仿宋" w:eastAsia="仿宋" w:cs="仿宋"/>
          <w:bCs/>
          <w:color w:val="auto"/>
          <w:sz w:val="24"/>
          <w:highlight w:val="none"/>
          <w:lang w:val="zh-CN"/>
        </w:rPr>
      </w:pPr>
      <w:r>
        <w:rPr>
          <w:rFonts w:hint="eastAsia" w:ascii="仿宋" w:hAnsi="仿宋" w:eastAsia="仿宋" w:cs="仿宋"/>
          <w:color w:val="auto"/>
          <w:sz w:val="24"/>
          <w:highlight w:val="none"/>
          <w:lang w:val="zh-CN"/>
        </w:rPr>
        <w:t xml:space="preserve">(2)</w:t>
      </w:r>
      <w:r>
        <w:rPr>
          <w:rFonts w:hint="eastAsia" w:ascii="仿宋" w:hAnsi="仿宋" w:eastAsia="仿宋" w:cs="仿宋"/>
          <w:bCs/>
          <w:color w:val="auto"/>
          <w:sz w:val="24"/>
          <w:highlight w:val="none"/>
          <w:lang w:val="zh-CN"/>
        </w:rPr>
        <w:t xml:space="preserve">履约保证金应在采购合同签订前提交，履约保证金按采购合同总</w:t>
      </w:r>
      <w:r>
        <w:rPr>
          <w:rFonts w:hint="eastAsia" w:ascii="仿宋" w:hAnsi="仿宋" w:eastAsia="仿宋" w:cs="仿宋"/>
          <w:color w:val="auto"/>
          <w:sz w:val="24"/>
          <w:szCs w:val="24"/>
          <w:highlight w:val="none"/>
          <w:lang w:val="zh-CN"/>
        </w:rPr>
        <w:t xml:space="preserve">价的</w:t>
      </w:r>
      <w:r>
        <w:rPr>
          <w:rFonts w:hint="eastAsia" w:ascii="仿宋" w:hAnsi="仿宋" w:eastAsia="仿宋" w:cs="仿宋"/>
          <w:color w:val="auto"/>
          <w:sz w:val="24"/>
          <w:szCs w:val="24"/>
          <w:highlight w:val="none"/>
          <w:u w:val="single"/>
        </w:rPr>
        <w:t xml:space="preserve">5</w:t>
      </w:r>
      <w:r>
        <w:rPr>
          <w:rFonts w:hint="eastAsia" w:ascii="仿宋" w:hAnsi="仿宋" w:eastAsia="仿宋" w:cs="仿宋"/>
          <w:color w:val="auto"/>
          <w:sz w:val="24"/>
          <w:szCs w:val="24"/>
          <w:highlight w:val="none"/>
          <w:u w:val="single"/>
          <w:lang w:val="zh-CN"/>
        </w:rPr>
        <w:t xml:space="preserve">%</w:t>
      </w:r>
      <w:r>
        <w:rPr>
          <w:rFonts w:hint="eastAsia" w:ascii="仿宋" w:hAnsi="仿宋" w:eastAsia="仿宋" w:cs="仿宋"/>
          <w:color w:val="auto"/>
          <w:sz w:val="24"/>
          <w:szCs w:val="24"/>
          <w:highlight w:val="none"/>
          <w:lang w:val="zh-CN"/>
        </w:rPr>
        <w:t xml:space="preserve">计取</w:t>
      </w:r>
      <w:r>
        <w:rPr>
          <w:rFonts w:hint="eastAsia" w:ascii="仿宋" w:hAnsi="仿宋" w:eastAsia="仿宋" w:cs="仿宋"/>
          <w:bCs/>
          <w:color w:val="auto"/>
          <w:sz w:val="24"/>
          <w:highlight w:val="none"/>
          <w:lang w:val="zh-CN"/>
        </w:rPr>
        <w:t xml:space="preserve">。</w:t>
      </w:r>
      <w:bookmarkStart w:id="170" w:name="OLE_LINK15"/>
      <w:r>
        <w:rPr>
          <w:rFonts w:hint="eastAsia" w:ascii="宋体" w:hAnsi="宋体" w:cs="宋体"/>
          <w:color w:val="auto"/>
          <w:sz w:val="24"/>
          <w:highlight w:val="none"/>
          <w:lang w:val="zh-CN"/>
        </w:rPr>
        <w:t xml:space="preserve">（</w:t>
      </w:r>
      <w:r>
        <w:rPr>
          <w:rFonts w:hint="eastAsia" w:ascii="仿宋" w:hAnsi="仿宋" w:eastAsia="仿宋" w:cs="仿宋"/>
          <w:bCs/>
          <w:color w:val="auto"/>
          <w:sz w:val="24"/>
          <w:highlight w:val="none"/>
          <w:lang w:val="zh-CN"/>
        </w:rPr>
        <w:t xml:space="preserve">如使用江苏政府采购电子履约保函（保险）代替缴纳履约保证金的，按采购合同总价的</w:t>
      </w:r>
      <w:r>
        <w:rPr>
          <w:rFonts w:hint="eastAsia" w:ascii="仿宋" w:hAnsi="仿宋" w:eastAsia="仿宋" w:cs="仿宋"/>
          <w:bCs/>
          <w:color w:val="auto"/>
          <w:sz w:val="24"/>
          <w:highlight w:val="none"/>
          <w:u w:val="single"/>
          <w:lang w:val="zh-CN"/>
        </w:rPr>
        <w:t xml:space="preserve"> </w:t>
      </w:r>
      <w:r>
        <w:rPr>
          <w:rFonts w:hint="eastAsia" w:ascii="仿宋" w:hAnsi="仿宋" w:eastAsia="仿宋" w:cs="仿宋"/>
          <w:bCs/>
          <w:color w:val="auto"/>
          <w:sz w:val="24"/>
          <w:highlight w:val="none"/>
          <w:u w:val="single"/>
          <w:lang w:val="en-US" w:eastAsia="zh-CN"/>
        </w:rPr>
        <w:t xml:space="preserve">3 </w:t>
      </w:r>
      <w:r>
        <w:rPr>
          <w:rFonts w:hint="eastAsia" w:ascii="仿宋" w:hAnsi="仿宋" w:eastAsia="仿宋" w:cs="仿宋"/>
          <w:bCs/>
          <w:color w:val="auto"/>
          <w:sz w:val="24"/>
          <w:highlight w:val="none"/>
          <w:u w:val="none"/>
          <w:lang w:val="zh-CN"/>
        </w:rPr>
        <w:t xml:space="preserve">%</w:t>
      </w:r>
      <w:r>
        <w:rPr>
          <w:rFonts w:hint="eastAsia" w:ascii="仿宋" w:hAnsi="仿宋" w:eastAsia="仿宋" w:cs="仿宋"/>
          <w:bCs/>
          <w:color w:val="auto"/>
          <w:sz w:val="24"/>
          <w:highlight w:val="none"/>
          <w:lang w:val="zh-CN"/>
        </w:rPr>
        <w:t xml:space="preserve"> 计取）</w:t>
      </w:r>
      <w:bookmarkEnd w:id="170"/>
      <w:r>
        <w:rPr>
          <w:rFonts w:hint="eastAsia" w:ascii="宋体" w:hAnsi="宋体" w:cs="宋体"/>
          <w:color w:val="auto"/>
          <w:sz w:val="24"/>
          <w:highlight w:val="none"/>
          <w:lang w:val="en-US" w:eastAsia="zh-CN"/>
        </w:rPr>
        <w:t xml:space="preserve">.</w:t>
      </w:r>
      <w:r>
        <w:rPr>
          <w:rFonts w:hint="eastAsia" w:ascii="仿宋" w:hAnsi="仿宋" w:eastAsia="仿宋" w:cs="仿宋"/>
          <w:bCs/>
          <w:color w:val="auto"/>
          <w:sz w:val="24"/>
          <w:highlight w:val="none"/>
          <w:lang w:val="zh-CN"/>
        </w:rPr>
        <w:t xml:space="preserve">除银行电汇、网上银行、数字人民币外，供应商还可选用银行保函、担保公司的保证担保或保险公司的保证保险等多种形式向采购人缴纳。</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履约保证金退还的方式：以银行电汇、网上银行、数字人民币形式缴纳履约保证金的，退回至</w:t>
      </w:r>
      <w:r>
        <w:rPr>
          <w:rFonts w:hint="eastAsia" w:ascii="仿宋" w:hAnsi="仿宋" w:eastAsia="仿宋" w:cs="仿宋"/>
          <w:color w:val="auto"/>
          <w:sz w:val="24"/>
          <w:highlight w:val="none"/>
        </w:rPr>
        <w:t xml:space="preserve">供应商</w:t>
      </w:r>
      <w:r>
        <w:rPr>
          <w:rFonts w:hint="eastAsia" w:ascii="仿宋" w:hAnsi="仿宋" w:eastAsia="仿宋" w:cs="仿宋"/>
          <w:color w:val="auto"/>
          <w:sz w:val="24"/>
          <w:highlight w:val="none"/>
          <w:lang w:val="zh-CN"/>
        </w:rPr>
        <w:t xml:space="preserve">存款账户或</w:t>
      </w:r>
      <w:r>
        <w:rPr>
          <w:rFonts w:hint="eastAsia" w:ascii="仿宋" w:hAnsi="仿宋" w:eastAsia="仿宋" w:cs="仿宋"/>
          <w:color w:val="auto"/>
          <w:sz w:val="24"/>
          <w:highlight w:val="none"/>
        </w:rPr>
        <w:t xml:space="preserve">供应商</w:t>
      </w:r>
      <w:r>
        <w:rPr>
          <w:rFonts w:hint="eastAsia" w:ascii="仿宋" w:hAnsi="仿宋" w:eastAsia="仿宋" w:cs="仿宋"/>
          <w:color w:val="auto"/>
          <w:sz w:val="24"/>
          <w:highlight w:val="none"/>
          <w:lang w:val="zh-CN"/>
        </w:rPr>
        <w:t xml:space="preserve">数字人民币账户；以保函、担保、保险等形式缴纳履约保证金的，在保函、担保、保险约定的保证期限届满之日起自行失效；</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履约保证金退还的条件：按以下第</w:t>
      </w:r>
      <w:r>
        <w:rPr>
          <w:rFonts w:hint="eastAsia" w:ascii="仿宋" w:hAnsi="仿宋" w:eastAsia="仿宋" w:cs="仿宋"/>
          <w:color w:val="auto"/>
          <w:sz w:val="24"/>
          <w:highlight w:val="none"/>
          <w:u w:val="single"/>
        </w:rPr>
        <w:t xml:space="preserve">c</w:t>
      </w:r>
      <w:r>
        <w:rPr>
          <w:rFonts w:hint="eastAsia" w:ascii="仿宋" w:hAnsi="仿宋" w:eastAsia="仿宋" w:cs="仿宋"/>
          <w:color w:val="auto"/>
          <w:sz w:val="24"/>
          <w:highlight w:val="none"/>
          <w:lang w:val="zh-CN"/>
        </w:rPr>
        <w:t xml:space="preserve">种方式实行：</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a、货物类项目，项目验收合格，出具验收报告及履约保证金收据申请退付；</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b、服务类项目，项目履约期满评价合格，出具履约评价报告及履约保证金收据申请退付；</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c、工程类项目，项目完工验收合格，出具完工证明及履约保证金收据申请退付；</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履约保证金退还时间：采购单位收到</w:t>
      </w:r>
      <w:r>
        <w:rPr>
          <w:rFonts w:hint="eastAsia" w:ascii="仿宋" w:hAnsi="仿宋" w:eastAsia="仿宋" w:cs="仿宋"/>
          <w:color w:val="auto"/>
          <w:sz w:val="24"/>
          <w:highlight w:val="none"/>
        </w:rPr>
        <w:t xml:space="preserve">供应商</w:t>
      </w:r>
      <w:r>
        <w:rPr>
          <w:rFonts w:hint="eastAsia" w:ascii="仿宋" w:hAnsi="仿宋" w:eastAsia="仿宋" w:cs="仿宋"/>
          <w:color w:val="auto"/>
          <w:sz w:val="24"/>
          <w:highlight w:val="none"/>
          <w:lang w:val="zh-CN"/>
        </w:rPr>
        <w:t xml:space="preserve">退付申请后5个工作日内退还；</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履约保证金不予退还情形：除不可抗力外，</w:t>
      </w:r>
      <w:r>
        <w:rPr>
          <w:rFonts w:hint="eastAsia" w:ascii="仿宋" w:hAnsi="仿宋" w:eastAsia="仿宋" w:cs="仿宋"/>
          <w:color w:val="auto"/>
          <w:sz w:val="24"/>
          <w:highlight w:val="none"/>
        </w:rPr>
        <w:t xml:space="preserve">供应商</w:t>
      </w:r>
      <w:r>
        <w:rPr>
          <w:rFonts w:hint="eastAsia" w:ascii="仿宋" w:hAnsi="仿宋" w:eastAsia="仿宋" w:cs="仿宋"/>
          <w:color w:val="auto"/>
          <w:sz w:val="24"/>
          <w:highlight w:val="none"/>
          <w:lang w:val="zh-CN"/>
        </w:rPr>
        <w:t xml:space="preserve">不履行与采购人订立的采购合同的，履约保证金不予退还，给采购人造成的损失超过履约保证金数额的，还应当对超过部分予以赔偿；</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逾期退还履约保证金的违约责任：除应当退还履约保证金外，还应当按中国人民银行同期贷款基准利率上浮20％后的利率支付超期资金占用费，但因</w:t>
      </w:r>
      <w:r>
        <w:rPr>
          <w:rFonts w:hint="eastAsia" w:ascii="仿宋" w:hAnsi="仿宋" w:eastAsia="仿宋" w:cs="仿宋"/>
          <w:color w:val="auto"/>
          <w:sz w:val="24"/>
          <w:highlight w:val="none"/>
        </w:rPr>
        <w:t xml:space="preserve">供应商</w:t>
      </w:r>
      <w:r>
        <w:rPr>
          <w:rFonts w:hint="eastAsia" w:ascii="仿宋" w:hAnsi="仿宋" w:eastAsia="仿宋" w:cs="仿宋"/>
          <w:color w:val="auto"/>
          <w:sz w:val="24"/>
          <w:highlight w:val="none"/>
          <w:lang w:val="zh-CN"/>
        </w:rPr>
        <w:t xml:space="preserve">自身原因导致无法及时退还的除外。</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300"/>
        <w:keepLines/>
        <w:keepNext/>
        <w:spacing w:line="560" w:lineRule="exact"/>
        <w:rPr>
          <w:rFonts w:hint="eastAsia" w:ascii="仿宋" w:hAnsi="仿宋" w:eastAsia="仿宋" w:cs="仿宋"/>
          <w:color w:val="auto"/>
          <w:sz w:val="30"/>
          <w:szCs w:val="28"/>
          <w:highlight w:val="none"/>
        </w:rPr>
        <w:outlineLvl w:val="3"/>
      </w:pPr>
      <w:r>
        <w:rPr>
          <w:rFonts w:hint="eastAsia" w:ascii="仿宋" w:hAnsi="仿宋" w:eastAsia="仿宋" w:cs="仿宋"/>
          <w:color w:val="auto"/>
          <w:sz w:val="30"/>
          <w:szCs w:val="28"/>
          <w:highlight w:val="none"/>
        </w:rPr>
        <w:t xml:space="preserve">33、标的物的追加</w:t>
      </w:r>
      <w:r/>
    </w:p>
    <w:p>
      <w:pPr>
        <w:ind w:firstLine="48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7"/>
      <w:r/>
      <w:bookmarkEnd w:id="168"/>
      <w:r/>
      <w:bookmarkEnd w:id="169"/>
      <w:r/>
      <w:r/>
    </w:p>
    <w:p>
      <w:pPr>
        <w:ind w:firstLine="300"/>
        <w:keepLines/>
        <w:keepNext/>
        <w:spacing w:line="560" w:lineRule="exact"/>
        <w:rPr>
          <w:rFonts w:hint="eastAsia" w:ascii="仿宋" w:hAnsi="仿宋" w:eastAsia="仿宋" w:cs="仿宋"/>
          <w:color w:val="auto"/>
          <w:sz w:val="30"/>
          <w:szCs w:val="28"/>
          <w:highlight w:val="none"/>
        </w:rPr>
        <w:outlineLvl w:val="3"/>
      </w:pPr>
      <w:r/>
      <w:bookmarkStart w:id="171" w:name="_Toc513029242"/>
      <w:r/>
      <w:bookmarkStart w:id="172" w:name="_Toc20823314"/>
      <w:r/>
      <w:bookmarkStart w:id="173" w:name="_Toc16938558"/>
      <w:r/>
      <w:bookmarkStart w:id="174" w:name="_Toc120614221"/>
      <w:r/>
      <w:bookmarkStart w:id="175" w:name="_Toc479757207"/>
      <w:r>
        <w:rPr>
          <w:rFonts w:hint="eastAsia" w:ascii="仿宋" w:hAnsi="仿宋" w:eastAsia="仿宋" w:cs="仿宋"/>
          <w:color w:val="auto"/>
          <w:sz w:val="30"/>
          <w:szCs w:val="28"/>
          <w:highlight w:val="none"/>
        </w:rPr>
        <w:t xml:space="preserve">33、政府采购履约资金扶持政策</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33.1根据江苏省财政厅 中国人民银行南京分行《关于深入推进政府采购线上合同信用融资工作的通知》（苏财购〔2021〕82号）</w:t>
      </w:r>
      <w:r>
        <w:rPr>
          <w:rFonts w:hint="eastAsia" w:ascii="仿宋" w:hAnsi="仿宋" w:eastAsia="仿宋" w:cs="仿宋"/>
          <w:color w:val="auto"/>
          <w:sz w:val="24"/>
          <w:highlight w:val="none"/>
          <w:lang w:val="zh-CN"/>
        </w:rPr>
        <w:t xml:space="preserve">，对政府采购</w:t>
      </w:r>
      <w:r>
        <w:rPr>
          <w:rFonts w:hint="eastAsia" w:ascii="仿宋" w:hAnsi="仿宋" w:eastAsia="仿宋" w:cs="仿宋"/>
          <w:color w:val="auto"/>
          <w:sz w:val="24"/>
          <w:highlight w:val="none"/>
        </w:rPr>
        <w:t xml:space="preserve">成交供应商</w:t>
      </w:r>
      <w:r>
        <w:rPr>
          <w:rFonts w:hint="eastAsia" w:ascii="仿宋" w:hAnsi="仿宋" w:eastAsia="仿宋" w:cs="仿宋"/>
          <w:color w:val="auto"/>
          <w:sz w:val="24"/>
          <w:highlight w:val="none"/>
          <w:lang w:val="zh-CN"/>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仿宋" w:hAnsi="仿宋" w:eastAsia="仿宋" w:cs="仿宋"/>
          <w:color w:val="auto"/>
          <w:sz w:val="24"/>
          <w:highlight w:val="none"/>
        </w:rPr>
        <w:t xml:space="preserve">成交供应商</w:t>
      </w:r>
      <w:r>
        <w:rPr>
          <w:rFonts w:hint="eastAsia" w:ascii="仿宋" w:hAnsi="仿宋" w:eastAsia="仿宋" w:cs="仿宋"/>
          <w:color w:val="auto"/>
          <w:sz w:val="24"/>
          <w:highlight w:val="none"/>
          <w:lang w:val="zh-CN"/>
        </w:rPr>
        <w:t xml:space="preserve">如需获得合同信用融资支持，可凭政府采购合同办理“政采贷”融资贷款。</w:t>
      </w:r>
      <w:r/>
    </w:p>
    <w:p>
      <w:pPr>
        <w:ind w:firstLine="300"/>
        <w:keepLines/>
        <w:keepNext/>
        <w:spacing w:line="560" w:lineRule="exact"/>
        <w:rPr>
          <w:rFonts w:hint="eastAsia" w:ascii="仿宋" w:hAnsi="仿宋" w:eastAsia="仿宋" w:cs="仿宋"/>
          <w:color w:val="auto"/>
          <w:sz w:val="30"/>
          <w:szCs w:val="28"/>
          <w:highlight w:val="none"/>
        </w:rPr>
        <w:outlineLvl w:val="3"/>
      </w:pPr>
      <w:r>
        <w:rPr>
          <w:rFonts w:hint="eastAsia" w:ascii="仿宋" w:hAnsi="仿宋" w:eastAsia="仿宋" w:cs="仿宋"/>
          <w:color w:val="auto"/>
          <w:sz w:val="30"/>
          <w:szCs w:val="28"/>
          <w:highlight w:val="none"/>
        </w:rPr>
        <w:t xml:space="preserve">34、验收及付款</w:t>
      </w:r>
      <w:r/>
    </w:p>
    <w:p>
      <w:pPr>
        <w:ind w:firstLine="556"/>
        <w:spacing w:line="5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34.1验收</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34.1.1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w:t>
      </w:r>
      <w:r>
        <w:rPr>
          <w:rFonts w:hint="eastAsia" w:ascii="仿宋" w:hAnsi="仿宋" w:eastAsia="仿宋" w:cs="仿宋"/>
          <w:color w:val="auto"/>
          <w:sz w:val="24"/>
          <w:highlight w:val="none"/>
          <w:lang w:eastAsia="zh-CN"/>
        </w:rPr>
        <w:t xml:space="preserve">合同</w:t>
      </w:r>
      <w:r>
        <w:rPr>
          <w:rFonts w:hint="eastAsia" w:ascii="仿宋" w:hAnsi="仿宋" w:eastAsia="仿宋" w:cs="仿宋"/>
          <w:color w:val="auto"/>
          <w:sz w:val="24"/>
          <w:highlight w:val="none"/>
        </w:rPr>
        <w:t xml:space="preserve">要求不符，供应商须承担由此发生的一切损失和费用，并接受相应的处理。</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34.1.2采购人可以邀请参加本项目的其他供应商或者第三方机构参与验收。参与验收的供应商或者第三方机构的意见作为验收书的参考资料一并存档。</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34.1.4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556"/>
        <w:spacing w:line="5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34.2付款</w:t>
      </w:r>
      <w:r/>
    </w:p>
    <w:p>
      <w:pPr>
        <w:ind w:firstLine="600"/>
        <w:spacing w:line="560" w:lineRule="exact"/>
        <w:rPr>
          <w:rFonts w:hint="eastAsia" w:ascii="仿宋" w:hAnsi="仿宋" w:eastAsia="仿宋" w:cs="仿宋"/>
          <w:color w:val="auto"/>
          <w:sz w:val="24"/>
          <w:highlight w:val="none"/>
        </w:rPr>
      </w:pPr>
      <w:r/>
      <w:bookmarkStart w:id="176" w:name="EBec7f529f50594afd871ea9378869e456"/>
      <w:r>
        <w:rPr>
          <w:rFonts w:hint="eastAsia" w:ascii="仿宋" w:hAnsi="仿宋" w:eastAsia="仿宋" w:cs="仿宋"/>
          <w:color w:val="auto"/>
          <w:sz w:val="24"/>
          <w:highlight w:val="none"/>
        </w:rPr>
        <w:t xml:space="preserve">34.2.1按照以下</w:t>
      </w:r>
      <w:r>
        <w:rPr>
          <w:rFonts w:hint="eastAsia" w:ascii="仿宋" w:hAnsi="仿宋" w:eastAsia="仿宋" w:cs="仿宋"/>
          <w:color w:val="auto"/>
          <w:sz w:val="24"/>
          <w:highlight w:val="none"/>
          <w:u w:val="single"/>
        </w:rPr>
        <w:t xml:space="preserve">工程</w:t>
      </w:r>
      <w:r>
        <w:rPr>
          <w:rFonts w:hint="eastAsia" w:ascii="仿宋" w:hAnsi="仿宋" w:eastAsia="仿宋" w:cs="仿宋"/>
          <w:color w:val="auto"/>
          <w:sz w:val="24"/>
          <w:highlight w:val="none"/>
        </w:rPr>
        <w:t xml:space="preserve">类项目确定的付款方式，采购人及时办理付款手续。对于满足合同约定支付条件的，自收到发票后10个工作日内将资金支付到合同约定的供应商账户或供应商数字人民币账户。</w:t>
      </w:r>
      <w:bookmarkEnd w:id="176"/>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（1）货物类项目</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预付款：合同金额的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，合同签订后按规定支付； </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进度款：</w:t>
      </w:r>
      <w:bookmarkStart w:id="177" w:name="EBf1f8b954f7504a2cb44cef25707c76a6"/>
      <w:r/>
      <w:bookmarkEnd w:id="177"/>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（2）服务类项目</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预付款：合同金额的</w:t>
      </w:r>
      <w:bookmarkStart w:id="178" w:name="EBe373fd05aa034cc3a1a41aadf8509e01"/>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bookmarkEnd w:id="178"/>
      <w:r>
        <w:rPr>
          <w:rFonts w:hint="eastAsia" w:ascii="仿宋" w:hAnsi="仿宋" w:eastAsia="仿宋" w:cs="仿宋"/>
          <w:color w:val="auto"/>
          <w:sz w:val="24"/>
          <w:highlight w:val="none"/>
        </w:rPr>
        <w:t xml:space="preserve">，合同签订后按规定支付； </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进度款：</w:t>
      </w:r>
      <w:bookmarkStart w:id="179" w:name="EB5e42c1c1be704ecfa15d9f8f317e8f12"/>
      <w:r/>
      <w:bookmarkEnd w:id="179"/>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p>
    <w:p>
      <w:pPr>
        <w:ind w:firstLine="600"/>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（3）工程类项目</w:t>
      </w:r>
      <w:r/>
    </w:p>
    <w:p>
      <w:pPr>
        <w:ind w:firstLine="482"/>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预付款：合同金额的10 %，合同签订后按规定支付（注：支付预付款同时，供应商（承包人）须向采购人（发包人）提供同比例担保，担保方式由双方协商确定）；</w:t>
      </w:r>
      <w:r/>
    </w:p>
    <w:p>
      <w:pPr>
        <w:ind w:firstLine="482"/>
        <w:spacing w:line="56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进度款：</w:t>
      </w:r>
      <w:r>
        <w:rPr>
          <w:rFonts w:hint="eastAsia" w:ascii="仿宋" w:hAnsi="仿宋" w:eastAsia="仿宋" w:cs="仿宋"/>
          <w:color w:val="auto"/>
          <w:sz w:val="24"/>
          <w:szCs w:val="24"/>
          <w:highlight w:val="none"/>
          <w:lang w:eastAsia="zh-CN"/>
        </w:rPr>
        <w:t xml:space="preserve">完成全部工程量的50%付至已完成合格工程量价款的80%;全部工程竣工验收合格且正式通电后付至已完成合格工程量价款的80%;工程审计结束后付至工程审定价款的97%;余款待2年缺陷责任期满且无质量问题、无违约付清(无息)。</w:t>
      </w:r>
      <w:r/>
    </w:p>
    <w:p>
      <w:pPr>
        <w:ind w:firstLine="600"/>
        <w:spacing w:line="560" w:lineRule="exact"/>
        <w:rPr>
          <w:rFonts w:hint="eastAsia" w:ascii="仿宋" w:hAnsi="仿宋" w:eastAsia="仿宋" w:cs="仿宋"/>
          <w:color w:val="auto"/>
          <w:sz w:val="24"/>
          <w:highlight w:val="none"/>
        </w:rPr>
      </w:pPr>
      <w:r/>
      <w:bookmarkStart w:id="180" w:name="EB11398ec6946f4019bc4c35221e27b04f"/>
      <w:r>
        <w:rPr>
          <w:rFonts w:hint="eastAsia" w:ascii="仿宋" w:hAnsi="仿宋" w:eastAsia="仿宋" w:cs="仿宋"/>
          <w:color w:val="auto"/>
          <w:sz w:val="24"/>
          <w:highlight w:val="none"/>
        </w:rPr>
        <w:t xml:space="preserve">注：在签订合同时，成交人明确表示无需预付款或者主动要求降低预付款比例的金额，采购人可不适用预付款规定。</w:t>
      </w:r>
      <w:bookmarkEnd w:id="180"/>
      <w:r/>
      <w:r/>
    </w:p>
    <w:p>
      <w:pPr>
        <w:ind w:firstLine="482"/>
        <w:spacing w:line="560" w:lineRule="exact"/>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关于采购供应商合法权益补偿救济机制：在履约过程中，因政策变化、规划调整而无法履行合同约定、造成企业合法权益受损的，采购人依据实际情况对供应商进行补偿救济。</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spacing w:val="7"/>
          <w:sz w:val="43"/>
          <w:szCs w:val="43"/>
          <w:highlight w:val="none"/>
        </w:rPr>
      </w:pPr>
      <w:r>
        <w:rPr>
          <w:rFonts w:hint="eastAsia" w:ascii="仿宋" w:hAnsi="仿宋" w:eastAsia="仿宋" w:cs="仿宋"/>
          <w:color w:val="auto"/>
          <w:spacing w:val="7"/>
          <w:sz w:val="43"/>
          <w:szCs w:val="43"/>
          <w:highlight w:val="none"/>
        </w:rPr>
        <w:br w:type="page" w:clear="all"/>
      </w:r>
      <w:bookmarkEnd w:id="171"/>
      <w:r/>
      <w:bookmarkEnd w:id="172"/>
      <w:r/>
      <w:bookmarkEnd w:id="173"/>
      <w:r/>
      <w:bookmarkEnd w:id="174"/>
      <w:r/>
      <w:bookmarkEnd w:id="175"/>
      <w:r/>
      <w:r/>
    </w:p>
    <w:p>
      <w:pPr>
        <w:pStyle w:val="1087"/>
        <w:ind w:firstLine="1009"/>
        <w:jc w:val="center"/>
        <w:rPr>
          <w:rFonts w:hint="eastAsia" w:ascii="仿宋" w:hAnsi="仿宋" w:eastAsia="仿宋" w:cs="仿宋"/>
          <w:b/>
          <w:bCs/>
          <w:color w:val="auto"/>
          <w:sz w:val="52"/>
          <w:szCs w:val="52"/>
          <w:highlight w:val="none"/>
        </w:rPr>
      </w:pPr>
      <w:r/>
      <w:bookmarkStart w:id="181" w:name="_Toc120614244"/>
      <w:r/>
      <w:bookmarkStart w:id="182" w:name="_Toc16938590"/>
      <w:r/>
      <w:bookmarkStart w:id="183" w:name="_Toc20823346"/>
      <w:r/>
      <w:bookmarkStart w:id="184" w:name="_Hlt16619350"/>
      <w:r/>
      <w:bookmarkStart w:id="185" w:name="_Toc462564139"/>
      <w:r/>
      <w:bookmarkStart w:id="186" w:name="_Toc479757211"/>
      <w:r/>
      <w:r/>
    </w:p>
    <w:p>
      <w:pPr>
        <w:jc w:val="center"/>
        <w:spacing w:before="336" w:line="225" w:lineRule="auto"/>
        <w:rPr>
          <w:rFonts w:hint="eastAsia" w:ascii="仿宋" w:hAnsi="仿宋" w:eastAsia="仿宋" w:cs="仿宋"/>
          <w:sz w:val="43"/>
          <w:szCs w:val="43"/>
        </w:rPr>
        <w:outlineLvl w:val="0"/>
      </w:pPr>
      <w:r/>
      <w:bookmarkStart w:id="187" w:name="_Toc6813"/>
      <w:r>
        <w:rPr>
          <w:rFonts w:hint="eastAsia" w:ascii="仿宋" w:hAnsi="仿宋" w:eastAsia="仿宋" w:cs="仿宋"/>
          <w:spacing w:val="7"/>
          <w:sz w:val="43"/>
          <w:szCs w:val="43"/>
        </w:rPr>
        <w:t xml:space="preserve">第三章合同文本</w:t>
      </w:r>
      <w:bookmarkEnd w:id="187"/>
      <w:r/>
      <w:r/>
    </w:p>
    <w:p>
      <w:pPr>
        <w:pStyle w:val="747"/>
        <w:spacing w:line="296" w:lineRule="auto"/>
        <w:rPr>
          <w:rFonts w:hint="eastAsia" w:ascii="仿宋" w:hAnsi="仿宋" w:eastAsia="仿宋" w:cs="仿宋"/>
        </w:rPr>
      </w:pPr>
      <w:r>
        <w:rPr>
          <w:rFonts w:hint="eastAsia" w:ascii="仿宋" w:hAnsi="仿宋" w:eastAsia="仿宋" w:cs="仿宋"/>
        </w:rPr>
      </w:r>
      <w:r/>
    </w:p>
    <w:p>
      <w:pPr>
        <w:jc w:val="right"/>
        <w:spacing w:before="78" w:line="884" w:lineRule="exact"/>
        <w:rPr>
          <w:rFonts w:hint="eastAsia" w:ascii="仿宋" w:hAnsi="仿宋" w:eastAsia="仿宋" w:cs="仿宋"/>
          <w:sz w:val="24"/>
          <w:szCs w:val="24"/>
        </w:rPr>
      </w:pPr>
      <w:r>
        <w:rPr>
          <w:rFonts w:hint="eastAsia" w:ascii="仿宋" w:hAnsi="仿宋" w:eastAsia="仿宋" w:cs="仿宋"/>
          <w:spacing w:val="-2"/>
          <w:position w:val="50"/>
          <w:sz w:val="24"/>
          <w:szCs w:val="24"/>
        </w:rPr>
        <w:t xml:space="preserve">以下为成交后签定本项目合同的通用条款，成交供应商不得提出</w:t>
      </w:r>
      <w:r>
        <w:rPr>
          <w:rFonts w:hint="eastAsia" w:ascii="仿宋" w:hAnsi="仿宋" w:eastAsia="仿宋" w:cs="仿宋"/>
          <w:spacing w:val="-3"/>
          <w:position w:val="50"/>
          <w:sz w:val="24"/>
          <w:szCs w:val="24"/>
        </w:rPr>
        <w:t xml:space="preserve">实质性的修改。</w:t>
      </w:r>
      <w:r/>
    </w:p>
    <w:p>
      <w:pPr>
        <w:pStyle w:val="1049"/>
        <w:jc w:val="center"/>
        <w:widowControl/>
        <w:rPr>
          <w:rStyle w:val="1112"/>
          <w:rFonts w:hint="eastAsia" w:ascii="宋体" w:hAnsi="宋体" w:cs="宋体"/>
          <w:b/>
          <w:bCs/>
          <w:color w:val="000000"/>
          <w:sz w:val="72"/>
          <w:szCs w:val="72"/>
          <w:highlight w:val="none"/>
        </w:rPr>
      </w:pPr>
      <w:r>
        <w:rPr>
          <w:rFonts w:hint="eastAsia" w:ascii="宋体" w:hAnsi="宋体" w:cs="宋体"/>
          <w:b/>
          <w:bCs/>
          <w:color w:val="000000"/>
          <w:sz w:val="72"/>
          <w:szCs w:val="72"/>
          <w:highlight w:val="none"/>
        </w:rPr>
      </w:r>
      <w:r/>
    </w:p>
    <w:p>
      <w:pPr>
        <w:pStyle w:val="1049"/>
        <w:jc w:val="center"/>
        <w:widowControl/>
        <w:rPr>
          <w:rStyle w:val="1112"/>
          <w:rFonts w:hint="eastAsia" w:ascii="仿宋" w:hAnsi="仿宋" w:eastAsia="仿宋" w:cs="仿宋"/>
          <w:sz w:val="22"/>
          <w:szCs w:val="22"/>
          <w:highlight w:val="none"/>
        </w:rPr>
      </w:pPr>
      <w:r>
        <w:rPr>
          <w:rStyle w:val="1112"/>
          <w:rFonts w:hint="eastAsia" w:ascii="仿宋" w:hAnsi="仿宋" w:eastAsia="仿宋" w:cs="仿宋"/>
          <w:b/>
          <w:bCs/>
          <w:color w:val="000000"/>
          <w:sz w:val="56"/>
          <w:szCs w:val="56"/>
          <w:highlight w:val="none"/>
        </w:rPr>
        <w:t xml:space="preserve">建设工程施工合同</w:t>
      </w:r>
      <w:r/>
    </w:p>
    <w:p>
      <w:pPr>
        <w:pStyle w:val="1049"/>
        <w:jc w:val="left"/>
        <w:widowControl/>
        <w:rPr>
          <w:rStyle w:val="1112"/>
          <w:rFonts w:hint="eastAsia" w:ascii="仿宋" w:hAnsi="仿宋" w:eastAsia="仿宋" w:cs="仿宋"/>
          <w:b/>
          <w:bCs/>
          <w:color w:val="000000"/>
          <w:sz w:val="32"/>
          <w:szCs w:val="32"/>
          <w:highlight w:val="none"/>
        </w:rPr>
      </w:pPr>
      <w:r>
        <w:rPr>
          <w:rStyle w:val="1112"/>
          <w:rFonts w:hint="eastAsia" w:ascii="仿宋" w:hAnsi="仿宋" w:eastAsia="仿宋" w:cs="仿宋"/>
          <w:b/>
          <w:bCs/>
          <w:color w:val="000000"/>
          <w:sz w:val="32"/>
          <w:szCs w:val="32"/>
          <w:highlight w:val="none"/>
        </w:rPr>
        <w:t xml:space="preserve"> </w:t>
      </w:r>
      <w:r/>
    </w:p>
    <w:p>
      <w:pPr>
        <w:pStyle w:val="1049"/>
        <w:jc w:val="left"/>
        <w:widowControl/>
        <w:rPr>
          <w:rStyle w:val="1112"/>
          <w:rFonts w:hint="eastAsia" w:ascii="仿宋" w:hAnsi="仿宋" w:eastAsia="仿宋" w:cs="仿宋"/>
          <w:b/>
          <w:bCs/>
          <w:color w:val="000000"/>
          <w:sz w:val="32"/>
          <w:szCs w:val="32"/>
          <w:highlight w:val="none"/>
        </w:rPr>
      </w:pPr>
      <w:r>
        <w:rPr>
          <w:rStyle w:val="1112"/>
          <w:rFonts w:hint="eastAsia" w:ascii="仿宋" w:hAnsi="仿宋" w:eastAsia="仿宋" w:cs="仿宋"/>
          <w:b/>
          <w:bCs/>
          <w:color w:val="000000"/>
          <w:sz w:val="32"/>
          <w:szCs w:val="32"/>
          <w:highlight w:val="none"/>
        </w:rPr>
        <w:t xml:space="preserve"> </w:t>
      </w:r>
      <w:r/>
    </w:p>
    <w:p>
      <w:pPr>
        <w:pStyle w:val="1049"/>
        <w:jc w:val="left"/>
        <w:widowControl/>
        <w:rPr>
          <w:rStyle w:val="1112"/>
          <w:rFonts w:hint="eastAsia" w:ascii="仿宋" w:hAnsi="仿宋" w:eastAsia="仿宋" w:cs="仿宋"/>
          <w:b/>
          <w:bCs/>
          <w:color w:val="000000"/>
          <w:sz w:val="32"/>
          <w:szCs w:val="32"/>
          <w:highlight w:val="none"/>
        </w:rPr>
      </w:pPr>
      <w:r>
        <w:rPr>
          <w:rStyle w:val="1112"/>
          <w:rFonts w:hint="eastAsia" w:ascii="仿宋" w:hAnsi="仿宋" w:eastAsia="仿宋" w:cs="仿宋"/>
          <w:b/>
          <w:bCs/>
          <w:color w:val="000000"/>
          <w:sz w:val="32"/>
          <w:szCs w:val="32"/>
          <w:highlight w:val="none"/>
        </w:rPr>
        <w:t xml:space="preserve"> </w:t>
      </w:r>
      <w:r/>
    </w:p>
    <w:p>
      <w:pPr>
        <w:pStyle w:val="1049"/>
        <w:jc w:val="left"/>
        <w:widowControl/>
        <w:rPr>
          <w:rStyle w:val="1112"/>
          <w:rFonts w:hint="eastAsia" w:ascii="仿宋" w:hAnsi="仿宋" w:eastAsia="仿宋" w:cs="仿宋"/>
          <w:b/>
          <w:bCs/>
          <w:color w:val="000000"/>
          <w:sz w:val="32"/>
          <w:szCs w:val="32"/>
          <w:highlight w:val="none"/>
        </w:rPr>
      </w:pPr>
      <w:r>
        <w:rPr>
          <w:rStyle w:val="1112"/>
          <w:rFonts w:hint="eastAsia" w:ascii="仿宋" w:hAnsi="仿宋" w:eastAsia="仿宋" w:cs="仿宋"/>
          <w:b/>
          <w:bCs/>
          <w:color w:val="000000"/>
          <w:sz w:val="32"/>
          <w:szCs w:val="32"/>
          <w:highlight w:val="none"/>
        </w:rPr>
        <w:t xml:space="preserve"> </w:t>
      </w:r>
      <w:r/>
    </w:p>
    <w:p>
      <w:pPr>
        <w:pStyle w:val="1049"/>
        <w:jc w:val="left"/>
        <w:widowControl/>
        <w:rPr>
          <w:rStyle w:val="1112"/>
          <w:rFonts w:hint="eastAsia" w:ascii="仿宋" w:hAnsi="仿宋" w:eastAsia="仿宋" w:cs="仿宋"/>
          <w:b/>
          <w:bCs/>
          <w:color w:val="000000"/>
          <w:sz w:val="32"/>
          <w:szCs w:val="32"/>
          <w:highlight w:val="none"/>
        </w:rPr>
      </w:pPr>
      <w:r>
        <w:rPr>
          <w:rStyle w:val="1112"/>
          <w:rFonts w:hint="eastAsia" w:ascii="仿宋" w:hAnsi="仿宋" w:eastAsia="仿宋" w:cs="仿宋"/>
          <w:b/>
          <w:bCs/>
          <w:color w:val="000000"/>
          <w:sz w:val="32"/>
          <w:szCs w:val="32"/>
          <w:highlight w:val="none"/>
        </w:rPr>
        <w:t xml:space="preserve"> </w:t>
      </w:r>
      <w:r/>
    </w:p>
    <w:p>
      <w:pPr>
        <w:pStyle w:val="1049"/>
        <w:jc w:val="left"/>
        <w:widowControl/>
        <w:rPr>
          <w:rStyle w:val="1112"/>
          <w:rFonts w:hint="eastAsia" w:ascii="仿宋" w:hAnsi="仿宋" w:eastAsia="仿宋" w:cs="仿宋"/>
          <w:b/>
          <w:bCs/>
          <w:color w:val="000000"/>
          <w:sz w:val="32"/>
          <w:szCs w:val="32"/>
          <w:highlight w:val="none"/>
        </w:rPr>
      </w:pPr>
      <w:r>
        <w:rPr>
          <w:rStyle w:val="1112"/>
          <w:rFonts w:hint="eastAsia" w:ascii="仿宋" w:hAnsi="仿宋" w:eastAsia="仿宋" w:cs="仿宋"/>
          <w:b/>
          <w:bCs/>
          <w:color w:val="000000"/>
          <w:sz w:val="32"/>
          <w:szCs w:val="32"/>
          <w:highlight w:val="none"/>
        </w:rPr>
        <w:t xml:space="preserve"> </w:t>
      </w:r>
      <w:r/>
    </w:p>
    <w:p>
      <w:pPr>
        <w:pStyle w:val="1049"/>
        <w:jc w:val="left"/>
        <w:widowControl/>
        <w:rPr>
          <w:rStyle w:val="1112"/>
          <w:rFonts w:hint="eastAsia" w:ascii="仿宋" w:hAnsi="仿宋" w:eastAsia="仿宋" w:cs="仿宋"/>
          <w:b/>
          <w:bCs/>
          <w:color w:val="000000"/>
          <w:sz w:val="32"/>
          <w:szCs w:val="32"/>
          <w:highlight w:val="none"/>
        </w:rPr>
      </w:pPr>
      <w:r>
        <w:rPr>
          <w:rStyle w:val="1112"/>
          <w:rFonts w:hint="eastAsia" w:ascii="仿宋" w:hAnsi="仿宋" w:eastAsia="仿宋" w:cs="仿宋"/>
          <w:b/>
          <w:bCs/>
          <w:color w:val="000000"/>
          <w:sz w:val="32"/>
          <w:szCs w:val="32"/>
          <w:highlight w:val="none"/>
        </w:rPr>
        <w:t xml:space="preserve"> </w:t>
      </w:r>
      <w:r/>
    </w:p>
    <w:p>
      <w:pPr>
        <w:pStyle w:val="1049"/>
        <w:jc w:val="left"/>
        <w:widowControl/>
        <w:rPr>
          <w:rStyle w:val="1112"/>
          <w:rFonts w:hint="eastAsia" w:ascii="仿宋" w:hAnsi="仿宋" w:eastAsia="仿宋" w:cs="仿宋"/>
          <w:b/>
          <w:bCs/>
          <w:color w:val="000000"/>
          <w:sz w:val="32"/>
          <w:szCs w:val="32"/>
          <w:highlight w:val="none"/>
        </w:rPr>
      </w:pPr>
      <w:r>
        <w:rPr>
          <w:rStyle w:val="1112"/>
          <w:rFonts w:hint="eastAsia" w:ascii="仿宋" w:hAnsi="仿宋" w:eastAsia="仿宋" w:cs="仿宋"/>
          <w:b/>
          <w:bCs/>
          <w:color w:val="000000"/>
          <w:sz w:val="32"/>
          <w:szCs w:val="32"/>
          <w:highlight w:val="none"/>
        </w:rPr>
        <w:t xml:space="preserve"> </w:t>
      </w:r>
      <w:r/>
    </w:p>
    <w:tbl>
      <w:tblPr>
        <w:tblStyle w:val="738"/>
        <w:tblW w:w="0" w:type="auto"/>
        <w:jc w:val="center"/>
        <w:tblLayout w:type="fixed"/>
        <w:tblCellMar>
          <w:left w:w="108" w:type="dxa"/>
          <w:top w:w="0" w:type="dxa"/>
          <w:right w:w="108" w:type="dxa"/>
          <w:bottom w:w="0" w:type="dxa"/>
        </w:tblCellMar>
        <w:tblLook w:val="04A0" w:firstRow="1" w:lastRow="0" w:firstColumn="1" w:lastColumn="0" w:noHBand="0" w:noVBand="1"/>
      </w:tblPr>
      <w:tblGrid>
        <w:gridCol w:w="3518"/>
        <w:gridCol w:w="1276"/>
      </w:tblGrid>
      <w:tr>
        <w:trPr>
          <w:jc w:val="center"/>
          <w:trHeight w:val="426"/>
        </w:trPr>
        <w:tc>
          <w:tcPr>
            <w:tcBorders>
              <w:top w:val="none" w:color="000000" w:sz="4" w:space="0"/>
              <w:left w:val="none" w:color="000000" w:sz="4" w:space="0"/>
              <w:bottom w:val="none" w:color="000000" w:sz="4" w:space="0"/>
              <w:right w:val="none" w:color="000000" w:sz="4" w:space="0"/>
            </w:tcBorders>
            <w:tcW w:w="3518" w:type="dxa"/>
            <w:textDirection w:val="lrTb"/>
            <w:noWrap w:val="false"/>
          </w:tcPr>
          <w:p>
            <w:pPr>
              <w:pStyle w:val="776"/>
              <w:jc w:val="center"/>
              <w:rPr>
                <w:rStyle w:val="1112"/>
                <w:rFonts w:hint="eastAsia" w:ascii="仿宋" w:hAnsi="仿宋" w:eastAsia="仿宋" w:cs="仿宋"/>
                <w:b/>
                <w:color w:val="000000"/>
                <w:sz w:val="30"/>
                <w:szCs w:val="30"/>
                <w:highlight w:val="none"/>
              </w:rPr>
            </w:pPr>
            <w:r>
              <w:rPr>
                <w:rStyle w:val="1112"/>
                <w:rFonts w:hint="eastAsia" w:ascii="仿宋" w:hAnsi="仿宋" w:eastAsia="仿宋" w:cs="仿宋"/>
                <w:b/>
                <w:color w:val="000000"/>
                <w:sz w:val="30"/>
                <w:szCs w:val="30"/>
                <w:highlight w:val="none"/>
              </w:rPr>
              <w:t xml:space="preserve">住 房 城 乡 建 设 部</w:t>
            </w:r>
            <w:r/>
          </w:p>
        </w:tc>
        <w:tc>
          <w:tcPr>
            <w:tcBorders>
              <w:top w:val="none" w:color="000000" w:sz="4" w:space="0"/>
              <w:left w:val="none" w:color="000000" w:sz="4" w:space="0"/>
              <w:bottom w:val="none" w:color="000000" w:sz="4" w:space="0"/>
              <w:right w:val="none" w:color="000000" w:sz="4" w:space="0"/>
            </w:tcBorders>
            <w:tcW w:w="1276" w:type="dxa"/>
            <w:vAlign w:val="center"/>
            <w:vMerge w:val="restart"/>
            <w:textDirection w:val="lrTb"/>
            <w:noWrap w:val="false"/>
          </w:tcPr>
          <w:p>
            <w:pPr>
              <w:pStyle w:val="776"/>
              <w:jc w:val="center"/>
              <w:rPr>
                <w:rStyle w:val="1112"/>
                <w:rFonts w:hint="eastAsia" w:ascii="仿宋" w:hAnsi="仿宋" w:eastAsia="仿宋" w:cs="仿宋"/>
                <w:b/>
                <w:color w:val="000000"/>
                <w:sz w:val="30"/>
                <w:szCs w:val="30"/>
                <w:highlight w:val="none"/>
              </w:rPr>
            </w:pPr>
            <w:r>
              <w:rPr>
                <w:rStyle w:val="1112"/>
                <w:rFonts w:hint="eastAsia" w:ascii="仿宋" w:hAnsi="仿宋" w:eastAsia="仿宋" w:cs="仿宋"/>
                <w:b/>
                <w:color w:val="000000"/>
                <w:sz w:val="30"/>
                <w:szCs w:val="30"/>
                <w:highlight w:val="none"/>
              </w:rPr>
              <w:t xml:space="preserve">制定</w:t>
            </w:r>
            <w:r/>
          </w:p>
        </w:tc>
      </w:tr>
      <w:tr>
        <w:trPr>
          <w:jc w:val="center"/>
          <w:trHeight w:val="539"/>
        </w:trPr>
        <w:tc>
          <w:tcPr>
            <w:tcBorders>
              <w:top w:val="none" w:color="000000" w:sz="4" w:space="0"/>
              <w:left w:val="none" w:color="000000" w:sz="4" w:space="0"/>
              <w:bottom w:val="none" w:color="000000" w:sz="4" w:space="0"/>
              <w:right w:val="none" w:color="000000" w:sz="4" w:space="0"/>
            </w:tcBorders>
            <w:tcW w:w="3518" w:type="dxa"/>
            <w:textDirection w:val="lrTb"/>
            <w:noWrap w:val="false"/>
          </w:tcPr>
          <w:p>
            <w:pPr>
              <w:pStyle w:val="776"/>
              <w:jc w:val="center"/>
              <w:rPr>
                <w:rStyle w:val="1112"/>
                <w:rFonts w:hint="eastAsia" w:ascii="仿宋" w:hAnsi="仿宋" w:eastAsia="仿宋" w:cs="仿宋"/>
                <w:b/>
                <w:color w:val="000000"/>
                <w:sz w:val="30"/>
                <w:szCs w:val="30"/>
                <w:highlight w:val="none"/>
              </w:rPr>
            </w:pPr>
            <w:r>
              <w:rPr>
                <w:rStyle w:val="1112"/>
                <w:rFonts w:hint="eastAsia" w:ascii="仿宋" w:hAnsi="仿宋" w:eastAsia="仿宋" w:cs="仿宋"/>
                <w:b/>
                <w:color w:val="000000"/>
                <w:sz w:val="30"/>
                <w:szCs w:val="30"/>
                <w:highlight w:val="none"/>
              </w:rPr>
              <w:t xml:space="preserve">国家工商行政管理总局</w:t>
            </w:r>
            <w:r/>
          </w:p>
        </w:tc>
        <w:tc>
          <w:tcPr>
            <w:tcBorders>
              <w:top w:val="none" w:color="000000" w:sz="4" w:space="0"/>
              <w:left w:val="none" w:color="000000" w:sz="4" w:space="0"/>
              <w:bottom w:val="none" w:color="000000" w:sz="4" w:space="0"/>
              <w:right w:val="none" w:color="000000" w:sz="4" w:space="0"/>
            </w:tcBorders>
            <w:tcW w:w="1276" w:type="dxa"/>
            <w:vMerge w:val="continue"/>
            <w:textDirection w:val="lrTb"/>
            <w:noWrap w:val="false"/>
          </w:tcPr>
          <w:p>
            <w:pPr>
              <w:pStyle w:val="776"/>
              <w:jc w:val="center"/>
              <w:rPr>
                <w:rStyle w:val="1112"/>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r>
            <w:r/>
          </w:p>
        </w:tc>
      </w:tr>
    </w:tbl>
    <w:p>
      <w:pPr>
        <w:pStyle w:val="776"/>
        <w:jc w:val="center"/>
        <w:rPr>
          <w:rStyle w:val="1112"/>
          <w:rFonts w:hint="eastAsia" w:ascii="宋体" w:hAnsi="宋体" w:cs="仿宋"/>
          <w:b/>
          <w:color w:val="000000"/>
          <w:sz w:val="30"/>
          <w:szCs w:val="30"/>
          <w:highlight w:val="none"/>
        </w:rPr>
      </w:pPr>
      <w:r>
        <w:rPr>
          <w:rFonts w:hint="eastAsia" w:ascii="宋体" w:hAnsi="宋体" w:cs="仿宋"/>
          <w:b/>
          <w:color w:val="000000"/>
          <w:sz w:val="30"/>
          <w:szCs w:val="30"/>
          <w:highlight w:val="none"/>
        </w:rPr>
      </w:r>
      <w:r/>
    </w:p>
    <w:p>
      <w:pPr>
        <w:pStyle w:val="1049"/>
        <w:jc w:val="center"/>
        <w:widowControl/>
        <w:rPr>
          <w:rStyle w:val="737"/>
          <w:rFonts w:hint="eastAsia" w:ascii="仿宋" w:hAnsi="仿宋" w:eastAsia="仿宋" w:cs="仿宋"/>
          <w:sz w:val="24"/>
          <w:szCs w:val="24"/>
          <w:highlight w:val="none"/>
        </w:rPr>
      </w:pPr>
      <w:r>
        <w:rPr>
          <w:rStyle w:val="1112"/>
          <w:b/>
          <w:sz w:val="28"/>
          <w:szCs w:val="28"/>
          <w:highlight w:val="none"/>
        </w:rPr>
        <w:br w:type="page" w:clear="all"/>
      </w:r>
      <w:bookmarkStart w:id="188" w:name="_Toc351203480"/>
      <w:r/>
      <w:bookmarkStart w:id="189" w:name="_Toc256000059"/>
      <w:r>
        <w:rPr>
          <w:rStyle w:val="737"/>
          <w:rFonts w:hint="eastAsia" w:ascii="仿宋" w:hAnsi="仿宋" w:eastAsia="仿宋" w:cs="仿宋"/>
          <w:sz w:val="24"/>
          <w:szCs w:val="24"/>
          <w:highlight w:val="none"/>
        </w:rPr>
        <w:t xml:space="preserve">第一部分 合同协议书</w:t>
      </w:r>
      <w:bookmarkEnd w:id="188"/>
      <w:r/>
      <w:bookmarkEnd w:id="189"/>
      <w:r/>
      <w:r/>
    </w:p>
    <w:p>
      <w:pPr>
        <w:pStyle w:val="1072"/>
        <w:ind w:firstLine="422"/>
        <w:spacing w:line="360" w:lineRule="exact"/>
        <w:widowControl/>
        <w:rPr>
          <w:rStyle w:val="737"/>
          <w:rFonts w:hint="eastAsia" w:ascii="仿宋" w:hAnsi="仿宋" w:eastAsia="仿宋" w:cs="仿宋"/>
          <w:b/>
          <w:sz w:val="24"/>
          <w:szCs w:val="24"/>
          <w:highlight w:val="none"/>
          <w:u w:val="single"/>
          <w:lang w:eastAsia="zh-CN"/>
        </w:rPr>
      </w:pPr>
      <w:r>
        <w:rPr>
          <w:rStyle w:val="737"/>
          <w:rFonts w:hint="eastAsia" w:ascii="仿宋" w:hAnsi="仿宋" w:eastAsia="仿宋" w:cs="仿宋"/>
          <w:b/>
          <w:sz w:val="24"/>
          <w:szCs w:val="24"/>
          <w:highlight w:val="none"/>
        </w:rPr>
        <w:t xml:space="preserve">发包人（全称）：</w:t>
      </w:r>
      <w:r>
        <w:rPr>
          <w:rStyle w:val="737"/>
          <w:rFonts w:hint="eastAsia" w:ascii="仿宋" w:hAnsi="仿宋" w:eastAsia="仿宋" w:cs="仿宋"/>
          <w:b w:val="0"/>
          <w:bCs/>
          <w:sz w:val="24"/>
          <w:szCs w:val="24"/>
          <w:highlight w:val="none"/>
          <w:u w:val="single"/>
          <w:lang w:val="en-US" w:eastAsia="zh-CN"/>
        </w:rPr>
        <w:t xml:space="preserve">宿迁经济技术开发区黄河街道办事处</w:t>
      </w:r>
      <w:r/>
    </w:p>
    <w:p>
      <w:pPr>
        <w:pStyle w:val="1072"/>
        <w:ind w:firstLine="422"/>
        <w:spacing w:line="360" w:lineRule="exact"/>
        <w:widowControl/>
        <w:rPr>
          <w:rStyle w:val="737"/>
          <w:rFonts w:hint="eastAsia" w:ascii="仿宋" w:hAnsi="仿宋" w:eastAsia="仿宋" w:cs="仿宋"/>
          <w:b w:val="0"/>
          <w:bCs/>
          <w:sz w:val="24"/>
          <w:szCs w:val="24"/>
          <w:highlight w:val="none"/>
          <w:u w:val="single"/>
          <w:lang w:val="en-US"/>
        </w:rPr>
      </w:pPr>
      <w:r>
        <w:rPr>
          <w:rStyle w:val="737"/>
          <w:rFonts w:hint="eastAsia" w:ascii="仿宋" w:hAnsi="仿宋" w:eastAsia="仿宋" w:cs="仿宋"/>
          <w:b/>
          <w:sz w:val="24"/>
          <w:szCs w:val="24"/>
          <w:highlight w:val="none"/>
        </w:rPr>
        <w:t xml:space="preserve">承包人（全称）：</w:t>
      </w:r>
      <w:r>
        <w:rPr>
          <w:rStyle w:val="737"/>
          <w:rFonts w:hint="eastAsia" w:ascii="仿宋" w:hAnsi="仿宋" w:eastAsia="仿宋" w:cs="仿宋"/>
          <w:b w:val="0"/>
          <w:bCs/>
          <w:sz w:val="24"/>
          <w:szCs w:val="24"/>
          <w:highlight w:val="none"/>
          <w:u w:val="single"/>
          <w:lang w:val="en-US" w:eastAsia="zh-CN"/>
        </w:rPr>
        <w:t xml:space="preserve">                             </w:t>
      </w:r>
      <w:r/>
    </w:p>
    <w:p>
      <w:pPr>
        <w:pStyle w:val="1072"/>
        <w:ind w:firstLine="420"/>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sz w:val="24"/>
          <w:szCs w:val="24"/>
          <w:highlight w:val="none"/>
        </w:rPr>
        <w:t xml:space="preserve">根据《中华人民共和国民法典（第三编合同）》、《中华人民共和国建筑法》及有关法律规定，遵循平等、自愿、公平和诚实信用的原则，双方就</w:t>
      </w:r>
      <w:r>
        <w:rPr>
          <w:rStyle w:val="737"/>
          <w:rFonts w:hint="eastAsia" w:ascii="仿宋" w:hAnsi="仿宋" w:eastAsia="仿宋" w:cs="仿宋"/>
          <w:b w:val="0"/>
          <w:bCs/>
          <w:sz w:val="24"/>
          <w:szCs w:val="24"/>
          <w:highlight w:val="none"/>
          <w:u w:val="single"/>
          <w:lang w:val="en-US" w:eastAsia="zh-CN"/>
        </w:rPr>
        <w:t xml:space="preserve">经开区2026年度老旧小区更新提升项目聚龙花园强电基建设施改造工程</w:t>
      </w:r>
      <w:r>
        <w:rPr>
          <w:rStyle w:val="737"/>
          <w:rFonts w:hint="eastAsia" w:ascii="仿宋" w:hAnsi="仿宋" w:eastAsia="仿宋" w:cs="仿宋"/>
          <w:sz w:val="24"/>
          <w:szCs w:val="24"/>
          <w:highlight w:val="none"/>
        </w:rPr>
        <w:t xml:space="preserve">及有关事项协商一致，共同达成如下协议：</w:t>
      </w:r>
      <w:r/>
    </w:p>
    <w:p>
      <w:pPr>
        <w:pStyle w:val="1073"/>
        <w:spacing w:before="120" w:after="120" w:line="360" w:lineRule="exact"/>
        <w:widowControl/>
        <w:rPr>
          <w:rStyle w:val="737"/>
          <w:rFonts w:hint="eastAsia" w:ascii="仿宋" w:hAnsi="仿宋" w:eastAsia="仿宋" w:cs="仿宋"/>
          <w:b/>
          <w:bCs/>
          <w:sz w:val="24"/>
          <w:szCs w:val="24"/>
          <w:highlight w:val="none"/>
        </w:rPr>
      </w:pPr>
      <w:r>
        <w:rPr>
          <w:rStyle w:val="737"/>
          <w:rFonts w:hint="eastAsia" w:ascii="仿宋" w:hAnsi="仿宋" w:eastAsia="仿宋" w:cs="仿宋"/>
          <w:sz w:val="24"/>
          <w:szCs w:val="24"/>
          <w:highlight w:val="none"/>
        </w:rPr>
        <w:t xml:space="preserve">   </w:t>
      </w:r>
      <w:r>
        <w:rPr>
          <w:rStyle w:val="737"/>
          <w:rFonts w:hint="eastAsia" w:ascii="仿宋" w:hAnsi="仿宋" w:eastAsia="仿宋" w:cs="仿宋"/>
          <w:b w:val="0"/>
          <w:sz w:val="24"/>
          <w:szCs w:val="24"/>
          <w:highlight w:val="none"/>
        </w:rPr>
        <w:t xml:space="preserve"> </w:t>
      </w:r>
      <w:r>
        <w:rPr>
          <w:rStyle w:val="737"/>
          <w:rFonts w:hint="eastAsia" w:ascii="仿宋" w:hAnsi="仿宋" w:eastAsia="仿宋" w:cs="仿宋"/>
          <w:b/>
          <w:bCs/>
          <w:sz w:val="24"/>
          <w:szCs w:val="24"/>
          <w:highlight w:val="none"/>
        </w:rPr>
        <w:t xml:space="preserve">一、工程概况</w:t>
      </w:r>
      <w:r/>
    </w:p>
    <w:p>
      <w:pPr>
        <w:pStyle w:val="1072"/>
        <w:ind w:firstLine="411"/>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bCs/>
          <w:sz w:val="24"/>
          <w:szCs w:val="24"/>
          <w:highlight w:val="none"/>
        </w:rPr>
        <w:t xml:space="preserve">1.工程名称</w:t>
      </w:r>
      <w:r>
        <w:rPr>
          <w:rStyle w:val="737"/>
          <w:rFonts w:hint="eastAsia" w:ascii="仿宋" w:hAnsi="仿宋" w:eastAsia="仿宋" w:cs="仿宋"/>
          <w:sz w:val="24"/>
          <w:szCs w:val="24"/>
          <w:highlight w:val="none"/>
        </w:rPr>
        <w:t xml:space="preserve">：</w:t>
      </w:r>
      <w:r>
        <w:rPr>
          <w:rStyle w:val="737"/>
          <w:rFonts w:hint="eastAsia" w:ascii="仿宋" w:hAnsi="仿宋" w:eastAsia="仿宋" w:cs="仿宋"/>
          <w:b w:val="0"/>
          <w:bCs/>
          <w:sz w:val="24"/>
          <w:szCs w:val="24"/>
          <w:highlight w:val="none"/>
          <w:u w:val="single"/>
          <w:lang w:val="en-US" w:eastAsia="zh-CN"/>
        </w:rPr>
        <w:t xml:space="preserve">经开区2026年度老旧小区更新提升项目聚龙花园强电基建设施改造工程</w:t>
      </w:r>
      <w:r/>
    </w:p>
    <w:p>
      <w:pPr>
        <w:pStyle w:val="1072"/>
        <w:ind w:firstLine="411"/>
        <w:spacing w:line="360" w:lineRule="exact"/>
        <w:widowControl/>
        <w:rPr>
          <w:rStyle w:val="737"/>
          <w:rFonts w:hint="eastAsia" w:ascii="仿宋" w:hAnsi="仿宋" w:eastAsia="仿宋" w:cs="仿宋"/>
          <w:sz w:val="24"/>
          <w:szCs w:val="24"/>
          <w:highlight w:val="none"/>
          <w:u w:val="single"/>
          <w:lang w:val="en-US"/>
        </w:rPr>
      </w:pPr>
      <w:r>
        <w:rPr>
          <w:rStyle w:val="737"/>
          <w:rFonts w:hint="eastAsia" w:ascii="仿宋" w:hAnsi="仿宋" w:eastAsia="仿宋" w:cs="仿宋"/>
          <w:bCs/>
          <w:sz w:val="24"/>
          <w:szCs w:val="24"/>
          <w:highlight w:val="none"/>
        </w:rPr>
        <w:t xml:space="preserve">2.工程地点：</w:t>
      </w:r>
      <w:r>
        <w:rPr>
          <w:rStyle w:val="737"/>
          <w:rFonts w:hint="eastAsia" w:ascii="仿宋" w:hAnsi="仿宋" w:eastAsia="仿宋" w:cs="仿宋"/>
          <w:b w:val="0"/>
          <w:bCs/>
          <w:sz w:val="24"/>
          <w:szCs w:val="24"/>
          <w:highlight w:val="none"/>
          <w:u w:val="single"/>
          <w:lang w:val="en-US" w:eastAsia="zh-CN"/>
        </w:rPr>
        <w:t xml:space="preserve">宿迁经济开发区</w:t>
      </w:r>
      <w:r/>
    </w:p>
    <w:p>
      <w:pPr>
        <w:pStyle w:val="1072"/>
        <w:ind w:firstLine="411"/>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bCs/>
          <w:sz w:val="24"/>
          <w:szCs w:val="24"/>
          <w:highlight w:val="none"/>
        </w:rPr>
        <w:t xml:space="preserve">3.工程立项批准文号：</w:t>
      </w:r>
      <w:r>
        <w:rPr>
          <w:rStyle w:val="737"/>
          <w:rFonts w:hint="eastAsia" w:ascii="仿宋" w:hAnsi="仿宋" w:eastAsia="仿宋" w:cs="仿宋"/>
          <w:bCs/>
          <w:sz w:val="24"/>
          <w:szCs w:val="24"/>
          <w:highlight w:val="none"/>
          <w:u w:val="single"/>
        </w:rPr>
        <w:t xml:space="preserve"> </w:t>
      </w:r>
      <w:r>
        <w:rPr>
          <w:rStyle w:val="737"/>
          <w:rFonts w:hint="eastAsia" w:ascii="仿宋" w:hAnsi="仿宋" w:eastAsia="仿宋" w:cs="仿宋"/>
          <w:bCs/>
          <w:sz w:val="24"/>
          <w:szCs w:val="24"/>
          <w:highlight w:val="none"/>
          <w:u w:val="single"/>
          <w:lang w:val="en-US" w:eastAsia="zh-CN"/>
        </w:rPr>
        <w:t xml:space="preserve"> </w:t>
      </w:r>
      <w:r>
        <w:rPr>
          <w:rStyle w:val="737"/>
          <w:rFonts w:hint="eastAsia" w:ascii="仿宋" w:hAnsi="仿宋" w:eastAsia="仿宋" w:cs="仿宋"/>
          <w:bCs/>
          <w:sz w:val="24"/>
          <w:szCs w:val="24"/>
          <w:highlight w:val="none"/>
          <w:u w:val="single"/>
        </w:rPr>
        <w:t xml:space="preserve"> </w:t>
      </w:r>
      <w:r>
        <w:rPr>
          <w:rStyle w:val="737"/>
          <w:rFonts w:hint="eastAsia" w:ascii="仿宋" w:hAnsi="仿宋" w:eastAsia="仿宋" w:cs="仿宋"/>
          <w:bCs/>
          <w:sz w:val="24"/>
          <w:szCs w:val="24"/>
          <w:highlight w:val="none"/>
          <w:u w:val="single"/>
          <w:lang w:val="en-US" w:eastAsia="zh-CN"/>
        </w:rPr>
        <w:t xml:space="preserve">/</w:t>
      </w:r>
      <w:r>
        <w:rPr>
          <w:rStyle w:val="737"/>
          <w:rFonts w:hint="eastAsia" w:ascii="仿宋" w:hAnsi="仿宋" w:eastAsia="仿宋" w:cs="仿宋"/>
          <w:bCs/>
          <w:sz w:val="24"/>
          <w:szCs w:val="24"/>
          <w:highlight w:val="none"/>
          <w:u w:val="single"/>
        </w:rPr>
        <w:t xml:space="preserve">  </w:t>
      </w:r>
      <w:r/>
    </w:p>
    <w:p>
      <w:pPr>
        <w:pStyle w:val="1072"/>
        <w:ind w:firstLine="411"/>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bCs/>
          <w:sz w:val="24"/>
          <w:szCs w:val="24"/>
          <w:highlight w:val="none"/>
        </w:rPr>
        <w:t xml:space="preserve">4.资金来源：</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u w:val="single"/>
          <w:lang w:val="en-US" w:eastAsia="zh-CN"/>
        </w:rPr>
        <w:t xml:space="preserve">财政资金</w:t>
      </w:r>
      <w:r>
        <w:rPr>
          <w:rStyle w:val="737"/>
          <w:rFonts w:hint="eastAsia" w:ascii="仿宋" w:hAnsi="仿宋" w:eastAsia="仿宋" w:cs="仿宋"/>
          <w:sz w:val="24"/>
          <w:szCs w:val="24"/>
          <w:highlight w:val="none"/>
          <w:u w:val="single"/>
        </w:rPr>
        <w:t xml:space="preserve">   </w:t>
      </w:r>
      <w:r/>
    </w:p>
    <w:p>
      <w:pPr>
        <w:pStyle w:val="1072"/>
        <w:ind w:firstLine="411"/>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bCs/>
          <w:sz w:val="24"/>
          <w:szCs w:val="24"/>
          <w:highlight w:val="none"/>
        </w:rPr>
        <w:t xml:space="preserve">5.工程内容：</w:t>
      </w:r>
      <w:r>
        <w:rPr>
          <w:rStyle w:val="737"/>
          <w:rFonts w:hint="eastAsia" w:ascii="仿宋" w:hAnsi="仿宋" w:eastAsia="仿宋" w:cs="仿宋"/>
          <w:b w:val="0"/>
          <w:bCs/>
          <w:sz w:val="24"/>
          <w:szCs w:val="24"/>
          <w:highlight w:val="none"/>
          <w:u w:val="single"/>
          <w:lang w:val="en-US" w:eastAsia="zh-CN"/>
        </w:rPr>
        <w:t xml:space="preserve">经开区2026年度老旧小区更新提升项目聚龙花园强电基建设施改造工程</w:t>
      </w:r>
      <w:r>
        <w:rPr>
          <w:rStyle w:val="737"/>
          <w:rFonts w:hint="eastAsia" w:ascii="仿宋" w:hAnsi="仿宋" w:eastAsia="仿宋" w:cs="仿宋"/>
          <w:sz w:val="24"/>
          <w:szCs w:val="24"/>
          <w:highlight w:val="none"/>
          <w:u w:val="single"/>
        </w:rPr>
        <w:t xml:space="preserve">，</w:t>
      </w:r>
      <w:r>
        <w:rPr>
          <w:rStyle w:val="737"/>
          <w:rFonts w:hint="eastAsia" w:ascii="仿宋" w:hAnsi="仿宋" w:eastAsia="仿宋" w:cs="仿宋"/>
          <w:sz w:val="24"/>
          <w:szCs w:val="24"/>
          <w:highlight w:val="none"/>
          <w:u w:val="single"/>
          <w:lang w:val="en-US" w:eastAsia="zh-CN"/>
        </w:rPr>
        <w:t xml:space="preserve">双方一致确认本合同项下全部施工内容与招标内容完全一致，</w:t>
      </w:r>
      <w:r>
        <w:rPr>
          <w:rStyle w:val="737"/>
          <w:rFonts w:hint="eastAsia" w:ascii="仿宋" w:hAnsi="仿宋" w:eastAsia="仿宋" w:cs="仿宋"/>
          <w:sz w:val="24"/>
          <w:szCs w:val="24"/>
          <w:highlight w:val="none"/>
          <w:u w:val="single"/>
        </w:rPr>
        <w:t xml:space="preserve">详见工程量清单及图纸内容。</w:t>
      </w:r>
      <w:r/>
    </w:p>
    <w:p>
      <w:pPr>
        <w:pStyle w:val="1072"/>
        <w:ind w:firstLine="411"/>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bCs/>
          <w:sz w:val="24"/>
          <w:szCs w:val="24"/>
          <w:highlight w:val="none"/>
        </w:rPr>
        <w:t xml:space="preserve">6.工程承包范围：</w:t>
      </w:r>
      <w:r>
        <w:rPr>
          <w:rStyle w:val="737"/>
          <w:rFonts w:hint="eastAsia" w:ascii="仿宋" w:hAnsi="仿宋" w:eastAsia="仿宋" w:cs="仿宋"/>
          <w:b w:val="0"/>
          <w:bCs/>
          <w:sz w:val="24"/>
          <w:szCs w:val="24"/>
          <w:highlight w:val="none"/>
          <w:u w:val="single"/>
          <w:lang w:val="en-US" w:eastAsia="zh-CN"/>
        </w:rPr>
        <w:t xml:space="preserve">经开区2026年度老旧小区更新提升项目聚龙花园强电基建设施改造工程</w:t>
      </w:r>
      <w:r>
        <w:rPr>
          <w:rStyle w:val="737"/>
          <w:rFonts w:hint="eastAsia" w:ascii="仿宋" w:hAnsi="仿宋" w:eastAsia="仿宋" w:cs="仿宋"/>
          <w:sz w:val="24"/>
          <w:szCs w:val="24"/>
          <w:highlight w:val="none"/>
          <w:u w:val="single"/>
        </w:rPr>
        <w:t xml:space="preserve">，详见工程量清单及图纸内容。</w:t>
      </w:r>
      <w:r/>
    </w:p>
    <w:p>
      <w:pPr>
        <w:pStyle w:val="1073"/>
        <w:spacing w:before="120"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b w:val="0"/>
          <w:sz w:val="24"/>
          <w:szCs w:val="24"/>
          <w:highlight w:val="none"/>
        </w:rPr>
        <w:t xml:space="preserve">  </w:t>
      </w:r>
      <w:r>
        <w:rPr>
          <w:rStyle w:val="737"/>
          <w:rFonts w:hint="eastAsia" w:ascii="仿宋" w:hAnsi="仿宋" w:eastAsia="仿宋" w:cs="仿宋"/>
          <w:b/>
          <w:bCs/>
          <w:sz w:val="24"/>
          <w:szCs w:val="24"/>
          <w:highlight w:val="none"/>
        </w:rPr>
        <w:t xml:space="preserve"> 二、合同工期</w:t>
      </w:r>
      <w:r/>
    </w:p>
    <w:p>
      <w:pPr>
        <w:pStyle w:val="1072"/>
        <w:ind w:firstLine="459"/>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工期总日历天数：</w:t>
      </w:r>
      <w:r>
        <w:rPr>
          <w:rStyle w:val="737"/>
          <w:rFonts w:hint="eastAsia" w:ascii="仿宋" w:hAnsi="仿宋" w:eastAsia="仿宋" w:cs="仿宋"/>
          <w:b w:val="0"/>
          <w:bCs/>
          <w:sz w:val="24"/>
          <w:szCs w:val="24"/>
          <w:highlight w:val="none"/>
          <w:u w:val="single"/>
          <w:lang w:val="en-US" w:eastAsia="zh-CN"/>
        </w:rPr>
        <w:t xml:space="preserve"> 60日历天</w:t>
      </w:r>
      <w:r/>
    </w:p>
    <w:p>
      <w:pPr>
        <w:pStyle w:val="1073"/>
        <w:spacing w:before="120" w:after="120" w:line="360" w:lineRule="exact"/>
        <w:widowControl/>
        <w:rPr>
          <w:rStyle w:val="737"/>
          <w:rFonts w:hint="eastAsia" w:ascii="仿宋" w:hAnsi="仿宋" w:eastAsia="仿宋" w:cs="仿宋"/>
          <w:b/>
          <w:bCs w:val="0"/>
          <w:sz w:val="24"/>
          <w:szCs w:val="24"/>
          <w:highlight w:val="none"/>
        </w:rPr>
      </w:pPr>
      <w:r>
        <w:rPr>
          <w:rStyle w:val="737"/>
          <w:rFonts w:hint="eastAsia" w:ascii="仿宋" w:hAnsi="仿宋" w:eastAsia="仿宋" w:cs="仿宋"/>
          <w:sz w:val="24"/>
          <w:szCs w:val="24"/>
          <w:highlight w:val="none"/>
        </w:rPr>
        <w:t xml:space="preserve">   </w:t>
      </w:r>
      <w:r>
        <w:rPr>
          <w:rStyle w:val="737"/>
          <w:rFonts w:hint="eastAsia" w:ascii="仿宋" w:hAnsi="仿宋" w:eastAsia="仿宋" w:cs="仿宋"/>
          <w:b/>
          <w:bCs w:val="0"/>
          <w:sz w:val="24"/>
          <w:szCs w:val="24"/>
          <w:highlight w:val="none"/>
        </w:rPr>
        <w:t xml:space="preserve"> 三、质量标准</w:t>
      </w:r>
      <w:r/>
    </w:p>
    <w:p>
      <w:pPr>
        <w:pStyle w:val="1072"/>
        <w:ind w:firstLine="459"/>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工程质量符合</w:t>
      </w:r>
      <w:r>
        <w:rPr>
          <w:rStyle w:val="737"/>
          <w:rFonts w:hint="eastAsia" w:ascii="仿宋" w:hAnsi="仿宋" w:eastAsia="仿宋" w:cs="仿宋"/>
          <w:sz w:val="24"/>
          <w:szCs w:val="24"/>
          <w:highlight w:val="none"/>
          <w:u w:val="single"/>
        </w:rPr>
        <w:t xml:space="preserve">合格 </w:t>
      </w:r>
      <w:r>
        <w:rPr>
          <w:rStyle w:val="737"/>
          <w:rFonts w:hint="eastAsia" w:ascii="仿宋" w:hAnsi="仿宋" w:eastAsia="仿宋" w:cs="仿宋"/>
          <w:sz w:val="24"/>
          <w:szCs w:val="24"/>
          <w:highlight w:val="none"/>
        </w:rPr>
        <w:t xml:space="preserve">标准。</w:t>
      </w:r>
      <w:r/>
    </w:p>
    <w:p>
      <w:pPr>
        <w:pStyle w:val="1073"/>
        <w:spacing w:before="120" w:after="120" w:line="360" w:lineRule="exact"/>
        <w:widowControl/>
        <w:rPr>
          <w:rStyle w:val="737"/>
          <w:rFonts w:hint="eastAsia" w:ascii="仿宋" w:hAnsi="仿宋" w:eastAsia="仿宋" w:cs="仿宋"/>
          <w:bCs/>
          <w:sz w:val="24"/>
          <w:szCs w:val="24"/>
          <w:highlight w:val="none"/>
        </w:rPr>
      </w:pPr>
      <w:r>
        <w:rPr>
          <w:rStyle w:val="737"/>
          <w:rFonts w:hint="eastAsia" w:ascii="仿宋" w:hAnsi="仿宋" w:eastAsia="仿宋" w:cs="仿宋"/>
          <w:sz w:val="24"/>
          <w:szCs w:val="24"/>
          <w:highlight w:val="none"/>
        </w:rPr>
        <w:t xml:space="preserve">   </w:t>
      </w:r>
      <w:r>
        <w:rPr>
          <w:rStyle w:val="737"/>
          <w:rFonts w:hint="eastAsia" w:ascii="仿宋" w:hAnsi="仿宋" w:eastAsia="仿宋" w:cs="仿宋"/>
          <w:b w:val="0"/>
          <w:sz w:val="24"/>
          <w:szCs w:val="24"/>
          <w:highlight w:val="none"/>
        </w:rPr>
        <w:t xml:space="preserve"> </w:t>
      </w:r>
      <w:r>
        <w:rPr>
          <w:rStyle w:val="737"/>
          <w:rFonts w:hint="eastAsia" w:ascii="仿宋" w:hAnsi="仿宋" w:eastAsia="仿宋" w:cs="仿宋"/>
          <w:b/>
          <w:bCs/>
          <w:sz w:val="24"/>
          <w:szCs w:val="24"/>
          <w:highlight w:val="none"/>
        </w:rPr>
        <w:t xml:space="preserve">四、签约合同价与合同价格形式</w:t>
      </w:r>
      <w:r>
        <w:rPr>
          <w:rStyle w:val="737"/>
          <w:rFonts w:hint="eastAsia" w:ascii="仿宋" w:hAnsi="仿宋" w:eastAsia="仿宋" w:cs="仿宋"/>
          <w:b w:val="0"/>
          <w:sz w:val="24"/>
          <w:szCs w:val="24"/>
          <w:highlight w:val="none"/>
        </w:rPr>
        <w:tab/>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1.签约合同价为：</w:t>
      </w:r>
      <w:r/>
    </w:p>
    <w:p>
      <w:pPr>
        <w:pStyle w:val="1072"/>
        <w:ind w:firstLine="525"/>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人民币（大写）</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u w:val="single"/>
          <w:lang w:val="en-US" w:eastAsia="zh-CN"/>
        </w:rPr>
        <w:t xml:space="preserve">         </w:t>
      </w:r>
      <w:r>
        <w:rPr>
          <w:rStyle w:val="737"/>
          <w:rFonts w:hint="eastAsia" w:ascii="仿宋" w:hAnsi="仿宋" w:eastAsia="仿宋" w:cs="仿宋"/>
          <w:sz w:val="24"/>
          <w:szCs w:val="24"/>
          <w:highlight w:val="none"/>
        </w:rPr>
        <w:t xml:space="preserve">(</w:t>
      </w:r>
      <w:r>
        <w:rPr>
          <w:rStyle w:val="737"/>
          <w:rFonts w:hint="eastAsia" w:ascii="仿宋" w:hAnsi="仿宋" w:eastAsia="仿宋" w:cs="仿宋"/>
          <w:sz w:val="24"/>
          <w:szCs w:val="24"/>
          <w:highlight w:val="none"/>
          <w:u w:val="single"/>
        </w:rPr>
        <w:t xml:space="preserve">¥</w:t>
      </w:r>
      <w:r>
        <w:rPr>
          <w:rStyle w:val="737"/>
          <w:rFonts w:hint="eastAsia" w:ascii="仿宋" w:hAnsi="仿宋" w:eastAsia="仿宋" w:cs="仿宋"/>
          <w:sz w:val="24"/>
          <w:szCs w:val="24"/>
          <w:highlight w:val="none"/>
          <w:u w:val="single"/>
          <w:lang w:val="en-US" w:eastAsia="zh-CN"/>
        </w:rPr>
        <w:t xml:space="preserve">        </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2.合同价格形式：</w:t>
      </w:r>
      <w:r>
        <w:rPr>
          <w:rStyle w:val="737"/>
          <w:rFonts w:hint="eastAsia" w:ascii="仿宋" w:hAnsi="仿宋" w:eastAsia="仿宋" w:cs="仿宋"/>
          <w:sz w:val="24"/>
          <w:szCs w:val="24"/>
          <w:highlight w:val="none"/>
          <w:u w:val="single"/>
        </w:rPr>
        <w:t xml:space="preserve">单价合同 </w:t>
      </w:r>
      <w:r/>
    </w:p>
    <w:p>
      <w:pPr>
        <w:pStyle w:val="1073"/>
        <w:spacing w:before="120" w:after="120" w:line="360" w:lineRule="exact"/>
        <w:widowControl/>
        <w:rPr>
          <w:rStyle w:val="737"/>
          <w:rFonts w:hint="eastAsia" w:ascii="仿宋" w:hAnsi="仿宋" w:eastAsia="仿宋" w:cs="仿宋"/>
          <w:b/>
          <w:bCs/>
          <w:sz w:val="24"/>
          <w:szCs w:val="24"/>
          <w:highlight w:val="none"/>
        </w:rPr>
      </w:pPr>
      <w:r>
        <w:rPr>
          <w:rStyle w:val="737"/>
          <w:rFonts w:hint="eastAsia" w:ascii="仿宋" w:hAnsi="仿宋" w:eastAsia="仿宋" w:cs="仿宋"/>
          <w:sz w:val="24"/>
          <w:szCs w:val="24"/>
          <w:highlight w:val="none"/>
        </w:rPr>
        <w:t xml:space="preserve">   </w:t>
      </w:r>
      <w:r>
        <w:rPr>
          <w:rStyle w:val="737"/>
          <w:rFonts w:hint="eastAsia" w:ascii="仿宋" w:hAnsi="仿宋" w:eastAsia="仿宋" w:cs="仿宋"/>
          <w:b w:val="0"/>
          <w:sz w:val="24"/>
          <w:szCs w:val="24"/>
          <w:highlight w:val="none"/>
        </w:rPr>
        <w:t xml:space="preserve"> </w:t>
      </w:r>
      <w:r>
        <w:rPr>
          <w:rStyle w:val="737"/>
          <w:rFonts w:hint="eastAsia" w:ascii="仿宋" w:hAnsi="仿宋" w:eastAsia="仿宋" w:cs="仿宋"/>
          <w:b/>
          <w:bCs/>
          <w:sz w:val="24"/>
          <w:szCs w:val="24"/>
          <w:highlight w:val="none"/>
        </w:rPr>
        <w:t xml:space="preserve">五、项目经理</w:t>
      </w:r>
      <w:r/>
    </w:p>
    <w:p>
      <w:pPr>
        <w:pStyle w:val="1072"/>
        <w:ind w:firstLine="420"/>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sz w:val="24"/>
          <w:szCs w:val="24"/>
          <w:highlight w:val="none"/>
        </w:rPr>
        <w:t xml:space="preserve">承包人项目经理：</w:t>
      </w:r>
      <w:r>
        <w:rPr>
          <w:rStyle w:val="737"/>
          <w:rFonts w:hint="eastAsia" w:ascii="仿宋" w:hAnsi="仿宋" w:eastAsia="仿宋" w:cs="仿宋"/>
          <w:sz w:val="24"/>
          <w:szCs w:val="24"/>
          <w:highlight w:val="none"/>
          <w:u w:val="single"/>
          <w:lang w:val="en-US" w:eastAsia="zh-CN"/>
        </w:rPr>
        <w:t xml:space="preserve">             </w:t>
      </w:r>
      <w:r/>
    </w:p>
    <w:p>
      <w:pPr>
        <w:pStyle w:val="1073"/>
        <w:spacing w:before="120" w:after="120" w:line="360" w:lineRule="exact"/>
        <w:widowControl/>
        <w:rPr>
          <w:rStyle w:val="737"/>
          <w:rFonts w:hint="eastAsia" w:ascii="仿宋" w:hAnsi="仿宋" w:eastAsia="仿宋" w:cs="仿宋"/>
          <w:b/>
          <w:bCs/>
          <w:sz w:val="24"/>
          <w:szCs w:val="24"/>
          <w:highlight w:val="none"/>
        </w:rPr>
      </w:pPr>
      <w:r>
        <w:rPr>
          <w:rStyle w:val="737"/>
          <w:rFonts w:hint="eastAsia" w:ascii="仿宋" w:hAnsi="仿宋" w:eastAsia="仿宋" w:cs="仿宋"/>
          <w:sz w:val="24"/>
          <w:szCs w:val="24"/>
          <w:highlight w:val="none"/>
        </w:rPr>
        <w:t xml:space="preserve">   </w:t>
      </w:r>
      <w:r>
        <w:rPr>
          <w:rStyle w:val="737"/>
          <w:rFonts w:hint="eastAsia" w:ascii="仿宋" w:hAnsi="仿宋" w:eastAsia="仿宋" w:cs="仿宋"/>
          <w:b w:val="0"/>
          <w:sz w:val="24"/>
          <w:szCs w:val="24"/>
          <w:highlight w:val="none"/>
        </w:rPr>
        <w:t xml:space="preserve"> </w:t>
      </w:r>
      <w:r>
        <w:rPr>
          <w:rStyle w:val="737"/>
          <w:rFonts w:hint="eastAsia" w:ascii="仿宋" w:hAnsi="仿宋" w:eastAsia="仿宋" w:cs="仿宋"/>
          <w:b/>
          <w:bCs/>
          <w:sz w:val="24"/>
          <w:szCs w:val="24"/>
          <w:highlight w:val="none"/>
        </w:rPr>
        <w:t xml:space="preserve">六、合同文件构成</w:t>
      </w:r>
      <w:r/>
    </w:p>
    <w:p>
      <w:pPr>
        <w:pStyle w:val="1072"/>
        <w:ind w:firstLine="420"/>
        <w:spacing w:line="360" w:lineRule="exact"/>
        <w:widowControl/>
        <w:rPr>
          <w:rStyle w:val="737"/>
          <w:rFonts w:hint="eastAsia" w:ascii="仿宋" w:hAnsi="仿宋" w:eastAsia="仿宋" w:cs="仿宋"/>
          <w:bCs/>
          <w:sz w:val="24"/>
          <w:szCs w:val="24"/>
          <w:highlight w:val="none"/>
        </w:rPr>
      </w:pPr>
      <w:r>
        <w:rPr>
          <w:rStyle w:val="737"/>
          <w:rFonts w:hint="eastAsia" w:ascii="仿宋" w:hAnsi="仿宋" w:eastAsia="仿宋" w:cs="仿宋"/>
          <w:bCs/>
          <w:sz w:val="24"/>
          <w:szCs w:val="24"/>
          <w:highlight w:val="none"/>
        </w:rPr>
        <w:t xml:space="preserve">本协议书与下列文件一起构成合同文件：</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（1）中标通知书（如果有）；</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（2）投标函及其附录（如果有）； </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（3）专用合同条款及其附件；</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（4）通用合同条款；</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（5）技术标准和要求；</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（6）图纸；</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（7）已标价工程量清单或预算书；</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（8）其他合同文件。</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在合同订立及履行过程中形成的与合同有关的文件均构成合同文件组成部分。</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073"/>
        <w:spacing w:before="120" w:after="120" w:line="360" w:lineRule="exact"/>
        <w:widowControl/>
        <w:rPr>
          <w:rStyle w:val="737"/>
          <w:rFonts w:hint="eastAsia" w:ascii="仿宋" w:hAnsi="仿宋" w:eastAsia="仿宋" w:cs="仿宋"/>
          <w:b/>
          <w:bCs/>
          <w:sz w:val="24"/>
          <w:szCs w:val="24"/>
          <w:highlight w:val="none"/>
        </w:rPr>
      </w:pPr>
      <w:r>
        <w:rPr>
          <w:rStyle w:val="737"/>
          <w:rFonts w:hint="eastAsia" w:ascii="仿宋" w:hAnsi="仿宋" w:eastAsia="仿宋" w:cs="仿宋"/>
          <w:b w:val="0"/>
          <w:sz w:val="24"/>
          <w:szCs w:val="24"/>
          <w:highlight w:val="none"/>
        </w:rPr>
        <w:t xml:space="preserve">   </w:t>
      </w:r>
      <w:r>
        <w:rPr>
          <w:rStyle w:val="737"/>
          <w:rFonts w:hint="eastAsia" w:ascii="仿宋" w:hAnsi="仿宋" w:eastAsia="仿宋" w:cs="仿宋"/>
          <w:b/>
          <w:bCs/>
          <w:sz w:val="24"/>
          <w:szCs w:val="24"/>
          <w:highlight w:val="none"/>
        </w:rPr>
        <w:t xml:space="preserve"> 七、承诺</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1.发包人承诺按照法律规定履行项目审批手续、筹集工程建设资金并按照合同约定的期限和方式支付合同价款。</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3.发包人和承包人通过招投标形式签订合同的，双方理解并承诺不再就同一工程另行签订与合同实质性内容相背离的协议。</w:t>
      </w:r>
      <w:r/>
    </w:p>
    <w:p>
      <w:pPr>
        <w:pStyle w:val="1072"/>
        <w:spacing w:line="360" w:lineRule="exact"/>
        <w:widowControl/>
        <w:rPr>
          <w:rStyle w:val="737"/>
          <w:rFonts w:hint="eastAsia" w:ascii="仿宋" w:hAnsi="仿宋" w:eastAsia="仿宋" w:cs="仿宋"/>
          <w:bCs/>
          <w:sz w:val="24"/>
          <w:szCs w:val="24"/>
          <w:highlight w:val="none"/>
        </w:rPr>
      </w:pPr>
      <w:r>
        <w:rPr>
          <w:rStyle w:val="737"/>
          <w:rFonts w:hint="eastAsia" w:ascii="仿宋" w:hAnsi="仿宋" w:eastAsia="仿宋" w:cs="仿宋"/>
          <w:b/>
          <w:sz w:val="24"/>
          <w:szCs w:val="24"/>
          <w:highlight w:val="none"/>
        </w:rPr>
        <w:t xml:space="preserve">    八、词语含义</w:t>
      </w:r>
      <w:r/>
    </w:p>
    <w:p>
      <w:pPr>
        <w:pStyle w:val="1072"/>
        <w:ind w:firstLine="420"/>
        <w:spacing w:line="360" w:lineRule="exact"/>
        <w:widowControl/>
        <w:rPr>
          <w:rStyle w:val="737"/>
          <w:rFonts w:hint="eastAsia" w:ascii="仿宋" w:hAnsi="仿宋" w:eastAsia="仿宋" w:cs="仿宋"/>
          <w:bCs/>
          <w:sz w:val="24"/>
          <w:szCs w:val="24"/>
          <w:highlight w:val="none"/>
        </w:rPr>
      </w:pPr>
      <w:r>
        <w:rPr>
          <w:rStyle w:val="737"/>
          <w:rFonts w:hint="eastAsia" w:ascii="仿宋" w:hAnsi="仿宋" w:eastAsia="仿宋" w:cs="仿宋"/>
          <w:bCs/>
          <w:sz w:val="24"/>
          <w:szCs w:val="24"/>
          <w:highlight w:val="none"/>
        </w:rPr>
        <w:t xml:space="preserve">本协议书中词语含义与第二部分通用合同条款中赋予的含义相同。</w:t>
      </w:r>
      <w:r/>
    </w:p>
    <w:p>
      <w:pPr>
        <w:pStyle w:val="1073"/>
        <w:spacing w:before="120" w:after="120" w:line="360" w:lineRule="exact"/>
        <w:widowControl/>
        <w:rPr>
          <w:rStyle w:val="737"/>
          <w:rFonts w:hint="eastAsia" w:ascii="仿宋" w:hAnsi="仿宋" w:eastAsia="仿宋" w:cs="仿宋"/>
          <w:b/>
          <w:bCs/>
          <w:sz w:val="24"/>
          <w:szCs w:val="24"/>
          <w:highlight w:val="none"/>
        </w:rPr>
      </w:pPr>
      <w:r>
        <w:rPr>
          <w:rStyle w:val="737"/>
          <w:rFonts w:hint="eastAsia" w:ascii="仿宋" w:hAnsi="仿宋" w:eastAsia="仿宋" w:cs="仿宋"/>
          <w:sz w:val="24"/>
          <w:szCs w:val="24"/>
          <w:highlight w:val="none"/>
        </w:rPr>
        <w:t xml:space="preserve">  </w:t>
      </w:r>
      <w:r>
        <w:rPr>
          <w:rStyle w:val="737"/>
          <w:rFonts w:hint="eastAsia" w:ascii="仿宋" w:hAnsi="仿宋" w:eastAsia="仿宋" w:cs="仿宋"/>
          <w:b w:val="0"/>
          <w:sz w:val="24"/>
          <w:szCs w:val="24"/>
          <w:highlight w:val="none"/>
        </w:rPr>
        <w:t xml:space="preserve"> </w:t>
      </w:r>
      <w:r>
        <w:rPr>
          <w:rStyle w:val="737"/>
          <w:rFonts w:hint="eastAsia" w:ascii="仿宋" w:hAnsi="仿宋" w:eastAsia="仿宋" w:cs="仿宋"/>
          <w:b/>
          <w:bCs/>
          <w:sz w:val="24"/>
          <w:szCs w:val="24"/>
          <w:highlight w:val="none"/>
        </w:rPr>
        <w:t xml:space="preserve"> 九、签订时间</w:t>
      </w:r>
      <w:r/>
    </w:p>
    <w:p>
      <w:pPr>
        <w:pStyle w:val="1072"/>
        <w:ind w:firstLine="420"/>
        <w:spacing w:line="360" w:lineRule="exact"/>
        <w:widowControl/>
        <w:rPr>
          <w:rStyle w:val="737"/>
          <w:rFonts w:hint="eastAsia" w:ascii="仿宋" w:hAnsi="仿宋" w:eastAsia="仿宋" w:cs="仿宋"/>
          <w:bCs/>
          <w:sz w:val="24"/>
          <w:szCs w:val="24"/>
          <w:highlight w:val="none"/>
        </w:rPr>
      </w:pPr>
      <w:r>
        <w:rPr>
          <w:rStyle w:val="737"/>
          <w:rFonts w:hint="eastAsia" w:ascii="仿宋" w:hAnsi="仿宋" w:eastAsia="仿宋" w:cs="仿宋"/>
          <w:bCs/>
          <w:sz w:val="24"/>
          <w:szCs w:val="24"/>
          <w:highlight w:val="none"/>
        </w:rPr>
        <w:t xml:space="preserve">本合同于</w:t>
      </w:r>
      <w:r>
        <w:rPr>
          <w:rStyle w:val="737"/>
          <w:rFonts w:hint="eastAsia" w:ascii="仿宋" w:hAnsi="仿宋" w:eastAsia="仿宋" w:cs="仿宋"/>
          <w:bCs/>
          <w:sz w:val="24"/>
          <w:szCs w:val="24"/>
          <w:highlight w:val="none"/>
          <w:u w:val="single"/>
        </w:rPr>
        <w:t xml:space="preserve">    </w:t>
      </w:r>
      <w:r>
        <w:rPr>
          <w:rStyle w:val="737"/>
          <w:rFonts w:hint="eastAsia" w:ascii="仿宋" w:hAnsi="仿宋" w:eastAsia="仿宋" w:cs="仿宋"/>
          <w:bCs/>
          <w:sz w:val="24"/>
          <w:szCs w:val="24"/>
          <w:highlight w:val="none"/>
          <w:u w:val="single"/>
          <w:lang w:val="en-US" w:eastAsia="zh-CN"/>
        </w:rPr>
        <w:t xml:space="preserve"> </w:t>
      </w:r>
      <w:r>
        <w:rPr>
          <w:rStyle w:val="737"/>
          <w:rFonts w:hint="eastAsia" w:ascii="仿宋" w:hAnsi="仿宋" w:eastAsia="仿宋" w:cs="仿宋"/>
          <w:bCs/>
          <w:sz w:val="24"/>
          <w:szCs w:val="24"/>
          <w:highlight w:val="none"/>
          <w:u w:val="single"/>
        </w:rPr>
        <w:t xml:space="preserve"> </w:t>
      </w:r>
      <w:r>
        <w:rPr>
          <w:rStyle w:val="737"/>
          <w:rFonts w:hint="eastAsia" w:ascii="仿宋" w:hAnsi="仿宋" w:eastAsia="仿宋" w:cs="仿宋"/>
          <w:bCs/>
          <w:sz w:val="24"/>
          <w:szCs w:val="24"/>
          <w:highlight w:val="none"/>
        </w:rPr>
        <w:t xml:space="preserve">年</w:t>
      </w:r>
      <w:r>
        <w:rPr>
          <w:rStyle w:val="737"/>
          <w:rFonts w:hint="eastAsia" w:ascii="仿宋" w:hAnsi="仿宋" w:eastAsia="仿宋" w:cs="仿宋"/>
          <w:bCs/>
          <w:sz w:val="24"/>
          <w:szCs w:val="24"/>
          <w:highlight w:val="none"/>
          <w:u w:val="single"/>
        </w:rPr>
        <w:t xml:space="preserve">   </w:t>
      </w:r>
      <w:r>
        <w:rPr>
          <w:rStyle w:val="737"/>
          <w:rFonts w:hint="eastAsia" w:ascii="仿宋" w:hAnsi="仿宋" w:eastAsia="仿宋" w:cs="仿宋"/>
          <w:bCs/>
          <w:sz w:val="24"/>
          <w:szCs w:val="24"/>
          <w:highlight w:val="none"/>
          <w:u w:val="single"/>
          <w:lang w:val="en-US" w:eastAsia="zh-CN"/>
        </w:rPr>
        <w:t xml:space="preserve"> </w:t>
      </w:r>
      <w:r>
        <w:rPr>
          <w:rStyle w:val="737"/>
          <w:rFonts w:hint="eastAsia" w:ascii="仿宋" w:hAnsi="仿宋" w:eastAsia="仿宋" w:cs="仿宋"/>
          <w:bCs/>
          <w:sz w:val="24"/>
          <w:szCs w:val="24"/>
          <w:highlight w:val="none"/>
          <w:u w:val="single"/>
        </w:rPr>
        <w:t xml:space="preserve"> </w:t>
      </w:r>
      <w:r>
        <w:rPr>
          <w:rStyle w:val="737"/>
          <w:rFonts w:hint="eastAsia" w:ascii="仿宋" w:hAnsi="仿宋" w:eastAsia="仿宋" w:cs="仿宋"/>
          <w:bCs/>
          <w:sz w:val="24"/>
          <w:szCs w:val="24"/>
          <w:highlight w:val="none"/>
        </w:rPr>
        <w:t xml:space="preserve">月</w:t>
      </w:r>
      <w:r>
        <w:rPr>
          <w:rStyle w:val="737"/>
          <w:rFonts w:hint="eastAsia" w:ascii="仿宋" w:hAnsi="仿宋" w:eastAsia="仿宋" w:cs="仿宋"/>
          <w:bCs/>
          <w:sz w:val="24"/>
          <w:szCs w:val="24"/>
          <w:highlight w:val="none"/>
          <w:u w:val="single"/>
        </w:rPr>
        <w:t xml:space="preserve"> </w:t>
      </w:r>
      <w:r>
        <w:rPr>
          <w:rStyle w:val="737"/>
          <w:rFonts w:hint="eastAsia" w:ascii="仿宋" w:hAnsi="仿宋" w:eastAsia="仿宋" w:cs="仿宋"/>
          <w:bCs/>
          <w:sz w:val="24"/>
          <w:szCs w:val="24"/>
          <w:highlight w:val="none"/>
          <w:u w:val="single"/>
          <w:lang w:val="en-US" w:eastAsia="zh-CN"/>
        </w:rPr>
        <w:t xml:space="preserve"> </w:t>
      </w:r>
      <w:r>
        <w:rPr>
          <w:rStyle w:val="737"/>
          <w:rFonts w:hint="eastAsia" w:ascii="仿宋" w:hAnsi="仿宋" w:eastAsia="仿宋" w:cs="仿宋"/>
          <w:bCs/>
          <w:sz w:val="24"/>
          <w:szCs w:val="24"/>
          <w:highlight w:val="none"/>
          <w:u w:val="single"/>
        </w:rPr>
        <w:t xml:space="preserve">   </w:t>
      </w:r>
      <w:r>
        <w:rPr>
          <w:rStyle w:val="737"/>
          <w:rFonts w:hint="eastAsia" w:ascii="仿宋" w:hAnsi="仿宋" w:eastAsia="仿宋" w:cs="仿宋"/>
          <w:bCs/>
          <w:sz w:val="24"/>
          <w:szCs w:val="24"/>
          <w:highlight w:val="none"/>
        </w:rPr>
        <w:t xml:space="preserve">日签订。</w:t>
      </w:r>
      <w:r/>
    </w:p>
    <w:p>
      <w:pPr>
        <w:pStyle w:val="1073"/>
        <w:spacing w:before="120" w:after="120" w:line="360" w:lineRule="exact"/>
        <w:widowControl/>
        <w:rPr>
          <w:rStyle w:val="737"/>
          <w:rFonts w:hint="eastAsia" w:ascii="仿宋" w:hAnsi="仿宋" w:eastAsia="仿宋" w:cs="仿宋"/>
          <w:bCs/>
          <w:sz w:val="24"/>
          <w:szCs w:val="24"/>
          <w:highlight w:val="none"/>
        </w:rPr>
      </w:pPr>
      <w:r>
        <w:rPr>
          <w:rStyle w:val="737"/>
          <w:rFonts w:hint="eastAsia" w:ascii="仿宋" w:hAnsi="仿宋" w:eastAsia="仿宋" w:cs="仿宋"/>
          <w:sz w:val="24"/>
          <w:szCs w:val="24"/>
          <w:highlight w:val="none"/>
        </w:rPr>
        <w:t xml:space="preserve">   </w:t>
      </w:r>
      <w:r>
        <w:rPr>
          <w:rStyle w:val="737"/>
          <w:rFonts w:hint="eastAsia" w:ascii="仿宋" w:hAnsi="仿宋" w:eastAsia="仿宋" w:cs="仿宋"/>
          <w:b/>
          <w:bCs w:val="0"/>
          <w:sz w:val="24"/>
          <w:szCs w:val="24"/>
          <w:highlight w:val="none"/>
        </w:rPr>
        <w:t xml:space="preserve"> 十、签订地点</w:t>
      </w:r>
      <w:r/>
    </w:p>
    <w:p>
      <w:pPr>
        <w:pStyle w:val="1072"/>
        <w:ind w:firstLine="420"/>
        <w:spacing w:line="360" w:lineRule="exact"/>
        <w:widowControl/>
        <w:rPr>
          <w:rStyle w:val="737"/>
          <w:rFonts w:hint="eastAsia" w:ascii="仿宋" w:hAnsi="仿宋" w:eastAsia="仿宋" w:cs="仿宋"/>
          <w:bCs/>
          <w:sz w:val="24"/>
          <w:szCs w:val="24"/>
          <w:highlight w:val="none"/>
        </w:rPr>
      </w:pPr>
      <w:r>
        <w:rPr>
          <w:rStyle w:val="737"/>
          <w:rFonts w:hint="eastAsia" w:ascii="仿宋" w:hAnsi="仿宋" w:eastAsia="仿宋" w:cs="仿宋"/>
          <w:bCs/>
          <w:sz w:val="24"/>
          <w:szCs w:val="24"/>
          <w:highlight w:val="none"/>
        </w:rPr>
        <w:t xml:space="preserve">本合同在</w:t>
      </w:r>
      <w:r>
        <w:rPr>
          <w:rStyle w:val="737"/>
          <w:rFonts w:hint="eastAsia" w:ascii="仿宋" w:hAnsi="仿宋" w:eastAsia="仿宋" w:cs="仿宋"/>
          <w:bCs/>
          <w:sz w:val="24"/>
          <w:szCs w:val="24"/>
          <w:highlight w:val="none"/>
          <w:u w:val="single"/>
        </w:rPr>
        <w:t xml:space="preserve"> </w:t>
      </w:r>
      <w:r>
        <w:rPr>
          <w:rStyle w:val="737"/>
          <w:rFonts w:hint="eastAsia" w:ascii="仿宋" w:hAnsi="仿宋" w:eastAsia="仿宋" w:cs="仿宋"/>
          <w:b w:val="0"/>
          <w:bCs/>
          <w:sz w:val="24"/>
          <w:szCs w:val="24"/>
          <w:highlight w:val="none"/>
          <w:u w:val="single"/>
          <w:lang w:val="en-US" w:eastAsia="zh-CN"/>
        </w:rPr>
        <w:t xml:space="preserve">宿迁经济技术开发区黄河街道办事处</w:t>
      </w:r>
      <w:r>
        <w:rPr>
          <w:rStyle w:val="737"/>
          <w:rFonts w:hint="eastAsia" w:ascii="仿宋" w:hAnsi="仿宋" w:eastAsia="仿宋" w:cs="仿宋"/>
          <w:bCs/>
          <w:sz w:val="24"/>
          <w:szCs w:val="24"/>
          <w:highlight w:val="none"/>
          <w:u w:val="single"/>
        </w:rPr>
        <w:t xml:space="preserve"> </w:t>
      </w:r>
      <w:r>
        <w:rPr>
          <w:rStyle w:val="737"/>
          <w:rFonts w:hint="eastAsia" w:ascii="仿宋" w:hAnsi="仿宋" w:eastAsia="仿宋" w:cs="仿宋"/>
          <w:bCs/>
          <w:sz w:val="24"/>
          <w:szCs w:val="24"/>
          <w:highlight w:val="none"/>
        </w:rPr>
        <w:t xml:space="preserve">签订。</w:t>
      </w:r>
      <w:r/>
    </w:p>
    <w:p>
      <w:pPr>
        <w:pStyle w:val="1073"/>
        <w:spacing w:before="120" w:after="120" w:line="360" w:lineRule="exact"/>
        <w:widowControl/>
        <w:rPr>
          <w:rStyle w:val="737"/>
          <w:rFonts w:hint="eastAsia" w:ascii="仿宋" w:hAnsi="仿宋" w:eastAsia="仿宋" w:cs="仿宋"/>
          <w:b/>
          <w:bCs/>
          <w:sz w:val="24"/>
          <w:szCs w:val="24"/>
          <w:highlight w:val="none"/>
        </w:rPr>
      </w:pPr>
      <w:r>
        <w:rPr>
          <w:rStyle w:val="737"/>
          <w:rFonts w:hint="eastAsia" w:ascii="仿宋" w:hAnsi="仿宋" w:eastAsia="仿宋" w:cs="仿宋"/>
          <w:sz w:val="24"/>
          <w:szCs w:val="24"/>
          <w:highlight w:val="none"/>
        </w:rPr>
        <w:t xml:space="preserve">    </w:t>
      </w:r>
      <w:r>
        <w:rPr>
          <w:rStyle w:val="737"/>
          <w:rFonts w:hint="eastAsia" w:ascii="仿宋" w:hAnsi="仿宋" w:eastAsia="仿宋" w:cs="仿宋"/>
          <w:b/>
          <w:bCs/>
          <w:sz w:val="24"/>
          <w:szCs w:val="24"/>
          <w:highlight w:val="none"/>
        </w:rPr>
        <w:t xml:space="preserve">十一、补充协议</w:t>
      </w:r>
      <w:r/>
    </w:p>
    <w:p>
      <w:pPr>
        <w:pStyle w:val="1072"/>
        <w:ind w:firstLine="420"/>
        <w:spacing w:line="360" w:lineRule="exact"/>
        <w:widowControl/>
        <w:rPr>
          <w:rStyle w:val="737"/>
          <w:rFonts w:hint="eastAsia" w:ascii="仿宋" w:hAnsi="仿宋" w:eastAsia="仿宋" w:cs="仿宋"/>
          <w:b/>
          <w:bCs/>
          <w:sz w:val="24"/>
          <w:szCs w:val="24"/>
          <w:highlight w:val="none"/>
        </w:rPr>
      </w:pPr>
      <w:r>
        <w:rPr>
          <w:rStyle w:val="737"/>
          <w:rFonts w:hint="eastAsia" w:ascii="仿宋" w:hAnsi="仿宋" w:eastAsia="仿宋" w:cs="仿宋"/>
          <w:bCs/>
          <w:sz w:val="24"/>
          <w:szCs w:val="24"/>
          <w:highlight w:val="none"/>
        </w:rPr>
        <w:t xml:space="preserve">合同未尽事宜，合同当事人另行签订补充协议，补充协议是合同的组成部分。</w:t>
      </w:r>
      <w:r/>
    </w:p>
    <w:p>
      <w:pPr>
        <w:pStyle w:val="1073"/>
        <w:spacing w:before="120" w:after="120" w:line="360" w:lineRule="exact"/>
        <w:widowControl/>
        <w:rPr>
          <w:rStyle w:val="737"/>
          <w:rFonts w:hint="eastAsia" w:ascii="仿宋" w:hAnsi="仿宋" w:eastAsia="仿宋" w:cs="仿宋"/>
          <w:bCs/>
          <w:sz w:val="24"/>
          <w:szCs w:val="24"/>
          <w:highlight w:val="none"/>
        </w:rPr>
      </w:pPr>
      <w:r>
        <w:rPr>
          <w:rStyle w:val="737"/>
          <w:rFonts w:hint="eastAsia" w:ascii="仿宋" w:hAnsi="仿宋" w:eastAsia="仿宋" w:cs="仿宋"/>
          <w:sz w:val="24"/>
          <w:szCs w:val="24"/>
          <w:highlight w:val="none"/>
        </w:rPr>
        <w:t xml:space="preserve">    </w:t>
      </w:r>
      <w:r>
        <w:rPr>
          <w:rStyle w:val="737"/>
          <w:rFonts w:hint="eastAsia" w:ascii="仿宋" w:hAnsi="仿宋" w:eastAsia="仿宋" w:cs="仿宋"/>
          <w:b/>
          <w:bCs/>
          <w:sz w:val="24"/>
          <w:szCs w:val="24"/>
          <w:highlight w:val="none"/>
        </w:rPr>
        <w:t xml:space="preserve">十二、合同生效</w:t>
      </w:r>
      <w:r/>
    </w:p>
    <w:p>
      <w:pPr>
        <w:pStyle w:val="1072"/>
        <w:ind w:firstLine="420"/>
        <w:spacing w:line="360" w:lineRule="exact"/>
        <w:widowControl/>
        <w:rPr>
          <w:rStyle w:val="737"/>
          <w:rFonts w:hint="eastAsia" w:ascii="仿宋" w:hAnsi="仿宋" w:eastAsia="仿宋" w:cs="仿宋"/>
          <w:bCs/>
          <w:sz w:val="24"/>
          <w:szCs w:val="24"/>
          <w:highlight w:val="none"/>
        </w:rPr>
      </w:pPr>
      <w:r>
        <w:rPr>
          <w:rStyle w:val="737"/>
          <w:rFonts w:hint="eastAsia" w:ascii="仿宋" w:hAnsi="仿宋" w:eastAsia="仿宋" w:cs="仿宋"/>
          <w:bCs/>
          <w:sz w:val="24"/>
          <w:szCs w:val="24"/>
          <w:highlight w:val="none"/>
        </w:rPr>
        <w:t xml:space="preserve">本合同自</w:t>
      </w:r>
      <w:r>
        <w:rPr>
          <w:rStyle w:val="737"/>
          <w:rFonts w:hint="eastAsia" w:ascii="仿宋" w:hAnsi="仿宋" w:eastAsia="仿宋" w:cs="仿宋"/>
          <w:bCs/>
          <w:sz w:val="24"/>
          <w:szCs w:val="24"/>
          <w:highlight w:val="none"/>
          <w:u w:val="single"/>
        </w:rPr>
        <w:t xml:space="preserve"> </w:t>
      </w:r>
      <w:r>
        <w:rPr>
          <w:rStyle w:val="737"/>
          <w:rFonts w:hint="eastAsia" w:ascii="仿宋" w:hAnsi="仿宋" w:eastAsia="仿宋" w:cs="仿宋"/>
          <w:bCs/>
          <w:sz w:val="24"/>
          <w:szCs w:val="24"/>
          <w:highlight w:val="none"/>
          <w:u w:val="single"/>
          <w:lang w:val="en-US" w:eastAsia="zh-CN"/>
        </w:rPr>
        <w:t xml:space="preserve"> </w:t>
      </w:r>
      <w:r>
        <w:rPr>
          <w:rStyle w:val="737"/>
          <w:rFonts w:hint="eastAsia" w:ascii="仿宋" w:hAnsi="仿宋" w:eastAsia="仿宋" w:cs="仿宋"/>
          <w:bCs/>
          <w:sz w:val="24"/>
          <w:szCs w:val="24"/>
          <w:highlight w:val="none"/>
          <w:u w:val="single"/>
        </w:rPr>
        <w:t xml:space="preserve">双方签字并盖章</w:t>
      </w:r>
      <w:r>
        <w:rPr>
          <w:rStyle w:val="737"/>
          <w:rFonts w:hint="eastAsia" w:ascii="仿宋" w:hAnsi="仿宋" w:eastAsia="仿宋" w:cs="仿宋"/>
          <w:bCs/>
          <w:sz w:val="24"/>
          <w:szCs w:val="24"/>
          <w:highlight w:val="none"/>
          <w:u w:val="single"/>
          <w:lang w:val="en-US" w:eastAsia="zh-CN"/>
        </w:rPr>
        <w:t xml:space="preserve"> </w:t>
      </w:r>
      <w:r>
        <w:rPr>
          <w:rStyle w:val="737"/>
          <w:rFonts w:hint="eastAsia" w:ascii="仿宋" w:hAnsi="仿宋" w:eastAsia="仿宋" w:cs="仿宋"/>
          <w:bCs/>
          <w:sz w:val="24"/>
          <w:szCs w:val="24"/>
          <w:highlight w:val="none"/>
          <w:u w:val="single"/>
        </w:rPr>
        <w:t xml:space="preserve"> </w:t>
      </w:r>
      <w:r>
        <w:rPr>
          <w:rStyle w:val="737"/>
          <w:rFonts w:hint="eastAsia" w:ascii="仿宋" w:hAnsi="仿宋" w:eastAsia="仿宋" w:cs="仿宋"/>
          <w:bCs/>
          <w:sz w:val="24"/>
          <w:szCs w:val="24"/>
          <w:highlight w:val="none"/>
        </w:rPr>
        <w:t xml:space="preserve">生效。</w:t>
      </w:r>
      <w:r/>
    </w:p>
    <w:p>
      <w:pPr>
        <w:pStyle w:val="1073"/>
        <w:spacing w:before="120" w:after="120" w:line="360" w:lineRule="exact"/>
        <w:widowControl/>
        <w:rPr>
          <w:rStyle w:val="737"/>
          <w:rFonts w:hint="eastAsia" w:ascii="仿宋" w:hAnsi="仿宋" w:eastAsia="仿宋" w:cs="仿宋"/>
          <w:b/>
          <w:bCs/>
          <w:sz w:val="24"/>
          <w:szCs w:val="24"/>
          <w:highlight w:val="none"/>
        </w:rPr>
      </w:pPr>
      <w:r>
        <w:rPr>
          <w:rStyle w:val="737"/>
          <w:rFonts w:hint="eastAsia" w:ascii="仿宋" w:hAnsi="仿宋" w:eastAsia="仿宋" w:cs="仿宋"/>
          <w:sz w:val="24"/>
          <w:szCs w:val="24"/>
          <w:highlight w:val="none"/>
        </w:rPr>
        <w:t xml:space="preserve">    </w:t>
      </w:r>
      <w:r>
        <w:rPr>
          <w:rStyle w:val="737"/>
          <w:rFonts w:hint="eastAsia" w:ascii="仿宋" w:hAnsi="仿宋" w:eastAsia="仿宋" w:cs="仿宋"/>
          <w:b/>
          <w:bCs/>
          <w:sz w:val="24"/>
          <w:szCs w:val="24"/>
          <w:highlight w:val="none"/>
        </w:rPr>
        <w:t xml:space="preserve">十三、合同份数</w:t>
      </w:r>
      <w:r/>
    </w:p>
    <w:p>
      <w:pPr>
        <w:pStyle w:val="1072"/>
        <w:ind w:firstLine="420"/>
        <w:spacing w:line="360" w:lineRule="exact"/>
        <w:widowControl/>
        <w:rPr>
          <w:rStyle w:val="737"/>
          <w:rFonts w:hint="eastAsia" w:ascii="仿宋" w:hAnsi="仿宋" w:eastAsia="仿宋" w:cs="仿宋"/>
          <w:bCs/>
          <w:sz w:val="24"/>
          <w:szCs w:val="24"/>
          <w:highlight w:val="none"/>
        </w:rPr>
      </w:pPr>
      <w:r>
        <w:rPr>
          <w:rStyle w:val="737"/>
          <w:rFonts w:hint="eastAsia" w:ascii="仿宋" w:hAnsi="仿宋" w:eastAsia="仿宋" w:cs="仿宋"/>
          <w:bCs/>
          <w:sz w:val="24"/>
          <w:szCs w:val="24"/>
          <w:highlight w:val="none"/>
        </w:rPr>
        <w:t xml:space="preserve">本合同一式</w:t>
      </w:r>
      <w:r>
        <w:rPr>
          <w:rStyle w:val="737"/>
          <w:rFonts w:hint="eastAsia" w:ascii="仿宋" w:hAnsi="仿宋" w:eastAsia="仿宋" w:cs="仿宋"/>
          <w:bCs/>
          <w:sz w:val="24"/>
          <w:szCs w:val="24"/>
          <w:highlight w:val="none"/>
          <w:u w:val="single"/>
        </w:rPr>
        <w:t xml:space="preserve"> </w:t>
      </w:r>
      <w:r>
        <w:rPr>
          <w:rStyle w:val="737"/>
          <w:rFonts w:hint="eastAsia" w:ascii="仿宋" w:hAnsi="仿宋" w:eastAsia="仿宋" w:cs="仿宋"/>
          <w:bCs/>
          <w:sz w:val="24"/>
          <w:szCs w:val="24"/>
          <w:highlight w:val="none"/>
          <w:u w:val="single"/>
          <w:lang w:val="en-US" w:eastAsia="zh-CN"/>
        </w:rPr>
        <w:t xml:space="preserve">陆</w:t>
      </w:r>
      <w:r>
        <w:rPr>
          <w:rStyle w:val="737"/>
          <w:rFonts w:hint="eastAsia" w:ascii="仿宋" w:hAnsi="仿宋" w:eastAsia="仿宋" w:cs="仿宋"/>
          <w:bCs/>
          <w:sz w:val="24"/>
          <w:szCs w:val="24"/>
          <w:highlight w:val="none"/>
          <w:u w:val="single"/>
        </w:rPr>
        <w:t xml:space="preserve"> </w:t>
      </w:r>
      <w:r>
        <w:rPr>
          <w:rStyle w:val="737"/>
          <w:rFonts w:hint="eastAsia" w:ascii="仿宋" w:hAnsi="仿宋" w:eastAsia="仿宋" w:cs="仿宋"/>
          <w:bCs/>
          <w:sz w:val="24"/>
          <w:szCs w:val="24"/>
          <w:highlight w:val="none"/>
        </w:rPr>
        <w:t xml:space="preserve">份，均具有同等法律效力，发包人执</w:t>
      </w:r>
      <w:r>
        <w:rPr>
          <w:rStyle w:val="737"/>
          <w:rFonts w:hint="eastAsia" w:ascii="仿宋" w:hAnsi="仿宋" w:eastAsia="仿宋" w:cs="仿宋"/>
          <w:bCs/>
          <w:sz w:val="24"/>
          <w:szCs w:val="24"/>
          <w:highlight w:val="none"/>
          <w:u w:val="single"/>
        </w:rPr>
        <w:t xml:space="preserve"> 叁 </w:t>
      </w:r>
      <w:r>
        <w:rPr>
          <w:rStyle w:val="737"/>
          <w:rFonts w:hint="eastAsia" w:ascii="仿宋" w:hAnsi="仿宋" w:eastAsia="仿宋" w:cs="仿宋"/>
          <w:bCs/>
          <w:sz w:val="24"/>
          <w:szCs w:val="24"/>
          <w:highlight w:val="none"/>
        </w:rPr>
        <w:t xml:space="preserve">份，承包人执</w:t>
      </w:r>
      <w:r>
        <w:rPr>
          <w:rStyle w:val="737"/>
          <w:rFonts w:hint="eastAsia" w:ascii="仿宋" w:hAnsi="仿宋" w:eastAsia="仿宋" w:cs="仿宋"/>
          <w:bCs/>
          <w:sz w:val="24"/>
          <w:szCs w:val="24"/>
          <w:highlight w:val="none"/>
          <w:u w:val="single"/>
        </w:rPr>
        <w:t xml:space="preserve"> 叁 </w:t>
      </w:r>
      <w:r>
        <w:rPr>
          <w:rStyle w:val="737"/>
          <w:rFonts w:hint="eastAsia" w:ascii="仿宋" w:hAnsi="仿宋" w:eastAsia="仿宋" w:cs="仿宋"/>
          <w:bCs/>
          <w:sz w:val="24"/>
          <w:szCs w:val="24"/>
          <w:highlight w:val="none"/>
        </w:rPr>
        <w:t xml:space="preserve">份。</w:t>
      </w:r>
      <w:r/>
    </w:p>
    <w:p>
      <w:pPr>
        <w:pStyle w:val="1072"/>
        <w:spacing w:line="360" w:lineRule="exact"/>
        <w:widowControl/>
        <w:rPr>
          <w:rStyle w:val="737"/>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072"/>
        <w:spacing w:line="360" w:lineRule="exact"/>
        <w:widowControl/>
        <w:rPr>
          <w:rStyle w:val="737"/>
          <w:rFonts w:hint="default" w:ascii="仿宋" w:hAnsi="仿宋" w:eastAsia="仿宋" w:cs="仿宋"/>
          <w:sz w:val="24"/>
          <w:szCs w:val="24"/>
          <w:highlight w:val="none"/>
          <w:u w:val="single"/>
          <w:lang w:val="en-US" w:eastAsia="zh-CN"/>
        </w:rPr>
      </w:pPr>
      <w:r>
        <w:rPr>
          <w:rStyle w:val="737"/>
          <w:rFonts w:hint="eastAsia" w:ascii="仿宋" w:hAnsi="仿宋" w:eastAsia="仿宋" w:cs="仿宋"/>
          <w:sz w:val="24"/>
          <w:szCs w:val="24"/>
          <w:highlight w:val="none"/>
        </w:rPr>
        <w:t xml:space="preserve">发包人：</w:t>
      </w:r>
      <w:r>
        <w:rPr>
          <w:rStyle w:val="737"/>
          <w:rFonts w:hint="eastAsia" w:ascii="仿宋" w:hAnsi="仿宋" w:eastAsia="仿宋" w:cs="仿宋"/>
          <w:sz w:val="24"/>
          <w:szCs w:val="24"/>
          <w:highlight w:val="none"/>
          <w:u w:val="single"/>
        </w:rPr>
        <w:t xml:space="preserve">  (公章)            </w:t>
      </w:r>
      <w:r>
        <w:rPr>
          <w:rStyle w:val="737"/>
          <w:rFonts w:hint="eastAsia" w:ascii="仿宋" w:hAnsi="仿宋" w:eastAsia="仿宋" w:cs="仿宋"/>
          <w:sz w:val="24"/>
          <w:szCs w:val="24"/>
          <w:highlight w:val="none"/>
        </w:rPr>
        <w:t xml:space="preserve">              承包人：</w:t>
      </w:r>
      <w:r>
        <w:rPr>
          <w:rStyle w:val="737"/>
          <w:rFonts w:hint="eastAsia" w:ascii="仿宋" w:hAnsi="仿宋" w:eastAsia="仿宋" w:cs="仿宋"/>
          <w:sz w:val="24"/>
          <w:szCs w:val="24"/>
          <w:highlight w:val="none"/>
          <w:u w:val="single"/>
        </w:rPr>
        <w:t xml:space="preserve">  (公章)</w:t>
      </w:r>
      <w:r>
        <w:rPr>
          <w:rStyle w:val="737"/>
          <w:rFonts w:hint="eastAsia" w:ascii="仿宋" w:hAnsi="仿宋" w:eastAsia="仿宋" w:cs="仿宋"/>
          <w:sz w:val="24"/>
          <w:szCs w:val="24"/>
          <w:highlight w:val="none"/>
          <w:u w:val="single"/>
          <w:lang w:val="en-US" w:eastAsia="zh-CN"/>
        </w:rPr>
        <w:t xml:space="preserve">          </w:t>
      </w:r>
      <w:r/>
    </w:p>
    <w:p>
      <w:pPr>
        <w:pStyle w:val="1072"/>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法定代表人或其委托代理人：                法定代表人或其委托代理人：</w:t>
      </w:r>
      <w:r/>
    </w:p>
    <w:p>
      <w:pPr>
        <w:pStyle w:val="1072"/>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（签字）                                 （签字）</w:t>
      </w:r>
      <w:r/>
    </w:p>
    <w:p>
      <w:pPr>
        <w:pStyle w:val="1072"/>
        <w:spacing w:line="360" w:lineRule="exact"/>
        <w:widowControl/>
        <w:tabs>
          <w:tab w:val="left" w:pos="4410" w:leader="none"/>
        </w:tabs>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组织机构代码：</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rPr>
        <w:t xml:space="preserve">               组织机构代码：</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rPr>
        <w:t xml:space="preserve"> </w:t>
      </w:r>
      <w:r/>
    </w:p>
    <w:p>
      <w:pPr>
        <w:pStyle w:val="1072"/>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地  址：</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rPr>
        <w:t xml:space="preserve">               地  址：</w:t>
      </w:r>
      <w:r>
        <w:rPr>
          <w:rStyle w:val="737"/>
          <w:rFonts w:hint="eastAsia" w:ascii="仿宋" w:hAnsi="仿宋" w:eastAsia="仿宋" w:cs="仿宋"/>
          <w:sz w:val="24"/>
          <w:szCs w:val="24"/>
          <w:highlight w:val="none"/>
          <w:u w:val="single"/>
        </w:rPr>
        <w:t xml:space="preserve">                    </w:t>
      </w:r>
      <w:r/>
    </w:p>
    <w:p>
      <w:pPr>
        <w:pStyle w:val="1072"/>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邮政编码：</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rPr>
        <w:t xml:space="preserve">              邮政编码：</w:t>
      </w:r>
      <w:r>
        <w:rPr>
          <w:rStyle w:val="737"/>
          <w:rFonts w:hint="eastAsia" w:ascii="仿宋" w:hAnsi="仿宋" w:eastAsia="仿宋" w:cs="仿宋"/>
          <w:sz w:val="24"/>
          <w:szCs w:val="24"/>
          <w:highlight w:val="none"/>
          <w:u w:val="single"/>
        </w:rPr>
        <w:t xml:space="preserve">                  </w:t>
      </w:r>
      <w:r/>
    </w:p>
    <w:p>
      <w:pPr>
        <w:pStyle w:val="1072"/>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法定代表人：</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rPr>
        <w:t xml:space="preserve">               法定代表人：</w:t>
      </w:r>
      <w:r>
        <w:rPr>
          <w:rStyle w:val="737"/>
          <w:rFonts w:hint="eastAsia" w:ascii="仿宋" w:hAnsi="仿宋" w:eastAsia="仿宋" w:cs="仿宋"/>
          <w:sz w:val="24"/>
          <w:szCs w:val="24"/>
          <w:highlight w:val="none"/>
          <w:u w:val="single"/>
        </w:rPr>
        <w:t xml:space="preserve">               </w:t>
      </w:r>
      <w:r/>
    </w:p>
    <w:p>
      <w:pPr>
        <w:pStyle w:val="1072"/>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委托代理人：</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rPr>
        <w:t xml:space="preserve">               委托代理人：</w:t>
      </w:r>
      <w:r>
        <w:rPr>
          <w:rStyle w:val="737"/>
          <w:rFonts w:hint="eastAsia" w:ascii="仿宋" w:hAnsi="仿宋" w:eastAsia="仿宋" w:cs="仿宋"/>
          <w:sz w:val="24"/>
          <w:szCs w:val="24"/>
          <w:highlight w:val="none"/>
          <w:u w:val="single"/>
        </w:rPr>
        <w:t xml:space="preserve">              </w:t>
      </w:r>
      <w:r/>
    </w:p>
    <w:p>
      <w:pPr>
        <w:pStyle w:val="1072"/>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电  话：</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rPr>
        <w:t xml:space="preserve">               电  话：</w:t>
      </w:r>
      <w:r>
        <w:rPr>
          <w:rStyle w:val="737"/>
          <w:rFonts w:hint="eastAsia" w:ascii="仿宋" w:hAnsi="仿宋" w:eastAsia="仿宋" w:cs="仿宋"/>
          <w:sz w:val="24"/>
          <w:szCs w:val="24"/>
          <w:highlight w:val="none"/>
          <w:u w:val="single"/>
        </w:rPr>
        <w:t xml:space="preserve">                  </w:t>
      </w:r>
      <w:r/>
    </w:p>
    <w:p>
      <w:pPr>
        <w:pStyle w:val="1072"/>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传  真：</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rPr>
        <w:t xml:space="preserve">               传  真：</w:t>
      </w:r>
      <w:r>
        <w:rPr>
          <w:rStyle w:val="737"/>
          <w:rFonts w:hint="eastAsia" w:ascii="仿宋" w:hAnsi="仿宋" w:eastAsia="仿宋" w:cs="仿宋"/>
          <w:sz w:val="24"/>
          <w:szCs w:val="24"/>
          <w:highlight w:val="none"/>
          <w:u w:val="single"/>
        </w:rPr>
        <w:t xml:space="preserve">                  </w:t>
      </w:r>
      <w:r/>
    </w:p>
    <w:p>
      <w:pPr>
        <w:pStyle w:val="1072"/>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电子信箱：</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rPr>
        <w:t xml:space="preserve">               电子信箱：</w:t>
      </w:r>
      <w:r>
        <w:rPr>
          <w:rStyle w:val="737"/>
          <w:rFonts w:hint="eastAsia" w:ascii="仿宋" w:hAnsi="仿宋" w:eastAsia="仿宋" w:cs="仿宋"/>
          <w:sz w:val="24"/>
          <w:szCs w:val="24"/>
          <w:highlight w:val="none"/>
          <w:u w:val="single"/>
        </w:rPr>
        <w:t xml:space="preserve">               </w:t>
      </w:r>
      <w:r/>
    </w:p>
    <w:p>
      <w:pPr>
        <w:pStyle w:val="1072"/>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开户银行：</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rPr>
        <w:t xml:space="preserve">               开户银行：</w:t>
      </w:r>
      <w:r>
        <w:rPr>
          <w:rStyle w:val="737"/>
          <w:rFonts w:hint="eastAsia" w:ascii="仿宋" w:hAnsi="仿宋" w:eastAsia="仿宋" w:cs="仿宋"/>
          <w:sz w:val="24"/>
          <w:szCs w:val="24"/>
          <w:highlight w:val="none"/>
          <w:u w:val="single"/>
        </w:rPr>
        <w:t xml:space="preserve">               </w:t>
      </w:r>
      <w:r/>
    </w:p>
    <w:p>
      <w:pPr>
        <w:pStyle w:val="1072"/>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账  号：</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rPr>
        <w:t xml:space="preserve">               账  号：</w:t>
      </w:r>
      <w:r>
        <w:rPr>
          <w:rStyle w:val="737"/>
          <w:rFonts w:hint="eastAsia" w:ascii="仿宋" w:hAnsi="仿宋" w:eastAsia="仿宋" w:cs="仿宋"/>
          <w:sz w:val="24"/>
          <w:szCs w:val="24"/>
          <w:highlight w:val="none"/>
          <w:u w:val="single"/>
        </w:rPr>
        <w:t xml:space="preserve">                 </w:t>
      </w:r>
      <w:r/>
    </w:p>
    <w:p>
      <w:pPr>
        <w:pStyle w:val="1072"/>
        <w:spacing w:line="360" w:lineRule="exact"/>
        <w:widowControl/>
        <w:rPr>
          <w:rStyle w:val="737"/>
          <w:rFonts w:hint="eastAsia" w:ascii="仿宋" w:hAnsi="仿宋" w:eastAsia="仿宋" w:cs="仿宋"/>
          <w:sz w:val="24"/>
          <w:szCs w:val="24"/>
          <w:highlight w:val="none"/>
          <w:lang w:val="en-US" w:eastAsia="zh-CN"/>
        </w:rPr>
      </w:pPr>
      <w:r>
        <w:rPr>
          <w:rStyle w:val="737"/>
          <w:rFonts w:hint="eastAsia" w:ascii="仿宋" w:hAnsi="仿宋" w:eastAsia="仿宋" w:cs="仿宋"/>
          <w:sz w:val="24"/>
          <w:szCs w:val="24"/>
          <w:highlight w:val="none"/>
          <w:lang w:val="en-US" w:eastAsia="zh-CN" w:bidi="ar-SA"/>
        </w:rPr>
        <w:t xml:space="preserve">日  期 ：</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lang w:val="en-US" w:eastAsia="zh-CN" w:bidi="ar-SA"/>
        </w:rPr>
        <w:t xml:space="preserve">             日  期</w:t>
      </w:r>
      <w:r>
        <w:rPr>
          <w:rStyle w:val="737"/>
          <w:rFonts w:hint="eastAsia" w:ascii="仿宋" w:hAnsi="仿宋" w:eastAsia="仿宋" w:cs="仿宋"/>
          <w:sz w:val="24"/>
          <w:szCs w:val="24"/>
          <w:highlight w:val="none"/>
        </w:rPr>
        <w:t xml:space="preserve">：</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u w:val="single"/>
          <w:lang w:val="en-US" w:eastAsia="zh-CN"/>
        </w:rPr>
        <w:t xml:space="preserve">  </w:t>
      </w:r>
      <w:r/>
    </w:p>
    <w:p>
      <w:pPr>
        <w:pStyle w:val="1074"/>
        <w:jc w:val="center"/>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br w:type="page" w:clear="all"/>
      </w:r>
      <w:bookmarkStart w:id="190" w:name="_Toc427338858"/>
      <w:r/>
      <w:bookmarkStart w:id="191" w:name="_Toc18363"/>
      <w:r/>
      <w:bookmarkStart w:id="192" w:name="_Toc256000060"/>
      <w:r/>
      <w:bookmarkStart w:id="193" w:name="_Toc256000062"/>
      <w:r/>
      <w:bookmarkStart w:id="194" w:name="_Toc429646984"/>
      <w:r/>
      <w:bookmarkStart w:id="195" w:name="_Toc445809987"/>
      <w:r/>
      <w:bookmarkStart w:id="196" w:name="_Toc256000064"/>
      <w:r>
        <w:rPr>
          <w:rStyle w:val="737"/>
          <w:rFonts w:hint="eastAsia" w:ascii="仿宋" w:hAnsi="仿宋" w:eastAsia="仿宋" w:cs="仿宋"/>
          <w:sz w:val="24"/>
          <w:szCs w:val="24"/>
          <w:highlight w:val="none"/>
        </w:rPr>
        <w:t xml:space="preserve">第二部分   通用合同条款</w:t>
      </w:r>
      <w:bookmarkEnd w:id="190"/>
      <w:r/>
      <w:bookmarkEnd w:id="191"/>
      <w:r/>
      <w:bookmarkEnd w:id="192"/>
      <w:r/>
      <w:bookmarkEnd w:id="193"/>
      <w:r/>
      <w:bookmarkEnd w:id="194"/>
      <w:r/>
      <w:bookmarkEnd w:id="195"/>
      <w:r/>
      <w:bookmarkEnd w:id="196"/>
      <w:r/>
      <w:r/>
    </w:p>
    <w:p>
      <w:pPr>
        <w:pStyle w:val="1072"/>
        <w:ind w:firstLine="420"/>
        <w:spacing w:after="120" w:line="360" w:lineRule="exact"/>
        <w:widowControl/>
        <w:rPr>
          <w:rStyle w:val="737"/>
          <w:rFonts w:hint="eastAsia" w:ascii="宋体" w:hAnsi="宋体" w:eastAsia="宋体" w:cs="宋体"/>
          <w:sz w:val="24"/>
          <w:szCs w:val="24"/>
          <w:highlight w:val="none"/>
        </w:rPr>
      </w:pPr>
      <w:r>
        <w:rPr>
          <w:rStyle w:val="737"/>
          <w:rFonts w:hint="eastAsia" w:ascii="仿宋" w:hAnsi="仿宋" w:eastAsia="仿宋" w:cs="仿宋"/>
          <w:sz w:val="24"/>
          <w:szCs w:val="24"/>
          <w:highlight w:val="none"/>
        </w:rPr>
        <w:t xml:space="preserve">执行《建设工程施工合同（示范文本）》（GF-2017-0201）第二部分通用合同条款</w:t>
      </w:r>
      <w:r/>
    </w:p>
    <w:p>
      <w:pPr>
        <w:pStyle w:val="1075"/>
        <w:spacing w:line="360" w:lineRule="exact"/>
        <w:widowControl/>
        <w:rPr>
          <w:rStyle w:val="737"/>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74"/>
        <w:jc w:val="center"/>
        <w:spacing w:line="360" w:lineRule="exact"/>
        <w:widowControl/>
        <w:rPr>
          <w:rStyle w:val="737"/>
          <w:rFonts w:hint="eastAsia" w:ascii="宋体" w:hAnsi="宋体" w:eastAsia="宋体" w:cs="宋体"/>
          <w:sz w:val="24"/>
          <w:szCs w:val="24"/>
          <w:highlight w:val="none"/>
        </w:rPr>
      </w:pPr>
      <w:r/>
      <w:bookmarkStart w:id="197" w:name="_Toc2815"/>
      <w:r/>
      <w:bookmarkStart w:id="198" w:name="_Toc256000061"/>
      <w:r/>
      <w:bookmarkStart w:id="199" w:name="_Toc445809988"/>
      <w:r/>
      <w:bookmarkStart w:id="200" w:name="_Toc427338859"/>
      <w:r/>
      <w:bookmarkStart w:id="201" w:name="_Toc429646985"/>
      <w:r/>
      <w:bookmarkStart w:id="202" w:name="_Toc256000063"/>
      <w:r/>
      <w:bookmarkStart w:id="203" w:name="_Toc256000065"/>
      <w:r>
        <w:rPr>
          <w:rStyle w:val="737"/>
          <w:rFonts w:hint="eastAsia" w:ascii="宋体" w:hAnsi="宋体" w:eastAsia="宋体" w:cs="宋体"/>
          <w:sz w:val="24"/>
          <w:szCs w:val="24"/>
          <w:highlight w:val="none"/>
        </w:rPr>
        <w:t xml:space="preserve">第三部分 专用合同条款</w:t>
      </w:r>
      <w:bookmarkEnd w:id="197"/>
      <w:r/>
      <w:bookmarkEnd w:id="198"/>
      <w:r/>
      <w:bookmarkEnd w:id="199"/>
      <w:r/>
      <w:bookmarkEnd w:id="200"/>
      <w:r/>
      <w:bookmarkEnd w:id="201"/>
      <w:r/>
      <w:bookmarkEnd w:id="202"/>
      <w:r/>
      <w:bookmarkEnd w:id="203"/>
      <w:r/>
      <w:r/>
    </w:p>
    <w:p>
      <w:pPr>
        <w:pStyle w:val="1073"/>
        <w:spacing w:before="120" w:after="120" w:line="360" w:lineRule="exact"/>
        <w:widowControl/>
        <w:rPr>
          <w:rStyle w:val="737"/>
          <w:rFonts w:hint="eastAsia" w:ascii="仿宋" w:hAnsi="仿宋" w:eastAsia="仿宋" w:cs="仿宋"/>
          <w:b w:val="0"/>
          <w:sz w:val="24"/>
          <w:szCs w:val="24"/>
          <w:highlight w:val="none"/>
        </w:rPr>
      </w:pPr>
      <w:r>
        <w:rPr>
          <w:rStyle w:val="737"/>
          <w:rFonts w:hint="eastAsia" w:ascii="仿宋" w:hAnsi="仿宋" w:eastAsia="仿宋" w:cs="仿宋"/>
          <w:b w:val="0"/>
          <w:sz w:val="24"/>
          <w:szCs w:val="24"/>
          <w:highlight w:val="none"/>
        </w:rPr>
        <w:t xml:space="preserve">1. 一般约定</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1.1 词语定义</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1.1.1合同</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1.1.1.10其他合同文件包括：</w:t>
      </w:r>
      <w:r>
        <w:rPr>
          <w:rStyle w:val="737"/>
          <w:rFonts w:hint="eastAsia" w:ascii="仿宋" w:hAnsi="仿宋" w:eastAsia="仿宋" w:cs="仿宋"/>
          <w:sz w:val="24"/>
          <w:szCs w:val="24"/>
          <w:highlight w:val="none"/>
          <w:u w:val="single"/>
        </w:rPr>
        <w:t xml:space="preserve"> (1) 施工招标文件（包括修改澄清通知）及答疑、投标文件及附件；(2)明确双方权利、义务的纪要、协议；（3）双方有关工程的合同洽商、变更等书面协议或文件等 </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1.1.2 合同当事人及其他相关方</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1.1.2.4监理人：</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名    称：</w:t>
      </w:r>
      <w:r>
        <w:rPr>
          <w:rStyle w:val="737"/>
          <w:rFonts w:hint="eastAsia" w:ascii="仿宋" w:hAnsi="仿宋" w:eastAsia="仿宋" w:cs="仿宋"/>
          <w:sz w:val="24"/>
          <w:szCs w:val="24"/>
          <w:highlight w:val="none"/>
          <w:u w:val="single"/>
        </w:rPr>
        <w:t xml:space="preserve">        /            </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资质类别和等级：</w:t>
      </w:r>
      <w:r>
        <w:rPr>
          <w:rStyle w:val="737"/>
          <w:rFonts w:hint="eastAsia" w:ascii="仿宋" w:hAnsi="仿宋" w:eastAsia="仿宋" w:cs="仿宋"/>
          <w:sz w:val="24"/>
          <w:szCs w:val="24"/>
          <w:highlight w:val="none"/>
          <w:u w:val="single"/>
        </w:rPr>
        <w:t xml:space="preserve">     /         </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联系电话：</w:t>
      </w:r>
      <w:r>
        <w:rPr>
          <w:rStyle w:val="737"/>
          <w:rFonts w:hint="eastAsia" w:ascii="仿宋" w:hAnsi="仿宋" w:eastAsia="仿宋" w:cs="仿宋"/>
          <w:sz w:val="24"/>
          <w:szCs w:val="24"/>
          <w:highlight w:val="none"/>
          <w:u w:val="single"/>
        </w:rPr>
        <w:t xml:space="preserve">           /         </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电子信箱：</w:t>
      </w:r>
      <w:r>
        <w:rPr>
          <w:rStyle w:val="737"/>
          <w:rFonts w:hint="eastAsia" w:ascii="仿宋" w:hAnsi="仿宋" w:eastAsia="仿宋" w:cs="仿宋"/>
          <w:sz w:val="24"/>
          <w:szCs w:val="24"/>
          <w:highlight w:val="none"/>
          <w:u w:val="single"/>
        </w:rPr>
        <w:t xml:space="preserve">          /          </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通信地址：</w:t>
      </w:r>
      <w:r>
        <w:rPr>
          <w:rStyle w:val="737"/>
          <w:rFonts w:hint="eastAsia" w:ascii="仿宋" w:hAnsi="仿宋" w:eastAsia="仿宋" w:cs="仿宋"/>
          <w:sz w:val="24"/>
          <w:szCs w:val="24"/>
          <w:highlight w:val="none"/>
          <w:u w:val="single"/>
        </w:rPr>
        <w:t xml:space="preserve">           /         </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1.1.2.5 设计人：</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名    称：</w:t>
      </w:r>
      <w:r>
        <w:rPr>
          <w:rStyle w:val="737"/>
          <w:rFonts w:hint="eastAsia" w:ascii="仿宋" w:hAnsi="仿宋" w:eastAsia="仿宋" w:cs="仿宋"/>
          <w:sz w:val="24"/>
          <w:szCs w:val="24"/>
          <w:highlight w:val="none"/>
          <w:u w:val="single"/>
        </w:rPr>
        <w:t xml:space="preserve">           /        </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资质类别和等级：</w:t>
      </w:r>
      <w:r>
        <w:rPr>
          <w:rStyle w:val="737"/>
          <w:rFonts w:hint="eastAsia" w:ascii="仿宋" w:hAnsi="仿宋" w:eastAsia="仿宋" w:cs="仿宋"/>
          <w:sz w:val="24"/>
          <w:szCs w:val="24"/>
          <w:highlight w:val="none"/>
          <w:u w:val="single"/>
        </w:rPr>
        <w:t xml:space="preserve">       /      </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联系电话：</w:t>
      </w:r>
      <w:r>
        <w:rPr>
          <w:rStyle w:val="737"/>
          <w:rFonts w:hint="eastAsia" w:ascii="仿宋" w:hAnsi="仿宋" w:eastAsia="仿宋" w:cs="仿宋"/>
          <w:sz w:val="24"/>
          <w:szCs w:val="24"/>
          <w:highlight w:val="none"/>
          <w:u w:val="single"/>
        </w:rPr>
        <w:t xml:space="preserve">             /      </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电子信箱：</w:t>
      </w:r>
      <w:r>
        <w:rPr>
          <w:rStyle w:val="737"/>
          <w:rFonts w:hint="eastAsia" w:ascii="仿宋" w:hAnsi="仿宋" w:eastAsia="仿宋" w:cs="仿宋"/>
          <w:sz w:val="24"/>
          <w:szCs w:val="24"/>
          <w:highlight w:val="none"/>
          <w:u w:val="single"/>
        </w:rPr>
        <w:t xml:space="preserve">             /   </w:t>
      </w:r>
      <w:r>
        <w:rPr>
          <w:rStyle w:val="737"/>
          <w:rFonts w:hint="eastAsia" w:ascii="仿宋" w:hAnsi="仿宋" w:eastAsia="仿宋" w:cs="仿宋"/>
          <w:sz w:val="24"/>
          <w:szCs w:val="24"/>
          <w:highlight w:val="none"/>
          <w:u w:val="single"/>
          <w:lang w:val="en-US" w:eastAsia="zh-CN"/>
        </w:rPr>
        <w:t xml:space="preserve"> </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通信地址：</w:t>
      </w:r>
      <w:r>
        <w:rPr>
          <w:rStyle w:val="737"/>
          <w:rFonts w:hint="eastAsia" w:ascii="仿宋" w:hAnsi="仿宋" w:eastAsia="仿宋" w:cs="仿宋"/>
          <w:sz w:val="24"/>
          <w:szCs w:val="24"/>
          <w:highlight w:val="none"/>
          <w:u w:val="single"/>
        </w:rPr>
        <w:t xml:space="preserve">             /      </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1.1.3 工程和设备</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1.1.3.7 作为施工现场组成部分的其他场所包括：</w:t>
      </w:r>
      <w:r>
        <w:rPr>
          <w:rStyle w:val="737"/>
          <w:rFonts w:hint="eastAsia" w:ascii="仿宋" w:hAnsi="仿宋" w:eastAsia="仿宋" w:cs="仿宋"/>
          <w:sz w:val="24"/>
          <w:szCs w:val="24"/>
          <w:highlight w:val="none"/>
          <w:u w:val="single"/>
        </w:rPr>
        <w:t xml:space="preserve">    /    </w:t>
      </w:r>
      <w:r>
        <w:rPr>
          <w:rStyle w:val="737"/>
          <w:rFonts w:hint="eastAsia" w:ascii="仿宋" w:hAnsi="仿宋" w:eastAsia="仿宋" w:cs="仿宋"/>
          <w:sz w:val="24"/>
          <w:szCs w:val="24"/>
          <w:highlight w:val="none"/>
        </w:rPr>
        <w:t xml:space="preserve">。</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1.1.3.9 永久占地包括：</w:t>
      </w:r>
      <w:r>
        <w:rPr>
          <w:rStyle w:val="737"/>
          <w:rFonts w:hint="eastAsia" w:ascii="仿宋" w:hAnsi="仿宋" w:eastAsia="仿宋" w:cs="仿宋"/>
          <w:sz w:val="24"/>
          <w:szCs w:val="24"/>
          <w:highlight w:val="none"/>
          <w:u w:val="single"/>
        </w:rPr>
        <w:t xml:space="preserve">     /     </w:t>
      </w:r>
      <w:r>
        <w:rPr>
          <w:rStyle w:val="737"/>
          <w:rFonts w:hint="eastAsia" w:ascii="仿宋" w:hAnsi="仿宋" w:eastAsia="仿宋" w:cs="仿宋"/>
          <w:sz w:val="24"/>
          <w:szCs w:val="24"/>
          <w:highlight w:val="none"/>
        </w:rPr>
        <w:t xml:space="preserve">。</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1.1.3.10 临时占地包括：</w:t>
      </w:r>
      <w:r>
        <w:rPr>
          <w:rStyle w:val="737"/>
          <w:rFonts w:hint="eastAsia" w:ascii="仿宋" w:hAnsi="仿宋" w:eastAsia="仿宋" w:cs="仿宋"/>
          <w:sz w:val="24"/>
          <w:szCs w:val="24"/>
          <w:highlight w:val="none"/>
          <w:u w:val="single"/>
        </w:rPr>
        <w:t xml:space="preserve">      /   </w:t>
      </w:r>
      <w:r>
        <w:rPr>
          <w:rStyle w:val="737"/>
          <w:rFonts w:hint="eastAsia" w:ascii="仿宋" w:hAnsi="仿宋" w:eastAsia="仿宋" w:cs="仿宋"/>
          <w:sz w:val="24"/>
          <w:szCs w:val="24"/>
          <w:highlight w:val="none"/>
        </w:rPr>
        <w:t xml:space="preserve">。</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1.3法律 </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适用于合同的其他规范性文件：</w:t>
      </w:r>
      <w:r>
        <w:rPr>
          <w:rStyle w:val="737"/>
          <w:rFonts w:hint="eastAsia" w:ascii="仿宋" w:hAnsi="仿宋" w:eastAsia="仿宋" w:cs="仿宋"/>
          <w:sz w:val="24"/>
          <w:szCs w:val="24"/>
          <w:highlight w:val="none"/>
          <w:u w:val="single"/>
        </w:rPr>
        <w:t xml:space="preserve">详见通用条款。</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1.4 标准和规范</w:t>
      </w:r>
      <w:r/>
    </w:p>
    <w:p>
      <w:pPr>
        <w:pStyle w:val="1072"/>
        <w:ind w:firstLine="420"/>
        <w:spacing w:line="360" w:lineRule="exact"/>
        <w:widowControl/>
        <w:rPr>
          <w:rStyle w:val="737"/>
          <w:rFonts w:hint="eastAsia" w:ascii="仿宋" w:hAnsi="仿宋" w:eastAsia="仿宋" w:cs="仿宋"/>
          <w:sz w:val="24"/>
          <w:szCs w:val="24"/>
          <w:highlight w:val="none"/>
          <w:lang w:eastAsia="zh-CN"/>
        </w:rPr>
      </w:pPr>
      <w:r>
        <w:rPr>
          <w:rStyle w:val="737"/>
          <w:rFonts w:hint="eastAsia" w:ascii="仿宋" w:hAnsi="仿宋" w:eastAsia="仿宋" w:cs="仿宋"/>
          <w:sz w:val="24"/>
          <w:szCs w:val="24"/>
          <w:highlight w:val="none"/>
        </w:rPr>
        <w:t xml:space="preserve">1.4.1适用于工程的标准规范包括：</w:t>
      </w:r>
      <w:r>
        <w:rPr>
          <w:rStyle w:val="737"/>
          <w:rFonts w:hint="eastAsia" w:ascii="仿宋" w:hAnsi="仿宋" w:eastAsia="仿宋" w:cs="仿宋"/>
          <w:sz w:val="24"/>
          <w:szCs w:val="24"/>
          <w:highlight w:val="none"/>
          <w:u w:val="single"/>
        </w:rPr>
        <w:t xml:space="preserve">国家和地方现行的有关其它标准、规范。如在施工期间，相关标准、规范已更新，以最新的版本为准。设计施工图纸的要求高于标准、规范时，按设计施工图纸的要求实施</w:t>
      </w:r>
      <w:r>
        <w:rPr>
          <w:rStyle w:val="737"/>
          <w:rFonts w:hint="eastAsia" w:ascii="仿宋" w:hAnsi="仿宋" w:eastAsia="仿宋" w:cs="仿宋"/>
          <w:sz w:val="24"/>
          <w:szCs w:val="24"/>
          <w:highlight w:val="none"/>
          <w:u w:val="none"/>
          <w:lang w:eastAsia="zh-CN"/>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1.4.2 发包人提供国外标准、规范的名称：</w:t>
      </w:r>
      <w:r>
        <w:rPr>
          <w:rStyle w:val="737"/>
          <w:rFonts w:hint="eastAsia" w:ascii="仿宋" w:hAnsi="仿宋" w:eastAsia="仿宋" w:cs="仿宋"/>
          <w:sz w:val="24"/>
          <w:szCs w:val="24"/>
          <w:highlight w:val="none"/>
          <w:u w:val="single"/>
        </w:rPr>
        <w:t xml:space="preserve">       /    </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发包人提供国外标准、规范的份数：</w:t>
      </w:r>
      <w:r>
        <w:rPr>
          <w:rStyle w:val="737"/>
          <w:rFonts w:hint="eastAsia" w:ascii="仿宋" w:hAnsi="仿宋" w:eastAsia="仿宋" w:cs="仿宋"/>
          <w:sz w:val="24"/>
          <w:szCs w:val="24"/>
          <w:highlight w:val="none"/>
          <w:u w:val="single"/>
        </w:rPr>
        <w:t xml:space="preserve">       /          </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发包人提供国外标准、规范的名称：</w:t>
      </w:r>
      <w:r>
        <w:rPr>
          <w:rStyle w:val="737"/>
          <w:rFonts w:hint="eastAsia" w:ascii="仿宋" w:hAnsi="仿宋" w:eastAsia="仿宋" w:cs="仿宋"/>
          <w:sz w:val="24"/>
          <w:szCs w:val="24"/>
          <w:highlight w:val="none"/>
          <w:u w:val="single"/>
        </w:rPr>
        <w:t xml:space="preserve">        /     </w:t>
      </w:r>
      <w:r>
        <w:rPr>
          <w:rStyle w:val="737"/>
          <w:rFonts w:hint="eastAsia" w:ascii="仿宋" w:hAnsi="仿宋" w:eastAsia="仿宋" w:cs="仿宋"/>
          <w:sz w:val="24"/>
          <w:szCs w:val="24"/>
          <w:highlight w:val="none"/>
        </w:rPr>
        <w:t xml:space="preserve">。</w:t>
      </w:r>
      <w:r/>
    </w:p>
    <w:p>
      <w:pPr>
        <w:pStyle w:val="1072"/>
        <w:ind w:left="596"/>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1.4.3发包人对工程的技术标准和功能要求的特殊要求：</w:t>
      </w:r>
      <w:r>
        <w:rPr>
          <w:rStyle w:val="737"/>
          <w:rFonts w:hint="eastAsia" w:ascii="仿宋" w:hAnsi="仿宋" w:eastAsia="仿宋" w:cs="仿宋"/>
          <w:sz w:val="24"/>
          <w:szCs w:val="24"/>
          <w:highlight w:val="none"/>
          <w:u w:val="single"/>
        </w:rPr>
        <w:t xml:space="preserve">  /  </w:t>
      </w:r>
      <w:r>
        <w:rPr>
          <w:rStyle w:val="737"/>
          <w:rFonts w:hint="eastAsia" w:ascii="仿宋" w:hAnsi="仿宋" w:eastAsia="仿宋" w:cs="仿宋"/>
          <w:sz w:val="24"/>
          <w:szCs w:val="24"/>
          <w:highlight w:val="none"/>
        </w:rPr>
        <w:t xml:space="preserve">。</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1.5 合同文件的优先顺序</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合同文件组成及优先顺序为：</w:t>
      </w:r>
      <w:r>
        <w:rPr>
          <w:rStyle w:val="737"/>
          <w:rFonts w:hint="eastAsia" w:ascii="仿宋" w:hAnsi="仿宋" w:eastAsia="仿宋" w:cs="仿宋"/>
          <w:sz w:val="24"/>
          <w:szCs w:val="24"/>
          <w:highlight w:val="none"/>
          <w:u w:val="single"/>
          <w:lang w:val="en-US" w:eastAsia="zh-CN"/>
        </w:rPr>
        <w:t xml:space="preserve">1、</w:t>
      </w:r>
      <w:r>
        <w:rPr>
          <w:rStyle w:val="737"/>
          <w:rFonts w:hint="eastAsia" w:ascii="仿宋" w:hAnsi="仿宋" w:eastAsia="仿宋" w:cs="仿宋"/>
          <w:sz w:val="24"/>
          <w:szCs w:val="24"/>
          <w:highlight w:val="none"/>
          <w:u w:val="single"/>
        </w:rPr>
        <w:t xml:space="preserve">合同协议书；2、成交通知书；3、投标函及其投标函附录；4、施工合同专用条款；5、施工合同通用条款；6、标准、规范及有关技术文件；7、图纸；8、已标价工程量清单；9、其他合同文件。</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1.6 图纸和承包人文件</w:t>
      </w:r>
      <w:r>
        <w:rPr>
          <w:rStyle w:val="737"/>
          <w:rFonts w:hint="eastAsia" w:ascii="仿宋" w:hAnsi="仿宋" w:eastAsia="仿宋" w:cs="仿宋"/>
          <w:sz w:val="24"/>
          <w:szCs w:val="24"/>
          <w:highlight w:val="none"/>
        </w:rPr>
        <w:tab/>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1.6.1 图纸的提供</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发包人向承包人提供图纸的期限：</w:t>
      </w:r>
      <w:r>
        <w:rPr>
          <w:rStyle w:val="737"/>
          <w:rFonts w:hint="eastAsia" w:ascii="仿宋" w:hAnsi="仿宋" w:eastAsia="仿宋" w:cs="仿宋"/>
          <w:sz w:val="24"/>
          <w:szCs w:val="24"/>
          <w:highlight w:val="none"/>
          <w:u w:val="single"/>
        </w:rPr>
        <w:t xml:space="preserve">开工前提供</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发包人向承包人提供图纸的数量：</w:t>
      </w:r>
      <w:r>
        <w:rPr>
          <w:rStyle w:val="737"/>
          <w:rFonts w:hint="eastAsia" w:ascii="仿宋" w:hAnsi="仿宋" w:eastAsia="仿宋" w:cs="仿宋"/>
          <w:sz w:val="24"/>
          <w:szCs w:val="24"/>
          <w:highlight w:val="none"/>
          <w:u w:val="single"/>
          <w:lang w:val="en-US" w:eastAsia="zh-CN"/>
        </w:rPr>
        <w:t xml:space="preserve">全套施工图二套</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sz w:val="24"/>
          <w:szCs w:val="24"/>
          <w:highlight w:val="none"/>
        </w:rPr>
        <w:t xml:space="preserve">发包人向承包人提供图纸的内容：</w:t>
      </w:r>
      <w:r>
        <w:rPr>
          <w:rStyle w:val="737"/>
          <w:rFonts w:hint="eastAsia" w:ascii="仿宋" w:hAnsi="仿宋" w:eastAsia="仿宋" w:cs="仿宋"/>
          <w:sz w:val="24"/>
          <w:szCs w:val="24"/>
          <w:highlight w:val="none"/>
          <w:u w:val="single"/>
        </w:rPr>
        <w:t xml:space="preserve">与本合同工程内容相关的图纸，承包人收到图纸后应认真核对，如发现有明显错误或遗漏，应立即以书面形式报告发包人，否则应承担全部责任</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1.6.4 承包人文件</w:t>
      </w:r>
      <w:r/>
    </w:p>
    <w:p>
      <w:pPr>
        <w:pStyle w:val="1072"/>
        <w:ind w:firstLine="420"/>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sz w:val="24"/>
          <w:szCs w:val="24"/>
          <w:highlight w:val="none"/>
        </w:rPr>
        <w:t xml:space="preserve">需要由承包人提供的文件，包括：</w:t>
      </w:r>
      <w:r>
        <w:rPr>
          <w:rStyle w:val="737"/>
          <w:rFonts w:hint="eastAsia" w:ascii="仿宋" w:hAnsi="仿宋" w:eastAsia="仿宋" w:cs="仿宋"/>
          <w:sz w:val="24"/>
          <w:szCs w:val="24"/>
          <w:highlight w:val="none"/>
          <w:u w:val="single"/>
        </w:rPr>
        <w:t xml:space="preserve">按发包方及监理方要求提供详细的施工进度计划、施工组织设计、专项施工方案、已标价工程量清单（软件电子版）；</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承包人提供的文件的期限为：</w:t>
      </w:r>
      <w:r>
        <w:rPr>
          <w:rStyle w:val="737"/>
          <w:rFonts w:hint="eastAsia" w:ascii="仿宋" w:hAnsi="仿宋" w:eastAsia="仿宋" w:cs="仿宋"/>
          <w:sz w:val="24"/>
          <w:szCs w:val="24"/>
          <w:highlight w:val="none"/>
          <w:u w:val="single"/>
        </w:rPr>
        <w:t xml:space="preserve">接到发包人中标通知七日内提供施工进度总计划，专项施工方案、材料进场计划、施工用机械设备进场计划、劳动力及用款计划等资料；开工后每月二十五日前应分别向发包方、监理方提交详细的施工进度计划，已完工作量报表（含因设计变更引起的工程量及价款调整的申请）及下月施工计划表</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承包人提供的文件的数量为：</w:t>
      </w:r>
      <w:r>
        <w:rPr>
          <w:rStyle w:val="737"/>
          <w:rFonts w:hint="eastAsia" w:ascii="仿宋" w:hAnsi="仿宋" w:eastAsia="仿宋" w:cs="仿宋"/>
          <w:sz w:val="24"/>
          <w:szCs w:val="24"/>
          <w:highlight w:val="none"/>
          <w:u w:val="single"/>
          <w:lang w:val="en-US" w:eastAsia="zh-CN"/>
        </w:rPr>
        <w:t xml:space="preserve">上述文件资料不少于一式四份，如提供的份数无法满足需求，承包人需无偿另行提供，承包人需一并提供上述资料的电子版文件</w:t>
      </w:r>
      <w:r>
        <w:rPr>
          <w:rStyle w:val="737"/>
          <w:rFonts w:hint="eastAsia" w:ascii="仿宋" w:hAnsi="仿宋" w:eastAsia="仿宋" w:cs="仿宋"/>
          <w:sz w:val="24"/>
          <w:szCs w:val="24"/>
          <w:highlight w:val="none"/>
          <w:u w:val="single"/>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承包人提供的文件的形式为：</w:t>
      </w:r>
      <w:r>
        <w:rPr>
          <w:rStyle w:val="737"/>
          <w:rFonts w:hint="eastAsia" w:ascii="仿宋" w:hAnsi="仿宋" w:eastAsia="仿宋" w:cs="仿宋"/>
          <w:sz w:val="24"/>
          <w:szCs w:val="24"/>
          <w:highlight w:val="none"/>
          <w:u w:val="single"/>
          <w:lang w:val="en-US" w:eastAsia="zh-CN"/>
        </w:rPr>
        <w:t xml:space="preserve">纸质文件（按要求签字、盖章）和电子文件</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sz w:val="24"/>
          <w:szCs w:val="24"/>
          <w:highlight w:val="none"/>
        </w:rPr>
        <w:t xml:space="preserve">发包人审批承包人文件的期限：</w:t>
      </w:r>
      <w:r>
        <w:rPr>
          <w:rStyle w:val="737"/>
          <w:rFonts w:hint="eastAsia" w:ascii="仿宋" w:hAnsi="仿宋" w:eastAsia="仿宋" w:cs="仿宋"/>
          <w:sz w:val="24"/>
          <w:szCs w:val="24"/>
          <w:highlight w:val="none"/>
          <w:u w:val="single"/>
          <w:lang w:val="en-US" w:eastAsia="zh-CN"/>
        </w:rPr>
        <w:t xml:space="preserve">承包人提交文件（文件需齐全、有效），经监理人上报发包人后7日内</w:t>
      </w:r>
      <w:r>
        <w:rPr>
          <w:rStyle w:val="737"/>
          <w:rFonts w:hint="eastAsia" w:ascii="仿宋" w:hAnsi="仿宋" w:eastAsia="仿宋" w:cs="仿宋"/>
          <w:sz w:val="24"/>
          <w:szCs w:val="24"/>
          <w:highlight w:val="none"/>
          <w:u w:val="none"/>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1.6.5 现场图纸准备</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关于现场图纸准备的约定：</w:t>
      </w:r>
      <w:r>
        <w:rPr>
          <w:rStyle w:val="737"/>
          <w:rFonts w:hint="eastAsia" w:ascii="仿宋" w:hAnsi="仿宋" w:eastAsia="仿宋" w:cs="仿宋"/>
          <w:sz w:val="24"/>
          <w:szCs w:val="24"/>
          <w:highlight w:val="none"/>
          <w:u w:val="single"/>
        </w:rPr>
        <w:t xml:space="preserve">执行通用条款</w:t>
      </w:r>
      <w:r>
        <w:rPr>
          <w:rStyle w:val="737"/>
          <w:rFonts w:hint="eastAsia" w:ascii="仿宋" w:hAnsi="仿宋" w:eastAsia="仿宋" w:cs="仿宋"/>
          <w:sz w:val="24"/>
          <w:szCs w:val="24"/>
          <w:highlight w:val="none"/>
        </w:rPr>
        <w:t xml:space="preserve">。</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1.7 联络</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1.7.1发包人和承包人应当在</w:t>
      </w:r>
      <w:r>
        <w:rPr>
          <w:rStyle w:val="737"/>
          <w:rFonts w:hint="eastAsia" w:ascii="仿宋" w:hAnsi="仿宋" w:eastAsia="仿宋" w:cs="仿宋"/>
          <w:sz w:val="24"/>
          <w:szCs w:val="24"/>
          <w:highlight w:val="none"/>
          <w:u w:val="single"/>
          <w:lang w:val="en-US" w:eastAsia="zh-CN"/>
        </w:rPr>
        <w:t xml:space="preserve">7</w:t>
      </w:r>
      <w:r>
        <w:rPr>
          <w:rStyle w:val="737"/>
          <w:rFonts w:hint="eastAsia" w:ascii="仿宋" w:hAnsi="仿宋" w:eastAsia="仿宋" w:cs="仿宋"/>
          <w:sz w:val="24"/>
          <w:szCs w:val="24"/>
          <w:highlight w:val="none"/>
        </w:rPr>
        <w:t xml:space="preserve">天内将与合同有关的通知、批准、证明、证书、指示、指令、要求、请求、同意、意见、确定和决定等书面函件送达对方当事人。</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1.7.2 发包人接收文件的地点：</w:t>
      </w:r>
      <w:r>
        <w:rPr>
          <w:rStyle w:val="737"/>
          <w:rFonts w:hint="eastAsia" w:ascii="仿宋" w:hAnsi="仿宋" w:eastAsia="仿宋" w:cs="仿宋"/>
          <w:sz w:val="24"/>
          <w:szCs w:val="24"/>
          <w:highlight w:val="none"/>
          <w:u w:val="single"/>
          <w:lang w:val="en-US" w:eastAsia="zh-CN"/>
        </w:rPr>
        <w:t xml:space="preserve">项目现场 </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发包人指定的接收人为：</w:t>
      </w:r>
      <w:r>
        <w:rPr>
          <w:rStyle w:val="737"/>
          <w:rFonts w:hint="eastAsia" w:ascii="仿宋" w:hAnsi="仿宋" w:eastAsia="仿宋" w:cs="仿宋"/>
          <w:sz w:val="24"/>
          <w:szCs w:val="24"/>
          <w:highlight w:val="none"/>
          <w:u w:val="single"/>
        </w:rPr>
        <w:t xml:space="preserve">发包人代表及其授权人</w:t>
      </w:r>
      <w:r>
        <w:rPr>
          <w:rStyle w:val="737"/>
          <w:rFonts w:hint="eastAsia" w:ascii="仿宋" w:hAnsi="仿宋" w:eastAsia="仿宋" w:cs="仿宋"/>
          <w:sz w:val="24"/>
          <w:szCs w:val="24"/>
          <w:highlight w:val="none"/>
        </w:rPr>
        <w:t xml:space="preserve"> 。</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承包人接收文件的地点：</w:t>
      </w:r>
      <w:r>
        <w:rPr>
          <w:rStyle w:val="737"/>
          <w:rFonts w:hint="eastAsia" w:ascii="仿宋" w:hAnsi="仿宋" w:eastAsia="仿宋" w:cs="仿宋"/>
          <w:sz w:val="24"/>
          <w:szCs w:val="24"/>
          <w:highlight w:val="none"/>
          <w:u w:val="single"/>
        </w:rPr>
        <w:t xml:space="preserve">承包人项目负责人或项目部主要人员办公室 </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承包人指定的接收人为：</w:t>
      </w:r>
      <w:r>
        <w:rPr>
          <w:rStyle w:val="737"/>
          <w:rFonts w:hint="eastAsia" w:ascii="仿宋" w:hAnsi="仿宋" w:eastAsia="仿宋" w:cs="仿宋"/>
          <w:sz w:val="24"/>
          <w:szCs w:val="24"/>
          <w:highlight w:val="none"/>
          <w:u w:val="single"/>
        </w:rPr>
        <w:t xml:space="preserve">承包人项目负责人或其授权人</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监理人接收文件的地点：</w:t>
      </w:r>
      <w:r>
        <w:rPr>
          <w:rStyle w:val="737"/>
          <w:rFonts w:hint="eastAsia" w:ascii="仿宋" w:hAnsi="仿宋" w:eastAsia="仿宋" w:cs="仿宋"/>
          <w:sz w:val="24"/>
          <w:szCs w:val="24"/>
          <w:highlight w:val="none"/>
          <w:u w:val="single"/>
        </w:rPr>
        <w:t xml:space="preserve">监理人现场办公室 </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监理人指定的接收人为：</w:t>
      </w:r>
      <w:r>
        <w:rPr>
          <w:rStyle w:val="737"/>
          <w:rFonts w:hint="eastAsia" w:ascii="仿宋" w:hAnsi="仿宋" w:eastAsia="仿宋" w:cs="仿宋"/>
          <w:sz w:val="24"/>
          <w:szCs w:val="24"/>
          <w:highlight w:val="none"/>
          <w:u w:val="single"/>
        </w:rPr>
        <w:t xml:space="preserve">总监理工程师或其授权人 </w:t>
      </w:r>
      <w:r>
        <w:rPr>
          <w:rStyle w:val="737"/>
          <w:rFonts w:hint="eastAsia" w:ascii="仿宋" w:hAnsi="仿宋" w:eastAsia="仿宋" w:cs="仿宋"/>
          <w:sz w:val="24"/>
          <w:szCs w:val="24"/>
          <w:highlight w:val="none"/>
        </w:rPr>
        <w:t xml:space="preserve">。</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1.10 交通运输</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1.10.1 出入现场的权利</w:t>
      </w:r>
      <w:r/>
    </w:p>
    <w:p>
      <w:pPr>
        <w:pStyle w:val="1072"/>
        <w:ind w:left="596"/>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关于出入现场的权利的约定：</w:t>
      </w:r>
      <w:r>
        <w:rPr>
          <w:rStyle w:val="737"/>
          <w:rFonts w:hint="eastAsia" w:ascii="仿宋" w:hAnsi="仿宋" w:eastAsia="仿宋" w:cs="仿宋"/>
          <w:sz w:val="24"/>
          <w:szCs w:val="24"/>
          <w:highlight w:val="none"/>
          <w:u w:val="single"/>
        </w:rPr>
        <w:t xml:space="preserve">只有项目施工人员办理许可证才能进入施工现场，</w:t>
      </w:r>
      <w:r>
        <w:rPr>
          <w:rStyle w:val="737"/>
          <w:rFonts w:hint="eastAsia" w:ascii="仿宋" w:hAnsi="仿宋" w:eastAsia="仿宋" w:cs="仿宋"/>
          <w:sz w:val="24"/>
          <w:szCs w:val="24"/>
          <w:highlight w:val="none"/>
          <w:u w:val="single"/>
          <w:lang w:val="en-US" w:eastAsia="zh-CN"/>
        </w:rPr>
        <w:t xml:space="preserve">其他</w:t>
      </w:r>
      <w:r>
        <w:rPr>
          <w:rStyle w:val="737"/>
          <w:rFonts w:hint="eastAsia" w:ascii="仿宋" w:hAnsi="仿宋" w:eastAsia="仿宋" w:cs="仿宋"/>
          <w:sz w:val="24"/>
          <w:szCs w:val="24"/>
          <w:highlight w:val="none"/>
          <w:u w:val="single"/>
        </w:rPr>
        <w:t xml:space="preserve">无关人员一律不能进入施工现场，如果擅自进入现场，由此而产生的后果由承包人自行负责</w:t>
      </w:r>
      <w:r>
        <w:rPr>
          <w:rStyle w:val="737"/>
          <w:rFonts w:hint="eastAsia" w:ascii="仿宋" w:hAnsi="仿宋" w:eastAsia="仿宋" w:cs="仿宋"/>
          <w:sz w:val="24"/>
          <w:szCs w:val="24"/>
          <w:highlight w:val="none"/>
        </w:rPr>
        <w:t xml:space="preserve">。</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1.10.3 场内交通</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关于场外交通和场内交通的边界的约定：</w:t>
      </w:r>
      <w:r>
        <w:rPr>
          <w:rStyle w:val="737"/>
          <w:rFonts w:hint="eastAsia" w:ascii="仿宋" w:hAnsi="仿宋" w:eastAsia="仿宋" w:cs="仿宋"/>
          <w:sz w:val="24"/>
          <w:szCs w:val="24"/>
          <w:highlight w:val="none"/>
          <w:u w:val="single"/>
        </w:rPr>
        <w:t xml:space="preserve">以发包人提供的工地围</w:t>
      </w:r>
      <w:r>
        <w:rPr>
          <w:rStyle w:val="737"/>
          <w:rFonts w:hint="eastAsia" w:ascii="仿宋" w:hAnsi="仿宋" w:eastAsia="仿宋" w:cs="仿宋"/>
          <w:sz w:val="24"/>
          <w:szCs w:val="24"/>
          <w:highlight w:val="none"/>
          <w:u w:val="single"/>
          <w:lang w:val="en-US" w:eastAsia="zh-CN"/>
        </w:rPr>
        <w:t xml:space="preserve">挡</w:t>
      </w:r>
      <w:r>
        <w:rPr>
          <w:rStyle w:val="737"/>
          <w:rFonts w:hint="eastAsia" w:ascii="仿宋" w:hAnsi="仿宋" w:eastAsia="仿宋" w:cs="仿宋"/>
          <w:sz w:val="24"/>
          <w:szCs w:val="24"/>
          <w:highlight w:val="none"/>
          <w:u w:val="single"/>
        </w:rPr>
        <w:t xml:space="preserve">及出入口为界</w:t>
      </w:r>
      <w:r>
        <w:rPr>
          <w:rStyle w:val="737"/>
          <w:rFonts w:hint="eastAsia" w:ascii="仿宋" w:hAnsi="仿宋" w:eastAsia="仿宋" w:cs="仿宋"/>
          <w:sz w:val="24"/>
          <w:szCs w:val="24"/>
          <w:highlight w:val="none"/>
        </w:rPr>
        <w:t xml:space="preserve">。</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关于发包人向承包人免费提供满足工程施工需要的场内道路和交通设施的约定：</w:t>
      </w:r>
      <w:r>
        <w:rPr>
          <w:rStyle w:val="737"/>
          <w:rFonts w:hint="eastAsia" w:ascii="仿宋" w:hAnsi="仿宋" w:eastAsia="仿宋" w:cs="仿宋"/>
          <w:sz w:val="24"/>
          <w:szCs w:val="24"/>
          <w:highlight w:val="none"/>
          <w:u w:val="single"/>
        </w:rPr>
        <w:t xml:space="preserve">承包人自行解决。</w:t>
      </w:r>
      <w:r>
        <w:rPr>
          <w:rStyle w:val="737"/>
          <w:rFonts w:hint="eastAsia" w:ascii="仿宋" w:hAnsi="仿宋" w:eastAsia="仿宋" w:cs="仿宋"/>
          <w:sz w:val="24"/>
          <w:szCs w:val="24"/>
          <w:highlight w:val="none"/>
        </w:rPr>
        <w:t xml:space="preserve">  </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1.10.4超大件和超重件的运输</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运输超大件或超重件所需的道路和桥梁临时加固改造费用和其他有关费用由</w:t>
      </w:r>
      <w:r>
        <w:rPr>
          <w:rStyle w:val="737"/>
          <w:rFonts w:hint="eastAsia" w:ascii="仿宋" w:hAnsi="仿宋" w:eastAsia="仿宋" w:cs="仿宋"/>
          <w:sz w:val="24"/>
          <w:szCs w:val="24"/>
          <w:highlight w:val="none"/>
          <w:u w:val="single"/>
        </w:rPr>
        <w:t xml:space="preserve">承包人 </w:t>
      </w:r>
      <w:r>
        <w:rPr>
          <w:rStyle w:val="737"/>
          <w:rFonts w:hint="eastAsia" w:ascii="仿宋" w:hAnsi="仿宋" w:eastAsia="仿宋" w:cs="仿宋"/>
          <w:sz w:val="24"/>
          <w:szCs w:val="24"/>
          <w:highlight w:val="none"/>
        </w:rPr>
        <w:t xml:space="preserve">承担。</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1.11 知识产权</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Style w:val="737"/>
          <w:rFonts w:hint="eastAsia" w:ascii="仿宋" w:hAnsi="仿宋" w:eastAsia="仿宋" w:cs="仿宋"/>
          <w:sz w:val="24"/>
          <w:szCs w:val="24"/>
          <w:highlight w:val="none"/>
          <w:u w:val="single"/>
        </w:rPr>
        <w:t xml:space="preserve">归发包人所有</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关于发包人提供的上述文件的使用限制的要求：</w:t>
      </w:r>
      <w:r>
        <w:rPr>
          <w:rStyle w:val="737"/>
          <w:rFonts w:hint="eastAsia" w:ascii="仿宋" w:hAnsi="仿宋" w:eastAsia="仿宋" w:cs="仿宋"/>
          <w:sz w:val="24"/>
          <w:szCs w:val="24"/>
          <w:highlight w:val="none"/>
          <w:u w:val="single"/>
        </w:rPr>
        <w:t xml:space="preserve">未经发包人同意不得复制，不得向承包人以外的人员泄漏有关图纸内容，不得将本项目图纸挪作他用或提供给第三方，工程竣工后，原图全部收回</w:t>
      </w:r>
      <w:r>
        <w:rPr>
          <w:rStyle w:val="737"/>
          <w:rFonts w:hint="eastAsia" w:ascii="仿宋" w:hAnsi="仿宋" w:eastAsia="仿宋" w:cs="仿宋"/>
          <w:sz w:val="24"/>
          <w:szCs w:val="24"/>
          <w:highlight w:val="none"/>
        </w:rPr>
        <w:t xml:space="preserve">。</w:t>
      </w:r>
      <w:r/>
    </w:p>
    <w:p>
      <w:pPr>
        <w:pStyle w:val="1072"/>
        <w:ind w:firstLine="48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1.11.2 关于承包人为实施工程所编制文件的著作权的归属：</w:t>
      </w:r>
      <w:r>
        <w:rPr>
          <w:rStyle w:val="737"/>
          <w:rFonts w:hint="eastAsia" w:ascii="仿宋" w:hAnsi="仿宋" w:eastAsia="仿宋" w:cs="仿宋"/>
          <w:sz w:val="24"/>
          <w:szCs w:val="24"/>
          <w:highlight w:val="none"/>
          <w:u w:val="single"/>
        </w:rPr>
        <w:t xml:space="preserve">属于发包人</w:t>
      </w:r>
      <w:r>
        <w:rPr>
          <w:rStyle w:val="737"/>
          <w:rFonts w:hint="eastAsia" w:ascii="仿宋" w:hAnsi="仿宋" w:eastAsia="仿宋" w:cs="仿宋"/>
          <w:sz w:val="24"/>
          <w:szCs w:val="24"/>
          <w:highlight w:val="none"/>
        </w:rPr>
        <w:t xml:space="preserve">。</w:t>
      </w:r>
      <w:r/>
    </w:p>
    <w:p>
      <w:pPr>
        <w:pStyle w:val="1072"/>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关于承包人提供的上述文件的使用限制的要求：</w:t>
      </w:r>
      <w:r>
        <w:rPr>
          <w:rStyle w:val="737"/>
          <w:rFonts w:hint="eastAsia" w:ascii="仿宋" w:hAnsi="仿宋" w:eastAsia="仿宋" w:cs="仿宋"/>
          <w:sz w:val="24"/>
          <w:szCs w:val="24"/>
          <w:highlight w:val="none"/>
          <w:u w:val="single"/>
        </w:rPr>
        <w:t xml:space="preserve">不得用于与本工程无关的一切事宜</w:t>
      </w:r>
      <w:r>
        <w:rPr>
          <w:rStyle w:val="737"/>
          <w:rFonts w:hint="eastAsia" w:ascii="仿宋" w:hAnsi="仿宋" w:eastAsia="仿宋" w:cs="仿宋"/>
          <w:sz w:val="24"/>
          <w:szCs w:val="24"/>
          <w:highlight w:val="none"/>
          <w:u w:val="single"/>
          <w:lang w:val="en-US" w:eastAsia="zh-CN"/>
        </w:rPr>
        <w:t xml:space="preserve"> </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1.11.4 承包人在施工过程中所采用的专利、专有技术、技术秘密的使用费的承担方式：</w:t>
      </w:r>
      <w:r>
        <w:rPr>
          <w:rStyle w:val="737"/>
          <w:rFonts w:hint="eastAsia" w:ascii="仿宋" w:hAnsi="仿宋" w:eastAsia="仿宋" w:cs="仿宋"/>
          <w:sz w:val="24"/>
          <w:szCs w:val="24"/>
          <w:highlight w:val="none"/>
          <w:u w:val="single"/>
        </w:rPr>
        <w:t xml:space="preserve">由承包人承担 </w:t>
      </w:r>
      <w:r>
        <w:rPr>
          <w:rStyle w:val="737"/>
          <w:rFonts w:hint="eastAsia" w:ascii="仿宋" w:hAnsi="仿宋" w:eastAsia="仿宋" w:cs="仿宋"/>
          <w:sz w:val="24"/>
          <w:szCs w:val="24"/>
          <w:highlight w:val="none"/>
        </w:rPr>
        <w:t xml:space="preserve">。</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1.13工程量清单错误的修正</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出现工程量清单错误时，是否调整合同价格：</w:t>
      </w:r>
      <w:r>
        <w:rPr>
          <w:rStyle w:val="737"/>
          <w:rFonts w:hint="eastAsia" w:ascii="仿宋" w:hAnsi="仿宋" w:eastAsia="仿宋" w:cs="仿宋"/>
          <w:sz w:val="24"/>
          <w:szCs w:val="24"/>
          <w:highlight w:val="none"/>
          <w:u w:val="single"/>
        </w:rPr>
        <w:t xml:space="preserve">出现通用条款第（1）（2）（3）条款，可予以调整</w:t>
      </w:r>
      <w:r>
        <w:rPr>
          <w:rStyle w:val="737"/>
          <w:rFonts w:hint="eastAsia" w:ascii="仿宋" w:hAnsi="仿宋" w:eastAsia="仿宋" w:cs="仿宋"/>
          <w:sz w:val="24"/>
          <w:szCs w:val="24"/>
          <w:highlight w:val="none"/>
          <w:u w:val="single"/>
          <w:lang w:val="en-US" w:eastAsia="zh-CN"/>
        </w:rPr>
        <w:t xml:space="preserve"> </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允许调整合同价格的工程量偏差范围：</w:t>
      </w:r>
      <w:r>
        <w:rPr>
          <w:rStyle w:val="737"/>
          <w:rFonts w:hint="eastAsia" w:ascii="仿宋" w:hAnsi="仿宋" w:eastAsia="仿宋" w:cs="仿宋"/>
          <w:sz w:val="24"/>
          <w:szCs w:val="24"/>
          <w:highlight w:val="none"/>
          <w:u w:val="single"/>
        </w:rPr>
        <w:t xml:space="preserve">（1）工程量清单存在缺项、漏项的；（2）工程量清单偏差超出约定的工程量偏差范围的；（3）未按照国家现行计量规范强制性规定计量的。</w:t>
      </w:r>
      <w:r/>
    </w:p>
    <w:p>
      <w:pPr>
        <w:pStyle w:val="1073"/>
        <w:spacing w:before="120" w:after="120" w:line="360" w:lineRule="exact"/>
        <w:widowControl/>
        <w:rPr>
          <w:rStyle w:val="737"/>
          <w:rFonts w:hint="eastAsia" w:ascii="仿宋" w:hAnsi="仿宋" w:eastAsia="仿宋" w:cs="仿宋"/>
          <w:b w:val="0"/>
          <w:sz w:val="24"/>
          <w:szCs w:val="24"/>
          <w:highlight w:val="none"/>
        </w:rPr>
      </w:pPr>
      <w:r>
        <w:rPr>
          <w:rStyle w:val="737"/>
          <w:rFonts w:hint="eastAsia" w:ascii="仿宋" w:hAnsi="仿宋" w:eastAsia="仿宋" w:cs="仿宋"/>
          <w:b w:val="0"/>
          <w:sz w:val="24"/>
          <w:szCs w:val="24"/>
          <w:highlight w:val="none"/>
        </w:rPr>
        <w:t xml:space="preserve">2. 发包人</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2.2 发包人代表</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发包人代表：</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姓    名：</w:t>
      </w:r>
      <w:r>
        <w:rPr>
          <w:rStyle w:val="737"/>
          <w:rFonts w:hint="eastAsia" w:ascii="仿宋" w:hAnsi="仿宋" w:eastAsia="仿宋" w:cs="仿宋"/>
          <w:sz w:val="24"/>
          <w:szCs w:val="24"/>
          <w:highlight w:val="none"/>
          <w:u w:val="single"/>
          <w:lang w:val="en-US" w:eastAsia="zh-CN"/>
        </w:rPr>
        <w:t xml:space="preserve">             </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联系电话：</w:t>
      </w:r>
      <w:r>
        <w:rPr>
          <w:rStyle w:val="737"/>
          <w:rFonts w:hint="eastAsia" w:ascii="仿宋" w:hAnsi="仿宋" w:eastAsia="仿宋" w:cs="仿宋"/>
          <w:sz w:val="24"/>
          <w:szCs w:val="24"/>
          <w:highlight w:val="none"/>
          <w:u w:val="single"/>
          <w:lang w:val="en-US" w:eastAsia="zh-CN"/>
        </w:rPr>
        <w:t xml:space="preserve">             </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通信地址：</w:t>
      </w:r>
      <w:r>
        <w:rPr>
          <w:rStyle w:val="737"/>
          <w:rFonts w:hint="eastAsia" w:ascii="仿宋" w:hAnsi="仿宋" w:eastAsia="仿宋" w:cs="仿宋"/>
          <w:sz w:val="24"/>
          <w:szCs w:val="24"/>
          <w:highlight w:val="none"/>
          <w:u w:val="single"/>
          <w:lang w:val="en-US" w:eastAsia="zh-CN"/>
        </w:rPr>
        <w:t xml:space="preserve">             </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sz w:val="24"/>
          <w:szCs w:val="24"/>
          <w:highlight w:val="none"/>
        </w:rPr>
        <w:t xml:space="preserve">发包人对发包人代表的授权范围如下：</w:t>
      </w:r>
      <w:r>
        <w:rPr>
          <w:rStyle w:val="737"/>
          <w:rFonts w:hint="eastAsia" w:ascii="仿宋" w:hAnsi="仿宋" w:eastAsia="仿宋" w:cs="仿宋"/>
          <w:sz w:val="24"/>
          <w:szCs w:val="24"/>
          <w:highlight w:val="none"/>
          <w:u w:val="single"/>
        </w:rPr>
        <w:t xml:space="preserve">施工组织设计和总进度计划的审批权；工程变更的确认权；发布开工令、停工令、复工令权；工程款的审查权和支付权；特殊及重要施工工艺和材料发包；建筑材料价格的确认权；合同的解释；等等。</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2.4 施工现场、施工条件和基础资料的提供</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2.4.1 提供施工现场</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关于发包人移交施工现场的期限要求：</w:t>
      </w:r>
      <w:r>
        <w:rPr>
          <w:rStyle w:val="737"/>
          <w:rFonts w:hint="eastAsia" w:ascii="仿宋" w:hAnsi="仿宋" w:eastAsia="仿宋" w:cs="仿宋"/>
          <w:sz w:val="24"/>
          <w:szCs w:val="24"/>
          <w:highlight w:val="none"/>
          <w:u w:val="single"/>
        </w:rPr>
        <w:t xml:space="preserve">按通用条款执行 。</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2.4.2 提供施工条件</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关于发包人应负责提供施工所需要的条件，包括：</w:t>
      </w:r>
      <w:r>
        <w:rPr>
          <w:rStyle w:val="737"/>
          <w:rFonts w:hint="eastAsia" w:ascii="仿宋" w:hAnsi="仿宋" w:eastAsia="仿宋" w:cs="仿宋"/>
          <w:sz w:val="24"/>
          <w:szCs w:val="24"/>
          <w:highlight w:val="none"/>
          <w:u w:val="single"/>
        </w:rPr>
        <w:t xml:space="preserve">1、开通施工用电</w:t>
      </w:r>
      <w:r>
        <w:rPr>
          <w:rStyle w:val="737"/>
          <w:rFonts w:hint="eastAsia" w:ascii="仿宋" w:hAnsi="仿宋" w:eastAsia="仿宋" w:cs="仿宋"/>
          <w:sz w:val="24"/>
          <w:szCs w:val="24"/>
          <w:highlight w:val="none"/>
          <w:u w:val="single"/>
          <w:lang w:eastAsia="zh-CN"/>
        </w:rPr>
        <w:t xml:space="preserve">，</w:t>
      </w:r>
      <w:r>
        <w:rPr>
          <w:rStyle w:val="737"/>
          <w:rFonts w:hint="eastAsia" w:ascii="仿宋" w:hAnsi="仿宋" w:eastAsia="仿宋" w:cs="仿宋"/>
          <w:sz w:val="24"/>
          <w:szCs w:val="24"/>
          <w:highlight w:val="none"/>
          <w:u w:val="single"/>
        </w:rPr>
        <w:t xml:space="preserve">2、开通施工用水，3、开通场外道路，4、提供合格的施工图纸， 5、提供水准点与坐标控制点，6、提供地质勘探报告7、其它以项目现场为准。由于施工现场场地的限制，如现场无法提供承包人搭设临时设施的场地，则由承包人自行解决并承担相应费用。</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2.5 资金来源证明及支付担保</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发包人提供资金来源证明的期限要求：</w:t>
      </w:r>
      <w:r>
        <w:rPr>
          <w:rStyle w:val="737"/>
          <w:rFonts w:hint="eastAsia" w:ascii="仿宋" w:hAnsi="仿宋" w:eastAsia="仿宋" w:cs="仿宋"/>
          <w:sz w:val="24"/>
          <w:szCs w:val="24"/>
          <w:highlight w:val="none"/>
          <w:u w:val="single"/>
        </w:rPr>
        <w:t xml:space="preserve">按通用条款 </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发包人是否提供支付担保：</w:t>
      </w:r>
      <w:r>
        <w:rPr>
          <w:rStyle w:val="737"/>
          <w:rFonts w:hint="eastAsia" w:ascii="仿宋" w:hAnsi="仿宋" w:eastAsia="仿宋" w:cs="仿宋"/>
          <w:sz w:val="24"/>
          <w:szCs w:val="24"/>
          <w:highlight w:val="none"/>
          <w:u w:val="single"/>
        </w:rPr>
        <w:t xml:space="preserve"> 否  </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sz w:val="24"/>
          <w:szCs w:val="24"/>
          <w:highlight w:val="none"/>
        </w:rPr>
        <w:t xml:space="preserve">发包人提供支付担保的形式：</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u w:val="single"/>
          <w:lang w:val="en-US" w:eastAsia="zh-CN"/>
        </w:rPr>
        <w:t xml:space="preserve">无</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rPr>
        <w:t xml:space="preserve">。</w:t>
      </w:r>
      <w:r/>
    </w:p>
    <w:p>
      <w:pPr>
        <w:pStyle w:val="1073"/>
        <w:spacing w:before="120" w:after="120" w:line="360" w:lineRule="exact"/>
        <w:widowControl/>
        <w:rPr>
          <w:rStyle w:val="737"/>
          <w:rFonts w:hint="eastAsia" w:ascii="仿宋" w:hAnsi="仿宋" w:eastAsia="仿宋" w:cs="仿宋"/>
          <w:b w:val="0"/>
          <w:sz w:val="24"/>
          <w:szCs w:val="24"/>
          <w:highlight w:val="none"/>
        </w:rPr>
      </w:pPr>
      <w:r>
        <w:rPr>
          <w:rStyle w:val="737"/>
          <w:rFonts w:hint="eastAsia" w:ascii="仿宋" w:hAnsi="仿宋" w:eastAsia="仿宋" w:cs="仿宋"/>
          <w:b w:val="0"/>
          <w:sz w:val="24"/>
          <w:szCs w:val="24"/>
          <w:highlight w:val="none"/>
        </w:rPr>
        <w:t xml:space="preserve">3. 承包人</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3.1 承包人的一般义务</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w:t>
      </w:r>
      <w:r>
        <w:rPr>
          <w:rStyle w:val="737"/>
          <w:rFonts w:hint="eastAsia" w:ascii="仿宋" w:hAnsi="仿宋" w:eastAsia="仿宋" w:cs="仿宋"/>
          <w:sz w:val="24"/>
          <w:szCs w:val="24"/>
          <w:highlight w:val="none"/>
          <w:lang w:val="en-US" w:eastAsia="zh-CN"/>
        </w:rPr>
        <w:t xml:space="preserve">9</w:t>
      </w:r>
      <w:r>
        <w:rPr>
          <w:rStyle w:val="737"/>
          <w:rFonts w:hint="eastAsia" w:ascii="仿宋" w:hAnsi="仿宋" w:eastAsia="仿宋" w:cs="仿宋"/>
          <w:sz w:val="24"/>
          <w:szCs w:val="24"/>
          <w:highlight w:val="none"/>
        </w:rPr>
        <w:t xml:space="preserve">）承包人提交的竣工资料的内容：</w:t>
      </w:r>
      <w:r>
        <w:rPr>
          <w:rStyle w:val="737"/>
          <w:rFonts w:hint="eastAsia" w:ascii="仿宋" w:hAnsi="仿宋" w:eastAsia="仿宋" w:cs="仿宋"/>
          <w:sz w:val="24"/>
          <w:szCs w:val="24"/>
          <w:highlight w:val="none"/>
          <w:u w:val="single"/>
        </w:rPr>
        <w:t xml:space="preserve">工程建设项目竣工验收前，承包人应根据合同工作内容要求，分别整理竣工验收资料（含竣工图），竣工图纸和资料必须符合城建档案馆要求，汇总为完整的建设项目竣工资料一式</w:t>
      </w:r>
      <w:r>
        <w:rPr>
          <w:rStyle w:val="737"/>
          <w:rFonts w:hint="eastAsia" w:ascii="仿宋" w:hAnsi="仿宋" w:eastAsia="仿宋" w:cs="仿宋"/>
          <w:sz w:val="24"/>
          <w:szCs w:val="24"/>
          <w:highlight w:val="none"/>
          <w:u w:val="single"/>
          <w:lang w:val="en-US" w:eastAsia="zh-CN"/>
        </w:rPr>
        <w:t xml:space="preserve">五</w:t>
      </w:r>
      <w:r>
        <w:rPr>
          <w:rStyle w:val="737"/>
          <w:rFonts w:hint="eastAsia" w:ascii="仿宋" w:hAnsi="仿宋" w:eastAsia="仿宋" w:cs="仿宋"/>
          <w:sz w:val="24"/>
          <w:szCs w:val="24"/>
          <w:highlight w:val="none"/>
          <w:u w:val="single"/>
        </w:rPr>
        <w:t xml:space="preserve">套报发包人。否则每迟一天，按照专用条款16.2.2.19执行</w:t>
      </w:r>
      <w:r>
        <w:rPr>
          <w:rStyle w:val="737"/>
          <w:rFonts w:hint="eastAsia" w:ascii="仿宋" w:hAnsi="仿宋" w:eastAsia="仿宋" w:cs="仿宋"/>
          <w:sz w:val="24"/>
          <w:szCs w:val="24"/>
          <w:highlight w:val="none"/>
        </w:rPr>
        <w:t xml:space="preserve">。</w:t>
      </w:r>
      <w:r/>
    </w:p>
    <w:p>
      <w:pPr>
        <w:pStyle w:val="1058"/>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承包人需要提交的竣工资料套数：</w:t>
      </w:r>
      <w:r>
        <w:rPr>
          <w:rStyle w:val="737"/>
          <w:rFonts w:hint="eastAsia" w:ascii="仿宋" w:hAnsi="仿宋" w:eastAsia="仿宋" w:cs="仿宋"/>
          <w:sz w:val="24"/>
          <w:szCs w:val="24"/>
          <w:highlight w:val="none"/>
          <w:u w:val="single"/>
        </w:rPr>
        <w:t xml:space="preserve">一式五套</w:t>
      </w:r>
      <w:r>
        <w:rPr>
          <w:rStyle w:val="737"/>
          <w:rFonts w:hint="eastAsia" w:ascii="仿宋" w:hAnsi="仿宋" w:eastAsia="仿宋" w:cs="仿宋"/>
          <w:sz w:val="24"/>
          <w:szCs w:val="24"/>
          <w:highlight w:val="none"/>
        </w:rPr>
        <w:t xml:space="preserve">。</w:t>
      </w:r>
      <w:r/>
    </w:p>
    <w:p>
      <w:pPr>
        <w:pStyle w:val="1058"/>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承包人提交的竣工资料的费用承担：</w:t>
      </w:r>
      <w:r>
        <w:rPr>
          <w:rStyle w:val="737"/>
          <w:rFonts w:hint="eastAsia" w:ascii="仿宋" w:hAnsi="仿宋" w:eastAsia="仿宋" w:cs="仿宋"/>
          <w:sz w:val="24"/>
          <w:szCs w:val="24"/>
          <w:highlight w:val="none"/>
          <w:u w:val="single"/>
        </w:rPr>
        <w:t xml:space="preserve">由承包人承担 </w:t>
      </w:r>
      <w:r>
        <w:rPr>
          <w:rStyle w:val="737"/>
          <w:rFonts w:hint="eastAsia" w:ascii="仿宋" w:hAnsi="仿宋" w:eastAsia="仿宋" w:cs="仿宋"/>
          <w:sz w:val="24"/>
          <w:szCs w:val="24"/>
          <w:highlight w:val="none"/>
        </w:rPr>
        <w:t xml:space="preserve">。</w:t>
      </w:r>
      <w:r/>
    </w:p>
    <w:p>
      <w:pPr>
        <w:pStyle w:val="1058"/>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承包人提交的竣工资料移交时间：</w:t>
      </w:r>
      <w:r>
        <w:rPr>
          <w:rStyle w:val="737"/>
          <w:rFonts w:hint="eastAsia" w:ascii="仿宋" w:hAnsi="仿宋" w:eastAsia="仿宋" w:cs="仿宋"/>
          <w:sz w:val="24"/>
          <w:szCs w:val="24"/>
          <w:highlight w:val="none"/>
          <w:u w:val="single"/>
        </w:rPr>
        <w:t xml:space="preserve">竣工验收后30日内</w:t>
      </w:r>
      <w:r>
        <w:rPr>
          <w:rStyle w:val="737"/>
          <w:rFonts w:hint="eastAsia" w:ascii="仿宋" w:hAnsi="仿宋" w:eastAsia="仿宋" w:cs="仿宋"/>
          <w:sz w:val="24"/>
          <w:szCs w:val="24"/>
          <w:highlight w:val="none"/>
        </w:rPr>
        <w:t xml:space="preserve">。</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承包人提交的竣工资料形式要求：</w:t>
      </w:r>
      <w:r>
        <w:rPr>
          <w:rStyle w:val="737"/>
          <w:rFonts w:hint="eastAsia" w:ascii="仿宋" w:hAnsi="仿宋" w:eastAsia="仿宋" w:cs="仿宋"/>
          <w:sz w:val="24"/>
          <w:szCs w:val="24"/>
          <w:highlight w:val="none"/>
          <w:u w:val="single"/>
        </w:rPr>
        <w:t xml:space="preserve">书面形式及电子形式（均有）</w:t>
      </w:r>
      <w:r>
        <w:rPr>
          <w:rStyle w:val="737"/>
          <w:rFonts w:hint="eastAsia" w:ascii="仿宋" w:hAnsi="仿宋" w:eastAsia="仿宋" w:cs="仿宋"/>
          <w:sz w:val="24"/>
          <w:szCs w:val="24"/>
          <w:highlight w:val="none"/>
        </w:rPr>
        <w:t xml:space="preserve">。</w:t>
      </w:r>
      <w:r/>
    </w:p>
    <w:p>
      <w:pPr>
        <w:pStyle w:val="1072"/>
        <w:ind w:firstLine="420"/>
        <w:jc w:val="left"/>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sz w:val="24"/>
          <w:szCs w:val="24"/>
          <w:highlight w:val="none"/>
        </w:rPr>
        <w:t xml:space="preserve">（</w:t>
      </w:r>
      <w:r>
        <w:rPr>
          <w:rStyle w:val="737"/>
          <w:rFonts w:hint="eastAsia" w:ascii="仿宋" w:hAnsi="仿宋" w:eastAsia="仿宋" w:cs="仿宋"/>
          <w:sz w:val="24"/>
          <w:szCs w:val="24"/>
          <w:highlight w:val="none"/>
          <w:lang w:val="en-US" w:eastAsia="zh-CN"/>
        </w:rPr>
        <w:t xml:space="preserve">10</w:t>
      </w:r>
      <w:r>
        <w:rPr>
          <w:rStyle w:val="737"/>
          <w:rFonts w:hint="eastAsia" w:ascii="仿宋" w:hAnsi="仿宋" w:eastAsia="仿宋" w:cs="仿宋"/>
          <w:sz w:val="24"/>
          <w:szCs w:val="24"/>
          <w:highlight w:val="none"/>
        </w:rPr>
        <w:t xml:space="preserve">）承包人应履行的其他义务：</w:t>
      </w:r>
      <w:r>
        <w:rPr>
          <w:rStyle w:val="737"/>
          <w:rFonts w:hint="eastAsia" w:ascii="仿宋" w:hAnsi="仿宋" w:eastAsia="仿宋" w:cs="仿宋"/>
          <w:sz w:val="24"/>
          <w:szCs w:val="24"/>
          <w:highlight w:val="none"/>
          <w:u w:val="single"/>
        </w:rPr>
        <w:t xml:space="preserve">①施工中建筑垃圾、泥浆（或淤泥）等需运出施工现场外时，承包人需自行解决，并承担费用。 ② 承包人应明确劳动报酬，及时足额支付劳动报酬，对发包人支付的工程款项，应优先用于支付工人工资。③未经发包人确认的分包项目，发包人可拒绝验收此项分包工程或将分包单位清除出场，并有权单方面解除本合同，由此造成的各种损失均由承包人承担； ④ 施工过程中应采取挂牌标识，严格质量责任</w:t>
      </w:r>
      <w:r>
        <w:rPr>
          <w:rStyle w:val="737"/>
          <w:rFonts w:hint="eastAsia" w:ascii="仿宋" w:hAnsi="仿宋" w:eastAsia="仿宋" w:cs="仿宋"/>
          <w:sz w:val="24"/>
          <w:szCs w:val="24"/>
          <w:highlight w:val="none"/>
          <w:u w:val="single"/>
        </w:rPr>
        <w:t xml:space="preserve">，严密质量管理体系；⑤自觉接受发包人及委托管理、监理的监督管理，参加发包人、管理和监理组织的工程例会，及时报告工程情况，并接受整改要求；⑥协调处理好各种公共关系，承担因承包人责任引发的民事纠纷的损失和处理工作，包括因承包人违反有关规定而导致政府相关部门的处罚；⑦负责发包人提供材料的仓储保管工作；⑧及时办理有关签证和确认手续； ⑨负责施工期间施工区域内的安全保卫工作；负责施工期间对施工区域内及周边的所有建筑物进行保护；负责施工期间因施工材料或设备运输对场内道路的日常保洁与及时维护，做到发现污损及时清扫及修复。</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3.2 项目经理</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3.2.1 项目经理：</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姓    名：</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u w:val="single"/>
          <w:lang w:val="en-US" w:eastAsia="zh-CN"/>
        </w:rPr>
        <w:t xml:space="preserve">         </w:t>
      </w:r>
      <w:r>
        <w:rPr>
          <w:rStyle w:val="737"/>
          <w:rFonts w:hint="eastAsia" w:ascii="仿宋" w:hAnsi="仿宋" w:eastAsia="仿宋" w:cs="仿宋"/>
          <w:sz w:val="24"/>
          <w:szCs w:val="24"/>
          <w:highlight w:val="none"/>
        </w:rPr>
        <w:t xml:space="preserve">；</w:t>
      </w:r>
      <w:r/>
    </w:p>
    <w:p>
      <w:pPr>
        <w:pStyle w:val="1055"/>
        <w:ind w:firstLine="420"/>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身份证号：</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u w:val="single"/>
          <w:lang w:val="en-US" w:eastAsia="zh-CN"/>
        </w:rPr>
        <w:t xml:space="preserve">              </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sz w:val="24"/>
          <w:szCs w:val="24"/>
          <w:highlight w:val="none"/>
        </w:rPr>
        <w:t xml:space="preserve">建造师执业资格等级：</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u w:val="single"/>
          <w:lang w:val="en-US" w:eastAsia="zh-CN"/>
        </w:rPr>
        <w:t xml:space="preserve">         </w:t>
      </w:r>
      <w:r>
        <w:rPr>
          <w:rStyle w:val="737"/>
          <w:rFonts w:hint="eastAsia" w:ascii="仿宋" w:hAnsi="仿宋" w:eastAsia="仿宋" w:cs="仿宋"/>
          <w:sz w:val="24"/>
          <w:szCs w:val="24"/>
          <w:highlight w:val="none"/>
          <w:u w:val="none"/>
        </w:rPr>
        <w:t xml:space="preserve">；</w:t>
      </w:r>
      <w:r/>
    </w:p>
    <w:p>
      <w:pPr>
        <w:pStyle w:val="1072"/>
        <w:ind w:firstLine="420"/>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sz w:val="24"/>
          <w:szCs w:val="24"/>
          <w:highlight w:val="none"/>
          <w:u w:val="none"/>
        </w:rPr>
        <w:t xml:space="preserve">建造师注册证书号：</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u w:val="single"/>
        </w:rPr>
        <w:tab/>
      </w:r>
      <w:r>
        <w:rPr>
          <w:rStyle w:val="737"/>
          <w:rFonts w:hint="eastAsia" w:ascii="仿宋" w:hAnsi="仿宋" w:eastAsia="仿宋" w:cs="仿宋"/>
          <w:sz w:val="24"/>
          <w:szCs w:val="24"/>
          <w:highlight w:val="none"/>
          <w:u w:val="single"/>
          <w:lang w:val="en-US" w:eastAsia="zh-CN"/>
        </w:rPr>
        <w:t xml:space="preserve">           </w:t>
      </w:r>
      <w:r>
        <w:rPr>
          <w:rStyle w:val="737"/>
          <w:rFonts w:hint="eastAsia" w:ascii="仿宋" w:hAnsi="仿宋" w:eastAsia="仿宋" w:cs="仿宋"/>
          <w:sz w:val="24"/>
          <w:szCs w:val="24"/>
          <w:highlight w:val="none"/>
          <w:u w:val="none"/>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安全生产考核合格证书号：</w:t>
      </w:r>
      <w:r>
        <w:rPr>
          <w:rStyle w:val="737"/>
          <w:rFonts w:hint="eastAsia" w:ascii="仿宋" w:hAnsi="仿宋" w:eastAsia="仿宋" w:cs="仿宋"/>
          <w:sz w:val="24"/>
          <w:szCs w:val="24"/>
          <w:highlight w:val="none"/>
          <w:u w:val="single"/>
          <w:lang w:val="en-US" w:eastAsia="zh-CN"/>
        </w:rPr>
        <w:t xml:space="preserve">        </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lang w:val="en-US"/>
        </w:rPr>
      </w:pPr>
      <w:r>
        <w:rPr>
          <w:rStyle w:val="737"/>
          <w:rFonts w:hint="eastAsia" w:ascii="仿宋" w:hAnsi="仿宋" w:eastAsia="仿宋" w:cs="仿宋"/>
          <w:sz w:val="24"/>
          <w:szCs w:val="24"/>
          <w:highlight w:val="none"/>
          <w:lang w:eastAsia="zh-CN"/>
        </w:rPr>
        <w:t xml:space="preserve">联系电话：</w:t>
      </w:r>
      <w:r>
        <w:rPr>
          <w:rStyle w:val="737"/>
          <w:rFonts w:hint="eastAsia" w:ascii="仿宋" w:hAnsi="仿宋" w:eastAsia="仿宋" w:cs="仿宋"/>
          <w:sz w:val="24"/>
          <w:szCs w:val="24"/>
          <w:highlight w:val="none"/>
          <w:u w:val="single"/>
          <w:lang w:val="en-US"/>
        </w:rPr>
        <w:t xml:space="preserve">                      </w:t>
      </w:r>
      <w:r>
        <w:rPr>
          <w:rStyle w:val="737"/>
          <w:rFonts w:hint="eastAsia" w:ascii="仿宋" w:hAnsi="仿宋" w:eastAsia="仿宋" w:cs="仿宋"/>
          <w:sz w:val="24"/>
          <w:szCs w:val="24"/>
          <w:highlight w:val="none"/>
          <w:lang w:eastAsia="zh-CN"/>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lang w:eastAsia="zh-CN"/>
        </w:rPr>
        <w:t xml:space="preserve">通信地址：</w:t>
      </w:r>
      <w:r>
        <w:rPr>
          <w:rStyle w:val="737"/>
          <w:rFonts w:hint="eastAsia" w:ascii="仿宋" w:hAnsi="仿宋" w:eastAsia="仿宋" w:cs="仿宋"/>
          <w:sz w:val="24"/>
          <w:szCs w:val="24"/>
          <w:highlight w:val="none"/>
          <w:u w:val="single"/>
          <w:lang w:val="en-US"/>
        </w:rPr>
        <w:t xml:space="preserve">                      </w:t>
      </w:r>
      <w:r>
        <w:rPr>
          <w:rStyle w:val="737"/>
          <w:rFonts w:hint="eastAsia" w:ascii="仿宋" w:hAnsi="仿宋" w:eastAsia="仿宋" w:cs="仿宋"/>
          <w:sz w:val="24"/>
          <w:szCs w:val="24"/>
          <w:highlight w:val="none"/>
          <w:lang w:eastAsia="zh-CN"/>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承包人对项目经理的授权范围如下：</w:t>
      </w:r>
      <w:r>
        <w:rPr>
          <w:rStyle w:val="737"/>
          <w:rFonts w:hint="eastAsia" w:ascii="仿宋" w:hAnsi="仿宋" w:eastAsia="仿宋" w:cs="仿宋"/>
          <w:sz w:val="24"/>
          <w:szCs w:val="24"/>
          <w:highlight w:val="none"/>
          <w:u w:val="single"/>
        </w:rPr>
        <w:t xml:space="preserve">代表承包人行使合同约定的承包人权利和义务，履行合同约定的承包人职责</w:t>
      </w:r>
      <w:r>
        <w:rPr>
          <w:rStyle w:val="737"/>
          <w:rFonts w:hint="eastAsia" w:ascii="仿宋" w:hAnsi="仿宋" w:eastAsia="仿宋" w:cs="仿宋"/>
          <w:sz w:val="24"/>
          <w:szCs w:val="24"/>
          <w:highlight w:val="none"/>
        </w:rPr>
        <w:t xml:space="preserve">。</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关于项目</w:t>
      </w:r>
      <w:r>
        <w:rPr>
          <w:rStyle w:val="737"/>
          <w:rFonts w:hint="eastAsia" w:ascii="仿宋" w:hAnsi="仿宋" w:eastAsia="仿宋" w:cs="仿宋"/>
          <w:sz w:val="24"/>
          <w:szCs w:val="24"/>
          <w:highlight w:val="none"/>
          <w:lang w:val="en-US" w:eastAsia="zh-CN"/>
        </w:rPr>
        <w:t xml:space="preserve">经理</w:t>
      </w:r>
      <w:r>
        <w:rPr>
          <w:rStyle w:val="737"/>
          <w:rFonts w:hint="eastAsia" w:ascii="仿宋" w:hAnsi="仿宋" w:eastAsia="仿宋" w:cs="仿宋"/>
          <w:sz w:val="24"/>
          <w:szCs w:val="24"/>
          <w:highlight w:val="none"/>
        </w:rPr>
        <w:t xml:space="preserve">每月在施工现场的时间要求：</w:t>
      </w:r>
      <w:r>
        <w:rPr>
          <w:rStyle w:val="737"/>
          <w:rFonts w:hint="eastAsia" w:ascii="仿宋" w:hAnsi="仿宋" w:eastAsia="仿宋" w:cs="仿宋"/>
          <w:sz w:val="24"/>
          <w:szCs w:val="24"/>
          <w:highlight w:val="none"/>
          <w:u w:val="single"/>
        </w:rPr>
        <w:t xml:space="preserve">投标文件中明确的项目经理必须常驻施工现场，要求其本人每周不少于</w:t>
      </w:r>
      <w:r>
        <w:rPr>
          <w:rStyle w:val="737"/>
          <w:rFonts w:hint="eastAsia" w:ascii="仿宋" w:hAnsi="仿宋" w:eastAsia="仿宋" w:cs="仿宋"/>
          <w:sz w:val="24"/>
          <w:szCs w:val="24"/>
          <w:highlight w:val="none"/>
          <w:u w:val="single"/>
          <w:lang w:val="en-US" w:eastAsia="zh-CN"/>
        </w:rPr>
        <w:t xml:space="preserve">5</w:t>
      </w:r>
      <w:r>
        <w:rPr>
          <w:rStyle w:val="737"/>
          <w:rFonts w:hint="eastAsia" w:ascii="仿宋" w:hAnsi="仿宋" w:eastAsia="仿宋" w:cs="仿宋"/>
          <w:sz w:val="24"/>
          <w:szCs w:val="24"/>
          <w:highlight w:val="none"/>
          <w:u w:val="single"/>
        </w:rPr>
        <w:t xml:space="preserve">日、每天不少于8 小时在本工程现场工作，项目经理必须参加每周召开的工程例会，有事必须提前请假</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承包人未提交劳动合同，以及没有为项目经理缴纳社会保险证明的违约责任：</w:t>
      </w:r>
      <w:r>
        <w:rPr>
          <w:rStyle w:val="737"/>
          <w:rFonts w:hint="eastAsia" w:ascii="仿宋" w:hAnsi="仿宋" w:eastAsia="仿宋" w:cs="仿宋"/>
          <w:sz w:val="24"/>
          <w:szCs w:val="24"/>
          <w:highlight w:val="none"/>
          <w:u w:val="single"/>
        </w:rPr>
        <w:t xml:space="preserve">发包人有权要求更换项目经理，由此增加的费用和（或）延误的工期由承包人承担</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sz w:val="24"/>
          <w:szCs w:val="24"/>
          <w:highlight w:val="none"/>
        </w:rPr>
        <w:t xml:space="preserve">项目经理未经批准，擅自离开施工现场的违约责任：</w:t>
      </w:r>
      <w:r>
        <w:rPr>
          <w:rStyle w:val="737"/>
          <w:rFonts w:hint="eastAsia" w:ascii="仿宋" w:hAnsi="仿宋" w:eastAsia="仿宋" w:cs="仿宋"/>
          <w:sz w:val="24"/>
          <w:szCs w:val="24"/>
          <w:highlight w:val="none"/>
          <w:u w:val="single"/>
        </w:rPr>
        <w:t xml:space="preserve">离开工地需经发包人及总监理工程师同意，若无正当理由且未经发包人及监理工程师同意不在工地的，承包人按每天</w:t>
      </w:r>
      <w:r>
        <w:rPr>
          <w:rStyle w:val="737"/>
          <w:rFonts w:hint="eastAsia" w:ascii="仿宋" w:hAnsi="仿宋" w:eastAsia="仿宋" w:cs="仿宋"/>
          <w:sz w:val="24"/>
          <w:szCs w:val="24"/>
          <w:highlight w:val="none"/>
          <w:u w:val="single"/>
          <w:lang w:val="en-US" w:eastAsia="zh-CN"/>
        </w:rPr>
        <w:t xml:space="preserve">2</w:t>
      </w:r>
      <w:r>
        <w:rPr>
          <w:rStyle w:val="737"/>
          <w:rFonts w:hint="eastAsia" w:ascii="仿宋" w:hAnsi="仿宋" w:eastAsia="仿宋" w:cs="仿宋"/>
          <w:sz w:val="24"/>
          <w:szCs w:val="24"/>
          <w:highlight w:val="none"/>
          <w:u w:val="single"/>
        </w:rPr>
        <w:t xml:space="preserve">000元向发包人支付违约金。</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3.2.3 承包人擅自更换项目经理的违约责任：</w:t>
      </w:r>
      <w:r>
        <w:rPr>
          <w:rStyle w:val="737"/>
          <w:rFonts w:hint="eastAsia" w:ascii="仿宋" w:hAnsi="仿宋" w:eastAsia="仿宋" w:cs="仿宋"/>
          <w:sz w:val="24"/>
          <w:szCs w:val="24"/>
          <w:highlight w:val="none"/>
          <w:u w:val="single"/>
        </w:rPr>
        <w:t xml:space="preserve">投标文件中明确的项目负责人，不得擅自变更，承包人在开工时或施工过程中擅自变更的，承包人同意向发包人支付10000元人民币的违约金，且发包人有权解除合同并向承包人追究由此带来的发包人的一切损失；如因客观情况确需变更的，必须书面取得建设单位同意，并履行相关手续。</w:t>
      </w:r>
      <w:r/>
    </w:p>
    <w:p>
      <w:pPr>
        <w:pStyle w:val="1072"/>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    3.2.4 承包人无正当理由拒绝更换项目经理的违约责任：</w:t>
      </w:r>
      <w:r>
        <w:rPr>
          <w:rStyle w:val="737"/>
          <w:rFonts w:hint="eastAsia" w:ascii="仿宋" w:hAnsi="仿宋" w:eastAsia="仿宋" w:cs="仿宋"/>
          <w:sz w:val="24"/>
          <w:szCs w:val="24"/>
          <w:highlight w:val="none"/>
          <w:u w:val="single"/>
        </w:rPr>
        <w:t xml:space="preserve">承包人无正当理由拒绝更换项目负责人的违约责任：当承包人工程质量、安全管理、进度管理、文明管理明显无法达到原定计划标准时，发包人有权提出更换注册建造师，承包人同意向发包人支付10000元的违约金，并在发包人发出正式通知后14日内更换项目负责人，否则，发包人有权终止合同，并要求承包人赔偿损失。</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3.3 承包人人员</w:t>
      </w:r>
      <w:r/>
    </w:p>
    <w:p>
      <w:pPr>
        <w:pStyle w:val="1072"/>
        <w:ind w:firstLine="420"/>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sz w:val="24"/>
          <w:szCs w:val="24"/>
          <w:highlight w:val="none"/>
        </w:rPr>
        <w:t xml:space="preserve">3.3.1 承包人提交项目管理机构及施工现场管理人员安排报告的期限：</w:t>
      </w:r>
      <w:r>
        <w:rPr>
          <w:rStyle w:val="737"/>
          <w:rFonts w:hint="eastAsia" w:ascii="仿宋" w:hAnsi="仿宋" w:eastAsia="仿宋" w:cs="仿宋"/>
          <w:sz w:val="24"/>
          <w:szCs w:val="24"/>
          <w:highlight w:val="none"/>
          <w:u w:val="single"/>
        </w:rPr>
        <w:t xml:space="preserve">中标通知书发出后3日内 ，向监理人提供项目管理机构及施工现场人员安排的报告，其内容应当包含合同管理、施工、技术、材料、质量、安全、财务等主要施工管理人员名单及其岗位、注册执业证书等资料；以及各种技术人员的安排情况，并同时提交：①主要施工管理人员（技术负责人、安全员、施工员、质检员等）与承包人签订的劳动合同和承包人为其缴纳社保的证明资料；②特殊工种人员名单及相应的上岗证及资格证明 。</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3.3.3 承包人无正当理由拒绝撤换主要施工管理人员的违约责任：</w:t>
      </w:r>
      <w:r>
        <w:rPr>
          <w:rStyle w:val="737"/>
          <w:rFonts w:hint="eastAsia" w:ascii="仿宋" w:hAnsi="仿宋" w:eastAsia="仿宋" w:cs="仿宋"/>
          <w:sz w:val="24"/>
          <w:szCs w:val="24"/>
          <w:highlight w:val="none"/>
          <w:u w:val="single"/>
        </w:rPr>
        <w:t xml:space="preserve">主要施工管理人员不称职造成工程质量、安全管理、进度管理、文明管理明显无法达到原定计划标准时，发包人有权要求承包人在7日内撤换或调整其认为不称职的主要施工管理人员，承包人同意向发包人支付10000元人民币/人的违约金并更换相应的管理人员。</w:t>
      </w:r>
      <w:r/>
    </w:p>
    <w:p>
      <w:pPr>
        <w:pStyle w:val="1072"/>
        <w:ind w:firstLine="420"/>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sz w:val="24"/>
          <w:szCs w:val="24"/>
          <w:highlight w:val="none"/>
        </w:rPr>
        <w:t xml:space="preserve">3.3.4 承包人主要施工管理人员离开施工现场的批准要求：</w:t>
      </w:r>
      <w:r>
        <w:rPr>
          <w:rStyle w:val="737"/>
          <w:rFonts w:hint="eastAsia" w:ascii="仿宋" w:hAnsi="仿宋" w:eastAsia="仿宋" w:cs="仿宋"/>
          <w:sz w:val="24"/>
          <w:szCs w:val="24"/>
          <w:highlight w:val="none"/>
          <w:u w:val="single"/>
        </w:rPr>
        <w:t xml:space="preserve">由发包人和总监理工程师书面批准，并委派代表代行其职责。</w:t>
      </w:r>
      <w:r/>
    </w:p>
    <w:p>
      <w:pPr>
        <w:pStyle w:val="1072"/>
        <w:ind w:firstLine="420"/>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sz w:val="24"/>
          <w:szCs w:val="24"/>
          <w:highlight w:val="none"/>
        </w:rPr>
        <w:t xml:space="preserve">3.3.5承包人擅自更换主要施工管理人员的违约责任：</w:t>
      </w:r>
      <w:r>
        <w:rPr>
          <w:rStyle w:val="737"/>
          <w:rFonts w:hint="eastAsia" w:ascii="仿宋" w:hAnsi="仿宋" w:eastAsia="仿宋" w:cs="仿宋"/>
          <w:sz w:val="24"/>
          <w:szCs w:val="24"/>
          <w:highlight w:val="none"/>
          <w:u w:val="single"/>
        </w:rPr>
        <w:t xml:space="preserve">如无发包人书面同意，承包人不得擅自更换主要施工管理人员，如擅自更换，承包人同意向发包人支付3 万元人民币/人的违约金。</w:t>
      </w:r>
      <w:r/>
    </w:p>
    <w:p>
      <w:pPr>
        <w:pStyle w:val="1072"/>
        <w:ind w:firstLine="420"/>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sz w:val="24"/>
          <w:szCs w:val="24"/>
          <w:highlight w:val="none"/>
          <w:u w:val="none"/>
        </w:rPr>
        <w:t xml:space="preserve">承包人主要施工管理人员擅自离开施工现场的违约责任：</w:t>
      </w:r>
      <w:r>
        <w:rPr>
          <w:rStyle w:val="737"/>
          <w:rFonts w:hint="eastAsia" w:ascii="仿宋" w:hAnsi="仿宋" w:eastAsia="仿宋" w:cs="仿宋"/>
          <w:sz w:val="24"/>
          <w:szCs w:val="24"/>
          <w:highlight w:val="none"/>
          <w:u w:val="single"/>
          <w:lang w:val="en-US" w:eastAsia="zh-CN"/>
        </w:rPr>
        <w:t xml:space="preserve">发</w:t>
      </w:r>
      <w:r>
        <w:rPr>
          <w:rStyle w:val="737"/>
          <w:rFonts w:hint="eastAsia" w:ascii="仿宋" w:hAnsi="仿宋" w:eastAsia="仿宋" w:cs="仿宋"/>
          <w:sz w:val="24"/>
          <w:szCs w:val="24"/>
          <w:highlight w:val="none"/>
          <w:u w:val="single"/>
        </w:rPr>
        <w:t xml:space="preserve">包人有权对此类行为追究违约责任。发现一次可处违约金1000元。情节严重的发包人有权解除合同，并追究由此带来的发包人的一切损失。</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3.5 分包</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3.5.1 分包的一般约定</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禁止分包的工程包括：</w:t>
      </w:r>
      <w:r>
        <w:rPr>
          <w:rStyle w:val="737"/>
          <w:rFonts w:hint="eastAsia" w:ascii="仿宋" w:hAnsi="仿宋" w:eastAsia="仿宋" w:cs="仿宋"/>
          <w:sz w:val="24"/>
          <w:szCs w:val="24"/>
          <w:highlight w:val="none"/>
          <w:u w:val="single"/>
        </w:rPr>
        <w:t xml:space="preserve">本工程不允许分包 </w:t>
      </w:r>
      <w:r>
        <w:rPr>
          <w:rStyle w:val="737"/>
          <w:rFonts w:hint="eastAsia" w:ascii="仿宋" w:hAnsi="仿宋" w:eastAsia="仿宋" w:cs="仿宋"/>
          <w:sz w:val="24"/>
          <w:szCs w:val="24"/>
          <w:highlight w:val="none"/>
        </w:rPr>
        <w:t xml:space="preserve">。</w:t>
      </w:r>
      <w:r/>
    </w:p>
    <w:p>
      <w:pPr>
        <w:pStyle w:val="1072"/>
        <w:ind w:firstLine="420"/>
        <w:jc w:val="left"/>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sz w:val="24"/>
          <w:szCs w:val="24"/>
          <w:highlight w:val="none"/>
        </w:rPr>
        <w:t xml:space="preserve">主体结构、关键性工作的范围：</w:t>
      </w:r>
      <w:r>
        <w:rPr>
          <w:rStyle w:val="737"/>
          <w:rFonts w:hint="eastAsia" w:ascii="仿宋" w:hAnsi="仿宋" w:eastAsia="仿宋" w:cs="仿宋"/>
          <w:sz w:val="24"/>
          <w:szCs w:val="24"/>
          <w:highlight w:val="none"/>
          <w:u w:val="single"/>
        </w:rPr>
        <w:t xml:space="preserve">   /  </w:t>
      </w:r>
      <w:r>
        <w:rPr>
          <w:rStyle w:val="737"/>
          <w:rFonts w:hint="eastAsia" w:ascii="仿宋" w:hAnsi="仿宋" w:eastAsia="仿宋" w:cs="仿宋"/>
          <w:sz w:val="24"/>
          <w:szCs w:val="24"/>
          <w:highlight w:val="none"/>
        </w:rPr>
        <w:t xml:space="preserve">。</w:t>
      </w:r>
      <w:r/>
    </w:p>
    <w:p>
      <w:pPr>
        <w:pStyle w:val="1072"/>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    3.5.2分包的确定</w:t>
      </w:r>
      <w:r/>
    </w:p>
    <w:p>
      <w:pPr>
        <w:pStyle w:val="1072"/>
        <w:ind w:firstLine="420"/>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sz w:val="24"/>
          <w:szCs w:val="24"/>
          <w:highlight w:val="none"/>
        </w:rPr>
        <w:t xml:space="preserve">允许分包的专业工程包括：</w:t>
      </w:r>
      <w:r>
        <w:rPr>
          <w:rStyle w:val="737"/>
          <w:rFonts w:hint="eastAsia" w:ascii="仿宋" w:hAnsi="仿宋" w:eastAsia="仿宋" w:cs="仿宋"/>
          <w:sz w:val="24"/>
          <w:szCs w:val="24"/>
          <w:highlight w:val="none"/>
          <w:u w:val="single"/>
        </w:rPr>
        <w:t xml:space="preserve">本工程不允许分包</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其他关于分包的约定：</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u w:val="single"/>
          <w:lang w:val="en-US" w:eastAsia="zh-CN"/>
        </w:rPr>
        <w:t xml:space="preserve">无</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3.5.4 分包合同价款</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关于分包合同价款支付的约定：</w:t>
      </w:r>
      <w:r>
        <w:rPr>
          <w:rStyle w:val="737"/>
          <w:rFonts w:hint="eastAsia" w:ascii="仿宋" w:hAnsi="仿宋" w:eastAsia="仿宋" w:cs="仿宋"/>
          <w:sz w:val="24"/>
          <w:szCs w:val="24"/>
          <w:highlight w:val="none"/>
          <w:u w:val="single"/>
        </w:rPr>
        <w:t xml:space="preserve">    /    </w:t>
      </w:r>
      <w:r>
        <w:rPr>
          <w:rStyle w:val="737"/>
          <w:rFonts w:hint="eastAsia" w:ascii="仿宋" w:hAnsi="仿宋" w:eastAsia="仿宋" w:cs="仿宋"/>
          <w:sz w:val="24"/>
          <w:szCs w:val="24"/>
          <w:highlight w:val="none"/>
        </w:rPr>
        <w:t xml:space="preserve">。</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3.6 工程照管与成品、半成品保护</w:t>
      </w:r>
      <w:r/>
    </w:p>
    <w:p>
      <w:pPr>
        <w:pStyle w:val="1072"/>
        <w:ind w:firstLine="420"/>
        <w:spacing w:before="120" w:after="120" w:line="360" w:lineRule="exact"/>
        <w:widowControl/>
        <w:rPr>
          <w:rStyle w:val="737"/>
          <w:rFonts w:hint="eastAsia" w:ascii="仿宋" w:hAnsi="仿宋" w:eastAsia="仿宋" w:cs="仿宋"/>
          <w:sz w:val="24"/>
          <w:szCs w:val="24"/>
          <w:highlight w:val="none"/>
          <w:lang w:eastAsia="zh-CN"/>
        </w:rPr>
      </w:pPr>
      <w:r>
        <w:rPr>
          <w:rStyle w:val="737"/>
          <w:rFonts w:hint="eastAsia" w:ascii="仿宋" w:hAnsi="仿宋" w:eastAsia="仿宋" w:cs="仿宋"/>
          <w:sz w:val="24"/>
          <w:szCs w:val="24"/>
          <w:highlight w:val="none"/>
        </w:rPr>
        <w:t xml:space="preserve">承包人负责照管工程及工程相关的材料、工程设备的起始时间：</w:t>
      </w:r>
      <w:r>
        <w:rPr>
          <w:rStyle w:val="737"/>
          <w:rFonts w:hint="eastAsia" w:ascii="仿宋" w:hAnsi="仿宋" w:eastAsia="仿宋" w:cs="仿宋"/>
          <w:sz w:val="24"/>
          <w:szCs w:val="24"/>
          <w:highlight w:val="none"/>
          <w:u w:val="single"/>
        </w:rPr>
        <w:t xml:space="preserve">自发包人向承包人移交施工现场之日起，直到颁发工程竣工验收证书之日止</w:t>
      </w:r>
      <w:r>
        <w:rPr>
          <w:rStyle w:val="737"/>
          <w:rFonts w:hint="eastAsia" w:ascii="仿宋" w:hAnsi="仿宋" w:eastAsia="仿宋" w:cs="仿宋"/>
          <w:sz w:val="24"/>
          <w:szCs w:val="24"/>
          <w:highlight w:val="none"/>
          <w:u w:val="none"/>
          <w:lang w:eastAsia="zh-CN"/>
        </w:rPr>
        <w:t xml:space="preserve">。</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3.7 履约担保</w:t>
      </w:r>
      <w:r/>
    </w:p>
    <w:p>
      <w:pPr>
        <w:pStyle w:val="1072"/>
        <w:ind w:firstLine="480"/>
        <w:jc w:val="left"/>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承包人是否提供履约担保：</w:t>
      </w:r>
      <w:r>
        <w:rPr>
          <w:rStyle w:val="1112"/>
          <w:rFonts w:hint="eastAsia" w:ascii="仿宋" w:hAnsi="仿宋" w:eastAsia="仿宋" w:cs="仿宋"/>
          <w:sz w:val="24"/>
          <w:szCs w:val="24"/>
          <w:highlight w:val="none"/>
          <w:u w:val="single"/>
        </w:rPr>
        <w:t xml:space="preserve"> 是 </w:t>
      </w:r>
      <w:r>
        <w:rPr>
          <w:rStyle w:val="1112"/>
          <w:rFonts w:hint="eastAsia" w:ascii="仿宋" w:hAnsi="仿宋" w:eastAsia="仿宋" w:cs="仿宋"/>
          <w:sz w:val="24"/>
          <w:szCs w:val="24"/>
          <w:highlight w:val="none"/>
        </w:rPr>
        <w:t xml:space="preserve">。</w:t>
      </w:r>
      <w:r/>
    </w:p>
    <w:p>
      <w:pPr>
        <w:pStyle w:val="1072"/>
        <w:ind w:left="0" w:firstLine="480"/>
        <w:jc w:val="left"/>
        <w:spacing w:line="360" w:lineRule="exact"/>
        <w:widowControl/>
        <w:rPr>
          <w:rStyle w:val="1112"/>
          <w:rFonts w:hint="eastAsia" w:ascii="仿宋" w:hAnsi="仿宋" w:eastAsia="仿宋" w:cs="仿宋"/>
          <w:color w:val="auto"/>
          <w:sz w:val="24"/>
          <w:szCs w:val="24"/>
          <w:highlight w:val="none"/>
          <w:u w:val="none"/>
          <w:lang w:val="en-US" w:eastAsia="zh-CN"/>
        </w:rPr>
      </w:pPr>
      <w:r>
        <w:rPr>
          <w:rStyle w:val="1112"/>
          <w:rFonts w:hint="eastAsia" w:ascii="仿宋" w:hAnsi="仿宋" w:eastAsia="仿宋" w:cs="仿宋"/>
          <w:color w:val="auto"/>
          <w:sz w:val="24"/>
          <w:szCs w:val="24"/>
          <w:highlight w:val="none"/>
          <w:lang w:eastAsia="zh-CN"/>
        </w:rPr>
        <w:t xml:space="preserve">承包人提供履约担保的形式、金额及期限的：</w:t>
      </w:r>
      <w:r/>
    </w:p>
    <w:p>
      <w:pPr>
        <w:pStyle w:val="1072"/>
        <w:ind w:left="0" w:firstLine="480"/>
        <w:jc w:val="left"/>
        <w:spacing w:line="360" w:lineRule="exact"/>
        <w:widowControl/>
        <w:rPr>
          <w:rStyle w:val="1112"/>
          <w:rFonts w:hint="eastAsia" w:ascii="仿宋" w:hAnsi="仿宋" w:eastAsia="仿宋" w:cs="仿宋"/>
          <w:color w:val="auto"/>
          <w:sz w:val="24"/>
          <w:szCs w:val="24"/>
          <w:highlight w:val="none"/>
          <w:u w:val="none"/>
          <w:lang w:val="en-US" w:eastAsia="zh-CN"/>
        </w:rPr>
      </w:pPr>
      <w:r>
        <w:rPr>
          <w:rStyle w:val="1112"/>
          <w:rFonts w:hint="eastAsia" w:ascii="仿宋" w:hAnsi="仿宋" w:eastAsia="仿宋" w:cs="仿宋"/>
          <w:color w:val="auto"/>
          <w:sz w:val="24"/>
          <w:szCs w:val="24"/>
          <w:highlight w:val="none"/>
          <w:u w:val="none"/>
          <w:lang w:val="en-US" w:eastAsia="zh-CN"/>
        </w:rPr>
        <w:t xml:space="preserve">履约保证金应在采购合同签订前提交，履约保证金按采购合同总价的5%计取。</w:t>
      </w:r>
      <w:r>
        <w:rPr>
          <w:rFonts w:hint="eastAsia" w:ascii="仿宋" w:hAnsi="仿宋" w:eastAsia="仿宋" w:cs="仿宋"/>
          <w:bCs/>
          <w:caps w:val="0"/>
          <w:color w:val="auto"/>
          <w:sz w:val="24"/>
          <w:szCs w:val="24"/>
          <w:highlight w:val="none"/>
          <w:lang w:val="zh-CN"/>
        </w:rPr>
        <w:t xml:space="preserve">（如使用江苏政府采购电子履约保函（保险）代替缴纳履约保证金的，按采购合同总价的</w:t>
      </w:r>
      <w:r>
        <w:rPr>
          <w:rFonts w:hint="eastAsia" w:ascii="仿宋" w:hAnsi="仿宋" w:eastAsia="仿宋" w:cs="仿宋"/>
          <w:bCs/>
          <w:caps w:val="0"/>
          <w:color w:val="auto"/>
          <w:sz w:val="24"/>
          <w:szCs w:val="24"/>
          <w:highlight w:val="none"/>
          <w:u w:val="single"/>
          <w:lang w:val="zh-CN"/>
        </w:rPr>
        <w:t xml:space="preserve"> </w:t>
      </w:r>
      <w:r>
        <w:rPr>
          <w:rFonts w:hint="eastAsia" w:ascii="仿宋" w:hAnsi="仿宋" w:eastAsia="仿宋" w:cs="仿宋"/>
          <w:bCs/>
          <w:caps w:val="0"/>
          <w:color w:val="auto"/>
          <w:sz w:val="24"/>
          <w:szCs w:val="24"/>
          <w:highlight w:val="none"/>
          <w:u w:val="single"/>
          <w:lang w:val="en-US" w:eastAsia="zh-CN"/>
        </w:rPr>
        <w:t xml:space="preserve">3 </w:t>
      </w:r>
      <w:r>
        <w:rPr>
          <w:rFonts w:hint="eastAsia" w:ascii="仿宋" w:hAnsi="仿宋" w:eastAsia="仿宋" w:cs="仿宋"/>
          <w:bCs/>
          <w:caps w:val="0"/>
          <w:color w:val="auto"/>
          <w:sz w:val="24"/>
          <w:szCs w:val="24"/>
          <w:highlight w:val="none"/>
          <w:u w:val="single"/>
          <w:lang w:val="zh-CN"/>
        </w:rPr>
        <w:t xml:space="preserve">%</w:t>
      </w:r>
      <w:r>
        <w:rPr>
          <w:rFonts w:hint="eastAsia" w:ascii="仿宋" w:hAnsi="仿宋" w:eastAsia="仿宋" w:cs="仿宋"/>
          <w:bCs/>
          <w:caps w:val="0"/>
          <w:color w:val="auto"/>
          <w:sz w:val="24"/>
          <w:szCs w:val="24"/>
          <w:highlight w:val="none"/>
          <w:lang w:val="zh-CN"/>
        </w:rPr>
        <w:t xml:space="preserve"> 计取）。</w:t>
      </w:r>
      <w:r>
        <w:rPr>
          <w:rStyle w:val="1112"/>
          <w:rFonts w:hint="eastAsia" w:ascii="仿宋" w:hAnsi="仿宋" w:eastAsia="仿宋" w:cs="仿宋"/>
          <w:color w:val="auto"/>
          <w:sz w:val="24"/>
          <w:szCs w:val="24"/>
          <w:highlight w:val="none"/>
          <w:u w:val="none"/>
          <w:lang w:val="en-US" w:eastAsia="zh-CN"/>
        </w:rPr>
        <w:t xml:space="preserve">除银行电汇、网上银行、数字人民币外，承包人还可选用银行保函、担保公司的保证担保或保险公司的保证保险、等多种形式向发包人缴纳。</w:t>
      </w:r>
      <w:r/>
    </w:p>
    <w:p>
      <w:pPr>
        <w:pStyle w:val="1072"/>
        <w:ind w:left="0" w:firstLine="480"/>
        <w:jc w:val="left"/>
        <w:spacing w:line="360" w:lineRule="exact"/>
        <w:widowControl/>
        <w:rPr>
          <w:rStyle w:val="1112"/>
          <w:rFonts w:hint="eastAsia" w:ascii="仿宋" w:hAnsi="仿宋" w:eastAsia="仿宋" w:cs="仿宋"/>
          <w:color w:val="auto"/>
          <w:sz w:val="24"/>
          <w:szCs w:val="24"/>
          <w:highlight w:val="none"/>
          <w:u w:val="none"/>
          <w:lang w:val="en-US" w:eastAsia="zh-CN"/>
        </w:rPr>
      </w:pPr>
      <w:r>
        <w:rPr>
          <w:rStyle w:val="1112"/>
          <w:rFonts w:hint="eastAsia" w:ascii="仿宋" w:hAnsi="仿宋" w:eastAsia="仿宋" w:cs="仿宋"/>
          <w:color w:val="auto"/>
          <w:sz w:val="24"/>
          <w:szCs w:val="24"/>
          <w:highlight w:val="none"/>
          <w:u w:val="none"/>
          <w:lang w:val="en-US" w:eastAsia="zh-CN"/>
        </w:rPr>
        <w:t xml:space="preserve">履约保证金退还的方式：以银行电汇、网上银行、数字人民币形式缴纳履约保证金的，退回至承包人存款账户或承包人数字人民币账户；以保函、担保、保险等形式缴纳履约保证金的，在保函、担保、保险约定的保证期限届满之日起自行失效；</w:t>
      </w:r>
      <w:r/>
    </w:p>
    <w:p>
      <w:pPr>
        <w:pStyle w:val="1072"/>
        <w:ind w:left="0" w:firstLine="480"/>
        <w:jc w:val="left"/>
        <w:spacing w:line="360" w:lineRule="exact"/>
        <w:widowControl/>
        <w:rPr>
          <w:rStyle w:val="1112"/>
          <w:rFonts w:hint="eastAsia" w:ascii="仿宋" w:hAnsi="仿宋" w:eastAsia="仿宋" w:cs="仿宋"/>
          <w:color w:val="auto"/>
          <w:sz w:val="24"/>
          <w:szCs w:val="24"/>
          <w:highlight w:val="none"/>
          <w:u w:val="none"/>
          <w:lang w:val="en-US" w:eastAsia="zh-CN"/>
        </w:rPr>
      </w:pPr>
      <w:r>
        <w:rPr>
          <w:rStyle w:val="1112"/>
          <w:rFonts w:hint="eastAsia" w:ascii="仿宋" w:hAnsi="仿宋" w:eastAsia="仿宋" w:cs="仿宋"/>
          <w:color w:val="auto"/>
          <w:sz w:val="24"/>
          <w:szCs w:val="24"/>
          <w:highlight w:val="none"/>
          <w:u w:val="none"/>
          <w:lang w:val="en-US" w:eastAsia="zh-CN"/>
        </w:rPr>
        <w:t xml:space="preserve">履约保证金退还的条件：项目完工验收合格，出具完工证明及履约保证金收据申请退付；</w:t>
      </w:r>
      <w:r/>
    </w:p>
    <w:p>
      <w:pPr>
        <w:pStyle w:val="1072"/>
        <w:ind w:left="0" w:firstLine="480"/>
        <w:jc w:val="left"/>
        <w:spacing w:line="360" w:lineRule="exact"/>
        <w:widowControl/>
        <w:rPr>
          <w:rStyle w:val="1112"/>
          <w:rFonts w:hint="eastAsia" w:ascii="仿宋" w:hAnsi="仿宋" w:eastAsia="仿宋" w:cs="仿宋"/>
          <w:color w:val="auto"/>
          <w:sz w:val="24"/>
          <w:szCs w:val="24"/>
          <w:highlight w:val="none"/>
          <w:u w:val="none"/>
          <w:lang w:val="en-US" w:eastAsia="zh-CN"/>
        </w:rPr>
      </w:pPr>
      <w:r>
        <w:rPr>
          <w:rStyle w:val="1112"/>
          <w:rFonts w:hint="eastAsia" w:ascii="仿宋" w:hAnsi="仿宋" w:eastAsia="仿宋" w:cs="仿宋"/>
          <w:color w:val="auto"/>
          <w:sz w:val="24"/>
          <w:szCs w:val="24"/>
          <w:highlight w:val="none"/>
          <w:u w:val="none"/>
          <w:lang w:val="en-US" w:eastAsia="zh-CN"/>
        </w:rPr>
        <w:t xml:space="preserve">履约保证金退还时间：发包人收到承包人退付申请后5个工作日内退还；</w:t>
      </w:r>
      <w:r/>
    </w:p>
    <w:p>
      <w:pPr>
        <w:pStyle w:val="1072"/>
        <w:ind w:left="0" w:firstLine="480"/>
        <w:jc w:val="left"/>
        <w:spacing w:line="360" w:lineRule="exact"/>
        <w:widowControl/>
        <w:rPr>
          <w:rStyle w:val="1112"/>
          <w:rFonts w:hint="eastAsia" w:ascii="仿宋" w:hAnsi="仿宋" w:eastAsia="仿宋" w:cs="仿宋"/>
          <w:color w:val="auto"/>
          <w:sz w:val="24"/>
          <w:szCs w:val="24"/>
          <w:highlight w:val="none"/>
          <w:u w:val="none"/>
          <w:lang w:val="en-US" w:eastAsia="zh-CN"/>
        </w:rPr>
      </w:pPr>
      <w:r>
        <w:rPr>
          <w:rStyle w:val="1112"/>
          <w:rFonts w:hint="eastAsia" w:ascii="仿宋" w:hAnsi="仿宋" w:eastAsia="仿宋" w:cs="仿宋"/>
          <w:color w:val="auto"/>
          <w:sz w:val="24"/>
          <w:szCs w:val="24"/>
          <w:highlight w:val="none"/>
          <w:u w:val="none"/>
          <w:lang w:val="en-US" w:eastAsia="zh-CN"/>
        </w:rPr>
        <w:t xml:space="preserve">履约保证金不予退还情形：除不可抗力外，承包人不履行与发包人订立的采购合同的，履约保证金不予退还，给发包人造成的损失超过履约保证金数额的，还应当对超过部分予以赔偿；</w:t>
      </w:r>
      <w:r/>
    </w:p>
    <w:p>
      <w:pPr>
        <w:pStyle w:val="1072"/>
        <w:ind w:left="0" w:firstLine="480"/>
        <w:jc w:val="left"/>
        <w:spacing w:line="360" w:lineRule="exact"/>
        <w:widowControl/>
        <w:rPr>
          <w:rStyle w:val="1112"/>
          <w:rFonts w:hint="eastAsia" w:ascii="仿宋" w:hAnsi="仿宋" w:eastAsia="仿宋" w:cs="仿宋"/>
          <w:color w:val="auto"/>
          <w:sz w:val="24"/>
          <w:szCs w:val="24"/>
          <w:highlight w:val="none"/>
          <w:u w:val="none"/>
          <w:lang w:val="en-US" w:eastAsia="zh-CN"/>
        </w:rPr>
      </w:pPr>
      <w:r>
        <w:rPr>
          <w:rStyle w:val="1112"/>
          <w:rFonts w:hint="eastAsia" w:ascii="仿宋" w:hAnsi="仿宋" w:eastAsia="仿宋" w:cs="仿宋"/>
          <w:color w:val="auto"/>
          <w:sz w:val="24"/>
          <w:szCs w:val="24"/>
          <w:highlight w:val="none"/>
          <w:u w:val="none"/>
          <w:lang w:val="en-US" w:eastAsia="zh-CN"/>
        </w:rPr>
        <w:t xml:space="preserve">逾期退还履约保证金的违约责任：除应当退还履约保证金外，还应当按中国人民银行同期贷款基准利率上浮20％后的利率支付超期资金占用费，但因承包人自身原因导致无法及时退还的除外。</w:t>
      </w:r>
      <w:r/>
    </w:p>
    <w:p>
      <w:pPr>
        <w:pStyle w:val="1072"/>
        <w:ind w:left="0" w:firstLine="480"/>
        <w:jc w:val="left"/>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color w:val="auto"/>
          <w:sz w:val="24"/>
          <w:szCs w:val="24"/>
          <w:highlight w:val="none"/>
          <w:u w:val="non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1073"/>
        <w:spacing w:before="120" w:after="120" w:line="360" w:lineRule="exact"/>
        <w:widowControl/>
        <w:rPr>
          <w:rStyle w:val="737"/>
          <w:rFonts w:hint="eastAsia" w:ascii="仿宋" w:hAnsi="仿宋" w:eastAsia="仿宋" w:cs="仿宋"/>
          <w:b w:val="0"/>
          <w:sz w:val="24"/>
          <w:szCs w:val="24"/>
          <w:highlight w:val="none"/>
        </w:rPr>
      </w:pPr>
      <w:r>
        <w:rPr>
          <w:rStyle w:val="737"/>
          <w:rFonts w:hint="eastAsia" w:ascii="仿宋" w:hAnsi="仿宋" w:eastAsia="仿宋" w:cs="仿宋"/>
          <w:b w:val="0"/>
          <w:sz w:val="24"/>
          <w:szCs w:val="24"/>
          <w:highlight w:val="none"/>
        </w:rPr>
        <w:t xml:space="preserve">4. 监理人</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4.1监理人的一般规定</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关于监理人的监理内容：</w:t>
      </w:r>
      <w:r>
        <w:rPr>
          <w:rStyle w:val="737"/>
          <w:rFonts w:hint="eastAsia" w:ascii="仿宋" w:hAnsi="仿宋" w:eastAsia="仿宋" w:cs="仿宋"/>
          <w:sz w:val="24"/>
          <w:szCs w:val="24"/>
          <w:highlight w:val="none"/>
          <w:u w:val="single"/>
        </w:rPr>
        <w:t xml:space="preserve">施工及工程保修阶段工程质量、进度、造价控制；信息、合同管理；安全监督；现场协调、工程资料管理</w:t>
      </w:r>
      <w:r>
        <w:rPr>
          <w:rStyle w:val="737"/>
          <w:rFonts w:hint="eastAsia" w:ascii="仿宋" w:hAnsi="仿宋" w:eastAsia="仿宋" w:cs="仿宋"/>
          <w:sz w:val="24"/>
          <w:szCs w:val="24"/>
          <w:highlight w:val="none"/>
        </w:rPr>
        <w:t xml:space="preserve">。</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关于监理人的监理权限：</w:t>
      </w:r>
      <w:r>
        <w:rPr>
          <w:rStyle w:val="737"/>
          <w:rFonts w:hint="eastAsia" w:ascii="仿宋" w:hAnsi="仿宋" w:eastAsia="仿宋" w:cs="仿宋"/>
          <w:sz w:val="24"/>
          <w:szCs w:val="24"/>
          <w:highlight w:val="none"/>
          <w:u w:val="single"/>
        </w:rPr>
        <w:t xml:space="preserve">详见监理合同</w:t>
      </w:r>
      <w:r>
        <w:rPr>
          <w:rStyle w:val="737"/>
          <w:rFonts w:hint="eastAsia" w:ascii="仿宋" w:hAnsi="仿宋" w:eastAsia="仿宋" w:cs="仿宋"/>
          <w:sz w:val="24"/>
          <w:szCs w:val="24"/>
          <w:highlight w:val="none"/>
        </w:rPr>
        <w:t xml:space="preserve">。 </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关于监理人在施工现场的办公场所、生活场所的提供和费用承担的约定：</w:t>
      </w:r>
      <w:r>
        <w:rPr>
          <w:rStyle w:val="737"/>
          <w:rFonts w:hint="eastAsia" w:ascii="仿宋" w:hAnsi="仿宋" w:eastAsia="仿宋" w:cs="仿宋"/>
          <w:sz w:val="24"/>
          <w:szCs w:val="24"/>
          <w:highlight w:val="none"/>
          <w:u w:val="single"/>
        </w:rPr>
        <w:t xml:space="preserve">详见监理合同 </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4.2 监理人员</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总监理工程师：</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姓    名：</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u w:val="single"/>
          <w:lang w:val="en-US" w:eastAsia="zh-CN"/>
        </w:rPr>
        <w:t xml:space="preserve"> </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职    务：</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u w:val="single"/>
          <w:lang w:val="en-US" w:eastAsia="zh-CN"/>
        </w:rPr>
        <w:t xml:space="preserve"> </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监理工程师执业资格证书号：</w:t>
      </w:r>
      <w:r>
        <w:rPr>
          <w:rStyle w:val="737"/>
          <w:rFonts w:hint="eastAsia" w:ascii="仿宋" w:hAnsi="仿宋" w:eastAsia="仿宋" w:cs="仿宋"/>
          <w:sz w:val="24"/>
          <w:szCs w:val="24"/>
          <w:highlight w:val="none"/>
          <w:u w:val="single"/>
        </w:rPr>
        <w:t xml:space="preserve">/</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联系电话：</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u w:val="single"/>
          <w:lang w:val="en-US" w:eastAsia="zh-CN"/>
        </w:rPr>
        <w:t xml:space="preserve"> </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电子信箱：</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u w:val="single"/>
          <w:lang w:val="en-US" w:eastAsia="zh-CN"/>
        </w:rPr>
        <w:t xml:space="preserve"> </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通信地址：</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u w:val="single"/>
          <w:lang w:val="en-US" w:eastAsia="zh-CN"/>
        </w:rPr>
        <w:t xml:space="preserve"> </w:t>
      </w:r>
      <w:r>
        <w:rPr>
          <w:rStyle w:val="737"/>
          <w:rFonts w:hint="eastAsia" w:ascii="仿宋" w:hAnsi="仿宋" w:eastAsia="仿宋" w:cs="仿宋"/>
          <w:sz w:val="24"/>
          <w:szCs w:val="24"/>
          <w:highlight w:val="none"/>
        </w:rPr>
        <w:t xml:space="preserve">；</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关于监理人的其他约定：</w:t>
      </w:r>
      <w:r>
        <w:rPr>
          <w:rStyle w:val="737"/>
          <w:rFonts w:hint="eastAsia" w:ascii="仿宋" w:hAnsi="仿宋" w:eastAsia="仿宋" w:cs="仿宋"/>
          <w:sz w:val="24"/>
          <w:szCs w:val="24"/>
          <w:highlight w:val="none"/>
          <w:u w:val="single"/>
        </w:rPr>
        <w:t xml:space="preserve">详见监理合同</w:t>
      </w:r>
      <w:r>
        <w:rPr>
          <w:rStyle w:val="737"/>
          <w:rFonts w:hint="eastAsia" w:ascii="仿宋" w:hAnsi="仿宋" w:eastAsia="仿宋" w:cs="仿宋"/>
          <w:sz w:val="24"/>
          <w:szCs w:val="24"/>
          <w:highlight w:val="none"/>
        </w:rPr>
        <w:t xml:space="preserve">。</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4.4 商定或确定</w:t>
      </w:r>
      <w:r/>
    </w:p>
    <w:p>
      <w:pPr>
        <w:pStyle w:val="1072"/>
        <w:ind w:firstLine="420"/>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在发包人和承包人不能通过协商达成一致意见时，发包人授权监理人对以下事项进行确定：</w:t>
      </w:r>
      <w:r>
        <w:rPr>
          <w:rStyle w:val="737"/>
          <w:rFonts w:hint="eastAsia" w:ascii="仿宋" w:hAnsi="仿宋" w:eastAsia="仿宋" w:cs="仿宋"/>
          <w:sz w:val="24"/>
          <w:szCs w:val="24"/>
          <w:highlight w:val="none"/>
          <w:u w:val="single"/>
        </w:rPr>
        <w:t xml:space="preserve">按通用条款执行</w:t>
      </w:r>
      <w:r>
        <w:rPr>
          <w:rStyle w:val="737"/>
          <w:rFonts w:hint="eastAsia" w:ascii="仿宋" w:hAnsi="仿宋" w:eastAsia="仿宋" w:cs="仿宋"/>
          <w:sz w:val="24"/>
          <w:szCs w:val="24"/>
          <w:highlight w:val="none"/>
        </w:rPr>
        <w:t xml:space="preserve">；</w:t>
      </w:r>
      <w:r/>
    </w:p>
    <w:p>
      <w:pPr>
        <w:pStyle w:val="1073"/>
        <w:spacing w:before="120" w:after="120" w:line="360" w:lineRule="exact"/>
        <w:widowControl/>
        <w:rPr>
          <w:rStyle w:val="737"/>
          <w:rFonts w:hint="eastAsia" w:ascii="仿宋" w:hAnsi="仿宋" w:eastAsia="仿宋" w:cs="仿宋"/>
          <w:b w:val="0"/>
          <w:sz w:val="24"/>
          <w:szCs w:val="24"/>
          <w:highlight w:val="none"/>
        </w:rPr>
      </w:pPr>
      <w:r>
        <w:rPr>
          <w:rStyle w:val="737"/>
          <w:rFonts w:hint="eastAsia" w:ascii="仿宋" w:hAnsi="仿宋" w:eastAsia="仿宋" w:cs="仿宋"/>
          <w:b w:val="0"/>
          <w:sz w:val="24"/>
          <w:szCs w:val="24"/>
          <w:highlight w:val="none"/>
        </w:rPr>
        <w:t xml:space="preserve">5. 工程质量</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5.1 质量要求</w:t>
      </w:r>
      <w:r/>
    </w:p>
    <w:p>
      <w:pPr>
        <w:pStyle w:val="1072"/>
        <w:ind w:firstLine="420"/>
        <w:spacing w:after="120" w:line="360" w:lineRule="auto"/>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5.1.1 特殊质量标准和要求：</w:t>
      </w:r>
      <w:r>
        <w:rPr>
          <w:rStyle w:val="737"/>
          <w:rFonts w:hint="eastAsia" w:ascii="仿宋" w:hAnsi="仿宋" w:eastAsia="仿宋" w:cs="仿宋"/>
          <w:sz w:val="24"/>
          <w:szCs w:val="24"/>
          <w:highlight w:val="none"/>
          <w:u w:val="single"/>
        </w:rPr>
        <w:t xml:space="preserve"> 1</w:t>
      </w:r>
      <w:r>
        <w:rPr>
          <w:rStyle w:val="737"/>
          <w:rFonts w:hint="eastAsia" w:ascii="仿宋" w:hAnsi="仿宋" w:eastAsia="仿宋" w:cs="仿宋"/>
          <w:sz w:val="24"/>
          <w:szCs w:val="24"/>
          <w:highlight w:val="none"/>
          <w:u w:val="single"/>
          <w:lang w:eastAsia="zh-CN"/>
        </w:rPr>
        <w:t xml:space="preserve">、</w:t>
      </w:r>
      <w:r>
        <w:rPr>
          <w:rStyle w:val="737"/>
          <w:rFonts w:hint="eastAsia" w:ascii="仿宋" w:hAnsi="仿宋" w:eastAsia="仿宋" w:cs="仿宋"/>
          <w:sz w:val="24"/>
          <w:szCs w:val="24"/>
          <w:highlight w:val="none"/>
          <w:u w:val="single"/>
        </w:rPr>
        <w:t xml:space="preserve">符合现行国家有关验收标准(GB 50300-2013)，并达到招标要求的质量等级标准。2、材料质量要求：符合国际现行的产品标准规定，并附有出厂合格证明，严禁使用不合格和过期材料和附件。无论总监理工程师是否进行并通过了各项检验，均不解除承包人对自己承包的工程的质量所负责任</w:t>
      </w:r>
      <w:r>
        <w:rPr>
          <w:rStyle w:val="737"/>
          <w:rFonts w:hint="eastAsia" w:ascii="仿宋" w:hAnsi="仿宋" w:eastAsia="仿宋" w:cs="仿宋"/>
          <w:sz w:val="24"/>
          <w:szCs w:val="24"/>
          <w:highlight w:val="none"/>
          <w:u w:val="single"/>
        </w:rPr>
        <w:t xml:space="preserve">，除非质量问题是由于设计原因引起，而此类质量问题承包人须及时通知总监。在采用承包人设计的施工图纸施工时，设计引起的质量责任由承包人承担。无论工程材料是由承包人自行供应或是由发包人指定的供应商供应，均不解除承包人所负的工程全面质量的责任，承包人应该对各种材料按规范进行检查，拒绝不符合要求的材料用于工程。由于承包人的原因，出现不合格材料用于工程的情况，由承包人承担应有的责任。 3、招标文件和有关规范规定的各种材料检验、工艺试验等必须按规定实施，由承包人提供法定检测机构出具的试验合格证书，所需费用包含在合同价中。</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关于工程奖项的约定：</w:t>
      </w:r>
      <w:r>
        <w:rPr>
          <w:rStyle w:val="737"/>
          <w:rFonts w:hint="eastAsia" w:ascii="仿宋" w:hAnsi="仿宋" w:eastAsia="仿宋" w:cs="仿宋"/>
          <w:sz w:val="24"/>
          <w:szCs w:val="24"/>
          <w:highlight w:val="none"/>
          <w:u w:val="single"/>
        </w:rPr>
        <w:t xml:space="preserve"> 无  </w:t>
      </w:r>
      <w:r>
        <w:rPr>
          <w:rStyle w:val="737"/>
          <w:rFonts w:hint="eastAsia" w:ascii="仿宋" w:hAnsi="仿宋" w:eastAsia="仿宋" w:cs="仿宋"/>
          <w:sz w:val="24"/>
          <w:szCs w:val="24"/>
          <w:highlight w:val="none"/>
        </w:rPr>
        <w:t xml:space="preserve">。</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5.3 隐蔽工程检查</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5.3.2承包人提前通知监理人隐蔽工程检查的期限的约定：</w:t>
      </w:r>
      <w:r>
        <w:rPr>
          <w:rStyle w:val="737"/>
          <w:rFonts w:hint="eastAsia" w:ascii="仿宋" w:hAnsi="仿宋" w:eastAsia="仿宋" w:cs="仿宋"/>
          <w:sz w:val="24"/>
          <w:szCs w:val="24"/>
          <w:highlight w:val="none"/>
          <w:u w:val="single"/>
        </w:rPr>
        <w:t xml:space="preserve">工程具备隐蔽条件或达到中间验收部位时，承包人自检合格后，在隐蔽和中间验收48小时前书面通知发包人代表和监理工程师参加。通知应包含承包人自检记录、隐蔽和中间验收的内容、时间和地点。承包人准备验收记录，验收合格，发包人代表及监理工程师在验收记录上签字后，方可进行隐蔽和继续施工。验收不合格，承包人在限定时间内重新验收。承包人不服从质量管理的发包人有权清退其出场，并赔偿因此而造成的一切损失 </w:t>
      </w:r>
      <w:r>
        <w:rPr>
          <w:rStyle w:val="737"/>
          <w:rFonts w:hint="eastAsia" w:ascii="仿宋" w:hAnsi="仿宋" w:eastAsia="仿宋" w:cs="仿宋"/>
          <w:sz w:val="24"/>
          <w:szCs w:val="24"/>
          <w:highlight w:val="none"/>
        </w:rPr>
        <w:t xml:space="preserve">。</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监理人不能按时进行检查时，应提前</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u w:val="single"/>
          <w:lang w:val="en-US" w:eastAsia="zh-CN"/>
        </w:rPr>
        <w:t xml:space="preserve">24</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rPr>
        <w:t xml:space="preserve">小时提交书面延期要求。</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关于延期最长不得超过：</w:t>
      </w:r>
      <w:r>
        <w:rPr>
          <w:rStyle w:val="737"/>
          <w:rFonts w:hint="eastAsia" w:ascii="仿宋" w:hAnsi="仿宋" w:eastAsia="仿宋" w:cs="仿宋"/>
          <w:sz w:val="24"/>
          <w:szCs w:val="24"/>
          <w:highlight w:val="none"/>
          <w:u w:val="single"/>
        </w:rPr>
        <w:t xml:space="preserve"> 24 </w:t>
      </w:r>
      <w:r>
        <w:rPr>
          <w:rStyle w:val="737"/>
          <w:rFonts w:hint="eastAsia" w:ascii="仿宋" w:hAnsi="仿宋" w:eastAsia="仿宋" w:cs="仿宋"/>
          <w:sz w:val="24"/>
          <w:szCs w:val="24"/>
          <w:highlight w:val="none"/>
        </w:rPr>
        <w:t xml:space="preserve">小时。</w:t>
      </w:r>
      <w:r/>
    </w:p>
    <w:p>
      <w:pPr>
        <w:pStyle w:val="1073"/>
        <w:spacing w:before="120" w:after="120" w:line="360" w:lineRule="exact"/>
        <w:widowControl/>
        <w:rPr>
          <w:rStyle w:val="737"/>
          <w:rFonts w:hint="eastAsia" w:ascii="仿宋" w:hAnsi="仿宋" w:eastAsia="仿宋" w:cs="仿宋"/>
          <w:b w:val="0"/>
          <w:sz w:val="24"/>
          <w:szCs w:val="24"/>
          <w:highlight w:val="none"/>
        </w:rPr>
      </w:pPr>
      <w:r>
        <w:rPr>
          <w:rStyle w:val="737"/>
          <w:rFonts w:hint="eastAsia" w:ascii="仿宋" w:hAnsi="仿宋" w:eastAsia="仿宋" w:cs="仿宋"/>
          <w:b w:val="0"/>
          <w:sz w:val="24"/>
          <w:szCs w:val="24"/>
          <w:highlight w:val="none"/>
        </w:rPr>
        <w:t xml:space="preserve">6. 安全文明施工与环境保护</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6.1安全文明施工</w:t>
      </w:r>
      <w:r/>
    </w:p>
    <w:p>
      <w:pPr>
        <w:pStyle w:val="1072"/>
        <w:ind w:firstLine="420"/>
        <w:jc w:val="left"/>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sz w:val="24"/>
          <w:szCs w:val="24"/>
          <w:highlight w:val="none"/>
        </w:rPr>
        <w:t xml:space="preserve">6.1.1 项目安全生产的达标目标及相应事项的约定：</w:t>
      </w:r>
      <w:r>
        <w:rPr>
          <w:rStyle w:val="737"/>
          <w:rFonts w:hint="eastAsia" w:ascii="仿宋" w:hAnsi="仿宋" w:eastAsia="仿宋" w:cs="仿宋"/>
          <w:sz w:val="24"/>
          <w:szCs w:val="24"/>
          <w:highlight w:val="none"/>
          <w:u w:val="single"/>
        </w:rPr>
        <w:t xml:space="preserve">（1）进入施工现场的各类安全防护由承包人统一协调管理，安全责任由承包人承担，费用含在投标报价中；（2）承包人负责进入施工现场施工人员及财物安全，发生任何伤亡事故与发包人无关，承包人自行解决；（3）承包人应合理安排、安全使用水、电设施，否则引起的一切责任由承包人承</w:t>
      </w:r>
      <w:r>
        <w:rPr>
          <w:rStyle w:val="737"/>
          <w:rFonts w:hint="eastAsia" w:ascii="仿宋" w:hAnsi="仿宋" w:eastAsia="仿宋" w:cs="仿宋"/>
          <w:sz w:val="24"/>
          <w:szCs w:val="24"/>
          <w:highlight w:val="none"/>
          <w:u w:val="single"/>
        </w:rPr>
        <w:t xml:space="preserve">担。承包人应负责保管水、电设施，若发生丢失或损坏，由承包人赔偿。（4）严格执行《中华人民共和国安全生产法》、《建设工程安全生产管理条例》（国务院第393号令）等相关法律法规、双方签订的《安全施工协议》。承包人在施工现场的安全管理、安全教育和安全事故责任及所发生的费用均由承包方承担。由承包人按规范施工并对安全生产负全责，除执行通用条款的相关规定外，承包人应严格按照施工组织设计组织施工，在安全管理方面除正常进行安全学习，安全教育外，同时应高度重视全部施工期间的安全工作，安全措施要落实到位，应急措施要跟上，并配备</w:t>
      </w:r>
      <w:r>
        <w:rPr>
          <w:rStyle w:val="737"/>
          <w:rFonts w:hint="eastAsia" w:ascii="仿宋" w:hAnsi="仿宋" w:eastAsia="仿宋" w:cs="仿宋"/>
          <w:sz w:val="24"/>
          <w:szCs w:val="24"/>
          <w:highlight w:val="none"/>
          <w:u w:val="single"/>
        </w:rPr>
        <w:t xml:space="preserve">专职安全人员，全面负责施工现场的安全及周边设施的安全和第三方人身安全，并承担所有责任及相应的赔偿费用。（5） 承包人应当遵守工程建设安全生产有关管理规定，严格按安全标准组织施工，并随时接受发包人及行业安全检查人员依法实施的监督检查，采取必要的安全防护措施，消除事故隐患，安全防护费用已含在合同价款内。承包人在施工现场的安全管理、教育和安全事故责任由承包方承担。在承包人施工范围内发生或因承包人施工活动有关的安全事故由承包人负责处理并承担责任。（6）承包人应合理安全使用水、电设施，否则引起的一切责任由承包人承担。</w:t>
      </w:r>
      <w:r/>
    </w:p>
    <w:p>
      <w:pPr>
        <w:pStyle w:val="1072"/>
        <w:ind w:firstLine="420"/>
        <w:jc w:val="left"/>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sz w:val="24"/>
          <w:szCs w:val="24"/>
          <w:highlight w:val="none"/>
          <w:u w:val="single"/>
        </w:rPr>
        <w:t xml:space="preserve">如承包人未做好大气污染防控措施，承包人同意向发包人支付2000-10000 元/次/项的处罚。</w:t>
      </w:r>
      <w:r/>
    </w:p>
    <w:p>
      <w:pPr>
        <w:pStyle w:val="1072"/>
        <w:ind w:firstLine="420"/>
        <w:jc w:val="left"/>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sz w:val="24"/>
          <w:szCs w:val="24"/>
          <w:highlight w:val="none"/>
          <w:u w:val="single"/>
        </w:rPr>
        <w:t xml:space="preserve">因大气污染防治或当地政策性调整导致的停工、窝工、机械闲置等所有费用，均包含于合同总价及综合单价中。</w:t>
      </w:r>
      <w:r/>
    </w:p>
    <w:p>
      <w:pPr>
        <w:pStyle w:val="1072"/>
        <w:ind w:firstLine="420"/>
        <w:jc w:val="left"/>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sz w:val="24"/>
          <w:szCs w:val="24"/>
          <w:highlight w:val="none"/>
        </w:rPr>
        <w:t xml:space="preserve">6.1.4 关于治安保卫的特别约定：</w:t>
      </w:r>
      <w:r>
        <w:rPr>
          <w:rStyle w:val="737"/>
          <w:rFonts w:hint="eastAsia" w:ascii="仿宋" w:hAnsi="仿宋" w:eastAsia="仿宋" w:cs="仿宋"/>
          <w:sz w:val="24"/>
          <w:szCs w:val="24"/>
          <w:highlight w:val="none"/>
          <w:u w:val="single"/>
        </w:rPr>
        <w:t xml:space="preserve">满足发包人、城管、卫生防疫、环保及有关部门的相关要求。</w:t>
      </w:r>
      <w:r/>
    </w:p>
    <w:p>
      <w:pPr>
        <w:pStyle w:val="1072"/>
        <w:ind w:firstLine="420"/>
        <w:jc w:val="left"/>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sz w:val="24"/>
          <w:szCs w:val="24"/>
          <w:highlight w:val="none"/>
        </w:rPr>
        <w:t xml:space="preserve">关于编制施工场地治安管理计划的约定：</w:t>
      </w:r>
      <w:r>
        <w:rPr>
          <w:rStyle w:val="737"/>
          <w:rFonts w:hint="eastAsia" w:ascii="仿宋" w:hAnsi="仿宋" w:eastAsia="仿宋" w:cs="仿宋"/>
          <w:sz w:val="24"/>
          <w:szCs w:val="24"/>
          <w:highlight w:val="none"/>
          <w:u w:val="single"/>
        </w:rPr>
        <w:t xml:space="preserve">另行协商 。</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6.1.5 文明施工</w:t>
      </w:r>
      <w:r/>
    </w:p>
    <w:p>
      <w:pPr>
        <w:pStyle w:val="1072"/>
        <w:ind w:firstLine="420"/>
        <w:jc w:val="left"/>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sz w:val="24"/>
          <w:szCs w:val="24"/>
          <w:highlight w:val="none"/>
        </w:rPr>
        <w:t xml:space="preserve">合同当事人对文明施工的要求：</w:t>
      </w:r>
      <w:r>
        <w:rPr>
          <w:rStyle w:val="737"/>
          <w:rFonts w:hint="eastAsia" w:ascii="仿宋" w:hAnsi="仿宋" w:eastAsia="仿宋" w:cs="仿宋"/>
          <w:sz w:val="24"/>
          <w:szCs w:val="24"/>
          <w:highlight w:val="none"/>
          <w:u w:val="single"/>
        </w:rPr>
        <w:t xml:space="preserve">一、施工安全： ⑴承包人报请监理工程师和业主代表审批的施工组织设计中应有安全施工方案，要有安全施工管理系统，</w:t>
      </w:r>
      <w:r>
        <w:rPr>
          <w:rStyle w:val="737"/>
          <w:rFonts w:hint="eastAsia" w:ascii="仿宋" w:hAnsi="仿宋" w:eastAsia="仿宋" w:cs="仿宋"/>
          <w:sz w:val="24"/>
          <w:szCs w:val="24"/>
          <w:highlight w:val="none"/>
          <w:u w:val="single"/>
        </w:rPr>
        <w:t xml:space="preserve">配备安全管理人员负责工程、车辆机械和施工人员的安全工作，将施工安全落到实处。⑵承包人要认真做好车辆机械的保养维护工作和驾驶操作人员的安全教育工作，车辆机械不得带病作业，不得违规操作，杜绝机械和车辆事故。二、工程在施工过程中涉及的噪音、渣土、大气扬尘等（包括但不限于）一切手续及费用由承包人自行负责办理和承担。三、污水排放： 所有的废水、污水应按批准的方法处理后排入排污系统，不得污染环境，由此而引进的后果由承包人自行负责。 所有的施工垃圾应按照批准的方法运往批准的地点进行处理，生活垃圾应按照城市规定每天集中，纳</w:t>
      </w:r>
      <w:r>
        <w:rPr>
          <w:rStyle w:val="737"/>
          <w:rFonts w:hint="eastAsia" w:ascii="仿宋" w:hAnsi="仿宋" w:eastAsia="仿宋" w:cs="仿宋"/>
          <w:sz w:val="24"/>
          <w:szCs w:val="24"/>
          <w:highlight w:val="none"/>
          <w:u w:val="single"/>
        </w:rPr>
        <w:t xml:space="preserve">入城市垃圾处理系统。 四、夜间施工：承包人应按宿迁市有关规定要求办理夜间施工许可证。施工单位应充分考虑中考、高考、节假日及城市有关部门重大活动等期间限制夜间施工而对工期造成的影响，由于施工可能对周围居民、企事业等单位造成影响，可能由此而引发各种争议，这些争议应由承包人负责协调，发包人尽可能予以协助。五、环境保护：现场水泥和其他易飞扬细颗粒建筑材料密闭存放或采取覆盖措施；所有裸露土方等均需防扬尘洒水或采取全覆盖措施；土石方、建渣外运车辆冲洗、防洒漏等；现场污染源的控制、生活垃圾清理外运、场地排水排污措施等  </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6.1.6 关于安全文明施工费支付比例和支付期限的约定：</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u w:val="single"/>
          <w:lang w:val="en-US" w:eastAsia="zh-CN"/>
        </w:rPr>
        <w:t xml:space="preserve"> /  </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rPr>
        <w:t xml:space="preserve">。</w:t>
      </w:r>
      <w:r/>
    </w:p>
    <w:p>
      <w:pPr>
        <w:pStyle w:val="1073"/>
        <w:spacing w:before="120" w:after="120" w:line="360" w:lineRule="exact"/>
        <w:widowControl/>
        <w:rPr>
          <w:rStyle w:val="737"/>
          <w:rFonts w:hint="eastAsia" w:ascii="仿宋" w:hAnsi="仿宋" w:eastAsia="仿宋" w:cs="仿宋"/>
          <w:b w:val="0"/>
          <w:sz w:val="24"/>
          <w:szCs w:val="24"/>
          <w:highlight w:val="none"/>
        </w:rPr>
      </w:pPr>
      <w:r>
        <w:rPr>
          <w:rStyle w:val="737"/>
          <w:rFonts w:hint="eastAsia" w:ascii="仿宋" w:hAnsi="仿宋" w:eastAsia="仿宋" w:cs="仿宋"/>
          <w:b w:val="0"/>
          <w:sz w:val="24"/>
          <w:szCs w:val="24"/>
          <w:highlight w:val="none"/>
        </w:rPr>
        <w:t xml:space="preserve">7. 工期和进度</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7.1 施工组织设计</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7.1.1 合同当事人约定的施工组织设计应包括的其他内容：</w:t>
      </w:r>
      <w:r>
        <w:rPr>
          <w:rStyle w:val="737"/>
          <w:rFonts w:hint="eastAsia" w:ascii="仿宋" w:hAnsi="仿宋" w:eastAsia="仿宋" w:cs="仿宋"/>
          <w:sz w:val="24"/>
          <w:szCs w:val="24"/>
          <w:highlight w:val="none"/>
          <w:u w:val="single"/>
        </w:rPr>
        <w:t xml:space="preserve"> 按通用条款执行 </w:t>
      </w:r>
      <w:r>
        <w:rPr>
          <w:rStyle w:val="737"/>
          <w:rFonts w:hint="eastAsia" w:ascii="仿宋" w:hAnsi="仿宋" w:eastAsia="仿宋" w:cs="仿宋"/>
          <w:sz w:val="24"/>
          <w:szCs w:val="24"/>
          <w:highlight w:val="none"/>
        </w:rPr>
        <w:t xml:space="preserve">。</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7.1.2 施工组织设计的提交和修改</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承包人提交详细施工组织设计的期限的约定：</w:t>
      </w:r>
      <w:r>
        <w:rPr>
          <w:rStyle w:val="737"/>
          <w:rFonts w:hint="eastAsia" w:ascii="仿宋" w:hAnsi="仿宋" w:eastAsia="仿宋" w:cs="仿宋"/>
          <w:sz w:val="24"/>
          <w:szCs w:val="24"/>
          <w:highlight w:val="none"/>
          <w:u w:val="single"/>
        </w:rPr>
        <w:t xml:space="preserve">图纸会审及设计交底后一周内提供施工组织设计。</w:t>
      </w:r>
      <w:r/>
    </w:p>
    <w:p>
      <w:pPr>
        <w:pStyle w:val="1072"/>
        <w:ind w:firstLine="420"/>
        <w:jc w:val="left"/>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sz w:val="24"/>
          <w:szCs w:val="24"/>
          <w:highlight w:val="none"/>
        </w:rPr>
        <w:t xml:space="preserve">发包人和监理人在收到详细的施工组织设计后确认或提出修改意见的期限：</w:t>
      </w:r>
      <w:r>
        <w:rPr>
          <w:rStyle w:val="737"/>
          <w:rFonts w:hint="eastAsia" w:ascii="仿宋" w:hAnsi="仿宋" w:eastAsia="仿宋" w:cs="仿宋"/>
          <w:sz w:val="24"/>
          <w:szCs w:val="24"/>
          <w:highlight w:val="none"/>
          <w:u w:val="single"/>
        </w:rPr>
        <w:t xml:space="preserve">收到承包人资料七天内予以确认，逾期不批复，可视为该施工组织设计（施工方案）已经批准。承包人必须按照批准的组织设计施工，接受发包人代表对进度的检查、监督  。</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7.2 施工进度计划</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7.2.2 施工进度计划的修订</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发包人和监理人在收到修订的施工进度计划后确认或提出修改意见的期限：</w:t>
      </w:r>
      <w:r>
        <w:rPr>
          <w:rStyle w:val="737"/>
          <w:rFonts w:hint="eastAsia" w:ascii="仿宋" w:hAnsi="仿宋" w:eastAsia="仿宋" w:cs="仿宋"/>
          <w:sz w:val="24"/>
          <w:szCs w:val="24"/>
          <w:highlight w:val="none"/>
          <w:u w:val="single"/>
        </w:rPr>
        <w:t xml:space="preserve"> 收到资料后7天内</w:t>
      </w:r>
      <w:r>
        <w:rPr>
          <w:rStyle w:val="737"/>
          <w:rFonts w:hint="eastAsia" w:ascii="仿宋" w:hAnsi="仿宋" w:eastAsia="仿宋" w:cs="仿宋"/>
          <w:b w:val="0"/>
          <w:bCs/>
          <w:sz w:val="24"/>
          <w:szCs w:val="24"/>
          <w:highlight w:val="none"/>
        </w:rPr>
        <w:t xml:space="preserve">。</w:t>
      </w:r>
      <w:r>
        <w:rPr>
          <w:rStyle w:val="737"/>
          <w:rFonts w:hint="eastAsia" w:ascii="仿宋" w:hAnsi="仿宋" w:eastAsia="仿宋" w:cs="仿宋"/>
          <w:sz w:val="24"/>
          <w:szCs w:val="24"/>
          <w:highlight w:val="none"/>
        </w:rPr>
        <w:t xml:space="preserve"> </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7.3 开工</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7.3.1 开工准备</w:t>
      </w:r>
      <w:r/>
    </w:p>
    <w:p>
      <w:pPr>
        <w:pStyle w:val="1072"/>
        <w:ind w:firstLine="480"/>
        <w:jc w:val="left"/>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sz w:val="24"/>
          <w:szCs w:val="24"/>
          <w:highlight w:val="none"/>
        </w:rPr>
        <w:t xml:space="preserve">关于承包人提交工程开工报审表的期限：</w:t>
      </w:r>
      <w:r>
        <w:rPr>
          <w:rStyle w:val="737"/>
          <w:rFonts w:hint="eastAsia" w:ascii="仿宋" w:hAnsi="仿宋" w:eastAsia="仿宋" w:cs="仿宋"/>
          <w:sz w:val="24"/>
          <w:szCs w:val="24"/>
          <w:highlight w:val="none"/>
          <w:u w:val="single"/>
        </w:rPr>
        <w:t xml:space="preserve">工程开工前向监理人提交工程开工报审表，经监理人报发包人批准后执行 </w:t>
      </w:r>
      <w:r>
        <w:rPr>
          <w:rStyle w:val="737"/>
          <w:rFonts w:hint="eastAsia" w:ascii="仿宋" w:hAnsi="仿宋" w:eastAsia="仿宋" w:cs="仿宋"/>
          <w:sz w:val="24"/>
          <w:szCs w:val="24"/>
          <w:highlight w:val="none"/>
        </w:rPr>
        <w:t xml:space="preserve">。</w:t>
      </w:r>
      <w:r/>
    </w:p>
    <w:p>
      <w:pPr>
        <w:pStyle w:val="1072"/>
        <w:ind w:firstLine="48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关于发包人应完成的其他开工准备工作及期限：</w:t>
      </w:r>
      <w:r>
        <w:rPr>
          <w:rStyle w:val="737"/>
          <w:rFonts w:hint="eastAsia" w:ascii="仿宋" w:hAnsi="仿宋" w:eastAsia="仿宋" w:cs="仿宋"/>
          <w:sz w:val="24"/>
          <w:szCs w:val="24"/>
          <w:highlight w:val="none"/>
          <w:u w:val="single"/>
        </w:rPr>
        <w:t xml:space="preserve">开工前获得工程施工所需的许可</w:t>
      </w:r>
      <w:r>
        <w:rPr>
          <w:rStyle w:val="737"/>
          <w:rFonts w:hint="eastAsia" w:ascii="仿宋" w:hAnsi="仿宋" w:eastAsia="仿宋" w:cs="仿宋"/>
          <w:sz w:val="24"/>
          <w:szCs w:val="24"/>
          <w:highlight w:val="none"/>
        </w:rPr>
        <w:t xml:space="preserve">。</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关于承包人应完成的其他开工准备工作及期限：</w:t>
      </w:r>
      <w:r>
        <w:rPr>
          <w:rStyle w:val="737"/>
          <w:rFonts w:hint="eastAsia" w:ascii="仿宋" w:hAnsi="仿宋" w:eastAsia="仿宋" w:cs="仿宋"/>
          <w:sz w:val="24"/>
          <w:szCs w:val="24"/>
          <w:highlight w:val="none"/>
          <w:u w:val="single"/>
        </w:rPr>
        <w:t xml:space="preserve">按通用条款执行。</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7.3.2开工通知</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因发包人原因造成监理人未能在计划开工日期之日起</w:t>
      </w:r>
      <w:r>
        <w:rPr>
          <w:rStyle w:val="737"/>
          <w:rFonts w:hint="eastAsia" w:ascii="仿宋" w:hAnsi="仿宋" w:eastAsia="仿宋" w:cs="仿宋"/>
          <w:sz w:val="24"/>
          <w:szCs w:val="24"/>
          <w:highlight w:val="none"/>
          <w:u w:val="single"/>
        </w:rPr>
        <w:t xml:space="preserve"> 90 </w:t>
      </w:r>
      <w:r>
        <w:rPr>
          <w:rStyle w:val="737"/>
          <w:rFonts w:hint="eastAsia" w:ascii="仿宋" w:hAnsi="仿宋" w:eastAsia="仿宋" w:cs="仿宋"/>
          <w:sz w:val="24"/>
          <w:szCs w:val="24"/>
          <w:highlight w:val="none"/>
        </w:rPr>
        <w:t xml:space="preserve">天内发出开工通知的，承包人有权提出价格调整要求，或者解除合同。</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7.4 测量放线</w:t>
      </w:r>
      <w:r/>
    </w:p>
    <w:p>
      <w:pPr>
        <w:pStyle w:val="1072"/>
        <w:ind w:firstLine="420"/>
        <w:jc w:val="left"/>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sz w:val="24"/>
          <w:szCs w:val="24"/>
          <w:highlight w:val="none"/>
        </w:rPr>
        <w:t xml:space="preserve">7.4.1发包人通过监理人向承包人提供测量基准点、基准线和水准点及其书面资料的期限：</w:t>
      </w:r>
      <w:r>
        <w:rPr>
          <w:rStyle w:val="737"/>
          <w:rFonts w:hint="eastAsia" w:ascii="仿宋" w:hAnsi="仿宋" w:eastAsia="仿宋" w:cs="仿宋"/>
          <w:sz w:val="24"/>
          <w:szCs w:val="24"/>
          <w:highlight w:val="none"/>
          <w:u w:val="single"/>
        </w:rPr>
        <w:t xml:space="preserve">见通用条款</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7.5 工期延误</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7.5.1 因发包人原因导致工期延误</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（7）因发包人原因导致工期延误的其他情形：</w:t>
      </w:r>
      <w:r>
        <w:rPr>
          <w:rStyle w:val="737"/>
          <w:rFonts w:hint="eastAsia" w:ascii="仿宋" w:hAnsi="仿宋" w:eastAsia="仿宋" w:cs="仿宋"/>
          <w:sz w:val="24"/>
          <w:szCs w:val="24"/>
          <w:highlight w:val="none"/>
          <w:u w:val="single"/>
          <w:lang w:val="en-US" w:eastAsia="zh-CN"/>
        </w:rPr>
        <w:t xml:space="preserve">无</w:t>
      </w:r>
      <w:r>
        <w:rPr>
          <w:rStyle w:val="737"/>
          <w:rFonts w:hint="eastAsia" w:ascii="仿宋" w:hAnsi="仿宋" w:eastAsia="仿宋" w:cs="仿宋"/>
          <w:sz w:val="24"/>
          <w:szCs w:val="24"/>
          <w:highlight w:val="none"/>
          <w:u w:val="single"/>
        </w:rPr>
        <w:t xml:space="preserve">。</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7.5.2 因承包人原因导致工期延误</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因承包人原因造成工期延误，逾期竣工违约金的计算方法为：</w:t>
      </w:r>
      <w:r>
        <w:rPr>
          <w:rStyle w:val="737"/>
          <w:rFonts w:hint="eastAsia" w:ascii="仿宋" w:hAnsi="仿宋" w:eastAsia="仿宋" w:cs="仿宋"/>
          <w:sz w:val="24"/>
          <w:szCs w:val="24"/>
          <w:highlight w:val="none"/>
          <w:u w:val="single"/>
        </w:rPr>
        <w:t xml:space="preserve">工期结束是指竣工验收完成，逾期违约详见专用条款16.2.2条，此违约金的支付不能免除承包人应完成工程的责任和合同规定的其他责任。</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因承包人原因造成工期延误，逾期竣工违约金的上限：</w:t>
      </w:r>
      <w:r>
        <w:rPr>
          <w:rStyle w:val="737"/>
          <w:rFonts w:hint="eastAsia" w:ascii="仿宋" w:hAnsi="仿宋" w:eastAsia="仿宋" w:cs="仿宋"/>
          <w:sz w:val="24"/>
          <w:szCs w:val="24"/>
          <w:highlight w:val="none"/>
          <w:u w:val="single"/>
          <w:lang w:val="en-US" w:eastAsia="zh-CN"/>
        </w:rPr>
        <w:t xml:space="preserve">为</w:t>
      </w:r>
      <w:r>
        <w:rPr>
          <w:rStyle w:val="737"/>
          <w:rFonts w:hint="eastAsia" w:ascii="仿宋" w:hAnsi="仿宋" w:eastAsia="仿宋" w:cs="仿宋"/>
          <w:sz w:val="24"/>
          <w:szCs w:val="24"/>
          <w:highlight w:val="none"/>
          <w:u w:val="single"/>
        </w:rPr>
        <w:t xml:space="preserve">合同价的10%  </w:t>
      </w:r>
      <w:r>
        <w:rPr>
          <w:rStyle w:val="737"/>
          <w:rFonts w:hint="eastAsia" w:ascii="仿宋" w:hAnsi="仿宋" w:eastAsia="仿宋" w:cs="仿宋"/>
          <w:sz w:val="24"/>
          <w:szCs w:val="24"/>
          <w:highlight w:val="none"/>
        </w:rPr>
        <w:t xml:space="preserve">。</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7.6 不利物质条件</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不利物质条件的其他情形和有关约定：</w:t>
      </w:r>
      <w:r>
        <w:rPr>
          <w:rStyle w:val="737"/>
          <w:rFonts w:hint="eastAsia" w:ascii="仿宋" w:hAnsi="仿宋" w:eastAsia="仿宋" w:cs="仿宋"/>
          <w:sz w:val="24"/>
          <w:szCs w:val="24"/>
          <w:highlight w:val="none"/>
          <w:u w:val="single"/>
        </w:rPr>
        <w:t xml:space="preserve">按通用条款执行 </w:t>
      </w:r>
      <w:r>
        <w:rPr>
          <w:rStyle w:val="737"/>
          <w:rFonts w:hint="eastAsia" w:ascii="仿宋" w:hAnsi="仿宋" w:eastAsia="仿宋" w:cs="仿宋"/>
          <w:sz w:val="24"/>
          <w:szCs w:val="24"/>
          <w:highlight w:val="none"/>
        </w:rPr>
        <w:t xml:space="preserve">。</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7.7异常恶劣的气候条件</w:t>
      </w:r>
      <w:r/>
    </w:p>
    <w:p>
      <w:pPr>
        <w:pStyle w:val="1058"/>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发包人和承包人同意以下情形视为异常恶劣的气候条件：</w:t>
      </w:r>
      <w:r/>
    </w:p>
    <w:p>
      <w:pPr>
        <w:pStyle w:val="1058"/>
        <w:ind w:firstLine="420"/>
        <w:jc w:val="left"/>
        <w:spacing w:line="360" w:lineRule="exact"/>
        <w:widowControl/>
        <w:rPr>
          <w:rStyle w:val="737"/>
          <w:rFonts w:hint="eastAsia" w:ascii="仿宋" w:hAnsi="仿宋" w:eastAsia="仿宋" w:cs="仿宋"/>
          <w:sz w:val="24"/>
          <w:szCs w:val="24"/>
          <w:highlight w:val="none"/>
          <w:u w:val="single"/>
          <w:lang w:val="en-US" w:eastAsia="zh-CN" w:bidi="ar-SA"/>
        </w:rPr>
      </w:pPr>
      <w:r>
        <w:rPr>
          <w:rStyle w:val="737"/>
          <w:rFonts w:hint="eastAsia" w:ascii="仿宋" w:hAnsi="仿宋" w:eastAsia="仿宋" w:cs="仿宋"/>
          <w:color w:val="000000"/>
          <w:sz w:val="24"/>
          <w:szCs w:val="24"/>
          <w:highlight w:val="none"/>
        </w:rPr>
        <w:t xml:space="preserve">（1）</w:t>
      </w:r>
      <w:r>
        <w:rPr>
          <w:rStyle w:val="737"/>
          <w:rFonts w:hint="eastAsia" w:ascii="仿宋" w:hAnsi="仿宋" w:eastAsia="仿宋" w:cs="仿宋"/>
          <w:sz w:val="24"/>
          <w:szCs w:val="24"/>
          <w:highlight w:val="none"/>
          <w:u w:val="single"/>
          <w:lang w:val="en-US" w:eastAsia="zh-CN" w:bidi="ar-SA"/>
        </w:rPr>
        <w:t xml:space="preserve">风力达到或超过8级的天气现象；地震震级达到5级及以上的自然现象等； </w:t>
      </w:r>
      <w:r/>
    </w:p>
    <w:p>
      <w:pPr>
        <w:pStyle w:val="1058"/>
        <w:ind w:firstLine="420"/>
        <w:jc w:val="left"/>
        <w:spacing w:line="360" w:lineRule="exact"/>
        <w:widowControl/>
        <w:rPr>
          <w:rStyle w:val="737"/>
          <w:rFonts w:hint="eastAsia" w:ascii="仿宋" w:hAnsi="仿宋" w:eastAsia="仿宋" w:cs="仿宋"/>
          <w:color w:val="000000"/>
          <w:sz w:val="24"/>
          <w:szCs w:val="24"/>
          <w:highlight w:val="none"/>
        </w:rPr>
      </w:pPr>
      <w:r>
        <w:rPr>
          <w:rStyle w:val="737"/>
          <w:rFonts w:hint="eastAsia" w:ascii="仿宋" w:hAnsi="仿宋" w:eastAsia="仿宋" w:cs="仿宋"/>
          <w:color w:val="000000"/>
          <w:sz w:val="24"/>
          <w:szCs w:val="24"/>
          <w:highlight w:val="none"/>
        </w:rPr>
        <w:t xml:space="preserve">（2）</w:t>
      </w:r>
      <w:r>
        <w:rPr>
          <w:rStyle w:val="737"/>
          <w:rFonts w:hint="eastAsia" w:ascii="仿宋" w:hAnsi="仿宋" w:eastAsia="仿宋" w:cs="仿宋"/>
          <w:sz w:val="24"/>
          <w:szCs w:val="24"/>
          <w:highlight w:val="none"/>
          <w:u w:val="single"/>
          <w:lang w:val="en-US" w:eastAsia="zh-CN" w:bidi="ar-SA"/>
        </w:rPr>
        <w:t xml:space="preserve">日降水量大于80mm且降水持续三日的天气现象；</w:t>
      </w:r>
      <w:r/>
    </w:p>
    <w:p>
      <w:pPr>
        <w:pStyle w:val="1058"/>
        <w:ind w:firstLine="420"/>
        <w:jc w:val="left"/>
        <w:spacing w:line="360" w:lineRule="exact"/>
        <w:widowControl/>
        <w:rPr>
          <w:rStyle w:val="737"/>
          <w:rFonts w:hint="eastAsia" w:ascii="仿宋" w:hAnsi="仿宋" w:eastAsia="仿宋" w:cs="仿宋"/>
          <w:color w:val="000000"/>
          <w:sz w:val="24"/>
          <w:szCs w:val="24"/>
          <w:highlight w:val="none"/>
          <w:shd w:val="clear" w:color="auto" w:fill="ffffff"/>
        </w:rPr>
      </w:pPr>
      <w:r>
        <w:rPr>
          <w:rStyle w:val="737"/>
          <w:rFonts w:hint="eastAsia" w:ascii="仿宋" w:hAnsi="仿宋" w:eastAsia="仿宋" w:cs="仿宋"/>
          <w:color w:val="000000"/>
          <w:sz w:val="24"/>
          <w:szCs w:val="24"/>
          <w:highlight w:val="none"/>
        </w:rPr>
        <w:t xml:space="preserve">（3）</w:t>
      </w:r>
      <w:r>
        <w:rPr>
          <w:rStyle w:val="737"/>
          <w:rFonts w:hint="eastAsia" w:ascii="仿宋" w:hAnsi="仿宋" w:eastAsia="仿宋" w:cs="仿宋"/>
          <w:sz w:val="24"/>
          <w:szCs w:val="24"/>
          <w:highlight w:val="none"/>
          <w:u w:val="single"/>
          <w:lang w:val="en-US" w:eastAsia="zh-CN" w:bidi="ar-SA"/>
        </w:rPr>
        <w:t xml:space="preserve">日降雪量大于10mm且降雪持续三日的天气现象；</w:t>
      </w:r>
      <w:r/>
    </w:p>
    <w:p>
      <w:pPr>
        <w:pStyle w:val="1058"/>
        <w:ind w:firstLine="420"/>
        <w:jc w:val="left"/>
        <w:spacing w:line="360" w:lineRule="exact"/>
        <w:widowControl/>
        <w:rPr>
          <w:rStyle w:val="737"/>
          <w:rFonts w:hint="eastAsia" w:ascii="仿宋" w:hAnsi="仿宋" w:eastAsia="仿宋" w:cs="仿宋"/>
          <w:color w:val="000000"/>
          <w:sz w:val="24"/>
          <w:szCs w:val="24"/>
          <w:highlight w:val="none"/>
          <w:shd w:val="clear" w:color="auto" w:fill="ffffff"/>
        </w:rPr>
      </w:pPr>
      <w:r>
        <w:rPr>
          <w:rStyle w:val="737"/>
          <w:rFonts w:hint="eastAsia" w:ascii="仿宋" w:hAnsi="仿宋" w:eastAsia="仿宋" w:cs="仿宋"/>
          <w:color w:val="000000"/>
          <w:sz w:val="24"/>
          <w:szCs w:val="24"/>
          <w:highlight w:val="none"/>
        </w:rPr>
        <w:t xml:space="preserve">（4）</w:t>
      </w:r>
      <w:r>
        <w:rPr>
          <w:rStyle w:val="737"/>
          <w:rFonts w:hint="eastAsia" w:ascii="仿宋" w:hAnsi="仿宋" w:eastAsia="仿宋" w:cs="仿宋"/>
          <w:sz w:val="24"/>
          <w:szCs w:val="24"/>
          <w:highlight w:val="none"/>
          <w:u w:val="single"/>
          <w:lang w:val="en-US" w:eastAsia="zh-CN" w:bidi="ar-SA"/>
        </w:rPr>
        <w:t xml:space="preserve">地震震级达到5级及以上的自然现象等；</w:t>
      </w:r>
      <w:r/>
    </w:p>
    <w:p>
      <w:pPr>
        <w:pStyle w:val="1072"/>
        <w:ind w:firstLine="420"/>
        <w:spacing w:after="120" w:line="360" w:lineRule="exact"/>
        <w:widowControl/>
        <w:rPr>
          <w:rStyle w:val="737"/>
          <w:rFonts w:hint="eastAsia" w:ascii="仿宋" w:hAnsi="仿宋" w:eastAsia="仿宋" w:cs="仿宋"/>
          <w:color w:val="000000"/>
          <w:sz w:val="24"/>
          <w:szCs w:val="24"/>
          <w:highlight w:val="none"/>
        </w:rPr>
      </w:pPr>
      <w:r>
        <w:rPr>
          <w:rStyle w:val="737"/>
          <w:rFonts w:hint="eastAsia" w:ascii="仿宋" w:hAnsi="仿宋" w:eastAsia="仿宋" w:cs="仿宋"/>
          <w:color w:val="000000"/>
          <w:sz w:val="24"/>
          <w:szCs w:val="24"/>
          <w:highlight w:val="none"/>
        </w:rPr>
        <w:t xml:space="preserve">是否发生上述4项气候条件情形，以宿迁市市级权威部门发布的最新资料为准。</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7.9 提前竣工的奖励</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7.9.2提前竣工的奖励：</w:t>
      </w:r>
      <w:r>
        <w:rPr>
          <w:rStyle w:val="737"/>
          <w:rFonts w:hint="eastAsia" w:ascii="仿宋" w:hAnsi="仿宋" w:eastAsia="仿宋" w:cs="仿宋"/>
          <w:sz w:val="24"/>
          <w:szCs w:val="24"/>
          <w:highlight w:val="none"/>
          <w:u w:val="single"/>
        </w:rPr>
        <w:t xml:space="preserve">     /   </w:t>
      </w:r>
      <w:r>
        <w:rPr>
          <w:rStyle w:val="737"/>
          <w:rFonts w:hint="eastAsia" w:ascii="仿宋" w:hAnsi="仿宋" w:eastAsia="仿宋" w:cs="仿宋"/>
          <w:sz w:val="24"/>
          <w:szCs w:val="24"/>
          <w:highlight w:val="none"/>
        </w:rPr>
        <w:t xml:space="preserve">。</w:t>
      </w:r>
      <w:r/>
    </w:p>
    <w:p>
      <w:pPr>
        <w:pStyle w:val="1073"/>
        <w:spacing w:before="120" w:after="120" w:line="360" w:lineRule="exact"/>
        <w:widowControl/>
        <w:rPr>
          <w:rStyle w:val="737"/>
          <w:rFonts w:hint="eastAsia" w:ascii="仿宋" w:hAnsi="仿宋" w:eastAsia="仿宋" w:cs="仿宋"/>
          <w:b w:val="0"/>
          <w:sz w:val="24"/>
          <w:szCs w:val="24"/>
          <w:highlight w:val="none"/>
        </w:rPr>
      </w:pPr>
      <w:r>
        <w:rPr>
          <w:rStyle w:val="737"/>
          <w:rFonts w:hint="eastAsia" w:ascii="仿宋" w:hAnsi="仿宋" w:eastAsia="仿宋" w:cs="仿宋"/>
          <w:b w:val="0"/>
          <w:sz w:val="24"/>
          <w:szCs w:val="24"/>
          <w:highlight w:val="none"/>
        </w:rPr>
        <w:t xml:space="preserve">8. 材料与设备</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8.4材料与工程设备的保管与使用</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8.4.1发包人供应的材料设备的保管费用的承担：</w:t>
      </w:r>
      <w:r>
        <w:rPr>
          <w:rStyle w:val="737"/>
          <w:rFonts w:hint="eastAsia" w:ascii="仿宋" w:hAnsi="仿宋" w:eastAsia="仿宋" w:cs="仿宋"/>
          <w:sz w:val="24"/>
          <w:szCs w:val="24"/>
          <w:highlight w:val="none"/>
          <w:u w:val="single"/>
        </w:rPr>
        <w:t xml:space="preserve">  /  </w:t>
      </w:r>
      <w:r>
        <w:rPr>
          <w:rStyle w:val="737"/>
          <w:rFonts w:hint="eastAsia" w:ascii="仿宋" w:hAnsi="仿宋" w:eastAsia="仿宋" w:cs="仿宋"/>
          <w:sz w:val="24"/>
          <w:szCs w:val="24"/>
          <w:highlight w:val="none"/>
        </w:rPr>
        <w:t xml:space="preserve">。</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8.6 样品</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8.6.1样品的报送与封存</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需要承包人报送样品的材料或工程设备，样品的种类、名称、规格、数量要求：</w:t>
      </w:r>
      <w:r>
        <w:rPr>
          <w:rStyle w:val="737"/>
          <w:rFonts w:hint="eastAsia" w:ascii="仿宋" w:hAnsi="仿宋" w:eastAsia="仿宋" w:cs="仿宋"/>
          <w:sz w:val="24"/>
          <w:szCs w:val="24"/>
          <w:highlight w:val="none"/>
          <w:u w:val="single"/>
        </w:rPr>
        <w:t xml:space="preserve"> 如承包人未按发包人要求提供样品确认，擅自使用至工程，招标人有权责令其整改，并处罚金2000元/次。</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8.8 施工设备和临时设施</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8.8.1 承包人提供的施工设备和临时设施</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关于修建临时设施费用承担的约定：</w:t>
      </w:r>
      <w:r>
        <w:rPr>
          <w:rStyle w:val="737"/>
          <w:rFonts w:hint="eastAsia" w:ascii="仿宋" w:hAnsi="仿宋" w:eastAsia="仿宋" w:cs="仿宋"/>
          <w:sz w:val="24"/>
          <w:szCs w:val="24"/>
          <w:highlight w:val="none"/>
          <w:u w:val="single"/>
        </w:rPr>
        <w:t xml:space="preserve">由承包人</w:t>
      </w:r>
      <w:r>
        <w:rPr>
          <w:rStyle w:val="737"/>
          <w:rFonts w:hint="eastAsia" w:ascii="仿宋" w:hAnsi="仿宋" w:eastAsia="仿宋" w:cs="仿宋"/>
          <w:sz w:val="24"/>
          <w:szCs w:val="24"/>
          <w:highlight w:val="none"/>
          <w:u w:val="single"/>
          <w:lang w:val="en-US" w:eastAsia="zh-CN"/>
        </w:rPr>
        <w:t xml:space="preserve">自行</w:t>
      </w:r>
      <w:r>
        <w:rPr>
          <w:rStyle w:val="737"/>
          <w:rFonts w:hint="eastAsia" w:ascii="仿宋" w:hAnsi="仿宋" w:eastAsia="仿宋" w:cs="仿宋"/>
          <w:sz w:val="24"/>
          <w:szCs w:val="24"/>
          <w:highlight w:val="none"/>
          <w:u w:val="single"/>
        </w:rPr>
        <w:t xml:space="preserve">承担 </w:t>
      </w:r>
      <w:r>
        <w:rPr>
          <w:rStyle w:val="737"/>
          <w:rFonts w:hint="eastAsia" w:ascii="仿宋" w:hAnsi="仿宋" w:eastAsia="仿宋" w:cs="仿宋"/>
          <w:sz w:val="24"/>
          <w:szCs w:val="24"/>
          <w:highlight w:val="none"/>
        </w:rPr>
        <w:t xml:space="preserve">。</w:t>
      </w:r>
      <w:r/>
    </w:p>
    <w:p>
      <w:pPr>
        <w:pStyle w:val="1073"/>
        <w:spacing w:before="120" w:after="120" w:line="360" w:lineRule="exact"/>
        <w:widowControl/>
        <w:rPr>
          <w:rStyle w:val="737"/>
          <w:rFonts w:hint="eastAsia" w:ascii="仿宋" w:hAnsi="仿宋" w:eastAsia="仿宋" w:cs="仿宋"/>
          <w:b w:val="0"/>
          <w:sz w:val="24"/>
          <w:szCs w:val="24"/>
          <w:highlight w:val="none"/>
        </w:rPr>
      </w:pPr>
      <w:r>
        <w:rPr>
          <w:rStyle w:val="737"/>
          <w:rFonts w:hint="eastAsia" w:ascii="仿宋" w:hAnsi="仿宋" w:eastAsia="仿宋" w:cs="仿宋"/>
          <w:b w:val="0"/>
          <w:sz w:val="24"/>
          <w:szCs w:val="24"/>
          <w:highlight w:val="none"/>
        </w:rPr>
        <w:t xml:space="preserve">9. 试验与检验</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9.1试验设备与试验人员</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9.1.2 试验设备</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施工现场需要配置的试验场所：</w:t>
      </w:r>
      <w:r>
        <w:rPr>
          <w:rStyle w:val="737"/>
          <w:rFonts w:hint="eastAsia" w:ascii="仿宋" w:hAnsi="仿宋" w:eastAsia="仿宋" w:cs="仿宋"/>
          <w:sz w:val="24"/>
          <w:szCs w:val="24"/>
          <w:highlight w:val="none"/>
          <w:u w:val="single"/>
        </w:rPr>
        <w:t xml:space="preserve">执行通用条款</w:t>
      </w:r>
      <w:r>
        <w:rPr>
          <w:rStyle w:val="737"/>
          <w:rFonts w:hint="eastAsia" w:ascii="仿宋" w:hAnsi="仿宋" w:eastAsia="仿宋" w:cs="仿宋"/>
          <w:sz w:val="24"/>
          <w:szCs w:val="24"/>
          <w:highlight w:val="none"/>
        </w:rPr>
        <w:t xml:space="preserve">。 </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施工现场需要配备的试验设备：</w:t>
      </w:r>
      <w:r>
        <w:rPr>
          <w:rStyle w:val="737"/>
          <w:rFonts w:hint="eastAsia" w:ascii="仿宋" w:hAnsi="仿宋" w:eastAsia="仿宋" w:cs="仿宋"/>
          <w:sz w:val="24"/>
          <w:szCs w:val="24"/>
          <w:highlight w:val="none"/>
          <w:u w:val="single"/>
        </w:rPr>
        <w:t xml:space="preserve">执行通用条款 </w:t>
      </w:r>
      <w:r>
        <w:rPr>
          <w:rStyle w:val="737"/>
          <w:rFonts w:hint="eastAsia" w:ascii="仿宋" w:hAnsi="仿宋" w:eastAsia="仿宋" w:cs="仿宋"/>
          <w:sz w:val="24"/>
          <w:szCs w:val="24"/>
          <w:highlight w:val="none"/>
        </w:rPr>
        <w:t xml:space="preserve">。</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施工现场需要具备的其他试验条件：</w:t>
      </w:r>
      <w:r>
        <w:rPr>
          <w:rStyle w:val="737"/>
          <w:rFonts w:hint="eastAsia" w:ascii="仿宋" w:hAnsi="仿宋" w:eastAsia="仿宋" w:cs="仿宋"/>
          <w:sz w:val="24"/>
          <w:szCs w:val="24"/>
          <w:highlight w:val="none"/>
          <w:u w:val="single"/>
        </w:rPr>
        <w:t xml:space="preserve">执行通用条款</w:t>
      </w:r>
      <w:r>
        <w:rPr>
          <w:rStyle w:val="737"/>
          <w:rFonts w:hint="eastAsia" w:ascii="仿宋" w:hAnsi="仿宋" w:eastAsia="仿宋" w:cs="仿宋"/>
          <w:sz w:val="24"/>
          <w:szCs w:val="24"/>
          <w:highlight w:val="none"/>
        </w:rPr>
        <w:t xml:space="preserve">。</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9.4 现场工艺试验 </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现场工艺试验的有关约定：</w:t>
      </w:r>
      <w:r>
        <w:rPr>
          <w:rStyle w:val="737"/>
          <w:rFonts w:hint="eastAsia" w:ascii="仿宋" w:hAnsi="仿宋" w:eastAsia="仿宋" w:cs="仿宋"/>
          <w:sz w:val="24"/>
          <w:szCs w:val="24"/>
          <w:highlight w:val="none"/>
          <w:u w:val="single"/>
        </w:rPr>
        <w:t xml:space="preserve">   /  </w:t>
      </w:r>
      <w:r>
        <w:rPr>
          <w:rStyle w:val="737"/>
          <w:rFonts w:hint="eastAsia" w:ascii="仿宋" w:hAnsi="仿宋" w:eastAsia="仿宋" w:cs="仿宋"/>
          <w:sz w:val="24"/>
          <w:szCs w:val="24"/>
          <w:highlight w:val="none"/>
        </w:rPr>
        <w:t xml:space="preserve">。</w:t>
      </w:r>
      <w:r/>
    </w:p>
    <w:p>
      <w:pPr>
        <w:pStyle w:val="1073"/>
        <w:spacing w:before="120" w:after="120" w:line="360" w:lineRule="exact"/>
        <w:widowControl/>
        <w:rPr>
          <w:rStyle w:val="737"/>
          <w:rFonts w:hint="eastAsia" w:ascii="仿宋" w:hAnsi="仿宋" w:eastAsia="仿宋" w:cs="仿宋"/>
          <w:b w:val="0"/>
          <w:sz w:val="24"/>
          <w:szCs w:val="24"/>
          <w:highlight w:val="none"/>
        </w:rPr>
      </w:pPr>
      <w:r>
        <w:rPr>
          <w:rStyle w:val="737"/>
          <w:rFonts w:hint="eastAsia" w:ascii="仿宋" w:hAnsi="仿宋" w:eastAsia="仿宋" w:cs="仿宋"/>
          <w:b w:val="0"/>
          <w:sz w:val="24"/>
          <w:szCs w:val="24"/>
          <w:highlight w:val="none"/>
        </w:rPr>
        <w:t xml:space="preserve">10. 变更</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10.1变更的范围</w:t>
      </w:r>
      <w:r/>
    </w:p>
    <w:p>
      <w:pPr>
        <w:pStyle w:val="1076"/>
        <w:ind w:firstLine="420"/>
        <w:spacing w:line="360" w:lineRule="exact"/>
        <w:widowControl/>
        <w:tabs>
          <w:tab w:val="left" w:pos="0" w:leader="none"/>
          <w:tab w:val="left" w:pos="993" w:leader="none"/>
          <w:tab w:val="left" w:pos="1135" w:leader="none"/>
        </w:tabs>
        <w:rPr>
          <w:rStyle w:val="737"/>
          <w:rFonts w:hint="eastAsia" w:ascii="仿宋" w:hAnsi="仿宋" w:eastAsia="仿宋" w:cs="仿宋"/>
          <w:sz w:val="24"/>
          <w:szCs w:val="24"/>
          <w:highlight w:val="none"/>
          <w:u w:val="single"/>
          <w:lang w:val="en-US" w:eastAsia="zh-CN"/>
        </w:rPr>
      </w:pPr>
      <w:r>
        <w:rPr>
          <w:rStyle w:val="737"/>
          <w:rFonts w:hint="eastAsia" w:ascii="仿宋" w:hAnsi="仿宋" w:eastAsia="仿宋" w:cs="仿宋"/>
          <w:sz w:val="24"/>
          <w:szCs w:val="24"/>
          <w:highlight w:val="none"/>
        </w:rPr>
        <w:t xml:space="preserve">关于变更的范围的约定：</w:t>
      </w:r>
      <w:r>
        <w:rPr>
          <w:rStyle w:val="737"/>
          <w:rFonts w:hint="eastAsia" w:ascii="仿宋" w:hAnsi="仿宋" w:eastAsia="仿宋" w:cs="仿宋"/>
          <w:sz w:val="24"/>
          <w:szCs w:val="24"/>
          <w:highlight w:val="none"/>
          <w:u w:val="single"/>
          <w:lang w:val="en-US" w:eastAsia="zh-CN"/>
        </w:rPr>
        <w:t xml:space="preserve">/</w:t>
      </w:r>
      <w:r>
        <w:rPr>
          <w:rStyle w:val="737"/>
          <w:rFonts w:hint="eastAsia" w:ascii="仿宋" w:hAnsi="仿宋" w:eastAsia="仿宋" w:cs="仿宋"/>
          <w:sz w:val="24"/>
          <w:szCs w:val="24"/>
          <w:highlight w:val="none"/>
          <w:u w:val="none"/>
          <w:lang w:val="en-US" w:eastAsia="zh-CN"/>
        </w:rPr>
        <w:t xml:space="preserve">；</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10.4 变更估价</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10.4.1 变更估价原则</w:t>
      </w:r>
      <w:r/>
    </w:p>
    <w:p>
      <w:pPr>
        <w:pStyle w:val="1072"/>
        <w:ind w:firstLine="420"/>
        <w:jc w:val="left"/>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sz w:val="24"/>
          <w:szCs w:val="24"/>
          <w:highlight w:val="none"/>
        </w:rPr>
        <w:t xml:space="preserve">关于变更估价的约定:</w:t>
      </w:r>
      <w:r>
        <w:rPr>
          <w:rStyle w:val="737"/>
          <w:rFonts w:hint="eastAsia" w:ascii="仿宋" w:hAnsi="仿宋" w:eastAsia="仿宋" w:cs="仿宋"/>
          <w:sz w:val="24"/>
          <w:szCs w:val="24"/>
          <w:highlight w:val="none"/>
          <w:u w:val="single"/>
        </w:rPr>
        <w:t xml:space="preserve">（1）已标价工程量清单或预算书有相同项目的，按照相同项目单价认定；</w:t>
      </w:r>
      <w:r/>
    </w:p>
    <w:p>
      <w:pPr>
        <w:pStyle w:val="1072"/>
        <w:ind w:firstLine="420"/>
        <w:jc w:val="left"/>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sz w:val="24"/>
          <w:szCs w:val="24"/>
          <w:highlight w:val="none"/>
          <w:u w:val="single"/>
        </w:rPr>
        <w:t xml:space="preserve">（2）已标价工程量清单或预算书中无相同项目，但有类似项目的，参照类似项目的单价认定；仅作主要材料变换的，也仅对变更后发包人方指定产品的招标价差部分进行调整后并入结算价（含相关税费）；</w:t>
      </w:r>
      <w:r/>
    </w:p>
    <w:p>
      <w:pPr>
        <w:pStyle w:val="1072"/>
        <w:ind w:firstLine="420"/>
        <w:jc w:val="left"/>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sz w:val="24"/>
          <w:szCs w:val="24"/>
          <w:highlight w:val="none"/>
          <w:u w:val="single"/>
        </w:rPr>
        <w:t xml:space="preserve">（3）变更导致实际完成的变更工程量与已标价工程量清单中列明的该项目工程量的变化幅度超过15%的：当工程量增加 15%以上时，其增加部分的工程量的综合单价应予调低；</w:t>
      </w:r>
      <w:r/>
    </w:p>
    <w:p>
      <w:pPr>
        <w:pStyle w:val="1072"/>
        <w:jc w:val="left"/>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sz w:val="24"/>
          <w:szCs w:val="24"/>
          <w:highlight w:val="none"/>
          <w:u w:val="single"/>
        </w:rPr>
        <w:t xml:space="preserve">当工程量减少15%以上时，减少后剩余部分的工程量的综合单价应予调高；调整办法参照2013清单规范。</w:t>
      </w:r>
      <w:r/>
    </w:p>
    <w:p>
      <w:pPr>
        <w:pStyle w:val="1072"/>
        <w:ind w:firstLine="420"/>
        <w:jc w:val="left"/>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sz w:val="24"/>
          <w:szCs w:val="24"/>
          <w:highlight w:val="none"/>
          <w:u w:val="single"/>
        </w:rPr>
        <w:t xml:space="preserve">（4）已标价工程量清单或预算书中无相同项目及类似项目单价的：a依据投标报价中相应的人工、材料、机械价格及费用计取标准计算组成新增项目的结算价；b对于投标报价中相关价格、标准混乱或无法鉴别的，则按编制工程招标控制价相同的标准计算新增项目的预算价，以预算价下浮后{下浮率=(1-中标价/招标控制价)×100%，不含暂估价材料、暂列金额、专业工程暂估价}确定新增项目的结算价。</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10.5承包人的合理化建议</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监理人审查承包人合理化建议的期限：</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u w:val="single"/>
          <w:lang w:val="en-US" w:eastAsia="zh-CN"/>
        </w:rPr>
        <w:t xml:space="preserve">/</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rPr>
        <w:t xml:space="preserve">。</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发包人审批承包人合理化建议的期限：</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u w:val="single"/>
          <w:lang w:val="en-US" w:eastAsia="zh-CN"/>
        </w:rPr>
        <w:t xml:space="preserve">/</w:t>
      </w:r>
      <w:r>
        <w:rPr>
          <w:rStyle w:val="737"/>
          <w:rFonts w:hint="eastAsia" w:ascii="仿宋" w:hAnsi="仿宋" w:eastAsia="仿宋" w:cs="仿宋"/>
          <w:sz w:val="24"/>
          <w:szCs w:val="24"/>
          <w:highlight w:val="none"/>
        </w:rPr>
        <w:t xml:space="preserve">。</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承包人提出的合理化建议降低了合同价格或者提高了工程经济效益的奖励的方法和金额为：</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u w:val="single"/>
          <w:lang w:val="en-US" w:eastAsia="zh-CN"/>
        </w:rPr>
        <w:t xml:space="preserve">无</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rPr>
        <w:t xml:space="preserve">。</w:t>
      </w:r>
      <w:r/>
    </w:p>
    <w:p>
      <w:pPr>
        <w:pStyle w:val="1073"/>
        <w:spacing w:before="120" w:after="120" w:line="360" w:lineRule="exact"/>
        <w:widowControl/>
        <w:rPr>
          <w:rStyle w:val="737"/>
          <w:rFonts w:hint="eastAsia" w:ascii="仿宋" w:hAnsi="仿宋" w:eastAsia="仿宋" w:cs="仿宋"/>
          <w:b w:val="0"/>
          <w:sz w:val="24"/>
          <w:szCs w:val="24"/>
          <w:highlight w:val="none"/>
        </w:rPr>
      </w:pPr>
      <w:r>
        <w:rPr>
          <w:rStyle w:val="737"/>
          <w:rFonts w:hint="eastAsia" w:ascii="仿宋" w:hAnsi="仿宋" w:eastAsia="仿宋" w:cs="仿宋"/>
          <w:b w:val="0"/>
          <w:sz w:val="24"/>
          <w:szCs w:val="24"/>
          <w:highlight w:val="none"/>
        </w:rPr>
        <w:t xml:space="preserve">11. 价格调整</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11.1 市场价格波动引起的调整</w:t>
      </w:r>
      <w:r/>
    </w:p>
    <w:p>
      <w:pPr>
        <w:pStyle w:val="1055"/>
        <w:ind w:firstLine="420"/>
        <w:jc w:val="left"/>
        <w:spacing w:line="360" w:lineRule="auto"/>
        <w:widowControl/>
        <w:rPr>
          <w:rStyle w:val="737"/>
          <w:rFonts w:hint="eastAsia" w:ascii="仿宋" w:hAnsi="仿宋" w:eastAsia="仿宋" w:cs="仿宋"/>
          <w:color w:val="000000"/>
          <w:sz w:val="24"/>
          <w:szCs w:val="24"/>
          <w:highlight w:val="none"/>
        </w:rPr>
      </w:pPr>
      <w:r>
        <w:rPr>
          <w:rStyle w:val="737"/>
          <w:rFonts w:hint="eastAsia" w:ascii="仿宋" w:hAnsi="仿宋" w:eastAsia="仿宋" w:cs="仿宋"/>
          <w:color w:val="000000"/>
          <w:sz w:val="24"/>
          <w:szCs w:val="24"/>
          <w:highlight w:val="none"/>
        </w:rPr>
        <w:t xml:space="preserve">市场价格波动是否调整合同价格的约定：</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u w:val="single"/>
          <w:lang w:val="en-US" w:eastAsia="zh-CN"/>
        </w:rPr>
        <w:t xml:space="preserve">/</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rPr>
        <w:t xml:space="preserve">。</w:t>
      </w:r>
      <w:r/>
    </w:p>
    <w:p>
      <w:pPr>
        <w:pStyle w:val="1055"/>
        <w:ind w:firstLine="420"/>
        <w:jc w:val="left"/>
        <w:spacing w:line="360" w:lineRule="auto"/>
        <w:widowControl/>
        <w:rPr>
          <w:rStyle w:val="737"/>
          <w:rFonts w:hint="eastAsia" w:ascii="仿宋" w:hAnsi="仿宋" w:eastAsia="仿宋" w:cs="仿宋"/>
          <w:color w:val="000000"/>
          <w:sz w:val="24"/>
          <w:szCs w:val="24"/>
          <w:highlight w:val="none"/>
        </w:rPr>
      </w:pPr>
      <w:r>
        <w:rPr>
          <w:rStyle w:val="737"/>
          <w:rFonts w:hint="eastAsia" w:ascii="仿宋" w:hAnsi="仿宋" w:eastAsia="仿宋" w:cs="仿宋"/>
          <w:color w:val="000000"/>
          <w:sz w:val="24"/>
          <w:szCs w:val="24"/>
          <w:highlight w:val="none"/>
        </w:rPr>
        <w:t xml:space="preserve">因市场价格波动调整合同价格，采用以下</w:t>
      </w:r>
      <w:r>
        <w:rPr>
          <w:rStyle w:val="737"/>
          <w:rFonts w:hint="eastAsia" w:ascii="仿宋" w:hAnsi="仿宋" w:eastAsia="仿宋" w:cs="仿宋"/>
          <w:sz w:val="24"/>
          <w:szCs w:val="24"/>
          <w:highlight w:val="none"/>
        </w:rPr>
        <w:t xml:space="preserve">第</w:t>
      </w:r>
      <w:r>
        <w:rPr>
          <w:rStyle w:val="737"/>
          <w:rFonts w:hint="eastAsia" w:ascii="仿宋" w:hAnsi="仿宋" w:eastAsia="仿宋" w:cs="仿宋"/>
          <w:sz w:val="24"/>
          <w:szCs w:val="24"/>
          <w:highlight w:val="none"/>
          <w:u w:val="single"/>
        </w:rPr>
        <w:t xml:space="preserve"> 2 </w:t>
      </w:r>
      <w:r>
        <w:rPr>
          <w:rStyle w:val="737"/>
          <w:rFonts w:hint="eastAsia" w:ascii="仿宋" w:hAnsi="仿宋" w:eastAsia="仿宋" w:cs="仿宋"/>
          <w:color w:val="000000"/>
          <w:sz w:val="24"/>
          <w:szCs w:val="24"/>
          <w:highlight w:val="none"/>
        </w:rPr>
        <w:t xml:space="preserve">种方式对合同价格进行调整：</w:t>
      </w:r>
      <w:r/>
    </w:p>
    <w:p>
      <w:pPr>
        <w:pStyle w:val="1055"/>
        <w:ind w:firstLine="420"/>
        <w:jc w:val="left"/>
        <w:spacing w:line="360" w:lineRule="auto"/>
        <w:widowControl/>
        <w:rPr>
          <w:rStyle w:val="737"/>
          <w:rFonts w:hint="eastAsia" w:ascii="仿宋" w:hAnsi="仿宋" w:eastAsia="仿宋" w:cs="仿宋"/>
          <w:color w:val="000000"/>
          <w:sz w:val="24"/>
          <w:szCs w:val="24"/>
          <w:highlight w:val="none"/>
        </w:rPr>
      </w:pPr>
      <w:r>
        <w:rPr>
          <w:rStyle w:val="737"/>
          <w:rFonts w:hint="eastAsia" w:ascii="仿宋" w:hAnsi="仿宋" w:eastAsia="仿宋" w:cs="仿宋"/>
          <w:color w:val="000000"/>
          <w:sz w:val="24"/>
          <w:szCs w:val="24"/>
          <w:highlight w:val="none"/>
        </w:rPr>
        <w:t xml:space="preserve">第1种方式：采用价格指数进行价格调整。</w:t>
      </w:r>
      <w:r/>
    </w:p>
    <w:p>
      <w:pPr>
        <w:pStyle w:val="1055"/>
        <w:ind w:firstLine="420"/>
        <w:jc w:val="left"/>
        <w:spacing w:line="360" w:lineRule="auto"/>
        <w:widowControl/>
        <w:rPr>
          <w:rStyle w:val="737"/>
          <w:rFonts w:hint="eastAsia" w:ascii="仿宋" w:hAnsi="仿宋" w:eastAsia="仿宋" w:cs="仿宋"/>
          <w:color w:val="000000"/>
          <w:sz w:val="24"/>
          <w:szCs w:val="24"/>
          <w:highlight w:val="none"/>
          <w:u w:val="single"/>
        </w:rPr>
      </w:pPr>
      <w:r>
        <w:rPr>
          <w:rStyle w:val="737"/>
          <w:rFonts w:hint="eastAsia" w:ascii="仿宋" w:hAnsi="仿宋" w:eastAsia="仿宋" w:cs="仿宋"/>
          <w:color w:val="000000"/>
          <w:sz w:val="24"/>
          <w:szCs w:val="24"/>
          <w:highlight w:val="none"/>
        </w:rPr>
        <w:t xml:space="preserve">关于各可调因子、定值和变值权重，以及基本价格指数及其来源的约定：</w:t>
      </w:r>
      <w:r>
        <w:rPr>
          <w:rStyle w:val="737"/>
          <w:rFonts w:hint="eastAsia" w:ascii="仿宋" w:hAnsi="仿宋" w:eastAsia="仿宋" w:cs="仿宋"/>
          <w:color w:val="000000"/>
          <w:sz w:val="24"/>
          <w:szCs w:val="24"/>
          <w:highlight w:val="none"/>
          <w:u w:val="single"/>
        </w:rPr>
        <w:t xml:space="preserve"> /  </w:t>
      </w:r>
      <w:r>
        <w:rPr>
          <w:rStyle w:val="737"/>
          <w:rFonts w:hint="eastAsia" w:ascii="仿宋" w:hAnsi="仿宋" w:eastAsia="仿宋" w:cs="仿宋"/>
          <w:color w:val="000000"/>
          <w:sz w:val="24"/>
          <w:szCs w:val="24"/>
          <w:highlight w:val="none"/>
        </w:rPr>
        <w:t xml:space="preserve">；  </w:t>
      </w:r>
      <w:r/>
    </w:p>
    <w:p>
      <w:pPr>
        <w:pStyle w:val="1055"/>
        <w:ind w:firstLine="420"/>
        <w:jc w:val="left"/>
        <w:spacing w:line="360" w:lineRule="auto"/>
        <w:widowControl/>
        <w:rPr>
          <w:rStyle w:val="737"/>
          <w:rFonts w:hint="eastAsia" w:ascii="仿宋" w:hAnsi="仿宋" w:eastAsia="仿宋" w:cs="仿宋"/>
          <w:color w:val="000000"/>
          <w:sz w:val="24"/>
          <w:szCs w:val="24"/>
          <w:highlight w:val="none"/>
        </w:rPr>
      </w:pPr>
      <w:r>
        <w:rPr>
          <w:rStyle w:val="737"/>
          <w:rFonts w:hint="eastAsia" w:ascii="仿宋" w:hAnsi="仿宋" w:eastAsia="仿宋" w:cs="仿宋"/>
          <w:color w:val="000000"/>
          <w:sz w:val="24"/>
          <w:szCs w:val="24"/>
          <w:highlight w:val="none"/>
        </w:rPr>
        <w:t xml:space="preserve">第2种方式：采用造价信息进行价格调整。</w:t>
      </w:r>
      <w:r/>
    </w:p>
    <w:p>
      <w:pPr>
        <w:pStyle w:val="1072"/>
        <w:ind w:firstLine="24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color w:val="000000"/>
          <w:sz w:val="24"/>
          <w:szCs w:val="24"/>
          <w:highlight w:val="none"/>
        </w:rPr>
        <w:t xml:space="preserve">（2）关于基准价格的约定：</w:t>
      </w:r>
      <w:r>
        <w:rPr>
          <w:rStyle w:val="737"/>
          <w:rFonts w:hint="eastAsia" w:ascii="仿宋" w:hAnsi="仿宋" w:eastAsia="仿宋" w:cs="仿宋"/>
          <w:sz w:val="24"/>
          <w:szCs w:val="24"/>
          <w:highlight w:val="none"/>
          <w:u w:val="single"/>
        </w:rPr>
        <w:t xml:space="preserve">主要建筑材料价格变动调整办法：a、主要建筑材料是指材料费占单位工程费 2%以上的各类材料；b、材料费占单位工程费 2%以上、10%以下的各类材料，当施工期间主要建筑材料价格上涨或下降幅度在10%以内的，其价差由承包人承担或受益，超过 10%的部分由发包人承担或受益；材料费占单位工程费 10%以上的各类材料，当施工期间建筑材料价格上涨或下降幅度在 5%以内的，其价差</w:t>
      </w:r>
      <w:r>
        <w:rPr>
          <w:rStyle w:val="737"/>
          <w:rFonts w:hint="eastAsia" w:ascii="仿宋" w:hAnsi="仿宋" w:eastAsia="仿宋" w:cs="仿宋"/>
          <w:sz w:val="24"/>
          <w:szCs w:val="24"/>
          <w:highlight w:val="none"/>
          <w:u w:val="single"/>
        </w:rPr>
        <w:t xml:space="preserve">由承包人承担或受益，超过 5%的部分由发包人承担或受益；c、主要建筑材料差价的取定以工程所在地造价管理部门发布的材料指导价格为基准（缺指导价的材料以双方确认的市场信息价为准），差价为施工期同类材料加权平均指导价格与递交投标文件截止日期前 28 天当月的材料指导价格的差额；施工期材料加权平均指导价＝∑（每月实际使用量×当月材料指导价）/同类材料总用量；d、主要建筑材料差价调整仅计取税金，不计取措施费、规费等各项费用。e、如因发包人原因造成工期延误的，延误期间发生的材料价格上涨差额由发包人承担，反之由承包人承担</w:t>
      </w:r>
      <w:r>
        <w:rPr>
          <w:rStyle w:val="737"/>
          <w:rFonts w:hint="eastAsia" w:ascii="仿宋" w:hAnsi="仿宋" w:eastAsia="仿宋" w:cs="仿宋"/>
          <w:sz w:val="24"/>
          <w:szCs w:val="24"/>
          <w:highlight w:val="none"/>
        </w:rPr>
        <w:t xml:space="preserve">。</w:t>
      </w:r>
      <w:r/>
    </w:p>
    <w:p>
      <w:pPr>
        <w:pStyle w:val="1072"/>
        <w:ind w:firstLine="645"/>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第3种方式：其他价格调整方式：</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u w:val="single"/>
          <w:lang w:val="en-US" w:eastAsia="zh-CN"/>
        </w:rPr>
        <w:t xml:space="preserve">/</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rPr>
        <w:t xml:space="preserve">。</w:t>
      </w:r>
      <w:r/>
    </w:p>
    <w:p>
      <w:pPr>
        <w:pStyle w:val="1073"/>
        <w:spacing w:before="120" w:after="120" w:line="360" w:lineRule="exact"/>
        <w:widowControl/>
        <w:rPr>
          <w:rStyle w:val="737"/>
          <w:rFonts w:hint="eastAsia" w:ascii="仿宋" w:hAnsi="仿宋" w:eastAsia="仿宋" w:cs="仿宋"/>
          <w:b w:val="0"/>
          <w:sz w:val="24"/>
          <w:szCs w:val="24"/>
          <w:highlight w:val="none"/>
        </w:rPr>
      </w:pPr>
      <w:r>
        <w:rPr>
          <w:rStyle w:val="737"/>
          <w:rFonts w:hint="eastAsia" w:ascii="仿宋" w:hAnsi="仿宋" w:eastAsia="仿宋" w:cs="仿宋"/>
          <w:b w:val="0"/>
          <w:sz w:val="24"/>
          <w:szCs w:val="24"/>
          <w:highlight w:val="none"/>
        </w:rPr>
        <w:t xml:space="preserve">12. 合同价格、计量与支付</w:t>
      </w:r>
      <w:r/>
    </w:p>
    <w:p>
      <w:pPr>
        <w:pStyle w:val="1059"/>
        <w:ind w:firstLine="420"/>
        <w:spacing w:line="440" w:lineRule="exact"/>
        <w:rPr>
          <w:rStyle w:val="737"/>
          <w:rFonts w:hint="eastAsia" w:ascii="仿宋" w:hAnsi="仿宋" w:eastAsia="仿宋" w:cs="仿宋"/>
          <w:b w:val="0"/>
          <w:bCs/>
          <w:color w:val="000000"/>
          <w:sz w:val="24"/>
          <w:szCs w:val="24"/>
          <w:highlight w:val="none"/>
        </w:rPr>
      </w:pPr>
      <w:r/>
      <w:bookmarkStart w:id="204" w:name="_Toc267251461"/>
      <w:r/>
      <w:bookmarkStart w:id="205" w:name="_Toc292559916"/>
      <w:r/>
      <w:bookmarkStart w:id="206" w:name="_Toc292559411"/>
      <w:r/>
      <w:bookmarkStart w:id="207" w:name="_Toc296503206"/>
      <w:r/>
      <w:bookmarkStart w:id="208" w:name="_Toc296891034"/>
      <w:r/>
      <w:bookmarkStart w:id="209" w:name="_Toc297048392"/>
      <w:r/>
      <w:bookmarkStart w:id="210" w:name="_Toc296347205"/>
      <w:r/>
      <w:bookmarkStart w:id="211" w:name="_Toc296346707"/>
      <w:r/>
      <w:bookmarkStart w:id="212" w:name="_Toc296944545"/>
      <w:r/>
      <w:bookmarkStart w:id="213" w:name="_Toc296891246"/>
      <w:r/>
      <w:bookmarkStart w:id="214" w:name="_Toc297120506"/>
      <w:r/>
      <w:bookmarkStart w:id="215" w:name="_Toc303539160"/>
      <w:r/>
      <w:bookmarkStart w:id="216" w:name="_Toc312678041"/>
      <w:r/>
      <w:bookmarkStart w:id="217" w:name="_Toc304295580"/>
      <w:r/>
      <w:bookmarkStart w:id="218" w:name="_Toc300935003"/>
      <w:r/>
      <w:bookmarkStart w:id="219" w:name="_Toc297216212"/>
      <w:r/>
      <w:bookmarkStart w:id="220" w:name="_Toc297123553"/>
      <w:r>
        <w:rPr>
          <w:rStyle w:val="737"/>
          <w:rFonts w:hint="eastAsia" w:ascii="仿宋" w:hAnsi="仿宋" w:eastAsia="仿宋" w:cs="仿宋"/>
          <w:b w:val="0"/>
          <w:bCs/>
          <w:color w:val="000000"/>
          <w:sz w:val="24"/>
          <w:szCs w:val="24"/>
          <w:highlight w:val="none"/>
        </w:rPr>
        <w:t xml:space="preserve">12.1 合</w:t>
      </w:r>
      <w:bookmarkEnd w:id="204"/>
      <w:r/>
      <w:bookmarkEnd w:id="205"/>
      <w:r/>
      <w:bookmarkEnd w:id="206"/>
      <w:r>
        <w:rPr>
          <w:rStyle w:val="737"/>
          <w:rFonts w:hint="eastAsia" w:ascii="仿宋" w:hAnsi="仿宋" w:eastAsia="仿宋" w:cs="仿宋"/>
          <w:b w:val="0"/>
          <w:bCs/>
          <w:color w:val="000000"/>
          <w:sz w:val="24"/>
          <w:szCs w:val="24"/>
          <w:highlight w:val="none"/>
        </w:rPr>
        <w:t xml:space="preserve">同价</w:t>
      </w:r>
      <w:bookmarkEnd w:id="207"/>
      <w:r/>
      <w:bookmarkEnd w:id="208"/>
      <w:r/>
      <w:bookmarkEnd w:id="209"/>
      <w:r/>
      <w:bookmarkEnd w:id="210"/>
      <w:r/>
      <w:bookmarkEnd w:id="211"/>
      <w:r/>
      <w:bookmarkEnd w:id="212"/>
      <w:r/>
      <w:bookmarkEnd w:id="213"/>
      <w:r/>
      <w:bookmarkEnd w:id="214"/>
      <w:r>
        <w:rPr>
          <w:rStyle w:val="737"/>
          <w:rFonts w:hint="eastAsia" w:ascii="仿宋" w:hAnsi="仿宋" w:eastAsia="仿宋" w:cs="仿宋"/>
          <w:b w:val="0"/>
          <w:bCs/>
          <w:color w:val="000000"/>
          <w:sz w:val="24"/>
          <w:szCs w:val="24"/>
          <w:highlight w:val="none"/>
        </w:rPr>
        <w:t xml:space="preserve">格形式</w:t>
      </w:r>
      <w:bookmarkEnd w:id="215"/>
      <w:r/>
      <w:bookmarkEnd w:id="216"/>
      <w:r/>
      <w:bookmarkEnd w:id="217"/>
      <w:r/>
      <w:bookmarkEnd w:id="218"/>
      <w:r/>
      <w:bookmarkEnd w:id="219"/>
      <w:r/>
      <w:bookmarkEnd w:id="220"/>
      <w:r/>
      <w:r/>
    </w:p>
    <w:p>
      <w:pPr>
        <w:pStyle w:val="1059"/>
        <w:ind w:firstLine="420"/>
        <w:spacing w:line="440" w:lineRule="exact"/>
        <w:rPr>
          <w:rStyle w:val="737"/>
          <w:rFonts w:hint="eastAsia" w:ascii="仿宋" w:hAnsi="仿宋" w:eastAsia="仿宋" w:cs="仿宋"/>
          <w:b w:val="0"/>
          <w:bCs/>
          <w:color w:val="000000"/>
          <w:sz w:val="24"/>
          <w:szCs w:val="24"/>
          <w:highlight w:val="none"/>
        </w:rPr>
      </w:pPr>
      <w:r>
        <w:rPr>
          <w:rStyle w:val="737"/>
          <w:rFonts w:hint="eastAsia" w:ascii="仿宋" w:hAnsi="仿宋" w:eastAsia="仿宋" w:cs="仿宋"/>
          <w:b w:val="0"/>
          <w:bCs/>
          <w:color w:val="000000"/>
          <w:sz w:val="24"/>
          <w:szCs w:val="24"/>
          <w:highlight w:val="none"/>
        </w:rPr>
        <w:t xml:space="preserve">1、单价合同。</w:t>
      </w:r>
      <w:r/>
    </w:p>
    <w:p>
      <w:pPr>
        <w:pStyle w:val="1059"/>
        <w:ind w:firstLine="210"/>
        <w:spacing w:line="440" w:lineRule="exact"/>
        <w:rPr>
          <w:rStyle w:val="737"/>
          <w:rFonts w:hint="eastAsia" w:ascii="仿宋" w:hAnsi="仿宋" w:eastAsia="仿宋" w:cs="仿宋"/>
          <w:b w:val="0"/>
          <w:bCs/>
          <w:color w:val="000000"/>
          <w:sz w:val="24"/>
          <w:szCs w:val="24"/>
          <w:highlight w:val="none"/>
          <w:u w:val="single"/>
        </w:rPr>
      </w:pPr>
      <w:r>
        <w:rPr>
          <w:rStyle w:val="737"/>
          <w:rFonts w:hint="eastAsia" w:ascii="仿宋" w:hAnsi="仿宋" w:eastAsia="仿宋" w:cs="仿宋"/>
          <w:b w:val="0"/>
          <w:bCs/>
          <w:color w:val="000000"/>
          <w:sz w:val="24"/>
          <w:szCs w:val="24"/>
          <w:highlight w:val="none"/>
        </w:rPr>
        <w:t xml:space="preserve">综合单价包含的风险范围：</w:t>
      </w:r>
      <w:r>
        <w:rPr>
          <w:rStyle w:val="737"/>
          <w:rFonts w:hint="eastAsia" w:ascii="仿宋" w:hAnsi="仿宋" w:eastAsia="仿宋" w:cs="仿宋"/>
          <w:b w:val="0"/>
          <w:bCs/>
          <w:sz w:val="24"/>
          <w:szCs w:val="24"/>
          <w:highlight w:val="none"/>
          <w:u w:val="single"/>
        </w:rPr>
        <w:t xml:space="preserve">本工程的签约合同价是承包人依据招标文件所规定的工作要求、施工图纸、工程量清单、结合承包人的施工组织设计、现场踏勘及自身的实力和管理水平投标的报价，已将总价措施项目费用、施工期间各类建材的市场价格风险、机械费用的风险综合考虑在投标报价内，除招标文件或施工合同条款中另有约定，上述风险费用均不作调整。</w:t>
      </w:r>
      <w:r/>
    </w:p>
    <w:p>
      <w:pPr>
        <w:pStyle w:val="1059"/>
        <w:ind w:firstLine="420"/>
        <w:spacing w:line="440" w:lineRule="exact"/>
        <w:rPr>
          <w:rStyle w:val="737"/>
          <w:rFonts w:hint="eastAsia" w:ascii="仿宋" w:hAnsi="仿宋" w:eastAsia="仿宋" w:cs="仿宋"/>
          <w:b w:val="0"/>
          <w:bCs/>
          <w:color w:val="000000"/>
          <w:sz w:val="24"/>
          <w:szCs w:val="24"/>
          <w:highlight w:val="none"/>
        </w:rPr>
      </w:pPr>
      <w:r>
        <w:rPr>
          <w:rStyle w:val="737"/>
          <w:rFonts w:hint="eastAsia" w:ascii="仿宋" w:hAnsi="仿宋" w:eastAsia="仿宋" w:cs="仿宋"/>
          <w:b w:val="0"/>
          <w:bCs/>
          <w:color w:val="000000"/>
          <w:sz w:val="24"/>
          <w:szCs w:val="24"/>
          <w:highlight w:val="none"/>
        </w:rPr>
        <w:t xml:space="preserve">风险费用的计算方法：</w:t>
      </w:r>
      <w:r>
        <w:rPr>
          <w:rStyle w:val="737"/>
          <w:rFonts w:hint="eastAsia" w:ascii="仿宋" w:hAnsi="仿宋" w:eastAsia="仿宋" w:cs="仿宋"/>
          <w:b w:val="0"/>
          <w:bCs/>
          <w:sz w:val="24"/>
          <w:szCs w:val="24"/>
          <w:highlight w:val="none"/>
          <w:u w:val="single"/>
        </w:rPr>
        <w:t xml:space="preserve">已含在合同价内</w:t>
      </w:r>
      <w:r>
        <w:rPr>
          <w:rStyle w:val="737"/>
          <w:rFonts w:hint="eastAsia" w:ascii="仿宋" w:hAnsi="仿宋" w:eastAsia="仿宋" w:cs="仿宋"/>
          <w:b w:val="0"/>
          <w:bCs/>
          <w:sz w:val="24"/>
          <w:szCs w:val="24"/>
          <w:highlight w:val="none"/>
          <w:u w:val="single"/>
          <w:lang w:eastAsia="zh-CN"/>
        </w:rPr>
        <w:t xml:space="preserve">，</w:t>
      </w:r>
      <w:r>
        <w:rPr>
          <w:rStyle w:val="737"/>
          <w:rFonts w:hint="eastAsia" w:ascii="仿宋" w:hAnsi="仿宋" w:eastAsia="仿宋" w:cs="仿宋"/>
          <w:b w:val="0"/>
          <w:bCs/>
          <w:sz w:val="24"/>
          <w:szCs w:val="24"/>
          <w:highlight w:val="none"/>
          <w:u w:val="single"/>
        </w:rPr>
        <w:t xml:space="preserve">不予调整</w:t>
      </w:r>
      <w:r>
        <w:rPr>
          <w:rStyle w:val="737"/>
          <w:rFonts w:hint="eastAsia" w:ascii="仿宋" w:hAnsi="仿宋" w:eastAsia="仿宋" w:cs="仿宋"/>
          <w:b w:val="0"/>
          <w:bCs/>
          <w:sz w:val="24"/>
          <w:szCs w:val="24"/>
          <w:highlight w:val="none"/>
        </w:rPr>
        <w:t xml:space="preserve">。</w:t>
      </w:r>
      <w:r/>
    </w:p>
    <w:p>
      <w:pPr>
        <w:pStyle w:val="1059"/>
        <w:ind w:firstLine="420"/>
        <w:spacing w:line="440" w:lineRule="exact"/>
        <w:rPr>
          <w:rStyle w:val="737"/>
          <w:rFonts w:hint="eastAsia" w:ascii="仿宋" w:hAnsi="仿宋" w:eastAsia="仿宋" w:cs="仿宋"/>
          <w:b w:val="0"/>
          <w:bCs/>
          <w:sz w:val="24"/>
          <w:szCs w:val="24"/>
          <w:highlight w:val="none"/>
          <w:u w:val="single"/>
        </w:rPr>
      </w:pPr>
      <w:r>
        <w:rPr>
          <w:rStyle w:val="737"/>
          <w:rFonts w:hint="eastAsia" w:ascii="仿宋" w:hAnsi="仿宋" w:eastAsia="仿宋" w:cs="仿宋"/>
          <w:b w:val="0"/>
          <w:bCs/>
          <w:color w:val="000000"/>
          <w:sz w:val="24"/>
          <w:szCs w:val="24"/>
          <w:highlight w:val="none"/>
        </w:rPr>
        <w:t xml:space="preserve">风险范围以外合同价格的调整方法：</w:t>
      </w:r>
      <w:r>
        <w:rPr>
          <w:rStyle w:val="737"/>
          <w:rFonts w:hint="eastAsia" w:ascii="仿宋" w:hAnsi="仿宋" w:eastAsia="仿宋" w:cs="仿宋"/>
          <w:b w:val="0"/>
          <w:bCs/>
          <w:sz w:val="24"/>
          <w:szCs w:val="24"/>
          <w:highlight w:val="none"/>
          <w:u w:val="single"/>
        </w:rPr>
        <w:t xml:space="preserve">(1)项目招标工程量清单有错、漏项的，结算时按实调整；(2)国家及地方出台政策性调整文件，按调整文件执行；(3)设计变更、发包人和监理人均认可的签证（含合同以外的零星工作或发生非承包人责任事件的工程量调整）以及主要建筑材料价格变动 。</w:t>
      </w:r>
      <w:r/>
    </w:p>
    <w:p>
      <w:pPr>
        <w:pStyle w:val="1059"/>
        <w:ind w:firstLine="420"/>
        <w:spacing w:line="440" w:lineRule="exact"/>
        <w:rPr>
          <w:rStyle w:val="737"/>
          <w:rFonts w:hint="eastAsia" w:ascii="仿宋" w:hAnsi="仿宋" w:eastAsia="仿宋" w:cs="仿宋"/>
          <w:b w:val="0"/>
          <w:bCs/>
          <w:sz w:val="24"/>
          <w:szCs w:val="24"/>
          <w:highlight w:val="none"/>
          <w:u w:val="none"/>
          <w:lang w:val="en-US" w:eastAsia="zh-CN"/>
        </w:rPr>
      </w:pPr>
      <w:r>
        <w:rPr>
          <w:rStyle w:val="737"/>
          <w:rFonts w:hint="eastAsia" w:ascii="仿宋" w:hAnsi="仿宋" w:eastAsia="仿宋" w:cs="仿宋"/>
          <w:b w:val="0"/>
          <w:bCs/>
          <w:sz w:val="24"/>
          <w:szCs w:val="24"/>
          <w:highlight w:val="none"/>
          <w:u w:val="none"/>
          <w:lang w:val="en-US" w:eastAsia="zh-CN"/>
        </w:rPr>
        <w:t xml:space="preserve">双方约定合同价款的其他调整因素：</w:t>
      </w:r>
      <w:r/>
    </w:p>
    <w:p>
      <w:pPr>
        <w:pStyle w:val="1059"/>
        <w:ind w:firstLine="420"/>
        <w:spacing w:line="440" w:lineRule="exact"/>
        <w:rPr>
          <w:rStyle w:val="737"/>
          <w:rFonts w:hint="eastAsia" w:ascii="仿宋" w:hAnsi="仿宋" w:eastAsia="仿宋" w:cs="仿宋"/>
          <w:b w:val="0"/>
          <w:bCs/>
          <w:sz w:val="24"/>
          <w:szCs w:val="24"/>
          <w:highlight w:val="none"/>
          <w:u w:val="single"/>
          <w:lang w:val="en-US" w:eastAsia="zh-CN"/>
        </w:rPr>
      </w:pPr>
      <w:r>
        <w:rPr>
          <w:rStyle w:val="737"/>
          <w:rFonts w:hint="eastAsia" w:ascii="仿宋" w:hAnsi="仿宋" w:eastAsia="仿宋" w:cs="仿宋"/>
          <w:b w:val="0"/>
          <w:bCs/>
          <w:sz w:val="24"/>
          <w:szCs w:val="24"/>
          <w:highlight w:val="none"/>
          <w:u w:val="single"/>
          <w:lang w:val="en-US" w:eastAsia="zh-CN"/>
        </w:rPr>
        <w:t xml:space="preserve">A、由发包人签发的设计变更、现场签证、图纸会审纪要和会议纪要中有关牵涉到工程造价变化的部分，均按工程变更考虑，统一执行专用条款第八条中有关工程变更价款调整的计算方法。</w:t>
      </w:r>
      <w:r/>
    </w:p>
    <w:p>
      <w:pPr>
        <w:pStyle w:val="1059"/>
        <w:ind w:firstLine="420"/>
        <w:spacing w:line="440" w:lineRule="exact"/>
        <w:rPr>
          <w:rStyle w:val="737"/>
          <w:rFonts w:hint="eastAsia" w:ascii="仿宋" w:hAnsi="仿宋" w:eastAsia="仿宋" w:cs="仿宋"/>
          <w:b w:val="0"/>
          <w:bCs/>
          <w:sz w:val="24"/>
          <w:szCs w:val="24"/>
          <w:highlight w:val="none"/>
          <w:u w:val="single"/>
          <w:lang w:val="en-US" w:eastAsia="zh-CN"/>
        </w:rPr>
      </w:pPr>
      <w:r>
        <w:rPr>
          <w:rStyle w:val="737"/>
          <w:rFonts w:hint="eastAsia" w:ascii="仿宋" w:hAnsi="仿宋" w:eastAsia="仿宋" w:cs="仿宋"/>
          <w:b w:val="0"/>
          <w:bCs/>
          <w:sz w:val="24"/>
          <w:szCs w:val="24"/>
          <w:highlight w:val="none"/>
          <w:u w:val="single"/>
          <w:lang w:val="en-US" w:eastAsia="zh-CN"/>
        </w:rPr>
        <w:t xml:space="preserve">B、招标图纸以外发包人委托承包人施工的其它工程内容按新增加的工程项目计算；</w:t>
      </w:r>
      <w:r/>
    </w:p>
    <w:p>
      <w:pPr>
        <w:pStyle w:val="1059"/>
        <w:ind w:firstLine="420"/>
        <w:spacing w:line="440" w:lineRule="exact"/>
        <w:rPr>
          <w:rStyle w:val="737"/>
          <w:rFonts w:hint="eastAsia" w:ascii="仿宋" w:hAnsi="仿宋" w:eastAsia="仿宋" w:cs="仿宋"/>
          <w:b w:val="0"/>
          <w:bCs/>
          <w:sz w:val="24"/>
          <w:szCs w:val="24"/>
          <w:highlight w:val="none"/>
          <w:u w:val="single"/>
          <w:lang w:val="en-US" w:eastAsia="zh-CN"/>
        </w:rPr>
      </w:pPr>
      <w:r>
        <w:rPr>
          <w:rStyle w:val="737"/>
          <w:rFonts w:hint="eastAsia" w:ascii="仿宋" w:hAnsi="仿宋" w:eastAsia="仿宋" w:cs="仿宋"/>
          <w:b w:val="0"/>
          <w:bCs/>
          <w:sz w:val="24"/>
          <w:szCs w:val="24"/>
          <w:highlight w:val="none"/>
          <w:u w:val="single"/>
          <w:lang w:val="en-US" w:eastAsia="zh-CN"/>
        </w:rPr>
        <w:t xml:space="preserve">C、工程量清单、工程量清单编制说明、会议纪要及约定的材料暂估价项目；</w:t>
      </w:r>
      <w:r/>
    </w:p>
    <w:p>
      <w:pPr>
        <w:pStyle w:val="1059"/>
        <w:ind w:firstLine="420"/>
        <w:spacing w:line="440" w:lineRule="exact"/>
        <w:rPr>
          <w:rStyle w:val="737"/>
          <w:rFonts w:hint="eastAsia" w:ascii="仿宋" w:hAnsi="仿宋" w:eastAsia="仿宋" w:cs="仿宋"/>
          <w:b w:val="0"/>
          <w:bCs/>
          <w:sz w:val="24"/>
          <w:szCs w:val="24"/>
          <w:highlight w:val="none"/>
          <w:u w:val="single"/>
          <w:lang w:val="en-US" w:eastAsia="zh-CN"/>
        </w:rPr>
      </w:pPr>
      <w:r>
        <w:rPr>
          <w:rStyle w:val="737"/>
          <w:rFonts w:hint="eastAsia" w:ascii="仿宋" w:hAnsi="仿宋" w:eastAsia="仿宋" w:cs="仿宋"/>
          <w:b w:val="0"/>
          <w:bCs/>
          <w:sz w:val="24"/>
          <w:szCs w:val="24"/>
          <w:highlight w:val="none"/>
          <w:u w:val="single"/>
          <w:lang w:val="en-US" w:eastAsia="zh-CN"/>
        </w:rPr>
        <w:t xml:space="preserve">D、符合上述要</w:t>
      </w:r>
      <w:r>
        <w:rPr>
          <w:rStyle w:val="737"/>
          <w:rFonts w:hint="eastAsia" w:ascii="仿宋" w:hAnsi="仿宋" w:eastAsia="仿宋" w:cs="仿宋"/>
          <w:b w:val="0"/>
          <w:bCs/>
          <w:sz w:val="24"/>
          <w:szCs w:val="24"/>
          <w:highlight w:val="none"/>
          <w:u w:val="single"/>
          <w:lang w:val="en-US" w:eastAsia="zh-CN"/>
        </w:rPr>
        <w:t xml:space="preserve">求的调整因素结算时应执行招投标期间确定的综合单价；变更、签证引起新增工程量清单项目，其相应综合单价按建设部《建设工程工程量清单计价规范》（GB50500-2013）、建设部《房屋建筑与装饰工程工程量计算规范》GB50854-2013、《江苏省建筑与装饰工程计价定额》（2014）、《通用安装工程工程量计算规范》GB50856-2013；、《江苏省建设工程费用定额》（2014年）、《江苏省安装工程计价定额》（2014年）及各级建设行政主管部门发布的有关文件及政策性规定计算，以委托的有资质的造价咨询单位审核为准。</w:t>
      </w:r>
      <w:r/>
    </w:p>
    <w:p>
      <w:pPr>
        <w:pStyle w:val="1059"/>
        <w:ind w:firstLine="420"/>
        <w:spacing w:line="440" w:lineRule="exact"/>
        <w:rPr>
          <w:rStyle w:val="737"/>
          <w:rFonts w:hint="eastAsia" w:ascii="仿宋" w:hAnsi="仿宋" w:eastAsia="仿宋" w:cs="仿宋"/>
          <w:b w:val="0"/>
          <w:bCs/>
          <w:color w:val="000000"/>
          <w:sz w:val="24"/>
          <w:szCs w:val="24"/>
          <w:highlight w:val="none"/>
        </w:rPr>
      </w:pPr>
      <w:r>
        <w:rPr>
          <w:rStyle w:val="737"/>
          <w:rFonts w:hint="eastAsia" w:ascii="仿宋" w:hAnsi="仿宋" w:eastAsia="仿宋" w:cs="仿宋"/>
          <w:b w:val="0"/>
          <w:bCs/>
          <w:color w:val="000000"/>
          <w:sz w:val="24"/>
          <w:szCs w:val="24"/>
          <w:highlight w:val="none"/>
        </w:rPr>
        <w:t xml:space="preserve">2、总价合同。</w:t>
      </w:r>
      <w:r/>
    </w:p>
    <w:p>
      <w:pPr>
        <w:pStyle w:val="1059"/>
        <w:ind w:firstLine="420"/>
        <w:spacing w:line="440" w:lineRule="exact"/>
        <w:rPr>
          <w:rStyle w:val="737"/>
          <w:rFonts w:hint="eastAsia" w:ascii="仿宋" w:hAnsi="仿宋" w:eastAsia="仿宋" w:cs="仿宋"/>
          <w:b w:val="0"/>
          <w:bCs/>
          <w:color w:val="000000"/>
          <w:sz w:val="24"/>
          <w:szCs w:val="24"/>
          <w:highlight w:val="none"/>
        </w:rPr>
      </w:pPr>
      <w:r>
        <w:rPr>
          <w:rStyle w:val="737"/>
          <w:rFonts w:hint="eastAsia" w:ascii="仿宋" w:hAnsi="仿宋" w:eastAsia="仿宋" w:cs="仿宋"/>
          <w:b w:val="0"/>
          <w:bCs/>
          <w:color w:val="000000"/>
          <w:sz w:val="24"/>
          <w:szCs w:val="24"/>
          <w:highlight w:val="none"/>
        </w:rPr>
        <w:t xml:space="preserve">总价包含的风险范围：</w:t>
      </w:r>
      <w:r>
        <w:rPr>
          <w:rStyle w:val="737"/>
          <w:rFonts w:hint="eastAsia" w:ascii="仿宋" w:hAnsi="仿宋" w:eastAsia="仿宋" w:cs="仿宋"/>
          <w:b w:val="0"/>
          <w:bCs/>
          <w:color w:val="000000"/>
          <w:sz w:val="24"/>
          <w:szCs w:val="24"/>
          <w:highlight w:val="none"/>
          <w:u w:val="single"/>
          <w:lang w:val="en-US" w:eastAsia="zh-CN"/>
        </w:rPr>
        <w:t xml:space="preserve">本项目不适用</w:t>
      </w:r>
      <w:r>
        <w:rPr>
          <w:rStyle w:val="737"/>
          <w:rFonts w:hint="eastAsia" w:ascii="仿宋" w:hAnsi="仿宋" w:eastAsia="仿宋" w:cs="仿宋"/>
          <w:b w:val="0"/>
          <w:bCs/>
          <w:color w:val="000000"/>
          <w:sz w:val="24"/>
          <w:szCs w:val="24"/>
          <w:highlight w:val="none"/>
        </w:rPr>
        <w:t xml:space="preserve">。</w:t>
      </w:r>
      <w:r/>
    </w:p>
    <w:p>
      <w:pPr>
        <w:pStyle w:val="1059"/>
        <w:ind w:firstLine="420"/>
        <w:spacing w:line="440" w:lineRule="exact"/>
        <w:rPr>
          <w:rStyle w:val="737"/>
          <w:rFonts w:hint="eastAsia" w:ascii="仿宋" w:hAnsi="仿宋" w:eastAsia="仿宋" w:cs="仿宋"/>
          <w:b w:val="0"/>
          <w:bCs/>
          <w:color w:val="000000"/>
          <w:sz w:val="24"/>
          <w:szCs w:val="24"/>
          <w:highlight w:val="none"/>
        </w:rPr>
      </w:pPr>
      <w:r>
        <w:rPr>
          <w:rStyle w:val="737"/>
          <w:rFonts w:hint="eastAsia" w:ascii="仿宋" w:hAnsi="仿宋" w:eastAsia="仿宋" w:cs="仿宋"/>
          <w:b w:val="0"/>
          <w:bCs/>
          <w:color w:val="000000"/>
          <w:sz w:val="24"/>
          <w:szCs w:val="24"/>
          <w:highlight w:val="none"/>
        </w:rPr>
        <w:t xml:space="preserve">风险费用的计算方法：</w:t>
      </w:r>
      <w:r>
        <w:rPr>
          <w:rStyle w:val="737"/>
          <w:rFonts w:hint="eastAsia" w:ascii="仿宋" w:hAnsi="仿宋" w:eastAsia="仿宋" w:cs="仿宋"/>
          <w:b w:val="0"/>
          <w:bCs/>
          <w:color w:val="000000"/>
          <w:sz w:val="24"/>
          <w:szCs w:val="24"/>
          <w:highlight w:val="none"/>
          <w:u w:val="single"/>
        </w:rPr>
        <w:t xml:space="preserve">     /        </w:t>
      </w:r>
      <w:r>
        <w:rPr>
          <w:rStyle w:val="737"/>
          <w:rFonts w:hint="eastAsia" w:ascii="仿宋" w:hAnsi="仿宋" w:eastAsia="仿宋" w:cs="仿宋"/>
          <w:b w:val="0"/>
          <w:bCs/>
          <w:color w:val="000000"/>
          <w:sz w:val="24"/>
          <w:szCs w:val="24"/>
          <w:highlight w:val="none"/>
        </w:rPr>
        <w:t xml:space="preserve">。</w:t>
      </w:r>
      <w:r/>
    </w:p>
    <w:p>
      <w:pPr>
        <w:pStyle w:val="1059"/>
        <w:ind w:firstLine="420"/>
        <w:spacing w:line="440" w:lineRule="exact"/>
        <w:rPr>
          <w:rStyle w:val="737"/>
          <w:rFonts w:hint="eastAsia" w:ascii="仿宋" w:hAnsi="仿宋" w:eastAsia="仿宋" w:cs="仿宋"/>
          <w:b w:val="0"/>
          <w:bCs/>
          <w:color w:val="000000"/>
          <w:sz w:val="24"/>
          <w:szCs w:val="24"/>
          <w:highlight w:val="none"/>
          <w:u w:val="single"/>
        </w:rPr>
      </w:pPr>
      <w:r>
        <w:rPr>
          <w:rStyle w:val="737"/>
          <w:rFonts w:hint="eastAsia" w:ascii="仿宋" w:hAnsi="仿宋" w:eastAsia="仿宋" w:cs="仿宋"/>
          <w:b w:val="0"/>
          <w:bCs/>
          <w:color w:val="000000"/>
          <w:sz w:val="24"/>
          <w:szCs w:val="24"/>
          <w:highlight w:val="none"/>
        </w:rPr>
        <w:t xml:space="preserve">风险范围以外合同价格的调整方法：</w:t>
      </w:r>
      <w:r>
        <w:rPr>
          <w:rStyle w:val="737"/>
          <w:rFonts w:hint="eastAsia" w:ascii="仿宋" w:hAnsi="仿宋" w:eastAsia="仿宋" w:cs="仿宋"/>
          <w:b w:val="0"/>
          <w:bCs/>
          <w:color w:val="000000"/>
          <w:sz w:val="24"/>
          <w:szCs w:val="24"/>
          <w:highlight w:val="none"/>
          <w:u w:val="single"/>
        </w:rPr>
        <w:t xml:space="preserve">  </w:t>
      </w:r>
      <w:r>
        <w:rPr>
          <w:rStyle w:val="737"/>
          <w:rFonts w:hint="eastAsia" w:ascii="仿宋" w:hAnsi="仿宋" w:eastAsia="仿宋" w:cs="仿宋"/>
          <w:b w:val="0"/>
          <w:bCs/>
          <w:color w:val="000000"/>
          <w:sz w:val="24"/>
          <w:szCs w:val="24"/>
          <w:highlight w:val="none"/>
          <w:u w:val="single"/>
          <w:lang w:val="en-US" w:eastAsia="zh-CN"/>
        </w:rPr>
        <w:t xml:space="preserve">/</w:t>
      </w:r>
      <w:r>
        <w:rPr>
          <w:rStyle w:val="737"/>
          <w:rFonts w:hint="eastAsia" w:ascii="仿宋" w:hAnsi="仿宋" w:eastAsia="仿宋" w:cs="仿宋"/>
          <w:b w:val="0"/>
          <w:bCs/>
          <w:color w:val="000000"/>
          <w:sz w:val="24"/>
          <w:szCs w:val="24"/>
          <w:highlight w:val="none"/>
          <w:u w:val="single"/>
        </w:rPr>
        <w:t xml:space="preserve">。</w:t>
      </w:r>
      <w:r/>
    </w:p>
    <w:p>
      <w:pPr>
        <w:pStyle w:val="1072"/>
        <w:ind w:firstLine="480"/>
        <w:jc w:val="left"/>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12.2 预付款</w:t>
      </w:r>
      <w:r/>
    </w:p>
    <w:p>
      <w:pPr>
        <w:pStyle w:val="1072"/>
        <w:ind w:firstLine="480"/>
        <w:jc w:val="left"/>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12.2.1 预付款的支付</w:t>
      </w:r>
      <w:r/>
    </w:p>
    <w:p>
      <w:pPr>
        <w:pStyle w:val="1072"/>
        <w:ind w:firstLine="480"/>
        <w:jc w:val="left"/>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预付款支付比例或金额：</w:t>
      </w:r>
      <w:r>
        <w:rPr>
          <w:rStyle w:val="1112"/>
          <w:rFonts w:hint="eastAsia" w:ascii="仿宋" w:hAnsi="仿宋" w:eastAsia="仿宋" w:cs="仿宋"/>
          <w:sz w:val="24"/>
          <w:szCs w:val="24"/>
          <w:highlight w:val="none"/>
          <w:u w:val="single"/>
        </w:rPr>
        <w:t xml:space="preserve">合同价款的10% </w:t>
      </w:r>
      <w:r>
        <w:rPr>
          <w:rStyle w:val="1112"/>
          <w:rFonts w:hint="eastAsia" w:ascii="仿宋" w:hAnsi="仿宋" w:eastAsia="仿宋" w:cs="仿宋"/>
          <w:sz w:val="24"/>
          <w:szCs w:val="24"/>
          <w:highlight w:val="none"/>
        </w:rPr>
        <w:t xml:space="preserve">。</w:t>
      </w:r>
      <w:r/>
    </w:p>
    <w:p>
      <w:pPr>
        <w:pStyle w:val="1072"/>
        <w:ind w:firstLine="480"/>
        <w:jc w:val="left"/>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预付款支付期限：</w:t>
      </w:r>
      <w:r>
        <w:rPr>
          <w:rStyle w:val="1112"/>
          <w:rFonts w:hint="eastAsia" w:ascii="仿宋" w:hAnsi="仿宋" w:eastAsia="仿宋" w:cs="仿宋"/>
          <w:sz w:val="24"/>
          <w:szCs w:val="24"/>
          <w:highlight w:val="none"/>
          <w:u w:val="single"/>
        </w:rPr>
        <w:t xml:space="preserve">       </w:t>
      </w:r>
      <w:r>
        <w:rPr>
          <w:rStyle w:val="1112"/>
          <w:rFonts w:hint="eastAsia" w:ascii="仿宋" w:hAnsi="仿宋" w:eastAsia="仿宋" w:cs="仿宋"/>
          <w:sz w:val="24"/>
          <w:szCs w:val="24"/>
          <w:highlight w:val="none"/>
          <w:u w:val="single"/>
          <w:lang w:val="en-US" w:eastAsia="zh-CN"/>
        </w:rPr>
        <w:t xml:space="preserve">/</w:t>
      </w:r>
      <w:r>
        <w:rPr>
          <w:rStyle w:val="1112"/>
          <w:rFonts w:hint="eastAsia" w:ascii="仿宋" w:hAnsi="仿宋" w:eastAsia="仿宋" w:cs="仿宋"/>
          <w:sz w:val="24"/>
          <w:szCs w:val="24"/>
          <w:highlight w:val="none"/>
          <w:u w:val="single"/>
        </w:rPr>
        <w:t xml:space="preserve">      </w:t>
      </w:r>
      <w:r>
        <w:rPr>
          <w:rStyle w:val="1112"/>
          <w:rFonts w:hint="eastAsia" w:ascii="仿宋" w:hAnsi="仿宋" w:eastAsia="仿宋" w:cs="仿宋"/>
          <w:sz w:val="24"/>
          <w:szCs w:val="24"/>
          <w:highlight w:val="none"/>
        </w:rPr>
        <w:t xml:space="preserve">。</w:t>
      </w:r>
      <w:r/>
    </w:p>
    <w:p>
      <w:pPr>
        <w:pStyle w:val="1072"/>
        <w:ind w:firstLine="480"/>
        <w:jc w:val="left"/>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预付款扣回的方式：</w:t>
      </w:r>
      <w:r>
        <w:rPr>
          <w:rStyle w:val="1112"/>
          <w:rFonts w:hint="eastAsia" w:ascii="仿宋" w:hAnsi="仿宋" w:eastAsia="仿宋" w:cs="仿宋"/>
          <w:sz w:val="24"/>
          <w:szCs w:val="24"/>
          <w:highlight w:val="none"/>
          <w:u w:val="single"/>
        </w:rPr>
        <w:t xml:space="preserve">第一次支付合同款项时扣除</w:t>
      </w:r>
      <w:r>
        <w:rPr>
          <w:rStyle w:val="1112"/>
          <w:rFonts w:hint="eastAsia" w:ascii="仿宋" w:hAnsi="仿宋" w:eastAsia="仿宋" w:cs="仿宋"/>
          <w:sz w:val="24"/>
          <w:szCs w:val="24"/>
          <w:highlight w:val="none"/>
        </w:rPr>
        <w:t xml:space="preserve">。</w:t>
      </w:r>
      <w:r/>
    </w:p>
    <w:p>
      <w:pPr>
        <w:pStyle w:val="1072"/>
        <w:ind w:firstLine="480"/>
        <w:jc w:val="left"/>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12.2.2 预付款担保</w:t>
      </w:r>
      <w:r/>
    </w:p>
    <w:p>
      <w:pPr>
        <w:pStyle w:val="1072"/>
        <w:ind w:firstLine="480"/>
        <w:jc w:val="left"/>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承包人提交预付款担保的期限：</w:t>
      </w:r>
      <w:r>
        <w:rPr>
          <w:rStyle w:val="1112"/>
          <w:rFonts w:hint="eastAsia" w:ascii="仿宋" w:hAnsi="仿宋" w:eastAsia="仿宋" w:cs="仿宋"/>
          <w:sz w:val="24"/>
          <w:szCs w:val="24"/>
          <w:highlight w:val="none"/>
          <w:u w:val="single"/>
        </w:rPr>
        <w:t xml:space="preserve">发包人签发的的进度付款证书说明已完全扣清预付款日</w:t>
      </w:r>
      <w:r>
        <w:rPr>
          <w:rStyle w:val="1112"/>
          <w:rFonts w:hint="eastAsia" w:ascii="仿宋" w:hAnsi="仿宋" w:eastAsia="仿宋" w:cs="仿宋"/>
          <w:sz w:val="24"/>
          <w:szCs w:val="24"/>
          <w:highlight w:val="none"/>
        </w:rPr>
        <w:t xml:space="preserve">。</w:t>
      </w:r>
      <w:r/>
    </w:p>
    <w:p>
      <w:pPr>
        <w:pStyle w:val="1072"/>
        <w:ind w:firstLine="480"/>
        <w:jc w:val="left"/>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预付款担保的形式为：</w:t>
      </w:r>
      <w:r>
        <w:rPr>
          <w:rStyle w:val="1112"/>
          <w:rFonts w:hint="eastAsia" w:ascii="仿宋" w:hAnsi="仿宋" w:eastAsia="仿宋" w:cs="仿宋"/>
          <w:sz w:val="24"/>
          <w:szCs w:val="24"/>
          <w:highlight w:val="none"/>
          <w:u w:val="single"/>
        </w:rPr>
        <w:t xml:space="preserve">         </w:t>
      </w:r>
      <w:r>
        <w:rPr>
          <w:rStyle w:val="1112"/>
          <w:rFonts w:hint="eastAsia" w:ascii="仿宋" w:hAnsi="仿宋" w:eastAsia="仿宋" w:cs="仿宋"/>
          <w:sz w:val="24"/>
          <w:szCs w:val="24"/>
          <w:highlight w:val="none"/>
        </w:rPr>
        <w:t xml:space="preserve">。</w:t>
      </w:r>
      <w:r/>
    </w:p>
    <w:p>
      <w:pPr>
        <w:pStyle w:val="1059"/>
        <w:ind w:firstLine="420"/>
        <w:spacing w:line="440" w:lineRule="exact"/>
        <w:rPr>
          <w:rStyle w:val="737"/>
          <w:rFonts w:hint="eastAsia" w:ascii="仿宋" w:hAnsi="仿宋" w:eastAsia="仿宋" w:cs="仿宋"/>
          <w:b w:val="0"/>
          <w:bCs/>
          <w:color w:val="000000"/>
          <w:sz w:val="24"/>
          <w:szCs w:val="24"/>
          <w:highlight w:val="none"/>
        </w:rPr>
      </w:pPr>
      <w:r>
        <w:rPr>
          <w:rStyle w:val="737"/>
          <w:rFonts w:hint="eastAsia" w:ascii="仿宋" w:hAnsi="仿宋" w:eastAsia="仿宋" w:cs="仿宋"/>
          <w:b w:val="0"/>
          <w:bCs/>
          <w:color w:val="000000"/>
          <w:sz w:val="24"/>
          <w:szCs w:val="24"/>
          <w:highlight w:val="none"/>
        </w:rPr>
        <w:t xml:space="preserve">12.3 计量</w:t>
      </w:r>
      <w:r/>
    </w:p>
    <w:p>
      <w:pPr>
        <w:pStyle w:val="1059"/>
        <w:ind w:firstLine="420"/>
        <w:spacing w:line="440" w:lineRule="exact"/>
        <w:rPr>
          <w:rStyle w:val="737"/>
          <w:rFonts w:hint="eastAsia" w:ascii="仿宋" w:hAnsi="仿宋" w:eastAsia="仿宋" w:cs="仿宋"/>
          <w:b w:val="0"/>
          <w:bCs/>
          <w:color w:val="000000"/>
          <w:sz w:val="24"/>
          <w:szCs w:val="24"/>
          <w:highlight w:val="none"/>
        </w:rPr>
      </w:pPr>
      <w:r>
        <w:rPr>
          <w:rStyle w:val="737"/>
          <w:rFonts w:hint="eastAsia" w:ascii="仿宋" w:hAnsi="仿宋" w:eastAsia="仿宋" w:cs="仿宋"/>
          <w:b w:val="0"/>
          <w:bCs/>
          <w:color w:val="000000"/>
          <w:sz w:val="24"/>
          <w:szCs w:val="24"/>
          <w:highlight w:val="none"/>
        </w:rPr>
        <w:t xml:space="preserve">12.3.1 计量原则</w:t>
      </w:r>
      <w:r/>
    </w:p>
    <w:p>
      <w:pPr>
        <w:pStyle w:val="1059"/>
        <w:ind w:firstLine="420"/>
        <w:spacing w:line="440" w:lineRule="exact"/>
        <w:rPr>
          <w:rStyle w:val="737"/>
          <w:rFonts w:hint="eastAsia" w:ascii="仿宋" w:hAnsi="仿宋" w:eastAsia="仿宋" w:cs="仿宋"/>
          <w:b w:val="0"/>
          <w:bCs/>
          <w:color w:val="000000"/>
          <w:sz w:val="24"/>
          <w:szCs w:val="24"/>
          <w:highlight w:val="none"/>
          <w:u w:val="single"/>
        </w:rPr>
      </w:pPr>
      <w:r>
        <w:rPr>
          <w:rStyle w:val="737"/>
          <w:rFonts w:hint="eastAsia" w:ascii="仿宋" w:hAnsi="仿宋" w:eastAsia="仿宋" w:cs="仿宋"/>
          <w:b w:val="0"/>
          <w:bCs/>
          <w:color w:val="000000"/>
          <w:sz w:val="24"/>
          <w:szCs w:val="24"/>
          <w:highlight w:val="none"/>
        </w:rPr>
        <w:t xml:space="preserve">工程量计算规则：</w:t>
      </w:r>
      <w:r>
        <w:rPr>
          <w:rStyle w:val="737"/>
          <w:rFonts w:hint="eastAsia" w:ascii="仿宋" w:hAnsi="仿宋" w:eastAsia="仿宋" w:cs="仿宋"/>
          <w:b w:val="0"/>
          <w:bCs/>
          <w:color w:val="000000"/>
          <w:sz w:val="24"/>
          <w:szCs w:val="24"/>
          <w:highlight w:val="none"/>
          <w:u w:val="single"/>
        </w:rPr>
        <w:t xml:space="preserve"> </w:t>
      </w:r>
      <w:r>
        <w:rPr>
          <w:rStyle w:val="737"/>
          <w:rFonts w:hint="eastAsia" w:ascii="仿宋" w:hAnsi="仿宋" w:eastAsia="仿宋" w:cs="仿宋"/>
          <w:b w:val="0"/>
          <w:bCs/>
          <w:color w:val="000000"/>
          <w:sz w:val="24"/>
          <w:szCs w:val="24"/>
          <w:highlight w:val="none"/>
          <w:u w:val="single"/>
          <w:lang w:val="en-US" w:eastAsia="zh-CN"/>
        </w:rPr>
        <w:t xml:space="preserve">/</w:t>
      </w:r>
      <w:r>
        <w:rPr>
          <w:rStyle w:val="737"/>
          <w:rFonts w:hint="eastAsia" w:ascii="仿宋" w:hAnsi="仿宋" w:eastAsia="仿宋" w:cs="仿宋"/>
          <w:b w:val="0"/>
          <w:bCs/>
          <w:color w:val="000000"/>
          <w:sz w:val="24"/>
          <w:szCs w:val="24"/>
          <w:highlight w:val="none"/>
          <w:u w:val="single"/>
        </w:rPr>
        <w:t xml:space="preserve">。</w:t>
      </w:r>
      <w:r/>
    </w:p>
    <w:p>
      <w:pPr>
        <w:pStyle w:val="1059"/>
        <w:ind w:firstLine="420"/>
        <w:spacing w:line="440" w:lineRule="exact"/>
        <w:rPr>
          <w:rStyle w:val="737"/>
          <w:rFonts w:hint="eastAsia" w:ascii="仿宋" w:hAnsi="仿宋" w:eastAsia="仿宋" w:cs="仿宋"/>
          <w:b w:val="0"/>
          <w:bCs/>
          <w:color w:val="000000"/>
          <w:sz w:val="24"/>
          <w:szCs w:val="24"/>
          <w:highlight w:val="none"/>
        </w:rPr>
      </w:pPr>
      <w:r>
        <w:rPr>
          <w:rStyle w:val="737"/>
          <w:rFonts w:hint="eastAsia" w:ascii="仿宋" w:hAnsi="仿宋" w:eastAsia="仿宋" w:cs="仿宋"/>
          <w:b w:val="0"/>
          <w:bCs/>
          <w:color w:val="000000"/>
          <w:sz w:val="24"/>
          <w:szCs w:val="24"/>
          <w:highlight w:val="none"/>
        </w:rPr>
        <w:t xml:space="preserve">12.3.2 计量周期</w:t>
      </w:r>
      <w:r/>
    </w:p>
    <w:p>
      <w:pPr>
        <w:pStyle w:val="1059"/>
        <w:ind w:firstLine="420"/>
        <w:spacing w:line="440" w:lineRule="exact"/>
        <w:rPr>
          <w:rStyle w:val="737"/>
          <w:rFonts w:hint="eastAsia" w:ascii="仿宋" w:hAnsi="仿宋" w:eastAsia="仿宋" w:cs="仿宋"/>
          <w:b w:val="0"/>
          <w:bCs/>
          <w:color w:val="000000"/>
          <w:sz w:val="24"/>
          <w:szCs w:val="24"/>
          <w:highlight w:val="none"/>
          <w:u w:val="single"/>
        </w:rPr>
      </w:pPr>
      <w:r>
        <w:rPr>
          <w:rStyle w:val="737"/>
          <w:rFonts w:hint="eastAsia" w:ascii="仿宋" w:hAnsi="仿宋" w:eastAsia="仿宋" w:cs="仿宋"/>
          <w:b w:val="0"/>
          <w:bCs/>
          <w:color w:val="000000"/>
          <w:sz w:val="24"/>
          <w:szCs w:val="24"/>
          <w:highlight w:val="none"/>
        </w:rPr>
        <w:t xml:space="preserve">关于计量周期的约定：</w:t>
      </w:r>
      <w:r>
        <w:rPr>
          <w:rStyle w:val="737"/>
          <w:rFonts w:hint="eastAsia" w:ascii="仿宋" w:hAnsi="仿宋" w:eastAsia="仿宋" w:cs="仿宋"/>
          <w:b w:val="0"/>
          <w:bCs/>
          <w:color w:val="000000"/>
          <w:sz w:val="24"/>
          <w:szCs w:val="24"/>
          <w:highlight w:val="none"/>
          <w:u w:val="single"/>
        </w:rPr>
        <w:t xml:space="preserve">工程竣工验收合格后1周内，承包人向监理工程师、发包人代表提交本项目合同范围内工程量结算报告、报表，否则每延迟一天向发包人支付合同价款千分之一的违约金。</w:t>
      </w:r>
      <w:r/>
    </w:p>
    <w:p>
      <w:pPr>
        <w:pStyle w:val="1059"/>
        <w:ind w:firstLine="420"/>
        <w:spacing w:line="440" w:lineRule="exact"/>
        <w:rPr>
          <w:rStyle w:val="737"/>
          <w:rFonts w:hint="eastAsia" w:ascii="仿宋" w:hAnsi="仿宋" w:eastAsia="仿宋" w:cs="仿宋"/>
          <w:b w:val="0"/>
          <w:bCs/>
          <w:color w:val="000000"/>
          <w:sz w:val="24"/>
          <w:szCs w:val="24"/>
          <w:highlight w:val="none"/>
        </w:rPr>
      </w:pPr>
      <w:r>
        <w:rPr>
          <w:rStyle w:val="737"/>
          <w:rFonts w:hint="eastAsia" w:ascii="仿宋" w:hAnsi="仿宋" w:eastAsia="仿宋" w:cs="仿宋"/>
          <w:b w:val="0"/>
          <w:bCs/>
          <w:color w:val="000000"/>
          <w:sz w:val="24"/>
          <w:szCs w:val="24"/>
          <w:highlight w:val="none"/>
        </w:rPr>
        <w:t xml:space="preserve">12.3.3 单价合同的计量</w:t>
      </w:r>
      <w:r/>
    </w:p>
    <w:p>
      <w:pPr>
        <w:pStyle w:val="1059"/>
        <w:ind w:firstLine="420"/>
        <w:spacing w:line="440" w:lineRule="exact"/>
        <w:rPr>
          <w:rStyle w:val="737"/>
          <w:rFonts w:hint="eastAsia" w:ascii="仿宋" w:hAnsi="仿宋" w:eastAsia="仿宋" w:cs="仿宋"/>
          <w:b w:val="0"/>
          <w:bCs/>
          <w:color w:val="000000"/>
          <w:sz w:val="24"/>
          <w:szCs w:val="24"/>
          <w:highlight w:val="none"/>
          <w:u w:val="single"/>
        </w:rPr>
      </w:pPr>
      <w:r>
        <w:rPr>
          <w:rStyle w:val="737"/>
          <w:rFonts w:hint="eastAsia" w:ascii="仿宋" w:hAnsi="仿宋" w:eastAsia="仿宋" w:cs="仿宋"/>
          <w:b w:val="0"/>
          <w:bCs/>
          <w:color w:val="000000"/>
          <w:sz w:val="24"/>
          <w:szCs w:val="24"/>
          <w:highlight w:val="none"/>
        </w:rPr>
        <w:t xml:space="preserve">关于单价合同计量的约定：</w:t>
      </w:r>
      <w:r>
        <w:rPr>
          <w:rStyle w:val="737"/>
          <w:rFonts w:hint="eastAsia" w:ascii="仿宋" w:hAnsi="仿宋" w:eastAsia="仿宋" w:cs="仿宋"/>
          <w:b w:val="0"/>
          <w:bCs/>
          <w:color w:val="000000"/>
          <w:sz w:val="24"/>
          <w:szCs w:val="24"/>
          <w:highlight w:val="none"/>
          <w:u w:val="single"/>
        </w:rPr>
        <w:t xml:space="preserve"> </w:t>
      </w:r>
      <w:r>
        <w:rPr>
          <w:rStyle w:val="737"/>
          <w:rFonts w:hint="eastAsia" w:ascii="仿宋" w:hAnsi="仿宋" w:eastAsia="仿宋" w:cs="仿宋"/>
          <w:b w:val="0"/>
          <w:bCs/>
          <w:color w:val="000000"/>
          <w:sz w:val="24"/>
          <w:szCs w:val="24"/>
          <w:highlight w:val="none"/>
          <w:u w:val="single"/>
          <w:lang w:val="en-US" w:eastAsia="zh-CN"/>
        </w:rPr>
        <w:t xml:space="preserve">/</w:t>
      </w:r>
      <w:r>
        <w:rPr>
          <w:rStyle w:val="737"/>
          <w:rFonts w:hint="eastAsia" w:ascii="仿宋" w:hAnsi="仿宋" w:eastAsia="仿宋" w:cs="仿宋"/>
          <w:b w:val="0"/>
          <w:bCs/>
          <w:color w:val="000000"/>
          <w:sz w:val="24"/>
          <w:szCs w:val="24"/>
          <w:highlight w:val="none"/>
          <w:u w:val="single"/>
        </w:rPr>
        <w:t xml:space="preserve">。</w:t>
      </w:r>
      <w:r/>
    </w:p>
    <w:p>
      <w:pPr>
        <w:pStyle w:val="1059"/>
        <w:ind w:firstLine="420"/>
        <w:spacing w:line="440" w:lineRule="exact"/>
        <w:rPr>
          <w:rStyle w:val="737"/>
          <w:rFonts w:hint="eastAsia" w:ascii="仿宋" w:hAnsi="仿宋" w:eastAsia="仿宋" w:cs="仿宋"/>
          <w:b w:val="0"/>
          <w:bCs/>
          <w:color w:val="000000"/>
          <w:sz w:val="24"/>
          <w:szCs w:val="24"/>
          <w:highlight w:val="none"/>
        </w:rPr>
      </w:pPr>
      <w:r>
        <w:rPr>
          <w:rStyle w:val="737"/>
          <w:rFonts w:hint="eastAsia" w:ascii="仿宋" w:hAnsi="仿宋" w:eastAsia="仿宋" w:cs="仿宋"/>
          <w:b w:val="0"/>
          <w:bCs/>
          <w:color w:val="000000"/>
          <w:sz w:val="24"/>
          <w:szCs w:val="24"/>
          <w:highlight w:val="none"/>
        </w:rPr>
        <w:t xml:space="preserve">12.3.4 总价合同的计量</w:t>
      </w:r>
      <w:r/>
    </w:p>
    <w:p>
      <w:pPr>
        <w:pStyle w:val="1059"/>
        <w:ind w:firstLine="420"/>
        <w:spacing w:line="440" w:lineRule="exact"/>
        <w:rPr>
          <w:rStyle w:val="737"/>
          <w:rFonts w:hint="eastAsia" w:ascii="仿宋" w:hAnsi="仿宋" w:eastAsia="仿宋" w:cs="仿宋"/>
          <w:b w:val="0"/>
          <w:bCs/>
          <w:color w:val="000000"/>
          <w:sz w:val="24"/>
          <w:szCs w:val="24"/>
          <w:highlight w:val="none"/>
        </w:rPr>
      </w:pPr>
      <w:r>
        <w:rPr>
          <w:rStyle w:val="737"/>
          <w:rFonts w:hint="eastAsia" w:ascii="仿宋" w:hAnsi="仿宋" w:eastAsia="仿宋" w:cs="仿宋"/>
          <w:b w:val="0"/>
          <w:bCs/>
          <w:color w:val="000000"/>
          <w:sz w:val="24"/>
          <w:szCs w:val="24"/>
          <w:highlight w:val="none"/>
        </w:rPr>
        <w:t xml:space="preserve">关于总价合同计量的约定：</w:t>
      </w:r>
      <w:r>
        <w:rPr>
          <w:rStyle w:val="737"/>
          <w:rFonts w:hint="eastAsia" w:ascii="仿宋" w:hAnsi="仿宋" w:eastAsia="仿宋" w:cs="仿宋"/>
          <w:b w:val="0"/>
          <w:bCs/>
          <w:color w:val="000000"/>
          <w:sz w:val="24"/>
          <w:szCs w:val="24"/>
          <w:highlight w:val="none"/>
          <w:u w:val="single"/>
        </w:rPr>
        <w:t xml:space="preserve"> 本项目不适用 。</w:t>
      </w:r>
      <w:r/>
    </w:p>
    <w:p>
      <w:pPr>
        <w:pStyle w:val="1059"/>
        <w:ind w:firstLine="420"/>
        <w:spacing w:line="440" w:lineRule="exact"/>
        <w:rPr>
          <w:rStyle w:val="737"/>
          <w:rFonts w:hint="eastAsia" w:ascii="仿宋" w:hAnsi="仿宋" w:eastAsia="仿宋" w:cs="仿宋"/>
          <w:b w:val="0"/>
          <w:bCs/>
          <w:color w:val="000000"/>
          <w:sz w:val="24"/>
          <w:szCs w:val="24"/>
          <w:highlight w:val="none"/>
        </w:rPr>
      </w:pPr>
      <w:r>
        <w:rPr>
          <w:rStyle w:val="737"/>
          <w:rFonts w:hint="eastAsia" w:ascii="仿宋" w:hAnsi="仿宋" w:eastAsia="仿宋" w:cs="仿宋"/>
          <w:b w:val="0"/>
          <w:bCs/>
          <w:color w:val="000000"/>
          <w:sz w:val="24"/>
          <w:szCs w:val="24"/>
          <w:highlight w:val="none"/>
        </w:rPr>
        <w:t xml:space="preserve">12.3.5总价合同采用支付分解表计量支付的，是否适用第12.3.4 项〔总价合同的计量〕约定进行计量：</w:t>
      </w:r>
      <w:r>
        <w:rPr>
          <w:rStyle w:val="737"/>
          <w:rFonts w:hint="eastAsia" w:ascii="仿宋" w:hAnsi="仿宋" w:eastAsia="仿宋" w:cs="仿宋"/>
          <w:b w:val="0"/>
          <w:bCs/>
          <w:color w:val="000000"/>
          <w:sz w:val="24"/>
          <w:szCs w:val="24"/>
          <w:highlight w:val="none"/>
          <w:u w:val="single"/>
        </w:rPr>
        <w:t xml:space="preserve">本项目不适用 </w:t>
      </w:r>
      <w:r>
        <w:rPr>
          <w:rStyle w:val="737"/>
          <w:rFonts w:hint="eastAsia" w:ascii="仿宋" w:hAnsi="仿宋" w:eastAsia="仿宋" w:cs="仿宋"/>
          <w:b w:val="0"/>
          <w:bCs/>
          <w:color w:val="000000"/>
          <w:sz w:val="24"/>
          <w:szCs w:val="24"/>
          <w:highlight w:val="none"/>
        </w:rPr>
        <w:t xml:space="preserve">。</w:t>
      </w:r>
      <w:r/>
    </w:p>
    <w:p>
      <w:pPr>
        <w:pStyle w:val="1059"/>
        <w:ind w:firstLine="420"/>
        <w:spacing w:line="440" w:lineRule="exact"/>
        <w:rPr>
          <w:rStyle w:val="737"/>
          <w:rFonts w:hint="eastAsia" w:ascii="仿宋" w:hAnsi="仿宋" w:eastAsia="仿宋" w:cs="仿宋"/>
          <w:b w:val="0"/>
          <w:bCs/>
          <w:color w:val="000000"/>
          <w:sz w:val="24"/>
          <w:szCs w:val="24"/>
          <w:highlight w:val="none"/>
        </w:rPr>
      </w:pPr>
      <w:r>
        <w:rPr>
          <w:rStyle w:val="737"/>
          <w:rFonts w:hint="eastAsia" w:ascii="仿宋" w:hAnsi="仿宋" w:eastAsia="仿宋" w:cs="仿宋"/>
          <w:b w:val="0"/>
          <w:bCs/>
          <w:color w:val="000000"/>
          <w:sz w:val="24"/>
          <w:szCs w:val="24"/>
          <w:highlight w:val="none"/>
        </w:rPr>
        <w:t xml:space="preserve">12.3.6 其他价格形式合同的计量</w:t>
      </w:r>
      <w:r/>
    </w:p>
    <w:p>
      <w:pPr>
        <w:pStyle w:val="1059"/>
        <w:ind w:firstLine="420"/>
        <w:spacing w:line="440" w:lineRule="exact"/>
        <w:rPr>
          <w:rStyle w:val="737"/>
          <w:rFonts w:hint="eastAsia" w:ascii="仿宋" w:hAnsi="仿宋" w:eastAsia="仿宋" w:cs="仿宋"/>
          <w:b w:val="0"/>
          <w:bCs/>
          <w:color w:val="000000"/>
          <w:sz w:val="24"/>
          <w:szCs w:val="24"/>
          <w:highlight w:val="none"/>
        </w:rPr>
      </w:pPr>
      <w:r>
        <w:rPr>
          <w:rStyle w:val="737"/>
          <w:rFonts w:hint="eastAsia" w:ascii="仿宋" w:hAnsi="仿宋" w:eastAsia="仿宋" w:cs="仿宋"/>
          <w:b w:val="0"/>
          <w:bCs/>
          <w:color w:val="000000"/>
          <w:sz w:val="24"/>
          <w:szCs w:val="24"/>
          <w:highlight w:val="none"/>
        </w:rPr>
        <w:t xml:space="preserve">其他价格形式的计量方式和程序：</w:t>
      </w:r>
      <w:r>
        <w:rPr>
          <w:rStyle w:val="737"/>
          <w:rFonts w:hint="eastAsia" w:ascii="仿宋" w:hAnsi="仿宋" w:eastAsia="仿宋" w:cs="仿宋"/>
          <w:b w:val="0"/>
          <w:bCs/>
          <w:color w:val="000000"/>
          <w:sz w:val="24"/>
          <w:szCs w:val="24"/>
          <w:highlight w:val="none"/>
          <w:u w:val="single"/>
        </w:rPr>
        <w:t xml:space="preserve">  </w:t>
      </w:r>
      <w:r>
        <w:rPr>
          <w:rStyle w:val="737"/>
          <w:rFonts w:hint="eastAsia" w:ascii="仿宋" w:hAnsi="仿宋" w:eastAsia="仿宋" w:cs="仿宋"/>
          <w:b w:val="0"/>
          <w:bCs/>
          <w:color w:val="000000"/>
          <w:sz w:val="24"/>
          <w:szCs w:val="24"/>
          <w:highlight w:val="none"/>
          <w:u w:val="single"/>
          <w:lang w:val="en-US" w:eastAsia="zh-CN"/>
        </w:rPr>
        <w:t xml:space="preserve">/</w:t>
      </w:r>
      <w:r>
        <w:rPr>
          <w:rStyle w:val="737"/>
          <w:rFonts w:hint="eastAsia" w:ascii="仿宋" w:hAnsi="仿宋" w:eastAsia="仿宋" w:cs="仿宋"/>
          <w:b w:val="0"/>
          <w:bCs/>
          <w:color w:val="000000"/>
          <w:sz w:val="24"/>
          <w:szCs w:val="24"/>
          <w:highlight w:val="none"/>
          <w:u w:val="single"/>
        </w:rPr>
        <w:t xml:space="preserve">  </w:t>
      </w:r>
      <w:r>
        <w:rPr>
          <w:rStyle w:val="737"/>
          <w:rFonts w:hint="eastAsia" w:ascii="仿宋" w:hAnsi="仿宋" w:eastAsia="仿宋" w:cs="仿宋"/>
          <w:b w:val="0"/>
          <w:bCs/>
          <w:color w:val="000000"/>
          <w:sz w:val="24"/>
          <w:szCs w:val="24"/>
          <w:highlight w:val="none"/>
        </w:rPr>
        <w:t xml:space="preserve">。</w:t>
      </w:r>
      <w:r/>
    </w:p>
    <w:p>
      <w:pPr>
        <w:pStyle w:val="1059"/>
        <w:ind w:firstLine="420"/>
        <w:spacing w:line="440" w:lineRule="exact"/>
        <w:rPr>
          <w:rStyle w:val="737"/>
          <w:rFonts w:hint="eastAsia" w:ascii="仿宋" w:hAnsi="仿宋" w:eastAsia="仿宋" w:cs="仿宋"/>
          <w:b w:val="0"/>
          <w:bCs/>
          <w:color w:val="000000"/>
          <w:sz w:val="24"/>
          <w:szCs w:val="24"/>
          <w:highlight w:val="none"/>
        </w:rPr>
      </w:pPr>
      <w:r>
        <w:rPr>
          <w:rStyle w:val="737"/>
          <w:rFonts w:hint="eastAsia" w:ascii="仿宋" w:hAnsi="仿宋" w:eastAsia="仿宋" w:cs="仿宋"/>
          <w:b w:val="0"/>
          <w:bCs/>
          <w:color w:val="000000"/>
          <w:sz w:val="24"/>
          <w:szCs w:val="24"/>
          <w:highlight w:val="none"/>
        </w:rPr>
        <w:t xml:space="preserve">12.4 工程进度款支付</w:t>
      </w:r>
      <w:r/>
    </w:p>
    <w:p>
      <w:pPr>
        <w:pStyle w:val="1059"/>
        <w:ind w:firstLine="420"/>
        <w:spacing w:line="440" w:lineRule="exact"/>
        <w:rPr>
          <w:rStyle w:val="737"/>
          <w:rFonts w:hint="eastAsia" w:ascii="仿宋" w:hAnsi="仿宋" w:eastAsia="仿宋" w:cs="仿宋"/>
          <w:b w:val="0"/>
          <w:bCs/>
          <w:color w:val="000000"/>
          <w:sz w:val="24"/>
          <w:szCs w:val="24"/>
          <w:highlight w:val="none"/>
        </w:rPr>
      </w:pPr>
      <w:r/>
      <w:bookmarkStart w:id="221" w:name="_Toc297048397"/>
      <w:r/>
      <w:bookmarkStart w:id="222" w:name="_Toc296503211"/>
      <w:r/>
      <w:bookmarkStart w:id="223" w:name="_Toc297120511"/>
      <w:r/>
      <w:bookmarkStart w:id="224" w:name="_Toc303539163"/>
      <w:r/>
      <w:bookmarkStart w:id="225" w:name="_Toc296891039"/>
      <w:r/>
      <w:bookmarkStart w:id="226" w:name="_Toc292559921"/>
      <w:r/>
      <w:bookmarkStart w:id="227" w:name="_Toc292559416"/>
      <w:r/>
      <w:bookmarkStart w:id="228" w:name="_Toc296346712"/>
      <w:r/>
      <w:bookmarkStart w:id="229" w:name="_Toc296891251"/>
      <w:r/>
      <w:bookmarkStart w:id="230" w:name="_Toc296944550"/>
      <w:r/>
      <w:bookmarkStart w:id="231" w:name="_Toc300935006"/>
      <w:r/>
      <w:bookmarkStart w:id="232" w:name="_Toc297123556"/>
      <w:r/>
      <w:bookmarkStart w:id="233" w:name="_Toc296347210"/>
      <w:r/>
      <w:bookmarkStart w:id="234" w:name="_Toc297216215"/>
      <w:r>
        <w:rPr>
          <w:rStyle w:val="737"/>
          <w:rFonts w:hint="eastAsia" w:ascii="仿宋" w:hAnsi="仿宋" w:eastAsia="仿宋" w:cs="仿宋"/>
          <w:b w:val="0"/>
          <w:bCs/>
          <w:color w:val="000000"/>
          <w:sz w:val="24"/>
          <w:szCs w:val="24"/>
          <w:highlight w:val="none"/>
        </w:rPr>
        <w:t xml:space="preserve">12.4.1 付款周期</w:t>
      </w:r>
      <w:r/>
    </w:p>
    <w:p>
      <w:pPr>
        <w:pStyle w:val="1059"/>
        <w:ind w:firstLine="420"/>
        <w:spacing w:line="440" w:lineRule="exact"/>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关于付款周期的约定：</w:t>
      </w:r>
      <w:r/>
    </w:p>
    <w:p>
      <w:pPr>
        <w:pStyle w:val="1059"/>
        <w:ind w:firstLine="420"/>
        <w:spacing w:line="440" w:lineRule="exact"/>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预付款：合同金额的10%，合同签订后按规定支付（注：支付预付款同时，供应商（承包人）须向采购人（发包人）提供同比例担保</w:t>
      </w:r>
      <w:r>
        <w:rPr>
          <w:rStyle w:val="1112"/>
          <w:rFonts w:hint="eastAsia" w:ascii="仿宋" w:hAnsi="仿宋" w:eastAsia="仿宋" w:cs="仿宋"/>
          <w:sz w:val="24"/>
          <w:szCs w:val="24"/>
          <w:highlight w:val="none"/>
          <w:lang w:eastAsia="zh-CN"/>
        </w:rPr>
        <w:t xml:space="preserve">，担保方式由双方协商确定</w:t>
      </w:r>
      <w:r>
        <w:rPr>
          <w:rStyle w:val="1112"/>
          <w:rFonts w:hint="eastAsia" w:ascii="仿宋" w:hAnsi="仿宋" w:eastAsia="仿宋" w:cs="仿宋"/>
          <w:sz w:val="24"/>
          <w:szCs w:val="24"/>
          <w:highlight w:val="none"/>
        </w:rPr>
        <w:t xml:space="preserve">）； </w:t>
      </w:r>
      <w:r/>
    </w:p>
    <w:p>
      <w:pPr>
        <w:pStyle w:val="1059"/>
        <w:ind w:firstLine="420"/>
        <w:spacing w:line="440" w:lineRule="exact"/>
        <w:rPr>
          <w:rStyle w:val="1112"/>
          <w:rFonts w:hint="eastAsia" w:ascii="仿宋" w:hAnsi="仿宋" w:eastAsia="仿宋" w:cs="仿宋"/>
          <w:sz w:val="24"/>
          <w:szCs w:val="24"/>
          <w:highlight w:val="none"/>
          <w:lang w:val="en-US" w:eastAsia="zh-CN"/>
        </w:rPr>
      </w:pPr>
      <w:r>
        <w:rPr>
          <w:rStyle w:val="1112"/>
          <w:rFonts w:hint="eastAsia" w:ascii="仿宋" w:hAnsi="仿宋" w:eastAsia="仿宋" w:cs="仿宋"/>
          <w:sz w:val="24"/>
          <w:szCs w:val="24"/>
          <w:highlight w:val="none"/>
        </w:rPr>
        <w:t xml:space="preserve">进度款：</w:t>
      </w:r>
      <w:r>
        <w:rPr>
          <w:rStyle w:val="1112"/>
          <w:rFonts w:hint="eastAsia" w:ascii="仿宋" w:hAnsi="仿宋" w:eastAsia="仿宋" w:cs="仿宋"/>
          <w:sz w:val="24"/>
          <w:szCs w:val="24"/>
          <w:highlight w:val="none"/>
          <w:lang w:val="en-US" w:eastAsia="zh-CN"/>
        </w:rPr>
        <w:t xml:space="preserve">完成全部工程量的50%付至已完成合格工程量价款的80%;全部工程竣工验收合格且正式通电后付至已完成合格工程量价款的80%;工程审计结束后付至工程审定价款的97%;余款待2年缺陷责任期满且无质量问题、无违约付清(无息)。</w:t>
      </w:r>
      <w:r/>
    </w:p>
    <w:p>
      <w:pPr>
        <w:pStyle w:val="1059"/>
        <w:ind w:firstLine="420"/>
        <w:spacing w:line="440" w:lineRule="exact"/>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注：在签订合同时，成交人明确表示无需预付款或者主动要求降低预付款比例的金额，采购人可不适用预付款规定。</w:t>
      </w:r>
      <w:r/>
    </w:p>
    <w:p>
      <w:pPr>
        <w:pStyle w:val="1059"/>
        <w:ind w:firstLine="420"/>
        <w:spacing w:line="440" w:lineRule="exact"/>
        <w:rPr>
          <w:rStyle w:val="737"/>
          <w:rFonts w:hint="eastAsia" w:ascii="仿宋" w:hAnsi="仿宋" w:eastAsia="仿宋" w:cs="仿宋"/>
          <w:b w:val="0"/>
          <w:bCs/>
          <w:color w:val="000000"/>
          <w:sz w:val="24"/>
          <w:szCs w:val="24"/>
          <w:highlight w:val="none"/>
        </w:rPr>
      </w:pPr>
      <w:r>
        <w:rPr>
          <w:rStyle w:val="737"/>
          <w:rFonts w:hint="eastAsia" w:ascii="仿宋" w:hAnsi="仿宋" w:eastAsia="仿宋" w:cs="仿宋"/>
          <w:b w:val="0"/>
          <w:bCs/>
          <w:color w:val="000000"/>
          <w:sz w:val="24"/>
          <w:szCs w:val="24"/>
          <w:highlight w:val="none"/>
          <w:lang w:val="en-US" w:eastAsia="zh-CN"/>
        </w:rPr>
        <w:t xml:space="preserve">注：税额由承包人自行承担。</w:t>
      </w:r>
      <w:r/>
    </w:p>
    <w:p>
      <w:pPr>
        <w:pStyle w:val="1059"/>
        <w:ind w:firstLine="420"/>
        <w:spacing w:line="440" w:lineRule="exact"/>
        <w:rPr>
          <w:rStyle w:val="737"/>
          <w:rFonts w:hint="eastAsia" w:ascii="仿宋" w:hAnsi="仿宋" w:eastAsia="仿宋" w:cs="仿宋"/>
          <w:b w:val="0"/>
          <w:bCs/>
          <w:color w:val="000000"/>
          <w:sz w:val="24"/>
          <w:szCs w:val="24"/>
          <w:highlight w:val="none"/>
        </w:rPr>
      </w:pPr>
      <w:r>
        <w:rPr>
          <w:rStyle w:val="737"/>
          <w:rFonts w:hint="eastAsia" w:ascii="仿宋" w:hAnsi="仿宋" w:eastAsia="仿宋" w:cs="仿宋"/>
          <w:b w:val="0"/>
          <w:bCs/>
          <w:color w:val="000000"/>
          <w:sz w:val="24"/>
          <w:szCs w:val="24"/>
          <w:highlight w:val="none"/>
        </w:rPr>
        <w:t xml:space="preserve">12.4.2 进度付款申请单的编制</w:t>
      </w:r>
      <w:r/>
    </w:p>
    <w:p>
      <w:pPr>
        <w:pStyle w:val="1059"/>
        <w:ind w:firstLine="420"/>
        <w:spacing w:line="440" w:lineRule="exact"/>
        <w:rPr>
          <w:rStyle w:val="737"/>
          <w:rFonts w:hint="eastAsia" w:ascii="仿宋" w:hAnsi="仿宋" w:eastAsia="仿宋" w:cs="仿宋"/>
          <w:b w:val="0"/>
          <w:bCs/>
          <w:color w:val="000000"/>
          <w:sz w:val="24"/>
          <w:szCs w:val="24"/>
          <w:highlight w:val="none"/>
        </w:rPr>
      </w:pPr>
      <w:r>
        <w:rPr>
          <w:rStyle w:val="737"/>
          <w:rFonts w:hint="eastAsia" w:ascii="仿宋" w:hAnsi="仿宋" w:eastAsia="仿宋" w:cs="仿宋"/>
          <w:b w:val="0"/>
          <w:bCs/>
          <w:color w:val="000000"/>
          <w:sz w:val="24"/>
          <w:szCs w:val="24"/>
          <w:highlight w:val="none"/>
        </w:rPr>
        <w:t xml:space="preserve">关于进度付款申请单编制的约定：另行协商。</w:t>
      </w:r>
      <w:r/>
    </w:p>
    <w:p>
      <w:pPr>
        <w:pStyle w:val="1059"/>
        <w:ind w:firstLine="420"/>
        <w:spacing w:line="440" w:lineRule="exact"/>
        <w:rPr>
          <w:rStyle w:val="737"/>
          <w:rFonts w:hint="eastAsia" w:ascii="仿宋" w:hAnsi="仿宋" w:eastAsia="仿宋" w:cs="仿宋"/>
          <w:b w:val="0"/>
          <w:bCs/>
          <w:color w:val="000000"/>
          <w:sz w:val="24"/>
          <w:szCs w:val="24"/>
          <w:highlight w:val="none"/>
        </w:rPr>
      </w:pPr>
      <w:r>
        <w:rPr>
          <w:rStyle w:val="737"/>
          <w:rFonts w:hint="eastAsia" w:ascii="仿宋" w:hAnsi="仿宋" w:eastAsia="仿宋" w:cs="仿宋"/>
          <w:b w:val="0"/>
          <w:bCs/>
          <w:color w:val="000000"/>
          <w:sz w:val="24"/>
          <w:szCs w:val="24"/>
          <w:highlight w:val="none"/>
        </w:rPr>
        <w:t xml:space="preserve">1</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Pr>
          <w:rStyle w:val="737"/>
          <w:rFonts w:hint="eastAsia" w:ascii="仿宋" w:hAnsi="仿宋" w:eastAsia="仿宋" w:cs="仿宋"/>
          <w:b w:val="0"/>
          <w:bCs/>
          <w:color w:val="000000"/>
          <w:sz w:val="24"/>
          <w:szCs w:val="24"/>
          <w:highlight w:val="none"/>
        </w:rPr>
        <w:t xml:space="preserve">2.4.3 进度付款申请单的提交</w:t>
      </w:r>
      <w:r/>
    </w:p>
    <w:p>
      <w:pPr>
        <w:pStyle w:val="1059"/>
        <w:ind w:firstLine="420"/>
        <w:spacing w:line="440" w:lineRule="exact"/>
        <w:rPr>
          <w:rStyle w:val="737"/>
          <w:rFonts w:hint="eastAsia" w:ascii="仿宋" w:hAnsi="仿宋" w:eastAsia="仿宋" w:cs="仿宋"/>
          <w:b w:val="0"/>
          <w:bCs/>
          <w:color w:val="000000"/>
          <w:sz w:val="24"/>
          <w:szCs w:val="24"/>
          <w:highlight w:val="none"/>
        </w:rPr>
      </w:pPr>
      <w:r>
        <w:rPr>
          <w:rStyle w:val="737"/>
          <w:rFonts w:hint="eastAsia" w:ascii="仿宋" w:hAnsi="仿宋" w:eastAsia="仿宋" w:cs="仿宋"/>
          <w:b w:val="0"/>
          <w:bCs/>
          <w:color w:val="000000"/>
          <w:sz w:val="24"/>
          <w:szCs w:val="24"/>
          <w:highlight w:val="none"/>
        </w:rPr>
        <w:t xml:space="preserve">（1）单价合同进度付款申请单提交的约定：</w:t>
      </w:r>
      <w:r>
        <w:rPr>
          <w:rStyle w:val="737"/>
          <w:rFonts w:hint="eastAsia" w:ascii="仿宋" w:hAnsi="仿宋" w:eastAsia="仿宋" w:cs="仿宋"/>
          <w:b w:val="0"/>
          <w:bCs/>
          <w:color w:val="000000"/>
          <w:sz w:val="24"/>
          <w:szCs w:val="24"/>
          <w:highlight w:val="none"/>
          <w:u w:val="single"/>
        </w:rPr>
        <w:t xml:space="preserve">另行协商</w:t>
      </w:r>
      <w:r>
        <w:rPr>
          <w:rStyle w:val="737"/>
          <w:rFonts w:hint="eastAsia" w:ascii="仿宋" w:hAnsi="仿宋" w:eastAsia="仿宋" w:cs="仿宋"/>
          <w:b w:val="0"/>
          <w:bCs/>
          <w:color w:val="000000"/>
          <w:sz w:val="24"/>
          <w:szCs w:val="24"/>
          <w:highlight w:val="none"/>
        </w:rPr>
        <w:t xml:space="preserve">。</w:t>
      </w:r>
      <w:r/>
    </w:p>
    <w:p>
      <w:pPr>
        <w:pStyle w:val="1059"/>
        <w:ind w:firstLine="420"/>
        <w:spacing w:line="440" w:lineRule="exact"/>
        <w:rPr>
          <w:rStyle w:val="737"/>
          <w:rFonts w:hint="eastAsia" w:ascii="仿宋" w:hAnsi="仿宋" w:eastAsia="仿宋" w:cs="仿宋"/>
          <w:b w:val="0"/>
          <w:bCs/>
          <w:color w:val="000000"/>
          <w:sz w:val="24"/>
          <w:szCs w:val="24"/>
          <w:highlight w:val="none"/>
        </w:rPr>
      </w:pPr>
      <w:r>
        <w:rPr>
          <w:rStyle w:val="737"/>
          <w:rFonts w:hint="eastAsia" w:ascii="仿宋" w:hAnsi="仿宋" w:eastAsia="仿宋" w:cs="仿宋"/>
          <w:b w:val="0"/>
          <w:bCs/>
          <w:color w:val="000000"/>
          <w:sz w:val="24"/>
          <w:szCs w:val="24"/>
          <w:highlight w:val="none"/>
        </w:rPr>
        <w:t xml:space="preserve">（2）总价合同进度付款申请单提交的约定：</w:t>
      </w:r>
      <w:r>
        <w:rPr>
          <w:rStyle w:val="737"/>
          <w:rFonts w:hint="eastAsia" w:ascii="仿宋" w:hAnsi="仿宋" w:eastAsia="仿宋" w:cs="仿宋"/>
          <w:b w:val="0"/>
          <w:bCs/>
          <w:color w:val="000000"/>
          <w:sz w:val="24"/>
          <w:szCs w:val="24"/>
          <w:highlight w:val="none"/>
          <w:u w:val="single"/>
        </w:rPr>
        <w:t xml:space="preserve">本项目不适用</w:t>
      </w:r>
      <w:r>
        <w:rPr>
          <w:rStyle w:val="737"/>
          <w:rFonts w:hint="eastAsia" w:ascii="仿宋" w:hAnsi="仿宋" w:eastAsia="仿宋" w:cs="仿宋"/>
          <w:b w:val="0"/>
          <w:bCs/>
          <w:color w:val="000000"/>
          <w:sz w:val="24"/>
          <w:szCs w:val="24"/>
          <w:highlight w:val="none"/>
        </w:rPr>
        <w:t xml:space="preserve">。</w:t>
      </w:r>
      <w:r/>
    </w:p>
    <w:p>
      <w:pPr>
        <w:pStyle w:val="1059"/>
        <w:ind w:firstLine="420"/>
        <w:spacing w:line="440" w:lineRule="exact"/>
        <w:rPr>
          <w:rStyle w:val="737"/>
          <w:rFonts w:hint="eastAsia" w:ascii="仿宋" w:hAnsi="仿宋" w:eastAsia="仿宋" w:cs="仿宋"/>
          <w:b w:val="0"/>
          <w:bCs/>
          <w:color w:val="000000"/>
          <w:sz w:val="24"/>
          <w:szCs w:val="24"/>
          <w:highlight w:val="none"/>
        </w:rPr>
      </w:pPr>
      <w:r>
        <w:rPr>
          <w:rStyle w:val="737"/>
          <w:rFonts w:hint="eastAsia" w:ascii="仿宋" w:hAnsi="仿宋" w:eastAsia="仿宋" w:cs="仿宋"/>
          <w:b w:val="0"/>
          <w:bCs/>
          <w:color w:val="000000"/>
          <w:sz w:val="24"/>
          <w:szCs w:val="24"/>
          <w:highlight w:val="none"/>
        </w:rPr>
        <w:t xml:space="preserve">（3）其他价格形式合同进度付款申请单提交的约定：</w:t>
      </w:r>
      <w:r>
        <w:rPr>
          <w:rStyle w:val="737"/>
          <w:rFonts w:hint="eastAsia" w:ascii="仿宋" w:hAnsi="仿宋" w:eastAsia="仿宋" w:cs="仿宋"/>
          <w:b w:val="0"/>
          <w:bCs/>
          <w:color w:val="000000"/>
          <w:sz w:val="24"/>
          <w:szCs w:val="24"/>
          <w:highlight w:val="none"/>
          <w:u w:val="single"/>
        </w:rPr>
        <w:t xml:space="preserve">  </w:t>
      </w:r>
      <w:r>
        <w:rPr>
          <w:rStyle w:val="737"/>
          <w:rFonts w:hint="eastAsia" w:ascii="仿宋" w:hAnsi="仿宋" w:eastAsia="仿宋" w:cs="仿宋"/>
          <w:b w:val="0"/>
          <w:bCs/>
          <w:color w:val="000000"/>
          <w:sz w:val="24"/>
          <w:szCs w:val="24"/>
          <w:highlight w:val="none"/>
          <w:u w:val="single"/>
          <w:lang w:val="en-US" w:eastAsia="zh-CN"/>
        </w:rPr>
        <w:t xml:space="preserve">/</w:t>
      </w:r>
      <w:r>
        <w:rPr>
          <w:rStyle w:val="737"/>
          <w:rFonts w:hint="eastAsia" w:ascii="仿宋" w:hAnsi="仿宋" w:eastAsia="仿宋" w:cs="仿宋"/>
          <w:b w:val="0"/>
          <w:bCs/>
          <w:color w:val="000000"/>
          <w:sz w:val="24"/>
          <w:szCs w:val="24"/>
          <w:highlight w:val="none"/>
          <w:u w:val="single"/>
        </w:rPr>
        <w:t xml:space="preserve">  </w:t>
      </w:r>
      <w:r>
        <w:rPr>
          <w:rStyle w:val="737"/>
          <w:rFonts w:hint="eastAsia" w:ascii="仿宋" w:hAnsi="仿宋" w:eastAsia="仿宋" w:cs="仿宋"/>
          <w:b w:val="0"/>
          <w:bCs/>
          <w:color w:val="000000"/>
          <w:sz w:val="24"/>
          <w:szCs w:val="24"/>
          <w:highlight w:val="none"/>
        </w:rPr>
        <w:t xml:space="preserve">。</w:t>
      </w:r>
      <w:r/>
    </w:p>
    <w:p>
      <w:pPr>
        <w:pStyle w:val="1059"/>
        <w:ind w:firstLine="420"/>
        <w:spacing w:line="440" w:lineRule="exact"/>
        <w:rPr>
          <w:rStyle w:val="737"/>
          <w:rFonts w:hint="eastAsia" w:ascii="仿宋" w:hAnsi="仿宋" w:eastAsia="仿宋" w:cs="仿宋"/>
          <w:b w:val="0"/>
          <w:bCs/>
          <w:color w:val="000000"/>
          <w:sz w:val="24"/>
          <w:szCs w:val="24"/>
          <w:highlight w:val="none"/>
        </w:rPr>
      </w:pPr>
      <w:r>
        <w:rPr>
          <w:rStyle w:val="737"/>
          <w:rFonts w:hint="eastAsia" w:ascii="仿宋" w:hAnsi="仿宋" w:eastAsia="仿宋" w:cs="仿宋"/>
          <w:b w:val="0"/>
          <w:bCs/>
          <w:color w:val="000000"/>
          <w:sz w:val="24"/>
          <w:szCs w:val="24"/>
          <w:highlight w:val="none"/>
        </w:rPr>
        <w:t xml:space="preserve">12.4.4 进度款审核和支付</w:t>
      </w:r>
      <w:r/>
    </w:p>
    <w:p>
      <w:pPr>
        <w:pStyle w:val="1059"/>
        <w:ind w:firstLine="420"/>
        <w:spacing w:line="440" w:lineRule="exact"/>
        <w:rPr>
          <w:rStyle w:val="737"/>
          <w:rFonts w:hint="eastAsia" w:ascii="仿宋" w:hAnsi="仿宋" w:eastAsia="仿宋" w:cs="仿宋"/>
          <w:b w:val="0"/>
          <w:bCs/>
          <w:color w:val="000000"/>
          <w:sz w:val="24"/>
          <w:szCs w:val="24"/>
          <w:highlight w:val="none"/>
          <w:u w:val="single"/>
        </w:rPr>
      </w:pPr>
      <w:r>
        <w:rPr>
          <w:rStyle w:val="737"/>
          <w:rFonts w:hint="eastAsia" w:ascii="仿宋" w:hAnsi="仿宋" w:eastAsia="仿宋" w:cs="仿宋"/>
          <w:b w:val="0"/>
          <w:bCs/>
          <w:color w:val="000000"/>
          <w:sz w:val="24"/>
          <w:szCs w:val="24"/>
          <w:highlight w:val="none"/>
        </w:rPr>
        <w:t xml:space="preserve">（1）监理人审查并报送发包人的期限：</w:t>
      </w:r>
      <w:r>
        <w:rPr>
          <w:rStyle w:val="737"/>
          <w:rFonts w:hint="eastAsia" w:ascii="仿宋" w:hAnsi="仿宋" w:eastAsia="仿宋" w:cs="仿宋"/>
          <w:b w:val="0"/>
          <w:bCs/>
          <w:color w:val="000000"/>
          <w:sz w:val="24"/>
          <w:szCs w:val="24"/>
          <w:highlight w:val="none"/>
          <w:u w:val="single"/>
        </w:rPr>
        <w:t xml:space="preserve">收到申请单并审核后7日内</w:t>
      </w:r>
      <w:r>
        <w:rPr>
          <w:rStyle w:val="737"/>
          <w:rFonts w:hint="eastAsia" w:ascii="仿宋" w:hAnsi="仿宋" w:eastAsia="仿宋" w:cs="仿宋"/>
          <w:b w:val="0"/>
          <w:bCs/>
          <w:color w:val="000000"/>
          <w:sz w:val="24"/>
          <w:szCs w:val="24"/>
          <w:highlight w:val="none"/>
        </w:rPr>
        <w:t xml:space="preserve">。</w:t>
      </w:r>
      <w:r/>
    </w:p>
    <w:p>
      <w:pPr>
        <w:pStyle w:val="1059"/>
        <w:ind w:firstLine="420"/>
        <w:spacing w:line="440" w:lineRule="exact"/>
        <w:rPr>
          <w:rStyle w:val="737"/>
          <w:rFonts w:hint="eastAsia" w:ascii="仿宋" w:hAnsi="仿宋" w:eastAsia="仿宋" w:cs="仿宋"/>
          <w:b w:val="0"/>
          <w:bCs/>
          <w:color w:val="000000"/>
          <w:sz w:val="24"/>
          <w:szCs w:val="24"/>
          <w:highlight w:val="none"/>
        </w:rPr>
      </w:pPr>
      <w:r>
        <w:rPr>
          <w:rStyle w:val="737"/>
          <w:rFonts w:hint="eastAsia" w:ascii="仿宋" w:hAnsi="仿宋" w:eastAsia="仿宋" w:cs="仿宋"/>
          <w:b w:val="0"/>
          <w:bCs/>
          <w:color w:val="000000"/>
          <w:sz w:val="24"/>
          <w:szCs w:val="24"/>
          <w:highlight w:val="none"/>
        </w:rPr>
        <w:t xml:space="preserve">发包人完成审批并签发进度款支付证书的期限：</w:t>
      </w:r>
      <w:r>
        <w:rPr>
          <w:rStyle w:val="737"/>
          <w:rFonts w:hint="eastAsia" w:ascii="仿宋" w:hAnsi="仿宋" w:eastAsia="仿宋" w:cs="仿宋"/>
          <w:b w:val="0"/>
          <w:bCs/>
          <w:color w:val="000000"/>
          <w:sz w:val="24"/>
          <w:szCs w:val="24"/>
          <w:highlight w:val="none"/>
          <w:u w:val="single"/>
        </w:rPr>
        <w:t xml:space="preserve"> 收到申请单并经发包人审核后15日内 </w:t>
      </w:r>
      <w:r>
        <w:rPr>
          <w:rStyle w:val="737"/>
          <w:rFonts w:hint="eastAsia" w:ascii="仿宋" w:hAnsi="仿宋" w:eastAsia="仿宋" w:cs="仿宋"/>
          <w:b w:val="0"/>
          <w:bCs/>
          <w:color w:val="000000"/>
          <w:sz w:val="24"/>
          <w:szCs w:val="24"/>
          <w:highlight w:val="none"/>
        </w:rPr>
        <w:t xml:space="preserve">。</w:t>
      </w:r>
      <w:r/>
    </w:p>
    <w:p>
      <w:pPr>
        <w:pStyle w:val="1059"/>
        <w:ind w:firstLine="420"/>
        <w:spacing w:line="440" w:lineRule="exact"/>
        <w:rPr>
          <w:rStyle w:val="737"/>
          <w:rFonts w:hint="eastAsia" w:ascii="仿宋" w:hAnsi="仿宋" w:eastAsia="仿宋" w:cs="仿宋"/>
          <w:b w:val="0"/>
          <w:bCs/>
          <w:color w:val="000000"/>
          <w:sz w:val="24"/>
          <w:szCs w:val="24"/>
          <w:highlight w:val="none"/>
        </w:rPr>
      </w:pPr>
      <w:r>
        <w:rPr>
          <w:rStyle w:val="737"/>
          <w:rFonts w:hint="eastAsia" w:ascii="仿宋" w:hAnsi="仿宋" w:eastAsia="仿宋" w:cs="仿宋"/>
          <w:b w:val="0"/>
          <w:bCs/>
          <w:color w:val="000000"/>
          <w:sz w:val="24"/>
          <w:szCs w:val="24"/>
          <w:highlight w:val="none"/>
        </w:rPr>
        <w:t xml:space="preserve">（2）发包人支付进度款的期限：</w:t>
      </w:r>
      <w:r>
        <w:rPr>
          <w:rStyle w:val="737"/>
          <w:rFonts w:hint="eastAsia" w:ascii="仿宋" w:hAnsi="仿宋" w:eastAsia="仿宋" w:cs="仿宋"/>
          <w:b w:val="0"/>
          <w:bCs/>
          <w:color w:val="000000"/>
          <w:sz w:val="24"/>
          <w:szCs w:val="24"/>
          <w:highlight w:val="none"/>
          <w:u w:val="single"/>
        </w:rPr>
        <w:t xml:space="preserve">按合同约定</w:t>
      </w:r>
      <w:r>
        <w:rPr>
          <w:rStyle w:val="737"/>
          <w:rFonts w:hint="eastAsia" w:ascii="仿宋" w:hAnsi="仿宋" w:eastAsia="仿宋" w:cs="仿宋"/>
          <w:b w:val="0"/>
          <w:bCs/>
          <w:sz w:val="24"/>
          <w:szCs w:val="24"/>
          <w:highlight w:val="none"/>
        </w:rPr>
        <w:t xml:space="preserve">。</w:t>
      </w:r>
      <w:r/>
    </w:p>
    <w:p>
      <w:pPr>
        <w:pStyle w:val="1059"/>
        <w:ind w:firstLine="525"/>
        <w:spacing w:line="440" w:lineRule="exact"/>
        <w:rPr>
          <w:rStyle w:val="737"/>
          <w:rFonts w:hint="eastAsia" w:ascii="仿宋" w:hAnsi="仿宋" w:eastAsia="仿宋" w:cs="仿宋"/>
          <w:b w:val="0"/>
          <w:bCs/>
          <w:color w:val="000000"/>
          <w:sz w:val="24"/>
          <w:szCs w:val="24"/>
          <w:highlight w:val="none"/>
        </w:rPr>
      </w:pPr>
      <w:r>
        <w:rPr>
          <w:rStyle w:val="737"/>
          <w:rFonts w:hint="eastAsia" w:ascii="仿宋" w:hAnsi="仿宋" w:eastAsia="仿宋" w:cs="仿宋"/>
          <w:b w:val="0"/>
          <w:bCs/>
          <w:color w:val="000000"/>
          <w:sz w:val="24"/>
          <w:szCs w:val="24"/>
          <w:highlight w:val="none"/>
        </w:rPr>
        <w:t xml:space="preserve">发包人逾期支付进度款的违约金的计算方式：</w:t>
      </w:r>
      <w:r>
        <w:rPr>
          <w:rStyle w:val="737"/>
          <w:rFonts w:hint="eastAsia" w:ascii="仿宋" w:hAnsi="仿宋" w:eastAsia="仿宋" w:cs="仿宋"/>
          <w:b w:val="0"/>
          <w:bCs/>
          <w:color w:val="000000"/>
          <w:sz w:val="24"/>
          <w:szCs w:val="24"/>
          <w:highlight w:val="none"/>
          <w:u w:val="single"/>
        </w:rPr>
        <w:t xml:space="preserve">发包人逾期支付进度款的，承包人放弃因此产生的一切违约责任，包括但不限于违约金以及违约损害赔偿等 </w:t>
      </w:r>
      <w:r>
        <w:rPr>
          <w:rStyle w:val="737"/>
          <w:rFonts w:hint="eastAsia" w:ascii="仿宋" w:hAnsi="仿宋" w:eastAsia="仿宋" w:cs="仿宋"/>
          <w:b w:val="0"/>
          <w:bCs/>
          <w:color w:val="000000"/>
          <w:sz w:val="24"/>
          <w:szCs w:val="24"/>
          <w:highlight w:val="none"/>
        </w:rPr>
        <w:t xml:space="preserve">。</w:t>
      </w:r>
      <w:r/>
    </w:p>
    <w:p>
      <w:pPr>
        <w:pStyle w:val="1059"/>
        <w:ind w:firstLine="525"/>
        <w:spacing w:line="440" w:lineRule="exact"/>
        <w:rPr>
          <w:rStyle w:val="737"/>
          <w:rFonts w:hint="eastAsia" w:ascii="仿宋" w:hAnsi="仿宋" w:eastAsia="仿宋" w:cs="仿宋"/>
          <w:b w:val="0"/>
          <w:bCs/>
          <w:color w:val="000000"/>
          <w:sz w:val="24"/>
          <w:szCs w:val="24"/>
          <w:highlight w:val="none"/>
        </w:rPr>
      </w:pPr>
      <w:r>
        <w:rPr>
          <w:rStyle w:val="737"/>
          <w:rFonts w:hint="eastAsia" w:ascii="仿宋" w:hAnsi="仿宋" w:eastAsia="仿宋" w:cs="仿宋"/>
          <w:b w:val="0"/>
          <w:bCs/>
          <w:color w:val="000000"/>
          <w:sz w:val="24"/>
          <w:szCs w:val="24"/>
          <w:highlight w:val="none"/>
        </w:rPr>
        <w:t xml:space="preserve">12.4.6 支付分解表的编制</w:t>
      </w:r>
      <w:r/>
    </w:p>
    <w:p>
      <w:pPr>
        <w:pStyle w:val="1059"/>
        <w:ind w:firstLine="420"/>
        <w:spacing w:line="440" w:lineRule="exact"/>
        <w:rPr>
          <w:rStyle w:val="737"/>
          <w:rFonts w:hint="eastAsia" w:ascii="仿宋" w:hAnsi="仿宋" w:eastAsia="仿宋" w:cs="仿宋"/>
          <w:b w:val="0"/>
          <w:bCs/>
          <w:color w:val="000000"/>
          <w:sz w:val="24"/>
          <w:szCs w:val="24"/>
          <w:highlight w:val="none"/>
        </w:rPr>
      </w:pPr>
      <w:r>
        <w:rPr>
          <w:rStyle w:val="737"/>
          <w:rFonts w:hint="eastAsia" w:ascii="仿宋" w:hAnsi="仿宋" w:eastAsia="仿宋" w:cs="仿宋"/>
          <w:b w:val="0"/>
          <w:bCs/>
          <w:color w:val="000000"/>
          <w:sz w:val="24"/>
          <w:szCs w:val="24"/>
          <w:highlight w:val="none"/>
        </w:rPr>
        <w:t xml:space="preserve">2、总价合同支付分解表的编制与审批：</w:t>
      </w:r>
      <w:r>
        <w:rPr>
          <w:rStyle w:val="737"/>
          <w:rFonts w:hint="eastAsia" w:ascii="仿宋" w:hAnsi="仿宋" w:eastAsia="仿宋" w:cs="仿宋"/>
          <w:b w:val="0"/>
          <w:bCs/>
          <w:color w:val="000000"/>
          <w:sz w:val="24"/>
          <w:szCs w:val="24"/>
          <w:highlight w:val="none"/>
          <w:u w:val="single"/>
        </w:rPr>
        <w:t xml:space="preserve">   /    </w:t>
      </w:r>
      <w:r>
        <w:rPr>
          <w:rStyle w:val="737"/>
          <w:rFonts w:hint="eastAsia" w:ascii="仿宋" w:hAnsi="仿宋" w:eastAsia="仿宋" w:cs="仿宋"/>
          <w:b w:val="0"/>
          <w:bCs/>
          <w:color w:val="000000"/>
          <w:sz w:val="24"/>
          <w:szCs w:val="24"/>
          <w:highlight w:val="none"/>
        </w:rPr>
        <w:t xml:space="preserve">。</w:t>
      </w:r>
      <w:r/>
    </w:p>
    <w:p>
      <w:pPr>
        <w:pStyle w:val="1073"/>
        <w:ind w:firstLine="480"/>
        <w:spacing w:before="120" w:after="120" w:line="360" w:lineRule="exact"/>
        <w:widowControl/>
        <w:rPr>
          <w:rStyle w:val="737"/>
          <w:rFonts w:hint="eastAsia" w:ascii="仿宋" w:hAnsi="仿宋" w:eastAsia="仿宋" w:cs="仿宋"/>
          <w:b w:val="0"/>
          <w:bCs/>
          <w:color w:val="000000"/>
          <w:sz w:val="24"/>
          <w:szCs w:val="24"/>
          <w:highlight w:val="none"/>
        </w:rPr>
      </w:pPr>
      <w:r>
        <w:rPr>
          <w:rStyle w:val="737"/>
          <w:rFonts w:hint="eastAsia" w:ascii="仿宋" w:hAnsi="仿宋" w:eastAsia="仿宋" w:cs="仿宋"/>
          <w:b w:val="0"/>
          <w:bCs/>
          <w:color w:val="000000"/>
          <w:sz w:val="24"/>
          <w:szCs w:val="24"/>
          <w:highlight w:val="none"/>
        </w:rPr>
        <w:t xml:space="preserve">3、单价合同的总价项目支付分解表的编制与审批：</w:t>
      </w:r>
      <w:r>
        <w:rPr>
          <w:rStyle w:val="737"/>
          <w:rFonts w:hint="eastAsia" w:ascii="仿宋" w:hAnsi="仿宋" w:eastAsia="仿宋" w:cs="仿宋"/>
          <w:b w:val="0"/>
          <w:bCs/>
          <w:color w:val="000000"/>
          <w:sz w:val="24"/>
          <w:szCs w:val="24"/>
          <w:highlight w:val="none"/>
          <w:u w:val="single"/>
        </w:rPr>
        <w:t xml:space="preserve">   /  </w:t>
      </w:r>
      <w:r>
        <w:rPr>
          <w:rStyle w:val="737"/>
          <w:rFonts w:hint="eastAsia" w:ascii="仿宋" w:hAnsi="仿宋" w:eastAsia="仿宋" w:cs="仿宋"/>
          <w:b w:val="0"/>
          <w:bCs/>
          <w:color w:val="000000"/>
          <w:sz w:val="24"/>
          <w:szCs w:val="24"/>
          <w:highlight w:val="none"/>
        </w:rPr>
        <w:t xml:space="preserve">。</w:t>
      </w:r>
      <w:r/>
    </w:p>
    <w:p>
      <w:pPr>
        <w:pStyle w:val="1073"/>
        <w:spacing w:before="120" w:after="120" w:line="360" w:lineRule="exact"/>
        <w:widowControl/>
        <w:rPr>
          <w:rStyle w:val="737"/>
          <w:rFonts w:hint="eastAsia" w:ascii="仿宋" w:hAnsi="仿宋" w:eastAsia="仿宋" w:cs="仿宋"/>
          <w:b w:val="0"/>
          <w:bCs/>
          <w:sz w:val="24"/>
          <w:szCs w:val="24"/>
          <w:highlight w:val="none"/>
        </w:rPr>
      </w:pPr>
      <w:r>
        <w:rPr>
          <w:rStyle w:val="737"/>
          <w:rFonts w:hint="eastAsia" w:ascii="仿宋" w:hAnsi="仿宋" w:eastAsia="仿宋" w:cs="仿宋"/>
          <w:b w:val="0"/>
          <w:bCs/>
          <w:sz w:val="24"/>
          <w:szCs w:val="24"/>
          <w:highlight w:val="none"/>
        </w:rPr>
        <w:t xml:space="preserve">13. 验收和工程试车</w:t>
      </w:r>
      <w:r/>
    </w:p>
    <w:p>
      <w:pPr>
        <w:pStyle w:val="1072"/>
        <w:ind w:firstLine="420"/>
        <w:spacing w:after="120" w:line="360" w:lineRule="exact"/>
        <w:widowControl/>
        <w:rPr>
          <w:rStyle w:val="737"/>
          <w:rFonts w:hint="eastAsia" w:ascii="仿宋" w:hAnsi="仿宋" w:eastAsia="仿宋" w:cs="仿宋"/>
          <w:bCs/>
          <w:sz w:val="24"/>
          <w:szCs w:val="24"/>
          <w:highlight w:val="none"/>
        </w:rPr>
      </w:pPr>
      <w:r>
        <w:rPr>
          <w:rStyle w:val="737"/>
          <w:rFonts w:hint="eastAsia" w:ascii="仿宋" w:hAnsi="仿宋" w:eastAsia="仿宋" w:cs="仿宋"/>
          <w:bCs/>
          <w:sz w:val="24"/>
          <w:szCs w:val="24"/>
          <w:highlight w:val="none"/>
        </w:rPr>
        <w:t xml:space="preserve">13.1 分部分项工程验收</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13.1.2监理人不能按时进行验收时，应提前</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u w:val="single"/>
          <w:lang w:val="en-US" w:eastAsia="zh-CN"/>
        </w:rPr>
        <w:t xml:space="preserve">24</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rPr>
        <w:t xml:space="preserve">小时提交书面延期要求。</w:t>
      </w:r>
      <w:r/>
    </w:p>
    <w:p>
      <w:pPr>
        <w:pStyle w:val="1072"/>
        <w:ind w:firstLine="420"/>
        <w:jc w:val="left"/>
        <w:spacing w:line="360" w:lineRule="exact"/>
        <w:widowControl/>
        <w:rPr>
          <w:rStyle w:val="737"/>
          <w:rFonts w:hint="eastAsia" w:ascii="仿宋" w:hAnsi="仿宋" w:eastAsia="仿宋" w:cs="仿宋"/>
          <w:b/>
          <w:sz w:val="24"/>
          <w:szCs w:val="24"/>
          <w:highlight w:val="none"/>
        </w:rPr>
      </w:pPr>
      <w:r>
        <w:rPr>
          <w:rStyle w:val="737"/>
          <w:rFonts w:hint="eastAsia" w:ascii="仿宋" w:hAnsi="仿宋" w:eastAsia="仿宋" w:cs="仿宋"/>
          <w:sz w:val="24"/>
          <w:szCs w:val="24"/>
          <w:highlight w:val="none"/>
        </w:rPr>
        <w:t xml:space="preserve">关于延期最长不得超过：</w:t>
      </w:r>
      <w:r>
        <w:rPr>
          <w:rStyle w:val="737"/>
          <w:rFonts w:hint="eastAsia" w:ascii="仿宋" w:hAnsi="仿宋" w:eastAsia="仿宋" w:cs="仿宋"/>
          <w:sz w:val="24"/>
          <w:szCs w:val="24"/>
          <w:highlight w:val="none"/>
          <w:u w:val="single"/>
        </w:rPr>
        <w:t xml:space="preserve"> 48 </w:t>
      </w:r>
      <w:r>
        <w:rPr>
          <w:rStyle w:val="737"/>
          <w:rFonts w:hint="eastAsia" w:ascii="仿宋" w:hAnsi="仿宋" w:eastAsia="仿宋" w:cs="仿宋"/>
          <w:sz w:val="24"/>
          <w:szCs w:val="24"/>
          <w:highlight w:val="none"/>
        </w:rPr>
        <w:t xml:space="preserve">小时。</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13.2 竣工验收</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13.2.2竣工验收程序</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关于竣工验收程序的约定：</w:t>
      </w:r>
      <w:r>
        <w:rPr>
          <w:rStyle w:val="737"/>
          <w:rFonts w:hint="eastAsia" w:ascii="仿宋" w:hAnsi="仿宋" w:eastAsia="仿宋" w:cs="仿宋"/>
          <w:sz w:val="24"/>
          <w:szCs w:val="24"/>
          <w:highlight w:val="none"/>
          <w:u w:val="single"/>
        </w:rPr>
        <w:t xml:space="preserve">按通用条款</w:t>
      </w:r>
      <w:r>
        <w:rPr>
          <w:rStyle w:val="737"/>
          <w:rFonts w:hint="eastAsia" w:ascii="仿宋" w:hAnsi="仿宋" w:eastAsia="仿宋" w:cs="仿宋"/>
          <w:sz w:val="24"/>
          <w:szCs w:val="24"/>
          <w:highlight w:val="none"/>
        </w:rPr>
        <w:t xml:space="preserve">。</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发包人不按照本项约定组织竣工验收、颁发工程接收证书的违约金的计算方法：</w:t>
      </w:r>
      <w:r>
        <w:rPr>
          <w:rStyle w:val="737"/>
          <w:rFonts w:hint="eastAsia" w:ascii="仿宋" w:hAnsi="仿宋" w:eastAsia="仿宋" w:cs="仿宋"/>
          <w:sz w:val="24"/>
          <w:szCs w:val="24"/>
          <w:highlight w:val="none"/>
          <w:u w:val="single"/>
        </w:rPr>
        <w:t xml:space="preserve"> 不予计算 </w:t>
      </w:r>
      <w:r>
        <w:rPr>
          <w:rStyle w:val="737"/>
          <w:rFonts w:hint="eastAsia" w:ascii="仿宋" w:hAnsi="仿宋" w:eastAsia="仿宋" w:cs="仿宋"/>
          <w:sz w:val="24"/>
          <w:szCs w:val="24"/>
          <w:highlight w:val="none"/>
        </w:rPr>
        <w:t xml:space="preserve">。</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13.2.5移交、接收全部与部分工程</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承包人向发包人移交工程的期限：</w:t>
      </w:r>
      <w:r>
        <w:rPr>
          <w:rStyle w:val="737"/>
          <w:rFonts w:hint="eastAsia" w:ascii="仿宋" w:hAnsi="仿宋" w:eastAsia="仿宋" w:cs="仿宋"/>
          <w:sz w:val="24"/>
          <w:szCs w:val="24"/>
          <w:highlight w:val="none"/>
          <w:u w:val="single"/>
        </w:rPr>
        <w:t xml:space="preserve"> 按通用条款执行 </w:t>
      </w:r>
      <w:r>
        <w:rPr>
          <w:rStyle w:val="737"/>
          <w:rFonts w:hint="eastAsia" w:ascii="仿宋" w:hAnsi="仿宋" w:eastAsia="仿宋" w:cs="仿宋"/>
          <w:sz w:val="24"/>
          <w:szCs w:val="24"/>
          <w:highlight w:val="none"/>
        </w:rPr>
        <w:t xml:space="preserve">。</w:t>
      </w:r>
      <w:r/>
    </w:p>
    <w:p>
      <w:pPr>
        <w:pStyle w:val="1072"/>
        <w:ind w:firstLine="420"/>
        <w:jc w:val="left"/>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sz w:val="24"/>
          <w:szCs w:val="24"/>
          <w:highlight w:val="none"/>
        </w:rPr>
        <w:t xml:space="preserve">发包人未按本合同约定接收全部或部分工程的，违约金的计算方法为：</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u w:val="single"/>
          <w:lang w:val="en-US" w:eastAsia="zh-CN"/>
        </w:rPr>
        <w:t xml:space="preserve">/</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rPr>
        <w:t xml:space="preserve">。</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承包人未按时移交工程的，违约金的计算方法为：</w:t>
      </w:r>
      <w:r>
        <w:rPr>
          <w:rStyle w:val="737"/>
          <w:rFonts w:hint="eastAsia" w:ascii="仿宋" w:hAnsi="仿宋" w:eastAsia="仿宋" w:cs="仿宋"/>
          <w:sz w:val="24"/>
          <w:szCs w:val="24"/>
          <w:highlight w:val="none"/>
          <w:u w:val="single"/>
        </w:rPr>
        <w:t xml:space="preserve">每延误一天，承包人自愿支付违约金</w:t>
      </w:r>
      <w:r>
        <w:rPr>
          <w:rStyle w:val="737"/>
          <w:rFonts w:hint="eastAsia" w:ascii="仿宋" w:hAnsi="仿宋" w:eastAsia="仿宋" w:cs="仿宋"/>
          <w:sz w:val="24"/>
          <w:szCs w:val="24"/>
          <w:highlight w:val="none"/>
          <w:u w:val="single"/>
          <w:lang w:val="en-US" w:eastAsia="zh-CN"/>
        </w:rPr>
        <w:t xml:space="preserve">1</w:t>
      </w:r>
      <w:r>
        <w:rPr>
          <w:rStyle w:val="737"/>
          <w:rFonts w:hint="eastAsia" w:ascii="仿宋" w:hAnsi="仿宋" w:eastAsia="仿宋" w:cs="仿宋"/>
          <w:sz w:val="24"/>
          <w:szCs w:val="24"/>
          <w:highlight w:val="none"/>
          <w:u w:val="single"/>
        </w:rPr>
        <w:t xml:space="preserve">000元/天，此违约金的支付不能解除承包人应完成工程的责任和合同规定的其他责任，最高为合同价的10% </w:t>
      </w:r>
      <w:r>
        <w:rPr>
          <w:rStyle w:val="737"/>
          <w:rFonts w:hint="eastAsia" w:ascii="仿宋" w:hAnsi="仿宋" w:eastAsia="仿宋" w:cs="仿宋"/>
          <w:sz w:val="24"/>
          <w:szCs w:val="24"/>
          <w:highlight w:val="none"/>
        </w:rPr>
        <w:t xml:space="preserve">。</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13.3 工程试车</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13.3.1 试车程序</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工程试车内容：</w:t>
      </w:r>
      <w:r>
        <w:rPr>
          <w:rStyle w:val="737"/>
          <w:rFonts w:hint="eastAsia" w:ascii="仿宋" w:hAnsi="仿宋" w:eastAsia="仿宋" w:cs="仿宋"/>
          <w:sz w:val="24"/>
          <w:szCs w:val="24"/>
          <w:highlight w:val="none"/>
          <w:u w:val="single"/>
        </w:rPr>
        <w:t xml:space="preserve">    /    </w:t>
      </w:r>
      <w:r>
        <w:rPr>
          <w:rStyle w:val="737"/>
          <w:rFonts w:hint="eastAsia" w:ascii="仿宋" w:hAnsi="仿宋" w:eastAsia="仿宋" w:cs="仿宋"/>
          <w:sz w:val="24"/>
          <w:szCs w:val="24"/>
          <w:highlight w:val="none"/>
        </w:rPr>
        <w:t xml:space="preserve">。</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（1）单机无负荷试车费用由</w:t>
      </w:r>
      <w:r>
        <w:rPr>
          <w:rStyle w:val="737"/>
          <w:rFonts w:hint="eastAsia" w:ascii="仿宋" w:hAnsi="仿宋" w:eastAsia="仿宋" w:cs="仿宋"/>
          <w:sz w:val="24"/>
          <w:szCs w:val="24"/>
          <w:highlight w:val="none"/>
          <w:u w:val="single"/>
        </w:rPr>
        <w:t xml:space="preserve">       /     </w:t>
      </w:r>
      <w:r>
        <w:rPr>
          <w:rStyle w:val="737"/>
          <w:rFonts w:hint="eastAsia" w:ascii="仿宋" w:hAnsi="仿宋" w:eastAsia="仿宋" w:cs="仿宋"/>
          <w:sz w:val="24"/>
          <w:szCs w:val="24"/>
          <w:highlight w:val="none"/>
        </w:rPr>
        <w:t xml:space="preserve">承担；</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（2）无负荷联动试车费用由</w:t>
      </w:r>
      <w:r>
        <w:rPr>
          <w:rStyle w:val="737"/>
          <w:rFonts w:hint="eastAsia" w:ascii="仿宋" w:hAnsi="仿宋" w:eastAsia="仿宋" w:cs="仿宋"/>
          <w:sz w:val="24"/>
          <w:szCs w:val="24"/>
          <w:highlight w:val="none"/>
          <w:u w:val="single"/>
        </w:rPr>
        <w:t xml:space="preserve">        /    </w:t>
      </w:r>
      <w:r>
        <w:rPr>
          <w:rStyle w:val="737"/>
          <w:rFonts w:hint="eastAsia" w:ascii="仿宋" w:hAnsi="仿宋" w:eastAsia="仿宋" w:cs="仿宋"/>
          <w:sz w:val="24"/>
          <w:szCs w:val="24"/>
          <w:highlight w:val="none"/>
        </w:rPr>
        <w:t xml:space="preserve">承担。</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13.3.3 投料试车</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关于投料试车相关事项的约定：</w:t>
      </w:r>
      <w:r>
        <w:rPr>
          <w:rStyle w:val="737"/>
          <w:rFonts w:hint="eastAsia" w:ascii="仿宋" w:hAnsi="仿宋" w:eastAsia="仿宋" w:cs="仿宋"/>
          <w:sz w:val="24"/>
          <w:szCs w:val="24"/>
          <w:highlight w:val="none"/>
          <w:u w:val="single"/>
        </w:rPr>
        <w:t xml:space="preserve">      /    </w:t>
      </w:r>
      <w:r>
        <w:rPr>
          <w:rStyle w:val="737"/>
          <w:rFonts w:hint="eastAsia" w:ascii="仿宋" w:hAnsi="仿宋" w:eastAsia="仿宋" w:cs="仿宋"/>
          <w:sz w:val="24"/>
          <w:szCs w:val="24"/>
          <w:highlight w:val="none"/>
        </w:rPr>
        <w:t xml:space="preserve">。</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13.6 竣工退场</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13.6.1 竣工退场</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承包人完成竣工退场的期限：</w:t>
      </w:r>
      <w:r>
        <w:rPr>
          <w:rStyle w:val="737"/>
          <w:rFonts w:hint="eastAsia" w:ascii="仿宋" w:hAnsi="仿宋" w:eastAsia="仿宋" w:cs="仿宋"/>
          <w:sz w:val="24"/>
          <w:szCs w:val="24"/>
          <w:highlight w:val="none"/>
          <w:u w:val="single"/>
        </w:rPr>
        <w:t xml:space="preserve">按通用条款 </w:t>
      </w:r>
      <w:r>
        <w:rPr>
          <w:rStyle w:val="737"/>
          <w:rFonts w:hint="eastAsia" w:ascii="仿宋" w:hAnsi="仿宋" w:eastAsia="仿宋" w:cs="仿宋"/>
          <w:sz w:val="24"/>
          <w:szCs w:val="24"/>
          <w:highlight w:val="none"/>
        </w:rPr>
        <w:t xml:space="preserve">。</w:t>
      </w:r>
      <w:r/>
    </w:p>
    <w:p>
      <w:pPr>
        <w:pStyle w:val="1073"/>
        <w:spacing w:before="120" w:after="120" w:line="360" w:lineRule="exact"/>
        <w:widowControl/>
        <w:rPr>
          <w:rStyle w:val="737"/>
          <w:rFonts w:hint="eastAsia" w:ascii="仿宋" w:hAnsi="仿宋" w:eastAsia="仿宋" w:cs="仿宋"/>
          <w:b w:val="0"/>
          <w:sz w:val="24"/>
          <w:szCs w:val="24"/>
          <w:highlight w:val="none"/>
        </w:rPr>
      </w:pPr>
      <w:r>
        <w:rPr>
          <w:rStyle w:val="737"/>
          <w:rFonts w:hint="eastAsia" w:ascii="仿宋" w:hAnsi="仿宋" w:eastAsia="仿宋" w:cs="仿宋"/>
          <w:b w:val="0"/>
          <w:sz w:val="24"/>
          <w:szCs w:val="24"/>
          <w:highlight w:val="none"/>
        </w:rPr>
        <w:t xml:space="preserve">14. 竣工结算</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14.1 竣工付款申请</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承包人提交竣工付款申请单的期限：</w:t>
      </w:r>
      <w:r>
        <w:rPr>
          <w:rStyle w:val="737"/>
          <w:rFonts w:hint="eastAsia" w:ascii="仿宋" w:hAnsi="仿宋" w:eastAsia="仿宋" w:cs="仿宋"/>
          <w:sz w:val="24"/>
          <w:szCs w:val="24"/>
          <w:highlight w:val="none"/>
          <w:u w:val="single"/>
          <w:lang w:val="en-US" w:eastAsia="zh-CN"/>
        </w:rPr>
        <w:t xml:space="preserve">工程竣工后一个月</w:t>
      </w:r>
      <w:r>
        <w:rPr>
          <w:rStyle w:val="737"/>
          <w:rFonts w:hint="eastAsia" w:ascii="仿宋" w:hAnsi="仿宋" w:eastAsia="仿宋" w:cs="仿宋"/>
          <w:sz w:val="24"/>
          <w:szCs w:val="24"/>
          <w:highlight w:val="none"/>
        </w:rPr>
        <w:t xml:space="preserve">。</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竣工付款申请单应包括的内容：</w:t>
      </w:r>
      <w:r>
        <w:rPr>
          <w:rStyle w:val="737"/>
          <w:rFonts w:hint="eastAsia" w:ascii="仿宋" w:hAnsi="仿宋" w:eastAsia="仿宋" w:cs="仿宋"/>
          <w:sz w:val="24"/>
          <w:szCs w:val="24"/>
          <w:highlight w:val="none"/>
          <w:u w:val="single"/>
        </w:rPr>
        <w:t xml:space="preserve">竣工结算合同总价、发包人已支付承包人的工程价款、应扣留的质量保证金、应支付的竣工付款金额及完整竣工结算资料</w:t>
      </w:r>
      <w:r>
        <w:rPr>
          <w:rStyle w:val="737"/>
          <w:rFonts w:hint="eastAsia" w:ascii="仿宋" w:hAnsi="仿宋" w:eastAsia="仿宋" w:cs="仿宋"/>
          <w:sz w:val="24"/>
          <w:szCs w:val="24"/>
          <w:highlight w:val="none"/>
        </w:rPr>
        <w:t xml:space="preserve">。</w:t>
      </w:r>
      <w:r/>
    </w:p>
    <w:p>
      <w:pPr>
        <w:pStyle w:val="1072"/>
        <w:ind w:firstLine="420"/>
        <w:jc w:val="left"/>
        <w:spacing w:line="360" w:lineRule="exact"/>
        <w:widowControl/>
        <w:rPr>
          <w:rStyle w:val="737"/>
          <w:rFonts w:hint="eastAsia" w:ascii="仿宋" w:hAnsi="仿宋" w:eastAsia="仿宋" w:cs="仿宋"/>
          <w:sz w:val="24"/>
          <w:szCs w:val="24"/>
          <w:highlight w:val="none"/>
        </w:rPr>
      </w:pPr>
      <w:r/>
      <w:bookmarkStart w:id="235" w:name="_Toc256000081"/>
      <w:r/>
      <w:bookmarkStart w:id="236" w:name="_Toc17076"/>
      <w:r/>
      <w:bookmarkStart w:id="237" w:name="_Toc13904"/>
      <w:r/>
      <w:bookmarkStart w:id="238" w:name="_Toc1829647"/>
      <w:r/>
      <w:bookmarkStart w:id="239" w:name="_Toc26690"/>
      <w:r/>
      <w:bookmarkStart w:id="240" w:name="_Toc5440"/>
      <w:r/>
      <w:bookmarkStart w:id="241" w:name="_Toc507056637"/>
      <w:r/>
      <w:bookmarkStart w:id="242" w:name="_Toc29152"/>
      <w:r/>
      <w:bookmarkStart w:id="243" w:name="_Toc6800"/>
      <w:r/>
      <w:bookmarkStart w:id="244" w:name="_Toc256000127"/>
      <w:r/>
      <w:bookmarkStart w:id="245" w:name="_Toc22387"/>
      <w:r/>
      <w:bookmarkStart w:id="246" w:name="_Toc27485"/>
      <w:r>
        <w:rPr>
          <w:rStyle w:val="737"/>
          <w:rFonts w:hint="eastAsia" w:ascii="仿宋" w:hAnsi="仿宋" w:eastAsia="仿宋" w:cs="仿宋"/>
          <w:sz w:val="24"/>
          <w:szCs w:val="24"/>
          <w:highlight w:val="none"/>
        </w:rPr>
        <w:t xml:space="preserve">14.2 竣工结算审核</w:t>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发包人审批竣工付款申请单的期限：</w:t>
      </w:r>
      <w:r>
        <w:rPr>
          <w:rStyle w:val="737"/>
          <w:rFonts w:hint="eastAsia" w:ascii="仿宋" w:hAnsi="仿宋" w:eastAsia="仿宋" w:cs="仿宋"/>
          <w:sz w:val="24"/>
          <w:szCs w:val="24"/>
          <w:highlight w:val="none"/>
          <w:u w:val="single"/>
        </w:rPr>
        <w:t xml:space="preserve">见通用条款</w:t>
      </w:r>
      <w:r>
        <w:rPr>
          <w:rStyle w:val="737"/>
          <w:rFonts w:hint="eastAsia" w:ascii="仿宋" w:hAnsi="仿宋" w:eastAsia="仿宋" w:cs="仿宋"/>
          <w:sz w:val="24"/>
          <w:szCs w:val="24"/>
          <w:highlight w:val="none"/>
        </w:rPr>
        <w:t xml:space="preserve"> 。</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发包人完成竣工付款的期限：</w:t>
      </w:r>
      <w:r>
        <w:rPr>
          <w:rStyle w:val="737"/>
          <w:rFonts w:hint="eastAsia" w:ascii="仿宋" w:hAnsi="仿宋" w:eastAsia="仿宋" w:cs="仿宋"/>
          <w:sz w:val="24"/>
          <w:szCs w:val="24"/>
          <w:highlight w:val="none"/>
          <w:u w:val="single"/>
        </w:rPr>
        <w:t xml:space="preserve">按合同约定付款</w:t>
      </w:r>
      <w:r>
        <w:rPr>
          <w:rStyle w:val="737"/>
          <w:rFonts w:hint="eastAsia" w:ascii="仿宋" w:hAnsi="仿宋" w:eastAsia="仿宋" w:cs="仿宋"/>
          <w:sz w:val="24"/>
          <w:szCs w:val="24"/>
          <w:highlight w:val="none"/>
        </w:rPr>
        <w:t xml:space="preserve">。</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关于竣工付款证书异议部分复核的方式和程序：</w:t>
      </w:r>
      <w:r>
        <w:rPr>
          <w:rStyle w:val="737"/>
          <w:rFonts w:hint="eastAsia" w:ascii="仿宋" w:hAnsi="仿宋" w:eastAsia="仿宋" w:cs="仿宋"/>
          <w:sz w:val="24"/>
          <w:szCs w:val="24"/>
          <w:highlight w:val="none"/>
          <w:u w:val="single"/>
        </w:rPr>
        <w:t xml:space="preserve"> /  </w:t>
      </w:r>
      <w:r>
        <w:rPr>
          <w:rStyle w:val="737"/>
          <w:rFonts w:hint="eastAsia" w:ascii="仿宋" w:hAnsi="仿宋" w:eastAsia="仿宋" w:cs="仿宋"/>
          <w:sz w:val="24"/>
          <w:szCs w:val="24"/>
          <w:highlight w:val="none"/>
        </w:rPr>
        <w:t xml:space="preserve">。</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14.4 最终结清</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14.4.1 最终结清申请单</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承包人提交最终结清申请单的份数：</w:t>
      </w:r>
      <w:r>
        <w:rPr>
          <w:rStyle w:val="737"/>
          <w:rFonts w:hint="eastAsia" w:ascii="仿宋" w:hAnsi="仿宋" w:eastAsia="仿宋" w:cs="仿宋"/>
          <w:sz w:val="24"/>
          <w:szCs w:val="24"/>
          <w:highlight w:val="none"/>
          <w:u w:val="single"/>
          <w:lang w:val="en-US" w:eastAsia="zh-CN"/>
        </w:rPr>
        <w:t xml:space="preserve">四</w:t>
      </w:r>
      <w:r>
        <w:rPr>
          <w:rStyle w:val="737"/>
          <w:rFonts w:hint="eastAsia" w:ascii="仿宋" w:hAnsi="仿宋" w:eastAsia="仿宋" w:cs="仿宋"/>
          <w:sz w:val="24"/>
          <w:szCs w:val="24"/>
          <w:highlight w:val="none"/>
          <w:u w:val="single"/>
        </w:rPr>
        <w:t xml:space="preserve">份  </w:t>
      </w:r>
      <w:r>
        <w:rPr>
          <w:rStyle w:val="737"/>
          <w:rFonts w:hint="eastAsia" w:ascii="仿宋" w:hAnsi="仿宋" w:eastAsia="仿宋" w:cs="仿宋"/>
          <w:sz w:val="24"/>
          <w:szCs w:val="24"/>
          <w:highlight w:val="none"/>
        </w:rPr>
        <w:t xml:space="preserve">。</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承包人提交最终结算申请单的期限：</w:t>
      </w:r>
      <w:r>
        <w:rPr>
          <w:rStyle w:val="737"/>
          <w:rFonts w:hint="eastAsia" w:ascii="仿宋" w:hAnsi="仿宋" w:eastAsia="仿宋" w:cs="仿宋"/>
          <w:sz w:val="24"/>
          <w:szCs w:val="24"/>
          <w:highlight w:val="none"/>
          <w:u w:val="single"/>
        </w:rPr>
        <w:t xml:space="preserve">按通用条款执行</w:t>
      </w:r>
      <w:r>
        <w:rPr>
          <w:rStyle w:val="737"/>
          <w:rFonts w:hint="eastAsia" w:ascii="仿宋" w:hAnsi="仿宋" w:eastAsia="仿宋" w:cs="仿宋"/>
          <w:sz w:val="24"/>
          <w:szCs w:val="24"/>
          <w:highlight w:val="none"/>
        </w:rPr>
        <w:t xml:space="preserve">。 </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14.4.2 最终结清证书和支付</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（1）发包人完成最终结清申请单的审批并颁发最终结清证书的期限：</w:t>
      </w:r>
      <w:r>
        <w:rPr>
          <w:rStyle w:val="737"/>
          <w:rFonts w:hint="eastAsia" w:ascii="仿宋" w:hAnsi="仿宋" w:eastAsia="仿宋" w:cs="仿宋"/>
          <w:sz w:val="24"/>
          <w:szCs w:val="24"/>
          <w:highlight w:val="none"/>
          <w:u w:val="single"/>
        </w:rPr>
        <w:t xml:space="preserve">按通用条款执行</w:t>
      </w:r>
      <w:r>
        <w:rPr>
          <w:rStyle w:val="737"/>
          <w:rFonts w:hint="eastAsia" w:ascii="仿宋" w:hAnsi="仿宋" w:eastAsia="仿宋" w:cs="仿宋"/>
          <w:sz w:val="24"/>
          <w:szCs w:val="24"/>
          <w:highlight w:val="none"/>
        </w:rPr>
        <w:t xml:space="preserve">。</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（2）发包人完成支付的期限：</w:t>
      </w:r>
      <w:r>
        <w:rPr>
          <w:rStyle w:val="737"/>
          <w:rFonts w:hint="eastAsia" w:ascii="仿宋" w:hAnsi="仿宋" w:eastAsia="仿宋" w:cs="仿宋"/>
          <w:sz w:val="24"/>
          <w:szCs w:val="24"/>
          <w:highlight w:val="none"/>
          <w:u w:val="single"/>
        </w:rPr>
        <w:t xml:space="preserve"> 按合同约定付款 </w:t>
      </w:r>
      <w:r>
        <w:rPr>
          <w:rStyle w:val="737"/>
          <w:rFonts w:hint="eastAsia" w:ascii="仿宋" w:hAnsi="仿宋" w:eastAsia="仿宋" w:cs="仿宋"/>
          <w:sz w:val="24"/>
          <w:szCs w:val="24"/>
          <w:highlight w:val="none"/>
        </w:rPr>
        <w:t xml:space="preserve">。</w:t>
      </w:r>
      <w:r/>
    </w:p>
    <w:p>
      <w:pPr>
        <w:pStyle w:val="1073"/>
        <w:spacing w:before="120" w:after="120" w:line="360" w:lineRule="exact"/>
        <w:widowControl/>
        <w:rPr>
          <w:rStyle w:val="737"/>
          <w:rFonts w:hint="eastAsia" w:ascii="仿宋" w:hAnsi="仿宋" w:eastAsia="仿宋" w:cs="仿宋"/>
          <w:b w:val="0"/>
          <w:sz w:val="24"/>
          <w:szCs w:val="24"/>
          <w:highlight w:val="none"/>
        </w:rPr>
      </w:pPr>
      <w:r>
        <w:rPr>
          <w:rStyle w:val="737"/>
          <w:rFonts w:hint="eastAsia" w:ascii="仿宋" w:hAnsi="仿宋" w:eastAsia="仿宋" w:cs="仿宋"/>
          <w:b w:val="0"/>
          <w:sz w:val="24"/>
          <w:szCs w:val="24"/>
          <w:highlight w:val="none"/>
        </w:rPr>
        <w:t xml:space="preserve">15. 缺陷责任期与保修</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15.2缺陷责任期</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缺陷责任期的具体期限：</w:t>
      </w:r>
      <w:r>
        <w:rPr>
          <w:rStyle w:val="737"/>
          <w:rFonts w:hint="eastAsia" w:ascii="仿宋" w:hAnsi="仿宋" w:eastAsia="仿宋" w:cs="仿宋"/>
          <w:sz w:val="24"/>
          <w:szCs w:val="24"/>
          <w:highlight w:val="none"/>
          <w:u w:val="single"/>
          <w:lang w:val="en-US" w:eastAsia="zh-CN"/>
        </w:rPr>
        <w:t xml:space="preserve">24个月</w:t>
      </w:r>
      <w:r>
        <w:rPr>
          <w:rStyle w:val="737"/>
          <w:rFonts w:hint="eastAsia" w:ascii="仿宋" w:hAnsi="仿宋" w:eastAsia="仿宋" w:cs="仿宋"/>
          <w:sz w:val="24"/>
          <w:szCs w:val="24"/>
          <w:highlight w:val="none"/>
        </w:rPr>
        <w:t xml:space="preserve">。</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15.3 质量保证金</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关于是否扣留质量保证金的约定：</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u w:val="single"/>
          <w:lang w:val="en-US" w:eastAsia="zh-CN"/>
        </w:rPr>
        <w:t xml:space="preserve">是</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rPr>
        <w:t xml:space="preserve">。</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15.3.1 承包人提供质量保证金的方式</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质量保证金采用以下第</w:t>
      </w:r>
      <w:r>
        <w:rPr>
          <w:rStyle w:val="737"/>
          <w:rFonts w:hint="eastAsia" w:ascii="仿宋" w:hAnsi="仿宋" w:eastAsia="仿宋" w:cs="仿宋"/>
          <w:sz w:val="24"/>
          <w:szCs w:val="24"/>
          <w:highlight w:val="none"/>
          <w:u w:val="single"/>
        </w:rPr>
        <w:t xml:space="preserve"> 2  </w:t>
      </w:r>
      <w:r>
        <w:rPr>
          <w:rStyle w:val="737"/>
          <w:rFonts w:hint="eastAsia" w:ascii="仿宋" w:hAnsi="仿宋" w:eastAsia="仿宋" w:cs="仿宋"/>
          <w:sz w:val="24"/>
          <w:szCs w:val="24"/>
          <w:highlight w:val="none"/>
        </w:rPr>
        <w:t xml:space="preserve">种方式：</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（1）质量保证金保函，保证金额为：</w:t>
      </w:r>
      <w:r>
        <w:rPr>
          <w:rStyle w:val="737"/>
          <w:rFonts w:hint="eastAsia" w:ascii="仿宋" w:hAnsi="仿宋" w:eastAsia="仿宋" w:cs="仿宋"/>
          <w:sz w:val="24"/>
          <w:szCs w:val="24"/>
          <w:highlight w:val="none"/>
          <w:u w:val="single"/>
        </w:rPr>
        <w:t xml:space="preserve">  /  </w:t>
      </w:r>
      <w:r>
        <w:rPr>
          <w:rStyle w:val="737"/>
          <w:rFonts w:hint="eastAsia" w:ascii="仿宋" w:hAnsi="仿宋" w:eastAsia="仿宋" w:cs="仿宋"/>
          <w:sz w:val="24"/>
          <w:szCs w:val="24"/>
          <w:highlight w:val="none"/>
        </w:rPr>
        <w:t xml:space="preserve">； </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（2）</w:t>
      </w:r>
      <w:r>
        <w:rPr>
          <w:rStyle w:val="737"/>
          <w:rFonts w:hint="eastAsia" w:ascii="仿宋" w:hAnsi="仿宋" w:eastAsia="仿宋" w:cs="仿宋"/>
          <w:sz w:val="24"/>
          <w:szCs w:val="24"/>
          <w:highlight w:val="none"/>
          <w:u w:val="single"/>
        </w:rPr>
        <w:t xml:space="preserve"> 3 </w:t>
      </w:r>
      <w:r>
        <w:rPr>
          <w:rStyle w:val="737"/>
          <w:rFonts w:hint="eastAsia" w:ascii="仿宋" w:hAnsi="仿宋" w:eastAsia="仿宋" w:cs="仿宋"/>
          <w:sz w:val="24"/>
          <w:szCs w:val="24"/>
          <w:highlight w:val="none"/>
        </w:rPr>
        <w:t xml:space="preserve">%的工程款；</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（3）其他方式:</w:t>
      </w:r>
      <w:r>
        <w:rPr>
          <w:rStyle w:val="737"/>
          <w:rFonts w:hint="eastAsia" w:ascii="仿宋" w:hAnsi="仿宋" w:eastAsia="仿宋" w:cs="仿宋"/>
          <w:sz w:val="24"/>
          <w:szCs w:val="24"/>
          <w:highlight w:val="none"/>
          <w:u w:val="single"/>
        </w:rPr>
        <w:t xml:space="preserve">   /   </w:t>
      </w:r>
      <w:r>
        <w:rPr>
          <w:rStyle w:val="737"/>
          <w:rFonts w:hint="eastAsia" w:ascii="仿宋" w:hAnsi="仿宋" w:eastAsia="仿宋" w:cs="仿宋"/>
          <w:sz w:val="24"/>
          <w:szCs w:val="24"/>
          <w:highlight w:val="none"/>
        </w:rPr>
        <w:t xml:space="preserve">。</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15.3.2 质量保证金的扣留 </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质量保证金的扣留采取以下第</w:t>
      </w:r>
      <w:r>
        <w:rPr>
          <w:rStyle w:val="737"/>
          <w:rFonts w:hint="eastAsia" w:ascii="仿宋" w:hAnsi="仿宋" w:eastAsia="仿宋" w:cs="仿宋"/>
          <w:sz w:val="24"/>
          <w:szCs w:val="24"/>
          <w:highlight w:val="none"/>
          <w:u w:val="single"/>
        </w:rPr>
        <w:t xml:space="preserve"> 2 </w:t>
      </w:r>
      <w:r>
        <w:rPr>
          <w:rStyle w:val="737"/>
          <w:rFonts w:hint="eastAsia" w:ascii="仿宋" w:hAnsi="仿宋" w:eastAsia="仿宋" w:cs="仿宋"/>
          <w:sz w:val="24"/>
          <w:szCs w:val="24"/>
          <w:highlight w:val="none"/>
        </w:rPr>
        <w:t xml:space="preserve">种方式：</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（1）在支付工程进度款时逐次扣留，在此情形下，质量保证金的计算基数不包括预付款的支付、扣回以及价格调整的金额；</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（2）工程竣工结算时一次性扣留质量保证金；</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（3）其他扣留方式:</w:t>
      </w:r>
      <w:r>
        <w:rPr>
          <w:rStyle w:val="737"/>
          <w:rFonts w:hint="eastAsia" w:ascii="仿宋" w:hAnsi="仿宋" w:eastAsia="仿宋" w:cs="仿宋"/>
          <w:sz w:val="24"/>
          <w:szCs w:val="24"/>
          <w:highlight w:val="none"/>
          <w:u w:val="single"/>
        </w:rPr>
        <w:t xml:space="preserve">   /  </w:t>
      </w:r>
      <w:r>
        <w:rPr>
          <w:rStyle w:val="737"/>
          <w:rFonts w:hint="eastAsia" w:ascii="仿宋" w:hAnsi="仿宋" w:eastAsia="仿宋" w:cs="仿宋"/>
          <w:sz w:val="24"/>
          <w:szCs w:val="24"/>
          <w:highlight w:val="none"/>
        </w:rPr>
        <w:t xml:space="preserve">。</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关于质量保证金的补充约定：</w:t>
      </w:r>
      <w:r>
        <w:rPr>
          <w:rStyle w:val="737"/>
          <w:rFonts w:hint="eastAsia" w:ascii="仿宋" w:hAnsi="仿宋" w:eastAsia="仿宋" w:cs="仿宋"/>
          <w:sz w:val="24"/>
          <w:szCs w:val="24"/>
          <w:highlight w:val="none"/>
          <w:u w:val="single"/>
        </w:rPr>
        <w:t xml:space="preserve">  / </w:t>
      </w:r>
      <w:r>
        <w:rPr>
          <w:rStyle w:val="737"/>
          <w:rFonts w:hint="eastAsia" w:ascii="仿宋" w:hAnsi="仿宋" w:eastAsia="仿宋" w:cs="仿宋"/>
          <w:sz w:val="24"/>
          <w:szCs w:val="24"/>
          <w:highlight w:val="none"/>
        </w:rPr>
        <w:t xml:space="preserve">。</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15.4保修</w:t>
      </w:r>
      <w:r/>
    </w:p>
    <w:p>
      <w:pPr>
        <w:pStyle w:val="1072"/>
        <w:ind w:firstLine="409"/>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15.4.1 保修责任</w:t>
      </w:r>
      <w:r/>
    </w:p>
    <w:p>
      <w:pPr>
        <w:pStyle w:val="1072"/>
        <w:ind w:firstLine="409"/>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工程保修期为：</w:t>
      </w:r>
      <w:r>
        <w:rPr>
          <w:rStyle w:val="737"/>
          <w:rFonts w:hint="eastAsia" w:ascii="仿宋" w:hAnsi="仿宋" w:eastAsia="仿宋" w:cs="仿宋"/>
          <w:sz w:val="24"/>
          <w:szCs w:val="24"/>
          <w:highlight w:val="none"/>
          <w:u w:val="single"/>
          <w:lang w:val="en-US" w:eastAsia="zh-CN"/>
        </w:rPr>
        <w:t xml:space="preserve">根据工程质量保修书</w:t>
      </w:r>
      <w:r>
        <w:rPr>
          <w:rStyle w:val="737"/>
          <w:rFonts w:hint="eastAsia" w:ascii="仿宋" w:hAnsi="仿宋" w:eastAsia="仿宋" w:cs="仿宋"/>
          <w:sz w:val="24"/>
          <w:szCs w:val="24"/>
          <w:highlight w:val="none"/>
        </w:rPr>
        <w:t xml:space="preserve">。</w:t>
      </w:r>
      <w:r/>
    </w:p>
    <w:p>
      <w:pPr>
        <w:pStyle w:val="1072"/>
        <w:ind w:firstLine="409"/>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15.4.3 修复通知</w:t>
      </w:r>
      <w:r/>
    </w:p>
    <w:p>
      <w:pPr>
        <w:pStyle w:val="1072"/>
        <w:ind w:firstLine="409"/>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承包人收到保修通知并到达工程现场的合理时间：</w:t>
      </w:r>
      <w:r>
        <w:rPr>
          <w:rStyle w:val="737"/>
          <w:rFonts w:hint="eastAsia" w:ascii="仿宋" w:hAnsi="仿宋" w:eastAsia="仿宋" w:cs="仿宋"/>
          <w:sz w:val="24"/>
          <w:szCs w:val="24"/>
          <w:highlight w:val="none"/>
          <w:u w:val="single"/>
        </w:rPr>
        <w:t xml:space="preserve">1.承包人应当在接到保修通知之日起24小时内派人保修。承包人不在约定期限内派人保修的，发包人可以委托他人修理，保修费用从质量保修金内扣除。2.对于涉及结构安全的质量问题，应当按照相关的规定，立即向当地交通主管部门报告，采取安全防范措施；由原设计单位或者具有相应资质等级的设计单位提出保修方案，承包人实施保修。3.质量保修完成后，由发包人组织验收</w:t>
      </w:r>
      <w:r>
        <w:rPr>
          <w:rStyle w:val="737"/>
          <w:rFonts w:hint="eastAsia" w:ascii="仿宋" w:hAnsi="仿宋" w:eastAsia="仿宋" w:cs="仿宋"/>
          <w:sz w:val="24"/>
          <w:szCs w:val="24"/>
          <w:highlight w:val="none"/>
        </w:rPr>
        <w:t xml:space="preserve">。</w:t>
      </w:r>
      <w:r/>
    </w:p>
    <w:p>
      <w:pPr>
        <w:pStyle w:val="1073"/>
        <w:spacing w:before="120" w:after="120" w:line="360" w:lineRule="exact"/>
        <w:widowControl/>
        <w:rPr>
          <w:rStyle w:val="737"/>
          <w:rFonts w:hint="eastAsia" w:ascii="仿宋" w:hAnsi="仿宋" w:eastAsia="仿宋" w:cs="仿宋"/>
          <w:b w:val="0"/>
          <w:sz w:val="24"/>
          <w:szCs w:val="24"/>
          <w:highlight w:val="none"/>
        </w:rPr>
      </w:pPr>
      <w:r>
        <w:rPr>
          <w:rStyle w:val="737"/>
          <w:rFonts w:hint="eastAsia" w:ascii="仿宋" w:hAnsi="仿宋" w:eastAsia="仿宋" w:cs="仿宋"/>
          <w:b w:val="0"/>
          <w:sz w:val="24"/>
          <w:szCs w:val="24"/>
          <w:highlight w:val="none"/>
        </w:rPr>
        <w:t xml:space="preserve">16. 违约</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16.1 发包人违约</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16.1.1发包人违约的情形</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发包人违约的其他情形：</w:t>
      </w:r>
      <w:r>
        <w:rPr>
          <w:rStyle w:val="737"/>
          <w:rFonts w:hint="eastAsia" w:ascii="仿宋" w:hAnsi="仿宋" w:eastAsia="仿宋" w:cs="仿宋"/>
          <w:sz w:val="24"/>
          <w:szCs w:val="24"/>
          <w:highlight w:val="none"/>
          <w:u w:val="single"/>
        </w:rPr>
        <w:t xml:space="preserve">   /  </w:t>
      </w:r>
      <w:r>
        <w:rPr>
          <w:rStyle w:val="737"/>
          <w:rFonts w:hint="eastAsia" w:ascii="仿宋" w:hAnsi="仿宋" w:eastAsia="仿宋" w:cs="仿宋"/>
          <w:sz w:val="24"/>
          <w:szCs w:val="24"/>
          <w:highlight w:val="none"/>
        </w:rPr>
        <w:t xml:space="preserve">。</w:t>
      </w:r>
      <w:r/>
    </w:p>
    <w:p>
      <w:pPr>
        <w:pStyle w:val="1072"/>
        <w:ind w:left="1050" w:hanging="105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    16.1.2 发包人违约的责任</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发包人违约责任的承担方式和计算方法：</w:t>
      </w:r>
      <w:r/>
    </w:p>
    <w:p>
      <w:pPr>
        <w:pStyle w:val="1072"/>
        <w:ind w:firstLine="420"/>
        <w:jc w:val="left"/>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sz w:val="24"/>
          <w:szCs w:val="24"/>
          <w:highlight w:val="none"/>
        </w:rPr>
        <w:t xml:space="preserve">（1）因发包人原因未能在计划开工日期前7天内下达开工通知的违约责任：</w:t>
      </w:r>
      <w:r>
        <w:rPr>
          <w:rStyle w:val="737"/>
          <w:rFonts w:hint="eastAsia" w:ascii="仿宋" w:hAnsi="仿宋" w:eastAsia="仿宋" w:cs="仿宋"/>
          <w:sz w:val="24"/>
          <w:szCs w:val="24"/>
          <w:highlight w:val="none"/>
          <w:u w:val="single"/>
        </w:rPr>
        <w:t xml:space="preserve">双方协商</w:t>
      </w:r>
      <w:r>
        <w:rPr>
          <w:rStyle w:val="737"/>
          <w:rFonts w:hint="eastAsia" w:ascii="仿宋" w:hAnsi="仿宋" w:eastAsia="仿宋" w:cs="仿宋"/>
          <w:sz w:val="24"/>
          <w:szCs w:val="24"/>
          <w:highlight w:val="none"/>
        </w:rPr>
        <w:t xml:space="preserve">。</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（2）因发包人原因未能按合同约定支付合同价款的违约责任：</w:t>
      </w:r>
      <w:r>
        <w:rPr>
          <w:rStyle w:val="737"/>
          <w:rFonts w:hint="eastAsia" w:ascii="仿宋" w:hAnsi="仿宋" w:eastAsia="仿宋" w:cs="仿宋"/>
          <w:sz w:val="24"/>
          <w:szCs w:val="24"/>
          <w:highlight w:val="none"/>
          <w:u w:val="single"/>
        </w:rPr>
        <w:t xml:space="preserve">双方协商</w:t>
      </w:r>
      <w:r>
        <w:rPr>
          <w:rStyle w:val="737"/>
          <w:rFonts w:hint="eastAsia" w:ascii="仿宋" w:hAnsi="仿宋" w:eastAsia="仿宋" w:cs="仿宋"/>
          <w:sz w:val="24"/>
          <w:szCs w:val="24"/>
          <w:highlight w:val="none"/>
        </w:rPr>
        <w:t xml:space="preserve">。</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（3）发包人违反第10.1款〔变更的范围〕第（2）项约定，自行实施被取消的工作或转由他人实施的违约责任：</w:t>
      </w:r>
      <w:r>
        <w:rPr>
          <w:rStyle w:val="737"/>
          <w:rFonts w:hint="eastAsia" w:ascii="仿宋" w:hAnsi="仿宋" w:eastAsia="仿宋" w:cs="仿宋"/>
          <w:sz w:val="24"/>
          <w:szCs w:val="24"/>
          <w:highlight w:val="none"/>
          <w:u w:val="single"/>
        </w:rPr>
        <w:t xml:space="preserve">双方协商</w:t>
      </w:r>
      <w:r>
        <w:rPr>
          <w:rStyle w:val="737"/>
          <w:rFonts w:hint="eastAsia" w:ascii="仿宋" w:hAnsi="仿宋" w:eastAsia="仿宋" w:cs="仿宋"/>
          <w:sz w:val="24"/>
          <w:szCs w:val="24"/>
          <w:highlight w:val="none"/>
        </w:rPr>
        <w:t xml:space="preserve">。</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（4）发包人提供的材料、工程设备的规格、数量或质量不符合合同约定，或因发包人原因导致交货日期延误或交货地点变更等情况的违约责任：</w:t>
      </w:r>
      <w:r>
        <w:rPr>
          <w:rStyle w:val="737"/>
          <w:rFonts w:hint="eastAsia" w:ascii="仿宋" w:hAnsi="仿宋" w:eastAsia="仿宋" w:cs="仿宋"/>
          <w:sz w:val="24"/>
          <w:szCs w:val="24"/>
          <w:highlight w:val="none"/>
          <w:u w:val="single"/>
        </w:rPr>
        <w:t xml:space="preserve">双方协商</w:t>
      </w:r>
      <w:r>
        <w:rPr>
          <w:rStyle w:val="737"/>
          <w:rFonts w:hint="eastAsia" w:ascii="仿宋" w:hAnsi="仿宋" w:eastAsia="仿宋" w:cs="仿宋"/>
          <w:sz w:val="24"/>
          <w:szCs w:val="24"/>
          <w:highlight w:val="none"/>
        </w:rPr>
        <w:t xml:space="preserve">。</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（5）因发包人违反合同约定造成暂停施工的违约责任：</w:t>
      </w:r>
      <w:r>
        <w:rPr>
          <w:rStyle w:val="737"/>
          <w:rFonts w:hint="eastAsia" w:ascii="仿宋" w:hAnsi="仿宋" w:eastAsia="仿宋" w:cs="仿宋"/>
          <w:sz w:val="24"/>
          <w:szCs w:val="24"/>
          <w:highlight w:val="none"/>
          <w:u w:val="single"/>
        </w:rPr>
        <w:t xml:space="preserve">双方协商</w:t>
      </w:r>
      <w:r>
        <w:rPr>
          <w:rStyle w:val="737"/>
          <w:rFonts w:hint="eastAsia" w:ascii="仿宋" w:hAnsi="仿宋" w:eastAsia="仿宋" w:cs="仿宋"/>
          <w:sz w:val="24"/>
          <w:szCs w:val="24"/>
          <w:highlight w:val="none"/>
        </w:rPr>
        <w:t xml:space="preserve">。</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（6）发包人无正当理由没有在约定期限内发出复工指示，导致承包人无法复工的违约责任：</w:t>
      </w:r>
      <w:r>
        <w:rPr>
          <w:rStyle w:val="737"/>
          <w:rFonts w:hint="eastAsia" w:ascii="仿宋" w:hAnsi="仿宋" w:eastAsia="仿宋" w:cs="仿宋"/>
          <w:sz w:val="24"/>
          <w:szCs w:val="24"/>
          <w:highlight w:val="none"/>
          <w:u w:val="single"/>
        </w:rPr>
        <w:t xml:space="preserve">双方协商</w:t>
      </w:r>
      <w:r>
        <w:rPr>
          <w:rStyle w:val="737"/>
          <w:rFonts w:hint="eastAsia" w:ascii="仿宋" w:hAnsi="仿宋" w:eastAsia="仿宋" w:cs="仿宋"/>
          <w:sz w:val="24"/>
          <w:szCs w:val="24"/>
          <w:highlight w:val="none"/>
        </w:rPr>
        <w:t xml:space="preserve">。</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（7）其他：</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u w:val="single"/>
          <w:lang w:val="en-US" w:eastAsia="zh-CN"/>
        </w:rPr>
        <w:t xml:space="preserve">/</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rPr>
        <w:t xml:space="preserve">。</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16.2 承包人违约</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16.2.1 承包人违约的情形</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承包人违约的其他情形：</w:t>
      </w:r>
      <w:r>
        <w:rPr>
          <w:rStyle w:val="737"/>
          <w:rFonts w:hint="eastAsia" w:ascii="仿宋" w:hAnsi="仿宋" w:eastAsia="仿宋" w:cs="仿宋"/>
          <w:sz w:val="24"/>
          <w:szCs w:val="24"/>
          <w:highlight w:val="none"/>
          <w:u w:val="single"/>
        </w:rPr>
        <w:t xml:space="preserve">若因承包人原因，工程竣工验收达不到合格标准，除必须由承包人在合理期限内自行整改至合格外，应当按照工程审定价的5%标准向</w:t>
      </w:r>
      <w:r>
        <w:rPr>
          <w:rStyle w:val="737"/>
          <w:rFonts w:hint="eastAsia" w:ascii="仿宋" w:hAnsi="仿宋" w:eastAsia="仿宋" w:cs="仿宋"/>
          <w:sz w:val="24"/>
          <w:szCs w:val="24"/>
          <w:highlight w:val="none"/>
          <w:u w:val="single"/>
          <w:lang w:val="en-US" w:eastAsia="zh-CN"/>
        </w:rPr>
        <w:t xml:space="preserve">发</w:t>
      </w:r>
      <w:r>
        <w:rPr>
          <w:rStyle w:val="737"/>
          <w:rFonts w:hint="eastAsia" w:ascii="仿宋" w:hAnsi="仿宋" w:eastAsia="仿宋" w:cs="仿宋"/>
          <w:sz w:val="24"/>
          <w:szCs w:val="24"/>
          <w:highlight w:val="none"/>
          <w:u w:val="single"/>
        </w:rPr>
        <w:t xml:space="preserve">包人支付违约金，且发包人保留对导致工程竣工验收不合格的部分在保修期内产生的损害进一步索赔的权利。 </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16.2.2承包人违约的责任</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承包人违约责任的承担方式和计算方法：</w:t>
      </w:r>
      <w:r/>
    </w:p>
    <w:p>
      <w:pPr>
        <w:pStyle w:val="1058"/>
        <w:ind w:firstLine="420"/>
        <w:spacing w:line="360" w:lineRule="exact"/>
        <w:widowControl/>
        <w:rPr>
          <w:rStyle w:val="737"/>
          <w:rFonts w:hint="eastAsia" w:ascii="仿宋" w:hAnsi="仿宋" w:eastAsia="仿宋" w:cs="仿宋"/>
          <w:sz w:val="24"/>
          <w:szCs w:val="24"/>
          <w:highlight w:val="none"/>
          <w:u w:val="single"/>
          <w:lang w:val="en-US" w:eastAsia="zh-CN" w:bidi="ar-SA"/>
        </w:rPr>
      </w:pPr>
      <w:r>
        <w:rPr>
          <w:rStyle w:val="737"/>
          <w:rFonts w:hint="eastAsia" w:ascii="仿宋" w:hAnsi="仿宋" w:eastAsia="仿宋" w:cs="仿宋"/>
          <w:sz w:val="24"/>
          <w:szCs w:val="24"/>
          <w:highlight w:val="none"/>
          <w:u w:val="single"/>
          <w:lang w:val="en-US" w:eastAsia="zh-CN" w:bidi="ar-SA"/>
        </w:rPr>
        <w:t xml:space="preserve">（1）在施工期间由于承包人原因发生安全及质量事故；每发生一次，根据事故的影响程度，承包人还须向发包人支付2000—10000元的违约金；</w:t>
      </w:r>
      <w:r/>
    </w:p>
    <w:p>
      <w:pPr>
        <w:pStyle w:val="1058"/>
        <w:ind w:firstLine="420"/>
        <w:spacing w:line="360" w:lineRule="exact"/>
        <w:widowControl/>
        <w:rPr>
          <w:rStyle w:val="737"/>
          <w:rFonts w:hint="eastAsia" w:ascii="仿宋" w:hAnsi="仿宋" w:eastAsia="仿宋" w:cs="仿宋"/>
          <w:sz w:val="24"/>
          <w:szCs w:val="24"/>
          <w:highlight w:val="none"/>
          <w:u w:val="single"/>
          <w:lang w:val="en-US" w:eastAsia="zh-CN" w:bidi="ar-SA"/>
        </w:rPr>
      </w:pPr>
      <w:r>
        <w:rPr>
          <w:rStyle w:val="737"/>
          <w:rFonts w:hint="eastAsia" w:ascii="仿宋" w:hAnsi="仿宋" w:eastAsia="仿宋" w:cs="仿宋"/>
          <w:sz w:val="24"/>
          <w:szCs w:val="24"/>
          <w:highlight w:val="none"/>
          <w:u w:val="single"/>
          <w:lang w:val="en-US" w:eastAsia="zh-CN" w:bidi="ar-SA"/>
        </w:rPr>
        <w:t xml:space="preserve">（2）承包人在施工期间不服从发包人（监理单位）管理的，承包人需向发包人支付2000元/次的违约金；</w:t>
      </w:r>
      <w:r/>
    </w:p>
    <w:p>
      <w:pPr>
        <w:pStyle w:val="1058"/>
        <w:ind w:firstLine="420"/>
        <w:spacing w:line="360" w:lineRule="exact"/>
        <w:widowControl/>
        <w:rPr>
          <w:rStyle w:val="737"/>
          <w:rFonts w:hint="eastAsia" w:ascii="仿宋" w:hAnsi="仿宋" w:eastAsia="仿宋" w:cs="仿宋"/>
          <w:sz w:val="24"/>
          <w:szCs w:val="24"/>
          <w:highlight w:val="none"/>
          <w:u w:val="single"/>
          <w:lang w:val="en-US" w:eastAsia="zh-CN" w:bidi="ar-SA"/>
        </w:rPr>
      </w:pPr>
      <w:r>
        <w:rPr>
          <w:rStyle w:val="737"/>
          <w:rFonts w:hint="eastAsia" w:ascii="仿宋" w:hAnsi="仿宋" w:eastAsia="仿宋" w:cs="仿宋"/>
          <w:sz w:val="24"/>
          <w:szCs w:val="24"/>
          <w:highlight w:val="none"/>
          <w:u w:val="single"/>
          <w:lang w:val="en-US" w:eastAsia="zh-CN" w:bidi="ar-SA"/>
        </w:rPr>
        <w:t xml:space="preserve">（3）如承包人未能按本合同约定在工程竣工后及时清理垃圾、平整场地，则发包人有权自行清理垃圾、平整场地，承包人除应负担发包人因此而发生的费用外，还应按本合同总价款2%的标准向发包人支付违约金。</w:t>
      </w:r>
      <w:r/>
    </w:p>
    <w:p>
      <w:pPr>
        <w:pStyle w:val="1058"/>
        <w:ind w:firstLine="420"/>
        <w:spacing w:line="360" w:lineRule="exact"/>
        <w:widowControl/>
        <w:rPr>
          <w:rStyle w:val="737"/>
          <w:rFonts w:hint="eastAsia" w:ascii="仿宋" w:hAnsi="仿宋" w:eastAsia="仿宋" w:cs="仿宋"/>
          <w:sz w:val="24"/>
          <w:szCs w:val="24"/>
          <w:highlight w:val="none"/>
          <w:u w:val="single"/>
          <w:lang w:val="en-US" w:eastAsia="zh-CN" w:bidi="ar-SA"/>
        </w:rPr>
      </w:pPr>
      <w:r>
        <w:rPr>
          <w:rStyle w:val="737"/>
          <w:rFonts w:hint="eastAsia" w:ascii="仿宋" w:hAnsi="仿宋" w:eastAsia="仿宋" w:cs="仿宋"/>
          <w:sz w:val="24"/>
          <w:szCs w:val="24"/>
          <w:highlight w:val="none"/>
          <w:u w:val="single"/>
          <w:lang w:val="en-US" w:eastAsia="zh-CN" w:bidi="ar-SA"/>
        </w:rPr>
        <w:t xml:space="preserve">（4）如因承包人原因发生保险事故给发包人造成影响的；承包人承担违约责任，需向发包人支付保险赔付金10%的违约金。</w:t>
      </w:r>
      <w:r/>
    </w:p>
    <w:p>
      <w:pPr>
        <w:pStyle w:val="1058"/>
        <w:ind w:firstLine="420"/>
        <w:spacing w:line="360" w:lineRule="exact"/>
        <w:widowControl/>
        <w:rPr>
          <w:rStyle w:val="737"/>
          <w:rFonts w:hint="eastAsia" w:ascii="仿宋" w:hAnsi="仿宋" w:eastAsia="仿宋" w:cs="仿宋"/>
          <w:sz w:val="24"/>
          <w:szCs w:val="24"/>
          <w:highlight w:val="none"/>
          <w:u w:val="single"/>
          <w:lang w:val="en-US" w:eastAsia="zh-CN" w:bidi="ar-SA"/>
        </w:rPr>
      </w:pPr>
      <w:r>
        <w:rPr>
          <w:rStyle w:val="737"/>
          <w:rFonts w:hint="eastAsia" w:ascii="仿宋" w:hAnsi="仿宋" w:eastAsia="仿宋" w:cs="仿宋"/>
          <w:sz w:val="24"/>
          <w:szCs w:val="24"/>
          <w:highlight w:val="none"/>
          <w:u w:val="single"/>
          <w:lang w:val="en-US" w:eastAsia="zh-CN" w:bidi="ar-SA"/>
        </w:rPr>
        <w:t xml:space="preserve">（5）承包人用电安全、施工围挡未按规定要求执行的；承包人同意向发包人支付2000元/次的违约金；承包人施工围挡应内外整洁，至少每周清理一次，对未予及时处理的污垢，承包人同意向发包人支付1000元/处的违约金。</w:t>
      </w:r>
      <w:r/>
    </w:p>
    <w:p>
      <w:pPr>
        <w:pStyle w:val="1058"/>
        <w:ind w:firstLine="420"/>
        <w:spacing w:line="360" w:lineRule="exact"/>
        <w:widowControl/>
        <w:rPr>
          <w:rStyle w:val="737"/>
          <w:rFonts w:hint="eastAsia" w:ascii="仿宋" w:hAnsi="仿宋" w:eastAsia="仿宋" w:cs="仿宋"/>
          <w:sz w:val="24"/>
          <w:szCs w:val="24"/>
          <w:highlight w:val="none"/>
          <w:u w:val="single"/>
          <w:lang w:val="en-US" w:eastAsia="zh-CN" w:bidi="ar-SA"/>
        </w:rPr>
      </w:pPr>
      <w:r>
        <w:rPr>
          <w:rStyle w:val="737"/>
          <w:rFonts w:hint="eastAsia" w:ascii="仿宋" w:hAnsi="仿宋" w:eastAsia="仿宋" w:cs="仿宋"/>
          <w:sz w:val="24"/>
          <w:szCs w:val="24"/>
          <w:highlight w:val="none"/>
          <w:u w:val="single"/>
          <w:lang w:val="en-US" w:eastAsia="zh-CN" w:bidi="ar-SA"/>
        </w:rPr>
        <w:t xml:space="preserve">（6）如承包人未能采取有效措施来控制、降低施工现场的扬尘、噪音等环境污染，或因环境污染造成被相关部门责令停工的，承包人同意向发包人支付2000元/次的违约金；因环境污染造成被相关部门责令整改的，承包人同意向发包人支付1000元/次的违约金。</w:t>
      </w:r>
      <w:r/>
    </w:p>
    <w:p>
      <w:pPr>
        <w:pStyle w:val="1058"/>
        <w:ind w:firstLine="420"/>
        <w:spacing w:line="360" w:lineRule="exact"/>
        <w:widowControl/>
        <w:rPr>
          <w:rStyle w:val="737"/>
          <w:rFonts w:hint="eastAsia" w:ascii="仿宋" w:hAnsi="仿宋" w:eastAsia="仿宋" w:cs="仿宋"/>
          <w:sz w:val="24"/>
          <w:szCs w:val="24"/>
          <w:highlight w:val="none"/>
          <w:u w:val="single"/>
          <w:lang w:val="en-US" w:eastAsia="zh-CN" w:bidi="ar-SA"/>
        </w:rPr>
      </w:pPr>
      <w:r>
        <w:rPr>
          <w:rStyle w:val="737"/>
          <w:rFonts w:hint="eastAsia" w:ascii="仿宋" w:hAnsi="仿宋" w:eastAsia="仿宋" w:cs="仿宋"/>
          <w:sz w:val="24"/>
          <w:szCs w:val="24"/>
          <w:highlight w:val="none"/>
          <w:u w:val="single"/>
          <w:lang w:val="en-US" w:eastAsia="zh-CN" w:bidi="ar-SA"/>
        </w:rPr>
        <w:t xml:space="preserve">（7）对于发包人提供的工程地质和地下管网线路等资料，承包人有进行详细核实的义务，遇见资料与现场情况不一致时应立即向监理单位和发包人报告，由于承包人野蛮施工或未认真核实而引起的相关责任事故，均由承包人自行承担所有责任。每发生一次，根据事故的影响程度，承包人还须向发包人支付5000元的违约金；</w:t>
      </w:r>
      <w:r/>
    </w:p>
    <w:p>
      <w:pPr>
        <w:pStyle w:val="1058"/>
        <w:ind w:firstLine="420"/>
        <w:spacing w:line="360" w:lineRule="exact"/>
        <w:widowControl/>
        <w:rPr>
          <w:rStyle w:val="737"/>
          <w:rFonts w:hint="eastAsia" w:ascii="仿宋" w:hAnsi="仿宋" w:eastAsia="仿宋" w:cs="仿宋"/>
          <w:sz w:val="24"/>
          <w:szCs w:val="24"/>
          <w:highlight w:val="none"/>
          <w:u w:val="single"/>
          <w:lang w:val="en-US" w:eastAsia="zh-CN" w:bidi="ar-SA"/>
        </w:rPr>
      </w:pPr>
      <w:r>
        <w:rPr>
          <w:rStyle w:val="737"/>
          <w:rFonts w:hint="eastAsia" w:ascii="仿宋" w:hAnsi="仿宋" w:eastAsia="仿宋" w:cs="仿宋"/>
          <w:sz w:val="24"/>
          <w:szCs w:val="24"/>
          <w:highlight w:val="none"/>
          <w:u w:val="single"/>
          <w:lang w:val="en-US" w:eastAsia="zh-CN" w:bidi="ar-SA"/>
        </w:rPr>
        <w:t xml:space="preserve">（8）为加强工期、质量、安全、文明方面的控制，确保工程顺利进行，便于发包人定期对工程建设情况进行考核，对考核不合格的将要求限期整改。</w:t>
      </w:r>
      <w:r/>
    </w:p>
    <w:p>
      <w:pPr>
        <w:pStyle w:val="1058"/>
        <w:ind w:firstLine="420"/>
        <w:spacing w:line="360" w:lineRule="exact"/>
        <w:widowControl/>
        <w:rPr>
          <w:rStyle w:val="737"/>
          <w:rFonts w:hint="eastAsia" w:ascii="仿宋" w:hAnsi="仿宋" w:eastAsia="仿宋" w:cs="仿宋"/>
          <w:sz w:val="24"/>
          <w:szCs w:val="24"/>
          <w:highlight w:val="none"/>
          <w:u w:val="single"/>
          <w:lang w:val="en-US" w:eastAsia="zh-CN" w:bidi="ar-SA"/>
        </w:rPr>
      </w:pPr>
      <w:r>
        <w:rPr>
          <w:rStyle w:val="737"/>
          <w:rFonts w:hint="eastAsia" w:ascii="仿宋" w:hAnsi="仿宋" w:eastAsia="仿宋" w:cs="仿宋"/>
          <w:sz w:val="24"/>
          <w:szCs w:val="24"/>
          <w:highlight w:val="none"/>
          <w:u w:val="single"/>
          <w:lang w:val="en-US" w:eastAsia="zh-CN" w:bidi="ar-SA"/>
        </w:rPr>
        <w:t xml:space="preserve">安全文明施工方面：对承包人违反安全规范要求进行施工的，或现场存在安全施工隐患的，每发现一处，扣除500元的安全措施费，并限期整改。如因安全文明问题受到质量监督等行政主管部门查处和通报的，按2000元/次的标准扣除安全措施费。现场出现施工安全事故的，根据程度和影响，发包人将及时报行政主管部门并依法追究施工单位相关责任。</w:t>
      </w:r>
      <w:r/>
    </w:p>
    <w:p>
      <w:pPr>
        <w:pStyle w:val="1058"/>
        <w:ind w:firstLine="420"/>
        <w:spacing w:line="360" w:lineRule="exact"/>
        <w:widowControl/>
        <w:rPr>
          <w:rStyle w:val="737"/>
          <w:rFonts w:hint="eastAsia" w:ascii="仿宋" w:hAnsi="仿宋" w:eastAsia="仿宋" w:cs="仿宋"/>
          <w:sz w:val="24"/>
          <w:szCs w:val="24"/>
          <w:highlight w:val="none"/>
          <w:u w:val="single"/>
          <w:lang w:val="en-US" w:eastAsia="zh-CN" w:bidi="ar-SA"/>
        </w:rPr>
      </w:pPr>
      <w:r>
        <w:rPr>
          <w:rStyle w:val="737"/>
          <w:rFonts w:hint="eastAsia" w:ascii="仿宋" w:hAnsi="仿宋" w:eastAsia="仿宋" w:cs="仿宋"/>
          <w:sz w:val="24"/>
          <w:szCs w:val="24"/>
          <w:highlight w:val="none"/>
          <w:u w:val="single"/>
          <w:lang w:val="en-US" w:eastAsia="zh-CN" w:bidi="ar-SA"/>
        </w:rPr>
        <w:t xml:space="preserve">工程进度方面：工程不能按时完成的，承包方应按10000元/天的标准向发包方支付违约金。</w:t>
      </w:r>
      <w:r/>
    </w:p>
    <w:p>
      <w:pPr>
        <w:pStyle w:val="1058"/>
        <w:ind w:firstLine="420"/>
        <w:spacing w:line="360" w:lineRule="exact"/>
        <w:widowControl/>
        <w:rPr>
          <w:rStyle w:val="737"/>
          <w:rFonts w:hint="eastAsia" w:ascii="仿宋" w:hAnsi="仿宋" w:eastAsia="仿宋" w:cs="仿宋"/>
          <w:sz w:val="24"/>
          <w:szCs w:val="24"/>
          <w:highlight w:val="none"/>
          <w:u w:val="single"/>
          <w:lang w:val="en-US" w:eastAsia="zh-CN" w:bidi="ar-SA"/>
        </w:rPr>
      </w:pPr>
      <w:r>
        <w:rPr>
          <w:rStyle w:val="737"/>
          <w:rFonts w:hint="eastAsia" w:ascii="仿宋" w:hAnsi="仿宋" w:eastAsia="仿宋" w:cs="仿宋"/>
          <w:sz w:val="24"/>
          <w:szCs w:val="24"/>
          <w:highlight w:val="none"/>
          <w:u w:val="single"/>
          <w:lang w:val="en-US" w:eastAsia="zh-CN" w:bidi="ar-SA"/>
        </w:rPr>
        <w:t xml:space="preserve">（9）本工程应达到发包人要求的质量标准，承包人应按照现行的国家施工验收规范和资料评定标准施工。如第一次工程竣工验收时工程质量达不到合格标准时，承包人应向发包人支付违约金合同价款的20%；第二次工程竣工验收时工程质量仍达不到合格标准时，发包人将有权解除合同并不再支付剩余工程款，承包人还应当另行承担因此给发包人造成的实际损失。</w:t>
      </w:r>
      <w:r/>
    </w:p>
    <w:p>
      <w:pPr>
        <w:pStyle w:val="1058"/>
        <w:ind w:firstLine="420"/>
        <w:spacing w:line="360" w:lineRule="exact"/>
        <w:widowControl/>
        <w:rPr>
          <w:rStyle w:val="737"/>
          <w:rFonts w:hint="eastAsia" w:ascii="仿宋" w:hAnsi="仿宋" w:eastAsia="仿宋" w:cs="仿宋"/>
          <w:sz w:val="24"/>
          <w:szCs w:val="24"/>
          <w:highlight w:val="none"/>
          <w:u w:val="single"/>
          <w:lang w:val="en-US" w:eastAsia="zh-CN" w:bidi="ar-SA"/>
        </w:rPr>
      </w:pPr>
      <w:r>
        <w:rPr>
          <w:rStyle w:val="737"/>
          <w:rFonts w:hint="eastAsia" w:ascii="仿宋" w:hAnsi="仿宋" w:eastAsia="仿宋" w:cs="仿宋"/>
          <w:sz w:val="24"/>
          <w:szCs w:val="24"/>
          <w:highlight w:val="none"/>
          <w:u w:val="single"/>
          <w:lang w:val="en-US" w:eastAsia="zh-CN" w:bidi="ar-SA"/>
        </w:rPr>
        <w:t xml:space="preserve">因承包人自身原因，达不到合格标准，承包人必须进行整改，其整改所需时间计算在合同总工期内。因此造成的工期延误按前述有关条款向发包人支付违约金。</w:t>
      </w:r>
      <w:r/>
    </w:p>
    <w:p>
      <w:pPr>
        <w:pStyle w:val="1058"/>
        <w:ind w:firstLine="420"/>
        <w:spacing w:line="360" w:lineRule="exact"/>
        <w:widowControl/>
        <w:rPr>
          <w:rStyle w:val="737"/>
          <w:rFonts w:hint="eastAsia" w:ascii="仿宋" w:hAnsi="仿宋" w:eastAsia="仿宋" w:cs="仿宋"/>
          <w:sz w:val="24"/>
          <w:szCs w:val="24"/>
          <w:highlight w:val="none"/>
          <w:u w:val="single"/>
          <w:lang w:val="en-US" w:eastAsia="zh-CN" w:bidi="ar-SA"/>
        </w:rPr>
      </w:pPr>
      <w:r>
        <w:rPr>
          <w:rStyle w:val="737"/>
          <w:rFonts w:hint="eastAsia" w:ascii="仿宋" w:hAnsi="仿宋" w:eastAsia="仿宋" w:cs="仿宋"/>
          <w:sz w:val="24"/>
          <w:szCs w:val="24"/>
          <w:highlight w:val="none"/>
          <w:u w:val="single"/>
          <w:lang w:val="en-US" w:eastAsia="zh-CN" w:bidi="ar-SA"/>
        </w:rPr>
        <w:t xml:space="preserve">（10）如承包人在本工程投标期间弄虚作假、相互串通投标，在工程实施期间被查证属实的，视同承包人违约，发包人将采取终止施工合同并不再支付剩余工程款、向招投标管理部门报告等措施。</w:t>
      </w:r>
      <w:r/>
    </w:p>
    <w:p>
      <w:pPr>
        <w:pStyle w:val="1058"/>
        <w:ind w:firstLine="420"/>
        <w:spacing w:line="360" w:lineRule="exact"/>
        <w:widowControl/>
        <w:rPr>
          <w:rStyle w:val="737"/>
          <w:rFonts w:hint="eastAsia" w:ascii="仿宋" w:hAnsi="仿宋" w:eastAsia="仿宋" w:cs="仿宋"/>
          <w:sz w:val="24"/>
          <w:szCs w:val="24"/>
          <w:highlight w:val="none"/>
          <w:u w:val="single"/>
          <w:lang w:val="en-US" w:eastAsia="zh-CN" w:bidi="ar-SA"/>
        </w:rPr>
      </w:pPr>
      <w:r>
        <w:rPr>
          <w:rStyle w:val="737"/>
          <w:rFonts w:hint="eastAsia" w:ascii="仿宋" w:hAnsi="仿宋" w:eastAsia="仿宋" w:cs="仿宋"/>
          <w:sz w:val="24"/>
          <w:szCs w:val="24"/>
          <w:highlight w:val="none"/>
          <w:u w:val="single"/>
          <w:lang w:val="en-US" w:eastAsia="zh-CN" w:bidi="ar-SA"/>
        </w:rPr>
        <w:t xml:space="preserve">（11）承包人同意违约赔偿金在每次支付工程款中扣除，且承包人不存在任何异议。</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16.2.3 因承包人违约解除合同</w:t>
      </w:r>
      <w:r/>
    </w:p>
    <w:p>
      <w:pPr>
        <w:pStyle w:val="1072"/>
        <w:ind w:firstLine="420"/>
        <w:spacing w:before="120"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关于承包人违约解除合同的特别约定：</w:t>
      </w:r>
      <w:r>
        <w:rPr>
          <w:rStyle w:val="737"/>
          <w:rFonts w:hint="eastAsia" w:ascii="仿宋" w:hAnsi="仿宋" w:eastAsia="仿宋" w:cs="仿宋"/>
          <w:sz w:val="24"/>
          <w:szCs w:val="24"/>
          <w:highlight w:val="none"/>
          <w:u w:val="single"/>
        </w:rPr>
        <w:t xml:space="preserve">在本合同解除后，承包人必须在5日内无条件退场并完成清理工作。发包人将按承包人已完成合格工程量60%给予结算，承包人并承担由此而给发包方造成的一切损失</w:t>
      </w:r>
      <w:r>
        <w:rPr>
          <w:rStyle w:val="737"/>
          <w:rFonts w:hint="eastAsia" w:ascii="仿宋" w:hAnsi="仿宋" w:eastAsia="仿宋" w:cs="仿宋"/>
          <w:sz w:val="24"/>
          <w:szCs w:val="24"/>
          <w:highlight w:val="none"/>
        </w:rPr>
        <w:t xml:space="preserve">。</w:t>
      </w:r>
      <w:r/>
    </w:p>
    <w:p>
      <w:pPr>
        <w:pStyle w:val="1072"/>
        <w:ind w:firstLine="420"/>
        <w:spacing w:before="120"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发包人继续使用承包人在施工现场的材料、设备、临时工程、承包人文件和由承包人或以其名义编制的其他文件的费用承担方式：</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u w:val="single"/>
          <w:lang w:val="en-US" w:eastAsia="zh-CN"/>
        </w:rPr>
        <w:t xml:space="preserve">/</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rPr>
        <w:t xml:space="preserve">。</w:t>
      </w:r>
      <w:r/>
    </w:p>
    <w:p>
      <w:pPr>
        <w:pStyle w:val="1073"/>
        <w:spacing w:before="120" w:after="120" w:line="360" w:lineRule="exact"/>
        <w:widowControl/>
        <w:rPr>
          <w:rStyle w:val="737"/>
          <w:rFonts w:hint="eastAsia" w:ascii="仿宋" w:hAnsi="仿宋" w:eastAsia="仿宋" w:cs="仿宋"/>
          <w:b w:val="0"/>
          <w:sz w:val="24"/>
          <w:szCs w:val="24"/>
          <w:highlight w:val="none"/>
        </w:rPr>
      </w:pPr>
      <w:r>
        <w:rPr>
          <w:rStyle w:val="737"/>
          <w:rFonts w:hint="eastAsia" w:ascii="仿宋" w:hAnsi="仿宋" w:eastAsia="仿宋" w:cs="仿宋"/>
          <w:b w:val="0"/>
          <w:sz w:val="24"/>
          <w:szCs w:val="24"/>
          <w:highlight w:val="none"/>
        </w:rPr>
        <w:t xml:space="preserve">17. 不可抗力 </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17.1 不可抗力的确认</w:t>
      </w:r>
      <w:r/>
    </w:p>
    <w:p>
      <w:pPr>
        <w:pStyle w:val="1072"/>
        <w:ind w:firstLine="420"/>
        <w:jc w:val="left"/>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sz w:val="24"/>
          <w:szCs w:val="24"/>
          <w:highlight w:val="none"/>
        </w:rPr>
        <w:t xml:space="preserve">除通用合同条款约定的不可抗力事件之外，视为不可抗力的其他情形：</w:t>
      </w:r>
      <w:r>
        <w:rPr>
          <w:rStyle w:val="737"/>
          <w:rFonts w:hint="eastAsia" w:ascii="仿宋" w:hAnsi="仿宋" w:eastAsia="仿宋" w:cs="仿宋"/>
          <w:sz w:val="24"/>
          <w:szCs w:val="24"/>
          <w:highlight w:val="none"/>
          <w:u w:val="single"/>
        </w:rPr>
        <w:t xml:space="preserve">按通用条款执行</w:t>
      </w:r>
      <w:r>
        <w:rPr>
          <w:rStyle w:val="737"/>
          <w:rFonts w:hint="eastAsia" w:ascii="仿宋" w:hAnsi="仿宋" w:eastAsia="仿宋" w:cs="仿宋"/>
          <w:sz w:val="24"/>
          <w:szCs w:val="24"/>
          <w:highlight w:val="none"/>
        </w:rPr>
        <w:t xml:space="preserve">。</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17.4 因不可抗力解除合同</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合同解除后，发包人应在商定或确定发包人应支付款项后</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u w:val="single"/>
          <w:lang w:val="en-US" w:eastAsia="zh-CN"/>
        </w:rPr>
        <w:t xml:space="preserve">/</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rPr>
        <w:t xml:space="preserve">天内完成款项的支付。</w:t>
      </w:r>
      <w:r/>
    </w:p>
    <w:p>
      <w:pPr>
        <w:pStyle w:val="1073"/>
        <w:spacing w:before="120" w:after="120" w:line="360" w:lineRule="exact"/>
        <w:widowControl/>
        <w:rPr>
          <w:rStyle w:val="737"/>
          <w:rFonts w:hint="eastAsia" w:ascii="仿宋" w:hAnsi="仿宋" w:eastAsia="仿宋" w:cs="仿宋"/>
          <w:b w:val="0"/>
          <w:sz w:val="24"/>
          <w:szCs w:val="24"/>
          <w:highlight w:val="none"/>
        </w:rPr>
      </w:pPr>
      <w:r>
        <w:rPr>
          <w:rStyle w:val="737"/>
          <w:rFonts w:hint="eastAsia" w:ascii="仿宋" w:hAnsi="仿宋" w:eastAsia="仿宋" w:cs="仿宋"/>
          <w:b w:val="0"/>
          <w:sz w:val="24"/>
          <w:szCs w:val="24"/>
          <w:highlight w:val="none"/>
        </w:rPr>
        <w:t xml:space="preserve">18. 保险</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18.1 工程保险</w:t>
      </w:r>
      <w:r/>
    </w:p>
    <w:p>
      <w:pPr>
        <w:pStyle w:val="1072"/>
        <w:ind w:firstLine="420"/>
        <w:jc w:val="left"/>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sz w:val="24"/>
          <w:szCs w:val="24"/>
          <w:highlight w:val="none"/>
        </w:rPr>
        <w:t xml:space="preserve">关于工程保险的特别约定：</w:t>
      </w:r>
      <w:r>
        <w:rPr>
          <w:rStyle w:val="737"/>
          <w:rFonts w:hint="eastAsia" w:ascii="仿宋" w:hAnsi="仿宋" w:eastAsia="仿宋" w:cs="仿宋"/>
          <w:sz w:val="24"/>
          <w:szCs w:val="24"/>
          <w:highlight w:val="none"/>
          <w:u w:val="single"/>
        </w:rPr>
        <w:t xml:space="preserve">承包人必须按国家或地方有关规定，对本工程施工作业人员办理意外伤害保险；第三方人身险并承担保险费用。</w:t>
      </w:r>
      <w:r/>
    </w:p>
    <w:p>
      <w:pPr>
        <w:pStyle w:val="1072"/>
        <w:ind w:firstLine="420"/>
        <w:jc w:val="left"/>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sz w:val="24"/>
          <w:szCs w:val="24"/>
          <w:highlight w:val="none"/>
          <w:u w:val="single"/>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u w:val="single"/>
        </w:rPr>
        <w:t xml:space="preserve">承包人须对与本工程有关或本工程进行期间发生或本工程引致的人身伤亡及财产损坏负费用、损失、索偿或诉讼等法律责任，并须保障发包人免负该等责任，除非有关伤亡是发包人所引致的。</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18.3 其他保险</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关于其他保险的约定：</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u w:val="single"/>
          <w:lang w:val="en-US" w:eastAsia="zh-CN"/>
        </w:rPr>
        <w:t xml:space="preserve">/</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rPr>
        <w:t xml:space="preserve">。</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承包人是否应为其施工设备等办理财产保险：</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u w:val="single"/>
          <w:lang w:val="en-US" w:eastAsia="zh-CN"/>
        </w:rPr>
        <w:t xml:space="preserve">/</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rPr>
        <w:t xml:space="preserve">。</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18.7 通知义务</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关于变更保险合同时的通知义务的约定：</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u w:val="single"/>
          <w:lang w:val="en-US" w:eastAsia="zh-CN"/>
        </w:rPr>
        <w:t xml:space="preserve">/</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rPr>
        <w:t xml:space="preserve">。</w:t>
      </w:r>
      <w:r/>
    </w:p>
    <w:p>
      <w:pPr>
        <w:pStyle w:val="1073"/>
        <w:spacing w:before="120" w:after="120" w:line="360" w:lineRule="exact"/>
        <w:widowControl/>
        <w:rPr>
          <w:rStyle w:val="737"/>
          <w:rFonts w:hint="eastAsia" w:ascii="仿宋" w:hAnsi="仿宋" w:eastAsia="仿宋" w:cs="仿宋"/>
          <w:b w:val="0"/>
          <w:sz w:val="24"/>
          <w:szCs w:val="24"/>
          <w:highlight w:val="none"/>
        </w:rPr>
      </w:pPr>
      <w:r>
        <w:rPr>
          <w:rStyle w:val="737"/>
          <w:rFonts w:hint="eastAsia" w:ascii="仿宋" w:hAnsi="仿宋" w:eastAsia="仿宋" w:cs="仿宋"/>
          <w:b w:val="0"/>
          <w:sz w:val="24"/>
          <w:szCs w:val="24"/>
          <w:highlight w:val="none"/>
        </w:rPr>
        <w:t xml:space="preserve">20. 争议解决</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20.3 争议评审</w:t>
      </w:r>
      <w:r/>
    </w:p>
    <w:p>
      <w:pPr>
        <w:pStyle w:val="1072"/>
        <w:ind w:left="149" w:firstLine="315"/>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合同当事人是否同意将工程争议提交争议评审小组决定：</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u w:val="single"/>
          <w:lang w:val="en-US" w:eastAsia="zh-CN"/>
        </w:rPr>
        <w:t xml:space="preserve">/</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rPr>
        <w:t xml:space="preserve">。  </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20.3.1 争议评审小组的确定</w:t>
      </w:r>
      <w:r/>
    </w:p>
    <w:p>
      <w:pPr>
        <w:pStyle w:val="1072"/>
        <w:ind w:firstLine="420"/>
        <w:jc w:val="left"/>
        <w:spacing w:line="360" w:lineRule="exact"/>
        <w:widowControl/>
        <w:rPr>
          <w:rStyle w:val="737"/>
          <w:rFonts w:hint="eastAsia" w:ascii="仿宋" w:hAnsi="仿宋" w:eastAsia="仿宋" w:cs="仿宋"/>
          <w:sz w:val="24"/>
          <w:szCs w:val="24"/>
          <w:highlight w:val="none"/>
          <w:u w:val="single"/>
        </w:rPr>
      </w:pPr>
      <w:r>
        <w:rPr>
          <w:rStyle w:val="737"/>
          <w:rFonts w:hint="eastAsia" w:ascii="仿宋" w:hAnsi="仿宋" w:eastAsia="仿宋" w:cs="仿宋"/>
          <w:sz w:val="24"/>
          <w:szCs w:val="24"/>
          <w:highlight w:val="none"/>
        </w:rPr>
        <w:t xml:space="preserve">争议评审小组成员的确定：</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u w:val="single"/>
          <w:lang w:val="en-US" w:eastAsia="zh-CN"/>
        </w:rPr>
        <w:t xml:space="preserve">/</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rPr>
        <w:t xml:space="preserve">。</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选定争议评审员的期限：</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u w:val="single"/>
          <w:lang w:val="en-US" w:eastAsia="zh-CN"/>
        </w:rPr>
        <w:t xml:space="preserve">/</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rPr>
        <w:t xml:space="preserve">。</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争议评审小组成员的报酬承担方式：</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u w:val="single"/>
          <w:lang w:val="en-US" w:eastAsia="zh-CN"/>
        </w:rPr>
        <w:t xml:space="preserve">/</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rPr>
        <w:t xml:space="preserve">。</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其他事项的约定：</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u w:val="single"/>
          <w:lang w:val="en-US" w:eastAsia="zh-CN"/>
        </w:rPr>
        <w:t xml:space="preserve">/</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rPr>
        <w:t xml:space="preserve">。</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20.3.2 争议评审小组的决定</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合同当事人关于本项的约定：</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u w:val="single"/>
          <w:lang w:val="en-US" w:eastAsia="zh-CN"/>
        </w:rPr>
        <w:t xml:space="preserve">/</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rPr>
        <w:t xml:space="preserve">。</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20.4仲裁或诉讼</w:t>
      </w:r>
      <w:r/>
    </w:p>
    <w:p>
      <w:pPr>
        <w:pStyle w:val="1072"/>
        <w:ind w:firstLine="420"/>
        <w:spacing w:after="120"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因合同及合同有关事项发生的争议，按下列第</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u w:val="single"/>
          <w:lang w:val="en-US" w:eastAsia="zh-CN"/>
        </w:rPr>
        <w:t xml:space="preserve">2</w:t>
      </w:r>
      <w:r>
        <w:rPr>
          <w:rStyle w:val="737"/>
          <w:rFonts w:hint="eastAsia" w:ascii="仿宋" w:hAnsi="仿宋" w:eastAsia="仿宋" w:cs="仿宋"/>
          <w:sz w:val="24"/>
          <w:szCs w:val="24"/>
          <w:highlight w:val="none"/>
          <w:u w:val="single"/>
        </w:rPr>
        <w:t xml:space="preserve"> </w:t>
      </w:r>
      <w:r>
        <w:rPr>
          <w:rStyle w:val="737"/>
          <w:rFonts w:hint="eastAsia" w:ascii="仿宋" w:hAnsi="仿宋" w:eastAsia="仿宋" w:cs="仿宋"/>
          <w:sz w:val="24"/>
          <w:szCs w:val="24"/>
          <w:highlight w:val="none"/>
        </w:rPr>
        <w:t xml:space="preserve">种方式解决：</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（1）向</w:t>
      </w:r>
      <w:r>
        <w:rPr>
          <w:rStyle w:val="737"/>
          <w:rFonts w:hint="eastAsia" w:ascii="仿宋" w:hAnsi="仿宋" w:eastAsia="仿宋" w:cs="仿宋"/>
          <w:sz w:val="24"/>
          <w:szCs w:val="24"/>
          <w:highlight w:val="none"/>
          <w:u w:val="single"/>
          <w:lang w:val="en-US" w:eastAsia="zh-CN"/>
        </w:rPr>
        <w:t xml:space="preserve"> /</w:t>
      </w:r>
      <w:r>
        <w:rPr>
          <w:rStyle w:val="737"/>
          <w:rFonts w:hint="eastAsia" w:ascii="仿宋" w:hAnsi="仿宋" w:eastAsia="仿宋" w:cs="仿宋"/>
          <w:sz w:val="24"/>
          <w:szCs w:val="24"/>
          <w:highlight w:val="none"/>
        </w:rPr>
        <w:t xml:space="preserve">仲裁委员会申请仲裁；</w:t>
      </w:r>
      <w:r/>
    </w:p>
    <w:p>
      <w:pPr>
        <w:pStyle w:val="1072"/>
        <w:ind w:firstLine="420"/>
        <w:jc w:val="left"/>
        <w:spacing w:line="360" w:lineRule="exact"/>
        <w:widowControl/>
        <w:rPr>
          <w:rStyle w:val="737"/>
          <w:rFonts w:hint="eastAsia" w:ascii="仿宋" w:hAnsi="仿宋" w:eastAsia="仿宋" w:cs="仿宋"/>
          <w:sz w:val="24"/>
          <w:szCs w:val="24"/>
          <w:highlight w:val="none"/>
        </w:rPr>
      </w:pPr>
      <w:r>
        <w:rPr>
          <w:rStyle w:val="737"/>
          <w:rFonts w:hint="eastAsia" w:ascii="仿宋" w:hAnsi="仿宋" w:eastAsia="仿宋" w:cs="仿宋"/>
          <w:sz w:val="24"/>
          <w:szCs w:val="24"/>
          <w:highlight w:val="none"/>
        </w:rPr>
        <w:t xml:space="preserve">（2）向</w:t>
      </w:r>
      <w:r>
        <w:rPr>
          <w:rStyle w:val="737"/>
          <w:rFonts w:hint="eastAsia" w:ascii="仿宋" w:hAnsi="仿宋" w:eastAsia="仿宋" w:cs="仿宋"/>
          <w:sz w:val="24"/>
          <w:szCs w:val="24"/>
          <w:highlight w:val="none"/>
          <w:u w:val="single"/>
          <w:lang w:val="en-US" w:eastAsia="zh-CN"/>
        </w:rPr>
        <w:t xml:space="preserve">本工程所在地有管辖权的</w:t>
      </w:r>
      <w:r>
        <w:rPr>
          <w:rStyle w:val="737"/>
          <w:rFonts w:hint="eastAsia" w:ascii="仿宋" w:hAnsi="仿宋" w:eastAsia="仿宋" w:cs="仿宋"/>
          <w:sz w:val="24"/>
          <w:szCs w:val="24"/>
          <w:highlight w:val="none"/>
        </w:rPr>
        <w:t xml:space="preserve">人民法院起诉。</w:t>
      </w:r>
      <w:r/>
    </w:p>
    <w:p>
      <w:pPr>
        <w:pStyle w:val="1072"/>
        <w:jc w:val="left"/>
        <w:spacing w:line="360" w:lineRule="exact"/>
        <w:widowControl/>
        <w:rPr>
          <w:rStyle w:val="737"/>
          <w:rFonts w:hint="eastAsia" w:ascii="仿宋" w:hAnsi="仿宋" w:eastAsia="仿宋" w:cs="仿宋"/>
          <w:b/>
          <w:sz w:val="24"/>
          <w:szCs w:val="24"/>
          <w:highlight w:val="none"/>
        </w:rPr>
      </w:pPr>
      <w:r>
        <w:rPr>
          <w:rStyle w:val="737"/>
          <w:rFonts w:hint="eastAsia" w:ascii="仿宋" w:hAnsi="仿宋" w:eastAsia="仿宋" w:cs="仿宋"/>
          <w:b/>
          <w:sz w:val="24"/>
          <w:szCs w:val="24"/>
          <w:highlight w:val="none"/>
        </w:rPr>
        <w:t xml:space="preserve">21．补充条款</w:t>
      </w:r>
      <w:r/>
    </w:p>
    <w:p>
      <w:pPr>
        <w:pStyle w:val="1072"/>
        <w:ind w:firstLine="420"/>
        <w:jc w:val="left"/>
        <w:spacing w:line="360" w:lineRule="exact"/>
        <w:widowControl/>
        <w:rPr>
          <w:rStyle w:val="737"/>
          <w:rFonts w:hint="eastAsia" w:ascii="仿宋" w:hAnsi="仿宋" w:eastAsia="仿宋" w:cs="仿宋"/>
          <w:sz w:val="24"/>
          <w:szCs w:val="24"/>
          <w:highlight w:val="none"/>
          <w:lang w:val="en-US" w:eastAsia="zh-CN"/>
        </w:rPr>
      </w:pPr>
      <w:r>
        <w:rPr>
          <w:rStyle w:val="737"/>
          <w:rFonts w:hint="eastAsia" w:ascii="仿宋" w:hAnsi="仿宋" w:eastAsia="仿宋" w:cs="仿宋"/>
          <w:sz w:val="24"/>
          <w:szCs w:val="24"/>
          <w:highlight w:val="none"/>
          <w:lang w:val="en-US" w:eastAsia="zh-CN"/>
        </w:rPr>
        <w:t xml:space="preserve">21.1合同双方应按《宿迁市政府办公室关于印发宿迁市政府投资建设项目标后履约监督管理暂行办法的通知》（宿政办发〔2015〕123号）的要求进行履约监督。</w:t>
      </w:r>
      <w:r/>
    </w:p>
    <w:p>
      <w:pPr>
        <w:pStyle w:val="1072"/>
        <w:ind w:firstLine="420"/>
        <w:jc w:val="left"/>
        <w:spacing w:line="360" w:lineRule="exact"/>
        <w:widowControl/>
        <w:rPr>
          <w:rStyle w:val="737"/>
          <w:rFonts w:hint="eastAsia" w:ascii="仿宋" w:hAnsi="仿宋" w:eastAsia="仿宋" w:cs="仿宋"/>
          <w:sz w:val="24"/>
          <w:szCs w:val="24"/>
          <w:highlight w:val="none"/>
          <w:lang w:val="en-US" w:eastAsia="zh-CN"/>
        </w:rPr>
      </w:pPr>
      <w:r>
        <w:rPr>
          <w:rStyle w:val="737"/>
          <w:rFonts w:hint="eastAsia" w:ascii="仿宋" w:hAnsi="仿宋" w:eastAsia="仿宋" w:cs="仿宋"/>
          <w:sz w:val="24"/>
          <w:szCs w:val="24"/>
          <w:highlight w:val="none"/>
          <w:lang w:val="en-US" w:eastAsia="zh-CN"/>
        </w:rPr>
        <w:t xml:space="preserve">21.2如发现进场施工队伍与投标施工队伍有重大改变、或被他人挂靠、倒卖工程等现象，发包人有权要求随时退场并追偿承包人因此而给发包人所造成的一切经济责任，并将此情况通报给市公管办或其他相关部门。</w:t>
      </w:r>
      <w:r/>
    </w:p>
    <w:p>
      <w:pPr>
        <w:pStyle w:val="1072"/>
        <w:ind w:firstLine="420"/>
        <w:jc w:val="left"/>
        <w:spacing w:line="360" w:lineRule="exact"/>
        <w:widowControl/>
        <w:rPr>
          <w:rStyle w:val="737"/>
          <w:rFonts w:hint="eastAsia" w:ascii="仿宋" w:hAnsi="仿宋" w:eastAsia="仿宋" w:cs="仿宋"/>
          <w:sz w:val="24"/>
          <w:szCs w:val="24"/>
          <w:highlight w:val="none"/>
          <w:lang w:val="en-US" w:eastAsia="zh-CN"/>
        </w:rPr>
      </w:pPr>
      <w:r>
        <w:rPr>
          <w:rStyle w:val="737"/>
          <w:rFonts w:hint="eastAsia" w:ascii="仿宋" w:hAnsi="仿宋" w:eastAsia="仿宋" w:cs="仿宋"/>
          <w:sz w:val="24"/>
          <w:szCs w:val="24"/>
          <w:highlight w:val="none"/>
          <w:lang w:val="en-US" w:eastAsia="zh-CN"/>
        </w:rPr>
        <w:t xml:space="preserve">21.3承包人进场施工前必须按照主管部门的相关规定交纳农民工工资保证金。</w:t>
      </w:r>
      <w:r/>
    </w:p>
    <w:p>
      <w:pPr>
        <w:pStyle w:val="1072"/>
        <w:ind w:firstLine="420"/>
        <w:jc w:val="left"/>
        <w:spacing w:line="360" w:lineRule="exact"/>
        <w:widowControl/>
        <w:rPr>
          <w:rStyle w:val="737"/>
          <w:rFonts w:hint="eastAsia" w:ascii="仿宋" w:hAnsi="仿宋" w:eastAsia="仿宋" w:cs="仿宋"/>
          <w:sz w:val="24"/>
          <w:szCs w:val="24"/>
          <w:highlight w:val="none"/>
          <w:lang w:val="en-US" w:eastAsia="zh-CN"/>
        </w:rPr>
      </w:pPr>
      <w:r>
        <w:rPr>
          <w:rStyle w:val="737"/>
          <w:rFonts w:hint="eastAsia" w:ascii="仿宋" w:hAnsi="仿宋" w:eastAsia="仿宋" w:cs="仿宋"/>
          <w:sz w:val="24"/>
          <w:szCs w:val="24"/>
          <w:highlight w:val="none"/>
          <w:lang w:val="en-US" w:eastAsia="zh-CN"/>
        </w:rPr>
        <w:t xml:space="preserve">21.4如因承包人违约行为导致的与本合同有关的任何诉讼或者仲裁给发包人造成损失的，承包人应当赔偿发包人的直接损失和间接损失，包括但不限于发包人为主张权利而支付的诉讼费、仲裁费、鉴定费、评估费、交通差旅费、律师费等费用。</w:t>
      </w:r>
      <w:r/>
    </w:p>
    <w:p>
      <w:pPr>
        <w:pStyle w:val="1072"/>
        <w:ind w:firstLine="420"/>
        <w:jc w:val="left"/>
        <w:spacing w:line="360" w:lineRule="exact"/>
        <w:widowControl/>
        <w:rPr>
          <w:rStyle w:val="737"/>
          <w:rFonts w:hint="eastAsia" w:ascii="仿宋" w:hAnsi="仿宋" w:eastAsia="仿宋" w:cs="仿宋"/>
          <w:sz w:val="24"/>
          <w:szCs w:val="24"/>
          <w:highlight w:val="none"/>
          <w:lang w:val="en-US" w:eastAsia="zh-CN"/>
        </w:rPr>
      </w:pPr>
      <w:r>
        <w:rPr>
          <w:rStyle w:val="737"/>
          <w:rFonts w:hint="eastAsia" w:ascii="仿宋" w:hAnsi="仿宋" w:eastAsia="仿宋" w:cs="仿宋"/>
          <w:sz w:val="24"/>
          <w:szCs w:val="24"/>
          <w:highlight w:val="none"/>
          <w:lang w:val="en-US" w:eastAsia="zh-CN"/>
        </w:rPr>
        <w:t xml:space="preserve">21.5主要材料进场前应提交进料计划，进场时应经建设单位确认后方可进场投入使用，如不符合，承包人应无条件退场并重新组织合格材料进场，并自行承担由此所造成的一切损失。</w:t>
      </w:r>
      <w:r/>
    </w:p>
    <w:p>
      <w:pPr>
        <w:pStyle w:val="1072"/>
        <w:ind w:firstLine="420"/>
        <w:jc w:val="left"/>
        <w:spacing w:line="360" w:lineRule="exact"/>
        <w:widowControl/>
        <w:rPr>
          <w:rStyle w:val="737"/>
          <w:rFonts w:hint="eastAsia" w:ascii="仿宋" w:hAnsi="仿宋" w:eastAsia="仿宋" w:cs="仿宋"/>
          <w:sz w:val="24"/>
          <w:szCs w:val="24"/>
          <w:highlight w:val="none"/>
          <w:lang w:val="en-US" w:eastAsia="zh-CN"/>
        </w:rPr>
      </w:pPr>
      <w:r>
        <w:rPr>
          <w:rStyle w:val="737"/>
          <w:rFonts w:hint="eastAsia" w:ascii="仿宋" w:hAnsi="仿宋" w:eastAsia="仿宋" w:cs="仿宋"/>
          <w:sz w:val="24"/>
          <w:szCs w:val="24"/>
          <w:highlight w:val="none"/>
          <w:lang w:val="en-US" w:eastAsia="zh-CN"/>
        </w:rPr>
        <w:t xml:space="preserve">21.6本合同专用条款与通用条款不一致的，以专用条款为准。 </w:t>
      </w:r>
      <w:r/>
    </w:p>
    <w:p>
      <w:pPr>
        <w:pStyle w:val="1113"/>
        <w:spacing w:after="40" w:line="360" w:lineRule="exact"/>
        <w:rPr>
          <w:rStyle w:val="1112"/>
          <w:rFonts w:hint="eastAsia" w:ascii="仿宋" w:hAnsi="仿宋" w:eastAsia="仿宋" w:cs="仿宋"/>
          <w:b/>
          <w:color w:val="000000"/>
          <w:sz w:val="24"/>
          <w:szCs w:val="24"/>
          <w:highlight w:val="none"/>
        </w:rPr>
      </w:pPr>
      <w:r>
        <w:rPr>
          <w:rStyle w:val="1112"/>
          <w:rFonts w:hint="eastAsia" w:ascii="仿宋" w:hAnsi="仿宋" w:eastAsia="仿宋" w:cs="仿宋"/>
          <w:b/>
          <w:color w:val="000000"/>
          <w:sz w:val="24"/>
          <w:szCs w:val="24"/>
          <w:highlight w:val="none"/>
        </w:rPr>
        <w:t xml:space="preserve">附件</w:t>
      </w:r>
      <w:r/>
    </w:p>
    <w:p>
      <w:pPr>
        <w:pStyle w:val="1114"/>
        <w:jc w:val="left"/>
        <w:spacing w:line="360" w:lineRule="exact"/>
        <w:widowControl/>
        <w:rPr>
          <w:rStyle w:val="1112"/>
          <w:rFonts w:hint="eastAsia" w:ascii="仿宋" w:hAnsi="仿宋" w:eastAsia="仿宋" w:cs="仿宋"/>
          <w:color w:val="000000"/>
          <w:sz w:val="24"/>
          <w:szCs w:val="24"/>
          <w:highlight w:val="none"/>
        </w:rPr>
      </w:pPr>
      <w:r>
        <w:rPr>
          <w:rStyle w:val="1112"/>
          <w:rFonts w:hint="eastAsia" w:ascii="仿宋" w:hAnsi="仿宋" w:eastAsia="仿宋" w:cs="仿宋"/>
          <w:color w:val="000000"/>
          <w:sz w:val="24"/>
          <w:szCs w:val="24"/>
          <w:highlight w:val="none"/>
        </w:rPr>
        <w:t xml:space="preserve">附件1：工程质量保修书</w:t>
      </w:r>
      <w:r/>
    </w:p>
    <w:p>
      <w:pPr>
        <w:pStyle w:val="1114"/>
        <w:jc w:val="left"/>
        <w:spacing w:line="360" w:lineRule="exact"/>
        <w:widowControl/>
        <w:rPr>
          <w:rStyle w:val="1112"/>
          <w:rFonts w:hint="eastAsia" w:ascii="仿宋" w:hAnsi="仿宋" w:eastAsia="仿宋" w:cs="仿宋"/>
          <w:color w:val="000000"/>
          <w:sz w:val="24"/>
          <w:szCs w:val="24"/>
          <w:highlight w:val="none"/>
        </w:rPr>
      </w:pPr>
      <w:r>
        <w:rPr>
          <w:rStyle w:val="1112"/>
          <w:rFonts w:hint="eastAsia" w:ascii="仿宋" w:hAnsi="仿宋" w:eastAsia="仿宋" w:cs="仿宋"/>
          <w:color w:val="000000"/>
          <w:sz w:val="24"/>
          <w:szCs w:val="24"/>
          <w:highlight w:val="none"/>
        </w:rPr>
        <w:t xml:space="preserve">附件2：建设工程廉政责任书</w:t>
      </w:r>
      <w:r/>
    </w:p>
    <w:p>
      <w:pPr>
        <w:pStyle w:val="1114"/>
        <w:jc w:val="left"/>
        <w:spacing w:line="360" w:lineRule="exact"/>
        <w:widowControl/>
        <w:rPr>
          <w:rStyle w:val="1112"/>
          <w:rFonts w:hint="eastAsia" w:ascii="仿宋" w:hAnsi="仿宋" w:eastAsia="仿宋" w:cs="仿宋"/>
          <w:color w:val="000000"/>
          <w:sz w:val="24"/>
          <w:szCs w:val="24"/>
          <w:highlight w:val="none"/>
        </w:rPr>
      </w:pPr>
      <w:r>
        <w:rPr>
          <w:rStyle w:val="1112"/>
          <w:rFonts w:hint="eastAsia" w:ascii="仿宋" w:hAnsi="仿宋" w:eastAsia="仿宋" w:cs="仿宋"/>
          <w:color w:val="000000"/>
          <w:sz w:val="24"/>
          <w:szCs w:val="24"/>
          <w:highlight w:val="none"/>
        </w:rPr>
        <w:t xml:space="preserve">附件3：工程安全生产合同</w:t>
      </w:r>
      <w:r/>
    </w:p>
    <w:p>
      <w:pPr>
        <w:pStyle w:val="1114"/>
        <w:spacing w:line="360" w:lineRule="exact"/>
        <w:widowControl/>
        <w:rPr>
          <w:rStyle w:val="1112"/>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rPr>
          <w:rStyle w:val="1112"/>
          <w:rFonts w:hint="eastAsia" w:ascii="仿宋" w:hAnsi="仿宋" w:eastAsia="仿宋" w:cs="仿宋"/>
          <w:color w:val="000000"/>
          <w:sz w:val="24"/>
          <w:szCs w:val="24"/>
          <w:highlight w:val="none"/>
        </w:rPr>
      </w:pPr>
      <w:r>
        <w:rPr>
          <w:rStyle w:val="1112"/>
          <w:rFonts w:hint="eastAsia" w:ascii="仿宋" w:hAnsi="仿宋" w:eastAsia="仿宋" w:cs="仿宋"/>
          <w:color w:val="000000"/>
          <w:sz w:val="24"/>
          <w:szCs w:val="24"/>
          <w:highlight w:val="none"/>
        </w:rPr>
        <w:br w:type="page" w:clear="all"/>
      </w:r>
      <w:r/>
    </w:p>
    <w:p>
      <w:pPr>
        <w:rPr>
          <w:rStyle w:val="1112"/>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rPr>
          <w:rStyle w:val="1112"/>
          <w:rFonts w:hint="eastAsia" w:ascii="仿宋" w:hAnsi="仿宋" w:eastAsia="仿宋" w:cs="仿宋"/>
          <w:color w:val="000000"/>
          <w:sz w:val="24"/>
          <w:szCs w:val="24"/>
          <w:highlight w:val="none"/>
        </w:rPr>
      </w:pPr>
      <w:r>
        <w:rPr>
          <w:rStyle w:val="1112"/>
          <w:rFonts w:hint="eastAsia" w:ascii="仿宋" w:hAnsi="仿宋" w:eastAsia="仿宋" w:cs="仿宋"/>
          <w:color w:val="000000"/>
          <w:sz w:val="24"/>
          <w:szCs w:val="24"/>
          <w:highlight w:val="none"/>
        </w:rPr>
        <w:t xml:space="preserve">附件1：    </w:t>
      </w:r>
      <w:r/>
    </w:p>
    <w:p>
      <w:pPr>
        <w:pStyle w:val="1114"/>
        <w:jc w:val="center"/>
        <w:spacing w:line="360" w:lineRule="auto"/>
        <w:widowControl/>
        <w:rPr>
          <w:rStyle w:val="1112"/>
          <w:rFonts w:hint="eastAsia" w:ascii="仿宋" w:hAnsi="仿宋" w:eastAsia="仿宋" w:cs="仿宋"/>
          <w:b/>
          <w:bCs/>
          <w:color w:val="000000"/>
          <w:sz w:val="24"/>
          <w:szCs w:val="24"/>
          <w:highlight w:val="none"/>
        </w:rPr>
      </w:pPr>
      <w:r>
        <w:rPr>
          <w:rStyle w:val="1112"/>
          <w:rFonts w:hint="eastAsia" w:ascii="仿宋" w:hAnsi="仿宋" w:eastAsia="仿宋" w:cs="仿宋"/>
          <w:b/>
          <w:bCs/>
          <w:color w:val="000000"/>
          <w:sz w:val="24"/>
          <w:szCs w:val="24"/>
          <w:highlight w:val="none"/>
        </w:rPr>
        <w:t xml:space="preserve">工程质量保修书</w:t>
      </w:r>
      <w:r/>
    </w:p>
    <w:p>
      <w:pPr>
        <w:pStyle w:val="1114"/>
        <w:ind w:firstLine="480"/>
        <w:spacing w:line="360" w:lineRule="auto"/>
        <w:widowControl/>
        <w:rPr>
          <w:rStyle w:val="1112"/>
          <w:rFonts w:hint="eastAsia" w:ascii="仿宋" w:hAnsi="仿宋" w:eastAsia="仿宋" w:cs="仿宋"/>
          <w:color w:val="000000"/>
          <w:sz w:val="24"/>
          <w:szCs w:val="24"/>
          <w:highlight w:val="none"/>
          <w:u w:val="single"/>
          <w:lang w:val="en-US" w:eastAsia="zh-CN"/>
        </w:rPr>
      </w:pPr>
      <w:r>
        <w:rPr>
          <w:rStyle w:val="1112"/>
          <w:rFonts w:hint="eastAsia" w:ascii="仿宋" w:hAnsi="仿宋" w:eastAsia="仿宋" w:cs="仿宋"/>
          <w:color w:val="000000"/>
          <w:sz w:val="24"/>
          <w:szCs w:val="24"/>
          <w:highlight w:val="none"/>
        </w:rPr>
        <w:t xml:space="preserve">发包人（全称）</w:t>
      </w:r>
      <w:r>
        <w:rPr>
          <w:rStyle w:val="1112"/>
          <w:rFonts w:hint="eastAsia" w:ascii="仿宋" w:hAnsi="仿宋" w:eastAsia="仿宋" w:cs="仿宋"/>
          <w:color w:val="000000"/>
          <w:sz w:val="24"/>
          <w:szCs w:val="24"/>
          <w:highlight w:val="none"/>
          <w:u w:val="single"/>
          <w:lang w:val="en-US" w:eastAsia="zh-CN"/>
        </w:rPr>
        <w:t xml:space="preserve">宿迁经济技术开发区黄河街道办事处</w:t>
      </w:r>
      <w:r/>
    </w:p>
    <w:p>
      <w:pPr>
        <w:pStyle w:val="1114"/>
        <w:ind w:firstLine="480"/>
        <w:spacing w:line="360" w:lineRule="exact"/>
        <w:widowControl/>
        <w:rPr>
          <w:rStyle w:val="1112"/>
          <w:rFonts w:hint="eastAsia" w:ascii="仿宋" w:hAnsi="仿宋" w:eastAsia="仿宋" w:cs="仿宋"/>
          <w:color w:val="000000"/>
          <w:sz w:val="24"/>
          <w:szCs w:val="24"/>
          <w:highlight w:val="none"/>
          <w:u w:val="single"/>
        </w:rPr>
      </w:pPr>
      <w:r>
        <w:rPr>
          <w:rStyle w:val="1112"/>
          <w:rFonts w:hint="eastAsia" w:ascii="仿宋" w:hAnsi="仿宋" w:eastAsia="仿宋" w:cs="仿宋"/>
          <w:color w:val="000000"/>
          <w:sz w:val="24"/>
          <w:szCs w:val="24"/>
          <w:highlight w:val="none"/>
        </w:rPr>
        <w:t xml:space="preserve">承包人（全称）：</w:t>
      </w:r>
      <w:r>
        <w:rPr>
          <w:rStyle w:val="1112"/>
          <w:rFonts w:hint="eastAsia" w:ascii="仿宋" w:hAnsi="仿宋" w:eastAsia="仿宋" w:cs="仿宋"/>
          <w:color w:val="000000"/>
          <w:sz w:val="24"/>
          <w:szCs w:val="24"/>
          <w:highlight w:val="none"/>
          <w:u w:val="single"/>
        </w:rPr>
        <w:t xml:space="preserve">                        </w:t>
      </w:r>
      <w:r/>
    </w:p>
    <w:p>
      <w:pPr>
        <w:pStyle w:val="1114"/>
        <w:ind w:firstLine="480"/>
        <w:spacing w:line="360" w:lineRule="exact"/>
        <w:widowControl/>
        <w:rPr>
          <w:rStyle w:val="1112"/>
          <w:rFonts w:hint="eastAsia" w:ascii="仿宋" w:hAnsi="仿宋" w:eastAsia="仿宋" w:cs="仿宋"/>
          <w:color w:val="000000"/>
          <w:sz w:val="24"/>
          <w:szCs w:val="24"/>
          <w:highlight w:val="none"/>
        </w:rPr>
      </w:pPr>
      <w:r>
        <w:rPr>
          <w:rStyle w:val="1112"/>
          <w:rFonts w:hint="eastAsia" w:ascii="仿宋" w:hAnsi="仿宋" w:eastAsia="仿宋" w:cs="仿宋"/>
          <w:color w:val="000000"/>
          <w:sz w:val="24"/>
          <w:szCs w:val="24"/>
          <w:highlight w:val="none"/>
        </w:rPr>
        <w:t xml:space="preserve">发包人和承包人根据《中华人民共和国建筑法》和《建设工程质量管理条例》，经协商一致就</w:t>
      </w:r>
      <w:r>
        <w:rPr>
          <w:rStyle w:val="737"/>
          <w:rFonts w:hint="eastAsia" w:ascii="仿宋" w:hAnsi="仿宋" w:eastAsia="仿宋" w:cs="仿宋"/>
          <w:b w:val="0"/>
          <w:bCs/>
          <w:sz w:val="24"/>
          <w:szCs w:val="24"/>
          <w:highlight w:val="none"/>
          <w:u w:val="single"/>
          <w:lang w:val="en-US" w:eastAsia="zh-CN"/>
        </w:rPr>
        <w:t xml:space="preserve">经开区2026年度老旧小区更新提升项目聚龙花园强电基建设施改造工程</w:t>
      </w:r>
      <w:r>
        <w:rPr>
          <w:rStyle w:val="1112"/>
          <w:rFonts w:hint="eastAsia" w:ascii="仿宋" w:hAnsi="仿宋" w:eastAsia="仿宋" w:cs="仿宋"/>
          <w:color w:val="000000"/>
          <w:sz w:val="24"/>
          <w:szCs w:val="24"/>
          <w:highlight w:val="none"/>
        </w:rPr>
        <w:t xml:space="preserve">（工程全称）签订工程质量保修书。</w:t>
      </w:r>
      <w:r/>
    </w:p>
    <w:p>
      <w:pPr>
        <w:pStyle w:val="1114"/>
        <w:spacing w:line="360" w:lineRule="exact"/>
        <w:widowControl/>
        <w:rPr>
          <w:rStyle w:val="1112"/>
          <w:rFonts w:hint="eastAsia" w:ascii="仿宋" w:hAnsi="仿宋" w:eastAsia="仿宋" w:cs="仿宋"/>
          <w:b/>
          <w:sz w:val="24"/>
          <w:szCs w:val="24"/>
          <w:highlight w:val="none"/>
        </w:rPr>
      </w:pPr>
      <w:r>
        <w:rPr>
          <w:rStyle w:val="1112"/>
          <w:rFonts w:hint="eastAsia" w:ascii="仿宋" w:hAnsi="仿宋" w:eastAsia="仿宋" w:cs="仿宋"/>
          <w:b/>
          <w:sz w:val="24"/>
          <w:szCs w:val="24"/>
          <w:highlight w:val="none"/>
        </w:rPr>
        <w:t xml:space="preserve">一、工程质量保修范围和内容</w:t>
      </w:r>
      <w:r/>
    </w:p>
    <w:p>
      <w:pPr>
        <w:pStyle w:val="1114"/>
        <w:ind w:firstLine="480"/>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承包人在质量保修期内，按照有关法律规定和合同约定，承担工程质量保修责任。</w:t>
      </w:r>
      <w:r/>
    </w:p>
    <w:p>
      <w:pPr>
        <w:pStyle w:val="1114"/>
        <w:ind w:firstLine="480"/>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Style w:val="1112"/>
          <w:rFonts w:hint="eastAsia" w:ascii="仿宋" w:hAnsi="仿宋" w:eastAsia="仿宋" w:cs="仿宋"/>
          <w:sz w:val="24"/>
          <w:szCs w:val="24"/>
          <w:highlight w:val="none"/>
          <w:u w:val="single"/>
          <w:lang w:val="en-US" w:eastAsia="zh-CN"/>
        </w:rPr>
        <w:t xml:space="preserve">/ </w:t>
      </w:r>
      <w:r>
        <w:rPr>
          <w:rStyle w:val="1112"/>
          <w:rFonts w:hint="eastAsia" w:ascii="仿宋" w:hAnsi="仿宋" w:eastAsia="仿宋" w:cs="仿宋"/>
          <w:sz w:val="24"/>
          <w:szCs w:val="24"/>
          <w:highlight w:val="none"/>
        </w:rPr>
        <w:t xml:space="preserve">。</w:t>
      </w:r>
      <w:r/>
    </w:p>
    <w:p>
      <w:pPr>
        <w:pStyle w:val="1114"/>
        <w:spacing w:line="360" w:lineRule="exact"/>
        <w:widowControl/>
        <w:rPr>
          <w:rStyle w:val="1112"/>
          <w:rFonts w:hint="eastAsia" w:ascii="仿宋" w:hAnsi="仿宋" w:eastAsia="仿宋" w:cs="仿宋"/>
          <w:b/>
          <w:sz w:val="24"/>
          <w:szCs w:val="24"/>
          <w:highlight w:val="none"/>
        </w:rPr>
      </w:pPr>
      <w:r>
        <w:rPr>
          <w:rStyle w:val="1112"/>
          <w:rFonts w:hint="eastAsia" w:ascii="仿宋" w:hAnsi="仿宋" w:eastAsia="仿宋" w:cs="仿宋"/>
          <w:b/>
          <w:sz w:val="24"/>
          <w:szCs w:val="24"/>
          <w:highlight w:val="none"/>
        </w:rPr>
        <w:t xml:space="preserve">二、质量保修期</w:t>
      </w:r>
      <w:r/>
    </w:p>
    <w:p>
      <w:pPr>
        <w:pStyle w:val="1114"/>
        <w:ind w:firstLine="480"/>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根据《建设工程质量管理条例》及有关规定，工程的质量保修期如下：</w:t>
      </w:r>
      <w:r/>
    </w:p>
    <w:p>
      <w:pPr>
        <w:pStyle w:val="1114"/>
        <w:ind w:firstLine="480"/>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1．地基基础工程和主体结构工程为设计文件规定的工程合理使用年限；</w:t>
      </w:r>
      <w:r/>
    </w:p>
    <w:p>
      <w:pPr>
        <w:pStyle w:val="1114"/>
        <w:ind w:firstLine="480"/>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2．屋面防水工程、有防水要求的卫生间、房间和外墙面的防渗为</w:t>
      </w:r>
      <w:r>
        <w:rPr>
          <w:rStyle w:val="1112"/>
          <w:rFonts w:hint="eastAsia" w:ascii="仿宋" w:hAnsi="仿宋" w:eastAsia="仿宋" w:cs="仿宋"/>
          <w:sz w:val="24"/>
          <w:szCs w:val="24"/>
          <w:highlight w:val="none"/>
          <w:u w:val="single"/>
        </w:rPr>
        <w:t xml:space="preserve"> 5 </w:t>
      </w:r>
      <w:r>
        <w:rPr>
          <w:rStyle w:val="1112"/>
          <w:rFonts w:hint="eastAsia" w:ascii="仿宋" w:hAnsi="仿宋" w:eastAsia="仿宋" w:cs="仿宋"/>
          <w:sz w:val="24"/>
          <w:szCs w:val="24"/>
          <w:highlight w:val="none"/>
        </w:rPr>
        <w:t xml:space="preserve">年；</w:t>
      </w:r>
      <w:r/>
    </w:p>
    <w:p>
      <w:pPr>
        <w:pStyle w:val="1114"/>
        <w:ind w:firstLine="480"/>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3．装修工程为</w:t>
      </w:r>
      <w:r>
        <w:rPr>
          <w:rStyle w:val="1112"/>
          <w:rFonts w:hint="eastAsia" w:ascii="仿宋" w:hAnsi="仿宋" w:eastAsia="仿宋" w:cs="仿宋"/>
          <w:sz w:val="24"/>
          <w:szCs w:val="24"/>
          <w:highlight w:val="none"/>
          <w:u w:val="single"/>
        </w:rPr>
        <w:t xml:space="preserve"> 2 </w:t>
      </w:r>
      <w:r>
        <w:rPr>
          <w:rStyle w:val="1112"/>
          <w:rFonts w:hint="eastAsia" w:ascii="仿宋" w:hAnsi="仿宋" w:eastAsia="仿宋" w:cs="仿宋"/>
          <w:sz w:val="24"/>
          <w:szCs w:val="24"/>
          <w:highlight w:val="none"/>
        </w:rPr>
        <w:t xml:space="preserve">年；</w:t>
      </w:r>
      <w:r/>
    </w:p>
    <w:p>
      <w:pPr>
        <w:pStyle w:val="1114"/>
        <w:ind w:firstLine="480"/>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4．电气管线、给排水管道、设备安装工程为</w:t>
      </w:r>
      <w:r>
        <w:rPr>
          <w:rStyle w:val="1112"/>
          <w:rFonts w:hint="eastAsia" w:ascii="仿宋" w:hAnsi="仿宋" w:eastAsia="仿宋" w:cs="仿宋"/>
          <w:sz w:val="24"/>
          <w:szCs w:val="24"/>
          <w:highlight w:val="none"/>
          <w:u w:val="single"/>
        </w:rPr>
        <w:t xml:space="preserve"> 2 </w:t>
      </w:r>
      <w:r>
        <w:rPr>
          <w:rStyle w:val="1112"/>
          <w:rFonts w:hint="eastAsia" w:ascii="仿宋" w:hAnsi="仿宋" w:eastAsia="仿宋" w:cs="仿宋"/>
          <w:sz w:val="24"/>
          <w:szCs w:val="24"/>
          <w:highlight w:val="none"/>
        </w:rPr>
        <w:t xml:space="preserve">年；</w:t>
      </w:r>
      <w:r/>
    </w:p>
    <w:p>
      <w:pPr>
        <w:pStyle w:val="1114"/>
        <w:ind w:firstLine="480"/>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5．供热与供冷系统为</w:t>
      </w:r>
      <w:r>
        <w:rPr>
          <w:rStyle w:val="1112"/>
          <w:rFonts w:hint="eastAsia" w:ascii="仿宋" w:hAnsi="仿宋" w:eastAsia="仿宋" w:cs="仿宋"/>
          <w:sz w:val="24"/>
          <w:szCs w:val="24"/>
          <w:highlight w:val="none"/>
          <w:u w:val="single"/>
        </w:rPr>
        <w:t xml:space="preserve"> 2 </w:t>
      </w:r>
      <w:r>
        <w:rPr>
          <w:rStyle w:val="1112"/>
          <w:rFonts w:hint="eastAsia" w:ascii="仿宋" w:hAnsi="仿宋" w:eastAsia="仿宋" w:cs="仿宋"/>
          <w:sz w:val="24"/>
          <w:szCs w:val="24"/>
          <w:highlight w:val="none"/>
        </w:rPr>
        <w:t xml:space="preserve">个采暖期、供冷期；</w:t>
      </w:r>
      <w:r/>
    </w:p>
    <w:p>
      <w:pPr>
        <w:pStyle w:val="1114"/>
        <w:ind w:firstLine="480"/>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6．住宅小区内的给排水设施、道路等配套工程为</w:t>
      </w:r>
      <w:r>
        <w:rPr>
          <w:rStyle w:val="1112"/>
          <w:rFonts w:hint="eastAsia" w:ascii="仿宋" w:hAnsi="仿宋" w:eastAsia="仿宋" w:cs="仿宋"/>
          <w:sz w:val="24"/>
          <w:szCs w:val="24"/>
          <w:highlight w:val="none"/>
          <w:u w:val="single"/>
        </w:rPr>
        <w:t xml:space="preserve"> 2 </w:t>
      </w:r>
      <w:r>
        <w:rPr>
          <w:rStyle w:val="1112"/>
          <w:rFonts w:hint="eastAsia" w:ascii="仿宋" w:hAnsi="仿宋" w:eastAsia="仿宋" w:cs="仿宋"/>
          <w:sz w:val="24"/>
          <w:szCs w:val="24"/>
          <w:highlight w:val="none"/>
        </w:rPr>
        <w:t xml:space="preserve">年；</w:t>
      </w:r>
      <w:r/>
    </w:p>
    <w:p>
      <w:pPr>
        <w:pStyle w:val="1114"/>
        <w:ind w:firstLine="480"/>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7．其他项目保修期限约定如下：</w:t>
      </w:r>
      <w:r>
        <w:rPr>
          <w:rStyle w:val="1112"/>
          <w:rFonts w:hint="eastAsia" w:ascii="仿宋" w:hAnsi="仿宋" w:eastAsia="仿宋" w:cs="仿宋"/>
          <w:sz w:val="24"/>
          <w:szCs w:val="24"/>
          <w:highlight w:val="none"/>
          <w:u w:val="single"/>
        </w:rPr>
        <w:t xml:space="preserve">按照国家《建设工程质量管理条例》执行，但不得少于2 年</w:t>
      </w:r>
      <w:r>
        <w:rPr>
          <w:rStyle w:val="1112"/>
          <w:rFonts w:hint="eastAsia" w:ascii="仿宋" w:hAnsi="仿宋" w:eastAsia="仿宋" w:cs="仿宋"/>
          <w:sz w:val="24"/>
          <w:szCs w:val="24"/>
          <w:highlight w:val="none"/>
        </w:rPr>
        <w:t xml:space="preserve">。</w:t>
      </w:r>
      <w:r/>
    </w:p>
    <w:p>
      <w:pPr>
        <w:pStyle w:val="1114"/>
        <w:ind w:firstLine="480"/>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质量保修期自工程竣工验收合格之日起计算。</w:t>
      </w:r>
      <w:r/>
    </w:p>
    <w:p>
      <w:pPr>
        <w:pStyle w:val="1114"/>
        <w:spacing w:line="360" w:lineRule="exact"/>
        <w:widowControl/>
        <w:rPr>
          <w:rStyle w:val="1112"/>
          <w:rFonts w:hint="eastAsia" w:ascii="仿宋" w:hAnsi="仿宋" w:eastAsia="仿宋" w:cs="仿宋"/>
          <w:b/>
          <w:sz w:val="24"/>
          <w:szCs w:val="24"/>
          <w:highlight w:val="none"/>
        </w:rPr>
      </w:pPr>
      <w:r>
        <w:rPr>
          <w:rStyle w:val="1112"/>
          <w:rFonts w:hint="eastAsia" w:ascii="仿宋" w:hAnsi="仿宋" w:eastAsia="仿宋" w:cs="仿宋"/>
          <w:b/>
          <w:sz w:val="24"/>
          <w:szCs w:val="24"/>
          <w:highlight w:val="none"/>
        </w:rPr>
        <w:t xml:space="preserve">三、缺陷责任期</w:t>
      </w:r>
      <w:r/>
    </w:p>
    <w:p>
      <w:pPr>
        <w:pStyle w:val="1114"/>
        <w:ind w:firstLine="480"/>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工程缺陷责任期为</w:t>
      </w:r>
      <w:r>
        <w:rPr>
          <w:rStyle w:val="1112"/>
          <w:rFonts w:hint="eastAsia" w:ascii="仿宋" w:hAnsi="仿宋" w:eastAsia="仿宋" w:cs="仿宋"/>
          <w:sz w:val="24"/>
          <w:szCs w:val="24"/>
          <w:highlight w:val="none"/>
          <w:u w:val="single"/>
        </w:rPr>
        <w:t xml:space="preserve"> 24 </w:t>
      </w:r>
      <w:r>
        <w:rPr>
          <w:rStyle w:val="1112"/>
          <w:rFonts w:hint="eastAsia" w:ascii="仿宋" w:hAnsi="仿宋" w:eastAsia="仿宋" w:cs="仿宋"/>
          <w:sz w:val="24"/>
          <w:szCs w:val="24"/>
          <w:highlight w:val="none"/>
        </w:rPr>
        <w:t xml:space="preserve">个月，缺陷责任期自工程通过竣工验收之日起计算。单位工程先于全部工程进行验收，单位工程缺陷责任期自单位工程验收合格之日起算。</w:t>
      </w:r>
      <w:r/>
    </w:p>
    <w:p>
      <w:pPr>
        <w:pStyle w:val="1114"/>
        <w:ind w:firstLine="480"/>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缺陷责任期终止后，发包人应退还剩余的质量保证金。</w:t>
      </w:r>
      <w:r/>
    </w:p>
    <w:p>
      <w:pPr>
        <w:pStyle w:val="1114"/>
        <w:spacing w:line="360" w:lineRule="exact"/>
        <w:widowControl/>
        <w:rPr>
          <w:rStyle w:val="1112"/>
          <w:rFonts w:hint="eastAsia" w:ascii="仿宋" w:hAnsi="仿宋" w:eastAsia="仿宋" w:cs="仿宋"/>
          <w:b/>
          <w:sz w:val="24"/>
          <w:szCs w:val="24"/>
          <w:highlight w:val="none"/>
        </w:rPr>
      </w:pPr>
      <w:r>
        <w:rPr>
          <w:rStyle w:val="1112"/>
          <w:rFonts w:hint="eastAsia" w:ascii="仿宋" w:hAnsi="仿宋" w:eastAsia="仿宋" w:cs="仿宋"/>
          <w:b/>
          <w:sz w:val="24"/>
          <w:szCs w:val="24"/>
          <w:highlight w:val="none"/>
        </w:rPr>
        <w:t xml:space="preserve">四、质量保修责任</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1、属于保修范围、内容的项目，承包人应当在接到保修通知之日起7天内派人保修。承包人不在约定期限内派人保修的，发包人可以委托他人修理。</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2、发生紧急事故需抢修的，承包人在接到事故通知后，应当立即到达事故现场抢修。</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1114"/>
        <w:ind w:firstLine="480"/>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4、质量保修完成后，由发包人组织验收。</w:t>
      </w:r>
      <w:r/>
    </w:p>
    <w:p>
      <w:pPr>
        <w:pStyle w:val="1114"/>
        <w:spacing w:line="360" w:lineRule="exact"/>
        <w:widowControl/>
        <w:rPr>
          <w:rStyle w:val="1112"/>
          <w:rFonts w:hint="eastAsia" w:ascii="仿宋" w:hAnsi="仿宋" w:eastAsia="仿宋" w:cs="仿宋"/>
          <w:b/>
          <w:sz w:val="24"/>
          <w:szCs w:val="24"/>
          <w:highlight w:val="none"/>
        </w:rPr>
      </w:pPr>
      <w:r>
        <w:rPr>
          <w:rStyle w:val="1112"/>
          <w:rFonts w:hint="eastAsia" w:ascii="仿宋" w:hAnsi="仿宋" w:eastAsia="仿宋" w:cs="仿宋"/>
          <w:b/>
          <w:sz w:val="24"/>
          <w:szCs w:val="24"/>
          <w:highlight w:val="none"/>
        </w:rPr>
        <w:t xml:space="preserve">五、保修费用</w:t>
      </w:r>
      <w:r/>
    </w:p>
    <w:p>
      <w:pPr>
        <w:pStyle w:val="1114"/>
        <w:ind w:firstLine="480"/>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保修费用由造成质量缺陷的责任方承担。</w:t>
      </w:r>
      <w:r/>
    </w:p>
    <w:p>
      <w:pPr>
        <w:pStyle w:val="1114"/>
        <w:jc w:val="left"/>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b/>
          <w:sz w:val="24"/>
          <w:szCs w:val="24"/>
          <w:highlight w:val="none"/>
        </w:rPr>
        <w:t xml:space="preserve">六、双方约定的其他工程质量保修事项</w:t>
      </w:r>
      <w:r>
        <w:rPr>
          <w:rStyle w:val="1112"/>
          <w:rFonts w:hint="eastAsia" w:ascii="仿宋" w:hAnsi="仿宋" w:eastAsia="仿宋" w:cs="仿宋"/>
          <w:sz w:val="24"/>
          <w:szCs w:val="24"/>
          <w:highlight w:val="none"/>
        </w:rPr>
        <w:t xml:space="preserve">：</w:t>
      </w:r>
      <w:r>
        <w:rPr>
          <w:rStyle w:val="1112"/>
          <w:rFonts w:hint="eastAsia" w:ascii="仿宋" w:hAnsi="仿宋" w:eastAsia="仿宋" w:cs="仿宋"/>
          <w:sz w:val="24"/>
          <w:szCs w:val="24"/>
          <w:highlight w:val="none"/>
          <w:u w:val="single"/>
        </w:rPr>
        <w:t xml:space="preserve">  /   </w:t>
      </w:r>
      <w:r>
        <w:rPr>
          <w:rStyle w:val="1112"/>
          <w:rFonts w:hint="eastAsia" w:ascii="仿宋" w:hAnsi="仿宋" w:eastAsia="仿宋" w:cs="仿宋"/>
          <w:sz w:val="24"/>
          <w:szCs w:val="24"/>
          <w:highlight w:val="none"/>
        </w:rPr>
        <w:t xml:space="preserve">。</w:t>
      </w:r>
      <w:r/>
    </w:p>
    <w:p>
      <w:pPr>
        <w:pStyle w:val="1114"/>
        <w:ind w:firstLine="480"/>
        <w:jc w:val="left"/>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工程质量保修书由发包人、承包人在工程竣工验收前共同签署，作为施工合同附件，其有效期限至保修期满。</w:t>
      </w:r>
      <w:r/>
    </w:p>
    <w:p>
      <w:pPr>
        <w:pStyle w:val="1114"/>
        <w:ind w:firstLine="420"/>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 </w:t>
      </w:r>
      <w:r/>
    </w:p>
    <w:p>
      <w:pPr>
        <w:pStyle w:val="1114"/>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发包人(公章)：</w:t>
      </w:r>
      <w:r>
        <w:rPr>
          <w:rStyle w:val="1112"/>
          <w:rFonts w:hint="eastAsia" w:ascii="仿宋" w:hAnsi="仿宋" w:eastAsia="仿宋" w:cs="仿宋"/>
          <w:sz w:val="24"/>
          <w:szCs w:val="24"/>
          <w:highlight w:val="none"/>
          <w:u w:val="single"/>
        </w:rPr>
        <w:t xml:space="preserve">                 </w:t>
      </w:r>
      <w:r>
        <w:rPr>
          <w:rStyle w:val="1112"/>
          <w:rFonts w:hint="eastAsia" w:ascii="仿宋" w:hAnsi="仿宋" w:eastAsia="仿宋" w:cs="仿宋"/>
          <w:sz w:val="24"/>
          <w:szCs w:val="24"/>
          <w:highlight w:val="none"/>
        </w:rPr>
        <w:t xml:space="preserve">      承包人(公章)：</w:t>
      </w:r>
      <w:r>
        <w:rPr>
          <w:rStyle w:val="1112"/>
          <w:rFonts w:hint="eastAsia" w:ascii="仿宋" w:hAnsi="仿宋" w:eastAsia="仿宋" w:cs="仿宋"/>
          <w:sz w:val="24"/>
          <w:szCs w:val="24"/>
          <w:highlight w:val="none"/>
          <w:u w:val="single"/>
        </w:rPr>
        <w:t xml:space="preserve">           </w:t>
      </w:r>
      <w:r/>
    </w:p>
    <w:p>
      <w:pPr>
        <w:pStyle w:val="1114"/>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地  址：</w:t>
      </w:r>
      <w:r>
        <w:rPr>
          <w:rStyle w:val="1112"/>
          <w:rFonts w:hint="eastAsia" w:ascii="仿宋" w:hAnsi="仿宋" w:eastAsia="仿宋" w:cs="仿宋"/>
          <w:sz w:val="24"/>
          <w:szCs w:val="24"/>
          <w:highlight w:val="none"/>
          <w:u w:val="single"/>
        </w:rPr>
        <w:t xml:space="preserve">                     </w:t>
      </w:r>
      <w:r>
        <w:rPr>
          <w:rStyle w:val="1112"/>
          <w:rFonts w:hint="eastAsia" w:ascii="仿宋" w:hAnsi="仿宋" w:eastAsia="仿宋" w:cs="仿宋"/>
          <w:sz w:val="24"/>
          <w:szCs w:val="24"/>
          <w:highlight w:val="none"/>
        </w:rPr>
        <w:t xml:space="preserve">        地  址：</w:t>
      </w:r>
      <w:r>
        <w:rPr>
          <w:rStyle w:val="1112"/>
          <w:rFonts w:hint="eastAsia" w:ascii="仿宋" w:hAnsi="仿宋" w:eastAsia="仿宋" w:cs="仿宋"/>
          <w:sz w:val="24"/>
          <w:szCs w:val="24"/>
          <w:highlight w:val="none"/>
          <w:u w:val="single"/>
        </w:rPr>
        <w:t xml:space="preserve">                   </w:t>
      </w:r>
      <w:r/>
    </w:p>
    <w:p>
      <w:pPr>
        <w:pStyle w:val="1114"/>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法定代表人(签字)：</w:t>
      </w:r>
      <w:r>
        <w:rPr>
          <w:rStyle w:val="1112"/>
          <w:rFonts w:hint="eastAsia" w:ascii="仿宋" w:hAnsi="仿宋" w:eastAsia="仿宋" w:cs="仿宋"/>
          <w:sz w:val="24"/>
          <w:szCs w:val="24"/>
          <w:highlight w:val="none"/>
          <w:u w:val="single"/>
        </w:rPr>
        <w:t xml:space="preserve">        </w:t>
      </w:r>
      <w:r>
        <w:rPr>
          <w:rStyle w:val="1112"/>
          <w:rFonts w:hint="eastAsia" w:ascii="仿宋" w:hAnsi="仿宋" w:eastAsia="仿宋" w:cs="仿宋"/>
          <w:sz w:val="24"/>
          <w:szCs w:val="24"/>
          <w:highlight w:val="none"/>
        </w:rPr>
        <w:t xml:space="preserve">           法定代表人(签字)：</w:t>
      </w:r>
      <w:r>
        <w:rPr>
          <w:rStyle w:val="1112"/>
          <w:rFonts w:hint="eastAsia" w:ascii="仿宋" w:hAnsi="仿宋" w:eastAsia="仿宋" w:cs="仿宋"/>
          <w:sz w:val="24"/>
          <w:szCs w:val="24"/>
          <w:highlight w:val="none"/>
          <w:u w:val="single"/>
        </w:rPr>
        <w:t xml:space="preserve">         </w:t>
      </w:r>
      <w:r/>
    </w:p>
    <w:p>
      <w:pPr>
        <w:pStyle w:val="1114"/>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委托代理人(签字)：</w:t>
      </w:r>
      <w:r>
        <w:rPr>
          <w:rStyle w:val="1112"/>
          <w:rFonts w:hint="eastAsia" w:ascii="仿宋" w:hAnsi="仿宋" w:eastAsia="仿宋" w:cs="仿宋"/>
          <w:sz w:val="24"/>
          <w:szCs w:val="24"/>
          <w:highlight w:val="none"/>
          <w:u w:val="single"/>
        </w:rPr>
        <w:t xml:space="preserve">        </w:t>
      </w:r>
      <w:r>
        <w:rPr>
          <w:rStyle w:val="1112"/>
          <w:rFonts w:hint="eastAsia" w:ascii="仿宋" w:hAnsi="仿宋" w:eastAsia="仿宋" w:cs="仿宋"/>
          <w:sz w:val="24"/>
          <w:szCs w:val="24"/>
          <w:highlight w:val="none"/>
        </w:rPr>
        <w:t xml:space="preserve">           委托代理人(签字)：</w:t>
      </w:r>
      <w:r>
        <w:rPr>
          <w:rStyle w:val="1112"/>
          <w:rFonts w:hint="eastAsia" w:ascii="仿宋" w:hAnsi="仿宋" w:eastAsia="仿宋" w:cs="仿宋"/>
          <w:sz w:val="24"/>
          <w:szCs w:val="24"/>
          <w:highlight w:val="none"/>
          <w:u w:val="single"/>
        </w:rPr>
        <w:t xml:space="preserve">        </w:t>
      </w:r>
      <w:r/>
    </w:p>
    <w:p>
      <w:pPr>
        <w:pStyle w:val="1114"/>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电  话：</w:t>
      </w:r>
      <w:r>
        <w:rPr>
          <w:rStyle w:val="1112"/>
          <w:rFonts w:hint="eastAsia" w:ascii="仿宋" w:hAnsi="仿宋" w:eastAsia="仿宋" w:cs="仿宋"/>
          <w:sz w:val="24"/>
          <w:szCs w:val="24"/>
          <w:highlight w:val="none"/>
          <w:u w:val="single"/>
        </w:rPr>
        <w:t xml:space="preserve">                 </w:t>
      </w:r>
      <w:r>
        <w:rPr>
          <w:rStyle w:val="1112"/>
          <w:rFonts w:hint="eastAsia" w:ascii="仿宋" w:hAnsi="仿宋" w:eastAsia="仿宋" w:cs="仿宋"/>
          <w:sz w:val="24"/>
          <w:szCs w:val="24"/>
          <w:highlight w:val="none"/>
        </w:rPr>
        <w:t xml:space="preserve">            电  话：</w:t>
      </w:r>
      <w:r>
        <w:rPr>
          <w:rStyle w:val="1112"/>
          <w:rFonts w:hint="eastAsia" w:ascii="仿宋" w:hAnsi="仿宋" w:eastAsia="仿宋" w:cs="仿宋"/>
          <w:sz w:val="24"/>
          <w:szCs w:val="24"/>
          <w:highlight w:val="none"/>
          <w:u w:val="single"/>
        </w:rPr>
        <w:t xml:space="preserve">                   </w:t>
      </w:r>
      <w:r/>
    </w:p>
    <w:p>
      <w:pPr>
        <w:pStyle w:val="1114"/>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传  真：</w:t>
      </w:r>
      <w:r>
        <w:rPr>
          <w:rStyle w:val="1112"/>
          <w:rFonts w:hint="eastAsia" w:ascii="仿宋" w:hAnsi="仿宋" w:eastAsia="仿宋" w:cs="仿宋"/>
          <w:sz w:val="24"/>
          <w:szCs w:val="24"/>
          <w:highlight w:val="none"/>
          <w:u w:val="single"/>
        </w:rPr>
        <w:t xml:space="preserve">                   </w:t>
      </w:r>
      <w:r>
        <w:rPr>
          <w:rStyle w:val="1112"/>
          <w:rFonts w:hint="eastAsia" w:ascii="仿宋" w:hAnsi="仿宋" w:eastAsia="仿宋" w:cs="仿宋"/>
          <w:sz w:val="24"/>
          <w:szCs w:val="24"/>
          <w:highlight w:val="none"/>
        </w:rPr>
        <w:t xml:space="preserve">          传  真：</w:t>
      </w:r>
      <w:r>
        <w:rPr>
          <w:rStyle w:val="1112"/>
          <w:rFonts w:hint="eastAsia" w:ascii="仿宋" w:hAnsi="仿宋" w:eastAsia="仿宋" w:cs="仿宋"/>
          <w:sz w:val="24"/>
          <w:szCs w:val="24"/>
          <w:highlight w:val="none"/>
          <w:u w:val="single"/>
        </w:rPr>
        <w:t xml:space="preserve">                 </w:t>
      </w:r>
      <w:r/>
    </w:p>
    <w:p>
      <w:pPr>
        <w:pStyle w:val="1114"/>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开户银行：</w:t>
      </w:r>
      <w:r>
        <w:rPr>
          <w:rStyle w:val="1112"/>
          <w:rFonts w:hint="eastAsia" w:ascii="仿宋" w:hAnsi="仿宋" w:eastAsia="仿宋" w:cs="仿宋"/>
          <w:sz w:val="24"/>
          <w:szCs w:val="24"/>
          <w:highlight w:val="none"/>
          <w:u w:val="single"/>
        </w:rPr>
        <w:t xml:space="preserve">                 </w:t>
      </w:r>
      <w:r>
        <w:rPr>
          <w:rStyle w:val="1112"/>
          <w:rFonts w:hint="eastAsia" w:ascii="仿宋" w:hAnsi="仿宋" w:eastAsia="仿宋" w:cs="仿宋"/>
          <w:sz w:val="24"/>
          <w:szCs w:val="24"/>
          <w:highlight w:val="none"/>
        </w:rPr>
        <w:t xml:space="preserve">          开户银行：</w:t>
      </w:r>
      <w:r>
        <w:rPr>
          <w:rStyle w:val="1112"/>
          <w:rFonts w:hint="eastAsia" w:ascii="仿宋" w:hAnsi="仿宋" w:eastAsia="仿宋" w:cs="仿宋"/>
          <w:sz w:val="24"/>
          <w:szCs w:val="24"/>
          <w:highlight w:val="none"/>
          <w:u w:val="single"/>
        </w:rPr>
        <w:t xml:space="preserve">                 </w:t>
      </w:r>
      <w:r/>
    </w:p>
    <w:p>
      <w:pPr>
        <w:pStyle w:val="1114"/>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账  号：</w:t>
      </w:r>
      <w:r>
        <w:rPr>
          <w:rStyle w:val="1112"/>
          <w:rFonts w:hint="eastAsia" w:ascii="仿宋" w:hAnsi="仿宋" w:eastAsia="仿宋" w:cs="仿宋"/>
          <w:sz w:val="24"/>
          <w:szCs w:val="24"/>
          <w:highlight w:val="none"/>
          <w:u w:val="single"/>
        </w:rPr>
        <w:t xml:space="preserve">              </w:t>
      </w:r>
      <w:r>
        <w:rPr>
          <w:rStyle w:val="1112"/>
          <w:rFonts w:hint="eastAsia" w:ascii="仿宋" w:hAnsi="仿宋" w:eastAsia="仿宋" w:cs="仿宋"/>
          <w:sz w:val="24"/>
          <w:szCs w:val="24"/>
          <w:highlight w:val="none"/>
        </w:rPr>
        <w:t xml:space="preserve">            </w:t>
      </w:r>
      <w:r>
        <w:rPr>
          <w:rStyle w:val="1112"/>
          <w:rFonts w:hint="eastAsia" w:ascii="仿宋" w:hAnsi="仿宋" w:eastAsia="仿宋" w:cs="仿宋"/>
          <w:sz w:val="24"/>
          <w:szCs w:val="24"/>
          <w:highlight w:val="none"/>
          <w:lang w:val="en-US" w:eastAsia="zh-CN"/>
        </w:rPr>
        <w:t xml:space="preserve">   </w:t>
      </w:r>
      <w:r>
        <w:rPr>
          <w:rStyle w:val="1112"/>
          <w:rFonts w:hint="eastAsia" w:ascii="仿宋" w:hAnsi="仿宋" w:eastAsia="仿宋" w:cs="仿宋"/>
          <w:sz w:val="24"/>
          <w:szCs w:val="24"/>
          <w:highlight w:val="none"/>
        </w:rPr>
        <w:t xml:space="preserve">账  号：</w:t>
      </w:r>
      <w:r>
        <w:rPr>
          <w:rStyle w:val="1112"/>
          <w:rFonts w:hint="eastAsia" w:ascii="仿宋" w:hAnsi="仿宋" w:eastAsia="仿宋" w:cs="仿宋"/>
          <w:sz w:val="24"/>
          <w:szCs w:val="24"/>
          <w:highlight w:val="none"/>
          <w:u w:val="single"/>
        </w:rPr>
        <w:t xml:space="preserve">                   </w:t>
      </w:r>
      <w:r/>
    </w:p>
    <w:p>
      <w:pPr>
        <w:pStyle w:val="1114"/>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邮政编码：</w:t>
      </w:r>
      <w:r>
        <w:rPr>
          <w:rStyle w:val="1112"/>
          <w:rFonts w:hint="eastAsia" w:ascii="仿宋" w:hAnsi="仿宋" w:eastAsia="仿宋" w:cs="仿宋"/>
          <w:sz w:val="24"/>
          <w:szCs w:val="24"/>
          <w:highlight w:val="none"/>
          <w:u w:val="single"/>
        </w:rPr>
        <w:t xml:space="preserve">              </w:t>
      </w:r>
      <w:r>
        <w:rPr>
          <w:rStyle w:val="1112"/>
          <w:rFonts w:hint="eastAsia" w:ascii="仿宋" w:hAnsi="仿宋" w:eastAsia="仿宋" w:cs="仿宋"/>
          <w:sz w:val="24"/>
          <w:szCs w:val="24"/>
          <w:highlight w:val="none"/>
        </w:rPr>
        <w:t xml:space="preserve">            </w:t>
      </w:r>
      <w:r>
        <w:rPr>
          <w:rStyle w:val="1112"/>
          <w:rFonts w:hint="eastAsia" w:ascii="仿宋" w:hAnsi="仿宋" w:eastAsia="仿宋" w:cs="仿宋"/>
          <w:sz w:val="24"/>
          <w:szCs w:val="24"/>
          <w:highlight w:val="none"/>
          <w:lang w:val="en-US" w:eastAsia="zh-CN"/>
        </w:rPr>
        <w:t xml:space="preserve"> </w:t>
      </w:r>
      <w:r>
        <w:rPr>
          <w:rStyle w:val="1112"/>
          <w:rFonts w:hint="eastAsia" w:ascii="仿宋" w:hAnsi="仿宋" w:eastAsia="仿宋" w:cs="仿宋"/>
          <w:sz w:val="24"/>
          <w:szCs w:val="24"/>
          <w:highlight w:val="none"/>
        </w:rPr>
        <w:t xml:space="preserve">邮政编码：</w:t>
      </w:r>
      <w:r>
        <w:rPr>
          <w:rStyle w:val="1112"/>
          <w:rFonts w:hint="eastAsia" w:ascii="仿宋" w:hAnsi="仿宋" w:eastAsia="仿宋" w:cs="仿宋"/>
          <w:sz w:val="24"/>
          <w:szCs w:val="24"/>
          <w:highlight w:val="none"/>
          <w:u w:val="single"/>
        </w:rPr>
        <w:t xml:space="preserve">                </w:t>
      </w:r>
      <w:r/>
    </w:p>
    <w:p>
      <w:pPr>
        <w:pStyle w:val="1067"/>
        <w:widowControl/>
        <w:rPr>
          <w:rStyle w:val="1112"/>
          <w:rFonts w:hint="eastAsia" w:ascii="仿宋" w:hAnsi="仿宋" w:eastAsia="仿宋" w:cs="仿宋"/>
          <w:color w:val="000080"/>
          <w:sz w:val="24"/>
          <w:szCs w:val="24"/>
          <w:highlight w:val="none"/>
        </w:rPr>
      </w:pPr>
      <w:r>
        <w:rPr>
          <w:rStyle w:val="1112"/>
          <w:rFonts w:hint="eastAsia" w:ascii="仿宋" w:hAnsi="仿宋" w:eastAsia="仿宋" w:cs="仿宋"/>
          <w:color w:val="000080"/>
          <w:sz w:val="24"/>
          <w:szCs w:val="24"/>
          <w:highlight w:val="none"/>
        </w:rPr>
        <w:t xml:space="preserve"> </w:t>
      </w:r>
      <w:r/>
    </w:p>
    <w:p>
      <w:pPr>
        <w:pStyle w:val="1067"/>
        <w:widowControl/>
        <w:rPr>
          <w:rStyle w:val="1112"/>
          <w:rFonts w:hint="eastAsia" w:ascii="仿宋" w:hAnsi="仿宋" w:eastAsia="仿宋" w:cs="仿宋"/>
          <w:color w:val="000080"/>
          <w:sz w:val="24"/>
          <w:szCs w:val="24"/>
          <w:highlight w:val="none"/>
        </w:rPr>
      </w:pPr>
      <w:r>
        <w:rPr>
          <w:rStyle w:val="1112"/>
          <w:rFonts w:hint="eastAsia" w:ascii="仿宋" w:hAnsi="仿宋" w:eastAsia="仿宋" w:cs="仿宋"/>
          <w:color w:val="000080"/>
          <w:sz w:val="24"/>
          <w:szCs w:val="24"/>
          <w:highlight w:val="none"/>
        </w:rPr>
        <w:t xml:space="preserve"> </w:t>
      </w:r>
      <w:r/>
    </w:p>
    <w:p>
      <w:pPr>
        <w:pStyle w:val="1067"/>
        <w:widowControl/>
        <w:rPr>
          <w:rStyle w:val="1112"/>
          <w:rFonts w:hint="eastAsia" w:ascii="仿宋" w:hAnsi="仿宋" w:eastAsia="仿宋" w:cs="仿宋"/>
          <w:color w:val="000080"/>
          <w:sz w:val="24"/>
          <w:szCs w:val="24"/>
          <w:highlight w:val="none"/>
        </w:rPr>
      </w:pPr>
      <w:r>
        <w:rPr>
          <w:rStyle w:val="1112"/>
          <w:rFonts w:hint="eastAsia" w:ascii="仿宋" w:hAnsi="仿宋" w:eastAsia="仿宋" w:cs="仿宋"/>
          <w:color w:val="000080"/>
          <w:sz w:val="24"/>
          <w:szCs w:val="24"/>
          <w:highlight w:val="none"/>
        </w:rPr>
        <w:t xml:space="preserve"> </w:t>
      </w:r>
      <w:r/>
    </w:p>
    <w:p>
      <w:pPr>
        <w:pStyle w:val="1067"/>
        <w:widowControl/>
        <w:rPr>
          <w:rStyle w:val="1112"/>
          <w:rFonts w:hint="eastAsia" w:ascii="仿宋" w:hAnsi="仿宋" w:eastAsia="仿宋" w:cs="仿宋"/>
          <w:color w:val="000080"/>
          <w:sz w:val="24"/>
          <w:szCs w:val="24"/>
          <w:highlight w:val="none"/>
        </w:rPr>
      </w:pPr>
      <w:r>
        <w:rPr>
          <w:rStyle w:val="1112"/>
          <w:rFonts w:hint="eastAsia" w:ascii="仿宋" w:hAnsi="仿宋" w:eastAsia="仿宋" w:cs="仿宋"/>
          <w:color w:val="000080"/>
          <w:sz w:val="24"/>
          <w:szCs w:val="24"/>
          <w:highlight w:val="none"/>
        </w:rPr>
        <w:t xml:space="preserve"> </w:t>
      </w:r>
      <w:r/>
    </w:p>
    <w:p>
      <w:pPr>
        <w:pStyle w:val="1067"/>
        <w:widowControl/>
        <w:rPr>
          <w:rStyle w:val="1112"/>
          <w:rFonts w:hint="eastAsia" w:ascii="仿宋" w:hAnsi="仿宋" w:eastAsia="仿宋" w:cs="仿宋"/>
          <w:color w:val="000080"/>
          <w:sz w:val="24"/>
          <w:szCs w:val="24"/>
          <w:highlight w:val="none"/>
        </w:rPr>
      </w:pPr>
      <w:r>
        <w:rPr>
          <w:rStyle w:val="1112"/>
          <w:rFonts w:hint="eastAsia" w:ascii="仿宋" w:hAnsi="仿宋" w:eastAsia="仿宋" w:cs="仿宋"/>
          <w:color w:val="000080"/>
          <w:sz w:val="24"/>
          <w:szCs w:val="24"/>
          <w:highlight w:val="none"/>
        </w:rPr>
        <w:t xml:space="preserve"> </w:t>
      </w:r>
      <w:r/>
    </w:p>
    <w:p>
      <w:pPr>
        <w:pStyle w:val="1067"/>
        <w:widowControl/>
        <w:rPr>
          <w:rStyle w:val="1112"/>
          <w:rFonts w:hint="eastAsia" w:ascii="仿宋" w:hAnsi="仿宋" w:eastAsia="仿宋" w:cs="仿宋"/>
          <w:color w:val="000080"/>
          <w:sz w:val="24"/>
          <w:szCs w:val="24"/>
          <w:highlight w:val="none"/>
        </w:rPr>
      </w:pPr>
      <w:r>
        <w:rPr>
          <w:rStyle w:val="1112"/>
          <w:rFonts w:hint="eastAsia" w:ascii="仿宋" w:hAnsi="仿宋" w:eastAsia="仿宋" w:cs="仿宋"/>
          <w:color w:val="000080"/>
          <w:sz w:val="24"/>
          <w:szCs w:val="24"/>
          <w:highlight w:val="none"/>
        </w:rPr>
        <w:t xml:space="preserve"> </w:t>
      </w:r>
      <w:r/>
    </w:p>
    <w:p>
      <w:pPr>
        <w:pStyle w:val="1067"/>
        <w:widowControl/>
        <w:rPr>
          <w:rStyle w:val="1112"/>
          <w:rFonts w:hint="eastAsia" w:ascii="仿宋" w:hAnsi="仿宋" w:eastAsia="仿宋" w:cs="仿宋"/>
          <w:color w:val="000080"/>
          <w:sz w:val="24"/>
          <w:szCs w:val="24"/>
          <w:highlight w:val="none"/>
        </w:rPr>
      </w:pPr>
      <w:r>
        <w:rPr>
          <w:rStyle w:val="1112"/>
          <w:rFonts w:hint="eastAsia" w:ascii="仿宋" w:hAnsi="仿宋" w:eastAsia="仿宋" w:cs="仿宋"/>
          <w:color w:val="000080"/>
          <w:sz w:val="24"/>
          <w:szCs w:val="24"/>
          <w:highlight w:val="none"/>
        </w:rPr>
        <w:t xml:space="preserve"> </w:t>
      </w:r>
      <w:r/>
    </w:p>
    <w:p>
      <w:pPr>
        <w:pStyle w:val="1067"/>
        <w:widowControl/>
        <w:rPr>
          <w:rStyle w:val="1112"/>
          <w:rFonts w:hint="eastAsia" w:ascii="仿宋" w:hAnsi="仿宋" w:eastAsia="仿宋" w:cs="仿宋"/>
          <w:color w:val="000080"/>
          <w:sz w:val="24"/>
          <w:szCs w:val="24"/>
          <w:highlight w:val="none"/>
        </w:rPr>
      </w:pPr>
      <w:r>
        <w:rPr>
          <w:rStyle w:val="1112"/>
          <w:rFonts w:hint="eastAsia" w:ascii="仿宋" w:hAnsi="仿宋" w:eastAsia="仿宋" w:cs="仿宋"/>
          <w:color w:val="000080"/>
          <w:sz w:val="24"/>
          <w:szCs w:val="24"/>
          <w:highlight w:val="none"/>
        </w:rPr>
        <w:t xml:space="preserve"> </w:t>
      </w:r>
      <w:r/>
    </w:p>
    <w:p>
      <w:pPr>
        <w:pStyle w:val="1067"/>
        <w:widowControl/>
        <w:rPr>
          <w:rStyle w:val="1112"/>
          <w:rFonts w:hint="eastAsia" w:ascii="仿宋" w:hAnsi="仿宋" w:eastAsia="仿宋" w:cs="仿宋"/>
          <w:color w:val="000080"/>
          <w:sz w:val="24"/>
          <w:szCs w:val="24"/>
          <w:highlight w:val="none"/>
        </w:rPr>
      </w:pPr>
      <w:r>
        <w:rPr>
          <w:rStyle w:val="1112"/>
          <w:rFonts w:hint="eastAsia" w:ascii="仿宋" w:hAnsi="仿宋" w:eastAsia="仿宋" w:cs="仿宋"/>
          <w:color w:val="000080"/>
          <w:sz w:val="24"/>
          <w:szCs w:val="24"/>
          <w:highlight w:val="none"/>
        </w:rPr>
        <w:t xml:space="preserve"> </w:t>
      </w:r>
      <w:r/>
    </w:p>
    <w:p>
      <w:pPr>
        <w:pStyle w:val="1067"/>
        <w:widowControl/>
        <w:rPr>
          <w:rStyle w:val="1112"/>
          <w:rFonts w:hint="eastAsia" w:ascii="仿宋" w:hAnsi="仿宋" w:eastAsia="仿宋" w:cs="仿宋"/>
          <w:color w:val="000080"/>
          <w:sz w:val="24"/>
          <w:szCs w:val="24"/>
          <w:highlight w:val="none"/>
        </w:rPr>
      </w:pPr>
      <w:r>
        <w:rPr>
          <w:rStyle w:val="1112"/>
          <w:rFonts w:hint="eastAsia" w:ascii="仿宋" w:hAnsi="仿宋" w:eastAsia="仿宋" w:cs="仿宋"/>
          <w:color w:val="000080"/>
          <w:sz w:val="24"/>
          <w:szCs w:val="24"/>
          <w:highlight w:val="none"/>
        </w:rPr>
        <w:t xml:space="preserve"> </w:t>
      </w:r>
      <w:r/>
    </w:p>
    <w:p>
      <w:pPr>
        <w:pStyle w:val="1115"/>
        <w:ind w:firstLine="0"/>
        <w:spacing w:after="240" w:line="440" w:lineRule="exact"/>
        <w:widowControl/>
        <w:rPr>
          <w:rStyle w:val="1112"/>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1115"/>
        <w:ind w:firstLine="0"/>
        <w:spacing w:after="240" w:line="440" w:lineRule="exact"/>
        <w:widowControl/>
        <w:rPr>
          <w:rStyle w:val="1112"/>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rPr>
          <w:rStyle w:val="1112"/>
          <w:rFonts w:hint="eastAsia" w:ascii="仿宋" w:hAnsi="仿宋" w:eastAsia="仿宋" w:cs="仿宋"/>
          <w:sz w:val="24"/>
          <w:szCs w:val="24"/>
          <w:highlight w:val="none"/>
        </w:rPr>
      </w:pPr>
      <w:r>
        <w:rPr>
          <w:rStyle w:val="1112"/>
          <w:rFonts w:hint="eastAsia" w:ascii="仿宋" w:hAnsi="仿宋" w:eastAsia="仿宋" w:cs="仿宋"/>
          <w:bCs/>
          <w:sz w:val="24"/>
          <w:szCs w:val="24"/>
          <w:highlight w:val="none"/>
        </w:rPr>
        <w:br w:type="page" w:clear="all"/>
      </w:r>
      <w:r/>
    </w:p>
    <w:p>
      <w:pPr>
        <w:pStyle w:val="1115"/>
        <w:ind w:firstLine="0"/>
        <w:spacing w:after="240" w:line="44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bCs/>
          <w:sz w:val="24"/>
          <w:szCs w:val="24"/>
          <w:highlight w:val="none"/>
        </w:rPr>
        <w:t xml:space="preserve">附件2</w:t>
      </w:r>
      <w:r/>
    </w:p>
    <w:p>
      <w:pPr>
        <w:pStyle w:val="1115"/>
        <w:ind w:firstLine="2550"/>
        <w:spacing w:after="240" w:line="440" w:lineRule="exact"/>
        <w:widowControl/>
        <w:rPr>
          <w:rStyle w:val="1112"/>
          <w:rFonts w:hint="eastAsia" w:ascii="仿宋" w:hAnsi="仿宋" w:eastAsia="仿宋" w:cs="仿宋"/>
          <w:b/>
          <w:sz w:val="24"/>
          <w:szCs w:val="24"/>
          <w:highlight w:val="none"/>
        </w:rPr>
      </w:pPr>
      <w:r>
        <w:rPr>
          <w:rStyle w:val="1112"/>
          <w:rFonts w:hint="eastAsia" w:ascii="仿宋" w:hAnsi="仿宋" w:eastAsia="仿宋" w:cs="仿宋"/>
          <w:b/>
          <w:sz w:val="24"/>
          <w:szCs w:val="24"/>
          <w:highlight w:val="none"/>
        </w:rPr>
        <w:t xml:space="preserve">建设工程廉政责任书</w:t>
      </w:r>
      <w:r/>
    </w:p>
    <w:p>
      <w:pPr>
        <w:pStyle w:val="1116"/>
        <w:ind w:firstLine="420"/>
        <w:spacing w:before="120" w:after="120"/>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发包人（全称）：</w:t>
      </w:r>
      <w:r>
        <w:rPr>
          <w:rStyle w:val="1112"/>
          <w:rFonts w:hint="eastAsia" w:ascii="仿宋" w:hAnsi="仿宋" w:eastAsia="仿宋" w:cs="仿宋"/>
          <w:sz w:val="24"/>
          <w:szCs w:val="24"/>
          <w:highlight w:val="none"/>
          <w:u w:val="single"/>
          <w:lang w:val="en-US" w:eastAsia="zh-CN"/>
        </w:rPr>
        <w:t xml:space="preserve">宿迁经济技术开发区黄河街道办事处</w:t>
      </w:r>
      <w:r>
        <w:rPr>
          <w:rStyle w:val="1112"/>
          <w:rFonts w:hint="eastAsia" w:ascii="仿宋" w:hAnsi="仿宋" w:eastAsia="仿宋" w:cs="仿宋"/>
          <w:sz w:val="24"/>
          <w:szCs w:val="24"/>
          <w:highlight w:val="none"/>
          <w:u w:val="single"/>
        </w:rPr>
        <w:t xml:space="preserve"> </w:t>
      </w:r>
      <w:r>
        <w:rPr>
          <w:rStyle w:val="1112"/>
          <w:rFonts w:hint="eastAsia" w:ascii="仿宋" w:hAnsi="仿宋" w:eastAsia="仿宋" w:cs="仿宋"/>
          <w:sz w:val="24"/>
          <w:szCs w:val="24"/>
          <w:highlight w:val="none"/>
        </w:rPr>
        <w:t xml:space="preserve">   </w:t>
      </w:r>
      <w:r/>
    </w:p>
    <w:p>
      <w:pPr>
        <w:pStyle w:val="1116"/>
        <w:ind w:firstLine="420"/>
        <w:spacing w:before="120" w:after="120"/>
        <w:widowControl/>
        <w:rPr>
          <w:rStyle w:val="1112"/>
          <w:rFonts w:hint="eastAsia" w:ascii="仿宋" w:hAnsi="仿宋" w:eastAsia="仿宋" w:cs="仿宋"/>
          <w:sz w:val="24"/>
          <w:szCs w:val="24"/>
          <w:highlight w:val="none"/>
          <w:u w:val="single"/>
        </w:rPr>
      </w:pPr>
      <w:r>
        <w:rPr>
          <w:rStyle w:val="1112"/>
          <w:rFonts w:hint="eastAsia" w:ascii="仿宋" w:hAnsi="仿宋" w:eastAsia="仿宋" w:cs="仿宋"/>
          <w:sz w:val="24"/>
          <w:szCs w:val="24"/>
          <w:highlight w:val="none"/>
        </w:rPr>
        <w:t xml:space="preserve">承包人（全称）：</w:t>
      </w:r>
      <w:r>
        <w:rPr>
          <w:rStyle w:val="1112"/>
          <w:rFonts w:hint="eastAsia" w:ascii="仿宋" w:hAnsi="仿宋" w:eastAsia="仿宋" w:cs="仿宋"/>
          <w:sz w:val="24"/>
          <w:szCs w:val="24"/>
          <w:highlight w:val="none"/>
          <w:u w:val="single"/>
        </w:rPr>
        <w:t xml:space="preserve">                   </w:t>
      </w:r>
      <w:r>
        <w:rPr>
          <w:rStyle w:val="1112"/>
          <w:rFonts w:hint="eastAsia" w:ascii="仿宋" w:hAnsi="仿宋" w:eastAsia="仿宋" w:cs="仿宋"/>
          <w:sz w:val="24"/>
          <w:szCs w:val="24"/>
          <w:highlight w:val="none"/>
          <w:u w:val="single"/>
          <w:lang w:val="en-US"/>
        </w:rPr>
        <w:t xml:space="preserve">          </w:t>
      </w:r>
      <w:r>
        <w:rPr>
          <w:rStyle w:val="1112"/>
          <w:rFonts w:hint="eastAsia" w:ascii="仿宋" w:hAnsi="仿宋" w:eastAsia="仿宋" w:cs="仿宋"/>
          <w:sz w:val="24"/>
          <w:szCs w:val="24"/>
          <w:highlight w:val="none"/>
          <w:u w:val="single"/>
        </w:rPr>
        <w:t xml:space="preserve">    </w:t>
      </w:r>
      <w:r/>
    </w:p>
    <w:p>
      <w:pPr>
        <w:pStyle w:val="1114"/>
        <w:ind w:firstLine="489"/>
        <w:spacing w:line="360" w:lineRule="exact"/>
        <w:widowControl/>
        <w:rPr>
          <w:rStyle w:val="1112"/>
          <w:rFonts w:hint="eastAsia" w:ascii="仿宋" w:hAnsi="仿宋" w:eastAsia="仿宋" w:cs="仿宋"/>
          <w:sz w:val="24"/>
          <w:szCs w:val="24"/>
          <w:highlight w:val="none"/>
        </w:rPr>
      </w:pPr>
      <w:r>
        <w:rPr>
          <w:rStyle w:val="737"/>
          <w:rFonts w:hint="eastAsia" w:ascii="仿宋" w:hAnsi="仿宋" w:eastAsia="仿宋" w:cs="仿宋"/>
          <w:b w:val="0"/>
          <w:bCs/>
          <w:sz w:val="24"/>
          <w:szCs w:val="24"/>
          <w:highlight w:val="none"/>
          <w:u w:val="single"/>
          <w:lang w:val="en-US" w:eastAsia="zh-CN"/>
        </w:rPr>
        <w:t xml:space="preserve">经开区2026年度老旧小区更新提升项目聚龙花园强电基建设施改造工程</w:t>
      </w:r>
      <w:r>
        <w:rPr>
          <w:rStyle w:val="1112"/>
          <w:rFonts w:hint="eastAsia" w:ascii="仿宋" w:hAnsi="仿宋" w:eastAsia="仿宋" w:cs="仿宋"/>
          <w:sz w:val="24"/>
          <w:szCs w:val="24"/>
          <w:highlight w:val="none"/>
        </w:rPr>
        <w:t xml:space="preserve">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一、双方的责任</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1.应严格遵守国家关于建设工程的有关法律法规、相关政策，以及廉政建设的各项规定。</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2.严格执行建设工程合同文件，自觉按合同办事。</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3.各项活动必须坚持公开、公平、公正、诚信、透明的原则(除法律法规另有规定者外)，不得为获取不正当的利益，损害国家、集体和对方利益，不得违反建设工程管理的规章制度。</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4.发现对方在业务活动中有违规、违纪、违法行为的，应及时提醒对方，情节严重的，应向其上级主管部门或纪检监察、司法等有关机关举报。</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二、发包人责任</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发包人的领导和从事该建设工程项目的工作人员，在工程建设的事前、事中、事后应遵守以下规定：</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1.不得向承包人和相关单位索要或接受回扣、礼金、有价证券、贵重物品和好处费、感谢费等。</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2.不得在承包人和相关单位报销任何应由发包人或个人支付的费用。</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3.不得要求、暗示或接受承包人和相关单位为个人装修住房、婚丧嫁娶、配偶子女的工作安排以及出国(境)、旅游等提供方便。</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4.不得参加有可能影响公正执行公务的承包人和相关单位的宴请、健身、娱乐等活动。</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5.不得向承包人和相关单位介绍或为配偶、子女、亲属参与同发包人工程建设管理合同有关的业务活动；不得以任何理由要求承包人和相关单位使用某种产品、材料和设备。</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三、承包人责任</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应与发包人保持正常的业务交往，按照有关法律法规和程序开展业务工作，严格执行工程建设的有关方针、政策，执行工程建设强制性标准，并遵守以下规定：</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1.不得以任何理由向发包人及其工作人员索要、接受或赠送礼金、有价证券、贵重物品及回扣、好处费、感谢费等。</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2.不得以任何理由为发包人和相关单位报销应由对方或个人支付的费用。</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3.不得接受或暗示为发包人、相关单位或个人装修住房、婚丧嫁娶、配偶子女的工作安排以及出国(境)、旅游等提供方便。</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4.不得以任何理由为发包人、相关单位或个人组织有可能影响公正执行公务的宴请、健身、娱乐等活动。</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四、违约责任</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1.发包人工作人员有违反本责任书第一、二条责任行为的，依据有关法律、法规给予处理；涉嫌犯罪的，移交司法机关追究刑事责任；给承包人单位造成经济损失的，应予以赔偿。</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2.承包人工作人员有违反本责任书第一、三条责任行为的，依据有关法律法规处理；涉嫌犯罪的，移交司法机关追究刑事责任；给发包人单位造成经济损失的，应予以赔偿。</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3.本责任书作为建设工程合同的组成部分，与建设工程合同具有同等法律效力。经双方签署后立即生效。</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五、责任书有效期</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本责任书的有效期为双方签署之日起至该工程项目竣工验收合格时止。</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六、责任书份数</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本责任书一式三份，发包人、承包人及监管部门各执一份，具有同等效力。</w:t>
      </w:r>
      <w:r/>
    </w:p>
    <w:p>
      <w:pPr>
        <w:pStyle w:val="1115"/>
        <w:ind w:firstLine="420"/>
        <w:widowControl/>
        <w:rPr>
          <w:rStyle w:val="1112"/>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1115"/>
        <w:ind w:firstLine="420"/>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发包人（公章）：</w:t>
      </w:r>
      <w:r>
        <w:rPr>
          <w:rStyle w:val="1112"/>
          <w:rFonts w:hint="eastAsia" w:ascii="仿宋" w:hAnsi="仿宋" w:eastAsia="仿宋" w:cs="仿宋"/>
          <w:sz w:val="24"/>
          <w:szCs w:val="24"/>
          <w:highlight w:val="none"/>
          <w:u w:val="single"/>
        </w:rPr>
        <w:t xml:space="preserve">                </w:t>
      </w:r>
      <w:r>
        <w:rPr>
          <w:rStyle w:val="1112"/>
          <w:rFonts w:hint="eastAsia" w:ascii="仿宋" w:hAnsi="仿宋" w:eastAsia="仿宋" w:cs="仿宋"/>
          <w:sz w:val="24"/>
          <w:szCs w:val="24"/>
          <w:highlight w:val="none"/>
        </w:rPr>
        <w:t xml:space="preserve">        承包人（公章）：</w:t>
      </w:r>
      <w:r>
        <w:rPr>
          <w:rStyle w:val="1112"/>
          <w:rFonts w:hint="eastAsia" w:ascii="仿宋" w:hAnsi="仿宋" w:eastAsia="仿宋" w:cs="仿宋"/>
          <w:sz w:val="24"/>
          <w:szCs w:val="24"/>
          <w:highlight w:val="none"/>
          <w:u w:val="single"/>
        </w:rPr>
        <w:t xml:space="preserve">                </w:t>
      </w:r>
      <w:r/>
    </w:p>
    <w:p>
      <w:pPr>
        <w:pStyle w:val="1116"/>
        <w:ind w:firstLine="420"/>
        <w:spacing w:before="120" w:after="120"/>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法定代表人（签字）：</w:t>
      </w:r>
      <w:r>
        <w:rPr>
          <w:rStyle w:val="1112"/>
          <w:rFonts w:hint="eastAsia" w:ascii="仿宋" w:hAnsi="仿宋" w:eastAsia="仿宋" w:cs="仿宋"/>
          <w:sz w:val="24"/>
          <w:szCs w:val="24"/>
          <w:highlight w:val="none"/>
          <w:u w:val="single"/>
        </w:rPr>
        <w:t xml:space="preserve">            </w:t>
      </w:r>
      <w:r>
        <w:rPr>
          <w:rStyle w:val="1112"/>
          <w:rFonts w:hint="eastAsia" w:ascii="仿宋" w:hAnsi="仿宋" w:eastAsia="仿宋" w:cs="仿宋"/>
          <w:sz w:val="24"/>
          <w:szCs w:val="24"/>
          <w:highlight w:val="none"/>
        </w:rPr>
        <w:t xml:space="preserve">   </w:t>
      </w:r>
      <w:r>
        <w:rPr>
          <w:rStyle w:val="1112"/>
          <w:rFonts w:hint="eastAsia" w:ascii="仿宋" w:hAnsi="仿宋" w:eastAsia="仿宋" w:cs="仿宋"/>
          <w:sz w:val="24"/>
          <w:szCs w:val="24"/>
          <w:highlight w:val="none"/>
          <w:lang w:val="en-US"/>
        </w:rPr>
        <w:t xml:space="preserve">     </w:t>
      </w:r>
      <w:r>
        <w:rPr>
          <w:rStyle w:val="1112"/>
          <w:rFonts w:hint="eastAsia" w:ascii="仿宋" w:hAnsi="仿宋" w:eastAsia="仿宋" w:cs="仿宋"/>
          <w:sz w:val="24"/>
          <w:szCs w:val="24"/>
          <w:highlight w:val="none"/>
        </w:rPr>
        <w:t xml:space="preserve">法定代表人（签字）：</w:t>
      </w:r>
      <w:r>
        <w:rPr>
          <w:rStyle w:val="1112"/>
          <w:rFonts w:hint="eastAsia" w:ascii="仿宋" w:hAnsi="仿宋" w:eastAsia="仿宋" w:cs="仿宋"/>
          <w:sz w:val="24"/>
          <w:szCs w:val="24"/>
          <w:highlight w:val="none"/>
          <w:u w:val="single"/>
        </w:rPr>
        <w:t xml:space="preserve">                </w:t>
      </w:r>
      <w:r/>
    </w:p>
    <w:p>
      <w:pPr>
        <w:pStyle w:val="1116"/>
        <w:ind w:firstLine="420"/>
        <w:spacing w:before="120" w:after="120"/>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委托代理人：</w:t>
      </w:r>
      <w:r>
        <w:rPr>
          <w:rStyle w:val="1112"/>
          <w:rFonts w:hint="eastAsia" w:ascii="仿宋" w:hAnsi="仿宋" w:eastAsia="仿宋" w:cs="仿宋"/>
          <w:sz w:val="24"/>
          <w:szCs w:val="24"/>
          <w:highlight w:val="none"/>
          <w:u w:val="single"/>
        </w:rPr>
        <w:t xml:space="preserve">               </w:t>
      </w:r>
      <w:r>
        <w:rPr>
          <w:rStyle w:val="1112"/>
          <w:rFonts w:hint="eastAsia" w:ascii="仿宋" w:hAnsi="仿宋" w:eastAsia="仿宋" w:cs="仿宋"/>
          <w:sz w:val="24"/>
          <w:szCs w:val="24"/>
          <w:highlight w:val="none"/>
          <w:u w:val="single"/>
          <w:lang w:val="en-US"/>
        </w:rPr>
        <w:t xml:space="preserve">    </w:t>
      </w:r>
      <w:r>
        <w:rPr>
          <w:rStyle w:val="1112"/>
          <w:rFonts w:hint="eastAsia" w:ascii="仿宋" w:hAnsi="仿宋" w:eastAsia="仿宋" w:cs="仿宋"/>
          <w:sz w:val="24"/>
          <w:szCs w:val="24"/>
          <w:highlight w:val="none"/>
          <w:u w:val="single"/>
        </w:rPr>
        <w:t xml:space="preserve"> </w:t>
      </w:r>
      <w:r>
        <w:rPr>
          <w:rStyle w:val="1112"/>
          <w:rFonts w:hint="eastAsia" w:ascii="仿宋" w:hAnsi="仿宋" w:eastAsia="仿宋" w:cs="仿宋"/>
          <w:sz w:val="24"/>
          <w:szCs w:val="24"/>
          <w:highlight w:val="none"/>
        </w:rPr>
        <w:t xml:space="preserve">         委托代理人：</w:t>
      </w:r>
      <w:r>
        <w:rPr>
          <w:rStyle w:val="1112"/>
          <w:rFonts w:hint="eastAsia" w:ascii="仿宋" w:hAnsi="仿宋" w:eastAsia="仿宋" w:cs="仿宋"/>
          <w:sz w:val="24"/>
          <w:szCs w:val="24"/>
          <w:highlight w:val="none"/>
          <w:u w:val="single"/>
        </w:rPr>
        <w:t xml:space="preserve">             </w:t>
      </w:r>
      <w:r>
        <w:rPr>
          <w:rStyle w:val="1112"/>
          <w:rFonts w:hint="eastAsia" w:ascii="仿宋" w:hAnsi="仿宋" w:eastAsia="仿宋" w:cs="仿宋"/>
          <w:sz w:val="24"/>
          <w:szCs w:val="24"/>
          <w:highlight w:val="none"/>
          <w:u w:val="single"/>
          <w:lang w:val="en-US"/>
        </w:rPr>
        <w:t xml:space="preserve">  </w:t>
      </w:r>
      <w:r>
        <w:rPr>
          <w:rStyle w:val="1112"/>
          <w:rFonts w:hint="eastAsia" w:ascii="仿宋" w:hAnsi="仿宋" w:eastAsia="仿宋" w:cs="仿宋"/>
          <w:sz w:val="24"/>
          <w:szCs w:val="24"/>
          <w:highlight w:val="none"/>
          <w:u w:val="single"/>
        </w:rPr>
        <w:t xml:space="preserve">   </w:t>
      </w:r>
      <w:r/>
    </w:p>
    <w:p>
      <w:pPr>
        <w:pStyle w:val="776"/>
        <w:ind w:firstLine="480"/>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u w:val="single"/>
        </w:rPr>
        <w:t xml:space="preserve">    </w:t>
      </w:r>
      <w:r>
        <w:rPr>
          <w:rStyle w:val="1112"/>
          <w:rFonts w:hint="eastAsia" w:ascii="仿宋" w:hAnsi="仿宋" w:eastAsia="仿宋" w:cs="仿宋"/>
          <w:sz w:val="24"/>
          <w:szCs w:val="24"/>
          <w:highlight w:val="none"/>
        </w:rPr>
        <w:t xml:space="preserve">年</w:t>
      </w:r>
      <w:r>
        <w:rPr>
          <w:rStyle w:val="1112"/>
          <w:rFonts w:hint="eastAsia" w:ascii="仿宋" w:hAnsi="仿宋" w:eastAsia="仿宋" w:cs="仿宋"/>
          <w:sz w:val="24"/>
          <w:szCs w:val="24"/>
          <w:highlight w:val="none"/>
          <w:u w:val="single"/>
        </w:rPr>
        <w:t xml:space="preserve">    </w:t>
      </w:r>
      <w:r>
        <w:rPr>
          <w:rStyle w:val="1112"/>
          <w:rFonts w:hint="eastAsia" w:ascii="仿宋" w:hAnsi="仿宋" w:eastAsia="仿宋" w:cs="仿宋"/>
          <w:sz w:val="24"/>
          <w:szCs w:val="24"/>
          <w:highlight w:val="none"/>
        </w:rPr>
        <w:t xml:space="preserve">月</w:t>
      </w:r>
      <w:r>
        <w:rPr>
          <w:rStyle w:val="1112"/>
          <w:rFonts w:hint="eastAsia" w:ascii="仿宋" w:hAnsi="仿宋" w:eastAsia="仿宋" w:cs="仿宋"/>
          <w:sz w:val="24"/>
          <w:szCs w:val="24"/>
          <w:highlight w:val="none"/>
          <w:u w:val="single"/>
        </w:rPr>
        <w:t xml:space="preserve">     </w:t>
      </w:r>
      <w:r>
        <w:rPr>
          <w:rStyle w:val="1112"/>
          <w:rFonts w:hint="eastAsia" w:ascii="仿宋" w:hAnsi="仿宋" w:eastAsia="仿宋" w:cs="仿宋"/>
          <w:sz w:val="24"/>
          <w:szCs w:val="24"/>
          <w:highlight w:val="none"/>
        </w:rPr>
        <w:t xml:space="preserve">日                     </w:t>
      </w:r>
      <w:r>
        <w:rPr>
          <w:rStyle w:val="1112"/>
          <w:rFonts w:hint="eastAsia" w:ascii="仿宋" w:hAnsi="仿宋" w:eastAsia="仿宋" w:cs="仿宋"/>
          <w:sz w:val="24"/>
          <w:szCs w:val="24"/>
          <w:highlight w:val="none"/>
          <w:u w:val="single"/>
        </w:rPr>
        <w:t xml:space="preserve">     </w:t>
      </w:r>
      <w:r>
        <w:rPr>
          <w:rStyle w:val="1112"/>
          <w:rFonts w:hint="eastAsia" w:ascii="仿宋" w:hAnsi="仿宋" w:eastAsia="仿宋" w:cs="仿宋"/>
          <w:sz w:val="24"/>
          <w:szCs w:val="24"/>
          <w:highlight w:val="none"/>
        </w:rPr>
        <w:t xml:space="preserve">年</w:t>
      </w:r>
      <w:r>
        <w:rPr>
          <w:rStyle w:val="1112"/>
          <w:rFonts w:hint="eastAsia" w:ascii="仿宋" w:hAnsi="仿宋" w:eastAsia="仿宋" w:cs="仿宋"/>
          <w:sz w:val="24"/>
          <w:szCs w:val="24"/>
          <w:highlight w:val="none"/>
          <w:u w:val="single"/>
        </w:rPr>
        <w:t xml:space="preserve">    </w:t>
      </w:r>
      <w:r>
        <w:rPr>
          <w:rStyle w:val="1112"/>
          <w:rFonts w:hint="eastAsia" w:ascii="仿宋" w:hAnsi="仿宋" w:eastAsia="仿宋" w:cs="仿宋"/>
          <w:sz w:val="24"/>
          <w:szCs w:val="24"/>
          <w:highlight w:val="none"/>
        </w:rPr>
        <w:t xml:space="preserve">月</w:t>
      </w:r>
      <w:r>
        <w:rPr>
          <w:rStyle w:val="1112"/>
          <w:rFonts w:hint="eastAsia" w:ascii="仿宋" w:hAnsi="仿宋" w:eastAsia="仿宋" w:cs="仿宋"/>
          <w:sz w:val="24"/>
          <w:szCs w:val="24"/>
          <w:highlight w:val="none"/>
          <w:u w:val="single"/>
        </w:rPr>
        <w:t xml:space="preserve">    </w:t>
      </w:r>
      <w:r>
        <w:rPr>
          <w:rStyle w:val="1112"/>
          <w:rFonts w:hint="eastAsia" w:ascii="仿宋" w:hAnsi="仿宋" w:eastAsia="仿宋" w:cs="仿宋"/>
          <w:sz w:val="24"/>
          <w:szCs w:val="24"/>
          <w:highlight w:val="none"/>
        </w:rPr>
        <w:t xml:space="preserve">日</w:t>
      </w:r>
      <w:r/>
    </w:p>
    <w:p>
      <w:pPr>
        <w:pStyle w:val="776"/>
        <w:rPr>
          <w:rStyle w:val="1112"/>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76"/>
        <w:rPr>
          <w:rStyle w:val="1112"/>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76"/>
        <w:rPr>
          <w:rStyle w:val="1112"/>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76"/>
        <w:rPr>
          <w:rStyle w:val="1112"/>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76"/>
        <w:rPr>
          <w:rStyle w:val="1112"/>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76"/>
        <w:rPr>
          <w:rStyle w:val="1112"/>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76"/>
        <w:rPr>
          <w:rStyle w:val="1112"/>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br w:type="page" w:clear="all"/>
      </w:r>
      <w:r/>
    </w:p>
    <w:p>
      <w:pPr>
        <w:pStyle w:val="776"/>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附件3 </w:t>
      </w:r>
      <w:r/>
    </w:p>
    <w:p>
      <w:pPr>
        <w:pStyle w:val="1115"/>
        <w:ind w:firstLine="3407"/>
        <w:spacing w:after="240" w:line="440" w:lineRule="exact"/>
        <w:widowControl/>
        <w:rPr>
          <w:rStyle w:val="1112"/>
          <w:rFonts w:hint="eastAsia" w:ascii="仿宋" w:hAnsi="仿宋" w:eastAsia="仿宋" w:cs="仿宋"/>
          <w:b/>
          <w:sz w:val="24"/>
          <w:szCs w:val="24"/>
          <w:highlight w:val="none"/>
        </w:rPr>
      </w:pPr>
      <w:r>
        <w:rPr>
          <w:rStyle w:val="1112"/>
          <w:rFonts w:hint="eastAsia" w:ascii="仿宋" w:hAnsi="仿宋" w:eastAsia="仿宋" w:cs="仿宋"/>
          <w:b/>
          <w:sz w:val="24"/>
          <w:szCs w:val="24"/>
          <w:highlight w:val="none"/>
        </w:rPr>
        <w:t xml:space="preserve">工程安全生产合同</w:t>
      </w:r>
      <w:r/>
    </w:p>
    <w:p>
      <w:pPr>
        <w:pStyle w:val="776"/>
        <w:ind w:firstLine="480"/>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发包人：</w:t>
      </w:r>
      <w:r>
        <w:rPr>
          <w:rStyle w:val="1112"/>
          <w:rFonts w:hint="eastAsia" w:ascii="仿宋" w:hAnsi="仿宋" w:eastAsia="仿宋" w:cs="仿宋"/>
          <w:color w:val="000000"/>
          <w:sz w:val="24"/>
          <w:szCs w:val="24"/>
          <w:highlight w:val="none"/>
          <w:u w:val="single"/>
          <w:lang w:val="en-US" w:eastAsia="zh-CN"/>
        </w:rPr>
        <w:t xml:space="preserve">宿迁经济技术开发区黄河街道办事处</w:t>
      </w:r>
      <w:r>
        <w:rPr>
          <w:rStyle w:val="1112"/>
          <w:rFonts w:hint="eastAsia" w:ascii="仿宋" w:hAnsi="仿宋" w:eastAsia="仿宋" w:cs="仿宋"/>
          <w:sz w:val="24"/>
          <w:szCs w:val="24"/>
          <w:highlight w:val="none"/>
        </w:rPr>
        <w:t xml:space="preserve">（以下简称“发包人”）</w:t>
      </w:r>
      <w:r/>
    </w:p>
    <w:p>
      <w:pPr>
        <w:pStyle w:val="776"/>
        <w:ind w:firstLine="480"/>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承包人：</w:t>
      </w:r>
      <w:r>
        <w:rPr>
          <w:rStyle w:val="1112"/>
          <w:rFonts w:hint="eastAsia" w:ascii="仿宋" w:hAnsi="仿宋" w:eastAsia="仿宋" w:cs="仿宋"/>
          <w:sz w:val="24"/>
          <w:szCs w:val="24"/>
          <w:highlight w:val="none"/>
          <w:u w:val="single"/>
        </w:rPr>
        <w:t xml:space="preserve">                    </w:t>
      </w:r>
      <w:r>
        <w:rPr>
          <w:rStyle w:val="1112"/>
          <w:rFonts w:hint="eastAsia" w:ascii="仿宋" w:hAnsi="仿宋" w:eastAsia="仿宋" w:cs="仿宋"/>
          <w:sz w:val="24"/>
          <w:szCs w:val="24"/>
          <w:highlight w:val="none"/>
        </w:rPr>
        <w:t xml:space="preserve"> （以下简称“承包人”）</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为在</w:t>
      </w:r>
      <w:r>
        <w:rPr>
          <w:rStyle w:val="737"/>
          <w:rFonts w:hint="eastAsia" w:ascii="仿宋" w:hAnsi="仿宋" w:eastAsia="仿宋" w:cs="仿宋"/>
          <w:b w:val="0"/>
          <w:bCs/>
          <w:sz w:val="24"/>
          <w:szCs w:val="24"/>
          <w:highlight w:val="none"/>
          <w:u w:val="single"/>
          <w:lang w:val="en-US" w:eastAsia="zh-CN"/>
        </w:rPr>
        <w:t xml:space="preserve">经开区2026年度老旧小区更新提升项目聚龙花园强电基建设施改造工程</w:t>
      </w:r>
      <w:r>
        <w:rPr>
          <w:rStyle w:val="1112"/>
          <w:rFonts w:hint="eastAsia" w:ascii="仿宋" w:hAnsi="仿宋" w:eastAsia="仿宋" w:cs="仿宋"/>
          <w:sz w:val="24"/>
          <w:szCs w:val="24"/>
          <w:highlight w:val="none"/>
        </w:rPr>
        <w:t xml:space="preserve">合同的实施过程中创造安全、高效的施工环境，切实搞好本项目的安全管理工作，特此签订安全生产合同。具体如下：</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一、发包人职责</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1.严格遵守国家有关安全生产的法律法规，认真执行工程承包合同中的有关安全要求。</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2.按照“安全第一、预防为主”和坚持“管生产必</w:t>
      </w:r>
      <w:r>
        <w:rPr>
          <w:rStyle w:val="1112"/>
          <w:rFonts w:hint="eastAsia" w:ascii="仿宋" w:hAnsi="仿宋" w:eastAsia="仿宋" w:cs="仿宋"/>
          <w:sz w:val="24"/>
          <w:szCs w:val="24"/>
          <w:highlight w:val="none"/>
          <w:lang w:val="en-US" w:eastAsia="zh-CN"/>
        </w:rPr>
        <w:t xml:space="preserve">须</w:t>
      </w:r>
      <w:r>
        <w:rPr>
          <w:rStyle w:val="1112"/>
          <w:rFonts w:hint="eastAsia" w:ascii="仿宋" w:hAnsi="仿宋" w:eastAsia="仿宋" w:cs="仿宋"/>
          <w:sz w:val="24"/>
          <w:szCs w:val="24"/>
          <w:highlight w:val="none"/>
        </w:rPr>
        <w:t xml:space="preserve">管安全”的原则进行安全生产管理，做到生产与安全工作同时计划、布置、检查、总结和评比。</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3.定期召开安全生产协调会，及时传达中央及地方有关安全生产的精神。</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4.组织对承包人施工现场安全生产检查，建立安全生产责任制网络、汇总重要危险源、监督承包人及时处理发现的各种安全隐患。</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二、承包人职责</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1.严格遵守国家有关安全生产的法律法规、有关安全生产的规定，认真执行工程承包合同中的有关安全要求，接受发包人和监理工程师对安全生产工作的指导。</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3.建立健全安全生产责任制网络。从派往项目实施的项目经理到生产工人（包括</w:t>
      </w:r>
      <w:r>
        <w:rPr>
          <w:rStyle w:val="1112"/>
          <w:rFonts w:hint="eastAsia" w:ascii="仿宋" w:hAnsi="仿宋" w:eastAsia="仿宋" w:cs="仿宋"/>
          <w:sz w:val="24"/>
          <w:szCs w:val="24"/>
          <w:highlight w:val="none"/>
        </w:rPr>
        <w:t xml:space="preserve">临时雇请的民工）的安全生产管理系统必须做到纵向到底，一环不漏；各职能部门、人员的安全生产责任制做到横向到边，人人有责。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每标段不少于3人），专职负责所有员工的安全和治安保卫工作及预防事故的发生。安全机构人员，有权按有关规定发布指令，并采取保护性措施防止事故发生。</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4.承包人在任何</w:t>
      </w:r>
      <w:r>
        <w:rPr>
          <w:rStyle w:val="1112"/>
          <w:rFonts w:hint="eastAsia" w:ascii="仿宋" w:hAnsi="仿宋" w:eastAsia="仿宋" w:cs="仿宋"/>
          <w:sz w:val="24"/>
          <w:szCs w:val="24"/>
          <w:highlight w:val="none"/>
          <w:lang w:val="en-US" w:eastAsia="zh-CN"/>
        </w:rPr>
        <w:t xml:space="preserve">时候</w:t>
      </w:r>
      <w:r>
        <w:rPr>
          <w:rStyle w:val="1112"/>
          <w:rFonts w:hint="eastAsia" w:ascii="仿宋" w:hAnsi="仿宋" w:eastAsia="仿宋" w:cs="仿宋"/>
          <w:sz w:val="24"/>
          <w:szCs w:val="24"/>
          <w:highlight w:val="none"/>
        </w:rPr>
        <w:t xml:space="preserve">都应采取各种合理的预防措施，防止其人员发生任何违法、违禁、暴力、违规或妨碍治安的行为。</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5.承包人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6.加强施工中交通运输安全管理，各种运输机械等需划定运输路线行驶。</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7.对于易燃易爆的材料除应专门有效封闭、妥善保管之外，还应配备有足够的消防设施，所有施工人员都应熟悉消防设备的性能和使用方法。</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8.操作人员上岗，必须按规定穿戴防护用品。施工负责人和安全检查员应随时检查劳动防护用品的穿戴情况，不按规定穿戴防护用品的人员不得上岗。</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10.施工现场必须具有相关的安全标志牌。</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11.建立主要危险源备案制度，要明确潜在隐患、防范措施和落实责任人。</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12.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三、违约责任</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如因发包人违约造成安全事故，将报请有关部门依法追究责任。</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如因承包人违约造成安全事故，将报请有关部门依法追究责任。</w:t>
      </w:r>
      <w:r/>
    </w:p>
    <w:p>
      <w:pPr>
        <w:pStyle w:val="1114"/>
        <w:ind w:firstLine="489"/>
        <w:spacing w:line="360" w:lineRule="exact"/>
        <w:widowControl/>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本合同一式二份，由双方法定代表人或其授权的代理人签署和加盖公章后生效，全部工程竣工验收后失效。</w:t>
      </w:r>
      <w:r/>
    </w:p>
    <w:p>
      <w:pPr>
        <w:pStyle w:val="776"/>
        <w:rPr>
          <w:rStyle w:val="1112"/>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76"/>
        <w:rPr>
          <w:rStyle w:val="1112"/>
          <w:rFonts w:hint="default" w:ascii="仿宋" w:hAnsi="仿宋" w:eastAsia="仿宋" w:cs="仿宋"/>
          <w:sz w:val="24"/>
          <w:szCs w:val="24"/>
          <w:highlight w:val="none"/>
          <w:lang w:val="en-US"/>
        </w:rPr>
      </w:pPr>
      <w:r>
        <w:rPr>
          <w:rStyle w:val="1112"/>
          <w:rFonts w:hint="eastAsia" w:ascii="仿宋" w:hAnsi="仿宋" w:eastAsia="仿宋" w:cs="仿宋"/>
          <w:sz w:val="24"/>
          <w:szCs w:val="24"/>
          <w:highlight w:val="none"/>
        </w:rPr>
        <w:t xml:space="preserve">发 包 人： </w:t>
      </w:r>
      <w:r>
        <w:rPr>
          <w:rStyle w:val="1112"/>
          <w:rFonts w:hint="eastAsia" w:ascii="仿宋" w:hAnsi="仿宋" w:eastAsia="仿宋" w:cs="仿宋"/>
          <w:sz w:val="24"/>
          <w:szCs w:val="24"/>
          <w:highlight w:val="none"/>
          <w:u w:val="single"/>
        </w:rPr>
        <w:t xml:space="preserve">                  </w:t>
      </w:r>
      <w:r>
        <w:rPr>
          <w:rStyle w:val="1112"/>
          <w:rFonts w:hint="eastAsia" w:ascii="仿宋" w:hAnsi="仿宋" w:eastAsia="仿宋" w:cs="仿宋"/>
          <w:sz w:val="24"/>
          <w:szCs w:val="24"/>
          <w:highlight w:val="none"/>
        </w:rPr>
        <w:t xml:space="preserve">        承 包 人：</w:t>
      </w:r>
      <w:r>
        <w:rPr>
          <w:rStyle w:val="1112"/>
          <w:rFonts w:hint="eastAsia" w:ascii="仿宋" w:hAnsi="仿宋" w:eastAsia="仿宋" w:cs="仿宋"/>
          <w:sz w:val="24"/>
          <w:szCs w:val="24"/>
          <w:highlight w:val="none"/>
          <w:u w:val="single"/>
          <w:lang w:val="en-US"/>
        </w:rPr>
        <w:t xml:space="preserve">           </w:t>
      </w:r>
      <w:r>
        <w:rPr>
          <w:rStyle w:val="1112"/>
          <w:rFonts w:hint="eastAsia" w:ascii="仿宋" w:hAnsi="仿宋" w:eastAsia="仿宋" w:cs="仿宋"/>
          <w:sz w:val="24"/>
          <w:szCs w:val="24"/>
          <w:highlight w:val="none"/>
          <w:u w:val="single"/>
        </w:rPr>
        <w:t xml:space="preserve">   </w:t>
      </w:r>
      <w:r>
        <w:rPr>
          <w:rStyle w:val="1112"/>
          <w:rFonts w:hint="eastAsia" w:ascii="仿宋" w:hAnsi="仿宋" w:eastAsia="仿宋" w:cs="仿宋"/>
          <w:sz w:val="24"/>
          <w:szCs w:val="24"/>
          <w:highlight w:val="none"/>
        </w:rPr>
        <w:t xml:space="preserve"> </w:t>
      </w:r>
      <w:r>
        <w:rPr>
          <w:rStyle w:val="1112"/>
          <w:rFonts w:hint="eastAsia" w:ascii="仿宋" w:hAnsi="仿宋" w:eastAsia="仿宋" w:cs="仿宋"/>
          <w:sz w:val="24"/>
          <w:szCs w:val="24"/>
          <w:highlight w:val="none"/>
          <w:lang w:val="en-US"/>
        </w:rPr>
        <w:t xml:space="preserve">   </w:t>
      </w:r>
      <w:r/>
    </w:p>
    <w:p>
      <w:pPr>
        <w:pStyle w:val="776"/>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法定代表人或其委托代理人：           法定代表人或其委托代理人：</w:t>
      </w:r>
      <w:r/>
    </w:p>
    <w:p>
      <w:pPr>
        <w:pStyle w:val="776"/>
        <w:rPr>
          <w:rStyle w:val="1112"/>
          <w:rFonts w:hint="default" w:ascii="仿宋" w:hAnsi="仿宋" w:eastAsia="仿宋" w:cs="仿宋"/>
          <w:sz w:val="24"/>
          <w:szCs w:val="24"/>
          <w:highlight w:val="none"/>
          <w:lang w:val="en-US"/>
        </w:rPr>
      </w:pPr>
      <w:r>
        <w:rPr>
          <w:rStyle w:val="1112"/>
          <w:rFonts w:hint="eastAsia" w:ascii="仿宋" w:hAnsi="仿宋" w:eastAsia="仿宋" w:cs="仿宋"/>
          <w:sz w:val="24"/>
          <w:szCs w:val="24"/>
          <w:highlight w:val="none"/>
        </w:rPr>
        <w:t xml:space="preserve">地 址：</w:t>
      </w:r>
      <w:r>
        <w:rPr>
          <w:rStyle w:val="1112"/>
          <w:rFonts w:hint="eastAsia" w:ascii="仿宋" w:hAnsi="仿宋" w:eastAsia="仿宋" w:cs="仿宋"/>
          <w:sz w:val="24"/>
          <w:szCs w:val="24"/>
          <w:highlight w:val="none"/>
          <w:u w:val="single"/>
        </w:rPr>
        <w:t xml:space="preserve">     </w:t>
      </w:r>
      <w:r>
        <w:rPr>
          <w:rStyle w:val="1112"/>
          <w:rFonts w:hint="eastAsia" w:ascii="仿宋" w:hAnsi="仿宋" w:eastAsia="仿宋" w:cs="仿宋"/>
          <w:sz w:val="24"/>
          <w:szCs w:val="24"/>
          <w:highlight w:val="none"/>
          <w:u w:val="single"/>
          <w:lang w:val="en-US"/>
        </w:rPr>
        <w:t xml:space="preserve">             </w:t>
      </w:r>
      <w:r>
        <w:rPr>
          <w:rStyle w:val="1112"/>
          <w:rFonts w:hint="eastAsia" w:ascii="仿宋" w:hAnsi="仿宋" w:eastAsia="仿宋" w:cs="仿宋"/>
          <w:sz w:val="24"/>
          <w:szCs w:val="24"/>
          <w:highlight w:val="none"/>
          <w:u w:val="single"/>
        </w:rPr>
        <w:t xml:space="preserve">   </w:t>
      </w:r>
      <w:r>
        <w:rPr>
          <w:rStyle w:val="1112"/>
          <w:rFonts w:hint="eastAsia" w:ascii="仿宋" w:hAnsi="仿宋" w:eastAsia="仿宋" w:cs="仿宋"/>
          <w:sz w:val="24"/>
          <w:szCs w:val="24"/>
          <w:highlight w:val="none"/>
        </w:rPr>
        <w:t xml:space="preserve">         地 址：</w:t>
      </w:r>
      <w:r>
        <w:rPr>
          <w:rStyle w:val="1112"/>
          <w:rFonts w:hint="eastAsia" w:ascii="仿宋" w:hAnsi="仿宋" w:eastAsia="仿宋" w:cs="仿宋"/>
          <w:sz w:val="24"/>
          <w:szCs w:val="24"/>
          <w:highlight w:val="none"/>
          <w:u w:val="single"/>
          <w:lang w:val="en-US"/>
        </w:rPr>
        <w:t xml:space="preserve">              </w:t>
      </w:r>
      <w:r>
        <w:rPr>
          <w:rStyle w:val="1112"/>
          <w:rFonts w:hint="eastAsia" w:ascii="仿宋" w:hAnsi="仿宋" w:eastAsia="仿宋" w:cs="仿宋"/>
          <w:sz w:val="24"/>
          <w:szCs w:val="24"/>
          <w:highlight w:val="none"/>
          <w:u w:val="single"/>
        </w:rPr>
        <w:t xml:space="preserve">   </w:t>
      </w:r>
      <w:r>
        <w:rPr>
          <w:rStyle w:val="1112"/>
          <w:rFonts w:hint="eastAsia" w:ascii="仿宋" w:hAnsi="仿宋" w:eastAsia="仿宋" w:cs="仿宋"/>
          <w:sz w:val="24"/>
          <w:szCs w:val="24"/>
          <w:highlight w:val="none"/>
        </w:rPr>
        <w:t xml:space="preserve"> </w:t>
      </w:r>
      <w:r>
        <w:rPr>
          <w:rStyle w:val="1112"/>
          <w:rFonts w:hint="eastAsia" w:ascii="仿宋" w:hAnsi="仿宋" w:eastAsia="仿宋" w:cs="仿宋"/>
          <w:sz w:val="24"/>
          <w:szCs w:val="24"/>
          <w:highlight w:val="none"/>
          <w:lang w:val="en-US"/>
        </w:rPr>
        <w:t xml:space="preserve">  </w:t>
      </w:r>
      <w:r/>
    </w:p>
    <w:p>
      <w:pPr>
        <w:pStyle w:val="776"/>
        <w:rPr>
          <w:rStyle w:val="1112"/>
          <w:rFonts w:hint="eastAsia" w:ascii="仿宋" w:hAnsi="仿宋" w:eastAsia="仿宋" w:cs="仿宋"/>
          <w:sz w:val="24"/>
          <w:szCs w:val="24"/>
          <w:highlight w:val="none"/>
        </w:rPr>
      </w:pPr>
      <w:r>
        <w:rPr>
          <w:rStyle w:val="1112"/>
          <w:rFonts w:hint="eastAsia" w:ascii="仿宋" w:hAnsi="仿宋" w:eastAsia="仿宋" w:cs="仿宋"/>
          <w:sz w:val="24"/>
          <w:szCs w:val="24"/>
          <w:highlight w:val="none"/>
        </w:rPr>
        <w:t xml:space="preserve">电 话： </w:t>
      </w:r>
      <w:r>
        <w:rPr>
          <w:rStyle w:val="1112"/>
          <w:rFonts w:hint="eastAsia" w:ascii="仿宋" w:hAnsi="仿宋" w:eastAsia="仿宋" w:cs="仿宋"/>
          <w:sz w:val="24"/>
          <w:szCs w:val="24"/>
          <w:highlight w:val="none"/>
          <w:u w:val="single"/>
        </w:rPr>
        <w:t xml:space="preserve">      </w:t>
      </w:r>
      <w:r>
        <w:rPr>
          <w:rStyle w:val="1112"/>
          <w:rFonts w:hint="eastAsia" w:ascii="仿宋" w:hAnsi="仿宋" w:eastAsia="仿宋" w:cs="仿宋"/>
          <w:sz w:val="24"/>
          <w:szCs w:val="24"/>
          <w:highlight w:val="none"/>
          <w:u w:val="single"/>
          <w:lang w:val="en-US"/>
        </w:rPr>
        <w:t xml:space="preserve">            </w:t>
      </w:r>
      <w:r>
        <w:rPr>
          <w:rStyle w:val="1112"/>
          <w:rFonts w:hint="eastAsia" w:ascii="仿宋" w:hAnsi="仿宋" w:eastAsia="仿宋" w:cs="仿宋"/>
          <w:sz w:val="24"/>
          <w:szCs w:val="24"/>
          <w:highlight w:val="none"/>
          <w:u w:val="single"/>
        </w:rPr>
        <w:t xml:space="preserve">  </w:t>
      </w:r>
      <w:r>
        <w:rPr>
          <w:rStyle w:val="1112"/>
          <w:rFonts w:hint="eastAsia" w:ascii="仿宋" w:hAnsi="仿宋" w:eastAsia="仿宋" w:cs="仿宋"/>
          <w:sz w:val="24"/>
          <w:szCs w:val="24"/>
          <w:highlight w:val="none"/>
        </w:rPr>
        <w:t xml:space="preserve">         电 话：</w:t>
      </w:r>
      <w:r>
        <w:rPr>
          <w:rStyle w:val="1112"/>
          <w:rFonts w:hint="eastAsia" w:ascii="仿宋" w:hAnsi="仿宋" w:eastAsia="仿宋" w:cs="仿宋"/>
          <w:sz w:val="24"/>
          <w:szCs w:val="24"/>
          <w:highlight w:val="none"/>
          <w:u w:val="single"/>
          <w:lang w:val="en-US"/>
        </w:rPr>
        <w:t xml:space="preserve">               </w:t>
      </w:r>
      <w:r>
        <w:rPr>
          <w:rStyle w:val="1112"/>
          <w:rFonts w:hint="eastAsia" w:ascii="仿宋" w:hAnsi="仿宋" w:eastAsia="仿宋" w:cs="仿宋"/>
          <w:sz w:val="24"/>
          <w:szCs w:val="24"/>
          <w:highlight w:val="none"/>
          <w:u w:val="single"/>
        </w:rPr>
        <w:t xml:space="preserve">  </w:t>
      </w:r>
      <w:r>
        <w:rPr>
          <w:rStyle w:val="1112"/>
          <w:rFonts w:hint="eastAsia" w:ascii="仿宋" w:hAnsi="仿宋" w:eastAsia="仿宋" w:cs="仿宋"/>
          <w:sz w:val="24"/>
          <w:szCs w:val="24"/>
          <w:highlight w:val="none"/>
        </w:rPr>
        <w:t xml:space="preserve"> </w:t>
      </w:r>
      <w:r/>
    </w:p>
    <w:p>
      <w:pPr>
        <w:pStyle w:val="776"/>
        <w:rPr>
          <w:rStyle w:val="1112"/>
          <w:rFonts w:hint="default" w:ascii="仿宋" w:hAnsi="仿宋" w:eastAsia="仿宋" w:cs="仿宋"/>
          <w:sz w:val="24"/>
          <w:szCs w:val="24"/>
          <w:highlight w:val="none"/>
          <w:lang w:val="en-US"/>
        </w:rPr>
      </w:pPr>
      <w:r>
        <w:rPr>
          <w:rStyle w:val="1112"/>
          <w:rFonts w:hint="eastAsia" w:ascii="仿宋" w:hAnsi="仿宋" w:eastAsia="仿宋" w:cs="仿宋"/>
          <w:sz w:val="24"/>
          <w:szCs w:val="24"/>
          <w:highlight w:val="none"/>
        </w:rPr>
        <w:t xml:space="preserve">日 期：</w:t>
      </w:r>
      <w:r>
        <w:rPr>
          <w:rStyle w:val="1112"/>
          <w:rFonts w:hint="eastAsia" w:ascii="仿宋" w:hAnsi="仿宋" w:eastAsia="仿宋" w:cs="仿宋"/>
          <w:sz w:val="24"/>
          <w:szCs w:val="24"/>
          <w:highlight w:val="none"/>
          <w:u w:val="single"/>
        </w:rPr>
        <w:t xml:space="preserve">     </w:t>
      </w:r>
      <w:r>
        <w:rPr>
          <w:rStyle w:val="1112"/>
          <w:rFonts w:hint="eastAsia" w:ascii="仿宋" w:hAnsi="仿宋" w:eastAsia="仿宋" w:cs="仿宋"/>
          <w:sz w:val="24"/>
          <w:szCs w:val="24"/>
          <w:highlight w:val="none"/>
          <w:u w:val="single"/>
          <w:lang w:val="en-US"/>
        </w:rPr>
        <w:t xml:space="preserve">             </w:t>
      </w:r>
      <w:r>
        <w:rPr>
          <w:rStyle w:val="1112"/>
          <w:rFonts w:hint="eastAsia" w:ascii="仿宋" w:hAnsi="仿宋" w:eastAsia="仿宋" w:cs="仿宋"/>
          <w:sz w:val="24"/>
          <w:szCs w:val="24"/>
          <w:highlight w:val="none"/>
          <w:u w:val="single"/>
        </w:rPr>
        <w:t xml:space="preserve">   </w:t>
      </w:r>
      <w:r>
        <w:rPr>
          <w:rStyle w:val="1112"/>
          <w:rFonts w:hint="eastAsia" w:ascii="仿宋" w:hAnsi="仿宋" w:eastAsia="仿宋" w:cs="仿宋"/>
          <w:sz w:val="24"/>
          <w:szCs w:val="24"/>
          <w:highlight w:val="none"/>
        </w:rPr>
        <w:t xml:space="preserve">         日 期：</w:t>
      </w:r>
      <w:r>
        <w:rPr>
          <w:rStyle w:val="1112"/>
          <w:rFonts w:hint="eastAsia" w:ascii="仿宋" w:hAnsi="仿宋" w:eastAsia="仿宋" w:cs="仿宋"/>
          <w:sz w:val="24"/>
          <w:szCs w:val="24"/>
          <w:highlight w:val="none"/>
          <w:u w:val="single"/>
          <w:lang w:val="en-US"/>
        </w:rPr>
        <w:t xml:space="preserve">                  </w:t>
      </w:r>
      <w:r/>
    </w:p>
    <w:p>
      <w:pPr>
        <w:numPr>
          <w:ilvl w:val="0"/>
          <w:numId w:val="0"/>
        </w:numPr>
        <w:jc w:val="center"/>
        <w:spacing w:line="600" w:lineRule="exact"/>
        <w:rPr>
          <w:rFonts w:hint="default" w:ascii="仿宋" w:hAnsi="仿宋" w:eastAsia="仿宋" w:cs="仿宋"/>
          <w:sz w:val="24"/>
          <w:szCs w:val="24"/>
          <w:highlight w:val="white"/>
          <w:lang w:val="en-US" w:eastAsia="zh-CN"/>
        </w:rPr>
      </w:pPr>
      <w:r>
        <w:rPr>
          <w:rFonts w:hint="eastAsia" w:ascii="仿宋" w:hAnsi="仿宋" w:eastAsia="仿宋" w:cs="仿宋"/>
          <w:sz w:val="24"/>
          <w:szCs w:val="24"/>
          <w:highlight w:val="white"/>
          <w:lang w:val="en-US" w:eastAsia="zh-CN"/>
        </w:rPr>
        <w:t xml:space="preserve">   </w:t>
      </w:r>
      <w:r/>
    </w:p>
    <w:p>
      <w:pPr>
        <w:rPr>
          <w:rFonts w:hint="eastAsia" w:ascii="仿宋" w:hAnsi="仿宋" w:eastAsia="仿宋" w:cs="仿宋"/>
        </w:rPr>
      </w:pPr>
      <w:r>
        <w:rPr>
          <w:rFonts w:hint="eastAsia" w:ascii="仿宋" w:hAnsi="仿宋" w:eastAsia="仿宋" w:cs="仿宋"/>
        </w:rPr>
      </w:r>
      <w:r/>
    </w:p>
    <w:p>
      <w:pPr>
        <w:pStyle w:val="1087"/>
        <w:ind w:firstLine="1009"/>
        <w:jc w:val="center"/>
        <w:rPr>
          <w:rFonts w:hint="eastAsia" w:ascii="仿宋" w:hAnsi="仿宋" w:eastAsia="仿宋" w:cs="仿宋"/>
          <w:b/>
          <w:bCs/>
          <w:color w:val="auto"/>
          <w:sz w:val="84"/>
          <w:szCs w:val="84"/>
          <w:highlight w:val="none"/>
        </w:rPr>
      </w:pPr>
      <w:r>
        <w:rPr>
          <w:rFonts w:hint="eastAsia" w:ascii="仿宋" w:hAnsi="仿宋" w:eastAsia="仿宋" w:cs="仿宋"/>
          <w:b/>
          <w:bCs/>
          <w:color w:val="auto"/>
          <w:sz w:val="84"/>
          <w:szCs w:val="84"/>
          <w:highlight w:val="none"/>
        </w:rPr>
      </w:r>
      <w:r/>
    </w:p>
    <w:p>
      <w:pPr>
        <w:pStyle w:val="1087"/>
        <w:ind w:firstLine="1009"/>
        <w:jc w:val="center"/>
        <w:rPr>
          <w:rFonts w:hint="eastAsia" w:ascii="仿宋" w:hAnsi="仿宋" w:eastAsia="仿宋" w:cs="仿宋"/>
          <w:b/>
          <w:bCs/>
          <w:color w:val="auto"/>
          <w:sz w:val="84"/>
          <w:szCs w:val="84"/>
          <w:highlight w:val="none"/>
        </w:rPr>
      </w:pPr>
      <w:r>
        <w:rPr>
          <w:rFonts w:hint="eastAsia" w:ascii="仿宋" w:hAnsi="仿宋" w:eastAsia="仿宋" w:cs="仿宋"/>
          <w:b/>
          <w:bCs/>
          <w:color w:val="auto"/>
          <w:sz w:val="84"/>
          <w:szCs w:val="84"/>
          <w:highlight w:val="none"/>
        </w:rPr>
      </w:r>
      <w:bookmarkEnd w:id="181"/>
      <w:bookmarkEnd w:id="182"/>
      <w:bookmarkEnd w:id="183"/>
      <w:bookmarkEnd w:id="184"/>
      <w:r/>
    </w:p>
    <w:p>
      <w:pPr>
        <w:rPr>
          <w:rFonts w:hint="eastAsia" w:ascii="仿宋" w:hAnsi="仿宋" w:eastAsia="仿宋" w:cs="仿宋"/>
          <w:color w:val="auto"/>
          <w:sz w:val="44"/>
          <w:szCs w:val="44"/>
          <w:highlight w:val="none"/>
        </w:rPr>
      </w:pPr>
      <w:r/>
      <w:bookmarkStart w:id="247" w:name="_Toc175844488"/>
      <w:r/>
      <w:bookmarkStart w:id="248" w:name="_Toc19512"/>
      <w:r/>
      <w:bookmarkStart w:id="249" w:name="_Hlk176251176"/>
      <w:r/>
      <w:bookmarkStart w:id="250" w:name="_Toc49090575"/>
      <w:r/>
      <w:bookmarkStart w:id="251" w:name="_Toc26554093"/>
      <w:r>
        <w:rPr>
          <w:rFonts w:hint="eastAsia" w:ascii="仿宋" w:hAnsi="仿宋" w:eastAsia="仿宋" w:cs="仿宋"/>
          <w:color w:val="auto"/>
          <w:sz w:val="44"/>
          <w:szCs w:val="44"/>
          <w:highlight w:val="none"/>
        </w:rPr>
        <w:br w:type="page" w:clear="all"/>
      </w:r>
      <w:r/>
    </w:p>
    <w:p>
      <w:pPr>
        <w:jc w:val="center"/>
        <w:spacing w:line="480" w:lineRule="auto"/>
        <w:rPr>
          <w:rFonts w:hint="eastAsia" w:ascii="仿宋" w:hAnsi="仿宋" w:eastAsia="仿宋" w:cs="仿宋"/>
          <w:bCs/>
          <w:color w:val="auto"/>
          <w:sz w:val="44"/>
          <w:szCs w:val="28"/>
          <w:highlight w:val="none"/>
        </w:rPr>
        <w:outlineLvl w:val="0"/>
      </w:pPr>
      <w:r>
        <w:rPr>
          <w:rFonts w:hint="eastAsia" w:ascii="仿宋" w:hAnsi="仿宋" w:eastAsia="仿宋" w:cs="仿宋"/>
          <w:color w:val="auto"/>
          <w:sz w:val="44"/>
          <w:szCs w:val="44"/>
          <w:highlight w:val="none"/>
        </w:rPr>
        <w:t xml:space="preserve">第四章  采购需求</w:t>
      </w:r>
      <w:bookmarkEnd w:id="247"/>
      <w:r/>
      <w:bookmarkEnd w:id="248"/>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项目属性：工程类项目</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本项目采购标的对应的中小企业划分标准所属行业：</w:t>
      </w:r>
      <w:r>
        <w:rPr>
          <w:rFonts w:hint="eastAsia" w:ascii="仿宋" w:hAnsi="仿宋" w:eastAsia="仿宋" w:cs="仿宋"/>
          <w:color w:val="auto"/>
          <w:sz w:val="24"/>
          <w:szCs w:val="24"/>
          <w:highlight w:val="none"/>
          <w:lang w:val="en-US" w:eastAsia="zh-CN"/>
        </w:rPr>
        <w:t xml:space="preserve">建筑</w:t>
      </w:r>
      <w:r>
        <w:rPr>
          <w:rFonts w:hint="eastAsia" w:ascii="仿宋" w:hAnsi="仿宋" w:eastAsia="仿宋" w:cs="仿宋"/>
          <w:color w:val="auto"/>
          <w:sz w:val="24"/>
          <w:szCs w:val="24"/>
          <w:highlight w:val="none"/>
        </w:rPr>
        <w:t xml:space="preserve">业。</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本项目不接受进口产品。</w:t>
      </w:r>
      <w:r/>
    </w:p>
    <w:p>
      <w:pPr>
        <w:ind w:firstLine="482"/>
        <w:keepLines w:val="0"/>
        <w:keepNext w:val="0"/>
        <w:pageBreakBefore w:val="0"/>
        <w:spacing w:line="360" w:lineRule="auto"/>
        <w:widowControl w:val="off"/>
        <w:rPr>
          <w:rFonts w:hint="eastAsia" w:ascii="仿宋" w:hAnsi="仿宋" w:eastAsia="仿宋" w:cs="仿宋"/>
          <w:b/>
          <w:color w:val="auto"/>
          <w:sz w:val="24"/>
          <w:szCs w:val="24"/>
          <w:highlight w:val="none"/>
        </w:rPr>
        <w:outlineLvl w:val="1"/>
      </w:pPr>
      <w:r/>
      <w:bookmarkStart w:id="252" w:name="_Toc175844489"/>
      <w:r>
        <w:rPr>
          <w:rFonts w:hint="eastAsia" w:ascii="仿宋" w:hAnsi="仿宋" w:eastAsia="仿宋" w:cs="仿宋"/>
          <w:b/>
          <w:color w:val="auto"/>
          <w:sz w:val="24"/>
          <w:szCs w:val="24"/>
          <w:highlight w:val="none"/>
        </w:rPr>
        <w:t xml:space="preserve">一、项目概况</w:t>
      </w:r>
      <w:bookmarkEnd w:id="252"/>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（一）项目简介</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本次采购内容为</w:t>
      </w:r>
      <w:r>
        <w:rPr>
          <w:rFonts w:hint="eastAsia" w:ascii="仿宋" w:hAnsi="仿宋" w:eastAsia="仿宋" w:cs="仿宋"/>
          <w:color w:val="auto"/>
          <w:sz w:val="24"/>
          <w:szCs w:val="24"/>
          <w:highlight w:val="none"/>
          <w:lang w:eastAsia="zh-CN"/>
        </w:rPr>
        <w:t xml:space="preserve">经开区2026年度老旧小区更新提升项目聚龙花园强电基建设施改造工程</w:t>
      </w:r>
      <w:r>
        <w:rPr>
          <w:rFonts w:hint="eastAsia" w:ascii="仿宋" w:hAnsi="仿宋" w:eastAsia="仿宋" w:cs="仿宋"/>
          <w:color w:val="auto"/>
          <w:sz w:val="24"/>
          <w:szCs w:val="24"/>
          <w:highlight w:val="none"/>
        </w:rPr>
        <w:t xml:space="preserve">。本项目</w:t>
      </w:r>
      <w:r>
        <w:rPr>
          <w:rFonts w:hint="eastAsia" w:ascii="仿宋" w:hAnsi="仿宋" w:eastAsia="仿宋" w:cs="仿宋"/>
          <w:color w:val="auto"/>
          <w:sz w:val="24"/>
          <w:szCs w:val="24"/>
          <w:highlight w:val="none"/>
          <w:lang w:val="en-US" w:eastAsia="zh-CN"/>
        </w:rPr>
        <w:t xml:space="preserve">预算及最高限价为1134497.79元</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（二）付款方式</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对于满足合同约定支付条件的，自收到发票后10个工作日内将资金支付到合同约定的供应商账户或供应商数字人民币账户。</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预付款：</w:t>
      </w:r>
      <w:r>
        <w:rPr>
          <w:rFonts w:hint="eastAsia" w:ascii="仿宋" w:hAnsi="仿宋" w:eastAsia="仿宋" w:cs="仿宋"/>
          <w:color w:val="auto"/>
          <w:sz w:val="24"/>
          <w:szCs w:val="24"/>
          <w:highlight w:val="none"/>
        </w:rPr>
        <w:t xml:space="preserve">合同金额的10%，合同签订后按规定支付（注：支付预付款同时，供应商（承包人）须向采购人（发包人）提供同比例担保，担保方式由双方协商确定）</w:t>
      </w:r>
      <w:r>
        <w:rPr>
          <w:rFonts w:hint="eastAsia" w:ascii="仿宋" w:hAnsi="仿宋" w:eastAsia="仿宋" w:cs="仿宋"/>
          <w:color w:val="auto"/>
          <w:sz w:val="24"/>
          <w:szCs w:val="24"/>
          <w:highlight w:val="none"/>
          <w:lang w:eastAsia="zh-CN"/>
        </w:rPr>
        <w:t xml:space="preserve">；</w:t>
      </w:r>
      <w:r/>
    </w:p>
    <w:p>
      <w:pPr>
        <w:ind w:firstLine="482"/>
        <w:spacing w:line="560" w:lineRule="exact"/>
        <w:rPr>
          <w:rFonts w:hint="eastAsia" w:ascii="仿宋" w:hAnsi="仿宋" w:eastAsia="仿宋" w:cs="仿宋"/>
          <w:color w:val="0000ff"/>
          <w:sz w:val="24"/>
          <w:szCs w:val="24"/>
          <w:highlight w:val="none"/>
          <w:u w:val="single"/>
          <w:lang w:eastAsia="zh-CN"/>
        </w:rPr>
      </w:pPr>
      <w:r>
        <w:rPr>
          <w:rFonts w:hint="eastAsia" w:ascii="仿宋" w:hAnsi="仿宋" w:eastAsia="仿宋" w:cs="仿宋"/>
          <w:color w:val="auto"/>
          <w:sz w:val="24"/>
          <w:szCs w:val="24"/>
          <w:highlight w:val="none"/>
          <w:lang w:val="en-US" w:eastAsia="zh-CN"/>
        </w:rPr>
        <w:t xml:space="preserve">进度款：</w:t>
      </w:r>
      <w:r>
        <w:rPr>
          <w:rFonts w:hint="eastAsia" w:ascii="仿宋" w:hAnsi="仿宋" w:eastAsia="仿宋" w:cs="仿宋"/>
          <w:color w:val="auto"/>
          <w:sz w:val="24"/>
          <w:szCs w:val="24"/>
          <w:highlight w:val="none"/>
          <w:lang w:eastAsia="zh-CN"/>
        </w:rPr>
        <w:t xml:space="preserve">完成全部工程量的50%付至已完成合格工程量价款的80%;全部工程竣工验收合格且正式通电后付至已完成合格工程量价款的80%;工程审计结束后付至工程审定价款的97%;余款待2年缺陷责任期满且无质量问题、无违约付清(无息)</w:t>
      </w:r>
      <w:r>
        <w:rPr>
          <w:rFonts w:hint="eastAsia" w:ascii="仿宋" w:hAnsi="仿宋" w:eastAsia="仿宋" w:cs="仿宋"/>
          <w:color w:val="auto"/>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注：在签订合同时，成交人明确表示无需预付款或者主动要求降低预付款比例的金额，采购人可不适用预付款规定。</w:t>
      </w:r>
      <w:r/>
    </w:p>
    <w:p>
      <w:pPr>
        <w:ind w:firstLine="480"/>
        <w:keepLines w:val="0"/>
        <w:keepNext w:val="0"/>
        <w:pageBreakBefore w:val="0"/>
        <w:spacing w:line="360" w:lineRule="auto"/>
        <w:widowControl w:val="off"/>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w:t>
      </w:r>
      <w:r>
        <w:rPr>
          <w:rFonts w:hint="eastAsia" w:ascii="仿宋" w:hAnsi="仿宋" w:eastAsia="仿宋" w:cs="仿宋"/>
          <w:color w:val="auto"/>
          <w:sz w:val="24"/>
          <w:szCs w:val="24"/>
          <w:highlight w:val="none"/>
          <w:lang w:val="en-US" w:eastAsia="zh-CN"/>
        </w:rPr>
        <w:t xml:space="preserve">合同履约期限及地点</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合同履行期限</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0日历天</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工程质保期（缺陷责任期）：2年，自工程通过竣工验收之日起计算</w:t>
      </w:r>
      <w:r>
        <w:rPr>
          <w:rFonts w:hint="eastAsia" w:ascii="仿宋" w:hAnsi="仿宋" w:eastAsia="仿宋" w:cs="仿宋"/>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）质量要求：合格</w:t>
      </w:r>
      <w:r>
        <w:rPr>
          <w:rFonts w:hint="eastAsia" w:ascii="仿宋" w:hAnsi="仿宋" w:eastAsia="仿宋" w:cs="仿宋"/>
          <w:color w:val="auto"/>
          <w:sz w:val="24"/>
          <w:szCs w:val="24"/>
          <w:highlight w:val="none"/>
          <w:lang w:eastAsia="zh-CN"/>
        </w:rPr>
        <w:t xml:space="preserve">。</w:t>
      </w:r>
      <w:r/>
    </w:p>
    <w:p>
      <w:pPr>
        <w:ind w:firstLine="482"/>
        <w:keepLines w:val="0"/>
        <w:keepNext w:val="0"/>
        <w:pageBreakBefore w:val="0"/>
        <w:spacing w:line="360" w:lineRule="auto"/>
        <w:widowControl w:val="off"/>
        <w:rPr>
          <w:rFonts w:hint="eastAsia" w:ascii="仿宋" w:hAnsi="仿宋" w:eastAsia="仿宋" w:cs="仿宋"/>
          <w:b/>
          <w:color w:val="auto"/>
          <w:sz w:val="24"/>
          <w:szCs w:val="24"/>
          <w:highlight w:val="none"/>
        </w:rPr>
      </w:pPr>
      <w:r/>
      <w:bookmarkStart w:id="253" w:name="_Toc175844497"/>
      <w:r>
        <w:rPr>
          <w:rFonts w:hint="eastAsia" w:ascii="仿宋" w:hAnsi="仿宋" w:eastAsia="仿宋" w:cs="仿宋"/>
          <w:b/>
          <w:color w:val="auto"/>
          <w:sz w:val="24"/>
          <w:szCs w:val="24"/>
          <w:highlight w:val="none"/>
        </w:rPr>
        <w:t xml:space="preserve">二</w:t>
      </w:r>
      <w:r>
        <w:rPr>
          <w:rFonts w:hint="eastAsia" w:ascii="仿宋" w:hAnsi="仿宋" w:eastAsia="仿宋" w:cs="仿宋"/>
          <w:b/>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图纸、工程量清单：</w:t>
      </w:r>
      <w:r>
        <w:rPr>
          <w:rFonts w:hint="eastAsia" w:ascii="仿宋" w:hAnsi="仿宋" w:eastAsia="仿宋" w:cs="仿宋"/>
          <w:b w:val="0"/>
          <w:bCs w:val="0"/>
          <w:color w:val="auto"/>
          <w:sz w:val="24"/>
          <w:szCs w:val="24"/>
          <w:highlight w:val="none"/>
          <w:lang w:val="en-US" w:eastAsia="zh-CN"/>
        </w:rPr>
        <w:t xml:space="preserve">另附，</w:t>
      </w:r>
      <w:r>
        <w:rPr>
          <w:rFonts w:hint="eastAsia" w:ascii="仿宋" w:hAnsi="仿宋" w:eastAsia="仿宋" w:cs="仿宋"/>
          <w:color w:val="auto"/>
          <w:sz w:val="24"/>
          <w:szCs w:val="24"/>
          <w:highlight w:val="none"/>
        </w:rPr>
        <w:t xml:space="preserve">详见附件</w:t>
      </w:r>
      <w:r>
        <w:rPr>
          <w:rFonts w:hint="eastAsia" w:ascii="仿宋" w:hAnsi="仿宋" w:eastAsia="仿宋" w:cs="仿宋"/>
          <w:color w:val="auto"/>
          <w:sz w:val="24"/>
          <w:szCs w:val="24"/>
          <w:highlight w:val="none"/>
          <w:lang w:eastAsia="zh-CN"/>
        </w:rPr>
        <w:t xml:space="preserve">。</w:t>
      </w:r>
      <w:r/>
    </w:p>
    <w:p>
      <w:pPr>
        <w:ind w:firstLine="482"/>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三、</w:t>
      </w:r>
      <w:r>
        <w:rPr>
          <w:rFonts w:hint="eastAsia" w:ascii="仿宋" w:hAnsi="仿宋" w:eastAsia="仿宋" w:cs="仿宋"/>
          <w:b/>
          <w:color w:val="auto"/>
          <w:sz w:val="24"/>
          <w:szCs w:val="24"/>
          <w:highlight w:val="none"/>
        </w:rPr>
        <w:t xml:space="preserve">技术要求</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1、本工程采用的技术规范依据设计施工图纸和技术文件要求，本工程项目的材料、设备、施工必须达到现行中华人民共和国及省、市、行业的一切法规、规范的要求。</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2、对材料的质量和试验要求现行中华人民共和国及省、市、行业的一切法规、 规 范的要求。</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3、依据相关技术文件要求，本工程的材料、设备、施工必须达到现行中华人民共和国及省、市、行业的一切法规、规范的要求。</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4、施工具体包含清单中全部内容，中标后根据采购人要求提交具体施工方案，并经采购人审核同意后方可进行施工。</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6、成交人在整个项目实施过程中，必须从技术、项目进度、技术人员保障、施工安全、文明施工、项目实施制度、质量把关等方面按照质量体系、谈判文件规定、国家（行业）相关标准和本合同要求执行。</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7、严格执行施工规范、防火安全规定、环境保护规定。严格按照图纸或作法说明进行施工，做好各项质量检查记录。</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8、成交人必须按照采购人的施工要求和项目工期进度计划分期组织施工。采购人也将按项目工期安排组织验收，验收合格后，成交人方可进行下一阶段的施工，擅自施工引起的一切责任由成交人承担。</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10、在施工中如有因成交人的原因所产生的项目量增加、变更等情况，由成交人承担费用。</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11、施工前所有的设备和材料进场需经采购人验收合格后进行施工，成交人须积极配合工作。</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成交通知书发出后，成交供应商应向采购人提供项目管理机构及施工现场人员安排的报告，其内容应当包含合同管理、施工、技术、材料、质量、安全、财务等主要施工管理人员名单及其岗位、注册执业证书等资料；以及各种技术人员的安排情况，并同时提交：①主要施工管理人员（技术负责人、安全员、施工员、质检员等）与承包人签订的劳动合同和承包人为其缴纳社保的证明资料；②特殊工种人员名单及相应的上岗证及资格证明。上述人员数量和资格必须符合省市住建部门现行的相关文件要求。</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13、履约期间，如发生成交人工作人员工伤或遇成交人工作人员人身伤亡事故， 均由成交人负责；由于成交人人员在相关操作过程中安全防护不当导致工人或其他人员发生人身安全损害及事故的，一切后果与法律责任均由成交人承担。</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14、成交人必须严格按照谈判文件及相关承诺，并按照经采购人会签审定的施工设计所规定的材料品牌和质量等级进行材料采购和施工，确保材料品质和项目质量。对未经采购人审定确认的材料及项目，采购人将对该部份项目量不予计量并有权要求成交人将该部分项目进行拆除返工，材料清除出场。</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15、供应商应参照相关行业技术标准和要求编制技术方案，编制时应采用文字并结合图表形式说明施工方法；拟投入本标段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r/>
    </w:p>
    <w:p>
      <w:pPr>
        <w:ind w:firstLine="482"/>
        <w:keepLines w:val="0"/>
        <w:keepNext w:val="0"/>
        <w:pageBreakBefore w:val="0"/>
        <w:spacing w:line="360" w:lineRule="auto"/>
        <w:widowControl w:val="off"/>
        <w:rPr>
          <w:rFonts w:hint="eastAsia" w:ascii="宋体" w:hAnsi="宋体" w:eastAsia="宋体" w:cs="宋体"/>
          <w:color w:val="auto"/>
          <w:spacing w:val="10"/>
          <w:sz w:val="24"/>
          <w:szCs w:val="24"/>
          <w:lang w:val="en-US" w:eastAsia="zh-CN" w:bidi="ar-SA"/>
        </w:rPr>
      </w:pPr>
      <w:r>
        <w:rPr>
          <w:rFonts w:hint="eastAsia" w:ascii="宋体" w:hAnsi="宋体" w:eastAsia="宋体" w:cs="宋体"/>
          <w:color w:val="auto"/>
          <w:spacing w:val="10"/>
          <w:sz w:val="24"/>
          <w:szCs w:val="24"/>
          <w:lang w:val="en-US" w:eastAsia="zh-CN" w:bidi="ar-SA"/>
        </w:rPr>
        <w:t xml:space="preserve">★</w:t>
      </w:r>
      <w:r>
        <w:rPr>
          <w:rFonts w:hint="eastAsia" w:ascii="仿宋" w:hAnsi="仿宋" w:eastAsia="仿宋" w:cs="仿宋"/>
          <w:b/>
          <w:color w:val="auto"/>
          <w:sz w:val="24"/>
          <w:szCs w:val="24"/>
          <w:highlight w:val="none"/>
          <w:lang w:val="en-US" w:eastAsia="zh-CN"/>
        </w:rPr>
        <w:t xml:space="preserve">四、</w:t>
      </w:r>
      <w:bookmarkEnd w:id="253"/>
      <w:r>
        <w:rPr>
          <w:rFonts w:hint="eastAsia" w:ascii="仿宋" w:hAnsi="仿宋" w:eastAsia="仿宋" w:cs="仿宋"/>
          <w:b/>
          <w:color w:val="auto"/>
          <w:sz w:val="24"/>
          <w:szCs w:val="24"/>
          <w:highlight w:val="none"/>
          <w:lang w:val="en-US" w:eastAsia="zh-CN"/>
        </w:rPr>
        <w:t xml:space="preserve">采购需求中必须满足的实质性要求。</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本项目采用工程量清单计价，每一个规定计量单位项目只允许有一个报价。任何有选择的报价将不予接受。供应商未填写的单价或合价的工程量清单项目，采购人将不予支付，并视为该项费用已包含在其它有价款的单价或合价内。不得改变竞争性谈判文件提供的工程量清单中的项目编码、项目名称、项目特征、计量单位、工程量。</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2.供应商不得改变下列不可竞争费用：4.1现场安全、文明施工措施费： ①基本费率；②省级标化增加费率；③扬尘污染防治增加费。4.2规费：①社会保险费率；②住房公积金；③环境保护税。4.3税金。</w:t>
      </w:r>
      <w:r/>
    </w:p>
    <w:p>
      <w:pPr>
        <w:ind w:firstLine="482"/>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五、低于成本报价</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1.评审过程中出现下列情形之一的，评审委员会应当启动异常低价投标（响应）审查程序：</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（1）投标（响应）报价低于采购项目预算50%的，即投标（响应）报价&lt;采购项目预算×50%；</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（2）投标（响应）报价低于采购项目最高限价45%的，即投标（响应）报价&lt;采购项目最高限价×45%；</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（3）评审委员会认定的供应商报价过低、有可能影响产品质量或者不能诚信履约的其他情形。</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482"/>
        <w:keepLines w:val="0"/>
        <w:keepNext w:val="0"/>
        <w:pageBreakBefore w:val="0"/>
        <w:spacing w:line="360" w:lineRule="auto"/>
        <w:widowControl w:val="off"/>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（六）采购标的需实现的功能或者目标，以及为落实政府采购政策需满足的要求；</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1.采购本国货物、工程和服务</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1.1政府采购应当采购本国货物、工程和服务，但有《中华人民共和国政府采购法》第十条规定情形的除外。</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1.2如采购进口产品的，应当符合《政府采购进口产品管理办法》(财库(2007)119 号文) 、《关于政府采购进口产品管理有关问题的通知》 (财办库 (2008) 248号文) 等相关规定。</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2.政府强制采购节能产品</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采购人拟采购的产品属于政府强制采购的节能产品品目清单范围的，供应商须提供国家确定的认证机构出具的、处于有效期之内的节能产品认证证书的，否则无效标处理。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3.政府采购需求标准</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3.1商品包装、快递包装政府采购需求标准（试行）</w:t>
      </w:r>
      <w:r/>
    </w:p>
    <w:p>
      <w:pPr>
        <w:ind w:firstLine="48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w:t>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bookmarkEnd w:id="249"/>
      <w:r/>
    </w:p>
    <w:p>
      <w:pPr>
        <w:pStyle w:val="10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28"/>
        <w:rPr>
          <w:rFonts w:hint="eastAsia" w:ascii="仿宋" w:hAnsi="仿宋" w:eastAsia="仿宋" w:cs="仿宋"/>
          <w:color w:val="auto"/>
          <w:highlight w:val="none"/>
        </w:rPr>
      </w:pPr>
      <w:r>
        <w:rPr>
          <w:rFonts w:hint="eastAsia" w:ascii="仿宋" w:hAnsi="仿宋" w:eastAsia="仿宋" w:cs="仿宋"/>
          <w:color w:val="auto"/>
          <w:sz w:val="24"/>
          <w:szCs w:val="24"/>
          <w:highlight w:val="none"/>
        </w:rPr>
        <w:br w:type="page" w:clear="all"/>
      </w:r>
      <w:bookmarkStart w:id="254" w:name="_Toc16267"/>
      <w:r/>
      <w:bookmarkStart w:id="255" w:name="_Toc120614281"/>
      <w:r>
        <w:rPr>
          <w:rFonts w:hint="eastAsia" w:ascii="仿宋" w:hAnsi="仿宋" w:eastAsia="仿宋" w:cs="仿宋"/>
          <w:bCs/>
          <w:color w:val="auto"/>
          <w:sz w:val="44"/>
          <w:highlight w:val="none"/>
        </w:rPr>
        <w:t xml:space="preserve">第五章</w:t>
      </w:r>
      <w:r>
        <w:rPr>
          <w:rFonts w:hint="eastAsia" w:ascii="仿宋" w:hAnsi="仿宋" w:eastAsia="仿宋" w:cs="仿宋"/>
          <w:color w:val="auto"/>
          <w:sz w:val="44"/>
          <w:szCs w:val="44"/>
          <w:highlight w:val="none"/>
        </w:rPr>
        <w:t xml:space="preserve">  </w:t>
      </w:r>
      <w:r>
        <w:rPr>
          <w:rFonts w:hint="eastAsia" w:ascii="仿宋" w:hAnsi="仿宋" w:eastAsia="仿宋" w:cs="仿宋"/>
          <w:bCs/>
          <w:color w:val="auto"/>
          <w:sz w:val="44"/>
          <w:highlight w:val="none"/>
        </w:rPr>
        <w:t xml:space="preserve">评审方法与评审标准</w:t>
      </w:r>
      <w:bookmarkEnd w:id="254"/>
      <w:r/>
      <w:r/>
    </w:p>
    <w:p>
      <w:pPr>
        <w:ind w:firstLine="562"/>
        <w:jc w:val="left"/>
        <w:spacing w:line="500" w:lineRule="exact"/>
        <w:rPr>
          <w:rFonts w:hint="eastAsia" w:ascii="仿宋" w:hAnsi="仿宋" w:eastAsia="仿宋" w:cs="仿宋"/>
          <w:color w:val="auto"/>
          <w:sz w:val="24"/>
          <w:highlight w:val="none"/>
        </w:rPr>
      </w:pPr>
      <w:r>
        <w:rPr>
          <w:rFonts w:hint="eastAsia" w:ascii="仿宋" w:hAnsi="仿宋" w:eastAsia="仿宋" w:cs="仿宋"/>
          <w:b/>
          <w:color w:val="auto"/>
          <w:sz w:val="28"/>
          <w:highlight w:val="none"/>
        </w:rPr>
        <w:t xml:space="preserve">一、资格审查。</w:t>
      </w:r>
      <w:r>
        <w:rPr>
          <w:rFonts w:hint="eastAsia" w:ascii="仿宋" w:hAnsi="仿宋" w:eastAsia="仿宋" w:cs="仿宋"/>
          <w:color w:val="auto"/>
          <w:sz w:val="24"/>
          <w:highlight w:val="none"/>
        </w:rPr>
        <w:t xml:space="preserve">资格审查人员按照下列指标对各供应商的资格进行审查，未通过审查的为无效标，不参与评审。</w:t>
      </w:r>
      <w:r/>
    </w:p>
    <w:tbl>
      <w:tblPr>
        <w:tblStyle w:val="738"/>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资格审查因素</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响应声明及承诺函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符合谈判文件要求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中小企业或残疾人福利性单位声明函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符合谈判文件要求</w:t>
            </w:r>
            <w:r/>
          </w:p>
        </w:tc>
      </w:tr>
      <w:tr>
        <w:trPr>
          <w:trHeight w:val="1047"/>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供应商资质</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供应商须具备电力工程施工总承包三级及以上资质或输变电工程专业承包三级及以上资质；且同时具有承装类、承修类电力设施许可证（新证）三级及以上证书或原在有效期内的承装类、承修类电力设施许可证五级及以上证书；</w:t>
            </w:r>
            <w:r/>
          </w:p>
          <w:p>
            <w:pPr>
              <w:jc w:val="lef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2、供应商具备安全生产条件，并取得安全生产许可证。</w:t>
            </w:r>
            <w:r/>
          </w:p>
        </w:tc>
      </w:tr>
      <w:tr>
        <w:trPr>
          <w:trHeight w:val="321"/>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项目负责人资格证明</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须具有机电工程专业二级及以上注册建造师资格，并同时具有建筑施工企业项目负责人安全生产考核合格证书（B类证）。</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项目负责人社会养老保险或医疗保险证明</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供应商拟选派的项目负责人必须为本单位人员，提供谈判前6个月内本单位为其办理的任意一个月社会养老保险或医疗保险缴纳证明材料。</w:t>
            </w:r>
            <w:r/>
          </w:p>
        </w:tc>
      </w:tr>
    </w:tbl>
    <w:p>
      <w:pPr>
        <w:ind w:firstLine="562"/>
        <w:jc w:val="left"/>
        <w:spacing w:line="500" w:lineRule="exact"/>
        <w:rPr>
          <w:rFonts w:hint="eastAsia" w:ascii="仿宋" w:hAnsi="仿宋" w:eastAsia="仿宋" w:cs="仿宋"/>
          <w:color w:val="auto"/>
          <w:sz w:val="24"/>
          <w:highlight w:val="none"/>
        </w:rPr>
      </w:pPr>
      <w:r>
        <w:rPr>
          <w:rFonts w:hint="eastAsia" w:ascii="仿宋" w:hAnsi="仿宋" w:eastAsia="仿宋" w:cs="仿宋"/>
          <w:b/>
          <w:color w:val="auto"/>
          <w:sz w:val="28"/>
          <w:highlight w:val="none"/>
        </w:rPr>
        <w:t xml:space="preserve">二、符合性审查。</w:t>
      </w:r>
      <w:r>
        <w:rPr>
          <w:rFonts w:hint="eastAsia" w:ascii="仿宋" w:hAnsi="仿宋" w:eastAsia="仿宋" w:cs="仿宋"/>
          <w:color w:val="auto"/>
          <w:sz w:val="24"/>
          <w:highlight w:val="none"/>
        </w:rPr>
        <w:t xml:space="preserve">谈判小组首先按照下列指标对各供应商进行初步评审，未通过评审的为无效标，不再参与评审。</w:t>
      </w:r>
      <w:r/>
    </w:p>
    <w:tbl>
      <w:tblPr>
        <w:tblStyle w:val="738"/>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符合谈判文件要求</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符合谈判文件要求</w:t>
            </w:r>
            <w:r/>
          </w:p>
        </w:tc>
      </w:tr>
      <w:tr>
        <w:trPr>
          <w:trHeight w:val="272"/>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技术标准和要求</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符合谈判文件要求</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其他</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符合谈判文件要求</w:t>
            </w:r>
            <w:r/>
          </w:p>
        </w:tc>
      </w:tr>
    </w:tbl>
    <w:p>
      <w:pPr>
        <w:ind w:firstLine="562"/>
        <w:jc w:val="left"/>
        <w:spacing w:line="500" w:lineRule="exact"/>
        <w:rPr>
          <w:rFonts w:hint="eastAsia" w:ascii="仿宋" w:hAnsi="仿宋" w:eastAsia="仿宋" w:cs="仿宋"/>
          <w:b/>
          <w:color w:val="auto"/>
          <w:sz w:val="28"/>
          <w:highlight w:val="none"/>
        </w:rPr>
      </w:pPr>
      <w:r>
        <w:rPr>
          <w:rFonts w:hint="eastAsia" w:ascii="仿宋" w:hAnsi="仿宋" w:eastAsia="仿宋" w:cs="仿宋"/>
          <w:b/>
          <w:color w:val="auto"/>
          <w:sz w:val="28"/>
          <w:highlight w:val="none"/>
        </w:rPr>
        <w:t xml:space="preserve">三、评分办法—最低评标价法</w:t>
      </w:r>
      <w:r/>
    </w:p>
    <w:p>
      <w:pPr>
        <w:ind w:firstLine="482"/>
        <w:spacing w:line="480" w:lineRule="auto"/>
        <w:rPr>
          <w:rFonts w:hint="eastAsia" w:ascii="仿宋" w:hAnsi="仿宋" w:eastAsia="仿宋" w:cs="仿宋"/>
          <w:color w:val="auto"/>
          <w:sz w:val="24"/>
          <w:szCs w:val="24"/>
          <w:highlight w:val="none"/>
        </w:rPr>
      </w:pPr>
      <w:r>
        <w:rPr>
          <w:rFonts w:hint="eastAsia" w:ascii="仿宋" w:hAnsi="仿宋" w:eastAsia="仿宋" w:cs="仿宋"/>
          <w:b/>
          <w:color w:val="auto"/>
          <w:sz w:val="24"/>
          <w:highlight w:val="none"/>
        </w:rPr>
        <w:t xml:space="preserve">（一）评标办法。</w:t>
      </w:r>
      <w:r>
        <w:rPr>
          <w:rFonts w:hint="eastAsia" w:ascii="仿宋" w:hAnsi="仿宋" w:eastAsia="仿宋" w:cs="仿宋"/>
          <w:color w:val="auto"/>
          <w:sz w:val="24"/>
          <w:szCs w:val="24"/>
          <w:highlight w:val="none"/>
        </w:rPr>
        <w:t xml:space="preserve">本项目采用最低评标价法，谈判小组将从质量和服务均能满足采购文件实质性响应要求的供应商中，按照最后报价由低到高顺序推荐3名成交候选供应商，供应商的最后报价如相同，则优先采购 “环境标志产品”或“节能产品”；若均非“环境标志产品”、“节能产品”，则将优先采购交货期短者。</w:t>
      </w:r>
      <w:r/>
    </w:p>
    <w:p>
      <w:pPr>
        <w:spacing w:line="480" w:lineRule="auto"/>
        <w:rPr>
          <w:rFonts w:hint="eastAsia" w:ascii="仿宋" w:hAnsi="仿宋" w:eastAsia="仿宋" w:cs="仿宋"/>
          <w:color w:val="auto"/>
          <w:sz w:val="24"/>
          <w:szCs w:val="24"/>
          <w:highlight w:val="none"/>
        </w:rPr>
      </w:pPr>
      <w:r>
        <w:rPr>
          <w:rFonts w:hint="eastAsia" w:ascii="仿宋" w:hAnsi="仿宋" w:eastAsia="仿宋" w:cs="仿宋"/>
          <w:b/>
          <w:color w:val="auto"/>
          <w:sz w:val="24"/>
          <w:highlight w:val="none"/>
        </w:rPr>
        <w:t xml:space="preserve">  （二）详细评审。</w:t>
      </w:r>
      <w:r>
        <w:rPr>
          <w:rFonts w:hint="eastAsia" w:ascii="仿宋" w:hAnsi="仿宋" w:eastAsia="仿宋" w:cs="仿宋"/>
          <w:color w:val="auto"/>
          <w:sz w:val="24"/>
          <w:szCs w:val="24"/>
          <w:highlight w:val="none"/>
        </w:rPr>
        <w:t xml:space="preserve">谈判小组按照谈判文件规定的评审标准，对各响应文件进行进一步评审和比较。</w:t>
      </w:r>
      <w:r/>
    </w:p>
    <w:p>
      <w:pPr>
        <w:ind w:firstLine="241"/>
        <w:spacing w:line="480" w:lineRule="auto"/>
        <w:rPr>
          <w:rFonts w:hint="eastAsia" w:ascii="仿宋" w:hAnsi="仿宋" w:eastAsia="仿宋" w:cs="仿宋"/>
          <w:color w:val="auto"/>
          <w:sz w:val="24"/>
          <w:szCs w:val="24"/>
          <w:highlight w:val="none"/>
        </w:rPr>
      </w:pPr>
      <w:r>
        <w:rPr>
          <w:rFonts w:hint="eastAsia" w:ascii="仿宋" w:hAnsi="仿宋" w:eastAsia="仿宋" w:cs="仿宋"/>
          <w:b/>
          <w:color w:val="auto"/>
          <w:sz w:val="24"/>
          <w:highlight w:val="none"/>
        </w:rPr>
        <w:t xml:space="preserve">（三）评标结果。</w:t>
      </w:r>
      <w:r>
        <w:rPr>
          <w:rFonts w:hint="eastAsia" w:ascii="仿宋" w:hAnsi="仿宋" w:eastAsia="仿宋" w:cs="仿宋"/>
          <w:color w:val="auto"/>
          <w:sz w:val="24"/>
          <w:szCs w:val="24"/>
          <w:highlight w:val="none"/>
        </w:rPr>
        <w:t xml:space="preserve">谈判小组按照本办法规定推荐成交候选人，并形成评标报告。</w:t>
      </w:r>
      <w:r/>
    </w:p>
    <w:p>
      <w:pPr>
        <w:ind w:firstLine="241"/>
        <w:spacing w:line="48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（四）政府采购政策功能落实</w:t>
      </w:r>
      <w:r/>
    </w:p>
    <w:p>
      <w:pPr>
        <w:ind w:firstLine="241"/>
        <w:spacing w:line="480" w:lineRule="auto"/>
        <w:rPr>
          <w:rFonts w:hint="eastAsia" w:ascii="仿宋" w:hAnsi="仿宋" w:eastAsia="仿宋" w:cs="仿宋"/>
          <w:b/>
          <w:color w:val="auto"/>
          <w:sz w:val="24"/>
          <w:highlight w:val="none"/>
          <w:u w:val="single"/>
        </w:rPr>
      </w:pPr>
      <w:r>
        <w:rPr>
          <w:rFonts w:hint="eastAsia" w:ascii="仿宋" w:hAnsi="仿宋" w:eastAsia="仿宋" w:cs="仿宋"/>
          <w:b/>
          <w:color w:val="auto"/>
          <w:sz w:val="24"/>
          <w:highlight w:val="none"/>
        </w:rPr>
        <w:t xml:space="preserve">本项目落实的政府采购政策对应以下序号为</w:t>
      </w:r>
      <w:r>
        <w:rPr>
          <w:rFonts w:hint="eastAsia" w:ascii="仿宋" w:hAnsi="仿宋" w:eastAsia="仿宋" w:cs="仿宋"/>
          <w:b/>
          <w:color w:val="auto"/>
          <w:sz w:val="24"/>
          <w:highlight w:val="none"/>
          <w:u w:val="single"/>
        </w:rPr>
        <w:t xml:space="preserve">1、2、3、4</w:t>
      </w:r>
      <w:r/>
    </w:p>
    <w:p>
      <w:pPr>
        <w:pStyle w:val="1091"/>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1.采购本国货物、工程和服务</w:t>
      </w:r>
      <w:r/>
    </w:p>
    <w:p>
      <w:pPr>
        <w:pStyle w:val="1091"/>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pStyle w:val="1091"/>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2.中小企业政策</w:t>
      </w:r>
      <w:r/>
    </w:p>
    <w:p>
      <w:pPr>
        <w:pStyle w:val="1091"/>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本项目按以下第（1）</w:t>
      </w:r>
      <w:r>
        <w:rPr>
          <w:rFonts w:hint="eastAsia" w:ascii="仿宋" w:hAnsi="仿宋" w:eastAsia="仿宋" w:cs="仿宋"/>
          <w:color w:val="auto"/>
          <w:sz w:val="24"/>
          <w:szCs w:val="24"/>
          <w:highlight w:val="none"/>
          <w:lang w:eastAsia="zh-CN"/>
        </w:rPr>
        <w:t xml:space="preserve">项</w:t>
      </w:r>
      <w:r>
        <w:rPr>
          <w:rFonts w:hint="eastAsia" w:ascii="仿宋" w:hAnsi="仿宋" w:eastAsia="仿宋" w:cs="仿宋"/>
          <w:color w:val="auto"/>
          <w:sz w:val="24"/>
          <w:szCs w:val="24"/>
          <w:highlight w:val="none"/>
        </w:rPr>
        <w:t xml:space="preserve">政策确定本项目落实的中小企业政策：</w:t>
      </w:r>
      <w:r/>
    </w:p>
    <w:p>
      <w:pPr>
        <w:pStyle w:val="1091"/>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（1）本项目专门面向中小企业（含监狱企业、残疾人福利企业）采购。</w:t>
      </w:r>
      <w:r/>
    </w:p>
    <w:p>
      <w:pPr>
        <w:pStyle w:val="1091"/>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提供的服务符合规定情形的，对小微企业报价给予扣除（扣除比例详见“</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须知”－“政府采购政策”相关条款），用扣除后的价格参加评审。</w:t>
      </w:r>
      <w:r/>
    </w:p>
    <w:p>
      <w:pPr>
        <w:pStyle w:val="1091"/>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提供的服务符合下列情形的，对小微企业报价给予 / %的扣除，用扣除后的价格参加评审。</w:t>
      </w:r>
      <w:r/>
    </w:p>
    <w:p>
      <w:pPr>
        <w:pStyle w:val="1091"/>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在工程采购项目中，工程由中小企业承建，即工程施工单位为中小企业。</w:t>
      </w:r>
      <w:r/>
    </w:p>
    <w:p>
      <w:pPr>
        <w:pStyle w:val="1091"/>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pStyle w:val="1091"/>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仿宋" w:hAnsi="仿宋" w:eastAsia="仿宋" w:cs="仿宋"/>
          <w:color w:val="auto"/>
          <w:sz w:val="24"/>
          <w:szCs w:val="24"/>
          <w:highlight w:val="none"/>
          <w:lang w:eastAsia="zh-CN"/>
        </w:rPr>
        <w:t xml:space="preserve">响应文件</w:t>
      </w:r>
      <w:r>
        <w:rPr>
          <w:rFonts w:hint="eastAsia" w:ascii="仿宋" w:hAnsi="仿宋" w:eastAsia="仿宋" w:cs="仿宋"/>
          <w:color w:val="auto"/>
          <w:sz w:val="24"/>
          <w:szCs w:val="24"/>
          <w:highlight w:val="none"/>
        </w:rPr>
        <w:t xml:space="preserve">中上传加盖出具单位公章的电子件）。</w:t>
      </w:r>
      <w:r/>
    </w:p>
    <w:p>
      <w:pPr>
        <w:pStyle w:val="1091"/>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pStyle w:val="1091"/>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3.政府采购节能产品、环境标志产品</w:t>
      </w:r>
      <w:r/>
    </w:p>
    <w:p>
      <w:pPr>
        <w:pStyle w:val="1091"/>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须按</w:t>
      </w:r>
      <w:r>
        <w:rPr>
          <w:rFonts w:hint="eastAsia" w:ascii="仿宋" w:hAnsi="仿宋" w:eastAsia="仿宋" w:cs="仿宋"/>
          <w:color w:val="auto"/>
          <w:sz w:val="24"/>
          <w:szCs w:val="24"/>
          <w:highlight w:val="none"/>
          <w:lang w:eastAsia="zh-CN"/>
        </w:rPr>
        <w:t xml:space="preserve">谈判文件</w:t>
      </w:r>
      <w:r>
        <w:rPr>
          <w:rFonts w:hint="eastAsia" w:ascii="仿宋" w:hAnsi="仿宋" w:eastAsia="仿宋" w:cs="仿宋"/>
          <w:color w:val="auto"/>
          <w:sz w:val="24"/>
          <w:szCs w:val="24"/>
          <w:highlight w:val="none"/>
        </w:rPr>
        <w:t xml:space="preserve">要求提供相关产品认证证书。</w:t>
      </w:r>
      <w:r/>
    </w:p>
    <w:p>
      <w:pPr>
        <w:pStyle w:val="1091"/>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（2）采购人拟采购的产品属于政府强制采购的节能产品品目清单范围的，</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须提供国家确定的认证机构出具的、处于有效期之内的节能产品认证证书的，否则无效标处理。</w:t>
      </w:r>
      <w:r/>
    </w:p>
    <w:p>
      <w:pPr>
        <w:pStyle w:val="1091"/>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（3）采购人拟采购的产品属于优先采购的节能环保品目清单范围的，按以下条件优先采购：</w:t>
      </w:r>
      <w:r/>
    </w:p>
    <w:p>
      <w:pPr>
        <w:ind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采用最低评标价法的项目，同等条件下优先推荐提供有效节能环保证书多的供应商为成交人。</w:t>
      </w:r>
      <w:r/>
    </w:p>
    <w:p>
      <w:pPr>
        <w:pStyle w:val="1091"/>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4.商品包装、快递包装政府采购需求标准（试行）</w:t>
      </w:r>
      <w:r/>
    </w:p>
    <w:p>
      <w:pPr>
        <w:pStyle w:val="1091"/>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jc w:val="center"/>
        <w:keepNext/>
        <w:rPr>
          <w:rFonts w:hint="eastAsia" w:ascii="仿宋" w:hAnsi="仿宋" w:eastAsia="仿宋" w:cs="仿宋"/>
          <w:bCs/>
          <w:color w:val="auto"/>
          <w:sz w:val="44"/>
          <w:szCs w:val="28"/>
          <w:highlight w:val="none"/>
        </w:rPr>
        <w:outlineLvl w:val="0"/>
      </w:pPr>
      <w:r>
        <w:rPr>
          <w:rFonts w:hint="eastAsia" w:ascii="仿宋" w:hAnsi="仿宋" w:eastAsia="仿宋" w:cs="仿宋"/>
          <w:bCs/>
          <w:color w:val="auto"/>
          <w:sz w:val="44"/>
          <w:szCs w:val="28"/>
          <w:highlight w:val="none"/>
        </w:rPr>
        <w:br w:type="page" w:clear="all"/>
      </w:r>
      <w:bookmarkStart w:id="256" w:name="_Toc11873"/>
      <w:r>
        <w:rPr>
          <w:rFonts w:hint="eastAsia" w:ascii="仿宋" w:hAnsi="仿宋" w:eastAsia="仿宋" w:cs="仿宋"/>
          <w:bCs/>
          <w:color w:val="auto"/>
          <w:sz w:val="44"/>
          <w:szCs w:val="28"/>
          <w:highlight w:val="none"/>
        </w:rPr>
        <w:t xml:space="preserve">第六章  </w:t>
      </w:r>
      <w:bookmarkEnd w:id="250"/>
      <w:r/>
      <w:bookmarkEnd w:id="251"/>
      <w:r/>
      <w:bookmarkEnd w:id="255"/>
      <w:r>
        <w:rPr>
          <w:rFonts w:hint="eastAsia" w:ascii="仿宋" w:hAnsi="仿宋" w:eastAsia="仿宋" w:cs="仿宋"/>
          <w:bCs/>
          <w:color w:val="auto"/>
          <w:sz w:val="44"/>
          <w:szCs w:val="28"/>
          <w:highlight w:val="none"/>
        </w:rPr>
        <w:t xml:space="preserve">响应文件格式</w:t>
      </w:r>
      <w:bookmarkEnd w:id="256"/>
      <w:r>
        <w:rPr>
          <w:rFonts w:hint="eastAsia" w:ascii="仿宋" w:hAnsi="仿宋" w:eastAsia="仿宋" w:cs="仿宋"/>
          <w:bCs/>
          <w:color w:val="auto"/>
          <w:sz w:val="44"/>
          <w:szCs w:val="28"/>
          <w:highlight w:val="none"/>
        </w:rPr>
        <w:t xml:space="preserve"> </w:t>
      </w:r>
      <w:r/>
    </w:p>
    <w:p>
      <w:pPr>
        <w:jc w:val="center"/>
        <w:rPr>
          <w:rFonts w:hint="eastAsia" w:ascii="仿宋" w:hAnsi="仿宋" w:eastAsia="仿宋" w:cs="仿宋"/>
          <w:b/>
          <w:color w:val="auto"/>
          <w:sz w:val="72"/>
          <w:szCs w:val="21"/>
          <w:highlight w:val="none"/>
        </w:rPr>
      </w:pPr>
      <w:r/>
      <w:bookmarkStart w:id="257" w:name="_Hlt26955039"/>
      <w:r/>
      <w:bookmarkEnd w:id="257"/>
      <w:r/>
      <w:bookmarkStart w:id="258" w:name="_Hlt26671244"/>
      <w:r/>
      <w:bookmarkEnd w:id="258"/>
      <w:r/>
      <w:bookmarkStart w:id="259" w:name="_Toc49090576"/>
      <w:r/>
      <w:bookmarkStart w:id="260" w:name="_Toc120614282"/>
      <w:r/>
      <w:bookmarkStart w:id="261" w:name="_Toc26554094"/>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t xml:space="preserve">响  应  文  件</w:t>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ind w:firstLine="1084"/>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t xml:space="preserve">项 目 名 称：</w:t>
      </w:r>
      <w:r>
        <w:rPr>
          <w:rFonts w:hint="eastAsia" w:ascii="仿宋" w:hAnsi="仿宋" w:eastAsia="仿宋" w:cs="仿宋"/>
          <w:b/>
          <w:color w:val="auto"/>
          <w:sz w:val="36"/>
          <w:szCs w:val="21"/>
          <w:highlight w:val="none"/>
          <w:u w:val="single"/>
        </w:rPr>
        <w:t xml:space="preserve">               </w:t>
      </w:r>
      <w:r/>
    </w:p>
    <w:p>
      <w:pPr>
        <w:ind w:firstLine="1084"/>
        <w:rPr>
          <w:rFonts w:hint="eastAsia" w:ascii="仿宋" w:hAnsi="仿宋" w:eastAsia="仿宋" w:cs="仿宋"/>
          <w:b/>
          <w:color w:val="auto"/>
          <w:sz w:val="36"/>
          <w:szCs w:val="21"/>
          <w:highlight w:val="none"/>
          <w:u w:val="single"/>
        </w:rPr>
      </w:pPr>
      <w:r>
        <w:rPr>
          <w:rFonts w:hint="eastAsia" w:ascii="仿宋" w:hAnsi="仿宋" w:eastAsia="仿宋" w:cs="仿宋"/>
          <w:b/>
          <w:color w:val="auto"/>
          <w:sz w:val="36"/>
          <w:szCs w:val="21"/>
          <w:highlight w:val="none"/>
        </w:rPr>
        <w:t xml:space="preserve">项 目 编 号：</w:t>
      </w:r>
      <w:r>
        <w:rPr>
          <w:rFonts w:hint="eastAsia" w:ascii="仿宋" w:hAnsi="仿宋" w:eastAsia="仿宋" w:cs="仿宋"/>
          <w:b/>
          <w:color w:val="auto"/>
          <w:sz w:val="36"/>
          <w:szCs w:val="21"/>
          <w:highlight w:val="none"/>
          <w:u w:val="single"/>
        </w:rPr>
        <w:t xml:space="preserve">               </w:t>
      </w:r>
      <w:r/>
    </w:p>
    <w:p>
      <w:pPr>
        <w:rPr>
          <w:rFonts w:hint="eastAsia" w:ascii="仿宋" w:hAnsi="仿宋" w:eastAsia="仿宋" w:cs="仿宋"/>
          <w:b/>
          <w:color w:val="auto"/>
          <w:sz w:val="36"/>
          <w:szCs w:val="21"/>
          <w:highlight w:val="none"/>
          <w:u w:val="single"/>
        </w:rPr>
      </w:pPr>
      <w:r>
        <w:rPr>
          <w:rFonts w:hint="eastAsia" w:ascii="仿宋" w:hAnsi="仿宋" w:eastAsia="仿宋" w:cs="仿宋"/>
          <w:b/>
          <w:color w:val="auto"/>
          <w:sz w:val="36"/>
          <w:szCs w:val="21"/>
          <w:highlight w:val="none"/>
        </w:rPr>
        <w:t xml:space="preserve">      供应商名称 ：</w:t>
      </w:r>
      <w:r>
        <w:rPr>
          <w:rFonts w:hint="eastAsia" w:ascii="仿宋" w:hAnsi="仿宋" w:eastAsia="仿宋" w:cs="仿宋"/>
          <w:b/>
          <w:color w:val="auto"/>
          <w:sz w:val="36"/>
          <w:szCs w:val="21"/>
          <w:highlight w:val="none"/>
          <w:u w:val="single"/>
        </w:rPr>
        <w:t xml:space="preserve">（加盖CA电子公章）</w:t>
      </w:r>
      <w:r/>
    </w:p>
    <w:p>
      <w:pPr>
        <w:rPr>
          <w:rFonts w:hint="eastAsia" w:ascii="仿宋" w:hAnsi="仿宋" w:eastAsia="仿宋" w:cs="仿宋"/>
          <w:b/>
          <w:color w:val="auto"/>
          <w:sz w:val="36"/>
          <w:szCs w:val="21"/>
          <w:highlight w:val="none"/>
          <w:u w:val="single"/>
        </w:rPr>
      </w:pPr>
      <w:r>
        <w:rPr>
          <w:rFonts w:hint="eastAsia" w:ascii="仿宋" w:hAnsi="仿宋" w:eastAsia="仿宋" w:cs="仿宋"/>
          <w:b/>
          <w:color w:val="auto"/>
          <w:sz w:val="36"/>
          <w:szCs w:val="21"/>
          <w:highlight w:val="none"/>
        </w:rPr>
        <w:t xml:space="preserve">      日      期 ：</w:t>
      </w:r>
      <w:r>
        <w:rPr>
          <w:rFonts w:hint="eastAsia" w:ascii="仿宋" w:hAnsi="仿宋" w:eastAsia="仿宋" w:cs="仿宋"/>
          <w:b/>
          <w:color w:val="auto"/>
          <w:sz w:val="36"/>
          <w:szCs w:val="21"/>
          <w:highlight w:val="none"/>
          <w:u w:val="single"/>
        </w:rPr>
        <w:t xml:space="preserve">               </w:t>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spacing w:line="44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1084"/>
        <w:rPr>
          <w:rFonts w:hint="eastAsia" w:ascii="仿宋" w:hAnsi="仿宋" w:eastAsia="仿宋" w:cs="仿宋"/>
          <w:b/>
          <w:bCs/>
          <w:color w:val="auto"/>
          <w:sz w:val="32"/>
          <w:szCs w:val="32"/>
          <w:highlight w:val="none"/>
        </w:rPr>
      </w:pPr>
      <w:r>
        <w:rPr>
          <w:rFonts w:hint="eastAsia" w:ascii="仿宋" w:hAnsi="仿宋" w:eastAsia="仿宋" w:cs="仿宋"/>
          <w:b/>
          <w:color w:val="auto"/>
          <w:sz w:val="36"/>
          <w:szCs w:val="21"/>
          <w:highlight w:val="none"/>
          <w:u w:val="single"/>
        </w:rPr>
        <w:br w:type="page" w:clear="all"/>
      </w:r>
      <w:bookmarkEnd w:id="259"/>
      <w:r/>
      <w:bookmarkEnd w:id="260"/>
      <w:r/>
      <w:bookmarkEnd w:id="261"/>
      <w:r/>
      <w:r/>
    </w:p>
    <w:p>
      <w:pPr>
        <w:jc w:val="center"/>
        <w:spacing w:line="440" w:lineRule="exact"/>
        <w:rPr>
          <w:rFonts w:hint="eastAsia" w:ascii="仿宋" w:hAnsi="仿宋" w:eastAsia="仿宋" w:cs="仿宋"/>
          <w:b/>
          <w:bCs/>
          <w:color w:val="auto"/>
          <w:sz w:val="32"/>
          <w:szCs w:val="32"/>
          <w:highlight w:val="none"/>
        </w:rPr>
      </w:pPr>
      <w:r/>
      <w:bookmarkStart w:id="262" w:name="_Toc120614284"/>
      <w:r>
        <w:rPr>
          <w:rFonts w:hint="eastAsia" w:ascii="仿宋" w:hAnsi="仿宋" w:eastAsia="仿宋" w:cs="仿宋"/>
          <w:b/>
          <w:bCs/>
          <w:color w:val="auto"/>
          <w:sz w:val="32"/>
          <w:szCs w:val="32"/>
          <w:highlight w:val="none"/>
        </w:rPr>
        <w:t xml:space="preserve">响应文件目录</w:t>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firstLine="48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一、响应声明及承诺函</w:t>
      </w:r>
      <w:r/>
    </w:p>
    <w:p>
      <w:pPr>
        <w:ind w:firstLine="48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二、供应商基本情况表</w:t>
      </w:r>
      <w:r/>
    </w:p>
    <w:p>
      <w:pPr>
        <w:ind w:firstLine="48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三、特定资格要求的证明文件</w:t>
      </w:r>
      <w:r/>
    </w:p>
    <w:p>
      <w:pPr>
        <w:ind w:firstLine="48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四、法人授权书</w:t>
      </w:r>
      <w:r/>
    </w:p>
    <w:p>
      <w:pPr>
        <w:ind w:firstLine="48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五、中小企业声明函或残疾人福利性单位声明函</w:t>
      </w:r>
      <w:r/>
    </w:p>
    <w:p>
      <w:pPr>
        <w:ind w:left="48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六、已标价工程量清单</w:t>
      </w:r>
      <w:r/>
    </w:p>
    <w:p>
      <w:pPr>
        <w:ind w:left="48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七</w:t>
      </w:r>
      <w:r>
        <w:rPr>
          <w:rFonts w:hint="eastAsia" w:ascii="仿宋" w:hAnsi="仿宋" w:eastAsia="仿宋" w:cs="仿宋"/>
          <w:color w:val="auto"/>
          <w:sz w:val="28"/>
          <w:szCs w:val="28"/>
          <w:highlight w:val="none"/>
        </w:rPr>
        <w:t xml:space="preserve">、项目组人员</w:t>
      </w:r>
      <w:r/>
    </w:p>
    <w:p>
      <w:pPr>
        <w:ind w:firstLine="48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八、</w:t>
      </w:r>
      <w:r>
        <w:rPr>
          <w:rFonts w:hint="eastAsia" w:ascii="仿宋" w:hAnsi="仿宋" w:eastAsia="仿宋" w:cs="仿宋"/>
          <w:color w:val="auto"/>
          <w:sz w:val="28"/>
          <w:szCs w:val="28"/>
          <w:highlight w:val="none"/>
        </w:rPr>
        <w:t xml:space="preserve">谈判所需其他材料</w:t>
      </w:r>
      <w:r/>
    </w:p>
    <w:p>
      <w:pPr>
        <w:ind w:firstLine="480"/>
        <w:spacing w:line="480" w:lineRule="exact"/>
        <w:rPr>
          <w:rFonts w:hint="eastAsia" w:ascii="仿宋" w:hAnsi="仿宋" w:eastAsia="仿宋" w:cs="仿宋"/>
          <w:i/>
          <w:color w:val="auto"/>
          <w:sz w:val="24"/>
          <w:szCs w:val="21"/>
          <w:highlight w:val="none"/>
          <w:u w:val="single"/>
        </w:rPr>
      </w:pPr>
      <w:r>
        <w:rPr>
          <w:rFonts w:hint="eastAsia" w:ascii="仿宋" w:hAnsi="仿宋" w:eastAsia="仿宋" w:cs="仿宋"/>
          <w:i/>
          <w:color w:val="auto"/>
          <w:sz w:val="24"/>
          <w:szCs w:val="21"/>
          <w:highlight w:val="none"/>
          <w:u w:val="singl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pStyle w:val="1036"/>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36"/>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36"/>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36"/>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36"/>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36"/>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36"/>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36"/>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36"/>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36"/>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36"/>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pStyle w:val="1001"/>
        <w:jc w:val="lef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一、响应声明及承诺函</w:t>
      </w:r>
      <w:r/>
    </w:p>
    <w:p>
      <w:pPr>
        <w:pStyle w:val="1001"/>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001"/>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响应声明及承诺函</w:t>
      </w:r>
      <w:r/>
    </w:p>
    <w:p>
      <w:pPr>
        <w:pStyle w:val="1001"/>
        <w:jc w:val="lef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（采购单位名称）：</w:t>
      </w:r>
      <w:r/>
    </w:p>
    <w:p>
      <w:pPr>
        <w:pStyle w:val="1001"/>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根据已收到的项目编号为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项目的竞争性谈判文件，我单位在参加本项目竞争性谈判活动中，特做出如下承诺：</w:t>
      </w:r>
      <w:r/>
    </w:p>
    <w:p>
      <w:pPr>
        <w:pStyle w:val="1001"/>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一、我方具备《中华人民共和国政府采购法》第二十二条第一款规定的6项条件；</w:t>
      </w:r>
      <w:r/>
    </w:p>
    <w:p>
      <w:pPr>
        <w:pStyle w:val="1001"/>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二、我方在参加政府采购活动前三年内（自本项目谈判时间之日起计算），在经营活动中没有重大违法记录（指因违法经营受到刑事处罚或者责令停产停业、吊销许可证或者执照、较大数额罚款等行政处罚）。</w:t>
      </w:r>
      <w:r/>
    </w:p>
    <w:p>
      <w:pPr>
        <w:pStyle w:val="1001"/>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三、我方按谈判文件要求提交响应文件，响应谈判文件规定的响应有效期；</w:t>
      </w:r>
      <w:r/>
    </w:p>
    <w:p>
      <w:pPr>
        <w:pStyle w:val="1001"/>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四、如果我方的响应文件被接受，我方将按《中华人民共和国民法典（第三编合同） 》及其他有关法律、法规的规定，按期、按质、按量交付采购单位，全面做到履约守信；</w:t>
      </w:r>
      <w:r/>
    </w:p>
    <w:p>
      <w:pPr>
        <w:pStyle w:val="1001"/>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五、我方若违背本声明及承诺约定，经查实，自愿接受采购人及相关主管部门相应的规定处理，并依法承担相应的法律责任。</w:t>
      </w:r>
      <w:r/>
    </w:p>
    <w:p>
      <w:pPr>
        <w:pStyle w:val="1001"/>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六、我方同意采购人、采购代理机构将本声明及承诺函上网公开。</w:t>
      </w:r>
      <w:r/>
    </w:p>
    <w:p>
      <w:pPr>
        <w:pStyle w:val="1001"/>
        <w:ind w:firstLine="480"/>
        <w:jc w:val="left"/>
        <w:spacing w:line="5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pStyle w:val="1001"/>
        <w:jc w:val="left"/>
        <w:spacing w:line="5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pStyle w:val="1001"/>
        <w:ind w:firstLine="480"/>
        <w:jc w:val="left"/>
        <w:spacing w:line="50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供应商名称：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（加盖CA电子公章）</w:t>
      </w:r>
      <w:r/>
    </w:p>
    <w:p>
      <w:pPr>
        <w:pStyle w:val="1001"/>
        <w:ind w:firstLine="480"/>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日期：    年    月   日</w:t>
      </w:r>
      <w:r/>
    </w:p>
    <w:p>
      <w:pPr>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pStyle w:val="1047"/>
        <w:rPr>
          <w:rFonts w:hint="eastAsia" w:ascii="仿宋" w:hAnsi="仿宋" w:eastAsia="仿宋" w:cs="仿宋"/>
          <w:i/>
          <w:color w:val="auto"/>
          <w:szCs w:val="32"/>
          <w:highlight w:val="none"/>
          <w:u w:val="single"/>
        </w:rPr>
      </w:pPr>
      <w:r>
        <w:rPr>
          <w:rFonts w:hint="eastAsia" w:ascii="仿宋" w:hAnsi="仿宋" w:eastAsia="仿宋" w:cs="仿宋"/>
          <w:i/>
          <w:color w:val="auto"/>
          <w:szCs w:val="32"/>
          <w:highlight w:val="none"/>
          <w:u w:val="single"/>
        </w:rPr>
        <w:br w:type="page" w:clear="all"/>
      </w:r>
      <w:bookmarkStart w:id="263" w:name="_Toc27399"/>
      <w:r/>
      <w:r/>
    </w:p>
    <w:p>
      <w:pPr>
        <w:pStyle w:val="1047"/>
        <w:rPr>
          <w:rFonts w:hint="eastAsia" w:ascii="仿宋" w:hAnsi="仿宋" w:eastAsia="仿宋" w:cs="仿宋"/>
          <w:color w:val="auto"/>
          <w:szCs w:val="32"/>
          <w:highlight w:val="none"/>
        </w:rPr>
        <w:outlineLvl w:val="1"/>
      </w:pPr>
      <w:r>
        <w:rPr>
          <w:rFonts w:hint="eastAsia" w:ascii="仿宋" w:hAnsi="仿宋" w:eastAsia="仿宋" w:cs="仿宋"/>
          <w:color w:val="auto"/>
          <w:szCs w:val="32"/>
          <w:highlight w:val="none"/>
        </w:rPr>
        <w:t xml:space="preserve">二、供应商基本信息</w:t>
      </w:r>
      <w:bookmarkEnd w:id="263"/>
      <w:r/>
      <w:r/>
    </w:p>
    <w:p>
      <w:pPr>
        <w:pStyle w:val="1048"/>
        <w:jc w:val="center"/>
        <w:rPr>
          <w:rFonts w:hint="eastAsia" w:ascii="仿宋" w:hAnsi="仿宋" w:eastAsia="仿宋" w:cs="仿宋"/>
          <w:color w:val="auto"/>
          <w:szCs w:val="32"/>
          <w:highlight w:val="none"/>
        </w:rPr>
      </w:pPr>
      <w:r>
        <w:rPr>
          <w:rFonts w:hint="eastAsia" w:ascii="仿宋" w:hAnsi="仿宋" w:eastAsia="仿宋" w:cs="仿宋"/>
          <w:color w:val="auto"/>
          <w:szCs w:val="32"/>
          <w:highlight w:val="none"/>
        </w:rPr>
        <w:t xml:space="preserve">供应商基本情况表</w:t>
      </w:r>
      <w:r/>
    </w:p>
    <w:tbl>
      <w:tblPr>
        <w:tblStyle w:val="738"/>
        <w:tblW w:w="85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48"/>
              <w:jc w:val="center"/>
              <w:spacing w:line="6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供应商名称</w:t>
            </w:r>
            <w:r/>
          </w:p>
        </w:tc>
        <w:tc>
          <w:tcPr>
            <w:gridSpan w:val="3"/>
            <w:tcW w:w="6998" w:type="dxa"/>
            <w:vAlign w:val="center"/>
            <w:textDirection w:val="lrTb"/>
            <w:noWrap w:val="false"/>
          </w:tcPr>
          <w:p>
            <w:pPr>
              <w:pStyle w:val="1048"/>
              <w:jc w:val="center"/>
              <w:spacing w:line="6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r>
      <w:tr>
        <w:trPr/>
        <w:tc>
          <w:tcPr>
            <w:tcW w:w="1526" w:type="dxa"/>
            <w:vAlign w:val="center"/>
            <w:textDirection w:val="lrTb"/>
            <w:noWrap w:val="false"/>
          </w:tcPr>
          <w:p>
            <w:pPr>
              <w:pStyle w:val="1048"/>
              <w:jc w:val="center"/>
              <w:spacing w:line="6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法定代表人</w:t>
            </w:r>
            <w:r/>
          </w:p>
        </w:tc>
        <w:tc>
          <w:tcPr>
            <w:tcW w:w="3118" w:type="dxa"/>
            <w:vAlign w:val="center"/>
            <w:textDirection w:val="lrTb"/>
            <w:noWrap w:val="false"/>
          </w:tcPr>
          <w:p>
            <w:pPr>
              <w:pStyle w:val="1048"/>
              <w:jc w:val="center"/>
              <w:spacing w:line="6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1276" w:type="dxa"/>
            <w:vAlign w:val="center"/>
            <w:textDirection w:val="lrTb"/>
            <w:noWrap w:val="false"/>
          </w:tcPr>
          <w:p>
            <w:pPr>
              <w:pStyle w:val="1048"/>
              <w:jc w:val="center"/>
              <w:spacing w:line="6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注册地区</w:t>
            </w:r>
            <w:r/>
          </w:p>
        </w:tc>
        <w:tc>
          <w:tcPr>
            <w:tcW w:w="2604" w:type="dxa"/>
            <w:vAlign w:val="center"/>
            <w:textDirection w:val="lrTb"/>
            <w:noWrap w:val="false"/>
          </w:tcPr>
          <w:p>
            <w:pPr>
              <w:pStyle w:val="1048"/>
              <w:jc w:val="center"/>
              <w:spacing w:line="6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r>
      <w:tr>
        <w:trPr/>
        <w:tc>
          <w:tcPr>
            <w:tcW w:w="1526" w:type="dxa"/>
            <w:vAlign w:val="center"/>
            <w:textDirection w:val="lrTb"/>
            <w:noWrap w:val="false"/>
          </w:tcPr>
          <w:p>
            <w:pPr>
              <w:pStyle w:val="1048"/>
              <w:jc w:val="center"/>
              <w:spacing w:line="6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地址</w:t>
            </w:r>
            <w:r/>
          </w:p>
        </w:tc>
        <w:tc>
          <w:tcPr>
            <w:tcW w:w="3118" w:type="dxa"/>
            <w:vAlign w:val="center"/>
            <w:textDirection w:val="lrTb"/>
            <w:noWrap w:val="false"/>
          </w:tcPr>
          <w:p>
            <w:pPr>
              <w:pStyle w:val="1048"/>
              <w:jc w:val="center"/>
              <w:spacing w:line="6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1276" w:type="dxa"/>
            <w:vAlign w:val="center"/>
            <w:textDirection w:val="lrTb"/>
            <w:noWrap w:val="false"/>
          </w:tcPr>
          <w:p>
            <w:pPr>
              <w:pStyle w:val="1048"/>
              <w:jc w:val="center"/>
              <w:spacing w:line="6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邮政编码</w:t>
            </w:r>
            <w:r/>
          </w:p>
        </w:tc>
        <w:tc>
          <w:tcPr>
            <w:tcW w:w="2604" w:type="dxa"/>
            <w:vAlign w:val="center"/>
            <w:textDirection w:val="lrTb"/>
            <w:noWrap w:val="false"/>
          </w:tcPr>
          <w:p>
            <w:pPr>
              <w:pStyle w:val="1048"/>
              <w:jc w:val="center"/>
              <w:spacing w:line="6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r>
      <w:tr>
        <w:trPr/>
        <w:tc>
          <w:tcPr>
            <w:tcW w:w="1526" w:type="dxa"/>
            <w:vAlign w:val="center"/>
            <w:textDirection w:val="lrTb"/>
            <w:noWrap w:val="false"/>
          </w:tcPr>
          <w:p>
            <w:pPr>
              <w:pStyle w:val="1048"/>
              <w:jc w:val="center"/>
              <w:spacing w:line="6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成立时间</w:t>
            </w:r>
            <w:r/>
          </w:p>
        </w:tc>
        <w:tc>
          <w:tcPr>
            <w:tcW w:w="3118" w:type="dxa"/>
            <w:vAlign w:val="center"/>
            <w:textDirection w:val="lrTb"/>
            <w:noWrap w:val="false"/>
          </w:tcPr>
          <w:p>
            <w:pPr>
              <w:pStyle w:val="1048"/>
              <w:jc w:val="center"/>
              <w:spacing w:line="6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1276" w:type="dxa"/>
            <w:vAlign w:val="center"/>
            <w:textDirection w:val="lrTb"/>
            <w:noWrap w:val="false"/>
          </w:tcPr>
          <w:p>
            <w:pPr>
              <w:pStyle w:val="1048"/>
              <w:jc w:val="center"/>
              <w:spacing w:line="6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单位性质</w:t>
            </w:r>
            <w:r/>
          </w:p>
        </w:tc>
        <w:tc>
          <w:tcPr>
            <w:tcW w:w="2604" w:type="dxa"/>
            <w:vAlign w:val="center"/>
            <w:textDirection w:val="lrTb"/>
            <w:noWrap w:val="false"/>
          </w:tcPr>
          <w:p>
            <w:pPr>
              <w:pStyle w:val="1048"/>
              <w:jc w:val="center"/>
              <w:spacing w:line="6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r>
      <w:tr>
        <w:trPr/>
        <w:tc>
          <w:tcPr>
            <w:tcW w:w="1526" w:type="dxa"/>
            <w:vAlign w:val="center"/>
            <w:textDirection w:val="lrTb"/>
            <w:noWrap w:val="false"/>
          </w:tcPr>
          <w:p>
            <w:pPr>
              <w:pStyle w:val="1048"/>
              <w:jc w:val="center"/>
              <w:spacing w:line="6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注册号或社会信用代码</w:t>
            </w:r>
            <w:r/>
          </w:p>
        </w:tc>
        <w:tc>
          <w:tcPr>
            <w:tcW w:w="3118" w:type="dxa"/>
            <w:vAlign w:val="center"/>
            <w:textDirection w:val="lrTb"/>
            <w:noWrap w:val="false"/>
          </w:tcPr>
          <w:p>
            <w:pPr>
              <w:pStyle w:val="1048"/>
              <w:jc w:val="center"/>
              <w:spacing w:line="6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1276" w:type="dxa"/>
            <w:vAlign w:val="center"/>
            <w:textDirection w:val="lrTb"/>
            <w:noWrap w:val="false"/>
          </w:tcPr>
          <w:p>
            <w:pPr>
              <w:pStyle w:val="1048"/>
              <w:jc w:val="center"/>
              <w:spacing w:line="6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注册资本（万元）</w:t>
            </w:r>
            <w:r/>
          </w:p>
        </w:tc>
        <w:tc>
          <w:tcPr>
            <w:tcW w:w="2604" w:type="dxa"/>
            <w:vAlign w:val="center"/>
            <w:textDirection w:val="lrTb"/>
            <w:noWrap w:val="false"/>
          </w:tcPr>
          <w:p>
            <w:pPr>
              <w:pStyle w:val="1048"/>
              <w:jc w:val="center"/>
              <w:spacing w:line="6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r>
      <w:tr>
        <w:trPr/>
        <w:tc>
          <w:tcPr>
            <w:tcW w:w="1526" w:type="dxa"/>
            <w:vAlign w:val="center"/>
            <w:textDirection w:val="lrTb"/>
            <w:noWrap w:val="false"/>
          </w:tcPr>
          <w:p>
            <w:pPr>
              <w:pStyle w:val="1048"/>
              <w:jc w:val="center"/>
              <w:spacing w:line="6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供应商类别</w:t>
            </w:r>
            <w:r/>
          </w:p>
        </w:tc>
        <w:tc>
          <w:tcPr>
            <w:gridSpan w:val="3"/>
            <w:tcW w:w="6998" w:type="dxa"/>
            <w:vAlign w:val="center"/>
            <w:textDirection w:val="lrTb"/>
            <w:noWrap w:val="false"/>
          </w:tcPr>
          <w:p>
            <w:pPr>
              <w:pStyle w:val="1048"/>
              <w:jc w:val="center"/>
              <w:spacing w:line="6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r>
      <w:tr>
        <w:trPr/>
        <w:tc>
          <w:tcPr>
            <w:tcW w:w="1526" w:type="dxa"/>
            <w:vAlign w:val="center"/>
            <w:textDirection w:val="lrTb"/>
            <w:noWrap w:val="false"/>
          </w:tcPr>
          <w:p>
            <w:pPr>
              <w:pStyle w:val="1048"/>
              <w:jc w:val="center"/>
              <w:spacing w:line="6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开户银行</w:t>
            </w:r>
            <w:r/>
          </w:p>
        </w:tc>
        <w:tc>
          <w:tcPr>
            <w:tcW w:w="3118" w:type="dxa"/>
            <w:vAlign w:val="center"/>
            <w:textDirection w:val="lrTb"/>
            <w:noWrap w:val="false"/>
          </w:tcPr>
          <w:p>
            <w:pPr>
              <w:pStyle w:val="1048"/>
              <w:jc w:val="center"/>
              <w:spacing w:line="6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1276" w:type="dxa"/>
            <w:vAlign w:val="center"/>
            <w:textDirection w:val="lrTb"/>
            <w:noWrap w:val="false"/>
          </w:tcPr>
          <w:p>
            <w:pPr>
              <w:pStyle w:val="1048"/>
              <w:jc w:val="center"/>
              <w:spacing w:line="6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账号</w:t>
            </w:r>
            <w:r/>
          </w:p>
        </w:tc>
        <w:tc>
          <w:tcPr>
            <w:tcW w:w="2604" w:type="dxa"/>
            <w:vAlign w:val="center"/>
            <w:textDirection w:val="lrTb"/>
            <w:noWrap w:val="false"/>
          </w:tcPr>
          <w:p>
            <w:pPr>
              <w:pStyle w:val="1048"/>
              <w:jc w:val="center"/>
              <w:spacing w:line="6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r>
      <w:tr>
        <w:trPr/>
        <w:tc>
          <w:tcPr>
            <w:tcW w:w="1526" w:type="dxa"/>
            <w:vAlign w:val="center"/>
            <w:textDirection w:val="lrTb"/>
            <w:noWrap w:val="false"/>
          </w:tcPr>
          <w:p>
            <w:pPr>
              <w:pStyle w:val="1048"/>
              <w:jc w:val="center"/>
              <w:spacing w:line="6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联系人</w:t>
            </w:r>
            <w:r/>
          </w:p>
        </w:tc>
        <w:tc>
          <w:tcPr>
            <w:tcW w:w="3118" w:type="dxa"/>
            <w:vAlign w:val="center"/>
            <w:textDirection w:val="lrTb"/>
            <w:noWrap w:val="false"/>
          </w:tcPr>
          <w:p>
            <w:pPr>
              <w:pStyle w:val="1048"/>
              <w:jc w:val="center"/>
              <w:spacing w:line="6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c>
          <w:tcPr>
            <w:tcW w:w="1276" w:type="dxa"/>
            <w:vAlign w:val="center"/>
            <w:textDirection w:val="lrTb"/>
            <w:noWrap w:val="false"/>
          </w:tcPr>
          <w:p>
            <w:pPr>
              <w:pStyle w:val="1048"/>
              <w:jc w:val="center"/>
              <w:spacing w:line="6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联系电话</w:t>
            </w:r>
            <w:r/>
          </w:p>
        </w:tc>
        <w:tc>
          <w:tcPr>
            <w:tcW w:w="2604" w:type="dxa"/>
            <w:vAlign w:val="center"/>
            <w:textDirection w:val="lrTb"/>
            <w:noWrap w:val="false"/>
          </w:tcPr>
          <w:p>
            <w:pPr>
              <w:pStyle w:val="1048"/>
              <w:jc w:val="center"/>
              <w:spacing w:line="6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r>
      <w:tr>
        <w:trPr>
          <w:trHeight w:val="2376"/>
        </w:trPr>
        <w:tc>
          <w:tcPr>
            <w:tcW w:w="1526" w:type="dxa"/>
            <w:vAlign w:val="center"/>
            <w:textDirection w:val="lrTb"/>
            <w:noWrap w:val="false"/>
          </w:tcPr>
          <w:p>
            <w:pPr>
              <w:pStyle w:val="1048"/>
              <w:jc w:val="center"/>
              <w:spacing w:line="56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经营范围</w:t>
            </w:r>
            <w:r/>
          </w:p>
        </w:tc>
        <w:tc>
          <w:tcPr>
            <w:gridSpan w:val="3"/>
            <w:tcW w:w="6998" w:type="dxa"/>
            <w:textDirection w:val="lrTb"/>
            <w:noWrap w:val="false"/>
          </w:tcPr>
          <w:p>
            <w:pPr>
              <w:pStyle w:val="1048"/>
              <w:ind w:firstLine="1433"/>
              <w:spacing w:line="56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r>
      <w:tr>
        <w:trPr>
          <w:trHeight w:val="1134"/>
        </w:trPr>
        <w:tc>
          <w:tcPr>
            <w:tcW w:w="1526" w:type="dxa"/>
            <w:vAlign w:val="center"/>
            <w:textDirection w:val="lrTb"/>
            <w:noWrap w:val="false"/>
          </w:tcPr>
          <w:p>
            <w:pPr>
              <w:pStyle w:val="1048"/>
              <w:jc w:val="center"/>
              <w:spacing w:line="56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备注</w:t>
            </w:r>
            <w:r/>
          </w:p>
        </w:tc>
        <w:tc>
          <w:tcPr>
            <w:gridSpan w:val="3"/>
            <w:tcW w:w="6998" w:type="dxa"/>
            <w:vAlign w:val="center"/>
            <w:textDirection w:val="lrTb"/>
            <w:noWrap w:val="false"/>
          </w:tcPr>
          <w:p>
            <w:pPr>
              <w:pStyle w:val="1048"/>
              <w:jc w:val="center"/>
              <w:spacing w:line="5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tc>
      </w:tr>
    </w:tbl>
    <w:p>
      <w:pPr>
        <w:rPr>
          <w:rFonts w:hint="eastAsia" w:ascii="仿宋" w:hAnsi="仿宋" w:eastAsia="仿宋" w:cs="仿宋"/>
          <w:i/>
          <w:color w:val="auto"/>
          <w:sz w:val="32"/>
          <w:szCs w:val="32"/>
          <w:highlight w:val="none"/>
          <w:u w:val="single"/>
        </w:rPr>
      </w:pPr>
      <w:r>
        <w:rPr>
          <w:rFonts w:hint="eastAsia" w:ascii="仿宋" w:hAnsi="仿宋" w:eastAsia="仿宋" w:cs="仿宋"/>
          <w:i/>
          <w:color w:val="auto"/>
          <w:sz w:val="24"/>
          <w:szCs w:val="24"/>
          <w:highlight w:val="none"/>
          <w:u w:val="single"/>
        </w:rPr>
        <w:br w:type="page" w:clear="all"/>
      </w:r>
      <w:r/>
    </w:p>
    <w:p>
      <w:pPr>
        <w:pStyle w:val="1047"/>
        <w:rPr>
          <w:rFonts w:hint="eastAsia" w:ascii="仿宋" w:hAnsi="仿宋" w:eastAsia="仿宋" w:cs="仿宋"/>
          <w:color w:val="auto"/>
          <w:szCs w:val="32"/>
          <w:highlight w:val="none"/>
        </w:rPr>
        <w:outlineLvl w:val="1"/>
      </w:pPr>
      <w:r>
        <w:rPr>
          <w:rFonts w:hint="eastAsia" w:ascii="仿宋" w:hAnsi="仿宋" w:eastAsia="仿宋" w:cs="仿宋"/>
          <w:color w:val="auto"/>
          <w:szCs w:val="32"/>
          <w:highlight w:val="none"/>
        </w:rPr>
        <w:t xml:space="preserve">三、特定资格要求的证明文件</w:t>
      </w:r>
      <w:r/>
    </w:p>
    <w:p>
      <w:pPr>
        <w:ind w:firstLine="480"/>
        <w:spacing w:line="46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如果本项目申请人的特定资格要求中要求提供的，必须提供。</w:t>
      </w:r>
      <w:r/>
    </w:p>
    <w:p>
      <w:pPr>
        <w:ind w:firstLine="480"/>
        <w:spacing w:line="46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附营业执照、资质证书、安全生产许可证等资料。</w:t>
      </w:r>
      <w:r/>
    </w:p>
    <w:p>
      <w:pPr>
        <w:spacing w:line="46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rPr>
          <w:rFonts w:hint="eastAsia"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br w:type="page" w:clear="all"/>
      </w:r>
      <w:r/>
    </w:p>
    <w:p>
      <w:pPr>
        <w:pStyle w:val="1047"/>
        <w:rPr>
          <w:rFonts w:hint="eastAsia" w:ascii="仿宋" w:hAnsi="仿宋" w:eastAsia="仿宋" w:cs="仿宋"/>
          <w:color w:val="auto"/>
          <w:szCs w:val="32"/>
          <w:highlight w:val="none"/>
        </w:rPr>
        <w:outlineLvl w:val="1"/>
      </w:pPr>
      <w:r>
        <w:rPr>
          <w:rFonts w:hint="eastAsia" w:ascii="仿宋" w:hAnsi="仿宋" w:eastAsia="仿宋" w:cs="仿宋"/>
          <w:color w:val="auto"/>
          <w:szCs w:val="32"/>
          <w:highlight w:val="none"/>
        </w:rPr>
        <w:t xml:space="preserve">四、法人授权书</w:t>
      </w:r>
      <w:r/>
    </w:p>
    <w:p>
      <w:pPr>
        <w:jc w:val="left"/>
        <w:rPr>
          <w:rFonts w:hint="eastAsia"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t xml:space="preserve">                 </w:t>
      </w:r>
      <w:r/>
    </w:p>
    <w:p>
      <w:pPr>
        <w:jc w:val="center"/>
        <w:rPr>
          <w:rFonts w:hint="eastAsia" w:ascii="仿宋" w:hAnsi="仿宋" w:eastAsia="仿宋" w:cs="仿宋"/>
          <w:b/>
          <w:bCs/>
          <w:iCs/>
          <w:color w:val="auto"/>
          <w:sz w:val="32"/>
          <w:szCs w:val="32"/>
          <w:highlight w:val="none"/>
        </w:rPr>
      </w:pPr>
      <w:r>
        <w:rPr>
          <w:rFonts w:hint="eastAsia" w:ascii="仿宋" w:hAnsi="仿宋" w:eastAsia="仿宋" w:cs="仿宋"/>
          <w:b/>
          <w:bCs/>
          <w:iCs/>
          <w:color w:val="auto"/>
          <w:sz w:val="32"/>
          <w:szCs w:val="32"/>
          <w:highlight w:val="none"/>
        </w:rPr>
        <w:t xml:space="preserve">法人授权书</w:t>
      </w:r>
      <w:r/>
    </w:p>
    <w:p>
      <w:pPr>
        <w:jc w:val="left"/>
        <w:rPr>
          <w:rFonts w:hint="eastAsia" w:ascii="仿宋" w:hAnsi="仿宋" w:eastAsia="仿宋" w:cs="仿宋"/>
          <w:iCs/>
          <w:color w:val="auto"/>
          <w:sz w:val="24"/>
          <w:szCs w:val="24"/>
          <w:highlight w:val="none"/>
        </w:rPr>
      </w:pPr>
      <w:r>
        <w:rPr>
          <w:rFonts w:hint="eastAsia" w:ascii="仿宋" w:hAnsi="仿宋" w:eastAsia="仿宋" w:cs="仿宋"/>
          <w:iCs/>
          <w:color w:val="auto"/>
          <w:sz w:val="24"/>
          <w:szCs w:val="24"/>
          <w:highlight w:val="none"/>
        </w:rPr>
      </w:r>
      <w:r/>
    </w:p>
    <w:p>
      <w:pPr>
        <w:ind w:firstLine="480"/>
        <w:spacing w:line="360" w:lineRule="auto"/>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本授权书声明：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（供应商名称）授权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（被授权人的姓名）为我方就JSZC-</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号项目采购活动的合法代理人，以本单位名义全权处理一切与该项目采购有关的事务。</w:t>
      </w:r>
      <w:r/>
    </w:p>
    <w:p>
      <w:pPr>
        <w:ind w:firstLine="480"/>
        <w:spacing w:line="360" w:lineRule="auto"/>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日起生效，特此声明。</w:t>
      </w:r>
      <w:r/>
    </w:p>
    <w:p>
      <w:pPr>
        <w:spacing w:line="360" w:lineRule="auto"/>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被授权人身份证号码：</w:t>
      </w:r>
      <w:r>
        <w:rPr>
          <w:rFonts w:hint="eastAsia" w:ascii="仿宋" w:hAnsi="仿宋" w:eastAsia="仿宋" w:cs="仿宋"/>
          <w:color w:val="auto"/>
          <w:sz w:val="24"/>
          <w:szCs w:val="24"/>
          <w:highlight w:val="none"/>
          <w:u w:val="single"/>
        </w:rPr>
        <w:t xml:space="preserve">                              </w:t>
      </w:r>
      <w:r/>
    </w:p>
    <w:p>
      <w:pPr>
        <w:spacing w:line="360" w:lineRule="auto"/>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被授权人联系电话：（手机）</w:t>
      </w:r>
      <w:r>
        <w:rPr>
          <w:rFonts w:hint="eastAsia" w:ascii="仿宋" w:hAnsi="仿宋" w:eastAsia="仿宋" w:cs="仿宋"/>
          <w:color w:val="auto"/>
          <w:sz w:val="24"/>
          <w:szCs w:val="24"/>
          <w:highlight w:val="none"/>
          <w:u w:val="single"/>
        </w:rPr>
        <w:t xml:space="preserve">                          </w:t>
      </w:r>
      <w:r/>
    </w:p>
    <w:p>
      <w:pPr>
        <w:ind w:firstLine="1200"/>
        <w:spacing w:line="360" w:lineRule="auto"/>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授权单位名称：</w:t>
      </w:r>
      <w:r>
        <w:rPr>
          <w:rFonts w:hint="eastAsia" w:ascii="仿宋" w:hAnsi="仿宋" w:eastAsia="仿宋" w:cs="仿宋"/>
          <w:color w:val="auto"/>
          <w:sz w:val="24"/>
          <w:szCs w:val="24"/>
          <w:highlight w:val="none"/>
          <w:u w:val="single"/>
        </w:rPr>
        <w:t xml:space="preserve">（加盖CA电子公章）</w:t>
      </w:r>
      <w:r/>
    </w:p>
    <w:p>
      <w:pPr>
        <w:ind w:firstLine="480"/>
        <w:spacing w:line="360" w:lineRule="auto"/>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单位地址：</w:t>
      </w:r>
      <w:r>
        <w:rPr>
          <w:rFonts w:hint="eastAsia" w:ascii="仿宋" w:hAnsi="仿宋" w:eastAsia="仿宋" w:cs="仿宋"/>
          <w:color w:val="auto"/>
          <w:sz w:val="24"/>
          <w:szCs w:val="24"/>
          <w:highlight w:val="none"/>
          <w:u w:val="single"/>
        </w:rPr>
        <w:t xml:space="preserve">                                         </w:t>
      </w:r>
      <w:r/>
    </w:p>
    <w:p>
      <w:pPr>
        <w:ind w:firstLine="480"/>
        <w:spacing w:line="360" w:lineRule="auto"/>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日期：</w:t>
      </w:r>
      <w:bookmarkStart w:id="264" w:name="_格式3__银行出具的资信证明"/>
      <w:r/>
      <w:bookmarkEnd w:id="264"/>
      <w:r/>
      <w:bookmarkStart w:id="265" w:name="_Hlt26671380"/>
      <w:r/>
      <w:bookmarkEnd w:id="265"/>
      <w:r/>
      <w:bookmarkStart w:id="266" w:name="_Hlt26955070"/>
      <w:r/>
      <w:bookmarkEnd w:id="266"/>
      <w:r>
        <w:rPr>
          <w:rFonts w:hint="eastAsia" w:ascii="仿宋" w:hAnsi="仿宋" w:eastAsia="仿宋" w:cs="仿宋"/>
          <w:color w:val="auto"/>
          <w:sz w:val="24"/>
          <w:szCs w:val="24"/>
          <w:highlight w:val="none"/>
          <w:u w:val="single"/>
        </w:rPr>
        <w:t xml:space="preserve">                                         </w:t>
      </w:r>
      <w:r/>
    </w:p>
    <w:p>
      <w:pPr>
        <w:ind w:firstLine="480"/>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ind w:firstLine="480"/>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rPr>
          <w:rFonts w:hint="eastAsia"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keepLines/>
        <w:keepNext/>
        <w:spacing w:before="145" w:after="145" w:line="360" w:lineRule="auto"/>
        <w:rPr>
          <w:rFonts w:hint="eastAsia" w:ascii="仿宋" w:hAnsi="仿宋" w:eastAsia="仿宋" w:cs="仿宋"/>
          <w:b/>
          <w:bCs/>
          <w:color w:val="auto"/>
          <w:sz w:val="32"/>
          <w:szCs w:val="32"/>
          <w:highlight w:val="none"/>
        </w:rPr>
        <w:outlineLvl w:val="2"/>
      </w:pPr>
      <w:r>
        <w:rPr>
          <w:rFonts w:hint="eastAsia" w:ascii="仿宋" w:hAnsi="仿宋" w:eastAsia="仿宋" w:cs="仿宋"/>
          <w:b/>
          <w:color w:val="auto"/>
          <w:sz w:val="24"/>
          <w:szCs w:val="44"/>
          <w:highlight w:val="none"/>
        </w:rPr>
        <w:br w:type="page" w:clear="all"/>
      </w:r>
      <w:r>
        <w:rPr>
          <w:rFonts w:hint="eastAsia" w:ascii="仿宋" w:hAnsi="仿宋" w:eastAsia="仿宋" w:cs="仿宋"/>
          <w:b/>
          <w:color w:val="auto"/>
          <w:sz w:val="32"/>
          <w:szCs w:val="32"/>
          <w:highlight w:val="none"/>
        </w:rPr>
        <w:t xml:space="preserve">五、</w:t>
      </w:r>
      <w:r>
        <w:rPr>
          <w:rFonts w:hint="eastAsia" w:ascii="仿宋" w:hAnsi="仿宋" w:eastAsia="仿宋" w:cs="仿宋"/>
          <w:b/>
          <w:bCs/>
          <w:color w:val="auto"/>
          <w:sz w:val="32"/>
          <w:szCs w:val="32"/>
          <w:highlight w:val="none"/>
        </w:rPr>
        <w:t xml:space="preserve">中小（微）企业声明函</w:t>
      </w:r>
      <w:r/>
    </w:p>
    <w:p>
      <w:pPr>
        <w:pStyle w:val="1078"/>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中小企业声明函（工程、服务）</w:t>
      </w:r>
      <w:r/>
    </w:p>
    <w:p>
      <w:pPr>
        <w:pStyle w:val="1078"/>
        <w:jc w:val="lef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078"/>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本公司（联合体）郑重声明，根据《政府采购促进中小企业发展管理办法》（财库〔2020〕46号）的规定，本公司（联合体）参加</w:t>
      </w:r>
      <w:r>
        <w:rPr>
          <w:rFonts w:hint="eastAsia" w:ascii="仿宋" w:hAnsi="仿宋" w:eastAsia="仿宋" w:cs="仿宋"/>
          <w:color w:val="auto"/>
          <w:sz w:val="24"/>
          <w:szCs w:val="24"/>
          <w:highlight w:val="none"/>
          <w:u w:val="single"/>
        </w:rPr>
        <w:t xml:space="preserve"> 单位名称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项目名称）</w:t>
      </w:r>
      <w:r>
        <w:rPr>
          <w:rFonts w:hint="eastAsia" w:ascii="仿宋" w:hAnsi="仿宋" w:eastAsia="仿宋" w:cs="仿宋"/>
          <w:color w:val="auto"/>
          <w:sz w:val="24"/>
          <w:szCs w:val="24"/>
          <w:highlight w:val="none"/>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078"/>
        <w:ind w:firstLine="480"/>
        <w:jc w:val="lef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1. </w:t>
      </w:r>
      <w:r>
        <w:rPr>
          <w:rFonts w:hint="eastAsia" w:ascii="仿宋" w:hAnsi="仿宋" w:eastAsia="仿宋" w:cs="仿宋"/>
          <w:color w:val="auto"/>
          <w:sz w:val="24"/>
          <w:szCs w:val="24"/>
          <w:highlight w:val="none"/>
          <w:u w:val="single"/>
        </w:rPr>
        <w:t xml:space="preserve">标的名称          </w:t>
      </w:r>
      <w:r>
        <w:rPr>
          <w:rFonts w:hint="eastAsia" w:ascii="仿宋" w:hAnsi="仿宋" w:eastAsia="仿宋" w:cs="仿宋"/>
          <w:color w:val="auto"/>
          <w:sz w:val="24"/>
          <w:szCs w:val="24"/>
          <w:highlight w:val="none"/>
        </w:rPr>
        <w:t xml:space="preserve">，属于（</w:t>
      </w:r>
      <w:r>
        <w:rPr>
          <w:rFonts w:hint="eastAsia" w:ascii="仿宋" w:hAnsi="仿宋" w:eastAsia="仿宋" w:cs="仿宋"/>
          <w:i/>
          <w:color w:val="auto"/>
          <w:sz w:val="24"/>
          <w:szCs w:val="24"/>
          <w:highlight w:val="none"/>
          <w:u w:val="single"/>
        </w:rPr>
        <w:t xml:space="preserve">采购文件中明确的所属行业）</w:t>
      </w:r>
      <w:r>
        <w:rPr>
          <w:rFonts w:hint="eastAsia" w:ascii="仿宋" w:hAnsi="仿宋" w:eastAsia="仿宋" w:cs="仿宋"/>
          <w:color w:val="auto"/>
          <w:sz w:val="24"/>
          <w:szCs w:val="24"/>
          <w:highlight w:val="none"/>
          <w:u w:val="single"/>
        </w:rPr>
        <w:t xml:space="preserve">行业</w:t>
      </w:r>
      <w:r>
        <w:rPr>
          <w:rFonts w:hint="eastAsia" w:ascii="仿宋" w:hAnsi="仿宋" w:eastAsia="仿宋" w:cs="仿宋"/>
          <w:color w:val="auto"/>
          <w:sz w:val="24"/>
          <w:szCs w:val="24"/>
          <w:highlight w:val="none"/>
        </w:rPr>
        <w:t xml:space="preserve">；承建（承接）企业为</w:t>
      </w:r>
      <w:r>
        <w:rPr>
          <w:rFonts w:hint="eastAsia" w:ascii="仿宋" w:hAnsi="仿宋" w:eastAsia="仿宋" w:cs="仿宋"/>
          <w:color w:val="auto"/>
          <w:sz w:val="24"/>
          <w:szCs w:val="24"/>
          <w:highlight w:val="none"/>
          <w:u w:val="single"/>
        </w:rPr>
        <w:t xml:space="preserve">（企业名称）  </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 w:val="24"/>
          <w:szCs w:val="24"/>
          <w:highlight w:val="none"/>
          <w:vertAlign w:val="superscript"/>
        </w:rPr>
        <w:t xml:space="preserve">1</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（中型企业、小型企业、微型企业）；</w:t>
      </w:r>
      <w:r/>
    </w:p>
    <w:p>
      <w:pPr>
        <w:pStyle w:val="1078"/>
        <w:ind w:firstLine="480"/>
        <w:jc w:val="left"/>
        <w:spacing w:line="5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 </w:t>
      </w:r>
      <w:r>
        <w:rPr>
          <w:rFonts w:hint="eastAsia" w:ascii="仿宋" w:hAnsi="仿宋" w:eastAsia="仿宋" w:cs="仿宋"/>
          <w:color w:val="auto"/>
          <w:sz w:val="24"/>
          <w:szCs w:val="24"/>
          <w:highlight w:val="none"/>
          <w:u w:val="single"/>
        </w:rPr>
        <w:t xml:space="preserve">标的名称          </w:t>
      </w:r>
      <w:r>
        <w:rPr>
          <w:rFonts w:hint="eastAsia" w:ascii="仿宋" w:hAnsi="仿宋" w:eastAsia="仿宋" w:cs="仿宋"/>
          <w:color w:val="auto"/>
          <w:sz w:val="24"/>
          <w:szCs w:val="24"/>
          <w:highlight w:val="none"/>
        </w:rPr>
        <w:t xml:space="preserve">，属于（</w:t>
      </w:r>
      <w:r>
        <w:rPr>
          <w:rFonts w:hint="eastAsia" w:ascii="仿宋" w:hAnsi="仿宋" w:eastAsia="仿宋" w:cs="仿宋"/>
          <w:i/>
          <w:color w:val="auto"/>
          <w:sz w:val="24"/>
          <w:szCs w:val="24"/>
          <w:highlight w:val="none"/>
          <w:u w:val="single"/>
        </w:rPr>
        <w:t xml:space="preserve">采购文件中明确的所属行业）</w:t>
      </w:r>
      <w:r>
        <w:rPr>
          <w:rFonts w:hint="eastAsia" w:ascii="仿宋" w:hAnsi="仿宋" w:eastAsia="仿宋" w:cs="仿宋"/>
          <w:color w:val="auto"/>
          <w:sz w:val="24"/>
          <w:szCs w:val="24"/>
          <w:highlight w:val="none"/>
          <w:u w:val="single"/>
        </w:rPr>
        <w:t xml:space="preserve">行业</w:t>
      </w:r>
      <w:r>
        <w:rPr>
          <w:rFonts w:hint="eastAsia" w:ascii="仿宋" w:hAnsi="仿宋" w:eastAsia="仿宋" w:cs="仿宋"/>
          <w:color w:val="auto"/>
          <w:sz w:val="24"/>
          <w:szCs w:val="24"/>
          <w:highlight w:val="none"/>
        </w:rPr>
        <w:t xml:space="preserve">；承建（承接）企业为</w:t>
      </w:r>
      <w:r>
        <w:rPr>
          <w:rFonts w:hint="eastAsia" w:ascii="仿宋" w:hAnsi="仿宋" w:eastAsia="仿宋" w:cs="仿宋"/>
          <w:color w:val="auto"/>
          <w:sz w:val="24"/>
          <w:szCs w:val="24"/>
          <w:highlight w:val="none"/>
          <w:u w:val="single"/>
        </w:rPr>
        <w:t xml:space="preserve">（企业名称）   </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万元，属于</w:t>
      </w:r>
      <w:r>
        <w:rPr>
          <w:rFonts w:hint="eastAsia" w:ascii="仿宋" w:hAnsi="仿宋" w:eastAsia="仿宋" w:cs="仿宋"/>
          <w:color w:val="auto"/>
          <w:sz w:val="24"/>
          <w:szCs w:val="24"/>
          <w:highlight w:val="none"/>
          <w:u w:val="single"/>
        </w:rPr>
        <w:t xml:space="preserve">（中型企业、小型企业、微型企业）；</w:t>
      </w:r>
      <w:r/>
    </w:p>
    <w:p>
      <w:pPr>
        <w:pStyle w:val="1078"/>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pStyle w:val="1078"/>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pStyle w:val="1078"/>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pStyle w:val="1078"/>
        <w:ind w:firstLine="480"/>
        <w:jc w:val="cente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78"/>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企业名称（电子签章）：</w:t>
      </w:r>
      <w:r/>
    </w:p>
    <w:p>
      <w:pPr>
        <w:pStyle w:val="1078"/>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年  月  日</w:t>
      </w:r>
      <w:r/>
    </w:p>
    <w:p>
      <w:pPr>
        <w:pStyle w:val="1078"/>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78"/>
        <w:ind w:firstLine="360"/>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vertAlign w:val="superscript"/>
        </w:rPr>
        <w:t xml:space="preserve">1</w:t>
      </w:r>
      <w:r>
        <w:rPr>
          <w:rFonts w:hint="eastAsia" w:ascii="仿宋" w:hAnsi="仿宋" w:eastAsia="仿宋" w:cs="仿宋"/>
          <w:color w:val="auto"/>
          <w:sz w:val="24"/>
          <w:szCs w:val="24"/>
          <w:highlight w:val="none"/>
        </w:rPr>
        <w:t xml:space="preserve">从业人员、营业收入、资产总额填报上一年数据，无上一年数据的新成立企业可不填报。</w:t>
      </w:r>
      <w:r/>
    </w:p>
    <w:p>
      <w:pPr>
        <w:pStyle w:val="1078"/>
        <w:jc w:val="center"/>
        <w:spacing w:before="151" w:after="151" w:line="6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rPr>
          <w:rFonts w:hint="eastAsia" w:ascii="仿宋" w:hAnsi="仿宋" w:eastAsia="仿宋" w:cs="仿宋"/>
          <w:b/>
          <w:color w:val="auto"/>
          <w:sz w:val="32"/>
          <w:szCs w:val="32"/>
          <w:highlight w:val="none"/>
        </w:rPr>
        <w:t xml:space="preserve">残疾人福利性单位声明函</w:t>
      </w:r>
      <w:r/>
    </w:p>
    <w:p>
      <w:pPr>
        <w:ind w:firstLine="480"/>
        <w:spacing w:line="588"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本单位对上述声明的真实性负责。如有虚假，将依法承担相应责任。</w:t>
      </w:r>
      <w:r/>
    </w:p>
    <w:p>
      <w:pPr>
        <w:ind w:firstLine="480"/>
        <w:spacing w:line="588"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588"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r>
      <w:r/>
    </w:p>
    <w:p>
      <w:pPr>
        <w:ind w:right="1560" w:firstLine="624"/>
        <w:jc w:val="center"/>
        <w:spacing w:line="588" w:lineRule="exact"/>
        <w:tabs>
          <w:tab w:val="left" w:pos="4860" w:leader="none"/>
        </w:tabs>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 xml:space="preserve">             </w:t>
      </w:r>
      <w:r>
        <w:rPr>
          <w:rFonts w:hint="eastAsia" w:ascii="仿宋" w:hAnsi="仿宋" w:eastAsia="仿宋" w:cs="仿宋"/>
          <w:color w:val="auto"/>
          <w:sz w:val="24"/>
          <w:szCs w:val="24"/>
          <w:highlight w:val="none"/>
        </w:rPr>
        <w:t xml:space="preserve">       供应商全称（加盖CA电子公章）：</w:t>
      </w:r>
      <w:r/>
    </w:p>
    <w:p>
      <w:pPr>
        <w:ind w:right="1560" w:firstLine="480"/>
        <w:jc w:val="center"/>
        <w:spacing w:line="588" w:lineRule="exact"/>
        <w:tabs>
          <w:tab w:val="left" w:pos="48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  期：</w:t>
      </w:r>
      <w:r/>
    </w:p>
    <w:p>
      <w:pPr>
        <w:ind w:right="1560" w:firstLine="480"/>
        <w:jc w:val="center"/>
        <w:spacing w:line="588" w:lineRule="exact"/>
        <w:tabs>
          <w:tab w:val="left" w:pos="48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5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numPr>
          <w:numId w:val="0"/>
        </w:numPr>
        <w:spacing w:line="360" w:lineRule="exact"/>
        <w:rPr>
          <w:rFonts w:hint="eastAsia" w:ascii="仿宋" w:hAnsi="仿宋" w:eastAsia="仿宋" w:cs="仿宋"/>
          <w:b/>
          <w:color w:val="auto"/>
          <w:sz w:val="32"/>
          <w:szCs w:val="24"/>
          <w:highlight w:val="none"/>
        </w:rPr>
        <w:outlineLvl w:val="1"/>
      </w:pPr>
      <w:r>
        <w:rPr>
          <w:rFonts w:hint="eastAsia" w:ascii="仿宋" w:hAnsi="仿宋" w:eastAsia="仿宋" w:cs="仿宋"/>
          <w:b/>
          <w:color w:val="auto"/>
          <w:sz w:val="32"/>
          <w:szCs w:val="24"/>
          <w:highlight w:val="none"/>
        </w:rPr>
      </w:r>
      <w:r/>
    </w:p>
    <w:p>
      <w:pPr>
        <w:numPr>
          <w:numId w:val="0"/>
        </w:numPr>
        <w:spacing w:line="360" w:lineRule="exact"/>
        <w:rPr>
          <w:rFonts w:hint="eastAsia" w:ascii="仿宋" w:hAnsi="仿宋" w:eastAsia="仿宋" w:cs="仿宋"/>
          <w:b/>
          <w:color w:val="auto"/>
          <w:sz w:val="32"/>
          <w:szCs w:val="24"/>
          <w:highlight w:val="none"/>
        </w:rPr>
        <w:outlineLvl w:val="1"/>
      </w:pPr>
      <w:r>
        <w:rPr>
          <w:rFonts w:hint="eastAsia" w:ascii="仿宋" w:hAnsi="仿宋" w:eastAsia="仿宋" w:cs="仿宋"/>
          <w:b/>
          <w:color w:val="auto"/>
          <w:sz w:val="32"/>
          <w:szCs w:val="24"/>
          <w:highlight w:val="none"/>
        </w:rPr>
      </w:r>
      <w:r/>
    </w:p>
    <w:p>
      <w:pPr>
        <w:numPr>
          <w:numId w:val="0"/>
        </w:numPr>
        <w:spacing w:line="360" w:lineRule="exact"/>
        <w:rPr>
          <w:rFonts w:hint="eastAsia" w:ascii="仿宋" w:hAnsi="仿宋" w:eastAsia="仿宋" w:cs="仿宋"/>
          <w:b/>
          <w:color w:val="auto"/>
          <w:sz w:val="32"/>
          <w:szCs w:val="24"/>
          <w:highlight w:val="none"/>
        </w:rPr>
        <w:outlineLvl w:val="1"/>
      </w:pPr>
      <w:r>
        <w:rPr>
          <w:rFonts w:hint="eastAsia" w:ascii="仿宋" w:hAnsi="仿宋" w:eastAsia="仿宋" w:cs="仿宋"/>
          <w:b/>
          <w:color w:val="auto"/>
          <w:sz w:val="32"/>
          <w:szCs w:val="24"/>
          <w:highlight w:val="none"/>
        </w:rPr>
      </w:r>
      <w:r/>
    </w:p>
    <w:p>
      <w:pPr>
        <w:numPr>
          <w:numId w:val="0"/>
        </w:numPr>
        <w:spacing w:line="360" w:lineRule="exact"/>
        <w:rPr>
          <w:rFonts w:hint="eastAsia" w:ascii="仿宋" w:hAnsi="仿宋" w:eastAsia="仿宋" w:cs="仿宋"/>
          <w:b/>
          <w:color w:val="auto"/>
          <w:sz w:val="32"/>
          <w:szCs w:val="24"/>
          <w:highlight w:val="none"/>
        </w:rPr>
        <w:outlineLvl w:val="1"/>
      </w:pPr>
      <w:r>
        <w:rPr>
          <w:rFonts w:hint="eastAsia" w:ascii="仿宋" w:hAnsi="仿宋" w:eastAsia="仿宋" w:cs="仿宋"/>
          <w:b/>
          <w:color w:val="auto"/>
          <w:sz w:val="32"/>
          <w:szCs w:val="24"/>
          <w:highlight w:val="none"/>
        </w:rPr>
      </w:r>
      <w:r/>
    </w:p>
    <w:p>
      <w:pPr>
        <w:numPr>
          <w:numId w:val="0"/>
        </w:numPr>
        <w:spacing w:line="360" w:lineRule="exact"/>
        <w:rPr>
          <w:rFonts w:hint="eastAsia" w:ascii="仿宋" w:hAnsi="仿宋" w:eastAsia="仿宋" w:cs="仿宋"/>
          <w:b/>
          <w:color w:val="auto"/>
          <w:sz w:val="32"/>
          <w:szCs w:val="24"/>
          <w:highlight w:val="none"/>
        </w:rPr>
        <w:outlineLvl w:val="1"/>
      </w:pPr>
      <w:r>
        <w:rPr>
          <w:rFonts w:hint="eastAsia" w:ascii="仿宋" w:hAnsi="仿宋" w:eastAsia="仿宋" w:cs="仿宋"/>
          <w:b/>
          <w:color w:val="auto"/>
          <w:sz w:val="32"/>
          <w:szCs w:val="24"/>
          <w:highlight w:val="none"/>
        </w:rPr>
      </w:r>
      <w:r/>
    </w:p>
    <w:p>
      <w:pPr>
        <w:numPr>
          <w:numId w:val="0"/>
        </w:numPr>
        <w:spacing w:line="360" w:lineRule="exact"/>
        <w:rPr>
          <w:rFonts w:hint="eastAsia" w:ascii="仿宋" w:hAnsi="仿宋" w:eastAsia="仿宋" w:cs="仿宋"/>
          <w:b/>
          <w:color w:val="auto"/>
          <w:sz w:val="32"/>
          <w:szCs w:val="24"/>
          <w:highlight w:val="none"/>
        </w:rPr>
        <w:outlineLvl w:val="1"/>
      </w:pPr>
      <w:r>
        <w:rPr>
          <w:rFonts w:hint="eastAsia" w:ascii="仿宋" w:hAnsi="仿宋" w:eastAsia="仿宋" w:cs="仿宋"/>
          <w:b/>
          <w:color w:val="auto"/>
          <w:sz w:val="32"/>
          <w:szCs w:val="24"/>
          <w:highlight w:val="none"/>
        </w:rPr>
      </w:r>
      <w:r/>
    </w:p>
    <w:p>
      <w:pPr>
        <w:numPr>
          <w:numId w:val="0"/>
        </w:numPr>
        <w:spacing w:line="360" w:lineRule="exact"/>
        <w:rPr>
          <w:rFonts w:hint="eastAsia" w:ascii="仿宋" w:hAnsi="仿宋" w:eastAsia="仿宋" w:cs="仿宋"/>
          <w:b/>
          <w:color w:val="auto"/>
          <w:sz w:val="32"/>
          <w:szCs w:val="24"/>
          <w:highlight w:val="none"/>
        </w:rPr>
        <w:outlineLvl w:val="1"/>
      </w:pPr>
      <w:r>
        <w:rPr>
          <w:rFonts w:hint="eastAsia" w:ascii="仿宋" w:hAnsi="仿宋" w:eastAsia="仿宋" w:cs="仿宋"/>
          <w:b/>
          <w:color w:val="auto"/>
          <w:sz w:val="32"/>
          <w:szCs w:val="24"/>
          <w:highlight w:val="none"/>
        </w:rPr>
      </w:r>
      <w:r/>
    </w:p>
    <w:p>
      <w:pPr>
        <w:numPr>
          <w:numId w:val="0"/>
        </w:numPr>
        <w:spacing w:line="360" w:lineRule="exact"/>
        <w:rPr>
          <w:rFonts w:hint="eastAsia" w:ascii="仿宋" w:hAnsi="仿宋" w:eastAsia="仿宋" w:cs="仿宋"/>
          <w:b/>
          <w:color w:val="auto"/>
          <w:sz w:val="32"/>
          <w:szCs w:val="24"/>
          <w:highlight w:val="none"/>
        </w:rPr>
        <w:outlineLvl w:val="1"/>
      </w:pPr>
      <w:r>
        <w:rPr>
          <w:rFonts w:hint="eastAsia" w:ascii="仿宋" w:hAnsi="仿宋" w:eastAsia="仿宋" w:cs="仿宋"/>
          <w:b/>
          <w:color w:val="auto"/>
          <w:sz w:val="32"/>
          <w:szCs w:val="24"/>
          <w:highlight w:val="none"/>
        </w:rPr>
      </w:r>
      <w:r/>
    </w:p>
    <w:p>
      <w:pPr>
        <w:numPr>
          <w:numId w:val="0"/>
        </w:numPr>
        <w:spacing w:line="360" w:lineRule="exact"/>
        <w:rPr>
          <w:rFonts w:hint="eastAsia" w:ascii="仿宋" w:hAnsi="仿宋" w:eastAsia="仿宋" w:cs="仿宋"/>
          <w:b/>
          <w:color w:val="auto"/>
          <w:sz w:val="32"/>
          <w:szCs w:val="24"/>
          <w:highlight w:val="none"/>
        </w:rPr>
        <w:outlineLvl w:val="1"/>
      </w:pPr>
      <w:r>
        <w:rPr>
          <w:rFonts w:hint="eastAsia" w:ascii="仿宋" w:hAnsi="仿宋" w:eastAsia="仿宋" w:cs="仿宋"/>
          <w:b/>
          <w:color w:val="auto"/>
          <w:sz w:val="32"/>
          <w:szCs w:val="24"/>
          <w:highlight w:val="none"/>
        </w:rPr>
      </w:r>
      <w:r/>
    </w:p>
    <w:p>
      <w:pPr>
        <w:numPr>
          <w:numId w:val="0"/>
        </w:numPr>
        <w:spacing w:line="360" w:lineRule="exact"/>
        <w:rPr>
          <w:rFonts w:hint="eastAsia" w:ascii="仿宋" w:hAnsi="仿宋" w:eastAsia="仿宋" w:cs="仿宋"/>
          <w:b/>
          <w:color w:val="auto"/>
          <w:sz w:val="32"/>
          <w:szCs w:val="24"/>
          <w:highlight w:val="none"/>
        </w:rPr>
        <w:outlineLvl w:val="1"/>
      </w:pPr>
      <w:r>
        <w:rPr>
          <w:rFonts w:hint="eastAsia" w:ascii="仿宋" w:hAnsi="仿宋" w:eastAsia="仿宋" w:cs="仿宋"/>
          <w:b/>
          <w:color w:val="auto"/>
          <w:sz w:val="32"/>
          <w:szCs w:val="24"/>
          <w:highlight w:val="none"/>
        </w:rPr>
      </w:r>
      <w:r/>
    </w:p>
    <w:p>
      <w:pPr>
        <w:numPr>
          <w:numId w:val="0"/>
        </w:numPr>
        <w:spacing w:line="360" w:lineRule="exact"/>
        <w:rPr>
          <w:rFonts w:hint="eastAsia" w:ascii="仿宋" w:hAnsi="仿宋" w:eastAsia="仿宋" w:cs="仿宋"/>
          <w:b/>
          <w:color w:val="auto"/>
          <w:sz w:val="32"/>
          <w:szCs w:val="24"/>
          <w:highlight w:val="none"/>
        </w:rPr>
        <w:outlineLvl w:val="1"/>
      </w:pPr>
      <w:r>
        <w:rPr>
          <w:rFonts w:hint="eastAsia" w:ascii="仿宋" w:hAnsi="仿宋" w:eastAsia="仿宋" w:cs="仿宋"/>
          <w:b/>
          <w:color w:val="auto"/>
          <w:sz w:val="32"/>
          <w:szCs w:val="24"/>
          <w:highlight w:val="none"/>
        </w:rPr>
      </w:r>
      <w:r/>
    </w:p>
    <w:p>
      <w:pPr>
        <w:numPr>
          <w:numId w:val="0"/>
        </w:numPr>
        <w:spacing w:line="360" w:lineRule="exact"/>
        <w:rPr>
          <w:rFonts w:hint="eastAsia" w:ascii="仿宋" w:hAnsi="仿宋" w:eastAsia="仿宋" w:cs="仿宋"/>
          <w:b/>
          <w:color w:val="auto"/>
          <w:sz w:val="32"/>
          <w:szCs w:val="24"/>
          <w:highlight w:val="none"/>
        </w:rPr>
        <w:outlineLvl w:val="1"/>
      </w:pPr>
      <w:r>
        <w:rPr>
          <w:rFonts w:hint="eastAsia" w:ascii="仿宋" w:hAnsi="仿宋" w:eastAsia="仿宋" w:cs="仿宋"/>
          <w:b/>
          <w:color w:val="auto"/>
          <w:sz w:val="32"/>
          <w:szCs w:val="24"/>
          <w:highlight w:val="none"/>
        </w:rPr>
      </w:r>
      <w:r/>
    </w:p>
    <w:p>
      <w:pPr>
        <w:numPr>
          <w:numId w:val="0"/>
        </w:numPr>
        <w:spacing w:line="360" w:lineRule="exact"/>
        <w:rPr>
          <w:rFonts w:hint="eastAsia" w:ascii="仿宋" w:hAnsi="仿宋" w:eastAsia="仿宋" w:cs="仿宋"/>
          <w:b/>
          <w:color w:val="auto"/>
          <w:sz w:val="32"/>
          <w:szCs w:val="24"/>
          <w:highlight w:val="none"/>
        </w:rPr>
        <w:outlineLvl w:val="1"/>
      </w:pPr>
      <w:r>
        <w:rPr>
          <w:rFonts w:hint="eastAsia" w:ascii="仿宋" w:hAnsi="仿宋" w:eastAsia="仿宋" w:cs="仿宋"/>
          <w:b/>
          <w:color w:val="auto"/>
          <w:sz w:val="32"/>
          <w:szCs w:val="24"/>
          <w:highlight w:val="none"/>
        </w:rPr>
      </w:r>
      <w:r/>
    </w:p>
    <w:p>
      <w:pPr>
        <w:numPr>
          <w:numId w:val="0"/>
        </w:numPr>
        <w:spacing w:line="360" w:lineRule="exact"/>
        <w:rPr>
          <w:rFonts w:hint="eastAsia" w:ascii="仿宋" w:hAnsi="仿宋" w:eastAsia="仿宋" w:cs="仿宋"/>
          <w:b/>
          <w:color w:val="auto"/>
          <w:sz w:val="32"/>
          <w:szCs w:val="24"/>
          <w:highlight w:val="none"/>
        </w:rPr>
        <w:outlineLvl w:val="1"/>
      </w:pPr>
      <w:r>
        <w:rPr>
          <w:rFonts w:hint="eastAsia" w:ascii="仿宋" w:hAnsi="仿宋" w:eastAsia="仿宋" w:cs="仿宋"/>
          <w:b/>
          <w:color w:val="auto"/>
          <w:sz w:val="32"/>
          <w:szCs w:val="24"/>
          <w:highlight w:val="none"/>
          <w:lang w:val="en-US" w:eastAsia="zh-CN"/>
        </w:rPr>
        <w:t xml:space="preserve">六、</w:t>
      </w:r>
      <w:r>
        <w:rPr>
          <w:rFonts w:hint="eastAsia" w:ascii="仿宋" w:hAnsi="仿宋" w:eastAsia="仿宋" w:cs="仿宋"/>
          <w:b/>
          <w:color w:val="auto"/>
          <w:sz w:val="32"/>
          <w:szCs w:val="24"/>
          <w:highlight w:val="none"/>
        </w:rPr>
        <w:t xml:space="preserve">已</w:t>
      </w:r>
      <w:r>
        <w:rPr>
          <w:rFonts w:hint="eastAsia" w:ascii="仿宋" w:hAnsi="仿宋" w:eastAsia="仿宋" w:cs="仿宋"/>
          <w:b/>
          <w:color w:val="auto"/>
          <w:sz w:val="32"/>
          <w:szCs w:val="24"/>
          <w:highlight w:val="none"/>
          <w:lang w:val="en-US" w:eastAsia="zh-CN"/>
        </w:rPr>
        <w:t xml:space="preserve">标</w:t>
      </w:r>
      <w:r>
        <w:rPr>
          <w:rFonts w:hint="eastAsia" w:ascii="仿宋" w:hAnsi="仿宋" w:eastAsia="仿宋" w:cs="仿宋"/>
          <w:b/>
          <w:color w:val="auto"/>
          <w:sz w:val="32"/>
          <w:szCs w:val="24"/>
          <w:highlight w:val="none"/>
        </w:rPr>
        <w:t xml:space="preserve">价的工程量清单</w:t>
      </w:r>
      <w:r>
        <w:rPr>
          <w:rFonts w:hint="eastAsia" w:ascii="仿宋" w:hAnsi="仿宋" w:eastAsia="仿宋" w:cs="仿宋"/>
          <w:b/>
          <w:color w:val="auto"/>
          <w:sz w:val="32"/>
          <w:szCs w:val="24"/>
          <w:highlight w:val="none"/>
          <w:lang w:eastAsia="zh-CN"/>
        </w:rPr>
        <w:t xml:space="preserve">（</w:t>
      </w:r>
      <w:r>
        <w:rPr>
          <w:rFonts w:hint="eastAsia" w:ascii="仿宋" w:hAnsi="仿宋" w:eastAsia="仿宋" w:cs="仿宋"/>
          <w:b/>
          <w:color w:val="auto"/>
          <w:sz w:val="32"/>
          <w:szCs w:val="24"/>
          <w:highlight w:val="none"/>
          <w:lang w:val="en-US" w:eastAsia="zh-CN"/>
        </w:rPr>
        <w:t xml:space="preserve">自拟</w:t>
      </w:r>
      <w:r>
        <w:rPr>
          <w:rFonts w:hint="eastAsia" w:ascii="仿宋" w:hAnsi="仿宋" w:eastAsia="仿宋" w:cs="仿宋"/>
          <w:b/>
          <w:color w:val="auto"/>
          <w:sz w:val="32"/>
          <w:szCs w:val="24"/>
          <w:highlight w:val="none"/>
          <w:lang w:eastAsia="zh-CN"/>
        </w:rPr>
        <w:t xml:space="preserve">）</w:t>
      </w:r>
      <w:r/>
    </w:p>
    <w:p>
      <w:pPr>
        <w:rPr>
          <w:rFonts w:hint="eastAsia" w:ascii="仿宋" w:hAnsi="仿宋" w:eastAsia="仿宋" w:cs="仿宋"/>
          <w:color w:val="auto"/>
          <w:highlight w:val="none"/>
        </w:rPr>
      </w:pPr>
      <w:r>
        <w:rPr>
          <w:rFonts w:hint="eastAsia" w:ascii="仿宋" w:hAnsi="仿宋" w:eastAsia="仿宋" w:cs="仿宋"/>
          <w:color w:val="auto"/>
          <w:highlight w:val="none"/>
        </w:rPr>
        <w:br w:type="column"/>
      </w:r>
      <w:r/>
    </w:p>
    <w:tbl>
      <w:tblPr>
        <w:tblStyle w:val="738"/>
        <w:tblW w:w="9308" w:type="dxa"/>
        <w:tblInd w:w="93" w:type="dxa"/>
        <w:tblLayout w:type="autofit"/>
        <w:tblCellMar>
          <w:left w:w="108" w:type="dxa"/>
          <w:top w:w="0" w:type="dxa"/>
          <w:right w:w="108" w:type="dxa"/>
          <w:bottom w:w="0" w:type="dxa"/>
        </w:tblCellMar>
        <w:tblLook w:val="04A0" w:firstRow="1" w:lastRow="0" w:firstColumn="1" w:lastColumn="0" w:noHBand="0" w:noVBand="1"/>
      </w:tblPr>
      <w:tblGrid>
        <w:gridCol w:w="2371"/>
        <w:gridCol w:w="251"/>
        <w:gridCol w:w="1831"/>
        <w:gridCol w:w="3454"/>
        <w:gridCol w:w="124"/>
        <w:gridCol w:w="1277"/>
      </w:tblGrid>
      <w:tr>
        <w:trPr>
          <w:trHeight w:val="665"/>
        </w:trPr>
        <w:tc>
          <w:tcPr>
            <w:gridSpan w:val="2"/>
            <w:shd w:val="clear" w:color="auto" w:fill="ffffff"/>
            <w:tcW w:w="2622" w:type="dxa"/>
            <w:vAlign w:val="center"/>
            <w:textDirection w:val="lrTb"/>
            <w:noWrap w:val="false"/>
          </w:tcPr>
          <w:p>
            <w:pPr>
              <w:jc w:val="left"/>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gridSpan w:val="2"/>
            <w:shd w:val="clear" w:color="auto" w:fill="ffffff"/>
            <w:tcBorders>
              <w:top w:val="none" w:color="000000" w:sz="4" w:space="0"/>
              <w:left w:val="none" w:color="000000" w:sz="4" w:space="0"/>
              <w:bottom w:val="single" w:color="000000" w:sz="4" w:space="0"/>
              <w:right w:val="none" w:color="000000" w:sz="4" w:space="0"/>
            </w:tcBorders>
            <w:tcW w:w="5285" w:type="dxa"/>
            <w:vAlign w:val="center"/>
            <w:textDirection w:val="lrTb"/>
            <w:noWrap w:val="false"/>
          </w:tcPr>
          <w:p>
            <w:pPr>
              <w:jc w:val="center"/>
              <w:widowControl/>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 xml:space="preserve">　</w:t>
            </w:r>
            <w:r/>
          </w:p>
        </w:tc>
        <w:tc>
          <w:tcPr>
            <w:gridSpan w:val="2"/>
            <w:shd w:val="clear" w:color="auto" w:fill="ffffff"/>
            <w:tcW w:w="1401" w:type="dxa"/>
            <w:vAlign w:val="center"/>
            <w:textDirection w:val="lrTb"/>
            <w:noWrap w:val="false"/>
          </w:tcPr>
          <w:p>
            <w:pPr>
              <w:jc w:val="left"/>
              <w:widowControl/>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工程</w:t>
            </w:r>
            <w:r/>
          </w:p>
        </w:tc>
      </w:tr>
      <w:tr>
        <w:trPr>
          <w:trHeight w:val="2421"/>
        </w:trPr>
        <w:tc>
          <w:tcPr>
            <w:gridSpan w:val="6"/>
            <w:shd w:val="clear" w:color="auto" w:fill="ffffff"/>
            <w:tcBorders>
              <w:top w:val="none" w:color="000000" w:sz="4" w:space="0"/>
              <w:left w:val="none" w:color="000000" w:sz="4" w:space="0"/>
              <w:bottom w:val="none" w:color="000000" w:sz="4" w:space="0"/>
              <w:right w:val="none" w:color="000000" w:sz="4" w:space="0"/>
            </w:tcBorders>
            <w:tcW w:w="9308" w:type="dxa"/>
            <w:vAlign w:val="bottom"/>
            <w:textDirection w:val="lrTb"/>
            <w:noWrap w:val="false"/>
          </w:tcPr>
          <w:p>
            <w:pPr>
              <w:jc w:val="center"/>
              <w:widowControl/>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t xml:space="preserve">投标总价</w:t>
            </w:r>
            <w:r/>
          </w:p>
        </w:tc>
      </w:tr>
      <w:tr>
        <w:trPr>
          <w:trHeight w:val="2125"/>
        </w:trPr>
        <w:tc>
          <w:tcPr>
            <w:shd w:val="clear" w:color="auto" w:fill="ffffff"/>
            <w:tcW w:w="2371" w:type="dxa"/>
            <w:vAlign w:val="bottom"/>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tc>
        <w:tc>
          <w:tcPr>
            <w:gridSpan w:val="2"/>
            <w:shd w:val="clear" w:color="auto" w:fill="ffffff"/>
            <w:tcW w:w="2082" w:type="dxa"/>
            <w:vAlign w:val="bottom"/>
            <w:textDirection w:val="lrTb"/>
            <w:noWrap w:val="false"/>
          </w:tcPr>
          <w:p>
            <w:pPr>
              <w:jc w:val="righ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  标  人：</w:t>
            </w:r>
            <w:r/>
          </w:p>
        </w:tc>
        <w:tc>
          <w:tcPr>
            <w:gridSpan w:val="2"/>
            <w:shd w:val="clear" w:color="auto" w:fill="ffffff"/>
            <w:tcBorders>
              <w:top w:val="none" w:color="000000" w:sz="4" w:space="0"/>
              <w:left w:val="none" w:color="000000" w:sz="4" w:space="0"/>
              <w:bottom w:val="single" w:color="000000" w:sz="4" w:space="0"/>
              <w:right w:val="none" w:color="000000" w:sz="4" w:space="0"/>
            </w:tcBorders>
            <w:tcW w:w="3578" w:type="dxa"/>
            <w:vAlign w:val="bottom"/>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tc>
        <w:tc>
          <w:tcPr>
            <w:shd w:val="clear" w:color="auto" w:fill="ffffff"/>
            <w:tcW w:w="1277" w:type="dxa"/>
            <w:vAlign w:val="bottom"/>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tc>
      </w:tr>
      <w:tr>
        <w:trPr>
          <w:cantSplit/>
          <w:trHeight w:val="462"/>
        </w:trPr>
        <w:tc>
          <w:tcPr>
            <w:gridSpan w:val="3"/>
            <w:shd w:val="clear" w:color="auto" w:fill="ffffff"/>
            <w:tcW w:w="4453" w:type="dxa"/>
            <w:vAlign w:val="bottom"/>
            <w:vMerge w:val="restart"/>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tc>
        <w:tc>
          <w:tcPr>
            <w:gridSpan w:val="2"/>
            <w:shd w:val="clear" w:color="auto" w:fill="ffffff"/>
            <w:tcBorders>
              <w:top w:val="single" w:color="000000" w:sz="4" w:space="0"/>
              <w:left w:val="none" w:color="000000" w:sz="4" w:space="0"/>
              <w:bottom w:val="none" w:color="000000" w:sz="4" w:space="0"/>
              <w:right w:val="none" w:color="000000" w:sz="4" w:space="0"/>
            </w:tcBorders>
            <w:tcW w:w="3578" w:type="dxa"/>
            <w:vAlign w:val="bottom"/>
            <w:textDirection w:val="lrTb"/>
            <w:noWrap w:val="false"/>
          </w:tcPr>
          <w:p>
            <w:pPr>
              <w:jc w:val="center"/>
              <w:widowControl/>
              <w:rPr>
                <w:rFonts w:hint="eastAsia" w:ascii="仿宋" w:hAnsi="仿宋" w:eastAsia="仿宋" w:cs="仿宋"/>
                <w:color w:val="auto"/>
                <w:sz w:val="20"/>
                <w:highlight w:val="none"/>
              </w:rPr>
            </w:pPr>
            <w:r>
              <w:rPr>
                <w:rFonts w:hint="eastAsia" w:ascii="仿宋" w:hAnsi="仿宋" w:eastAsia="仿宋" w:cs="仿宋"/>
                <w:color w:val="auto"/>
                <w:sz w:val="20"/>
                <w:highlight w:val="none"/>
              </w:rPr>
              <w:t xml:space="preserve">(单位盖章)</w:t>
            </w:r>
            <w:r/>
          </w:p>
        </w:tc>
        <w:tc>
          <w:tcPr>
            <w:shd w:val="clear" w:color="auto" w:fill="ffffff"/>
            <w:tcW w:w="1277" w:type="dxa"/>
            <w:vAlign w:val="center"/>
            <w:vMerge w:val="restart"/>
            <w:textDirection w:val="lrTb"/>
            <w:noWrap w:val="false"/>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r>
      <w:tr>
        <w:trPr>
          <w:cantSplit/>
          <w:trHeight w:val="2955"/>
        </w:trPr>
        <w:tc>
          <w:tcPr>
            <w:gridSpan w:val="3"/>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shd w:val="clear" w:color="auto" w:fill="ffffff"/>
            <w:tcBorders>
              <w:top w:val="none" w:color="000000" w:sz="4" w:space="0"/>
              <w:left w:val="none" w:color="000000" w:sz="4" w:space="0"/>
              <w:bottom w:val="none" w:color="000000" w:sz="4" w:space="0"/>
              <w:right w:val="none" w:color="000000" w:sz="4" w:space="0"/>
            </w:tcBorders>
            <w:tcW w:w="3578" w:type="dxa"/>
            <w:vAlign w:val="bottom"/>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年   月   日</w:t>
            </w:r>
            <w:r/>
          </w:p>
        </w:tc>
        <w:tc>
          <w:tcPr>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jc w:val="left"/>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rHeight w:val="369"/>
        </w:trPr>
        <w:tc>
          <w:tcPr>
            <w:gridSpan w:val="2"/>
            <w:shd w:val="clear" w:color="auto" w:fill="ffffff"/>
            <w:tcBorders>
              <w:top w:val="none" w:color="000000" w:sz="4" w:space="0"/>
              <w:left w:val="none" w:color="000000" w:sz="4" w:space="0"/>
              <w:bottom w:val="none" w:color="000000" w:sz="4" w:space="0"/>
              <w:right w:val="none" w:color="000000" w:sz="4" w:space="0"/>
            </w:tcBorders>
            <w:tcW w:w="2622" w:type="dxa"/>
            <w:vAlign w:val="center"/>
            <w:textDirection w:val="lrTb"/>
            <w:noWrap w:val="false"/>
          </w:tcPr>
          <w:p>
            <w:pPr>
              <w:jc w:val="left"/>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5285" w:type="dxa"/>
            <w:vAlign w:val="center"/>
            <w:textDirection w:val="lrTb"/>
            <w:noWrap w:val="false"/>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1401" w:type="dxa"/>
            <w:vAlign w:val="center"/>
            <w:textDirection w:val="lrTb"/>
            <w:noWrap w:val="false"/>
          </w:tcPr>
          <w:p>
            <w:pPr>
              <w:jc w:val="right"/>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封—3</w:t>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tbl>
      <w:tblPr>
        <w:tblStyle w:val="738"/>
        <w:tblW w:w="9733" w:type="dxa"/>
        <w:tblInd w:w="93" w:type="dxa"/>
        <w:tblLayout w:type="autofit"/>
        <w:tblCellMar>
          <w:left w:w="108" w:type="dxa"/>
          <w:top w:w="0" w:type="dxa"/>
          <w:right w:w="108" w:type="dxa"/>
          <w:bottom w:w="0" w:type="dxa"/>
        </w:tblCellMar>
        <w:tblLook w:val="04A0" w:firstRow="1" w:lastRow="0" w:firstColumn="1" w:lastColumn="0" w:noHBand="0" w:noVBand="1"/>
      </w:tblPr>
      <w:tblGrid>
        <w:gridCol w:w="2035"/>
        <w:gridCol w:w="664"/>
        <w:gridCol w:w="964"/>
        <w:gridCol w:w="3620"/>
        <w:gridCol w:w="2450"/>
      </w:tblGrid>
      <w:tr>
        <w:trPr>
          <w:trHeight w:val="1471"/>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center"/>
            <w:textDirection w:val="lrTb"/>
            <w:noWrap w:val="false"/>
          </w:tcPr>
          <w:p>
            <w:pPr>
              <w:jc w:val="center"/>
              <w:widowControl/>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投  标  总  价</w:t>
            </w:r>
            <w:r/>
          </w:p>
        </w:tc>
      </w:tr>
      <w:tr>
        <w:trPr>
          <w:trHeight w:val="1091"/>
        </w:trPr>
        <w:tc>
          <w:tcPr>
            <w:gridSpan w:val="2"/>
            <w:shd w:val="clear" w:color="auto" w:fill="ffffff"/>
            <w:tcW w:w="2699" w:type="dxa"/>
            <w:vAlign w:val="bottom"/>
            <w:textDirection w:val="lrTb"/>
            <w:noWrap w:val="false"/>
          </w:tcPr>
          <w:p>
            <w:pPr>
              <w:jc w:val="lef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招     标    人：</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tc>
      </w:tr>
      <w:tr>
        <w:trPr>
          <w:trHeight w:val="1091"/>
        </w:trPr>
        <w:tc>
          <w:tcPr>
            <w:gridSpan w:val="2"/>
            <w:shd w:val="clear" w:color="auto" w:fill="ffffff"/>
            <w:tcW w:w="2699" w:type="dxa"/>
            <w:vAlign w:val="bottom"/>
            <w:textDirection w:val="lrTb"/>
            <w:noWrap w:val="false"/>
          </w:tcPr>
          <w:p>
            <w:pPr>
              <w:jc w:val="lef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工  程   名  称：</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tc>
      </w:tr>
      <w:tr>
        <w:trPr>
          <w:trHeight w:val="1091"/>
        </w:trPr>
        <w:tc>
          <w:tcPr>
            <w:gridSpan w:val="2"/>
            <w:shd w:val="clear" w:color="auto" w:fill="ffffff"/>
            <w:tcW w:w="2699" w:type="dxa"/>
            <w:vAlign w:val="bottom"/>
            <w:textDirection w:val="lrTb"/>
            <w:noWrap w:val="false"/>
          </w:tcPr>
          <w:p>
            <w:pPr>
              <w:jc w:val="lef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投标总价（小写）：</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tc>
      </w:tr>
      <w:tr>
        <w:trPr>
          <w:trHeight w:val="735"/>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bottom"/>
            <w:textDirection w:val="lrTb"/>
            <w:noWrap w:val="false"/>
          </w:tcPr>
          <w:p>
            <w:pPr>
              <w:jc w:val="lef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        （大写）：</w:t>
            </w:r>
            <w:r/>
          </w:p>
        </w:tc>
      </w:tr>
      <w:tr>
        <w:trPr>
          <w:trHeight w:val="1091"/>
        </w:trPr>
        <w:tc>
          <w:tcPr>
            <w:shd w:val="clear" w:color="auto" w:fill="ffffff"/>
            <w:tcW w:w="2035" w:type="dxa"/>
            <w:vAlign w:val="bottom"/>
            <w:textDirection w:val="lrTb"/>
            <w:noWrap w:val="false"/>
          </w:tcPr>
          <w:p>
            <w:pPr>
              <w:jc w:val="lef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投  标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tc>
      </w:tr>
      <w:tr>
        <w:trPr>
          <w:trHeight w:val="354"/>
        </w:trPr>
        <w:tc>
          <w:tcPr>
            <w:shd w:val="clear" w:color="auto" w:fill="ffffff"/>
            <w:tcW w:w="2035" w:type="dxa"/>
            <w:vAlign w:val="bottom"/>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tc>
        <w:tc>
          <w:tcPr>
            <w:shd w:val="clear" w:color="auto" w:fill="ffffff"/>
            <w:tcW w:w="664" w:type="dxa"/>
            <w:vAlign w:val="bottom"/>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(单位盖章)</w:t>
            </w:r>
            <w:r/>
          </w:p>
        </w:tc>
      </w:tr>
      <w:tr>
        <w:trPr>
          <w:trHeight w:val="1431"/>
        </w:trPr>
        <w:tc>
          <w:tcPr>
            <w:shd w:val="clear" w:color="auto" w:fill="ffffff"/>
            <w:tcW w:w="2035" w:type="dxa"/>
            <w:vAlign w:val="bottom"/>
            <w:textDirection w:val="lrTb"/>
            <w:noWrap w:val="false"/>
          </w:tcPr>
          <w:p>
            <w:pPr>
              <w:jc w:val="lef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法定代表人</w:t>
            </w:r>
            <w:r/>
          </w:p>
          <w:p>
            <w:pPr>
              <w:jc w:val="lef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jc w:val="lef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或其授权人：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tc>
      </w:tr>
      <w:tr>
        <w:trPr>
          <w:trHeight w:val="354"/>
        </w:trPr>
        <w:tc>
          <w:tcPr>
            <w:gridSpan w:val="2"/>
            <w:shd w:val="clear" w:color="auto" w:fill="ffffff"/>
            <w:tcW w:w="2699" w:type="dxa"/>
            <w:vAlign w:val="bottom"/>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(签字或盖章)</w:t>
            </w:r>
            <w:r/>
          </w:p>
        </w:tc>
      </w:tr>
      <w:tr>
        <w:trPr>
          <w:trHeight w:val="1431"/>
        </w:trPr>
        <w:tc>
          <w:tcPr>
            <w:shd w:val="clear" w:color="auto" w:fill="ffffff"/>
            <w:tcW w:w="2035" w:type="dxa"/>
            <w:vAlign w:val="bottom"/>
            <w:textDirection w:val="lrTb"/>
            <w:noWrap w:val="false"/>
          </w:tcPr>
          <w:p>
            <w:pPr>
              <w:jc w:val="lef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编  制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tc>
      </w:tr>
      <w:tr>
        <w:trPr>
          <w:trHeight w:val="368"/>
        </w:trPr>
        <w:tc>
          <w:tcPr>
            <w:gridSpan w:val="2"/>
            <w:shd w:val="clear" w:color="auto" w:fill="ffffff"/>
            <w:tcW w:w="2699" w:type="dxa"/>
            <w:vAlign w:val="bottom"/>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r>
            <w:r/>
          </w:p>
        </w:tc>
      </w:tr>
      <w:tr>
        <w:trPr>
          <w:trHeight w:val="1431"/>
        </w:trPr>
        <w:tc>
          <w:tcPr>
            <w:shd w:val="clear" w:color="auto" w:fill="ffffff"/>
            <w:tcBorders>
              <w:top w:val="none" w:color="000000" w:sz="4" w:space="0"/>
              <w:left w:val="none" w:color="000000" w:sz="4" w:space="0"/>
              <w:bottom w:val="none" w:color="000000" w:sz="4" w:space="0"/>
              <w:right w:val="none" w:color="000000" w:sz="4" w:space="0"/>
            </w:tcBorders>
            <w:tcW w:w="2035" w:type="dxa"/>
            <w:vAlign w:val="bottom"/>
            <w:textDirection w:val="lrTb"/>
            <w:noWrap w:val="false"/>
          </w:tcPr>
          <w:p>
            <w:pPr>
              <w:jc w:val="lef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时     间：</w:t>
            </w:r>
            <w:r/>
          </w:p>
        </w:tc>
        <w:tc>
          <w:tcPr>
            <w:shd w:val="clear" w:color="auto" w:fill="ffffff"/>
            <w:tcBorders>
              <w:top w:val="none" w:color="000000" w:sz="4" w:space="0"/>
              <w:left w:val="none" w:color="000000" w:sz="4" w:space="0"/>
              <w:bottom w:val="none" w:color="000000" w:sz="4" w:space="0"/>
              <w:right w:val="none" w:color="000000" w:sz="4" w:space="0"/>
            </w:tcBorders>
            <w:tcW w:w="664" w:type="dxa"/>
            <w:vAlign w:val="bottom"/>
            <w:textDirection w:val="lrTb"/>
            <w:noWrap w:val="false"/>
          </w:tcPr>
          <w:p>
            <w:pPr>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tc>
        <w:tc>
          <w:tcPr>
            <w:gridSpan w:val="3"/>
            <w:shd w:val="clear" w:color="auto" w:fill="ffffff"/>
            <w:tcBorders>
              <w:top w:val="none" w:color="000000" w:sz="4" w:space="0"/>
              <w:left w:val="none" w:color="000000" w:sz="4" w:space="0"/>
              <w:bottom w:val="none" w:color="000000" w:sz="4" w:space="0"/>
              <w:right w:val="none" w:color="000000" w:sz="4" w:space="0"/>
            </w:tcBorders>
            <w:tcW w:w="7034" w:type="dxa"/>
            <w:vAlign w:val="bottom"/>
            <w:textDirection w:val="lrTb"/>
            <w:noWrap w:val="false"/>
          </w:tcPr>
          <w:p>
            <w:pPr>
              <w:jc w:val="center"/>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年    月    日</w:t>
            </w:r>
            <w:r/>
          </w:p>
        </w:tc>
      </w:tr>
      <w:tr>
        <w:trPr>
          <w:trHeight w:val="283"/>
        </w:trPr>
        <w:tc>
          <w:tcPr>
            <w:gridSpan w:val="3"/>
            <w:shd w:val="clear" w:color="auto" w:fill="ffffff"/>
            <w:tcBorders>
              <w:top w:val="none" w:color="000000" w:sz="4" w:space="0"/>
              <w:left w:val="none" w:color="000000" w:sz="4" w:space="0"/>
              <w:bottom w:val="none" w:color="000000" w:sz="4" w:space="0"/>
              <w:right w:val="none" w:color="000000" w:sz="4" w:space="0"/>
            </w:tcBorders>
            <w:tcW w:w="3663" w:type="dxa"/>
            <w:vAlign w:val="center"/>
            <w:textDirection w:val="lrTb"/>
            <w:noWrap w:val="false"/>
          </w:tcPr>
          <w:p>
            <w:pPr>
              <w:jc w:val="left"/>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3620" w:type="dxa"/>
            <w:vAlign w:val="center"/>
            <w:textDirection w:val="lrTb"/>
            <w:noWrap w:val="false"/>
          </w:tcPr>
          <w:p>
            <w:pPr>
              <w:jc w:val="center"/>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2450" w:type="dxa"/>
            <w:vAlign w:val="center"/>
            <w:textDirection w:val="lrTb"/>
            <w:noWrap w:val="false"/>
          </w:tcPr>
          <w:p>
            <w:pPr>
              <w:jc w:val="right"/>
              <w:widowControl/>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扉—3</w:t>
            </w:r>
            <w:r/>
          </w:p>
        </w:tc>
      </w:tr>
    </w:tbl>
    <w:p>
      <w:pPr>
        <w:rPr>
          <w:rFonts w:hint="eastAsia" w:ascii="仿宋" w:hAnsi="仿宋" w:eastAsia="仿宋" w:cs="仿宋"/>
          <w:color w:val="auto"/>
          <w:highlight w:val="none"/>
        </w:rPr>
        <w:outlineLvl w:val="1"/>
      </w:pPr>
      <w:r>
        <w:rPr>
          <w:rFonts w:hint="eastAsia" w:ascii="仿宋" w:hAnsi="仿宋" w:eastAsia="仿宋" w:cs="仿宋"/>
          <w:color w:val="auto"/>
          <w:highlight w:val="none"/>
        </w:rPr>
        <w:br w:type="page" w:clear="all"/>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040"/>
        <w:rPr>
          <w:rFonts w:hint="eastAsia" w:ascii="仿宋" w:hAnsi="仿宋" w:eastAsia="仿宋" w:cs="仿宋"/>
          <w:color w:val="auto"/>
          <w:highlight w:val="none"/>
        </w:rPr>
        <w:outlineLvl w:val="1"/>
      </w:pPr>
      <w:r>
        <w:rPr>
          <w:rFonts w:hint="eastAsia" w:ascii="仿宋" w:hAnsi="仿宋" w:eastAsia="仿宋" w:cs="仿宋"/>
          <w:color w:val="auto"/>
          <w:highlight w:val="none"/>
          <w:lang w:val="en-US" w:eastAsia="zh-CN"/>
        </w:rPr>
        <w:t xml:space="preserve">七、</w:t>
      </w:r>
      <w:r>
        <w:rPr>
          <w:rFonts w:hint="eastAsia" w:ascii="仿宋" w:hAnsi="仿宋" w:eastAsia="仿宋" w:cs="仿宋"/>
          <w:color w:val="auto"/>
          <w:highlight w:val="none"/>
        </w:rPr>
        <w:t xml:space="preserve">项目组人员</w:t>
      </w:r>
      <w:r/>
    </w:p>
    <w:p>
      <w:pPr>
        <w:pStyle w:val="1046"/>
        <w:jc w:val="center"/>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pStyle w:val="1046"/>
        <w:jc w:val="center"/>
        <w:rPr>
          <w:rFonts w:hint="eastAsia" w:ascii="仿宋" w:hAnsi="仿宋" w:eastAsia="仿宋" w:cs="仿宋"/>
          <w:b/>
          <w:color w:val="auto"/>
          <w:sz w:val="32"/>
          <w:szCs w:val="24"/>
          <w:highlight w:val="none"/>
        </w:rPr>
      </w:pPr>
      <w:r>
        <w:rPr>
          <w:rFonts w:hint="eastAsia" w:ascii="仿宋" w:hAnsi="仿宋" w:eastAsia="仿宋" w:cs="仿宋"/>
          <w:b/>
          <w:color w:val="auto"/>
          <w:sz w:val="32"/>
          <w:szCs w:val="24"/>
          <w:highlight w:val="none"/>
        </w:rPr>
        <w:t xml:space="preserve">拟选派项目负责人简历表</w:t>
      </w:r>
      <w:r/>
    </w:p>
    <w:tbl>
      <w:tblPr>
        <w:tblStyle w:val="7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225"/>
        <w:gridCol w:w="768"/>
        <w:gridCol w:w="955"/>
        <w:gridCol w:w="1029"/>
        <w:gridCol w:w="353"/>
        <w:gridCol w:w="214"/>
        <w:gridCol w:w="1648"/>
      </w:tblGrid>
      <w:tr>
        <w:trPr>
          <w:jc w:val="center"/>
          <w:trHeight w:val="606"/>
        </w:trPr>
        <w:tc>
          <w:tcPr>
            <w:gridSpan w:val="2"/>
            <w:tcW w:w="1966" w:type="dxa"/>
            <w:vAlign w:val="center"/>
            <w:textDirection w:val="lrTb"/>
            <w:noWrap w:val="false"/>
          </w:tcPr>
          <w:p>
            <w:pPr>
              <w:pStyle w:val="1079"/>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p>
        </w:tc>
        <w:tc>
          <w:tcPr>
            <w:tcW w:w="1049" w:type="dxa"/>
            <w:vAlign w:val="center"/>
            <w:textDirection w:val="lrTb"/>
            <w:noWrap w:val="false"/>
          </w:tcPr>
          <w:p>
            <w:pPr>
              <w:pStyle w:val="1079"/>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901" w:type="dxa"/>
            <w:vAlign w:val="center"/>
            <w:textDirection w:val="lrTb"/>
            <w:noWrap w:val="false"/>
          </w:tcPr>
          <w:p>
            <w:pPr>
              <w:pStyle w:val="1079"/>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 龄</w:t>
            </w:r>
            <w:r/>
          </w:p>
        </w:tc>
        <w:tc>
          <w:tcPr>
            <w:tcW w:w="768" w:type="dxa"/>
            <w:vAlign w:val="center"/>
            <w:textDirection w:val="lrTb"/>
            <w:noWrap w:val="false"/>
          </w:tcPr>
          <w:p>
            <w:pPr>
              <w:pStyle w:val="1079"/>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3"/>
            <w:tcW w:w="2337" w:type="dxa"/>
            <w:vAlign w:val="center"/>
            <w:textDirection w:val="lrTb"/>
            <w:noWrap w:val="false"/>
          </w:tcPr>
          <w:p>
            <w:pPr>
              <w:pStyle w:val="1079"/>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学历</w:t>
            </w:r>
            <w:r/>
          </w:p>
        </w:tc>
        <w:tc>
          <w:tcPr>
            <w:gridSpan w:val="2"/>
            <w:tcW w:w="1862" w:type="dxa"/>
            <w:vAlign w:val="center"/>
            <w:textDirection w:val="lrTb"/>
            <w:noWrap w:val="false"/>
          </w:tcPr>
          <w:p>
            <w:pPr>
              <w:pStyle w:val="1079"/>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005"/>
        </w:trPr>
        <w:tc>
          <w:tcPr>
            <w:gridSpan w:val="2"/>
            <w:tcW w:w="1966" w:type="dxa"/>
            <w:vAlign w:val="center"/>
            <w:textDirection w:val="lrTb"/>
            <w:noWrap w:val="false"/>
          </w:tcPr>
          <w:p>
            <w:pPr>
              <w:pStyle w:val="1079"/>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毕业学校</w:t>
            </w:r>
            <w:r/>
          </w:p>
        </w:tc>
        <w:tc>
          <w:tcPr>
            <w:gridSpan w:val="9"/>
            <w:tcW w:w="6917" w:type="dxa"/>
            <w:vAlign w:val="center"/>
            <w:textDirection w:val="lrTb"/>
            <w:noWrap w:val="false"/>
          </w:tcPr>
          <w:p>
            <w:pPr>
              <w:pStyle w:val="1079"/>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年毕业于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学校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专业</w:t>
            </w:r>
            <w:r/>
          </w:p>
        </w:tc>
      </w:tr>
      <w:tr>
        <w:trPr>
          <w:jc w:val="center"/>
          <w:trHeight w:val="1116"/>
        </w:trPr>
        <w:tc>
          <w:tcPr>
            <w:gridSpan w:val="2"/>
            <w:tcW w:w="1966" w:type="dxa"/>
            <w:vAlign w:val="center"/>
            <w:textDirection w:val="lrTb"/>
            <w:noWrap w:val="false"/>
          </w:tcPr>
          <w:p>
            <w:pPr>
              <w:pStyle w:val="1079"/>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专业技术职称</w:t>
            </w:r>
            <w:r/>
          </w:p>
        </w:tc>
        <w:tc>
          <w:tcPr>
            <w:gridSpan w:val="4"/>
            <w:tcW w:w="2718" w:type="dxa"/>
            <w:vAlign w:val="center"/>
            <w:textDirection w:val="lrTb"/>
            <w:noWrap w:val="false"/>
          </w:tcPr>
          <w:p>
            <w:pPr>
              <w:pStyle w:val="1079"/>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2"/>
            <w:tcW w:w="1984" w:type="dxa"/>
            <w:vAlign w:val="center"/>
            <w:textDirection w:val="lrTb"/>
            <w:noWrap w:val="false"/>
          </w:tcPr>
          <w:p>
            <w:pPr>
              <w:pStyle w:val="1079"/>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执业资格证书及注册编号</w:t>
            </w:r>
            <w:r/>
          </w:p>
        </w:tc>
        <w:tc>
          <w:tcPr>
            <w:gridSpan w:val="3"/>
            <w:tcW w:w="2215" w:type="dxa"/>
            <w:vAlign w:val="center"/>
            <w:textDirection w:val="lrTb"/>
            <w:noWrap w:val="false"/>
          </w:tcPr>
          <w:p>
            <w:pPr>
              <w:pStyle w:val="1079"/>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683"/>
        </w:trPr>
        <w:tc>
          <w:tcPr>
            <w:gridSpan w:val="11"/>
            <w:tcW w:w="8883" w:type="dxa"/>
            <w:vAlign w:val="center"/>
            <w:textDirection w:val="lrTb"/>
            <w:noWrap w:val="false"/>
          </w:tcPr>
          <w:p>
            <w:pPr>
              <w:pStyle w:val="1079"/>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主要主持的类似项目</w:t>
            </w:r>
            <w:r/>
          </w:p>
        </w:tc>
      </w:tr>
      <w:tr>
        <w:trPr>
          <w:jc w:val="center"/>
          <w:trHeight w:val="683"/>
        </w:trPr>
        <w:tc>
          <w:tcPr>
            <w:tcW w:w="856" w:type="dxa"/>
            <w:vAlign w:val="center"/>
            <w:textDirection w:val="lrTb"/>
            <w:noWrap w:val="false"/>
          </w:tcPr>
          <w:p>
            <w:pPr>
              <w:pStyle w:val="1079"/>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gridSpan w:val="3"/>
            <w:tcW w:w="2835" w:type="dxa"/>
            <w:vAlign w:val="center"/>
            <w:textDirection w:val="lrTb"/>
            <w:noWrap w:val="false"/>
          </w:tcPr>
          <w:p>
            <w:pPr>
              <w:pStyle w:val="1079"/>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tc>
        <w:tc>
          <w:tcPr>
            <w:gridSpan w:val="3"/>
            <w:tcW w:w="1948" w:type="dxa"/>
            <w:vAlign w:val="center"/>
            <w:textDirection w:val="lrTb"/>
            <w:noWrap w:val="false"/>
          </w:tcPr>
          <w:p>
            <w:pPr>
              <w:pStyle w:val="1079"/>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合同甲方</w:t>
            </w:r>
            <w:r/>
          </w:p>
        </w:tc>
        <w:tc>
          <w:tcPr>
            <w:gridSpan w:val="3"/>
            <w:tcW w:w="1596" w:type="dxa"/>
            <w:vAlign w:val="center"/>
            <w:textDirection w:val="lrTb"/>
            <w:noWrap w:val="false"/>
          </w:tcPr>
          <w:p>
            <w:pPr>
              <w:pStyle w:val="1079"/>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获得的</w:t>
            </w:r>
            <w:r/>
          </w:p>
          <w:p>
            <w:pPr>
              <w:pStyle w:val="1079"/>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奖项</w:t>
            </w:r>
            <w:r/>
          </w:p>
        </w:tc>
        <w:tc>
          <w:tcPr>
            <w:tcW w:w="1648" w:type="dxa"/>
            <w:vAlign w:val="center"/>
            <w:textDirection w:val="lrTb"/>
            <w:noWrap w:val="false"/>
          </w:tcPr>
          <w:p>
            <w:pPr>
              <w:pStyle w:val="1079"/>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jc w:val="center"/>
          <w:trHeight w:val="713"/>
        </w:trPr>
        <w:tc>
          <w:tcPr>
            <w:tcW w:w="856" w:type="dxa"/>
            <w:textDirection w:val="lrTb"/>
            <w:noWrap w:val="false"/>
          </w:tcPr>
          <w:p>
            <w:pPr>
              <w:pStyle w:val="1079"/>
              <w:jc w:val="cente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gridSpan w:val="3"/>
            <w:tcW w:w="2835" w:type="dxa"/>
            <w:textDirection w:val="lrTb"/>
            <w:noWrap w:val="false"/>
          </w:tcPr>
          <w:p>
            <w:pPr>
              <w:pStyle w:val="1079"/>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3"/>
            <w:tcW w:w="1948" w:type="dxa"/>
            <w:textDirection w:val="lrTb"/>
            <w:noWrap w:val="false"/>
          </w:tcPr>
          <w:p>
            <w:pPr>
              <w:pStyle w:val="1079"/>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3"/>
            <w:tcW w:w="1596" w:type="dxa"/>
            <w:textDirection w:val="lrTb"/>
            <w:noWrap w:val="false"/>
          </w:tcPr>
          <w:p>
            <w:pPr>
              <w:pStyle w:val="1079"/>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48" w:type="dxa"/>
            <w:textDirection w:val="lrTb"/>
            <w:noWrap w:val="false"/>
          </w:tcPr>
          <w:p>
            <w:pPr>
              <w:pStyle w:val="1079"/>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713"/>
        </w:trPr>
        <w:tc>
          <w:tcPr>
            <w:tcW w:w="856" w:type="dxa"/>
            <w:textDirection w:val="lrTb"/>
            <w:noWrap w:val="false"/>
          </w:tcPr>
          <w:p>
            <w:pPr>
              <w:pStyle w:val="1079"/>
              <w:jc w:val="cente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gridSpan w:val="3"/>
            <w:tcW w:w="2835" w:type="dxa"/>
            <w:textDirection w:val="lrTb"/>
            <w:noWrap w:val="false"/>
          </w:tcPr>
          <w:p>
            <w:pPr>
              <w:pStyle w:val="1079"/>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3"/>
            <w:tcW w:w="1948" w:type="dxa"/>
            <w:textDirection w:val="lrTb"/>
            <w:noWrap w:val="false"/>
          </w:tcPr>
          <w:p>
            <w:pPr>
              <w:pStyle w:val="1079"/>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3"/>
            <w:tcW w:w="1596" w:type="dxa"/>
            <w:textDirection w:val="lrTb"/>
            <w:noWrap w:val="false"/>
          </w:tcPr>
          <w:p>
            <w:pPr>
              <w:pStyle w:val="1079"/>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48" w:type="dxa"/>
            <w:textDirection w:val="lrTb"/>
            <w:noWrap w:val="false"/>
          </w:tcPr>
          <w:p>
            <w:pPr>
              <w:pStyle w:val="1079"/>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713"/>
        </w:trPr>
        <w:tc>
          <w:tcPr>
            <w:tcW w:w="856" w:type="dxa"/>
            <w:textDirection w:val="lrTb"/>
            <w:noWrap w:val="false"/>
          </w:tcPr>
          <w:p>
            <w:pPr>
              <w:pStyle w:val="1079"/>
              <w:jc w:val="center"/>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gridSpan w:val="3"/>
            <w:tcW w:w="2835" w:type="dxa"/>
            <w:textDirection w:val="lrTb"/>
            <w:noWrap w:val="false"/>
          </w:tcPr>
          <w:p>
            <w:pPr>
              <w:pStyle w:val="1079"/>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3"/>
            <w:tcW w:w="1948" w:type="dxa"/>
            <w:textDirection w:val="lrTb"/>
            <w:noWrap w:val="false"/>
          </w:tcPr>
          <w:p>
            <w:pPr>
              <w:pStyle w:val="1079"/>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gridSpan w:val="3"/>
            <w:tcW w:w="1596" w:type="dxa"/>
            <w:textDirection w:val="lrTb"/>
            <w:noWrap w:val="false"/>
          </w:tcPr>
          <w:p>
            <w:pPr>
              <w:pStyle w:val="1079"/>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648" w:type="dxa"/>
            <w:textDirection w:val="lrTb"/>
            <w:noWrap w:val="false"/>
          </w:tcPr>
          <w:p>
            <w:pPr>
              <w:pStyle w:val="1079"/>
              <w:spacing w:line="3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1080"/>
        <w:ind w:firstLine="396"/>
        <w:spacing w:line="460" w:lineRule="exact"/>
        <w:rPr>
          <w:rFonts w:hint="eastAsia" w:ascii="仿宋" w:hAnsi="仿宋" w:eastAsia="仿宋" w:cs="仿宋"/>
          <w:color w:val="auto"/>
          <w:sz w:val="24"/>
          <w:szCs w:val="22"/>
          <w:highlight w:val="none"/>
        </w:rPr>
      </w:pPr>
      <w:r>
        <w:rPr>
          <w:rFonts w:hint="eastAsia" w:ascii="仿宋" w:hAnsi="仿宋" w:eastAsia="仿宋" w:cs="仿宋"/>
          <w:color w:val="auto"/>
          <w:sz w:val="24"/>
          <w:highlight w:val="none"/>
        </w:rPr>
        <w:t xml:space="preserve">注：响应文件中需提供项目负责人注册建造师证书、安全生产考核合格证及社保证明。</w:t>
      </w:r>
      <w:r/>
    </w:p>
    <w:p>
      <w:pPr>
        <w:pStyle w:val="1081"/>
        <w:jc w:val="center"/>
        <w:spacing w:line="60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081"/>
        <w:jc w:val="center"/>
        <w:spacing w:line="60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081"/>
        <w:jc w:val="center"/>
        <w:spacing w:line="60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081"/>
        <w:jc w:val="center"/>
        <w:spacing w:line="60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081"/>
        <w:jc w:val="center"/>
        <w:spacing w:line="60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081"/>
        <w:jc w:val="center"/>
        <w:spacing w:line="60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081"/>
        <w:jc w:val="center"/>
        <w:spacing w:line="60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081"/>
        <w:jc w:val="center"/>
        <w:spacing w:line="60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082"/>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r>
      <w:r/>
    </w:p>
    <w:p>
      <w:pPr>
        <w:pStyle w:val="1081"/>
        <w:spacing w:line="60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1081"/>
        <w:jc w:val="center"/>
        <w:spacing w:line="600" w:lineRule="exact"/>
        <w:rPr>
          <w:rFonts w:hint="eastAsia" w:ascii="仿宋" w:hAnsi="仿宋" w:eastAsia="仿宋" w:cs="仿宋"/>
          <w:b/>
          <w:bCs/>
          <w:color w:val="auto"/>
          <w:sz w:val="32"/>
          <w:szCs w:val="32"/>
          <w:highlight w:val="none"/>
        </w:rPr>
      </w:pPr>
      <w:r>
        <w:rPr>
          <w:rFonts w:hint="eastAsia" w:ascii="仿宋" w:hAnsi="仿宋" w:eastAsia="仿宋" w:cs="仿宋"/>
          <w:b/>
          <w:color w:val="auto"/>
          <w:sz w:val="32"/>
          <w:szCs w:val="32"/>
          <w:highlight w:val="none"/>
        </w:rPr>
        <w:t xml:space="preserve">项目组其他成员配备一览表</w:t>
      </w:r>
      <w:r/>
    </w:p>
    <w:tbl>
      <w:tblPr>
        <w:tblStyle w:val="738"/>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080"/>
        <w:gridCol w:w="1920"/>
        <w:gridCol w:w="960"/>
        <w:gridCol w:w="1493"/>
      </w:tblGrid>
      <w:tr>
        <w:trPr>
          <w:trHeight w:val="1301"/>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081"/>
              <w:jc w:val="center"/>
              <w:spacing w:before="100" w:beforeAutospacing="1" w:line="5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姓  名</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081"/>
              <w:jc w:val="center"/>
              <w:spacing w:before="100" w:beforeAutospacing="1" w:line="5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w:t>
            </w:r>
            <w:r/>
          </w:p>
          <w:p>
            <w:pPr>
              <w:pStyle w:val="1081"/>
              <w:jc w:val="center"/>
              <w:spacing w:before="100" w:beforeAutospacing="1" w:line="5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拟任职务</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081"/>
              <w:spacing w:before="100" w:beforeAutospacing="1" w:line="5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学 历</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081"/>
              <w:jc w:val="center"/>
              <w:spacing w:before="100" w:beforeAutospacing="1" w:line="5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081"/>
              <w:jc w:val="center"/>
              <w:spacing w:before="100" w:beforeAutospacing="1" w:line="5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办公电话</w:t>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081"/>
              <w:jc w:val="center"/>
              <w:spacing w:before="100" w:beforeAutospacing="1" w:line="56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pStyle w:val="1081"/>
              <w:jc w:val="center"/>
              <w:spacing w:line="5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pStyle w:val="1085"/>
        <w:ind w:firstLine="398"/>
        <w:spacing w:line="460" w:lineRule="exact"/>
        <w:rPr>
          <w:rFonts w:hint="eastAsia" w:ascii="仿宋" w:hAnsi="仿宋" w:eastAsia="仿宋" w:cs="仿宋"/>
          <w:color w:val="auto"/>
          <w:highlight w:val="none"/>
        </w:rPr>
      </w:pPr>
      <w:r>
        <w:rPr>
          <w:rFonts w:hint="eastAsia" w:ascii="仿宋" w:hAnsi="仿宋" w:eastAsia="仿宋" w:cs="仿宋"/>
          <w:b/>
          <w:color w:val="auto"/>
          <w:highlight w:val="none"/>
          <w:lang w:bidi="ar"/>
        </w:rPr>
        <w:t xml:space="preserve">注：如供应商成交，项目组成员必须按本表承诺人员操作，不得随意更换。按谈判文件要求附相关人员证书。</w:t>
      </w:r>
      <w:r/>
    </w:p>
    <w:p>
      <w:pPr>
        <w:pStyle w:val="771"/>
        <w:ind w:firstLine="2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42"/>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br w:type="page" w:clear="all"/>
      </w:r>
      <w:bookmarkStart w:id="267" w:name="_Toc28140"/>
      <w:r/>
      <w:r/>
    </w:p>
    <w:p>
      <w:pPr>
        <w:pStyle w:val="1045"/>
        <w:rPr>
          <w:rFonts w:hint="eastAsia" w:ascii="仿宋" w:hAnsi="仿宋" w:eastAsia="仿宋" w:cs="仿宋"/>
          <w:color w:val="auto"/>
          <w:highlight w:val="none"/>
        </w:rPr>
        <w:outlineLvl w:val="1"/>
      </w:pPr>
      <w:r>
        <w:rPr>
          <w:rFonts w:hint="eastAsia" w:ascii="仿宋" w:hAnsi="仿宋" w:eastAsia="仿宋" w:cs="仿宋"/>
          <w:color w:val="auto"/>
          <w:highlight w:val="none"/>
          <w:lang w:val="en-US" w:eastAsia="zh-CN"/>
        </w:rPr>
        <w:t xml:space="preserve">八</w:t>
      </w:r>
      <w:r>
        <w:rPr>
          <w:rFonts w:hint="eastAsia" w:ascii="仿宋" w:hAnsi="仿宋" w:eastAsia="仿宋" w:cs="仿宋"/>
          <w:color w:val="auto"/>
          <w:highlight w:val="none"/>
        </w:rPr>
        <w:t xml:space="preserve">、谈判所需其他材料</w:t>
      </w:r>
      <w:bookmarkEnd w:id="267"/>
      <w:r/>
      <w:r/>
    </w:p>
    <w:p>
      <w:pPr>
        <w:pStyle w:val="1046"/>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请在此文档中增加投标所需其他相关内容（包括资格要求、评分办法、采购需求中涉及的证件证明及其它</w:t>
      </w:r>
      <w:r>
        <w:rPr>
          <w:rFonts w:hint="eastAsia" w:ascii="仿宋" w:hAnsi="仿宋" w:eastAsia="仿宋" w:cs="仿宋"/>
          <w:color w:val="auto"/>
          <w:sz w:val="24"/>
          <w:szCs w:val="24"/>
          <w:highlight w:val="none"/>
          <w:lang w:eastAsia="zh-CN"/>
        </w:rPr>
        <w:t xml:space="preserve">供应商</w:t>
      </w:r>
      <w:r>
        <w:rPr>
          <w:rFonts w:hint="eastAsia" w:ascii="仿宋" w:hAnsi="仿宋" w:eastAsia="仿宋" w:cs="仿宋"/>
          <w:color w:val="auto"/>
          <w:sz w:val="24"/>
          <w:szCs w:val="24"/>
          <w:highlight w:val="none"/>
        </w:rPr>
        <w:t xml:space="preserve">认为有必要提供的资料），如没有请将此空文档上传。</w:t>
      </w:r>
      <w:r/>
    </w:p>
    <w:p>
      <w:pPr>
        <w:rPr>
          <w:rFonts w:hint="eastAsia" w:ascii="仿宋" w:hAnsi="仿宋" w:eastAsia="仿宋" w:cs="仿宋"/>
          <w:color w:val="auto"/>
          <w:sz w:val="20"/>
          <w:highlight w:val="none"/>
        </w:rPr>
      </w:pPr>
      <w:r>
        <w:rPr>
          <w:rFonts w:hint="eastAsia" w:ascii="仿宋" w:hAnsi="仿宋" w:eastAsia="仿宋" w:cs="仿宋"/>
          <w:color w:val="auto"/>
          <w:sz w:val="20"/>
          <w:highlight w:val="none"/>
        </w:rPr>
        <w:t xml:space="preserve"> </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rPr>
          <w:rFonts w:hint="eastAsia" w:ascii="仿宋" w:hAnsi="仿宋" w:eastAsia="仿宋" w:cs="仿宋"/>
          <w:color w:val="auto"/>
          <w:sz w:val="32"/>
          <w:szCs w:val="21"/>
          <w:highlight w:val="none"/>
        </w:rPr>
      </w:pPr>
      <w:r>
        <w:rPr>
          <w:rFonts w:hint="eastAsia" w:ascii="仿宋" w:hAnsi="仿宋" w:eastAsia="仿宋" w:cs="仿宋"/>
          <w:color w:val="auto"/>
          <w:sz w:val="32"/>
          <w:szCs w:val="21"/>
          <w:highlight w:val="none"/>
        </w:rPr>
      </w:r>
      <w:r/>
    </w:p>
    <w:p>
      <w:pPr>
        <w:rPr>
          <w:rFonts w:hint="eastAsia" w:ascii="仿宋" w:hAnsi="仿宋" w:eastAsia="仿宋" w:cs="仿宋"/>
          <w:color w:val="auto"/>
          <w:sz w:val="32"/>
          <w:szCs w:val="21"/>
          <w:highlight w:val="none"/>
        </w:rPr>
      </w:pPr>
      <w:r>
        <w:rPr>
          <w:rFonts w:hint="eastAsia" w:ascii="仿宋" w:hAnsi="仿宋" w:eastAsia="仿宋" w:cs="仿宋"/>
          <w:color w:val="auto"/>
          <w:sz w:val="32"/>
          <w:szCs w:val="21"/>
          <w:highlight w:val="none"/>
        </w:rPr>
      </w:r>
      <w:r/>
    </w:p>
    <w:p>
      <w:pPr>
        <w:rPr>
          <w:rFonts w:hint="eastAsia" w:ascii="仿宋" w:hAnsi="仿宋" w:eastAsia="仿宋" w:cs="仿宋"/>
          <w:color w:val="auto"/>
          <w:sz w:val="32"/>
          <w:szCs w:val="21"/>
          <w:highlight w:val="none"/>
        </w:rPr>
      </w:pPr>
      <w:r>
        <w:rPr>
          <w:rFonts w:hint="eastAsia" w:ascii="仿宋" w:hAnsi="仿宋" w:eastAsia="仿宋" w:cs="仿宋"/>
          <w:color w:val="auto"/>
          <w:sz w:val="32"/>
          <w:szCs w:val="21"/>
          <w:highlight w:val="none"/>
        </w:rPr>
      </w:r>
      <w:r/>
    </w:p>
    <w:p>
      <w:pPr>
        <w:jc w:val="center"/>
        <w:rPr>
          <w:rFonts w:hint="eastAsia" w:ascii="仿宋" w:hAnsi="仿宋" w:eastAsia="仿宋" w:cs="仿宋"/>
          <w:b/>
          <w:bCs/>
          <w:color w:val="auto"/>
          <w:sz w:val="32"/>
          <w:szCs w:val="32"/>
          <w:highlight w:val="none"/>
        </w:rPr>
      </w:pPr>
      <w:r>
        <w:rPr>
          <w:rFonts w:hint="eastAsia" w:ascii="仿宋" w:hAnsi="仿宋" w:eastAsia="仿宋" w:cs="仿宋"/>
          <w:color w:val="auto"/>
          <w:sz w:val="32"/>
          <w:szCs w:val="21"/>
          <w:highlight w:val="none"/>
        </w:rPr>
        <w:br w:type="page" w:clear="all"/>
      </w:r>
      <w:bookmarkEnd w:id="185"/>
      <w:r/>
      <w:bookmarkEnd w:id="186"/>
      <w:r/>
      <w:bookmarkEnd w:id="262"/>
      <w:r/>
      <w:bookmarkStart w:id="268" w:name="_Hlt26955054"/>
      <w:r/>
      <w:bookmarkEnd w:id="268"/>
      <w:r>
        <w:rPr>
          <w:rFonts w:hint="eastAsia" w:ascii="仿宋" w:hAnsi="仿宋" w:eastAsia="仿宋" w:cs="仿宋"/>
          <w:b/>
          <w:bCs/>
          <w:color w:val="auto"/>
          <w:sz w:val="32"/>
          <w:szCs w:val="32"/>
          <w:highlight w:val="none"/>
        </w:rPr>
        <w:t xml:space="preserve">质疑函范本</w:t>
      </w:r>
      <w:r/>
    </w:p>
    <w:p>
      <w:pPr>
        <w:spacing w:before="29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一、质疑供应商基本信息</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质疑供应商：</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授权代表：</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二、质疑项目基本情况</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质疑项目的名称：</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包号：</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采购人名称：</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采购文件获取日期：</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三、质疑事项具体内容</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质疑事项1：</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事实依据：</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法律依据：</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质疑事项2</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四、与质疑事项相关的质疑请求</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请求：</w:t>
      </w:r>
      <w:r>
        <w:rPr>
          <w:rFonts w:hint="eastAsia" w:ascii="仿宋" w:hAnsi="仿宋" w:eastAsia="仿宋" w:cs="仿宋"/>
          <w:color w:val="auto"/>
          <w:sz w:val="24"/>
          <w:szCs w:val="24"/>
          <w:highlight w:val="none"/>
          <w:u w:val="single"/>
        </w:rPr>
        <w:t xml:space="preserve">                                                                     </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签字(签章)：                   公章：                      </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w:t>
      </w:r>
      <w:r/>
    </w:p>
    <w:p>
      <w:pPr>
        <w:spacing w:line="4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质疑函制作说明：</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5.质疑函的质疑请求应与质疑事项相关。</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sectPr>
      <w:headerReference w:type="default" r:id="rId10"/>
      <w:footerReference w:type="default" r:id="rId14"/>
      <w:footerReference w:type="first" r:id="rId15"/>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monospace">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8"/>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1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33"/>
      <w:isLgl w:val="false"/>
      <w:suff w:val="nothing"/>
      <w:lvlText w:val=""/>
      <w:lvlJc w:val="left"/>
      <w:pPr>
        <w:ind w:left="0" w:firstLine="0"/>
      </w:pPr>
      <w:rPr>
        <w:rFonts w:hint="eastAsia"/>
      </w:rPr>
    </w:lvl>
    <w:lvl w:ilvl="6">
      <w:start w:val="1"/>
      <w:numFmt w:val="none"/>
      <w:pStyle w:val="734"/>
      <w:isLgl w:val="false"/>
      <w:suff w:val="nothing"/>
      <w:lvlText w:val=""/>
      <w:lvlJc w:val="left"/>
      <w:pPr>
        <w:ind w:left="0" w:firstLine="0"/>
      </w:pPr>
      <w:rPr>
        <w:rFonts w:hint="eastAsia"/>
      </w:rPr>
    </w:lvl>
    <w:lvl w:ilvl="7">
      <w:start w:val="1"/>
      <w:numFmt w:val="none"/>
      <w:pStyle w:val="735"/>
      <w:isLgl w:val="false"/>
      <w:suff w:val="nothing"/>
      <w:lvlText w:val=""/>
      <w:lvlJc w:val="left"/>
      <w:pPr>
        <w:ind w:left="0" w:firstLine="0"/>
      </w:pPr>
      <w:rPr>
        <w:rFonts w:hint="eastAsia"/>
      </w:rPr>
    </w:lvl>
    <w:lvl w:ilvl="8">
      <w:start w:val="1"/>
      <w:numFmt w:val="none"/>
      <w:pStyle w:val="736"/>
      <w:isLgl w:val="false"/>
      <w:suff w:val="nothing"/>
      <w:lvlText w:val=""/>
      <w:lvlJc w:val="left"/>
      <w:pPr>
        <w:ind w:left="0" w:firstLine="0"/>
      </w:pPr>
      <w:rPr>
        <w:rFonts w:hint="eastAsia"/>
      </w:rPr>
    </w:lvl>
  </w:abstractNum>
  <w:abstractNum w:abstractNumId="3">
    <w:multiLevelType w:val="hybridMultilevel"/>
    <w:lvl w:ilvl="0">
      <w:start w:val="1"/>
      <w:numFmt w:val="decimal"/>
      <w:pStyle w:val="101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default="1">
    <w:name w:val="Normal"/>
    <w:link w:val="111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8">
    <w:name w:val="Heading 1"/>
    <w:basedOn w:val="727"/>
    <w:next w:val="727"/>
    <w:link w:val="970"/>
    <w:uiPriority w:val="0"/>
    <w:qFormat/>
    <w:pPr>
      <w:jc w:val="center"/>
      <w:keepNext/>
      <w:outlineLvl w:val="0"/>
    </w:pPr>
    <w:rPr>
      <w:rFonts w:ascii="楷体_GB2312" w:eastAsia="楷体_GB2312"/>
      <w:sz w:val="28"/>
      <w:szCs w:val="28"/>
    </w:rPr>
  </w:style>
  <w:style w:type="paragraph" w:styleId="729">
    <w:name w:val="Heading 2"/>
    <w:basedOn w:val="727"/>
    <w:next w:val="727"/>
    <w:link w:val="97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30">
    <w:name w:val="Heading 3"/>
    <w:basedOn w:val="727"/>
    <w:next w:val="739"/>
    <w:link w:val="972"/>
    <w:uiPriority w:val="0"/>
    <w:qFormat/>
    <w:pPr>
      <w:keepLines/>
      <w:keepNext/>
      <w:spacing w:before="260" w:after="260" w:line="416" w:lineRule="auto"/>
      <w:outlineLvl w:val="2"/>
    </w:pPr>
    <w:rPr>
      <w:b/>
      <w:bCs/>
      <w:sz w:val="32"/>
      <w:szCs w:val="32"/>
    </w:rPr>
  </w:style>
  <w:style w:type="paragraph" w:styleId="731">
    <w:name w:val="Heading 4"/>
    <w:basedOn w:val="727"/>
    <w:next w:val="727"/>
    <w:link w:val="974"/>
    <w:uiPriority w:val="0"/>
    <w:qFormat/>
    <w:pPr>
      <w:keepLines/>
      <w:keepNext/>
      <w:spacing w:before="280" w:after="290" w:line="376" w:lineRule="auto"/>
      <w:outlineLvl w:val="3"/>
    </w:pPr>
    <w:rPr>
      <w:rFonts w:ascii="Arial" w:hAnsi="Arial" w:eastAsia="黑体" w:cs="Arial"/>
      <w:b/>
      <w:bCs/>
      <w:sz w:val="28"/>
      <w:szCs w:val="28"/>
    </w:rPr>
  </w:style>
  <w:style w:type="paragraph" w:styleId="732">
    <w:name w:val="Heading 5"/>
    <w:basedOn w:val="727"/>
    <w:next w:val="739"/>
    <w:link w:val="975"/>
    <w:uiPriority w:val="0"/>
    <w:qFormat/>
    <w:pPr>
      <w:keepNext/>
      <w:outlineLvl w:val="4"/>
    </w:pPr>
    <w:rPr>
      <w:rFonts w:ascii="宋体"/>
      <w:color w:val="000000"/>
      <w:sz w:val="28"/>
      <w:szCs w:val="28"/>
    </w:rPr>
  </w:style>
  <w:style w:type="paragraph" w:styleId="733">
    <w:name w:val="Heading 6"/>
    <w:basedOn w:val="727"/>
    <w:next w:val="727"/>
    <w:link w:val="97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34">
    <w:name w:val="Heading 7"/>
    <w:basedOn w:val="727"/>
    <w:next w:val="727"/>
    <w:link w:val="977"/>
    <w:uiPriority w:val="0"/>
    <w:qFormat/>
    <w:pPr>
      <w:numPr>
        <w:ilvl w:val="6"/>
        <w:numId w:val="1"/>
      </w:numPr>
      <w:keepLines/>
      <w:keepNext/>
      <w:spacing w:before="240" w:after="64" w:line="320" w:lineRule="auto"/>
      <w:outlineLvl w:val="6"/>
    </w:pPr>
    <w:rPr>
      <w:b/>
      <w:bCs/>
      <w:sz w:val="24"/>
      <w:szCs w:val="24"/>
    </w:rPr>
  </w:style>
  <w:style w:type="paragraph" w:styleId="735">
    <w:name w:val="Heading 8"/>
    <w:basedOn w:val="727"/>
    <w:next w:val="727"/>
    <w:link w:val="97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36">
    <w:name w:val="Heading 9"/>
    <w:basedOn w:val="727"/>
    <w:next w:val="727"/>
    <w:link w:val="979"/>
    <w:uiPriority w:val="0"/>
    <w:qFormat/>
    <w:pPr>
      <w:numPr>
        <w:ilvl w:val="8"/>
        <w:numId w:val="1"/>
      </w:numPr>
      <w:keepLines/>
      <w:keepNext/>
      <w:spacing w:before="240" w:after="64" w:line="320" w:lineRule="auto"/>
      <w:outlineLvl w:val="8"/>
    </w:pPr>
    <w:rPr>
      <w:rFonts w:ascii="Arial" w:hAnsi="Arial" w:eastAsia="黑体"/>
      <w:szCs w:val="21"/>
    </w:rPr>
  </w:style>
  <w:style w:type="character" w:styleId="737" w:default="1">
    <w:name w:val="Default Paragraph Font"/>
    <w:uiPriority w:val="1"/>
    <w:semiHidden/>
    <w:unhideWhenUsed/>
    <w:qFormat/>
  </w:style>
  <w:style w:type="table" w:styleId="738" w:default="1">
    <w:name w:val="Normal Table"/>
    <w:uiPriority w:val="99"/>
    <w:semiHidden/>
    <w:unhideWhenUsed/>
    <w:qFormat/>
    <w:tblPr>
      <w:tblCellMar>
        <w:left w:w="108" w:type="dxa"/>
        <w:top w:w="0" w:type="dxa"/>
        <w:right w:w="108" w:type="dxa"/>
        <w:bottom w:w="0" w:type="dxa"/>
      </w:tblCellMar>
    </w:tblPr>
  </w:style>
  <w:style w:type="paragraph" w:styleId="739">
    <w:name w:val="Normal Indent"/>
    <w:basedOn w:val="727"/>
    <w:next w:val="727"/>
    <w:link w:val="973"/>
    <w:uiPriority w:val="0"/>
    <w:qFormat/>
    <w:pPr>
      <w:ind w:firstLine="420"/>
    </w:pPr>
    <w:rPr>
      <w:szCs w:val="21"/>
    </w:rPr>
  </w:style>
  <w:style w:type="paragraph" w:styleId="740">
    <w:name w:val="List 3"/>
    <w:basedOn w:val="727"/>
    <w:uiPriority w:val="0"/>
    <w:qFormat/>
    <w:pPr>
      <w:ind w:left="100" w:hanging="200"/>
    </w:pPr>
    <w:rPr>
      <w:szCs w:val="21"/>
    </w:rPr>
  </w:style>
  <w:style w:type="paragraph" w:styleId="741">
    <w:name w:val="toc 7"/>
    <w:basedOn w:val="727"/>
    <w:next w:val="727"/>
    <w:uiPriority w:val="0"/>
    <w:semiHidden/>
    <w:qFormat/>
    <w:pPr>
      <w:ind w:left="1260"/>
      <w:jc w:val="left"/>
    </w:pPr>
    <w:rPr>
      <w:szCs w:val="21"/>
    </w:rPr>
  </w:style>
  <w:style w:type="paragraph" w:styleId="742">
    <w:name w:val="Note Heading"/>
    <w:basedOn w:val="727"/>
    <w:next w:val="727"/>
    <w:uiPriority w:val="0"/>
    <w:qFormat/>
    <w:pPr>
      <w:jc w:val="center"/>
    </w:pPr>
  </w:style>
  <w:style w:type="paragraph" w:styleId="743">
    <w:name w:val="Caption"/>
    <w:basedOn w:val="727"/>
    <w:next w:val="72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4">
    <w:name w:val="Document Map"/>
    <w:basedOn w:val="727"/>
    <w:link w:val="980"/>
    <w:uiPriority w:val="0"/>
    <w:semiHidden/>
    <w:qFormat/>
    <w:pPr>
      <w:shd w:val="clear" w:color="auto" w:fill="000080"/>
    </w:pPr>
    <w:rPr>
      <w:szCs w:val="21"/>
    </w:rPr>
  </w:style>
  <w:style w:type="paragraph" w:styleId="745">
    <w:name w:val="annotation text"/>
    <w:basedOn w:val="727"/>
    <w:link w:val="981"/>
    <w:uiPriority w:val="0"/>
    <w:unhideWhenUsed/>
    <w:qFormat/>
    <w:pPr>
      <w:jc w:val="left"/>
    </w:pPr>
  </w:style>
  <w:style w:type="paragraph" w:styleId="746">
    <w:name w:val="Body Text 3"/>
    <w:basedOn w:val="727"/>
    <w:link w:val="982"/>
    <w:uiPriority w:val="0"/>
    <w:qFormat/>
    <w:rPr>
      <w:rFonts w:ascii="仿宋_GB2312" w:hAnsi="Arial" w:eastAsia="仿宋_GB2312"/>
      <w:sz w:val="32"/>
      <w:szCs w:val="32"/>
    </w:rPr>
  </w:style>
  <w:style w:type="paragraph" w:styleId="747">
    <w:name w:val="Body Text"/>
    <w:basedOn w:val="727"/>
    <w:next w:val="739"/>
    <w:link w:val="983"/>
    <w:uiPriority w:val="0"/>
    <w:qFormat/>
    <w:rPr>
      <w:rFonts w:ascii="楷体_GB2312" w:hAnsi="Arial" w:eastAsia="楷体_GB2312"/>
      <w:sz w:val="28"/>
      <w:szCs w:val="28"/>
    </w:rPr>
  </w:style>
  <w:style w:type="paragraph" w:styleId="748">
    <w:name w:val="Body Text Indent"/>
    <w:basedOn w:val="727"/>
    <w:link w:val="984"/>
    <w:uiPriority w:val="0"/>
    <w:unhideWhenUsed/>
    <w:qFormat/>
    <w:pPr>
      <w:ind w:left="420"/>
      <w:spacing w:after="120"/>
    </w:pPr>
  </w:style>
  <w:style w:type="paragraph" w:styleId="749">
    <w:name w:val="List 2"/>
    <w:basedOn w:val="727"/>
    <w:uiPriority w:val="0"/>
    <w:qFormat/>
    <w:pPr>
      <w:ind w:left="100" w:hanging="200"/>
    </w:pPr>
    <w:rPr>
      <w:szCs w:val="21"/>
    </w:rPr>
  </w:style>
  <w:style w:type="paragraph" w:styleId="750">
    <w:name w:val="toc 5"/>
    <w:basedOn w:val="727"/>
    <w:next w:val="727"/>
    <w:uiPriority w:val="0"/>
    <w:semiHidden/>
    <w:qFormat/>
    <w:pPr>
      <w:ind w:left="840"/>
      <w:jc w:val="left"/>
    </w:pPr>
    <w:rPr>
      <w:szCs w:val="21"/>
    </w:rPr>
  </w:style>
  <w:style w:type="paragraph" w:styleId="751">
    <w:name w:val="toc 3"/>
    <w:basedOn w:val="727"/>
    <w:next w:val="727"/>
    <w:uiPriority w:val="0"/>
    <w:semiHidden/>
    <w:qFormat/>
    <w:pPr>
      <w:ind w:left="420"/>
      <w:jc w:val="left"/>
    </w:pPr>
    <w:rPr>
      <w:i/>
      <w:iCs/>
      <w:szCs w:val="24"/>
    </w:rPr>
  </w:style>
  <w:style w:type="paragraph" w:styleId="752">
    <w:name w:val="Plain Text"/>
    <w:basedOn w:val="727"/>
    <w:link w:val="985"/>
    <w:uiPriority w:val="0"/>
    <w:qFormat/>
    <w:rPr>
      <w:rFonts w:ascii="宋体" w:hAnsi="Courier New" w:cs="Courier New"/>
      <w:szCs w:val="21"/>
    </w:rPr>
  </w:style>
  <w:style w:type="paragraph" w:styleId="753">
    <w:name w:val="toc 8"/>
    <w:basedOn w:val="727"/>
    <w:next w:val="727"/>
    <w:uiPriority w:val="0"/>
    <w:semiHidden/>
    <w:qFormat/>
    <w:pPr>
      <w:ind w:left="1470"/>
      <w:jc w:val="left"/>
    </w:pPr>
    <w:rPr>
      <w:szCs w:val="21"/>
    </w:rPr>
  </w:style>
  <w:style w:type="paragraph" w:styleId="754">
    <w:name w:val="Date"/>
    <w:basedOn w:val="727"/>
    <w:next w:val="727"/>
    <w:link w:val="986"/>
    <w:uiPriority w:val="0"/>
    <w:qFormat/>
    <w:rPr>
      <w:sz w:val="24"/>
      <w:szCs w:val="24"/>
    </w:rPr>
  </w:style>
  <w:style w:type="paragraph" w:styleId="755">
    <w:name w:val="Body Text Indent 2"/>
    <w:basedOn w:val="727"/>
    <w:link w:val="987"/>
    <w:uiPriority w:val="0"/>
    <w:qFormat/>
    <w:pPr>
      <w:ind w:left="630" w:firstLine="645"/>
    </w:pPr>
    <w:rPr>
      <w:rFonts w:ascii="Arial" w:hAnsi="Arial" w:eastAsia="仿宋_GB2312" w:cs="Arial"/>
      <w:sz w:val="32"/>
      <w:szCs w:val="32"/>
    </w:rPr>
  </w:style>
  <w:style w:type="paragraph" w:styleId="756">
    <w:name w:val="endnote text"/>
    <w:basedOn w:val="727"/>
    <w:link w:val="968"/>
    <w:uiPriority w:val="99"/>
    <w:semiHidden/>
    <w:unhideWhenUsed/>
    <w:qFormat/>
    <w:rPr>
      <w:sz w:val="20"/>
    </w:rPr>
  </w:style>
  <w:style w:type="paragraph" w:styleId="757">
    <w:name w:val="Balloon Text"/>
    <w:basedOn w:val="727"/>
    <w:link w:val="988"/>
    <w:uiPriority w:val="0"/>
    <w:semiHidden/>
    <w:qFormat/>
    <w:rPr>
      <w:sz w:val="18"/>
      <w:szCs w:val="18"/>
    </w:rPr>
  </w:style>
  <w:style w:type="paragraph" w:styleId="758">
    <w:name w:val="Footer"/>
    <w:basedOn w:val="727"/>
    <w:link w:val="989"/>
    <w:uiPriority w:val="0"/>
    <w:qFormat/>
    <w:pPr>
      <w:jc w:val="left"/>
      <w:tabs>
        <w:tab w:val="center" w:pos="4153" w:leader="none"/>
        <w:tab w:val="right" w:pos="8306" w:leader="none"/>
      </w:tabs>
    </w:pPr>
    <w:rPr>
      <w:sz w:val="18"/>
      <w:szCs w:val="18"/>
    </w:rPr>
  </w:style>
  <w:style w:type="paragraph" w:styleId="759">
    <w:name w:val="Header"/>
    <w:basedOn w:val="727"/>
    <w:link w:val="990"/>
    <w:uiPriority w:val="0"/>
    <w:qFormat/>
    <w:pPr>
      <w:jc w:val="center"/>
      <w:tabs>
        <w:tab w:val="center" w:pos="4153" w:leader="none"/>
        <w:tab w:val="right" w:pos="8306" w:leader="none"/>
      </w:tabs>
      <w:pBdr>
        <w:bottom w:val="single" w:color="auto" w:sz="6" w:space="1"/>
      </w:pBdr>
    </w:pPr>
    <w:rPr>
      <w:sz w:val="18"/>
      <w:szCs w:val="18"/>
    </w:rPr>
  </w:style>
  <w:style w:type="paragraph" w:styleId="760">
    <w:name w:val="toc 1"/>
    <w:basedOn w:val="727"/>
    <w:next w:val="727"/>
    <w:uiPriority w:val="0"/>
    <w:semiHidden/>
    <w:qFormat/>
    <w:pPr>
      <w:jc w:val="left"/>
      <w:spacing w:before="120" w:after="120" w:line="400" w:lineRule="exact"/>
      <w:tabs>
        <w:tab w:val="right" w:pos="8720" w:leader="dot"/>
      </w:tabs>
    </w:pPr>
    <w:rPr>
      <w:rFonts w:ascii="宋体" w:hAnsi="宋体"/>
      <w:caps/>
      <w:sz w:val="24"/>
      <w:szCs w:val="24"/>
    </w:rPr>
  </w:style>
  <w:style w:type="paragraph" w:styleId="761">
    <w:name w:val="toc 4"/>
    <w:basedOn w:val="727"/>
    <w:next w:val="727"/>
    <w:uiPriority w:val="0"/>
    <w:semiHidden/>
    <w:qFormat/>
    <w:pPr>
      <w:ind w:left="630"/>
      <w:jc w:val="left"/>
    </w:pPr>
    <w:rPr>
      <w:szCs w:val="21"/>
    </w:rPr>
  </w:style>
  <w:style w:type="paragraph" w:styleId="762">
    <w:name w:val="Subtitle"/>
    <w:basedOn w:val="727"/>
    <w:next w:val="727"/>
    <w:link w:val="834"/>
    <w:uiPriority w:val="11"/>
    <w:qFormat/>
    <w:pPr>
      <w:spacing w:before="200" w:after="200"/>
    </w:pPr>
    <w:rPr>
      <w:sz w:val="24"/>
      <w:szCs w:val="24"/>
    </w:rPr>
  </w:style>
  <w:style w:type="paragraph" w:styleId="763">
    <w:name w:val="List"/>
    <w:basedOn w:val="727"/>
    <w:uiPriority w:val="0"/>
    <w:qFormat/>
    <w:pPr>
      <w:ind w:left="200" w:hanging="200"/>
    </w:pPr>
    <w:rPr>
      <w:szCs w:val="21"/>
    </w:rPr>
  </w:style>
  <w:style w:type="paragraph" w:styleId="764">
    <w:name w:val="footnote text"/>
    <w:basedOn w:val="727"/>
    <w:link w:val="967"/>
    <w:uiPriority w:val="99"/>
    <w:semiHidden/>
    <w:unhideWhenUsed/>
    <w:qFormat/>
    <w:pPr>
      <w:spacing w:after="40"/>
    </w:pPr>
    <w:rPr>
      <w:sz w:val="18"/>
    </w:rPr>
  </w:style>
  <w:style w:type="paragraph" w:styleId="765">
    <w:name w:val="toc 6"/>
    <w:basedOn w:val="727"/>
    <w:next w:val="727"/>
    <w:uiPriority w:val="0"/>
    <w:semiHidden/>
    <w:qFormat/>
    <w:pPr>
      <w:ind w:left="1050"/>
      <w:jc w:val="left"/>
    </w:pPr>
    <w:rPr>
      <w:szCs w:val="21"/>
    </w:rPr>
  </w:style>
  <w:style w:type="paragraph" w:styleId="766">
    <w:name w:val="Body Text Indent 3"/>
    <w:basedOn w:val="727"/>
    <w:link w:val="991"/>
    <w:uiPriority w:val="0"/>
    <w:qFormat/>
    <w:pPr>
      <w:ind w:left="645" w:firstLine="645"/>
    </w:pPr>
    <w:rPr>
      <w:rFonts w:ascii="Arial" w:hAnsi="Arial" w:eastAsia="仿宋_GB2312" w:cs="Arial"/>
      <w:color w:val="ffff00"/>
      <w:sz w:val="32"/>
      <w:szCs w:val="32"/>
    </w:rPr>
  </w:style>
  <w:style w:type="paragraph" w:styleId="767">
    <w:name w:val="table of figures"/>
    <w:basedOn w:val="727"/>
    <w:next w:val="727"/>
    <w:uiPriority w:val="0"/>
    <w:semiHidden/>
    <w:qFormat/>
    <w:pPr>
      <w:ind w:left="840" w:hanging="420"/>
    </w:pPr>
    <w:rPr>
      <w:szCs w:val="21"/>
    </w:rPr>
  </w:style>
  <w:style w:type="paragraph" w:styleId="768">
    <w:name w:val="toc 2"/>
    <w:basedOn w:val="727"/>
    <w:next w:val="727"/>
    <w:uiPriority w:val="0"/>
    <w:semiHidden/>
    <w:qFormat/>
    <w:pPr>
      <w:ind w:left="210"/>
      <w:jc w:val="left"/>
    </w:pPr>
    <w:rPr>
      <w:smallCaps/>
      <w:szCs w:val="24"/>
    </w:rPr>
  </w:style>
  <w:style w:type="paragraph" w:styleId="769">
    <w:name w:val="toc 9"/>
    <w:basedOn w:val="727"/>
    <w:next w:val="727"/>
    <w:uiPriority w:val="0"/>
    <w:semiHidden/>
    <w:qFormat/>
    <w:pPr>
      <w:ind w:left="1680"/>
      <w:jc w:val="left"/>
    </w:pPr>
    <w:rPr>
      <w:szCs w:val="21"/>
    </w:rPr>
  </w:style>
  <w:style w:type="paragraph" w:styleId="770">
    <w:name w:val="Body Text 2"/>
    <w:basedOn w:val="727"/>
    <w:link w:val="992"/>
    <w:uiPriority w:val="0"/>
    <w:qFormat/>
    <w:pPr>
      <w:jc w:val="center"/>
      <w:widowControl/>
    </w:pPr>
    <w:rPr>
      <w:rFonts w:ascii="楷体_GB2312" w:eastAsia="楷体_GB2312"/>
      <w:sz w:val="28"/>
      <w:szCs w:val="28"/>
    </w:rPr>
  </w:style>
  <w:style w:type="paragraph" w:styleId="771">
    <w:name w:val="Normal (Web)"/>
    <w:basedOn w:val="727"/>
    <w:uiPriority w:val="99"/>
    <w:qFormat/>
    <w:pPr>
      <w:jc w:val="left"/>
      <w:spacing w:before="100" w:beforeAutospacing="1" w:after="100" w:afterAutospacing="1"/>
      <w:widowControl/>
    </w:pPr>
    <w:rPr>
      <w:rFonts w:ascii="宋体" w:hAnsi="宋体" w:cs="宋体"/>
      <w:sz w:val="24"/>
      <w:szCs w:val="24"/>
    </w:rPr>
  </w:style>
  <w:style w:type="paragraph" w:styleId="772">
    <w:name w:val="index 1"/>
    <w:basedOn w:val="727"/>
    <w:next w:val="727"/>
    <w:uiPriority w:val="0"/>
    <w:semiHidden/>
    <w:qFormat/>
    <w:pPr>
      <w:spacing w:line="240" w:lineRule="atLeast"/>
    </w:pPr>
    <w:rPr>
      <w:b/>
      <w:bCs/>
      <w:szCs w:val="21"/>
    </w:rPr>
  </w:style>
  <w:style w:type="paragraph" w:styleId="773">
    <w:name w:val="Title"/>
    <w:basedOn w:val="727"/>
    <w:next w:val="748"/>
    <w:link w:val="833"/>
    <w:uiPriority w:val="10"/>
    <w:qFormat/>
    <w:pPr>
      <w:contextualSpacing/>
      <w:spacing w:before="300" w:after="200"/>
    </w:pPr>
    <w:rPr>
      <w:sz w:val="48"/>
      <w:szCs w:val="48"/>
    </w:rPr>
  </w:style>
  <w:style w:type="paragraph" w:styleId="774">
    <w:name w:val="annotation subject"/>
    <w:basedOn w:val="745"/>
    <w:next w:val="745"/>
    <w:link w:val="993"/>
    <w:uiPriority w:val="0"/>
    <w:semiHidden/>
    <w:qFormat/>
    <w:rPr>
      <w:b/>
      <w:bCs/>
      <w:szCs w:val="21"/>
    </w:rPr>
  </w:style>
  <w:style w:type="paragraph" w:styleId="775">
    <w:name w:val="Body Text First Indent"/>
    <w:basedOn w:val="776"/>
    <w:link w:val="994"/>
    <w:uiPriority w:val="0"/>
    <w:qFormat/>
    <w:pPr>
      <w:ind w:firstLine="200"/>
      <w:spacing w:line="360" w:lineRule="auto"/>
    </w:pPr>
    <w:rPr>
      <w:rFonts w:ascii="仿宋_GB2312" w:hAnsi="Times New Roman" w:eastAsia="仿宋_GB2312"/>
      <w:sz w:val="30"/>
      <w:szCs w:val="30"/>
    </w:rPr>
  </w:style>
  <w:style w:type="paragraph" w:styleId="776" w:customStyle="1">
    <w:name w:val="Normal_16"/>
    <w:uiPriority w:val="0"/>
    <w:qFormat/>
    <w:pPr>
      <w:jc w:val="both"/>
      <w:widowControl w:val="off"/>
    </w:pPr>
    <w:rPr>
      <w:rFonts w:hint="default" w:ascii="Calibri" w:hAnsi="Calibri" w:eastAsia="宋体" w:cs="Times New Roman"/>
      <w:lang w:val="en-US" w:eastAsia="zh-CN" w:bidi="ar-SA"/>
    </w:rPr>
  </w:style>
  <w:style w:type="paragraph" w:styleId="777">
    <w:name w:val="Body Text First Indent 2"/>
    <w:basedOn w:val="748"/>
    <w:link w:val="995"/>
    <w:uiPriority w:val="0"/>
    <w:qFormat/>
    <w:pPr>
      <w:ind w:left="0" w:firstLine="420"/>
      <w:spacing w:after="0" w:line="360" w:lineRule="auto"/>
    </w:pPr>
    <w:rPr>
      <w:rFonts w:ascii="宋体" w:hAnsi="宋体"/>
      <w:szCs w:val="20"/>
    </w:rPr>
  </w:style>
  <w:style w:type="table" w:styleId="778">
    <w:name w:val="Table Grid"/>
    <w:basedOn w:val="73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9">
    <w:name w:val="Strong"/>
    <w:uiPriority w:val="0"/>
    <w:qFormat/>
    <w:rPr>
      <w:b/>
      <w:bCs/>
    </w:rPr>
  </w:style>
  <w:style w:type="character" w:styleId="780">
    <w:name w:val="endnote reference"/>
    <w:basedOn w:val="737"/>
    <w:uiPriority w:val="99"/>
    <w:semiHidden/>
    <w:unhideWhenUsed/>
    <w:qFormat/>
    <w:rPr>
      <w:vertAlign w:val="superscript"/>
    </w:rPr>
  </w:style>
  <w:style w:type="character" w:styleId="781">
    <w:name w:val="page number"/>
    <w:uiPriority w:val="0"/>
    <w:qFormat/>
  </w:style>
  <w:style w:type="character" w:styleId="782">
    <w:name w:val="FollowedHyperlink"/>
    <w:uiPriority w:val="0"/>
    <w:qFormat/>
    <w:rPr>
      <w:color w:val="800080"/>
      <w:u w:val="single"/>
    </w:rPr>
  </w:style>
  <w:style w:type="character" w:styleId="783">
    <w:name w:val="Emphasis"/>
    <w:basedOn w:val="737"/>
    <w:uiPriority w:val="20"/>
    <w:qFormat/>
  </w:style>
  <w:style w:type="character" w:styleId="784">
    <w:name w:val="HTML Definition"/>
    <w:basedOn w:val="737"/>
    <w:uiPriority w:val="99"/>
    <w:semiHidden/>
    <w:unhideWhenUsed/>
    <w:qFormat/>
  </w:style>
  <w:style w:type="character" w:styleId="785">
    <w:name w:val="HTML Typewriter"/>
    <w:basedOn w:val="737"/>
    <w:uiPriority w:val="99"/>
    <w:semiHidden/>
    <w:unhideWhenUsed/>
    <w:qFormat/>
    <w:rPr>
      <w:rFonts w:ascii="monospace" w:hAnsi="monospace" w:eastAsia="monospace" w:cs="monospace"/>
      <w:sz w:val="20"/>
    </w:rPr>
  </w:style>
  <w:style w:type="character" w:styleId="786">
    <w:name w:val="HTML Acronym"/>
    <w:basedOn w:val="737"/>
    <w:uiPriority w:val="99"/>
    <w:semiHidden/>
    <w:unhideWhenUsed/>
    <w:qFormat/>
  </w:style>
  <w:style w:type="character" w:styleId="787">
    <w:name w:val="HTML Variable"/>
    <w:basedOn w:val="737"/>
    <w:uiPriority w:val="99"/>
    <w:semiHidden/>
    <w:unhideWhenUsed/>
    <w:qFormat/>
  </w:style>
  <w:style w:type="character" w:styleId="788">
    <w:name w:val="Hyperlink"/>
    <w:uiPriority w:val="0"/>
    <w:qFormat/>
    <w:rPr>
      <w:color w:val="0000ff"/>
      <w:u w:val="single"/>
    </w:rPr>
  </w:style>
  <w:style w:type="character" w:styleId="789">
    <w:name w:val="HTML Code"/>
    <w:basedOn w:val="737"/>
    <w:uiPriority w:val="99"/>
    <w:semiHidden/>
    <w:unhideWhenUsed/>
    <w:qFormat/>
    <w:rPr>
      <w:rFonts w:hint="default" w:ascii="monospace" w:hAnsi="monospace" w:eastAsia="monospace" w:cs="monospace"/>
      <w:sz w:val="20"/>
    </w:rPr>
  </w:style>
  <w:style w:type="character" w:styleId="790">
    <w:name w:val="annotation reference"/>
    <w:uiPriority w:val="0"/>
    <w:semiHidden/>
    <w:qFormat/>
    <w:rPr>
      <w:sz w:val="21"/>
      <w:szCs w:val="21"/>
    </w:rPr>
  </w:style>
  <w:style w:type="character" w:styleId="791">
    <w:name w:val="HTML Cite"/>
    <w:basedOn w:val="737"/>
    <w:uiPriority w:val="99"/>
    <w:semiHidden/>
    <w:unhideWhenUsed/>
    <w:qFormat/>
  </w:style>
  <w:style w:type="character" w:styleId="792">
    <w:name w:val="footnote reference"/>
    <w:basedOn w:val="737"/>
    <w:uiPriority w:val="99"/>
    <w:unhideWhenUsed/>
    <w:qFormat/>
    <w:rPr>
      <w:vertAlign w:val="superscript"/>
    </w:rPr>
  </w:style>
  <w:style w:type="character" w:styleId="793">
    <w:name w:val="HTML Keyboard"/>
    <w:basedOn w:val="737"/>
    <w:uiPriority w:val="99"/>
    <w:semiHidden/>
    <w:unhideWhenUsed/>
    <w:qFormat/>
    <w:rPr>
      <w:rFonts w:hint="default" w:ascii="monospace" w:hAnsi="monospace" w:eastAsia="monospace" w:cs="monospace"/>
      <w:sz w:val="20"/>
    </w:rPr>
  </w:style>
  <w:style w:type="character" w:styleId="794">
    <w:name w:val="HTML Sample"/>
    <w:basedOn w:val="737"/>
    <w:uiPriority w:val="99"/>
    <w:semiHidden/>
    <w:unhideWhenUsed/>
    <w:qFormat/>
    <w:rPr>
      <w:rFonts w:hint="default" w:ascii="monospace" w:hAnsi="monospace" w:eastAsia="monospace" w:cs="monospace"/>
    </w:rPr>
  </w:style>
  <w:style w:type="paragraph" w:styleId="795" w:customStyle="1">
    <w:name w:val="正文首行缩进1"/>
    <w:basedOn w:val="776"/>
    <w:uiPriority w:val="0"/>
    <w:qFormat/>
    <w:pPr>
      <w:ind w:firstLine="200"/>
      <w:spacing w:line="360" w:lineRule="auto"/>
    </w:pPr>
    <w:rPr>
      <w:rFonts w:ascii="仿宋_GB2312" w:eastAsia="仿宋_GB2312"/>
      <w:sz w:val="30"/>
      <w:szCs w:val="30"/>
    </w:rPr>
  </w:style>
  <w:style w:type="paragraph" w:styleId="796" w:customStyle="1">
    <w:name w:val="UserStyle_0"/>
    <w:basedOn w:val="727"/>
    <w:uiPriority w:val="0"/>
    <w:qFormat/>
    <w:pPr>
      <w:ind w:firstLine="420"/>
      <w:widowControl/>
    </w:pPr>
    <w:rPr>
      <w:szCs w:val="20"/>
    </w:rPr>
  </w:style>
  <w:style w:type="character" w:styleId="797" w:customStyle="1">
    <w:name w:val="Title Char"/>
    <w:basedOn w:val="737"/>
    <w:uiPriority w:val="10"/>
    <w:qFormat/>
    <w:rPr>
      <w:sz w:val="48"/>
      <w:szCs w:val="48"/>
    </w:rPr>
  </w:style>
  <w:style w:type="character" w:styleId="798" w:customStyle="1">
    <w:name w:val="Subtitle Char"/>
    <w:basedOn w:val="737"/>
    <w:uiPriority w:val="11"/>
    <w:qFormat/>
    <w:rPr>
      <w:sz w:val="24"/>
      <w:szCs w:val="24"/>
    </w:rPr>
  </w:style>
  <w:style w:type="character" w:styleId="799" w:customStyle="1">
    <w:name w:val="Quote Char"/>
    <w:uiPriority w:val="29"/>
    <w:qFormat/>
    <w:rPr>
      <w:i/>
    </w:rPr>
  </w:style>
  <w:style w:type="character" w:styleId="800" w:customStyle="1">
    <w:name w:val="Intense Quote Char"/>
    <w:uiPriority w:val="30"/>
    <w:qFormat/>
    <w:rPr>
      <w:i/>
    </w:rPr>
  </w:style>
  <w:style w:type="table" w:styleId="801" w:customStyle="1">
    <w:name w:val="Plain Table 1"/>
    <w:basedOn w:val="73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2"/>
    <w:basedOn w:val="73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3"/>
    <w:basedOn w:val="7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Plain Table 4"/>
    <w:basedOn w:val="7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Plain Table 5"/>
    <w:basedOn w:val="73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Grid Table 1 Light"/>
    <w:basedOn w:val="73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2"/>
    <w:basedOn w:val="73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3"/>
    <w:basedOn w:val="73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4"/>
    <w:basedOn w:val="73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Grid Table 5 Dark"/>
    <w:basedOn w:val="73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Grid Table 6 Colorful"/>
    <w:basedOn w:val="73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2" w:customStyle="1">
    <w:name w:val="Grid Table 7 Colorful"/>
    <w:basedOn w:val="73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List Table 1 Light"/>
    <w:basedOn w:val="73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2"/>
    <w:basedOn w:val="73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List Table 3"/>
    <w:basedOn w:val="73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4"/>
    <w:basedOn w:val="73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5 Dark"/>
    <w:basedOn w:val="73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6 Colorful"/>
    <w:basedOn w:val="73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9" w:customStyle="1">
    <w:name w:val="List Table 7 Colorful"/>
    <w:basedOn w:val="73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0" w:customStyle="1">
    <w:name w:val="Footnote Text Char"/>
    <w:uiPriority w:val="99"/>
    <w:qFormat/>
    <w:rPr>
      <w:sz w:val="18"/>
    </w:rPr>
  </w:style>
  <w:style w:type="character" w:styleId="821" w:customStyle="1">
    <w:name w:val="Endnote Text Char"/>
    <w:uiPriority w:val="99"/>
    <w:qFormat/>
    <w:rPr>
      <w:sz w:val="20"/>
    </w:rPr>
  </w:style>
  <w:style w:type="paragraph" w:styleId="822" w:customStyle="1">
    <w:name w:val="TOC Heading"/>
    <w:uiPriority w:val="39"/>
    <w:unhideWhenUsed/>
    <w:qFormat/>
    <w:rPr>
      <w:rFonts w:hint="default" w:ascii="Times New Roman" w:hAnsi="Times New Roman" w:eastAsia="宋体" w:cs="Times New Roman"/>
    </w:rPr>
  </w:style>
  <w:style w:type="paragraph" w:styleId="823" w:customStyle="1">
    <w:name w:val="Heading21"/>
    <w:basedOn w:val="776"/>
    <w:next w:val="727"/>
    <w:uiPriority w:val="0"/>
    <w:qFormat/>
    <w:pPr>
      <w:keepLines/>
      <w:keepNext/>
      <w:spacing w:before="260" w:after="260" w:line="413" w:lineRule="auto"/>
    </w:pPr>
    <w:rPr>
      <w:rFonts w:ascii="Arial" w:hAnsi="Arial" w:eastAsia="黑体"/>
      <w:b/>
      <w:sz w:val="32"/>
    </w:rPr>
  </w:style>
  <w:style w:type="character" w:styleId="824" w:customStyle="1">
    <w:name w:val="Heading 1 Char"/>
    <w:basedOn w:val="737"/>
    <w:uiPriority w:val="9"/>
    <w:qFormat/>
    <w:rPr>
      <w:rFonts w:ascii="Arial" w:hAnsi="Arial" w:eastAsia="Arial" w:cs="Arial"/>
      <w:sz w:val="40"/>
      <w:szCs w:val="40"/>
    </w:rPr>
  </w:style>
  <w:style w:type="character" w:styleId="825" w:customStyle="1">
    <w:name w:val="Heading 2 Char"/>
    <w:basedOn w:val="737"/>
    <w:uiPriority w:val="9"/>
    <w:qFormat/>
    <w:rPr>
      <w:rFonts w:ascii="Arial" w:hAnsi="Arial" w:eastAsia="Arial" w:cs="Arial"/>
      <w:sz w:val="34"/>
    </w:rPr>
  </w:style>
  <w:style w:type="character" w:styleId="826" w:customStyle="1">
    <w:name w:val="Heading 3 Char"/>
    <w:basedOn w:val="737"/>
    <w:uiPriority w:val="9"/>
    <w:qFormat/>
    <w:rPr>
      <w:rFonts w:ascii="Arial" w:hAnsi="Arial" w:eastAsia="Arial" w:cs="Arial"/>
      <w:sz w:val="30"/>
      <w:szCs w:val="30"/>
    </w:rPr>
  </w:style>
  <w:style w:type="character" w:styleId="827" w:customStyle="1">
    <w:name w:val="Heading 4 Char"/>
    <w:basedOn w:val="737"/>
    <w:uiPriority w:val="9"/>
    <w:qFormat/>
    <w:rPr>
      <w:rFonts w:ascii="Arial" w:hAnsi="Arial" w:eastAsia="Arial" w:cs="Arial"/>
      <w:b/>
      <w:bCs/>
      <w:sz w:val="26"/>
      <w:szCs w:val="26"/>
    </w:rPr>
  </w:style>
  <w:style w:type="character" w:styleId="828" w:customStyle="1">
    <w:name w:val="Heading 5 Char"/>
    <w:basedOn w:val="737"/>
    <w:uiPriority w:val="9"/>
    <w:qFormat/>
    <w:rPr>
      <w:rFonts w:ascii="Arial" w:hAnsi="Arial" w:eastAsia="Arial" w:cs="Arial"/>
      <w:b/>
      <w:bCs/>
      <w:sz w:val="24"/>
      <w:szCs w:val="24"/>
    </w:rPr>
  </w:style>
  <w:style w:type="character" w:styleId="829" w:customStyle="1">
    <w:name w:val="Heading 6 Char"/>
    <w:basedOn w:val="737"/>
    <w:uiPriority w:val="9"/>
    <w:qFormat/>
    <w:rPr>
      <w:rFonts w:ascii="Arial" w:hAnsi="Arial" w:eastAsia="Arial" w:cs="Arial"/>
      <w:b/>
      <w:bCs/>
      <w:sz w:val="22"/>
      <w:szCs w:val="22"/>
    </w:rPr>
  </w:style>
  <w:style w:type="character" w:styleId="830" w:customStyle="1">
    <w:name w:val="Heading 7 Char"/>
    <w:basedOn w:val="737"/>
    <w:uiPriority w:val="9"/>
    <w:qFormat/>
    <w:rPr>
      <w:rFonts w:ascii="Arial" w:hAnsi="Arial" w:eastAsia="Arial" w:cs="Arial"/>
      <w:b/>
      <w:bCs/>
      <w:i/>
      <w:iCs/>
      <w:sz w:val="22"/>
      <w:szCs w:val="22"/>
    </w:rPr>
  </w:style>
  <w:style w:type="character" w:styleId="831" w:customStyle="1">
    <w:name w:val="Heading 8 Char"/>
    <w:basedOn w:val="737"/>
    <w:uiPriority w:val="9"/>
    <w:qFormat/>
    <w:rPr>
      <w:rFonts w:ascii="Arial" w:hAnsi="Arial" w:eastAsia="Arial" w:cs="Arial"/>
      <w:i/>
      <w:iCs/>
      <w:sz w:val="22"/>
      <w:szCs w:val="22"/>
    </w:rPr>
  </w:style>
  <w:style w:type="character" w:styleId="832" w:customStyle="1">
    <w:name w:val="Heading 9 Char"/>
    <w:basedOn w:val="737"/>
    <w:uiPriority w:val="9"/>
    <w:qFormat/>
    <w:rPr>
      <w:rFonts w:ascii="Arial" w:hAnsi="Arial" w:eastAsia="Arial" w:cs="Arial"/>
      <w:i/>
      <w:iCs/>
      <w:sz w:val="21"/>
      <w:szCs w:val="21"/>
    </w:rPr>
  </w:style>
  <w:style w:type="character" w:styleId="833" w:customStyle="1">
    <w:name w:val="标题 字符"/>
    <w:basedOn w:val="737"/>
    <w:link w:val="773"/>
    <w:uiPriority w:val="10"/>
    <w:qFormat/>
    <w:rPr>
      <w:sz w:val="48"/>
      <w:szCs w:val="48"/>
    </w:rPr>
  </w:style>
  <w:style w:type="character" w:styleId="834" w:customStyle="1">
    <w:name w:val="副标题 字符"/>
    <w:basedOn w:val="737"/>
    <w:link w:val="762"/>
    <w:uiPriority w:val="11"/>
    <w:qFormat/>
    <w:rPr>
      <w:sz w:val="24"/>
      <w:szCs w:val="24"/>
    </w:rPr>
  </w:style>
  <w:style w:type="paragraph" w:styleId="835">
    <w:name w:val="Quote"/>
    <w:basedOn w:val="727"/>
    <w:next w:val="727"/>
    <w:link w:val="836"/>
    <w:uiPriority w:val="29"/>
    <w:qFormat/>
    <w:pPr>
      <w:ind w:left="720" w:right="720"/>
    </w:pPr>
    <w:rPr>
      <w:i/>
    </w:rPr>
  </w:style>
  <w:style w:type="character" w:styleId="836" w:customStyle="1">
    <w:name w:val="引用 字符"/>
    <w:link w:val="835"/>
    <w:uiPriority w:val="29"/>
    <w:qFormat/>
    <w:rPr>
      <w:i/>
    </w:rPr>
  </w:style>
  <w:style w:type="paragraph" w:styleId="837">
    <w:name w:val="Intense Quote"/>
    <w:basedOn w:val="727"/>
    <w:next w:val="727"/>
    <w:link w:val="8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customStyle="1">
    <w:name w:val="明显引用 字符"/>
    <w:link w:val="837"/>
    <w:uiPriority w:val="30"/>
    <w:qFormat/>
    <w:rPr>
      <w:i/>
    </w:rPr>
  </w:style>
  <w:style w:type="character" w:styleId="839" w:customStyle="1">
    <w:name w:val="Header Char"/>
    <w:basedOn w:val="737"/>
    <w:uiPriority w:val="99"/>
    <w:qFormat/>
  </w:style>
  <w:style w:type="character" w:styleId="840" w:customStyle="1">
    <w:name w:val="Footer Char"/>
    <w:basedOn w:val="737"/>
    <w:uiPriority w:val="99"/>
    <w:qFormat/>
  </w:style>
  <w:style w:type="character" w:styleId="841" w:customStyle="1">
    <w:name w:val="Caption Char"/>
    <w:uiPriority w:val="99"/>
    <w:qFormat/>
  </w:style>
  <w:style w:type="table" w:styleId="842" w:customStyle="1">
    <w:name w:val="Table Grid Light"/>
    <w:basedOn w:val="73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3" w:customStyle="1">
    <w:name w:val="无格式表格 11"/>
    <w:basedOn w:val="73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无格式表格 21"/>
    <w:basedOn w:val="73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31"/>
    <w:basedOn w:val="73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customStyle="1">
    <w:name w:val="无格式表格 41"/>
    <w:basedOn w:val="73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customStyle="1">
    <w:name w:val="无格式表格 51"/>
    <w:basedOn w:val="73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8" w:customStyle="1">
    <w:name w:val="网格表 1 浅色1"/>
    <w:basedOn w:val="73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1"/>
    <w:basedOn w:val="73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2"/>
    <w:basedOn w:val="73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3"/>
    <w:basedOn w:val="73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4"/>
    <w:basedOn w:val="73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5"/>
    <w:basedOn w:val="73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6"/>
    <w:basedOn w:val="73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5" w:customStyle="1">
    <w:name w:val="网格表 21"/>
    <w:basedOn w:val="73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6" w:customStyle="1">
    <w:name w:val="Grid Table 2 - Accent 1"/>
    <w:basedOn w:val="73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7" w:customStyle="1">
    <w:name w:val="Grid Table 2 - Accent 2"/>
    <w:basedOn w:val="73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2 - Accent 3"/>
    <w:basedOn w:val="73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2 - Accent 4"/>
    <w:basedOn w:val="73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2 - Accent 5"/>
    <w:basedOn w:val="73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Grid Table 2 - Accent 6"/>
    <w:basedOn w:val="73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网格表 31"/>
    <w:basedOn w:val="73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1"/>
    <w:basedOn w:val="73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2"/>
    <w:basedOn w:val="73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3"/>
    <w:basedOn w:val="73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4"/>
    <w:basedOn w:val="73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5"/>
    <w:basedOn w:val="738"/>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6"/>
    <w:basedOn w:val="73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网格表 41"/>
    <w:basedOn w:val="73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customStyle="1">
    <w:name w:val="Grid Table 4 - Accent 1"/>
    <w:basedOn w:val="73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1" w:customStyle="1">
    <w:name w:val="Grid Table 4 - Accent 2"/>
    <w:basedOn w:val="73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2" w:customStyle="1">
    <w:name w:val="Grid Table 4 - Accent 3"/>
    <w:basedOn w:val="73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3" w:customStyle="1">
    <w:name w:val="Grid Table 4 - Accent 4"/>
    <w:basedOn w:val="73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4" w:customStyle="1">
    <w:name w:val="Grid Table 4 - Accent 5"/>
    <w:basedOn w:val="73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5" w:customStyle="1">
    <w:name w:val="Grid Table 4 - Accent 6"/>
    <w:basedOn w:val="73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6" w:customStyle="1">
    <w:name w:val="网格表 5 深色1"/>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7" w:customStyle="1">
    <w:name w:val="Grid Table 5 Dark- Accent 1"/>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8" w:customStyle="1">
    <w:name w:val="Grid Table 5 Dark - Accent 2"/>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9" w:customStyle="1">
    <w:name w:val="Grid Table 5 Dark - Accent 3"/>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0" w:customStyle="1">
    <w:name w:val="Grid Table 5 Dark- Accent 4"/>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1" w:customStyle="1">
    <w:name w:val="Grid Table 5 Dark - Accent 5"/>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2" w:customStyle="1">
    <w:name w:val="Grid Table 5 Dark - Accent 6"/>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3" w:customStyle="1">
    <w:name w:val="网格表 6 彩色1"/>
    <w:basedOn w:val="73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4" w:customStyle="1">
    <w:name w:val="Grid Table 6 Colorful - Accent 1"/>
    <w:basedOn w:val="73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5" w:customStyle="1">
    <w:name w:val="Grid Table 6 Colorful - Accent 2"/>
    <w:basedOn w:val="73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6" w:customStyle="1">
    <w:name w:val="Grid Table 6 Colorful - Accent 3"/>
    <w:basedOn w:val="73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7" w:customStyle="1">
    <w:name w:val="Grid Table 6 Colorful - Accent 4"/>
    <w:basedOn w:val="73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8" w:customStyle="1">
    <w:name w:val="Grid Table 6 Colorful - Accent 5"/>
    <w:basedOn w:val="73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9" w:customStyle="1">
    <w:name w:val="Grid Table 6 Colorful - Accent 6"/>
    <w:basedOn w:val="73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网格表 7 彩色1"/>
    <w:basedOn w:val="73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Grid Table 7 Colorful - Accent 1"/>
    <w:basedOn w:val="73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2" w:customStyle="1">
    <w:name w:val="Grid Table 7 Colorful - Accent 2"/>
    <w:basedOn w:val="73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Grid Table 7 Colorful - Accent 3"/>
    <w:basedOn w:val="73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4" w:customStyle="1">
    <w:name w:val="Grid Table 7 Colorful - Accent 4"/>
    <w:basedOn w:val="73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7 Colorful - Accent 5"/>
    <w:basedOn w:val="73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6" w:customStyle="1">
    <w:name w:val="Grid Table 7 Colorful - Accent 6"/>
    <w:basedOn w:val="73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7" w:customStyle="1">
    <w:name w:val="清单表 1 浅色1"/>
    <w:basedOn w:val="73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customStyle="1">
    <w:name w:val="List Table 1 Light - Accent 1"/>
    <w:basedOn w:val="738"/>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1 Light - Accent 2"/>
    <w:basedOn w:val="738"/>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0" w:customStyle="1">
    <w:name w:val="List Table 1 Light - Accent 3"/>
    <w:basedOn w:val="738"/>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1" w:customStyle="1">
    <w:name w:val="List Table 1 Light - Accent 4"/>
    <w:basedOn w:val="738"/>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2" w:customStyle="1">
    <w:name w:val="List Table 1 Light - Accent 5"/>
    <w:basedOn w:val="738"/>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3" w:customStyle="1">
    <w:name w:val="List Table 1 Light - Accent 6"/>
    <w:basedOn w:val="738"/>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4" w:customStyle="1">
    <w:name w:val="清单表 21"/>
    <w:basedOn w:val="73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5" w:customStyle="1">
    <w:name w:val="List Table 2 - Accent 1"/>
    <w:basedOn w:val="73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6" w:customStyle="1">
    <w:name w:val="List Table 2 - Accent 2"/>
    <w:basedOn w:val="73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7" w:customStyle="1">
    <w:name w:val="List Table 2 - Accent 3"/>
    <w:basedOn w:val="73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8" w:customStyle="1">
    <w:name w:val="List Table 2 - Accent 4"/>
    <w:basedOn w:val="73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9" w:customStyle="1">
    <w:name w:val="List Table 2 - Accent 5"/>
    <w:basedOn w:val="73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0" w:customStyle="1">
    <w:name w:val="List Table 2 - Accent 6"/>
    <w:basedOn w:val="73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1" w:customStyle="1">
    <w:name w:val="清单表 31"/>
    <w:basedOn w:val="73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3 - Accent 1"/>
    <w:basedOn w:val="73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3" w:customStyle="1">
    <w:name w:val="List Table 3 - Accent 2"/>
    <w:basedOn w:val="73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4" w:customStyle="1">
    <w:name w:val="List Table 3 - Accent 3"/>
    <w:basedOn w:val="73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5" w:customStyle="1">
    <w:name w:val="List Table 3 - Accent 4"/>
    <w:basedOn w:val="73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6" w:customStyle="1">
    <w:name w:val="List Table 3 - Accent 5"/>
    <w:basedOn w:val="73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7" w:customStyle="1">
    <w:name w:val="List Table 3 - Accent 6"/>
    <w:basedOn w:val="73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8" w:customStyle="1">
    <w:name w:val="清单表 41"/>
    <w:basedOn w:val="73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4 - Accent 1"/>
    <w:basedOn w:val="73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4 - Accent 2"/>
    <w:basedOn w:val="73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1" w:customStyle="1">
    <w:name w:val="List Table 4 - Accent 3"/>
    <w:basedOn w:val="73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2" w:customStyle="1">
    <w:name w:val="List Table 4 - Accent 4"/>
    <w:basedOn w:val="73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3" w:customStyle="1">
    <w:name w:val="List Table 4 - Accent 5"/>
    <w:basedOn w:val="73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4" w:customStyle="1">
    <w:name w:val="List Table 4 - Accent 6"/>
    <w:basedOn w:val="73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5" w:customStyle="1">
    <w:name w:val="清单表 5 深色1"/>
    <w:basedOn w:val="73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1"/>
    <w:basedOn w:val="73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2"/>
    <w:basedOn w:val="73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3"/>
    <w:basedOn w:val="73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4"/>
    <w:basedOn w:val="73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5"/>
    <w:basedOn w:val="73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6"/>
    <w:basedOn w:val="73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清单表 6 彩色1"/>
    <w:basedOn w:val="73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3" w:customStyle="1">
    <w:name w:val="List Table 6 Colorful - Accent 1"/>
    <w:basedOn w:val="738"/>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4" w:customStyle="1">
    <w:name w:val="List Table 6 Colorful - Accent 2"/>
    <w:basedOn w:val="738"/>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5" w:customStyle="1">
    <w:name w:val="List Table 6 Colorful - Accent 3"/>
    <w:basedOn w:val="738"/>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6" w:customStyle="1">
    <w:name w:val="List Table 6 Colorful - Accent 4"/>
    <w:basedOn w:val="738"/>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7" w:customStyle="1">
    <w:name w:val="List Table 6 Colorful - Accent 5"/>
    <w:basedOn w:val="738"/>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8" w:customStyle="1">
    <w:name w:val="List Table 6 Colorful - Accent 6"/>
    <w:basedOn w:val="738"/>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9" w:customStyle="1">
    <w:name w:val="清单表 7 彩色1"/>
    <w:basedOn w:val="73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0" w:customStyle="1">
    <w:name w:val="List Table 7 Colorful - Accent 1"/>
    <w:basedOn w:val="738"/>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1" w:customStyle="1">
    <w:name w:val="List Table 7 Colorful - Accent 2"/>
    <w:basedOn w:val="738"/>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List Table 7 Colorful - Accent 3"/>
    <w:basedOn w:val="738"/>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3" w:customStyle="1">
    <w:name w:val="List Table 7 Colorful - Accent 4"/>
    <w:basedOn w:val="738"/>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List Table 7 Colorful - Accent 5"/>
    <w:basedOn w:val="738"/>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5" w:customStyle="1">
    <w:name w:val="List Table 7 Colorful - Accent 6"/>
    <w:basedOn w:val="738"/>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6" w:customStyle="1">
    <w:name w:val="Lined - Accent"/>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Lined - Accent 1"/>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Lined - Accent 2"/>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Lined - Accent 3"/>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Lined - Accent 4"/>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Lined - Accent 5"/>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Lined - Accent 6"/>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amp; Lined - Accent"/>
    <w:basedOn w:val="73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Bordered &amp; Lined - Accent 1"/>
    <w:basedOn w:val="73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5" w:customStyle="1">
    <w:name w:val="Bordered &amp; Lined - Accent 2"/>
    <w:basedOn w:val="73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6" w:customStyle="1">
    <w:name w:val="Bordered &amp; Lined - Accent 3"/>
    <w:basedOn w:val="73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7" w:customStyle="1">
    <w:name w:val="Bordered &amp; Lined - Accent 4"/>
    <w:basedOn w:val="73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Bordered &amp; Lined - Accent 5"/>
    <w:basedOn w:val="73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Bordered &amp; Lined - Accent 6"/>
    <w:basedOn w:val="73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w:basedOn w:val="73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1" w:customStyle="1">
    <w:name w:val="Bordered - Accent 1"/>
    <w:basedOn w:val="73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2" w:customStyle="1">
    <w:name w:val="Bordered - Accent 2"/>
    <w:basedOn w:val="73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3" w:customStyle="1">
    <w:name w:val="Bordered - Accent 3"/>
    <w:basedOn w:val="73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4" w:customStyle="1">
    <w:name w:val="Bordered - Accent 4"/>
    <w:basedOn w:val="73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5" w:customStyle="1">
    <w:name w:val="Bordered - Accent 5"/>
    <w:basedOn w:val="73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6" w:customStyle="1">
    <w:name w:val="Bordered - Accent 6"/>
    <w:basedOn w:val="73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7" w:customStyle="1">
    <w:name w:val="脚注文本 字符"/>
    <w:link w:val="764"/>
    <w:uiPriority w:val="99"/>
    <w:qFormat/>
    <w:rPr>
      <w:sz w:val="18"/>
    </w:rPr>
  </w:style>
  <w:style w:type="character" w:styleId="968" w:customStyle="1">
    <w:name w:val="尾注文本 字符"/>
    <w:link w:val="756"/>
    <w:uiPriority w:val="99"/>
    <w:qFormat/>
    <w:rPr>
      <w:sz w:val="20"/>
    </w:rPr>
  </w:style>
  <w:style w:type="paragraph" w:styleId="969" w:customStyle="1">
    <w:name w:val="TOC 标题1"/>
    <w:uiPriority w:val="39"/>
    <w:unhideWhenUsed/>
    <w:qFormat/>
    <w:rPr>
      <w:rFonts w:hint="default" w:ascii="Times New Roman" w:hAnsi="Times New Roman" w:eastAsia="宋体" w:cs="Times New Roman"/>
      <w:lang w:val="en-US" w:eastAsia="zh-CN" w:bidi="ar-SA"/>
    </w:rPr>
  </w:style>
  <w:style w:type="character" w:styleId="970" w:customStyle="1">
    <w:name w:val="标题 1 字符"/>
    <w:link w:val="728"/>
    <w:uiPriority w:val="0"/>
    <w:qFormat/>
    <w:rPr>
      <w:rFonts w:ascii="楷体_GB2312" w:hAnsi="Times New Roman" w:eastAsia="楷体_GB2312" w:cs="Times New Roman"/>
      <w:sz w:val="28"/>
      <w:szCs w:val="28"/>
    </w:rPr>
  </w:style>
  <w:style w:type="character" w:styleId="971" w:customStyle="1">
    <w:name w:val="标题 2 字符"/>
    <w:link w:val="729"/>
    <w:uiPriority w:val="0"/>
    <w:qFormat/>
    <w:rPr>
      <w:rFonts w:ascii="Arial" w:hAnsi="Arial" w:eastAsia="幼圆" w:cs="Arial"/>
      <w:b/>
      <w:bCs/>
      <w:sz w:val="44"/>
      <w:szCs w:val="44"/>
    </w:rPr>
  </w:style>
  <w:style w:type="character" w:styleId="972" w:customStyle="1">
    <w:name w:val="标题 3 字符"/>
    <w:link w:val="730"/>
    <w:uiPriority w:val="0"/>
    <w:qFormat/>
    <w:rPr>
      <w:rFonts w:ascii="Times New Roman" w:hAnsi="Times New Roman" w:eastAsia="宋体" w:cs="Times New Roman"/>
      <w:b/>
      <w:bCs/>
      <w:sz w:val="32"/>
      <w:szCs w:val="32"/>
    </w:rPr>
  </w:style>
  <w:style w:type="character" w:styleId="973" w:customStyle="1">
    <w:name w:val="正文缩进 字符"/>
    <w:link w:val="739"/>
    <w:uiPriority w:val="0"/>
    <w:qFormat/>
    <w:rPr>
      <w:szCs w:val="21"/>
    </w:rPr>
  </w:style>
  <w:style w:type="character" w:styleId="974" w:customStyle="1">
    <w:name w:val="标题 4 字符"/>
    <w:link w:val="731"/>
    <w:uiPriority w:val="0"/>
    <w:qFormat/>
    <w:rPr>
      <w:rFonts w:ascii="Arial" w:hAnsi="Arial" w:eastAsia="黑体" w:cs="Arial"/>
      <w:b/>
      <w:bCs/>
      <w:sz w:val="28"/>
      <w:szCs w:val="28"/>
    </w:rPr>
  </w:style>
  <w:style w:type="character" w:styleId="975" w:customStyle="1">
    <w:name w:val="标题 5 字符"/>
    <w:link w:val="732"/>
    <w:uiPriority w:val="0"/>
    <w:qFormat/>
    <w:rPr>
      <w:rFonts w:ascii="宋体" w:hAnsi="Times New Roman" w:eastAsia="宋体" w:cs="Times New Roman"/>
      <w:color w:val="000000"/>
      <w:sz w:val="28"/>
      <w:szCs w:val="28"/>
    </w:rPr>
  </w:style>
  <w:style w:type="character" w:styleId="976" w:customStyle="1">
    <w:name w:val="标题 6 字符"/>
    <w:link w:val="733"/>
    <w:uiPriority w:val="0"/>
    <w:qFormat/>
    <w:rPr>
      <w:rFonts w:ascii="Arial" w:hAnsi="Arial" w:eastAsia="黑体" w:cs="Times New Roman"/>
      <w:b/>
      <w:bCs/>
      <w:sz w:val="24"/>
      <w:szCs w:val="24"/>
    </w:rPr>
  </w:style>
  <w:style w:type="character" w:styleId="977" w:customStyle="1">
    <w:name w:val="标题 7 字符"/>
    <w:link w:val="734"/>
    <w:uiPriority w:val="0"/>
    <w:qFormat/>
    <w:rPr>
      <w:rFonts w:ascii="Times New Roman" w:hAnsi="Times New Roman" w:eastAsia="宋体" w:cs="Times New Roman"/>
      <w:b/>
      <w:bCs/>
      <w:sz w:val="24"/>
      <w:szCs w:val="24"/>
    </w:rPr>
  </w:style>
  <w:style w:type="character" w:styleId="978" w:customStyle="1">
    <w:name w:val="标题 8 字符"/>
    <w:link w:val="735"/>
    <w:uiPriority w:val="0"/>
    <w:qFormat/>
    <w:rPr>
      <w:rFonts w:ascii="Arial" w:hAnsi="Arial" w:eastAsia="黑体" w:cs="Times New Roman"/>
      <w:sz w:val="24"/>
      <w:szCs w:val="24"/>
    </w:rPr>
  </w:style>
  <w:style w:type="character" w:styleId="979" w:customStyle="1">
    <w:name w:val="标题 9 字符"/>
    <w:link w:val="736"/>
    <w:uiPriority w:val="0"/>
    <w:qFormat/>
    <w:rPr>
      <w:rFonts w:ascii="Arial" w:hAnsi="Arial" w:eastAsia="黑体" w:cs="Times New Roman"/>
      <w:szCs w:val="21"/>
    </w:rPr>
  </w:style>
  <w:style w:type="character" w:styleId="980" w:customStyle="1">
    <w:name w:val="文档结构图 字符"/>
    <w:link w:val="744"/>
    <w:uiPriority w:val="0"/>
    <w:semiHidden/>
    <w:qFormat/>
    <w:rPr>
      <w:rFonts w:ascii="Times New Roman" w:hAnsi="Times New Roman" w:eastAsia="宋体" w:cs="Times New Roman"/>
      <w:szCs w:val="21"/>
      <w:shd w:val="clear" w:color="auto" w:fill="000080"/>
    </w:rPr>
  </w:style>
  <w:style w:type="character" w:styleId="981" w:customStyle="1">
    <w:name w:val="批注文字 字符"/>
    <w:basedOn w:val="737"/>
    <w:link w:val="745"/>
    <w:uiPriority w:val="99"/>
    <w:semiHidden/>
    <w:qFormat/>
  </w:style>
  <w:style w:type="character" w:styleId="982" w:customStyle="1">
    <w:name w:val="正文文本 3 字符"/>
    <w:link w:val="746"/>
    <w:uiPriority w:val="0"/>
    <w:qFormat/>
    <w:rPr>
      <w:rFonts w:ascii="仿宋_GB2312" w:hAnsi="Arial" w:eastAsia="仿宋_GB2312" w:cs="Times New Roman"/>
      <w:sz w:val="32"/>
      <w:szCs w:val="32"/>
    </w:rPr>
  </w:style>
  <w:style w:type="character" w:styleId="983" w:customStyle="1">
    <w:name w:val="正文文本 字符"/>
    <w:link w:val="747"/>
    <w:uiPriority w:val="0"/>
    <w:qFormat/>
    <w:rPr>
      <w:rFonts w:ascii="楷体_GB2312" w:hAnsi="Arial" w:eastAsia="楷体_GB2312" w:cs="Times New Roman"/>
      <w:sz w:val="28"/>
      <w:szCs w:val="28"/>
    </w:rPr>
  </w:style>
  <w:style w:type="character" w:styleId="984" w:customStyle="1">
    <w:name w:val="正文文本缩进 字符"/>
    <w:basedOn w:val="737"/>
    <w:link w:val="748"/>
    <w:uiPriority w:val="99"/>
    <w:semiHidden/>
    <w:qFormat/>
  </w:style>
  <w:style w:type="character" w:styleId="985" w:customStyle="1">
    <w:name w:val="纯文本 字符"/>
    <w:link w:val="752"/>
    <w:uiPriority w:val="0"/>
    <w:qFormat/>
    <w:rPr>
      <w:rFonts w:ascii="宋体" w:hAnsi="Courier New" w:eastAsia="宋体" w:cs="Courier New"/>
      <w:szCs w:val="21"/>
    </w:rPr>
  </w:style>
  <w:style w:type="character" w:styleId="986" w:customStyle="1">
    <w:name w:val="日期 字符"/>
    <w:link w:val="754"/>
    <w:uiPriority w:val="0"/>
    <w:qFormat/>
    <w:rPr>
      <w:rFonts w:ascii="Times New Roman" w:hAnsi="Times New Roman" w:eastAsia="宋体" w:cs="Times New Roman"/>
      <w:sz w:val="24"/>
      <w:szCs w:val="24"/>
    </w:rPr>
  </w:style>
  <w:style w:type="character" w:styleId="987" w:customStyle="1">
    <w:name w:val="正文文本缩进 2 字符"/>
    <w:link w:val="755"/>
    <w:uiPriority w:val="0"/>
    <w:qFormat/>
    <w:rPr>
      <w:rFonts w:ascii="Arial" w:hAnsi="Arial" w:eastAsia="仿宋_GB2312" w:cs="Arial"/>
      <w:sz w:val="32"/>
      <w:szCs w:val="32"/>
    </w:rPr>
  </w:style>
  <w:style w:type="character" w:styleId="988" w:customStyle="1">
    <w:name w:val="批注框文本 字符"/>
    <w:link w:val="757"/>
    <w:uiPriority w:val="0"/>
    <w:semiHidden/>
    <w:qFormat/>
    <w:rPr>
      <w:rFonts w:ascii="Times New Roman" w:hAnsi="Times New Roman" w:eastAsia="宋体" w:cs="Times New Roman"/>
      <w:sz w:val="18"/>
      <w:szCs w:val="18"/>
    </w:rPr>
  </w:style>
  <w:style w:type="character" w:styleId="989" w:customStyle="1">
    <w:name w:val="页脚 字符"/>
    <w:link w:val="758"/>
    <w:uiPriority w:val="0"/>
    <w:qFormat/>
    <w:rPr>
      <w:rFonts w:ascii="Times New Roman" w:hAnsi="Times New Roman" w:eastAsia="宋体" w:cs="Times New Roman"/>
      <w:sz w:val="18"/>
      <w:szCs w:val="18"/>
    </w:rPr>
  </w:style>
  <w:style w:type="character" w:styleId="990" w:customStyle="1">
    <w:name w:val="页眉 字符"/>
    <w:link w:val="759"/>
    <w:uiPriority w:val="0"/>
    <w:qFormat/>
    <w:rPr>
      <w:rFonts w:ascii="Times New Roman" w:hAnsi="Times New Roman" w:eastAsia="宋体" w:cs="Times New Roman"/>
      <w:sz w:val="18"/>
      <w:szCs w:val="18"/>
    </w:rPr>
  </w:style>
  <w:style w:type="character" w:styleId="991" w:customStyle="1">
    <w:name w:val="正文文本缩进 3 字符"/>
    <w:link w:val="766"/>
    <w:uiPriority w:val="0"/>
    <w:qFormat/>
    <w:rPr>
      <w:rFonts w:ascii="Arial" w:hAnsi="Arial" w:eastAsia="仿宋_GB2312" w:cs="Arial"/>
      <w:color w:val="ffff00"/>
      <w:sz w:val="32"/>
      <w:szCs w:val="32"/>
    </w:rPr>
  </w:style>
  <w:style w:type="character" w:styleId="992" w:customStyle="1">
    <w:name w:val="正文文本 2 字符"/>
    <w:link w:val="770"/>
    <w:uiPriority w:val="0"/>
    <w:qFormat/>
    <w:rPr>
      <w:rFonts w:ascii="楷体_GB2312" w:hAnsi="Times New Roman" w:eastAsia="楷体_GB2312" w:cs="Times New Roman"/>
      <w:sz w:val="28"/>
      <w:szCs w:val="28"/>
    </w:rPr>
  </w:style>
  <w:style w:type="character" w:styleId="993" w:customStyle="1">
    <w:name w:val="批注主题 字符"/>
    <w:link w:val="774"/>
    <w:uiPriority w:val="0"/>
    <w:semiHidden/>
    <w:qFormat/>
    <w:rPr>
      <w:rFonts w:ascii="Times New Roman" w:hAnsi="Times New Roman" w:eastAsia="宋体" w:cs="Times New Roman"/>
      <w:b/>
      <w:bCs/>
      <w:szCs w:val="21"/>
    </w:rPr>
  </w:style>
  <w:style w:type="character" w:styleId="994" w:customStyle="1">
    <w:name w:val="正文首行缩进 字符"/>
    <w:link w:val="775"/>
    <w:uiPriority w:val="0"/>
    <w:qFormat/>
    <w:rPr>
      <w:rFonts w:ascii="仿宋_GB2312" w:hAnsi="Times New Roman" w:eastAsia="仿宋_GB2312" w:cs="Times New Roman"/>
      <w:sz w:val="30"/>
      <w:szCs w:val="30"/>
    </w:rPr>
  </w:style>
  <w:style w:type="character" w:styleId="995" w:customStyle="1">
    <w:name w:val="正文首行缩进 2 字符"/>
    <w:link w:val="777"/>
    <w:uiPriority w:val="0"/>
    <w:qFormat/>
    <w:rPr>
      <w:rFonts w:ascii="宋体" w:hAnsi="宋体" w:eastAsia="宋体" w:cs="Times New Roman"/>
      <w:szCs w:val="20"/>
    </w:rPr>
  </w:style>
  <w:style w:type="character" w:styleId="996" w:customStyle="1">
    <w:name w:val="font5 Char"/>
    <w:uiPriority w:val="0"/>
    <w:qFormat/>
    <w:rPr>
      <w:rFonts w:ascii="宋体" w:hAnsi="宋体" w:eastAsia="宋体"/>
      <w:sz w:val="28"/>
      <w:szCs w:val="28"/>
      <w:lang w:val="en-US" w:eastAsia="zh-CN" w:bidi="ar-SA"/>
    </w:rPr>
  </w:style>
  <w:style w:type="character" w:styleId="997" w:customStyle="1">
    <w:name w:val="二级目录 Char"/>
    <w:link w:val="998"/>
    <w:uiPriority w:val="0"/>
    <w:qFormat/>
    <w:rPr>
      <w:b/>
      <w:sz w:val="30"/>
      <w:szCs w:val="28"/>
    </w:rPr>
  </w:style>
  <w:style w:type="paragraph" w:styleId="998" w:customStyle="1">
    <w:name w:val="二级目录"/>
    <w:next w:val="727"/>
    <w:link w:val="997"/>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999" w:customStyle="1">
    <w:name w:val="列出段落 Char"/>
    <w:link w:val="1000"/>
    <w:uiPriority w:val="0"/>
    <w:qFormat/>
    <w:rPr>
      <w:rFonts w:ascii="Calibri" w:hAnsi="Calibri"/>
      <w:sz w:val="24"/>
      <w:szCs w:val="24"/>
      <w:lang w:eastAsia="en-US" w:bidi="en-US"/>
    </w:rPr>
  </w:style>
  <w:style w:type="paragraph" w:styleId="1000" w:customStyle="1">
    <w:name w:val="列出段落1"/>
    <w:basedOn w:val="727"/>
    <w:link w:val="999"/>
    <w:uiPriority w:val="0"/>
    <w:qFormat/>
    <w:pPr>
      <w:contextualSpacing/>
      <w:ind w:left="720"/>
      <w:jc w:val="left"/>
      <w:widowControl/>
    </w:pPr>
    <w:rPr>
      <w:rFonts w:ascii="Calibri" w:hAnsi="Calibri"/>
      <w:sz w:val="24"/>
      <w:szCs w:val="24"/>
      <w:lang w:eastAsia="en-US" w:bidi="en-US"/>
    </w:rPr>
  </w:style>
  <w:style w:type="paragraph" w:styleId="1001"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2" w:customStyle="1">
    <w:name w:val="Char"/>
    <w:basedOn w:val="744"/>
    <w:uiPriority w:val="0"/>
    <w:qFormat/>
    <w:rPr>
      <w:rFonts w:ascii="Tahoma" w:hAnsi="Tahoma"/>
      <w:sz w:val="24"/>
      <w:szCs w:val="24"/>
    </w:rPr>
  </w:style>
  <w:style w:type="paragraph" w:styleId="1003" w:customStyle="1">
    <w:name w:val="Char Char Char Char Char Char Char Char"/>
    <w:basedOn w:val="727"/>
    <w:uiPriority w:val="0"/>
    <w:qFormat/>
    <w:pPr>
      <w:jc w:val="left"/>
      <w:spacing w:after="160" w:line="240" w:lineRule="exact"/>
      <w:widowControl/>
    </w:pPr>
    <w:rPr>
      <w:rFonts w:ascii="Verdana" w:hAnsi="Verdana"/>
      <w:sz w:val="20"/>
      <w:szCs w:val="20"/>
      <w:lang w:eastAsia="en-US"/>
    </w:rPr>
  </w:style>
  <w:style w:type="paragraph" w:styleId="1004" w:customStyle="1">
    <w:name w:val="font6"/>
    <w:basedOn w:val="727"/>
    <w:uiPriority w:val="0"/>
    <w:qFormat/>
    <w:pPr>
      <w:jc w:val="left"/>
      <w:spacing w:before="100" w:beforeAutospacing="1" w:after="100" w:afterAutospacing="1"/>
      <w:widowControl/>
    </w:pPr>
    <w:rPr>
      <w:rFonts w:hint="eastAsia" w:ascii="宋体" w:hAnsi="宋体"/>
      <w:sz w:val="28"/>
      <w:szCs w:val="28"/>
      <w:u w:val="single"/>
    </w:rPr>
  </w:style>
  <w:style w:type="paragraph" w:styleId="1005" w:customStyle="1">
    <w:name w:val="Char1"/>
    <w:basedOn w:val="727"/>
    <w:uiPriority w:val="0"/>
    <w:qFormat/>
    <w:pPr>
      <w:ind w:firstLine="200"/>
      <w:tabs>
        <w:tab w:val="left" w:pos="360" w:leader="none"/>
      </w:tabs>
    </w:pPr>
    <w:rPr>
      <w:sz w:val="28"/>
      <w:szCs w:val="30"/>
    </w:rPr>
  </w:style>
  <w:style w:type="paragraph" w:styleId="1006" w:customStyle="1">
    <w:name w:val="font5"/>
    <w:basedOn w:val="727"/>
    <w:uiPriority w:val="0"/>
    <w:qFormat/>
    <w:pPr>
      <w:jc w:val="left"/>
      <w:spacing w:before="100" w:beforeAutospacing="1" w:after="100" w:afterAutospacing="1"/>
      <w:widowControl/>
    </w:pPr>
    <w:rPr>
      <w:rFonts w:hint="eastAsia" w:ascii="宋体" w:hAnsi="宋体"/>
      <w:sz w:val="28"/>
      <w:szCs w:val="28"/>
    </w:rPr>
  </w:style>
  <w:style w:type="paragraph" w:styleId="1007" w:customStyle="1">
    <w:name w:val="Char Char Char Char Char Char Char Char1"/>
    <w:basedOn w:val="727"/>
    <w:uiPriority w:val="0"/>
    <w:qFormat/>
    <w:pPr>
      <w:jc w:val="left"/>
      <w:spacing w:after="160" w:line="240" w:lineRule="exact"/>
      <w:widowControl/>
    </w:pPr>
    <w:rPr>
      <w:rFonts w:ascii="Verdana" w:hAnsi="Verdana"/>
      <w:sz w:val="20"/>
      <w:szCs w:val="20"/>
      <w:lang w:eastAsia="en-US"/>
    </w:rPr>
  </w:style>
  <w:style w:type="paragraph" w:styleId="1008" w:customStyle="1">
    <w:name w:val="标题 21"/>
    <w:basedOn w:val="727"/>
    <w:next w:val="727"/>
    <w:uiPriority w:val="0"/>
    <w:qFormat/>
    <w:pPr>
      <w:keepLines/>
      <w:keepNext/>
      <w:spacing w:before="260" w:after="260" w:line="413" w:lineRule="auto"/>
      <w:outlineLvl w:val="1"/>
    </w:pPr>
    <w:rPr>
      <w:rFonts w:ascii="Arial" w:hAnsi="Arial" w:eastAsia="黑体"/>
      <w:b/>
      <w:sz w:val="32"/>
      <w:szCs w:val="20"/>
    </w:rPr>
  </w:style>
  <w:style w:type="paragraph" w:styleId="1009" w:customStyle="1">
    <w:name w:val="font7"/>
    <w:basedOn w:val="727"/>
    <w:uiPriority w:val="0"/>
    <w:qFormat/>
    <w:pPr>
      <w:jc w:val="left"/>
      <w:spacing w:before="100" w:beforeAutospacing="1" w:after="100" w:afterAutospacing="1"/>
      <w:widowControl/>
    </w:pPr>
    <w:rPr>
      <w:rFonts w:hint="eastAsia" w:ascii="宋体" w:hAnsi="宋体"/>
      <w:sz w:val="18"/>
      <w:szCs w:val="18"/>
    </w:rPr>
  </w:style>
  <w:style w:type="paragraph" w:styleId="1010" w:customStyle="1">
    <w:name w:val="xl28"/>
    <w:basedOn w:val="72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11" w:customStyle="1">
    <w:name w:val="普通 (Web)"/>
    <w:basedOn w:val="727"/>
    <w:uiPriority w:val="0"/>
    <w:qFormat/>
    <w:pPr>
      <w:jc w:val="left"/>
      <w:spacing w:before="100" w:beforeAutospacing="1" w:after="100" w:afterAutospacing="1"/>
      <w:widowControl/>
    </w:pPr>
    <w:rPr>
      <w:rFonts w:ascii="宋体" w:hAnsi="宋体"/>
      <w:sz w:val="24"/>
      <w:szCs w:val="24"/>
    </w:rPr>
  </w:style>
  <w:style w:type="paragraph" w:styleId="1012" w:customStyle="1">
    <w:name w:val="Char Char Char Char"/>
    <w:basedOn w:val="744"/>
    <w:uiPriority w:val="0"/>
    <w:qFormat/>
    <w:pPr>
      <w:spacing w:line="360" w:lineRule="auto"/>
    </w:pPr>
    <w:rPr>
      <w:rFonts w:ascii="Tahoma" w:hAnsi="Tahoma"/>
      <w:sz w:val="24"/>
      <w:szCs w:val="24"/>
    </w:rPr>
  </w:style>
  <w:style w:type="paragraph" w:styleId="1013" w:customStyle="1">
    <w:name w:val="xl24"/>
    <w:basedOn w:val="72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14" w:customStyle="1">
    <w:name w:val="table_lines"/>
    <w:basedOn w:val="727"/>
    <w:uiPriority w:val="0"/>
    <w:qFormat/>
    <w:pPr>
      <w:jc w:val="left"/>
      <w:widowControl/>
    </w:pPr>
    <w:rPr>
      <w:sz w:val="20"/>
      <w:szCs w:val="20"/>
      <w:lang w:val="de-DE" w:eastAsia="de-DE"/>
    </w:rPr>
  </w:style>
  <w:style w:type="paragraph" w:styleId="1015" w:customStyle="1">
    <w:name w:val="Char Char Char Char Char Char Char Char Char Char"/>
    <w:basedOn w:val="727"/>
    <w:uiPriority w:val="0"/>
    <w:qFormat/>
    <w:pPr>
      <w:spacing w:line="360" w:lineRule="auto"/>
    </w:pPr>
    <w:rPr>
      <w:sz w:val="24"/>
      <w:szCs w:val="20"/>
    </w:rPr>
  </w:style>
  <w:style w:type="paragraph" w:styleId="1016" w:customStyle="1">
    <w:name w:val="Char Char Char Char1"/>
    <w:basedOn w:val="744"/>
    <w:uiPriority w:val="0"/>
    <w:qFormat/>
    <w:pPr>
      <w:spacing w:line="360" w:lineRule="auto"/>
    </w:pPr>
    <w:rPr>
      <w:rFonts w:ascii="Tahoma" w:hAnsi="Tahoma"/>
      <w:sz w:val="24"/>
      <w:szCs w:val="24"/>
    </w:rPr>
  </w:style>
  <w:style w:type="paragraph" w:styleId="101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8" w:customStyle="1">
    <w:name w:val="_Style 99"/>
    <w:uiPriority w:val="99"/>
    <w:semiHidden/>
    <w:qFormat/>
    <w:rPr>
      <w:rFonts w:hint="default" w:ascii="Times New Roman" w:hAnsi="Times New Roman" w:eastAsia="宋体" w:cs="Times New Roman"/>
      <w:sz w:val="21"/>
      <w:szCs w:val="21"/>
      <w:lang w:val="en-US" w:eastAsia="zh-CN" w:bidi="ar-SA"/>
    </w:rPr>
  </w:style>
  <w:style w:type="paragraph" w:styleId="1019" w:customStyle="1">
    <w:name w:val="样式1"/>
    <w:basedOn w:val="727"/>
    <w:uiPriority w:val="0"/>
    <w:qFormat/>
    <w:pPr>
      <w:numPr>
        <w:ilvl w:val="0"/>
        <w:numId w:val="3"/>
      </w:numPr>
    </w:pPr>
    <w:rPr>
      <w:rFonts w:ascii="宋体" w:hAnsi="宋体"/>
      <w:szCs w:val="21"/>
    </w:rPr>
  </w:style>
  <w:style w:type="paragraph" w:styleId="1020" w:customStyle="1">
    <w:name w:val="xl25"/>
    <w:basedOn w:val="72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1">
    <w:name w:val="List Paragraph"/>
    <w:basedOn w:val="727"/>
    <w:uiPriority w:val="0"/>
    <w:qFormat/>
    <w:pPr>
      <w:contextualSpacing/>
      <w:ind w:left="720"/>
      <w:jc w:val="left"/>
      <w:widowControl/>
    </w:pPr>
    <w:rPr>
      <w:rFonts w:ascii="Calibri" w:hAnsi="Calibri"/>
      <w:sz w:val="24"/>
      <w:szCs w:val="24"/>
      <w:lang w:eastAsia="en-US" w:bidi="en-US"/>
    </w:rPr>
  </w:style>
  <w:style w:type="paragraph" w:styleId="1022" w:customStyle="1">
    <w:name w:val="xl26"/>
    <w:basedOn w:val="7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23" w:customStyle="1">
    <w:name w:val="首行缩进"/>
    <w:basedOn w:val="727"/>
    <w:uiPriority w:val="0"/>
    <w:qFormat/>
    <w:pPr>
      <w:ind w:firstLine="480"/>
    </w:pPr>
    <w:rPr>
      <w:lang w:val="zh-CN"/>
    </w:rPr>
  </w:style>
  <w:style w:type="paragraph" w:styleId="1024" w:customStyle="1">
    <w:name w:val="标题1"/>
    <w:basedOn w:val="727"/>
    <w:next w:val="72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5" w:customStyle="1">
    <w:name w:val="xl29"/>
    <w:basedOn w:val="727"/>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26" w:customStyle="1">
    <w:name w:val="table_1stline"/>
    <w:basedOn w:val="727"/>
    <w:uiPriority w:val="0"/>
    <w:qFormat/>
    <w:pPr>
      <w:jc w:val="left"/>
      <w:spacing w:before="120"/>
      <w:widowControl/>
    </w:pPr>
    <w:rPr>
      <w:bCs/>
      <w:sz w:val="20"/>
      <w:szCs w:val="20"/>
      <w:lang w:val="de-DE" w:eastAsia="de-DE"/>
    </w:rPr>
  </w:style>
  <w:style w:type="paragraph" w:styleId="1027">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8" w:customStyle="1">
    <w:name w:val="标题3"/>
    <w:basedOn w:val="727"/>
    <w:next w:val="727"/>
    <w:uiPriority w:val="0"/>
    <w:qFormat/>
    <w:pPr>
      <w:ind w:firstLine="624"/>
      <w:spacing w:line="590" w:lineRule="atLeast"/>
    </w:pPr>
    <w:rPr>
      <w:rFonts w:ascii="方正黑体_GBK" w:eastAsia="方正黑体_GBK"/>
      <w:sz w:val="32"/>
      <w:szCs w:val="32"/>
    </w:rPr>
  </w:style>
  <w:style w:type="paragraph" w:styleId="1029" w:customStyle="1">
    <w:name w:val="图标"/>
    <w:basedOn w:val="727"/>
    <w:next w:val="72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0" w:customStyle="1">
    <w:name w:val="普通正文"/>
    <w:basedOn w:val="727"/>
    <w:uiPriority w:val="0"/>
    <w:qFormat/>
    <w:pPr>
      <w:ind w:firstLine="480"/>
      <w:jc w:val="left"/>
      <w:spacing w:before="120" w:after="120" w:line="360" w:lineRule="auto"/>
    </w:pPr>
    <w:rPr>
      <w:rFonts w:ascii="Arial" w:hAnsi="Arial"/>
      <w:sz w:val="24"/>
      <w:szCs w:val="24"/>
    </w:rPr>
  </w:style>
  <w:style w:type="paragraph" w:styleId="1031" w:customStyle="1">
    <w:name w:val="xl30"/>
    <w:basedOn w:val="727"/>
    <w:uiPriority w:val="0"/>
    <w:qFormat/>
    <w:pPr>
      <w:jc w:val="center"/>
      <w:spacing w:before="100" w:beforeAutospacing="1" w:after="100" w:afterAutospacing="1"/>
      <w:widowControl/>
    </w:pPr>
    <w:rPr>
      <w:rFonts w:ascii="宋体" w:hAnsi="宋体"/>
      <w:b/>
      <w:bCs/>
      <w:sz w:val="36"/>
      <w:szCs w:val="36"/>
    </w:rPr>
  </w:style>
  <w:style w:type="paragraph" w:styleId="1032" w:customStyle="1">
    <w:name w:val="xl27"/>
    <w:basedOn w:val="72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33" w:customStyle="1">
    <w:name w:val="Body Text(ch)"/>
    <w:basedOn w:val="727"/>
    <w:next w:val="747"/>
    <w:uiPriority w:val="0"/>
    <w:qFormat/>
    <w:pPr>
      <w:spacing w:after="120"/>
    </w:pPr>
    <w:rPr>
      <w:rFonts w:ascii="宋体" w:hAnsi="Arial"/>
      <w:bCs/>
      <w:iCs/>
      <w:szCs w:val="24"/>
    </w:rPr>
  </w:style>
  <w:style w:type="paragraph" w:styleId="1034" w:customStyle="1">
    <w:name w:val="正文空2字"/>
    <w:basedOn w:val="1035"/>
    <w:uiPriority w:val="99"/>
    <w:qFormat/>
    <w:pPr>
      <w:ind w:firstLine="640"/>
      <w:spacing w:line="560" w:lineRule="exact"/>
      <w:widowControl w:val="off"/>
    </w:pPr>
    <w:rPr>
      <w:rFonts w:ascii="仿宋_GB2312" w:hAnsi="仿宋_GB2312" w:cs="仿宋_GB2312"/>
      <w:lang w:val="zh-TW"/>
    </w:rPr>
  </w:style>
  <w:style w:type="paragraph" w:styleId="1035" w:customStyle="1">
    <w:name w:val="左对齐正文"/>
    <w:uiPriority w:val="99"/>
    <w:qFormat/>
    <w:rPr>
      <w:rFonts w:hint="default" w:ascii="Calibri" w:hAnsi="Calibri" w:eastAsia="仿宋_GB2312" w:cs="Calibri"/>
      <w:sz w:val="32"/>
      <w:szCs w:val="32"/>
      <w:lang w:val="en-US" w:eastAsia="zh-CN" w:bidi="ar-SA"/>
    </w:rPr>
  </w:style>
  <w:style w:type="paragraph" w:styleId="1036" w:customStyle="1">
    <w:name w:val="Normal_0_1"/>
    <w:uiPriority w:val="0"/>
    <w:qFormat/>
    <w:rPr>
      <w:rFonts w:hint="default" w:ascii="黑体" w:hAnsi="黑体" w:eastAsia="黑体" w:cs="Times New Roman"/>
      <w:b/>
      <w:sz w:val="32"/>
      <w:szCs w:val="24"/>
      <w:lang w:val="en-US" w:eastAsia="zh-CN" w:bidi="ar-SA"/>
    </w:rPr>
  </w:style>
  <w:style w:type="paragraph" w:styleId="1037" w:customStyle="1">
    <w:name w:val="4"/>
    <w:basedOn w:val="727"/>
    <w:next w:val="766"/>
    <w:uiPriority w:val="0"/>
    <w:qFormat/>
    <w:pPr>
      <w:ind w:firstLine="420"/>
      <w:spacing w:line="360" w:lineRule="auto"/>
    </w:pPr>
    <w:rPr>
      <w:color w:val="ff0000"/>
      <w:sz w:val="24"/>
      <w:szCs w:val="24"/>
    </w:rPr>
  </w:style>
  <w:style w:type="paragraph" w:styleId="1038" w:customStyle="1">
    <w:name w:val="正文_16_0_0"/>
    <w:uiPriority w:val="0"/>
    <w:qFormat/>
    <w:pPr>
      <w:jc w:val="both"/>
      <w:widowControl w:val="off"/>
    </w:pPr>
    <w:rPr>
      <w:rFonts w:hint="default" w:ascii="Calibri" w:hAnsi="Calibri" w:eastAsia="宋体" w:cs="Times New Roman"/>
      <w:sz w:val="21"/>
      <w:szCs w:val="22"/>
      <w:lang w:val="en-US" w:eastAsia="zh-CN" w:bidi="ar-SA"/>
    </w:rPr>
  </w:style>
  <w:style w:type="paragraph" w:styleId="1039"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040" w:customStyle="1">
    <w:name w:val="Normal_18_0"/>
    <w:uiPriority w:val="0"/>
    <w:qFormat/>
    <w:rPr>
      <w:rFonts w:hint="default" w:ascii="黑体" w:hAnsi="黑体" w:eastAsia="黑体" w:cs="黑体"/>
      <w:b/>
      <w:sz w:val="32"/>
      <w:szCs w:val="24"/>
      <w:lang w:val="en-US" w:eastAsia="zh-CN" w:bidi="ar-SA"/>
    </w:rPr>
  </w:style>
  <w:style w:type="paragraph" w:styleId="1041" w:customStyle="1">
    <w:name w:val="正文_12_0_0_0_0"/>
    <w:basedOn w:val="727"/>
    <w:uiPriority w:val="0"/>
    <w:qFormat/>
    <w:rPr>
      <w:szCs w:val="24"/>
    </w:rPr>
  </w:style>
  <w:style w:type="paragraph" w:styleId="104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3"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44"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5" w:customStyle="1">
    <w:name w:val="Normal_20"/>
    <w:uiPriority w:val="0"/>
    <w:qFormat/>
    <w:rPr>
      <w:rFonts w:hint="default" w:ascii="黑体" w:hAnsi="黑体" w:eastAsia="黑体" w:cs="黑体"/>
      <w:b/>
      <w:sz w:val="32"/>
      <w:szCs w:val="24"/>
      <w:lang w:val="en-US" w:eastAsia="zh-CN" w:bidi="ar-SA"/>
    </w:rPr>
  </w:style>
  <w:style w:type="paragraph" w:styleId="104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47" w:customStyle="1">
    <w:name w:val="Normal_3_0"/>
    <w:uiPriority w:val="0"/>
    <w:qFormat/>
    <w:rPr>
      <w:rFonts w:hint="default" w:ascii="黑体" w:hAnsi="黑体" w:eastAsia="黑体" w:cs="Times New Roman"/>
      <w:b/>
      <w:sz w:val="32"/>
      <w:szCs w:val="24"/>
      <w:lang w:val="en-US" w:eastAsia="zh-CN" w:bidi="ar-SA"/>
    </w:rPr>
  </w:style>
  <w:style w:type="paragraph" w:styleId="1048" w:customStyle="1">
    <w:name w:val="Normal_4_0"/>
    <w:uiPriority w:val="0"/>
    <w:qFormat/>
    <w:rPr>
      <w:rFonts w:hint="default" w:ascii="黑体" w:hAnsi="黑体" w:eastAsia="黑体" w:cs="Times New Roman"/>
      <w:b/>
      <w:sz w:val="32"/>
      <w:szCs w:val="24"/>
      <w:lang w:val="en-US" w:eastAsia="zh-CN" w:bidi="ar-SA"/>
    </w:rPr>
  </w:style>
  <w:style w:type="paragraph" w:styleId="1049" w:customStyle="1">
    <w:name w:val="正文_21"/>
    <w:basedOn w:val="1050"/>
    <w:uiPriority w:val="0"/>
    <w:qFormat/>
    <w:rPr>
      <w:rFonts w:ascii="Times New Roman" w:hAnsi="Times New Roman"/>
      <w:sz w:val="20"/>
      <w:szCs w:val="20"/>
    </w:rPr>
  </w:style>
  <w:style w:type="paragraph" w:styleId="1050"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051" w:customStyle="1">
    <w:name w:val="正文_4_1"/>
    <w:uiPriority w:val="0"/>
    <w:qFormat/>
    <w:pPr>
      <w:jc w:val="both"/>
      <w:widowControl w:val="off"/>
    </w:pPr>
    <w:rPr>
      <w:rFonts w:hint="default" w:ascii="Calibri" w:hAnsi="Calibri" w:eastAsia="宋体" w:cs="Times New Roman"/>
      <w:lang w:val="en-US" w:eastAsia="zh-CN" w:bidi="ar-SA"/>
    </w:rPr>
  </w:style>
  <w:style w:type="paragraph" w:styleId="1052" w:customStyle="1">
    <w:name w:val="正文_21_0"/>
    <w:basedOn w:val="1049"/>
    <w:uiPriority w:val="0"/>
    <w:qFormat/>
    <w:rPr>
      <w:rFonts w:eastAsia="Times New Roman" w:cs="宋体"/>
      <w:sz w:val="24"/>
      <w:szCs w:val="24"/>
    </w:rPr>
  </w:style>
  <w:style w:type="paragraph" w:styleId="1053" w:customStyle="1">
    <w:name w:val="标题 4_1"/>
    <w:basedOn w:val="1052"/>
    <w:next w:val="1052"/>
    <w:uiPriority w:val="0"/>
    <w:qFormat/>
    <w:pPr>
      <w:keepLines/>
      <w:keepNext/>
      <w:spacing w:before="280" w:after="290" w:line="372" w:lineRule="auto"/>
      <w:outlineLvl w:val="3"/>
    </w:pPr>
    <w:rPr>
      <w:rFonts w:ascii="Cambria" w:hAnsi="Cambria"/>
      <w:b/>
      <w:bCs/>
      <w:sz w:val="28"/>
      <w:szCs w:val="28"/>
    </w:rPr>
  </w:style>
  <w:style w:type="paragraph" w:styleId="1054" w:customStyle="1">
    <w:name w:val="标题 3_6"/>
    <w:basedOn w:val="1055"/>
    <w:next w:val="1055"/>
    <w:uiPriority w:val="0"/>
    <w:qFormat/>
    <w:pPr>
      <w:keepLines/>
      <w:keepNext/>
      <w:spacing w:before="260" w:after="260" w:line="412" w:lineRule="auto"/>
      <w:outlineLvl w:val="2"/>
    </w:pPr>
    <w:rPr>
      <w:b/>
      <w:bCs/>
      <w:sz w:val="32"/>
      <w:szCs w:val="32"/>
    </w:rPr>
  </w:style>
  <w:style w:type="paragraph" w:styleId="1055" w:customStyle="1">
    <w:name w:val="正文_22"/>
    <w:uiPriority w:val="0"/>
    <w:qFormat/>
    <w:pPr>
      <w:jc w:val="both"/>
      <w:widowControl w:val="off"/>
    </w:pPr>
    <w:rPr>
      <w:rFonts w:hint="default" w:ascii="Times New Roman" w:hAnsi="Times New Roman" w:eastAsia="宋体" w:cs="Times New Roman"/>
      <w:lang w:val="en-US" w:eastAsia="zh-CN" w:bidi="ar-SA"/>
    </w:rPr>
  </w:style>
  <w:style w:type="paragraph" w:styleId="1056" w:customStyle="1">
    <w:name w:val="正文_4_0_0"/>
    <w:basedOn w:val="1049"/>
    <w:uiPriority w:val="0"/>
    <w:qFormat/>
    <w:rPr>
      <w:rFonts w:eastAsia="Times New Roman" w:cs="宋体"/>
      <w:sz w:val="24"/>
      <w:szCs w:val="24"/>
    </w:rPr>
  </w:style>
  <w:style w:type="paragraph" w:styleId="1057" w:customStyle="1">
    <w:name w:val="正文_17_0"/>
    <w:uiPriority w:val="0"/>
    <w:qFormat/>
    <w:pPr>
      <w:jc w:val="both"/>
      <w:widowControl w:val="off"/>
    </w:pPr>
    <w:rPr>
      <w:rFonts w:hint="default" w:ascii="Calibri" w:hAnsi="Calibri" w:eastAsia="宋体" w:cs="Times New Roman"/>
      <w:lang w:val="en-US" w:eastAsia="zh-CN" w:bidi="ar-SA"/>
    </w:rPr>
  </w:style>
  <w:style w:type="paragraph" w:styleId="1058" w:customStyle="1">
    <w:name w:val="正文_5_1"/>
    <w:uiPriority w:val="0"/>
    <w:qFormat/>
    <w:pPr>
      <w:jc w:val="both"/>
      <w:widowControl w:val="off"/>
    </w:pPr>
    <w:rPr>
      <w:rFonts w:hint="default" w:ascii="Times New Roman" w:hAnsi="Times New Roman" w:eastAsia="宋体" w:cs="Times New Roman"/>
      <w:lang w:val="en-US" w:eastAsia="zh-CN" w:bidi="ar-SA"/>
    </w:rPr>
  </w:style>
  <w:style w:type="paragraph" w:styleId="1059"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060"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61" w:customStyle="1">
    <w:name w:val="Normal_11_0"/>
    <w:uiPriority w:val="0"/>
    <w:qFormat/>
    <w:pPr>
      <w:jc w:val="both"/>
      <w:widowControl w:val="off"/>
    </w:pPr>
    <w:rPr>
      <w:rFonts w:hint="default" w:ascii="Calibri" w:hAnsi="Calibri" w:eastAsia="宋体" w:cs="Times New Roman"/>
      <w:sz w:val="21"/>
      <w:szCs w:val="22"/>
      <w:lang w:val="en-US" w:eastAsia="zh-CN" w:bidi="ar-SA"/>
    </w:rPr>
  </w:style>
  <w:style w:type="paragraph" w:styleId="1062" w:customStyle="1">
    <w:name w:val="Table Text"/>
    <w:basedOn w:val="727"/>
    <w:uiPriority w:val="0"/>
    <w:semiHidden/>
    <w:qFormat/>
    <w:rPr>
      <w:rFonts w:ascii="宋体" w:hAnsi="宋体" w:cs="宋体"/>
      <w:sz w:val="24"/>
      <w:szCs w:val="24"/>
      <w:lang w:eastAsia="en-US"/>
    </w:rPr>
  </w:style>
  <w:style w:type="table" w:styleId="1063" w:customStyle="1">
    <w:name w:val="Table Normal"/>
    <w:uiPriority w:val="0"/>
    <w:semiHidden/>
    <w:unhideWhenUsed/>
    <w:qFormat/>
    <w:tblPr>
      <w:tblCellMar>
        <w:left w:w="0" w:type="dxa"/>
        <w:top w:w="0" w:type="dxa"/>
        <w:right w:w="0" w:type="dxa"/>
        <w:bottom w:w="0" w:type="dxa"/>
      </w:tblCellMar>
    </w:tblPr>
  </w:style>
  <w:style w:type="paragraph" w:styleId="1064" w:customStyle="1">
    <w:name w:val="正文_5_3"/>
    <w:uiPriority w:val="0"/>
    <w:qFormat/>
    <w:pPr>
      <w:jc w:val="both"/>
      <w:widowControl w:val="off"/>
    </w:pPr>
    <w:rPr>
      <w:rFonts w:hint="default" w:ascii="Times New Roman" w:hAnsi="Times New Roman" w:eastAsia="宋体" w:cs="Times New Roman"/>
      <w:lang w:val="en-US" w:eastAsia="zh-CN" w:bidi="ar-SA"/>
    </w:rPr>
  </w:style>
  <w:style w:type="paragraph" w:styleId="1065" w:customStyle="1">
    <w:name w:val="Body text|1"/>
    <w:basedOn w:val="1066"/>
    <w:uiPriority w:val="0"/>
    <w:qFormat/>
    <w:pPr>
      <w:ind w:firstLine="400"/>
      <w:spacing w:line="425" w:lineRule="auto"/>
    </w:pPr>
    <w:rPr>
      <w:rFonts w:ascii="宋体" w:hAnsi="宋体" w:cs="宋体"/>
      <w:sz w:val="22"/>
      <w:lang w:val="zh-TW" w:eastAsia="zh-TW" w:bidi="zh-TW"/>
    </w:rPr>
  </w:style>
  <w:style w:type="paragraph" w:styleId="1066" w:customStyle="1">
    <w:name w:val="Normal_16_1"/>
    <w:uiPriority w:val="0"/>
    <w:qFormat/>
    <w:pPr>
      <w:jc w:val="both"/>
      <w:widowControl w:val="off"/>
    </w:pPr>
    <w:rPr>
      <w:rFonts w:hint="default" w:ascii="Calibri" w:hAnsi="Calibri" w:eastAsia="宋体" w:cs="Times New Roman"/>
      <w:sz w:val="21"/>
      <w:szCs w:val="22"/>
      <w:lang w:val="en-US" w:eastAsia="zh-CN" w:bidi="ar-SA"/>
    </w:rPr>
  </w:style>
  <w:style w:type="paragraph" w:styleId="1067" w:customStyle="1">
    <w:name w:val="正文_23"/>
    <w:uiPriority w:val="0"/>
    <w:qFormat/>
    <w:pPr>
      <w:jc w:val="both"/>
      <w:widowControl w:val="off"/>
    </w:pPr>
    <w:rPr>
      <w:rFonts w:hint="default" w:ascii="Calibri" w:hAnsi="Calibri" w:eastAsia="宋体" w:cs="Times New Roman"/>
      <w:sz w:val="21"/>
      <w:szCs w:val="22"/>
      <w:lang w:val="en-US" w:eastAsia="zh-CN" w:bidi="ar-SA"/>
    </w:rPr>
  </w:style>
  <w:style w:type="paragraph" w:styleId="1068" w:customStyle="1">
    <w:name w:val="正文_0_2_1"/>
    <w:uiPriority w:val="0"/>
    <w:qFormat/>
    <w:pPr>
      <w:jc w:val="both"/>
      <w:widowControl w:val="off"/>
    </w:pPr>
    <w:rPr>
      <w:rFonts w:hint="default" w:ascii="Times New Roman" w:hAnsi="Times New Roman" w:eastAsia="宋体" w:cs="Times New Roman"/>
      <w:szCs w:val="24"/>
      <w:lang w:val="en-US" w:eastAsia="zh-CN" w:bidi="ar-SA"/>
    </w:rPr>
  </w:style>
  <w:style w:type="paragraph" w:styleId="1069" w:customStyle="1">
    <w:name w:val="正文_2_0_0_0"/>
    <w:uiPriority w:val="0"/>
    <w:qFormat/>
    <w:pPr>
      <w:jc w:val="both"/>
      <w:widowControl w:val="off"/>
    </w:pPr>
    <w:rPr>
      <w:rFonts w:hint="default" w:ascii="Times New Roman" w:hAnsi="Times New Roman" w:eastAsia="宋体" w:cs="Times New Roman"/>
      <w:szCs w:val="24"/>
      <w:lang w:val="en-US" w:eastAsia="zh-CN" w:bidi="ar-SA"/>
    </w:rPr>
  </w:style>
  <w:style w:type="paragraph" w:styleId="1070" w:customStyle="1">
    <w:name w:val="正文_4_0_0_0"/>
    <w:uiPriority w:val="0"/>
    <w:qFormat/>
    <w:pPr>
      <w:jc w:val="both"/>
      <w:widowControl w:val="off"/>
    </w:pPr>
    <w:rPr>
      <w:rFonts w:hint="default" w:ascii="Calibri" w:hAnsi="Calibri" w:eastAsia="宋体" w:cs="Times New Roman"/>
      <w:sz w:val="21"/>
      <w:szCs w:val="22"/>
      <w:lang w:val="en-US" w:eastAsia="zh-CN" w:bidi="ar-SA"/>
    </w:rPr>
  </w:style>
  <w:style w:type="paragraph" w:styleId="1071" w:customStyle="1">
    <w:name w:val="Normal_16_0_0"/>
    <w:basedOn w:val="1057"/>
    <w:uiPriority w:val="0"/>
    <w:qFormat/>
    <w:pPr>
      <w:jc w:val="left"/>
      <w:widowControl/>
    </w:pPr>
    <w:rPr>
      <w:rFonts w:hint="eastAsia" w:ascii="黑体" w:hAnsi="宋体" w:eastAsia="黑体"/>
      <w:b/>
      <w:sz w:val="32"/>
    </w:rPr>
  </w:style>
  <w:style w:type="paragraph" w:styleId="1072" w:customStyle="1">
    <w:name w:val="正文_3_0_0"/>
    <w:basedOn w:val="1050"/>
    <w:uiPriority w:val="0"/>
    <w:qFormat/>
    <w:rPr>
      <w:rFonts w:ascii="Times New Roman" w:hAnsi="Times New Roman"/>
      <w:szCs w:val="20"/>
    </w:rPr>
  </w:style>
  <w:style w:type="paragraph" w:styleId="1073" w:customStyle="1">
    <w:name w:val="标题 4_0_0"/>
    <w:basedOn w:val="1051"/>
    <w:next w:val="1072"/>
    <w:uiPriority w:val="0"/>
    <w:qFormat/>
    <w:pPr>
      <w:keepLines/>
      <w:keepNext/>
      <w:spacing w:before="280" w:after="290" w:line="372" w:lineRule="auto"/>
      <w:outlineLvl w:val="3"/>
    </w:pPr>
    <w:rPr>
      <w:rFonts w:ascii="Arial" w:hAnsi="Arial" w:eastAsia="黑体" w:cs="Arial"/>
      <w:b/>
      <w:sz w:val="28"/>
    </w:rPr>
  </w:style>
  <w:style w:type="paragraph" w:styleId="1074" w:customStyle="1">
    <w:name w:val="标题 3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75" w:customStyle="1">
    <w:name w:val="正文文本缩进 2_1_0"/>
    <w:basedOn w:val="1051"/>
    <w:uiPriority w:val="0"/>
    <w:qFormat/>
    <w:pPr>
      <w:ind w:left="420"/>
      <w:spacing w:after="120" w:line="480" w:lineRule="auto"/>
    </w:pPr>
    <w:rPr>
      <w:rFonts w:cs="Calibri"/>
    </w:rPr>
  </w:style>
  <w:style w:type="paragraph" w:styleId="1076" w:customStyle="1">
    <w:name w:val="正文_0_2_0"/>
    <w:basedOn w:val="1050"/>
    <w:uiPriority w:val="0"/>
    <w:qFormat/>
    <w:rPr>
      <w:rFonts w:ascii="Times New Roman" w:hAnsi="Times New Roman"/>
      <w:szCs w:val="24"/>
    </w:rPr>
  </w:style>
  <w:style w:type="paragraph" w:styleId="1077" w:customStyle="1">
    <w:name w:val="正文文本_1_0"/>
    <w:basedOn w:val="1051"/>
    <w:uiPriority w:val="0"/>
    <w:qFormat/>
    <w:pPr>
      <w:spacing w:after="120"/>
    </w:pPr>
    <w:rPr>
      <w:rFonts w:cs="Calibri"/>
    </w:rPr>
  </w:style>
  <w:style w:type="paragraph" w:styleId="1078"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79"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0" w:customStyle="1">
    <w:name w:val="Normal_14_0_0"/>
    <w:uiPriority w:val="0"/>
    <w:qFormat/>
    <w:rPr>
      <w:rFonts w:hint="default" w:ascii="黑体" w:hAnsi="黑体" w:eastAsia="黑体" w:cs="Times New Roman"/>
      <w:b/>
      <w:sz w:val="32"/>
      <w:szCs w:val="24"/>
      <w:lang w:val="en-US" w:eastAsia="zh-CN" w:bidi="ar-SA"/>
    </w:rPr>
  </w:style>
  <w:style w:type="paragraph" w:styleId="1081"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2" w:customStyle="1">
    <w:name w:val="正文_16_0"/>
    <w:uiPriority w:val="0"/>
    <w:qFormat/>
    <w:pPr>
      <w:jc w:val="both"/>
      <w:widowControl w:val="off"/>
    </w:pPr>
    <w:rPr>
      <w:rFonts w:hint="default" w:ascii="Calibri" w:hAnsi="Calibri" w:eastAsia="宋体" w:cs="Times New Roman"/>
      <w:lang w:val="en-US" w:eastAsia="zh-CN" w:bidi="ar-SA"/>
    </w:rPr>
  </w:style>
  <w:style w:type="paragraph" w:styleId="1083" w:customStyle="1">
    <w:name w:val="正文_16_1"/>
    <w:uiPriority w:val="0"/>
    <w:qFormat/>
    <w:pPr>
      <w:jc w:val="both"/>
      <w:widowControl w:val="off"/>
    </w:pPr>
    <w:rPr>
      <w:rFonts w:hint="default" w:ascii="Calibri" w:hAnsi="Calibri" w:eastAsia="宋体" w:cs="Times New Roman"/>
      <w:szCs w:val="24"/>
      <w:lang w:val="en-US" w:eastAsia="zh-CN" w:bidi="ar-SA"/>
    </w:rPr>
  </w:style>
  <w:style w:type="paragraph" w:styleId="1084" w:customStyle="1">
    <w:name w:val="正文_15_1"/>
    <w:uiPriority w:val="0"/>
    <w:qFormat/>
    <w:pPr>
      <w:jc w:val="both"/>
      <w:widowControl w:val="off"/>
    </w:pPr>
    <w:rPr>
      <w:rFonts w:hint="default" w:ascii="Calibri" w:hAnsi="Calibri" w:eastAsia="宋体" w:cs="Times New Roman"/>
      <w:szCs w:val="24"/>
      <w:lang w:val="en-US" w:eastAsia="zh-CN" w:bidi="ar-SA"/>
    </w:rPr>
  </w:style>
  <w:style w:type="paragraph" w:styleId="1085" w:customStyle="1">
    <w:name w:val="普通(网站)1"/>
    <w:basedOn w:val="727"/>
    <w:uiPriority w:val="0"/>
    <w:qFormat/>
    <w:pPr>
      <w:jc w:val="left"/>
      <w:spacing w:before="100" w:beforeAutospacing="1" w:after="100" w:afterAutospacing="1"/>
      <w:widowControl/>
    </w:pPr>
    <w:rPr>
      <w:rFonts w:ascii="宋体" w:hAnsi="宋体" w:cs="宋体"/>
      <w:sz w:val="24"/>
      <w:szCs w:val="24"/>
    </w:rPr>
  </w:style>
  <w:style w:type="paragraph" w:styleId="1086" w:customStyle="1">
    <w:name w:val="标题 1_0"/>
    <w:basedOn w:val="1038"/>
    <w:next w:val="1038"/>
    <w:uiPriority w:val="9"/>
    <w:qFormat/>
    <w:pPr>
      <w:keepLines/>
      <w:keepNext/>
      <w:spacing w:before="340" w:after="330" w:line="578" w:lineRule="auto"/>
      <w:outlineLvl w:val="0"/>
    </w:pPr>
    <w:rPr>
      <w:rFonts w:eastAsia="Times New Roman"/>
      <w:b/>
      <w:bCs/>
      <w:sz w:val="44"/>
      <w:szCs w:val="44"/>
    </w:rPr>
  </w:style>
  <w:style w:type="paragraph" w:styleId="1087" w:customStyle="1">
    <w:name w:val="Normal_19"/>
    <w:uiPriority w:val="0"/>
    <w:qFormat/>
    <w:pPr>
      <w:jc w:val="both"/>
      <w:widowControl w:val="off"/>
    </w:pPr>
    <w:rPr>
      <w:rFonts w:hint="default" w:ascii="Calibri" w:hAnsi="Calibri" w:eastAsia="宋体" w:cs="Times New Roman"/>
      <w:lang w:val="en-US" w:eastAsia="zh-CN" w:bidi="ar-SA"/>
    </w:rPr>
  </w:style>
  <w:style w:type="paragraph" w:styleId="1088" w:customStyle="1">
    <w:name w:val="Normal_21"/>
    <w:uiPriority w:val="0"/>
    <w:qFormat/>
    <w:pPr>
      <w:jc w:val="both"/>
      <w:widowControl w:val="off"/>
    </w:pPr>
    <w:rPr>
      <w:rFonts w:hint="default" w:ascii="Calibri" w:hAnsi="Calibri" w:eastAsia="宋体" w:cs="Times New Roman"/>
      <w:lang w:val="en-US" w:eastAsia="zh-CN" w:bidi="ar-SA"/>
    </w:rPr>
  </w:style>
  <w:style w:type="paragraph" w:styleId="1089" w:customStyle="1">
    <w:name w:val="标题 6_0"/>
    <w:basedOn w:val="1057"/>
    <w:next w:val="1057"/>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rPr>
  </w:style>
  <w:style w:type="paragraph" w:styleId="1090" w:customStyle="1">
    <w:name w:val="WPSOffice手动目录 1"/>
    <w:uiPriority w:val="0"/>
    <w:qFormat/>
    <w:rPr>
      <w:rFonts w:hint="default" w:ascii="Times New Roman" w:hAnsi="Times New Roman" w:eastAsia="宋体" w:cs="Times New Roman"/>
      <w:lang w:val="en-US" w:eastAsia="zh-CN" w:bidi="ar-SA"/>
    </w:rPr>
  </w:style>
  <w:style w:type="paragraph" w:styleId="1091"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2" w:customStyle="1">
    <w:name w:val="正文_18"/>
    <w:next w:val="1023"/>
    <w:uiPriority w:val="0"/>
    <w:qFormat/>
    <w:pPr>
      <w:jc w:val="both"/>
      <w:widowControl w:val="off"/>
    </w:pPr>
    <w:rPr>
      <w:rFonts w:hint="default" w:ascii="Calibri" w:hAnsi="Calibri" w:eastAsia="宋体" w:cs="Times New Roman"/>
      <w:sz w:val="21"/>
      <w:szCs w:val="22"/>
      <w:lang w:val="en-US" w:eastAsia="zh-CN" w:bidi="ar-SA"/>
    </w:rPr>
  </w:style>
  <w:style w:type="paragraph" w:styleId="1093" w:customStyle="1">
    <w:name w:val="正文_1_1_0"/>
    <w:uiPriority w:val="0"/>
    <w:qFormat/>
    <w:pPr>
      <w:jc w:val="both"/>
      <w:widowControl w:val="off"/>
    </w:pPr>
    <w:rPr>
      <w:rFonts w:hint="default" w:ascii="Calibri" w:hAnsi="Calibri" w:eastAsia="宋体" w:cs="Times New Roman"/>
      <w:sz w:val="21"/>
      <w:szCs w:val="22"/>
      <w:lang w:val="en-US" w:eastAsia="zh-CN" w:bidi="ar-SA"/>
    </w:rPr>
  </w:style>
  <w:style w:type="character" w:styleId="1094" w:customStyle="1">
    <w:name w:val="hour_am"/>
    <w:basedOn w:val="737"/>
    <w:uiPriority w:val="0"/>
    <w:qFormat/>
  </w:style>
  <w:style w:type="character" w:styleId="1095" w:customStyle="1">
    <w:name w:val="layui-layer-tabnow"/>
    <w:basedOn w:val="737"/>
    <w:uiPriority w:val="0"/>
    <w:qFormat/>
    <w:rPr>
      <w:shd w:val="clear" w:color="auto" w:fill="ffffff"/>
    </w:rPr>
  </w:style>
  <w:style w:type="character" w:styleId="1096" w:customStyle="1">
    <w:name w:val="hover5"/>
    <w:basedOn w:val="737"/>
    <w:uiPriority w:val="0"/>
    <w:qFormat/>
    <w:rPr>
      <w:shd w:val="clear" w:color="auto" w:fill="eeeeee"/>
    </w:rPr>
  </w:style>
  <w:style w:type="character" w:styleId="1097" w:customStyle="1">
    <w:name w:val="old"/>
    <w:basedOn w:val="737"/>
    <w:uiPriority w:val="0"/>
    <w:qFormat/>
    <w:rPr>
      <w:color w:val="999999"/>
    </w:rPr>
  </w:style>
  <w:style w:type="character" w:styleId="1098" w:customStyle="1">
    <w:name w:val="hour_pm"/>
    <w:basedOn w:val="737"/>
    <w:uiPriority w:val="0"/>
    <w:qFormat/>
  </w:style>
  <w:style w:type="character" w:styleId="1099" w:customStyle="1">
    <w:name w:val="glyphicon"/>
    <w:basedOn w:val="737"/>
    <w:uiPriority w:val="0"/>
    <w:qFormat/>
  </w:style>
  <w:style w:type="character" w:styleId="1100" w:customStyle="1">
    <w:name w:val="first-child"/>
    <w:basedOn w:val="737"/>
    <w:uiPriority w:val="0"/>
    <w:qFormat/>
  </w:style>
  <w:style w:type="paragraph" w:styleId="1101"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02" w:customStyle="1">
    <w:name w:val=" Char Char Char Char Char Char Char Char Char Char"/>
    <w:uiPriority w:val="0"/>
    <w:qFormat/>
    <w:pPr>
      <w:jc w:val="both"/>
      <w:widowControl w:val="off"/>
    </w:pPr>
    <w:rPr>
      <w:rFonts w:hint="default" w:ascii="Tahoma" w:hAnsi="Tahoma" w:eastAsia="宋体" w:cs="Times New Roman"/>
      <w:sz w:val="24"/>
      <w:szCs w:val="20"/>
      <w:lang w:val="en-US" w:eastAsia="zh-CN" w:bidi="ar-SA"/>
    </w:rPr>
  </w:style>
  <w:style w:type="paragraph" w:styleId="1103" w:customStyle="1">
    <w:name w:val="GW-正文"/>
    <w:uiPriority w:val="0"/>
    <w:qFormat/>
    <w:pPr>
      <w:jc w:val="both"/>
      <w:widowControl w:val="off"/>
    </w:pPr>
    <w:rPr>
      <w:rFonts w:hint="default" w:ascii="Calibri" w:hAnsi="Calibri" w:eastAsia="宋体" w:cs="Times New Roman"/>
      <w:sz w:val="21"/>
      <w:szCs w:val="22"/>
      <w:lang w:val="en-US" w:eastAsia="zh-CN" w:bidi="ar-SA"/>
    </w:rPr>
  </w:style>
  <w:style w:type="paragraph" w:styleId="1104" w:customStyle="1">
    <w:name w:val="正文文本_2"/>
    <w:uiPriority w:val="0"/>
    <w:unhideWhenUsed/>
    <w:qFormat/>
    <w:pPr>
      <w:jc w:val="both"/>
      <w:spacing w:after="120"/>
      <w:widowControl w:val="off"/>
    </w:pPr>
    <w:rPr>
      <w:rFonts w:hint="default" w:ascii="Calibri" w:hAnsi="Calibri" w:eastAsia="宋体" w:cs="Calibri"/>
      <w:sz w:val="21"/>
      <w:szCs w:val="22"/>
      <w:lang w:val="en-US" w:eastAsia="zh-CN" w:bidi="ar-SA"/>
    </w:rPr>
  </w:style>
  <w:style w:type="paragraph" w:styleId="1105" w:customStyle="1">
    <w:name w:val="二级标题_0"/>
    <w:basedOn w:val="1106"/>
    <w:uiPriority w:val="99"/>
    <w:qFormat/>
    <w:pPr>
      <w:keepLines/>
      <w:keepNext/>
      <w:spacing w:line="500" w:lineRule="exact"/>
      <w:outlineLvl w:val="1"/>
    </w:pPr>
    <w:rPr>
      <w:rFonts w:ascii="黑体" w:hAnsi="黑体" w:eastAsia="黑体"/>
      <w:sz w:val="28"/>
      <w:szCs w:val="32"/>
    </w:rPr>
  </w:style>
  <w:style w:type="paragraph" w:styleId="1106" w:customStyle="1">
    <w:name w:val="标题 2_0"/>
    <w:basedOn w:val="1107"/>
    <w:uiPriority w:val="0"/>
    <w:unhideWhenUsed/>
    <w:qFormat/>
    <w:pPr>
      <w:jc w:val="center"/>
      <w:keepLines/>
      <w:keepNext/>
      <w:spacing w:before="260" w:after="260" w:line="410" w:lineRule="auto"/>
      <w:outlineLvl w:val="1"/>
    </w:pPr>
    <w:rPr>
      <w:rFonts w:ascii="Arial" w:hAnsi="Arial" w:eastAsia="黑体"/>
      <w:b/>
      <w:bCs/>
      <w:sz w:val="32"/>
      <w:szCs w:val="32"/>
    </w:rPr>
  </w:style>
  <w:style w:type="paragraph" w:styleId="1107"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8" w:customStyle="1">
    <w:name w:val="正文文本缩进_0"/>
    <w:basedOn w:val="1109"/>
    <w:uiPriority w:val="0"/>
    <w:qFormat/>
    <w:pPr>
      <w:ind w:left="420"/>
      <w:spacing w:before="100" w:beforeAutospacing="1" w:after="120"/>
    </w:pPr>
    <w:rPr>
      <w:rFonts w:ascii="Calibri" w:hAnsi="Calibri" w:cs="Calibri"/>
      <w:szCs w:val="21"/>
    </w:rPr>
  </w:style>
  <w:style w:type="paragraph" w:styleId="1109"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0" w:customStyle="1">
    <w:name w:val="纯文本_0"/>
    <w:basedOn w:val="1111"/>
    <w:uiPriority w:val="0"/>
    <w:unhideWhenUsed/>
    <w:qFormat/>
    <w:rPr>
      <w:rFonts w:ascii="宋体" w:hAnsi="Courier New"/>
      <w:szCs w:val="21"/>
    </w:rPr>
  </w:style>
  <w:style w:type="paragraph" w:styleId="1111"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12" w:customStyle="1">
    <w:name w:val="默认段落字体1"/>
    <w:link w:val="727"/>
    <w:uiPriority w:val="1"/>
    <w:unhideWhenUsed/>
    <w:qFormat/>
    <w:rPr>
      <w:rFonts w:hint="default" w:ascii="Times New Roman" w:hAnsi="Times New Roman" w:eastAsia="宋体" w:cs="Times New Roman"/>
      <w:sz w:val="21"/>
      <w:szCs w:val="22"/>
      <w:lang w:val="en-US" w:eastAsia="zh-CN" w:bidi="ar-SA"/>
    </w:rPr>
  </w:style>
  <w:style w:type="paragraph" w:styleId="1113" w:customStyle="1">
    <w:name w:val="正文_5_2"/>
    <w:basedOn w:val="776"/>
    <w:uiPriority w:val="0"/>
    <w:qFormat/>
    <w:pPr>
      <w:jc w:val="left"/>
      <w:spacing w:before="100" w:beforeAutospacing="1" w:after="160" w:line="252" w:lineRule="auto"/>
      <w:widowControl/>
    </w:pPr>
    <w:rPr>
      <w:rFonts w:ascii="Times New Roman" w:hAnsi="Times New Roman"/>
      <w:sz w:val="22"/>
      <w:szCs w:val="22"/>
    </w:rPr>
  </w:style>
  <w:style w:type="paragraph" w:styleId="1114" w:customStyle="1">
    <w:name w:val="正文_21_1"/>
    <w:basedOn w:val="776"/>
    <w:uiPriority w:val="0"/>
    <w:qFormat/>
    <w:rPr>
      <w:rFonts w:ascii="Times New Roman" w:hAnsi="Times New Roman"/>
      <w:szCs w:val="21"/>
    </w:rPr>
  </w:style>
  <w:style w:type="paragraph" w:styleId="1115" w:customStyle="1">
    <w:name w:val="正文文本缩进 21"/>
    <w:basedOn w:val="1116"/>
    <w:uiPriority w:val="0"/>
    <w:qFormat/>
    <w:pPr>
      <w:ind w:firstLine="560"/>
    </w:pPr>
    <w:rPr>
      <w:rFonts w:hint="eastAsia" w:ascii="宋体" w:hAnsi="宋体"/>
      <w:sz w:val="28"/>
      <w:szCs w:val="28"/>
    </w:rPr>
  </w:style>
  <w:style w:type="paragraph" w:styleId="1116" w:customStyle="1">
    <w:name w:val="正文3"/>
    <w:basedOn w:val="776"/>
    <w:uiPriority w:val="0"/>
    <w:qFormat/>
    <w:rPr>
      <w:rFonts w:ascii="Times New Roman" w:hAnsi="Times New Roman"/>
      <w:sz w:val="24"/>
    </w:rPr>
  </w:style>
  <w:style w:type="numbering" w:styleId="106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a6a89b25-5839-47b6-81e4-090d70223d2b</errorID>
      <errorWord>(</errorWord>
      <group>L1_Format</group>
      <groupName>格式问题</groupName>
      <ability>L2_HalfPunc</ability>
      <abilityName>全半角检查</abilityName>
      <candidateList>
        <item>（</item>
      </candidateList>
      <explain>文本全半角错误。</explain>
      <paraID>5090705F</paraID>
      <start>59</start>
      <end>60</end>
      <status>unmodified</status>
      <modifiedWord/>
      <trackRevisions>false</trackRevisions>
    </reviewItem>
    <reviewItem>
      <errorID>ce39159f-05c2-495c-9bf5-6a2f5e43c977</errorID>
      <errorWord>)</errorWord>
      <group>L1_Format</group>
      <groupName>格式问题</groupName>
      <ability>L2_HalfPunc</ability>
      <abilityName>全半角检查</abilityName>
      <candidateList>
        <item>）</item>
      </candidateList>
      <explain>文本全半角错误。</explain>
      <paraID>5090705F</paraID>
      <start>87</start>
      <end>88</end>
      <status>unmodified</status>
      <modifiedWord/>
      <trackRevisions>false</trackRevisions>
    </reviewItem>
    <reviewItem>
      <errorID>63d8379b-5223-4ac9-ad7a-65b9a68d23b0</errorID>
      <errorWord>,</errorWord>
      <group>L1_Format</group>
      <groupName>格式问题</groupName>
      <ability>L2_HalfPunc</ability>
      <abilityName>全半角检查</abilityName>
      <candidateList>
        <item>，</item>
      </candidateList>
      <explain>文本全半角错误。</explain>
      <paraID>5ECC2DAB</paraID>
      <start>37</start>
      <end>38</end>
      <status>unmodified</status>
      <modifiedWord/>
      <trackRevisions>false</trackRevisions>
    </reviewItem>
    <reviewItem>
      <errorID>c321581c-f2dc-4636-8179-0e871390ebf4</errorID>
      <errorWord>-</errorWord>
      <group>L1_Format</group>
      <groupName>格式问题</groupName>
      <ability>L2_HalfPunc</ability>
      <abilityName>全半角检查</abilityName>
      <candidateList>
        <item>－</item>
      </candidateList>
      <explain>文本全半角错误。</explain>
      <paraID>579B9DA6</paraID>
      <start>104</start>
      <end>105</end>
      <status>unmodified</status>
      <modifiedWord/>
      <trackRevisions>false</trackRevisions>
    </reviewItem>
    <reviewItem>
      <errorID>47bdccb1-3f07-4fdd-85f2-e96742c7aada</errorID>
      <errorWord>“.</errorWord>
      <group>L1_Punc</group>
      <groupName>标点问题</groupName>
      <ability>L2_Punc</ability>
      <abilityName>标点符号检查</abilityName>
      <candidateList>
        <item>“</item>
      </candidateList>
      <explain/>
      <paraID>579B9DA6</paraID>
      <start>131</start>
      <end>133</end>
      <status>unmodified</status>
      <modifiedWord/>
      <trackRevisions>false</trackRevisions>
    </reviewItem>
    <reviewItem>
      <errorID>06827e4a-ba50-4f20-b66c-5e1a5103834f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55519B85</paraID>
      <start>0</start>
      <end>2</end>
      <status>unmodified</status>
      <modifiedWord/>
      <trackRevisions>false</trackRevisions>
    </reviewItem>
    <reviewItem>
      <errorID>5dfa0a2f-6c10-45a6-afbe-2ff2c7d7c500</errorID>
      <errorWord>(</errorWord>
      <group>L1_Format</group>
      <groupName>格式问题</groupName>
      <ability>L2_HalfPunc</ability>
      <abilityName>全半角检查</abilityName>
      <candidateList>
        <item>（</item>
      </candidateList>
      <explain>文本全半角错误。</explain>
      <paraID> E55C8C7</paraID>
      <start>19</start>
      <end>20</end>
      <status>unmodified</status>
      <modifiedWord/>
      <trackRevisions>false</trackRevisions>
    </reviewItem>
    <reviewItem>
      <errorID>3651247c-4384-4314-bac5-5bb5da796b7f</errorID>
      <errorWord>)</errorWord>
      <group>L1_Format</group>
      <groupName>格式问题</groupName>
      <ability>L2_HalfPunc</ability>
      <abilityName>全半角检查</abilityName>
      <candidateList>
        <item>）</item>
      </candidateList>
      <explain>文本全半角错误。</explain>
      <paraID> E55C8C7</paraID>
      <start>26</start>
      <end>27</end>
      <status>unmodified</status>
      <modifiedWord/>
      <trackRevisions>false</trackRevisions>
    </reviewItem>
    <reviewItem>
      <errorID>e9047b27-b105-4714-8338-5d7430f0315e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7EC6887B</paraID>
      <start>0</start>
      <end>2</end>
      <status>unmodified</status>
      <modifiedWord/>
      <trackRevisions>false</trackRevisions>
    </reviewItem>
    <reviewItem>
      <errorID>0fc95fee-628c-4203-bc8f-45b3b7661271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364A8C0E</paraID>
      <start>0</start>
      <end>2</end>
      <status>unmodified</status>
      <modifiedWord/>
      <trackRevisions>false</trackRevisions>
    </reviewItem>
    <reviewItem>
      <errorID>78e70977-e4b9-4225-abc5-836eec1d41da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52BB4F29</paraID>
      <start>0</start>
      <end>2</end>
      <status>unmodified</status>
      <modifiedWord/>
      <trackRevisions>false</trackRevisions>
    </reviewItem>
    <reviewItem>
      <errorID>c6821665-764e-4902-9a37-aa89dba4fc40</errorID>
      <errorWord>：/。</errorWord>
      <group>L1_Punc</group>
      <groupName>标点问题</groupName>
      <ability>L2_Punc</ability>
      <abilityName>标点符号检查</abilityName>
      <candidateList>
        <item>：</item>
      </candidateList>
      <explain/>
      <paraID>508A4885</paraID>
      <start>19</start>
      <end>22</end>
      <status>unmodified</status>
      <modifiedWord/>
      <trackRevisions>false</trackRevisions>
    </reviewItem>
    <reviewItem>
      <errorID>bef9a212-4b9e-4ce3-89dd-0278831dd6d8</errorID>
      <errorWord>[2022]002号</errorWord>
      <group>L1_Knowledge</group>
      <groupName>知识性问题</groupName>
      <ability>L2_Knowledge</ability>
      <abilityName>其他知识</abilityName>
      <candidateList>
        <item>〔2022〕2号</item>
      </candidateList>
      <explain>发文字号格式错误。</explain>
      <paraID>5AA4FD6C</paraID>
      <start>42</start>
      <end>52</end>
      <status>unmodified</status>
      <modifiedWord/>
      <trackRevisions>false</trackRevisions>
    </reviewItem>
    <reviewItem>
      <errorID>0e74fb82-5a9e-4a4d-aed3-4d2895561b72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21E04428</paraID>
      <start>0</start>
      <end>2</end>
      <status>unmodified</status>
      <modifiedWord/>
      <trackRevisions>false</trackRevisions>
    </reviewItem>
    <reviewItem>
      <errorID>8fe7df27-5f88-4f31-bbbf-25a16a8ea748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5D90232D</paraID>
      <start>0</start>
      <end>2</end>
      <status>unmodified</status>
      <modifiedWord/>
      <trackRevisions>false</trackRevisions>
    </reviewItem>
    <reviewItem>
      <errorID>8a5c45aa-77b6-4dbb-9220-6811b5298845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5E232120</paraID>
      <start>0</start>
      <end>2</end>
      <status>unmodified</status>
      <modifiedWord/>
      <trackRevisions>false</trackRevisions>
    </reviewItem>
    <reviewItem>
      <errorID>4fb3055c-fe43-495c-a0ef-ef2c29ce9e92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33656D00</paraID>
      <start>0</start>
      <end>2</end>
      <status>unmodified</status>
      <modifiedWord/>
      <trackRevisions>false</trackRevisions>
    </reviewItem>
    <reviewItem>
      <errorID>cd5e332a-7eea-4073-b957-eeddd15345c5</errorID>
      <errorWord>,</errorWord>
      <group>L1_Format</group>
      <groupName>格式问题</groupName>
      <ability>L2_HalfPunc</ability>
      <abilityName>全半角检查</abilityName>
      <candidateList>
        <item>，</item>
      </candidateList>
      <explain>文本全半角错误。</explain>
      <paraID>4BB636AA</paraID>
      <start>37</start>
      <end>38</end>
      <status>unmodified</status>
      <modifiedWord/>
      <trackRevisions>false</trackRevisions>
    </reviewItem>
    <reviewItem>
      <errorID>5cd5b4a5-f20a-4d21-a34e-f88cc74aa539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68E4D8EC</paraID>
      <start>0</start>
      <end>2</end>
      <status>unmodified</status>
      <modifiedWord/>
      <trackRevisions>false</trackRevisions>
    </reviewItem>
    <reviewItem>
      <errorID>16eb51ab-5081-47ae-880f-aee59c3dceb1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14B37DCD</paraID>
      <start>0</start>
      <end>3</end>
      <status>unmodified</status>
      <modifiedWord/>
      <trackRevisions>false</trackRevisions>
    </reviewItem>
    <reviewItem>
      <errorID>5c714ad4-42c1-4c22-bc99-f4edaeb3c54c</errorID>
      <errorWord>(</errorWord>
      <group>L1_Format</group>
      <groupName>格式问题</groupName>
      <ability>L2_HalfPunc</ability>
      <abilityName>全半角检查</abilityName>
      <candidateList>
        <item>（</item>
      </candidateList>
      <explain>文本全半角错误。</explain>
      <paraID>210917FE</paraID>
      <start>116</start>
      <end>117</end>
      <status>unmodified</status>
      <modifiedWord/>
      <trackRevisions>false</trackRevisions>
    </reviewItem>
    <reviewItem>
      <errorID>ec825300-6c64-4065-980c-34f34d138630</errorID>
      <errorWord>)</errorWord>
      <group>L1_Format</group>
      <groupName>格式问题</groupName>
      <ability>L2_HalfPunc</ability>
      <abilityName>全半角检查</abilityName>
      <candidateList>
        <item>）</item>
      </candidateList>
      <explain>文本全半角错误。</explain>
      <paraID>210917FE</paraID>
      <start>134</start>
      <end>135</end>
      <status>unmodified</status>
      <modifiedWord/>
      <trackRevisions>false</trackRevisions>
    </reviewItem>
    <reviewItem>
      <errorID>4353bbeb-0ca1-4c4e-9283-aa9f312adb5b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7A6FA5F1</paraID>
      <start>0</start>
      <end>3</end>
      <status>unmodified</status>
      <modifiedWord/>
      <trackRevisions>false</trackRevisions>
    </reviewItem>
    <reviewItem>
      <errorID>d325a84d-4d30-4cec-9cfd-7f0a22990f7a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7086A78B</paraID>
      <start>0</start>
      <end>3</end>
      <status>unmodified</status>
      <modifiedWord/>
      <trackRevisions>false</trackRevisions>
    </reviewItem>
    <reviewItem>
      <errorID>c561f35e-012b-4575-b437-7882e47cab53</errorID>
      <errorWord>:</errorWord>
      <group>L1_Format</group>
      <groupName>格式问题</groupName>
      <ability>L2_HalfPunc</ability>
      <abilityName>全半角检查</abilityName>
      <candidateList>
        <item>：</item>
      </candidateList>
      <explain>文本全半角错误。</explain>
      <paraID>1F60C2A4</paraID>
      <start>25</start>
      <end>26</end>
      <status>unmodified</status>
      <modifiedWord/>
      <trackRevisions>false</trackRevisions>
    </reviewItem>
    <reviewItem>
      <errorID>f32f71f4-7af5-47e9-b1b7-d1b957a944c5</errorID>
      <errorWord>总额</errorWord>
      <group>L1_Word</group>
      <groupName>字词问题</groupName>
      <ability>L2_Typo</ability>
      <abilityName>字词错误</abilityName>
      <candidateList>
        <item>总</item>
      </candidateList>
      <explain/>
      <paraID>7CA8EF4D</paraID>
      <start>119</start>
      <end>120</end>
      <status>modified</status>
      <modifiedWord>总</modifiedWord>
      <trackRevisions>false</trackRevisions>
    </reviewItem>
    <reviewItem>
      <errorID>3eab1478-6acc-400a-b89d-099373aa49a2</errorID>
      <errorWord>总额</errorWord>
      <group>L1_Word</group>
      <groupName>字词问题</groupName>
      <ability>L2_Typo</ability>
      <abilityName>字词错误</abilityName>
      <candidateList>
        <item>总</item>
      </candidateList>
      <explain/>
      <paraID>7CA8EF4D</paraID>
      <start>134</start>
      <end>135</end>
      <status>modified</status>
      <modifiedWord>总</modifiedWord>
      <trackRevisions>false</trackRevisions>
    </reviewItem>
    <reviewItem>
      <errorID>f6eeddc4-8ac0-47ca-a28e-35f5ef1d7b5a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6CE6E399</paraID>
      <start>0</start>
      <end>3</end>
      <status>unmodified</status>
      <modifiedWord/>
      <trackRevisions>false</trackRevisions>
    </reviewItem>
    <reviewItem>
      <errorID>ffb063d8-d2a7-4c24-9458-19ea941d2f51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1361BC08</paraID>
      <start>0</start>
      <end>3</end>
      <status>unmodified</status>
      <modifiedWord/>
      <trackRevisions>false</trackRevisions>
    </reviewItem>
    <reviewItem>
      <errorID>5584e8de-d5d8-40a5-a332-467ba176ccd1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5E11FE5</paraID>
      <start>0</start>
      <end>3</end>
      <status>unmodified</status>
      <modifiedWord/>
      <trackRevisions>false</trackRevisions>
    </reviewItem>
    <reviewItem>
      <errorID>7b0b6b1c-0a03-4154-8bbf-b26b41cfadac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652D2D86</paraID>
      <start>0</start>
      <end>3</end>
      <status>unmodified</status>
      <modifiedWord/>
      <trackRevisions>false</trackRevisions>
    </reviewItem>
    <reviewItem>
      <errorID>39ec42b3-1169-4546-bbf3-fbabce669283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5E4E5FC4</paraID>
      <start>0</start>
      <end>3</end>
      <status>unmodified</status>
      <modifiedWord/>
      <trackRevisions>false</trackRevisions>
    </reviewItem>
    <reviewItem>
      <errorID>05364ed4-8f57-4ead-a9c2-69a054263ac9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690CE4BC</paraID>
      <start>0</start>
      <end>3</end>
      <status>unmodified</status>
      <modifiedWord/>
      <trackRevisions>false</trackRevisions>
    </reviewItem>
    <reviewItem>
      <errorID>389bee0f-195f-4e53-b6b1-cc639b38c696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68A90585</paraID>
      <start>0</start>
      <end>3</end>
      <status>unmodified</status>
      <modifiedWord/>
      <trackRevisions>false</trackRevisions>
    </reviewItem>
    <reviewItem>
      <errorID>5e22dd0c-ed70-48c5-af24-8b62850cb751</errorID>
      <errorWord>充分考虑到</errorWord>
      <group>L1_Word</group>
      <groupName>字词问题</groupName>
      <ability>L2_Typo</ability>
      <abilityName>字词错误</abilityName>
      <candidateList>
        <item>充分考虑</item>
      </candidateList>
      <explain/>
      <paraID>18F3A0DA</paraID>
      <start>4</start>
      <end>9</end>
      <status>unmodified</status>
      <modifiedWord/>
      <trackRevisions>false</trackRevisions>
    </reviewItem>
    <reviewItem>
      <errorID>c1d720cb-8061-4254-a89a-1f7b6427d5cb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6EA16352</paraID>
      <start>0</start>
      <end>3</end>
      <status>unmodified</status>
      <modifiedWord/>
      <trackRevisions>false</trackRevisions>
    </reviewItem>
    <reviewItem>
      <errorID>095fe8f6-6ab7-442c-9b88-fab0b3a8e72f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32840E23</paraID>
      <start>0</start>
      <end>3</end>
      <status>unmodified</status>
      <modifiedWord/>
      <trackRevisions>false</trackRevisions>
    </reviewItem>
    <reviewItem>
      <errorID>4170f7ce-e053-4ae0-a052-df0de45cc236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351504F5</paraID>
      <start>0</start>
      <end>3</end>
      <status>unmodified</status>
      <modifiedWord/>
      <trackRevisions>false</trackRevisions>
    </reviewItem>
    <reviewItem>
      <errorID>262ddacf-6271-4cb6-9b5b-492f0deeff2b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36243D37</paraID>
      <start>0</start>
      <end>3</end>
      <status>unmodified</status>
      <modifiedWord/>
      <trackRevisions>false</trackRevisions>
    </reviewItem>
    <reviewItem>
      <errorID>1a446aad-7132-46d2-b5a2-2d20deb134f3</errorID>
      <errorWord>侯选人</errorWord>
      <group>L1_Word</group>
      <groupName>字词问题</groupName>
      <ability>L2_Typo</ability>
      <abilityName>字词错误</abilityName>
      <candidateList>
        <item>候选人</item>
      </candidateList>
      <explain>〈名〉在选举前预先提名作为选举对象的人。</explain>
      <paraID>3DB044A6</paraID>
      <start>30</start>
      <end>33</end>
      <status>modified</status>
      <modifiedWord>候选人</modifiedWord>
      <trackRevisions>false</trackRevisions>
    </reviewItem>
    <reviewItem>
      <errorID>a68ef4f8-c813-4f87-979b-543663e840b4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648501E5</paraID>
      <start>0</start>
      <end>3</end>
      <status>unmodified</status>
      <modifiedWord/>
      <trackRevisions>false</trackRevisions>
    </reviewItem>
    <reviewItem>
      <errorID>51ad80f7-8f78-4e4b-9953-e7d7f5e6e8e8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B7E00E5</paraID>
      <start>0</start>
      <end>3</end>
      <status>unmodified</status>
      <modifiedWord/>
      <trackRevisions>false</trackRevisions>
    </reviewItem>
    <reviewItem>
      <errorID>42e9cb6d-31ed-41ff-b53d-14aa2c80eddc</errorID>
      <errorWord>的的</errorWord>
      <group>L1_Word</group>
      <groupName>字词问题</groupName>
      <ability>L2_Typo</ability>
      <abilityName>字词错误</abilityName>
      <candidateList>
        <item>的</item>
      </candidateList>
      <explain>置于形容词、名词后，用于修饰事物的形态。</explain>
      <paraID> B7E00E5</paraID>
      <start>8</start>
      <end>9</end>
      <status>modified</status>
      <modifiedWord>的</modifiedWord>
      <trackRevisions>false</trackRevisions>
    </reviewItem>
    <reviewItem>
      <errorID>0bcca5e7-adce-4caa-9263-424a6083bda5</errorID>
      <errorWord>作</errorWord>
      <group>L1_Word</group>
      <groupName>字词问题</groupName>
      <ability>L2_Typo</ability>
      <abilityName>字词错误</abilityName>
      <candidateList>
        <item>做</item>
      </candidateList>
      <explain>存在发音相同字词的误用。</explain>
      <paraID>67ACF47A</paraID>
      <start>13</start>
      <end>14</end>
      <status>modified</status>
      <modifiedWord>做</modifiedWord>
      <trackRevisions>false</trackRevisions>
    </reviewItem>
    <reviewItem>
      <errorID>9960d68c-d15c-48fc-a6df-ae32ca2fa246</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603033A6</paraID>
      <start>104</start>
      <end>107</end>
      <status>unmodified</status>
      <modifiedWord/>
      <trackRevisions>false</trackRevisions>
    </reviewItem>
    <reviewItem>
      <errorID>35008b2b-d35d-458e-b4bf-1539a2c302a1</errorID>
      <errorWord>做出</errorWord>
      <group>L1_Word</group>
      <groupName>字词问题</groupName>
      <ability>L2_Typo</ability>
      <abilityName>字词错误</abilityName>
      <candidateList>
        <item>作出</item>
      </candidateList>
      <explain/>
      <paraID>4C00456B</paraID>
      <start>30</start>
      <end>32</end>
      <status>modified</status>
      <modifiedWord>作出</modifiedWord>
      <trackRevisions>false</trackRevisions>
    </reviewItem>
    <reviewItem>
      <errorID>f0af83c7-796c-499d-9d12-dd8bc6c8375a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5300A7D1</paraID>
      <start>0</start>
      <end>3</end>
      <status>unmodified</status>
      <modifiedWord/>
      <trackRevisions>false</trackRevisions>
    </reviewItem>
    <reviewItem>
      <errorID>be154ca9-6ec3-4c0e-8659-4b8b9f72b5a8</errorID>
      <errorWord>,</errorWord>
      <group>L1_Format</group>
      <groupName>格式问题</groupName>
      <ability>L2_HalfPunc</ability>
      <abilityName>全半角检查</abilityName>
      <candidateList>
        <item>，</item>
      </candidateList>
      <explain>文本全半角错误。</explain>
      <paraID>736CE4F8</paraID>
      <start>74</start>
      <end>75</end>
      <status>unmodified</status>
      <modifiedWord/>
      <trackRevisions>false</trackRevisions>
    </reviewItem>
    <reviewItem>
      <errorID>cfe36262-6860-48a0-b632-6e78014add14</errorID>
      <errorWord>,</errorWord>
      <group>L1_Format</group>
      <groupName>格式问题</groupName>
      <ability>L2_HalfPunc</ability>
      <abilityName>全半角检查</abilityName>
      <candidateList>
        <item>，</item>
      </candidateList>
      <explain>文本全半角错误。</explain>
      <paraID>12F2D654</paraID>
      <start>54</start>
      <end>55</end>
      <status>unmodified</status>
      <modifiedWord/>
      <trackRevisions>false</trackRevisions>
    </reviewItem>
    <reviewItem>
      <errorID>4c3fa116-344f-4499-8b2b-17816c05d6d1</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17D662CF</paraID>
      <start>53</start>
      <end>55</end>
      <status>modified</status>
      <modifiedWord>应该</modifiedWord>
      <trackRevisions>false</trackRevisions>
    </reviewItem>
    <reviewItem>
      <errorID>f0a81239-8215-4c5e-aa4d-8df6a3f05f2e</errorID>
      <errorWord>不</errorWord>
      <group>L1_Word</group>
      <groupName>字词问题</groupName>
      <ability>L2_Typo</ability>
      <abilityName>字词错误</abilityName>
      <candidateList>
        <item>不符</item>
      </candidateList>
      <explain/>
      <paraID>46875D3B</paraID>
      <start>47</start>
      <end>49</end>
      <status>modified</status>
      <modifiedWord>不符</modifiedWord>
      <trackRevisions>false</trackRevisions>
    </reviewItem>
    <reviewItem>
      <errorID>140c5a25-551d-4c6b-8e35-75a199c8d515</errorID>
      <errorWord>保持通讯畅通</errorWord>
      <group>L1_Word</group>
      <groupName>字词问题</groupName>
      <ability>L2_Typo</ability>
      <abilityName>字词错误</abilityName>
      <candidateList>
        <item>保持通信畅通</item>
      </candidateList>
      <explain/>
      <paraID>10F2C20F</paraID>
      <start>26</start>
      <end>32</end>
      <status>modified</status>
      <modifiedWord>保持通信畅通</modifiedWord>
      <trackRevisions>false</trackRevisions>
    </reviewItem>
    <reviewItem>
      <errorID>9c04bc0c-0f25-4491-8d81-c9bc91c0f02f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5F3163E9</paraID>
      <start>0</start>
      <end>3</end>
      <status>unmodified</status>
      <modifiedWord/>
      <trackRevisions>false</trackRevisions>
    </reviewItem>
    <reviewItem>
      <errorID>6a713cf3-8f00-4d4b-8bab-fa86695ded3e</errorID>
      <errorWord>，</errorWord>
      <group>L1_Word</group>
      <groupName>字词问题</groupName>
      <ability>L2_Typo</ability>
      <abilityName>字词错误</abilityName>
      <candidateList>
        <item>，并</item>
      </candidateList>
      <explain/>
      <paraID>4135F5CE</paraID>
      <start>90</start>
      <end>91</end>
      <status>unmodified</status>
      <modifiedWord/>
      <trackRevisions>false</trackRevisions>
    </reviewItem>
    <reviewItem>
      <errorID>3f6b86ab-025a-4310-b74a-617f41b164ea</errorID>
      <errorWord>,</errorWord>
      <group>L1_Format</group>
      <groupName>格式问题</groupName>
      <ability>L2_HalfPunc</ability>
      <abilityName>全半角检查</abilityName>
      <candidateList>
        <item>，</item>
      </candidateList>
      <explain>文本全半角错误。</explain>
      <paraID>259CF281</paraID>
      <start>71</start>
      <end>72</end>
      <status>unmodified</status>
      <modifiedWord/>
      <trackRevisions>false</trackRevisions>
    </reviewItem>
    <reviewItem>
      <errorID>144a3cb9-2f5f-42ee-8c41-dcfd94a2c7e4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389032B4</paraID>
      <start>0</start>
      <end>3</end>
      <status>unmodified</status>
      <modifiedWord/>
      <trackRevisions>false</trackRevisions>
    </reviewItem>
    <reviewItem>
      <errorID>9f7fe2a7-945b-49e1-886e-078ae339b283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3B00CD76</paraID>
      <start>0</start>
      <end>3</end>
      <status>unmodified</status>
      <modifiedWord/>
      <trackRevisions>false</trackRevisions>
    </reviewItem>
    <reviewItem>
      <errorID>203c5905-3f56-48cd-8600-c76012679395</errorID>
      <errorWord>则</errorWord>
      <group>L1_Word</group>
      <groupName>字词问题</groupName>
      <ability>L2_Typo</ability>
      <abilityName>字词错误</abilityName>
      <candidateList>
        <item>则在</item>
      </candidateList>
      <explain/>
      <paraID>4E2B2C1D</paraID>
      <start>51</start>
      <end>52</end>
      <status>unmodified</status>
      <modifiedWord/>
      <trackRevisions>false</trackRevisions>
    </reviewItem>
    <reviewItem>
      <errorID>b4ed190f-02e8-41f4-9785-9631f874fb8e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15191A</paraID>
      <start>0</start>
      <end>3</end>
      <status>unmodified</status>
      <modifiedWord/>
      <trackRevisions>false</trackRevisions>
    </reviewItem>
    <reviewItem>
      <errorID>dc4d3f0c-85a3-49ce-88ff-cf9e76fc775f</errorID>
      <errorWord>,</errorWord>
      <group>L1_Format</group>
      <groupName>格式问题</groupName>
      <ability>L2_HalfPunc</ability>
      <abilityName>全半角检查</abilityName>
      <candidateList>
        <item>，</item>
      </candidateList>
      <explain>文本全半角错误。</explain>
      <paraID>33D6CA38</paraID>
      <start>54</start>
      <end>55</end>
      <status>unmodified</status>
      <modifiedWord/>
      <trackRevisions>false</trackRevisions>
    </reviewItem>
    <reviewItem>
      <errorID>382a4ff2-ddf9-416d-b3da-7f122eb58237</errorID>
      <errorWord>,</errorWord>
      <group>L1_Format</group>
      <groupName>格式问题</groupName>
      <ability>L2_HalfPunc</ability>
      <abilityName>全半角检查</abilityName>
      <candidateList>
        <item>，</item>
      </candidateList>
      <explain>文本全半角错误。</explain>
      <paraID>7847D22F</paraID>
      <start>35</start>
      <end>36</end>
      <status>unmodified</status>
      <modifiedWord/>
      <trackRevisions>false</trackRevisions>
    </reviewItem>
    <reviewItem>
      <errorID>c8faad2f-2d36-41f4-a06d-5ec69546677d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1AA0ACEE</paraID>
      <start>0</start>
      <end>3</end>
      <status>unmodified</status>
      <modifiedWord/>
      <trackRevisions>false</trackRevisions>
    </reviewItem>
    <reviewItem>
      <errorID>c9c81271-f6c8-4d1a-a92d-5efe20aeb43d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2F169E8D</paraID>
      <start>0</start>
      <end>3</end>
      <status>unmodified</status>
      <modifiedWord/>
      <trackRevisions>false</trackRevisions>
    </reviewItem>
    <reviewItem>
      <errorID>dac5fc99-2045-4b13-8747-b96809a000dc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14147CE5</paraID>
      <start>0</start>
      <end>3</end>
      <status>unmodified</status>
      <modifiedWord/>
      <trackRevisions>false</trackRevisions>
    </reviewItem>
    <reviewItem>
      <errorID>ae087a37-c75c-41ec-be12-529b41398c10</errorID>
      <errorWord>、等</errorWord>
      <group>L1_Punc</group>
      <groupName>标点问题</groupName>
      <ability>L2_Punc</ability>
      <abilityName>标点符号检查</abilityName>
      <candidateList>
        <item>等</item>
      </candidateList>
      <explain>“及”“和”“等”连词前不宜使用顿号，建议删除（或使用逗号）。</explain>
      <paraID>14147CE5</paraID>
      <start>87</start>
      <end>88</end>
      <status>modified</status>
      <modifiedWord>等</modifiedWord>
      <trackRevisions>false</trackRevisions>
    </reviewItem>
    <reviewItem>
      <errorID>2db19eeb-5dba-4361-882e-b31ac6214d45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52FEEE86</paraID>
      <start>0</start>
      <end>2</end>
      <status>unmodified</status>
      <modifiedWord/>
      <trackRevisions>false</trackRevisions>
    </reviewItem>
    <reviewItem>
      <errorID>8952b5d4-ca15-47bf-a476-78c01e90a518</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2F6B7D72</paraID>
      <start>0</start>
      <end>2</end>
      <status>unmodified</status>
      <modifiedWord/>
      <trackRevisions>false</trackRevisions>
    </reviewItem>
    <reviewItem>
      <errorID>07af6b0d-06e5-4855-9a16-fdbe483a5ebc</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6C80E1BA</paraID>
      <start>0</start>
      <end>2</end>
      <status>unmodified</status>
      <modifiedWord/>
      <trackRevisions>false</trackRevisions>
    </reviewItem>
    <reviewItem>
      <errorID>09e59e54-a999-44eb-9e0d-b9c13f3841e0</errorID>
      <errorWord>(</errorWord>
      <group>L1_Format</group>
      <groupName>格式问题</groupName>
      <ability>L2_HalfPunc</ability>
      <abilityName>全半角检查</abilityName>
      <candidateList>
        <item>（</item>
      </candidateList>
      <explain>文本全半角错误。</explain>
      <paraID>5545D30C</paraID>
      <start>81</start>
      <end>82</end>
      <status>unmodified</status>
      <modifiedWord/>
      <trackRevisions>false</trackRevisions>
    </reviewItem>
    <reviewItem>
      <errorID>e3f9a854-ac67-41d2-ac4a-661c4ca19c4f</errorID>
      <errorWord>)</errorWord>
      <group>L1_Format</group>
      <groupName>格式问题</groupName>
      <ability>L2_HalfPunc</ability>
      <abilityName>全半角检查</abilityName>
      <candidateList>
        <item>）</item>
      </candidateList>
      <explain>文本全半角错误。</explain>
      <paraID>5545D30C</paraID>
      <start>84</start>
      <end>85</end>
      <status>unmodified</status>
      <modifiedWord/>
      <trackRevisions>false</trackRevisions>
    </reviewItem>
    <reviewItem>
      <errorID>6746ad38-1c87-44e7-9fd1-37cb8243c595</errorID>
      <errorWord>(</errorWord>
      <group>L1_Format</group>
      <groupName>格式问题</groupName>
      <ability>L2_HalfPunc</ability>
      <abilityName>全半角检查</abilityName>
      <candidateList>
        <item>（</item>
      </candidateList>
      <explain>文本全半角错误。</explain>
      <paraID>5545D30C</paraID>
      <start>91</start>
      <end>92</end>
      <status>unmodified</status>
      <modifiedWord/>
      <trackRevisions>false</trackRevisions>
    </reviewItem>
    <reviewItem>
      <errorID>1b880e4d-04fe-4d60-be7b-d17f5925532d</errorID>
      <errorWord>)</errorWord>
      <group>L1_Format</group>
      <groupName>格式问题</groupName>
      <ability>L2_HalfPunc</ability>
      <abilityName>全半角检查</abilityName>
      <candidateList>
        <item>）</item>
      </candidateList>
      <explain>文本全半角错误。</explain>
      <paraID>5545D30C</paraID>
      <start>105</start>
      <end>106</end>
      <status>unmodified</status>
      <modifiedWord/>
      <trackRevisions>false</trackRevisions>
    </reviewItem>
    <reviewItem>
      <errorID>6ea72f2e-5d61-4fd0-94f0-e47c88a0b2dc</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36F32AAD</paraID>
      <start>0</start>
      <end>3</end>
      <status>unmodified</status>
      <modifiedWord/>
      <trackRevisions>false</trackRevisions>
    </reviewItem>
    <reviewItem>
      <errorID>4ae4a34b-087e-4a1b-b7b0-ef7e7852c964</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50687253</paraID>
      <start>0</start>
      <end>3</end>
      <status>unmodified</status>
      <modifiedWord/>
      <trackRevisions>false</trackRevisions>
    </reviewItem>
    <reviewItem>
      <errorID>d0750036-fef4-4797-be61-13b2488a1b31</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3EE5E6CF</paraID>
      <start>0</start>
      <end>3</end>
      <status>unmodified</status>
      <modifiedWord/>
      <trackRevisions>false</trackRevisions>
    </reviewItem>
    <reviewItem>
      <errorID>660850ef-81de-4980-ae21-5f486e3e73e6</errorID>
      <errorWord>合同中</errorWord>
      <group>L1_Word</group>
      <groupName>字词问题</groupName>
      <ability>L2_Typo</ability>
      <abilityName>字词错误</abilityName>
      <candidateList>
        <item>合同</item>
      </candidateList>
      <explain/>
      <paraID>6A282D8F</paraID>
      <start>111</start>
      <end>113</end>
      <status>modified</status>
      <modifiedWord>合同</modifiedWord>
      <trackRevisions>false</trackRevisions>
    </reviewItem>
    <reviewItem>
      <errorID>9f8be57a-3c27-4a02-b620-e9ec6be8e93b</errorID>
      <errorWord>)</errorWord>
      <group>L1_Format</group>
      <groupName>格式问题</groupName>
      <ability>L2_HalfPunc</ability>
      <abilityName>全半角检查</abilityName>
      <candidateList>
        <item>）</item>
      </candidateList>
      <explain>文本全半角错误。</explain>
      <paraID>7B2A34E2</paraID>
      <start>38</start>
      <end>39</end>
      <status>unmodified</status>
      <modifiedWord/>
      <trackRevisions>false</trackRevisions>
    </reviewItem>
    <reviewItem>
      <errorID>c672903e-1fe7-49ee-b41e-c7f0fa373093</errorID>
      <errorWord>签定</errorWord>
      <group>L1_Word</group>
      <groupName>字词问题</groupName>
      <ability>L2_Typo</ability>
      <abilityName>字词错误</abilityName>
      <candidateList>
        <item>签订</item>
      </candidateList>
      <explain>存在发音相同字词的误用。</explain>
      <paraID>50C79E45</paraID>
      <start>6</start>
      <end>8</end>
      <status>modified</status>
      <modifiedWord>签订</modifiedWord>
      <trackRevisions>false</trackRevisions>
    </reviewItem>
    <reviewItem>
      <errorID>681c3732-9252-4fdf-a2d9-cb7554b30556</errorID>
      <errorWord>（</errorWord>
      <group>L1_Format</group>
      <groupName>格式问题</groupName>
      <ability>L2_HalfPunc</ability>
      <abilityName>全半角检查</abilityName>
      <candidateList>
        <item>(</item>
      </candidateList>
      <explain>文本全半角错误。</explain>
      <paraID>70DF27FE</paraID>
      <start>0</start>
      <end>1</end>
      <status>unmodified</status>
      <modifiedWord/>
      <trackRevisions>false</trackRevisions>
    </reviewItem>
    <reviewItem>
      <errorID>5e8e1aa6-fb24-4a5a-ad9a-4217abd8e8e7</errorID>
      <errorWord>）</errorWord>
      <group>L1_Format</group>
      <groupName>格式问题</groupName>
      <ability>L2_HalfPunc</ability>
      <abilityName>全半角检查</abilityName>
      <candidateList>
        <item>)</item>
      </candidateList>
      <explain>文本全半角错误。</explain>
      <paraID>70DF27FE</paraID>
      <start>13</start>
      <end>14</end>
      <status>unmodified</status>
      <modifiedWord/>
      <trackRevisions>false</trackRevisions>
    </reviewItem>
    <reviewItem>
      <errorID>a48ace45-da7b-4be1-a9a8-54ce03ca37a8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2D476097</paraID>
      <start>13</start>
      <end>16</end>
      <status>unmodified</status>
      <modifiedWord/>
      <trackRevisions>false</trackRevisions>
    </reviewItem>
    <reviewItem>
      <errorID>ace465b6-2dee-42bb-9b5b-e08a88af8cda</errorID>
      <errorWord>)</errorWord>
      <group>L1_Format</group>
      <groupName>格式问题</groupName>
      <ability>L2_HalfPunc</ability>
      <abilityName>全半角检查</abilityName>
      <candidateList>
        <item>）</item>
      </candidateList>
      <explain>文本全半角错误。</explain>
      <paraID>79918D20</paraID>
      <start>39</start>
      <end>40</end>
      <status>unmodified</status>
      <modifiedWord/>
      <trackRevisions>false</trackRevisions>
    </reviewItem>
    <reviewItem>
      <errorID>60a4817a-57e7-4083-95ad-a032a9934d4f</errorID>
      <errorWord>)</errorWord>
      <group>L1_Format</group>
      <groupName>格式问题</groupName>
      <ability>L2_HalfPunc</ability>
      <abilityName>全半角检查</abilityName>
      <candidateList>
        <item>）</item>
      </candidateList>
      <explain>文本全半角错误。</explain>
      <paraID>6844BFDA</paraID>
      <start>35</start>
      <end>36</end>
      <status>unmodified</status>
      <modifiedWord/>
      <trackRevisions>false</trackRevisions>
    </reviewItem>
    <reviewItem>
      <errorID>ece94c9c-f6f7-4ba2-92a3-2111516effc3</errorID>
      <errorWord>)</errorWord>
      <group>L1_Format</group>
      <groupName>格式问题</groupName>
      <ability>L2_HalfPunc</ability>
      <abilityName>全半角检查</abilityName>
      <candidateList>
        <item>）</item>
      </candidateList>
      <explain>文本全半角错误。</explain>
      <paraID>484BED3C</paraID>
      <start>35</start>
      <end>36</end>
      <status>unmodified</status>
      <modifiedWord/>
      <trackRevisions>false</trackRevisions>
    </reviewItem>
    <reviewItem>
      <errorID>4218bb0c-9825-4c6f-82b5-f2bbcf11f625</errorID>
      <errorWord>)</errorWord>
      <group>L1_Format</group>
      <groupName>格式问题</groupName>
      <ability>L2_HalfPunc</ability>
      <abilityName>全半角检查</abilityName>
      <candidateList>
        <item>）</item>
      </candidateList>
      <explain>文本全半角错误。</explain>
      <paraID>3B36AA99</paraID>
      <start>35</start>
      <end>36</end>
      <status>unmodified</status>
      <modifiedWord/>
      <trackRevisions>false</trackRevisions>
    </reviewItem>
    <reviewItem>
      <errorID>4298ec24-3a52-4715-b260-69a71ca94242</errorID>
      <errorWord>)</errorWord>
      <group>L1_Format</group>
      <groupName>格式问题</groupName>
      <ability>L2_HalfPunc</ability>
      <abilityName>全半角检查</abilityName>
      <candidateList>
        <item>）</item>
      </candidateList>
      <explain>文本全半角错误。</explain>
      <paraID>7CF2200D</paraID>
      <start>35</start>
      <end>36</end>
      <status>unmodified</status>
      <modifiedWord/>
      <trackRevisions>false</trackRevisions>
    </reviewItem>
    <reviewItem>
      <errorID>60c10c48-1d61-44fc-83b0-8cedcc813079</errorID>
      <errorWord>一类</errorWord>
      <group>L1_Knowledge</group>
      <groupName>知识性问题</groupName>
      <ability>L2_Knowledge</ability>
      <abilityName>其他知识</abilityName>
      <candidateList>
        <item>一项</item>
      </candidateList>
      <explain/>
      <paraID>793B2328</paraID>
      <start>35</start>
      <end>37</end>
      <status>unmodified</status>
      <modifiedWord/>
      <trackRevisions>false</trackRevisions>
    </reviewItem>
    <reviewItem>
      <errorID>d052daef-62bb-4cc8-b06d-c33aadf07659</errorID>
      <errorWord>订</errorWord>
      <group>L1_Word</group>
      <groupName>字词问题</groupName>
      <ability>L2_Typo</ability>
      <abilityName>字词错误</abilityName>
      <candidateList>
        <item>订之</item>
      </candidateList>
      <explain/>
      <paraID>48F871A8</paraID>
      <start>6</start>
      <end>8</end>
      <status>modified</status>
      <modifiedWord>订之</modifiedWord>
      <trackRevisions>false</trackRevisions>
    </reviewItem>
    <reviewItem>
      <errorID>7a1b4802-a73a-4cbd-b9e5-025383cc40a7</errorID>
      <errorWord>(</errorWord>
      <group>L1_Format</group>
      <groupName>格式问题</groupName>
      <ability>L2_HalfPunc</ability>
      <abilityName>全半角检查</abilityName>
      <candidateList>
        <item>（</item>
      </candidateList>
      <explain>文本全半角错误。</explain>
      <paraID>586B6641</paraID>
      <start>6</start>
      <end>7</end>
      <status>unmodified</status>
      <modifiedWord/>
      <trackRevisions>false</trackRevisions>
    </reviewItem>
    <reviewItem>
      <errorID>15ca7b65-6534-4769-a10d-0e200dee99c1</errorID>
      <errorWord>)</errorWord>
      <group>L1_Format</group>
      <groupName>格式问题</groupName>
      <ability>L2_HalfPunc</ability>
      <abilityName>全半角检查</abilityName>
      <candidateList>
        <item>）</item>
      </candidateList>
      <explain>文本全半角错误。</explain>
      <paraID>586B6641</paraID>
      <start>9</start>
      <end>10</end>
      <status>unmodified</status>
      <modifiedWord/>
      <trackRevisions>false</trackRevisions>
    </reviewItem>
    <reviewItem>
      <errorID>f1ee4714-7a73-4ae9-b88e-3f956c84a0de</errorID>
      <errorWord>(</errorWord>
      <group>L1_Format</group>
      <groupName>格式问题</groupName>
      <ability>L2_HalfPunc</ability>
      <abilityName>全半角检查</abilityName>
      <candidateList>
        <item>（</item>
      </candidateList>
      <explain>文本全半角错误。</explain>
      <paraID>586B6641</paraID>
      <start>29</start>
      <end>30</end>
      <status>unmodified</status>
      <modifiedWord/>
      <trackRevisions>false</trackRevisions>
    </reviewItem>
    <reviewItem>
      <errorID>d336cb16-19a6-4f7c-9136-38037e291be5</errorID>
      <errorWord>)</errorWord>
      <group>L1_Format</group>
      <groupName>格式问题</groupName>
      <ability>L2_HalfPunc</ability>
      <abilityName>全半角检查</abilityName>
      <candidateList>
        <item>）</item>
      </candidateList>
      <explain>文本全半角错误。</explain>
      <paraID>586B6641</paraID>
      <start>32</start>
      <end>33</end>
      <status>unmodified</status>
      <modifiedWord/>
      <trackRevisions>false</trackRevisions>
    </reviewItem>
    <reviewItem>
      <errorID>2acb8d3a-2b82-4f18-8f80-7209b850609d</errorID>
      <errorWord>(</errorWord>
      <group>L1_Format</group>
      <groupName>格式问题</groupName>
      <ability>L2_HalfPunc</ability>
      <abilityName>全半角检查</abilityName>
      <candidateList>
        <item>（</item>
      </candidateList>
      <explain>文本全半角错误。</explain>
      <paraID>150444D9</paraID>
      <start>17</start>
      <end>18</end>
      <status>unmodified</status>
      <modifiedWord/>
      <trackRevisions>false</trackRevisions>
    </reviewItem>
    <reviewItem>
      <errorID>e8357aa7-eb57-4a93-8a15-4fe288733bcf</errorID>
      <errorWord>)</errorWord>
      <group>L1_Format</group>
      <groupName>格式问题</groupName>
      <ability>L2_HalfPunc</ability>
      <abilityName>全半角检查</abilityName>
      <candidateList>
        <item>）</item>
      </candidateList>
      <explain>文本全半角错误。</explain>
      <paraID>150444D9</paraID>
      <start>19</start>
      <end>20</end>
      <status>unmodified</status>
      <modifiedWord/>
      <trackRevisions>false</trackRevisions>
    </reviewItem>
    <reviewItem>
      <errorID>af6e20d0-5651-4094-a1aa-3edb033b6992</errorID>
      <errorWord>(</errorWord>
      <group>L1_Format</group>
      <groupName>格式问题</groupName>
      <ability>L2_HalfPunc</ability>
      <abilityName>全半角检查</abilityName>
      <candidateList>
        <item>（</item>
      </candidateList>
      <explain>文本全半角错误。</explain>
      <paraID>150444D9</paraID>
      <start>49</start>
      <end>50</end>
      <status>unmodified</status>
      <modifiedWord/>
      <trackRevisions>false</trackRevisions>
    </reviewItem>
    <reviewItem>
      <errorID>d13f42a7-0ad7-4ef0-a80c-1693f79dd609</errorID>
      <errorWord>)</errorWord>
      <group>L1_Format</group>
      <groupName>格式问题</groupName>
      <ability>L2_HalfPunc</ability>
      <abilityName>全半角检查</abilityName>
      <candidateList>
        <item>）</item>
      </candidateList>
      <explain>文本全半角错误。</explain>
      <paraID>150444D9</paraID>
      <start>51</start>
      <end>52</end>
      <status>unmodified</status>
      <modifiedWord/>
      <trackRevisions>false</trackRevisions>
    </reviewItem>
    <reviewItem>
      <errorID>edbc27b0-2ee8-46fd-813e-07974449f9c6</errorID>
      <errorWord>。</errorWord>
      <group>L1_Punc</group>
      <groupName>标点问题</groupName>
      <ability>L2_Punc</ability>
      <abilityName>标点符号检查</abilityName>
      <candidateList/>
      <explain/>
      <paraID>509A87C6</paraID>
      <start>0</start>
      <end>1</end>
      <status>unmodified</status>
      <modifiedWord/>
      <trackRevisions>false</trackRevisions>
    </reviewItem>
    <reviewItem>
      <errorID>1c04a7ec-fdaf-416c-9dfe-5c7805a3ea18</errorID>
      <errorWord>能</errorWord>
      <group>L1_Word</group>
      <groupName>字词问题</groupName>
      <ability>L2_Typo</ability>
      <abilityName>字词错误</abilityName>
      <candidateList>
        <item>能在</item>
      </candidateList>
      <explain/>
      <paraID>20BB9FF6</paraID>
      <start>45</start>
      <end>47</end>
      <status>modified</status>
      <modifiedWord>能在</modifiedWord>
      <trackRevisions>false</trackRevisions>
    </reviewItem>
    <reviewItem>
      <errorID>250d2243-7fee-4028-ba52-2676302f3866</errorID>
      <errorWord>伍套</errorWord>
      <group>L1_Word</group>
      <groupName>字词问题</groupName>
      <ability>L2_Typo</ability>
      <abilityName>字词错误</abilityName>
      <candidateList>
        <item>五套</item>
      </candidateList>
      <explain>存在发音相同字词的误用。</explain>
      <paraID> 9BC9DF4</paraID>
      <start>96</start>
      <end>98</end>
      <status>modified</status>
      <modifiedWord>五套</modifiedWord>
      <trackRevisions>false</trackRevisions>
    </reviewItem>
    <reviewItem>
      <errorID>c66551b6-25c1-463f-b8de-362b68fae932</errorID>
      <errorWord>制定</errorWord>
      <group>L1_Word</group>
      <groupName>字词问题</groupName>
      <ability>L2_Typo</ability>
      <abilityName>字词错误</abilityName>
      <candidateList>
        <item>指定</item>
      </candidateList>
      <explain/>
      <paraID> 5055C8C</paraID>
      <start>114</start>
      <end>116</end>
      <status>modified</status>
      <modifiedWord>指定</modifiedWord>
      <trackRevisions>false</trackRevisions>
    </reviewItem>
    <reviewItem>
      <errorID>c5ab38a9-d69f-445f-9cef-32a2bef3e9ee</errorID>
      <errorWord>.</errorWord>
      <group>L1_Format</group>
      <groupName>格式问题</groupName>
      <ability>L2_HalfPunc</ability>
      <abilityName>全半角检查</abilityName>
      <candidateList>
        <item>。</item>
      </candidateList>
      <explain>文本全半角错误。</explain>
      <paraID> 5055C8C</paraID>
      <start>677</start>
      <end>678</end>
      <status>modified</status>
      <modifiedWord>。</modifiedWord>
      <trackRevisions>false</trackRevisions>
    </reviewItem>
    <reviewItem>
      <errorID>e60474bd-b23a-44a2-bfcb-13aa7cec7616</errorID>
      <errorWord>临近</errorWord>
      <group>L1_Word</group>
      <groupName>字词问题</groupName>
      <ability>L2_Typo</ability>
      <abilityName>字词错误</abilityName>
      <candidateList>
        <item>邻近</item>
      </candidateList>
      <explain>存在发音相同字词的误用。</explain>
      <paraID> 5055C8C</paraID>
      <start>742</start>
      <end>744</end>
      <status>unmodified</status>
      <modifiedWord/>
      <trackRevisions>false</trackRevisions>
    </reviewItem>
    <reviewItem>
      <errorID>e726ac5d-24b6-456e-b966-5cee29865d71</errorID>
      <errorWord>。。</errorWord>
      <group>L1_Punc</group>
      <groupName>标点问题</groupName>
      <ability>L2_Punc</ability>
      <abilityName>标点符号检查</abilityName>
      <candidateList>
        <item>。</item>
      </candidateList>
      <explain/>
      <paraID>635BE635</paraID>
      <start>141</start>
      <end>143</end>
      <status>unmodified</status>
      <modifiedWord/>
      <trackRevisions>false</trackRevisions>
    </reviewItem>
    <reviewItem>
      <errorID>504f29b4-51a7-486f-a636-de622fcd7150</errorID>
      <errorWord>总监</errorWord>
      <group>L1_Word</group>
      <groupName>字词问题</groupName>
      <ability>L2_Typo</ability>
      <abilityName>字词错误</abilityName>
      <candidateList>
        <item>监</item>
      </candidateList>
      <explain/>
      <paraID>481A5971</paraID>
      <start>42</start>
      <end>44</end>
      <status>unmodified</status>
      <modifiedWord/>
      <trackRevisions>false</trackRevisions>
    </reviewItem>
    <reviewItem>
      <errorID>be2d5c7e-8d1b-466e-b0a4-176a6334a05b</errorID>
      <errorWord>次</errorWord>
      <group>L1_Word</group>
      <groupName>字词问题</groupName>
      <ability>L2_Typo</ability>
      <abilityName>字词错误</abilityName>
      <candidateList>
        <item>次支</item>
      </candidateList>
      <explain/>
      <paraID>481A5971</paraID>
      <start>199</start>
      <end>201</end>
      <status>modified</status>
      <modifiedWord>次支</modifiedWord>
      <trackRevisions>false</trackRevisions>
    </reviewItem>
    <reviewItem>
      <errorID>ff3a94ac-9ade-4947-88d9-c78074279eb7</errorID>
      <errorWord>期限的</errorWord>
      <group>L1_Word</group>
      <groupName>字词问题</groupName>
      <ability>L2_Typo</ability>
      <abilityName>字词错误</abilityName>
      <candidateList>
        <item>期限</item>
      </candidateList>
      <explain/>
      <paraID>5C7E330C</paraID>
      <start>16</start>
      <end>19</end>
      <status>unmodified</status>
      <modifiedWord/>
      <trackRevisions>false</trackRevisions>
    </reviewItem>
    <reviewItem>
      <errorID>65ccd357-45e9-4e11-a9bb-f1e2e05a960e</errorID>
      <errorWord>,</errorWord>
      <group>L1_Format</group>
      <groupName>格式问题</groupName>
      <ability>L2_HalfPunc</ability>
      <abilityName>全半角检查</abilityName>
      <candidateList>
        <item>，</item>
      </candidateList>
      <explain>文本全半角错误。</explain>
      <paraID>788CFE85</paraID>
      <start>40</start>
      <end>41</end>
      <status>unmodified</status>
      <modifiedWord/>
      <trackRevisions>false</trackRevisions>
    </reviewItem>
    <reviewItem>
      <errorID>4918a6f5-0234-4386-8d3f-741db1e9388f</errorID>
      <errorWord>令权</errorWord>
      <group>L1_Word</group>
      <groupName>字词问题</groupName>
      <ability>L2_Typo</ability>
      <abilityName>字词错误</abilityName>
      <candidateList>
        <item>令</item>
      </candidateList>
      <explain>小令（多用于词调、曲调名）：如梦～｜叨叨～｜十六字～。</explain>
      <paraID>20A52A33</paraID>
      <start>17</start>
      <end>19</end>
      <status>unmodified</status>
      <modifiedWord/>
      <trackRevisions>false</trackRevisions>
    </reviewItem>
    <reviewItem>
      <errorID>a7aed091-6050-46a4-bdee-1fe388c1505b</errorID>
      <errorWord>是由于设计原因引起</errorWord>
      <group>L1_Word</group>
      <groupName>字词问题</groupName>
      <ability>L2_Typo</ability>
      <abilityName>字词错误</abilityName>
      <candidateList>
        <item>是由于设计原因</item>
      </candidateList>
      <explain/>
      <paraID>2D2B0809</paraID>
      <start>162</start>
      <end>171</end>
      <status>unmodified</status>
      <modifiedWord/>
      <trackRevisions>false</trackRevisions>
    </reviewItem>
    <reviewItem>
      <errorID>f0857779-2910-483e-81b3-f033945f45dc</errorID>
      <errorWord>用</errorWord>
      <group>L1_Word</group>
      <groupName>字词问题</groupName>
      <ability>L2_Typo</ability>
      <abilityName>字词错误</abilityName>
      <candidateList>
        <item>用包</item>
      </candidateList>
      <explain/>
      <paraID>5189A3C1</paraID>
      <start>64</start>
      <end>66</end>
      <status>modified</status>
      <modifiedWord>用包</modifiedWord>
      <trackRevisions>false</trackRevisions>
    </reviewItem>
    <reviewItem>
      <errorID>34c8c3e5-09c5-4cc9-94bd-a11a92bff3de</errorID>
      <errorWord>，</errorWord>
      <group>L1_Word</group>
      <groupName>字词问题</groupName>
      <ability>L2_Typo</ability>
      <abilityName>字词错误</abilityName>
      <candidateList>
        <item>，由</item>
      </candidateList>
      <explain/>
      <paraID>5189A3C1</paraID>
      <start>111</start>
      <end>113</end>
      <status>modified</status>
      <modifiedWord>，由</modifiedWord>
      <trackRevisions>false</trackRevisions>
    </reviewItem>
    <reviewItem>
      <errorID>bbf04858-d8f0-4a11-8dd6-0a87b45a2f15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5189A3C1</paraID>
      <start>207</start>
      <end>210</end>
      <status>unmodified</status>
      <modifiedWord/>
      <trackRevisions>false</trackRevisions>
    </reviewItem>
    <reviewItem>
      <errorID>ec95ae85-1675-4c87-9dcb-1a57a40dbd51</errorID>
      <errorWord>签定的</errorWord>
      <group>L1_Word</group>
      <groupName>字词问题</groupName>
      <ability>L2_Typo</ability>
      <abilityName>字词错误</abilityName>
      <candidateList>
        <item>签订的</item>
      </candidateList>
      <explain/>
      <paraID>5189A3C1</paraID>
      <start>246</start>
      <end>249</end>
      <status>modified</status>
      <modifiedWord>签订的</modifiedWord>
      <trackRevisions>false</trackRevisions>
    </reviewItem>
    <reviewItem>
      <errorID>70262820-1146-41b9-8b54-dd2640a3d167</errorID>
      <errorWord>相应地</errorWord>
      <group>L1_Word</group>
      <groupName>字词问题</groupName>
      <ability>L2_Typo</ability>
      <abilityName>字词错误</abilityName>
      <candidateList>
        <item>相应</item>
      </candidateList>
      <explain>〈动〉互相呼应或照应；相适应：这篇文章前后不～｜环境改变了，工作方法也要～地改变。</explain>
      <paraID>5189A3C1</paraID>
      <start>456</start>
      <end>458</end>
      <status>modified</status>
      <modifiedWord>相应</modifiedWord>
      <trackRevisions>false</trackRevisions>
    </reviewItem>
    <reviewItem>
      <errorID>9792cf60-334e-4ba4-9261-bc79d850fb7e</errorID>
      <errorWord>(</errorWord>
      <group>L1_Format</group>
      <groupName>格式问题</groupName>
      <ability>L2_HalfPunc</ability>
      <abilityName>全半角检查</abilityName>
      <candidateList>
        <item>（</item>
      </candidateList>
      <explain>文本全半角错误。</explain>
      <paraID>6A4480D2</paraID>
      <start>20</start>
      <end>21</end>
      <status>unmodified</status>
      <modifiedWord/>
      <trackRevisions>false</trackRevisions>
    </reviewItem>
    <reviewItem>
      <errorID>938f57ba-1950-42a8-856b-df82fe937df7</errorID>
      <errorWord>)</errorWord>
      <group>L1_Format</group>
      <groupName>格式问题</groupName>
      <ability>L2_HalfPunc</ability>
      <abilityName>全半角检查</abilityName>
      <candidateList>
        <item>）</item>
      </candidateList>
      <explain>文本全半角错误。</explain>
      <paraID>6A4480D2</paraID>
      <start>22</start>
      <end>23</end>
      <status>unmodified</status>
      <modifiedWord/>
      <trackRevisions>false</trackRevisions>
    </reviewItem>
    <reviewItem>
      <errorID>4212968e-68f3-4286-9d11-f46a454f9cd7</errorID>
      <errorWord>(</errorWord>
      <group>L1_Format</group>
      <groupName>格式问题</groupName>
      <ability>L2_HalfPunc</ability>
      <abilityName>全半角检查</abilityName>
      <candidateList>
        <item>（</item>
      </candidateList>
      <explain>文本全半角错误。</explain>
      <paraID>6A4480D2</paraID>
      <start>106</start>
      <end>107</end>
      <status>unmodified</status>
      <modifiedWord/>
      <trackRevisions>false</trackRevisions>
    </reviewItem>
    <reviewItem>
      <errorID>8dd97fa2-fb60-409e-81a4-34f1ebbf2145</errorID>
      <errorWord>)</errorWord>
      <group>L1_Format</group>
      <groupName>格式问题</groupName>
      <ability>L2_HalfPunc</ability>
      <abilityName>全半角检查</abilityName>
      <candidateList>
        <item>）</item>
      </candidateList>
      <explain>文本全半角错误。</explain>
      <paraID>6A4480D2</paraID>
      <start>108</start>
      <end>109</end>
      <status>unmodified</status>
      <modifiedWord/>
      <trackRevisions>false</trackRevisions>
    </reviewItem>
    <reviewItem>
      <errorID>15bb742f-08bd-40c8-a0b0-7cd1b0ffd0a9</errorID>
      <errorWord>引进</errorWord>
      <group>L1_Word</group>
      <groupName>字词问题</groupName>
      <ability>L2_Typo</ability>
      <abilityName>字词错误</abilityName>
      <candidateList>
        <item>引起</item>
      </candidateList>
      <explain/>
      <paraID>6A4480D2</paraID>
      <start>375</start>
      <end>377</end>
      <status>modified</status>
      <modifiedWord>引起</modifiedWord>
      <trackRevisions>false</trackRevisions>
    </reviewItem>
    <reviewItem>
      <errorID>e2b5fd0f-b280-406f-bfa4-c6a2fafe06e9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541DF08C</paraID>
      <start>0</start>
      <end>2</end>
      <status>unmodified</status>
      <modifiedWord/>
      <trackRevisions>false</trackRevisions>
    </reviewItem>
    <reviewItem>
      <errorID>4babc89a-73a4-4178-ab44-a7ee18f7056d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5492EC78</paraID>
      <start>0</start>
      <end>2</end>
      <status>unmodified</status>
      <modifiedWord/>
      <trackRevisions>false</trackRevisions>
    </reviewItem>
    <reviewItem>
      <errorID>3edcb43e-59d0-4f42-a2b0-d4567d9f6552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43C8AB90</paraID>
      <start>0</start>
      <end>2</end>
      <status>unmodified</status>
      <modifiedWord/>
      <trackRevisions>false</trackRevisions>
    </reviewItem>
    <reviewItem>
      <errorID>0fee49e8-612a-4575-b6c8-843487789fe3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4DB3DA0B</paraID>
      <start>0</start>
      <end>2</end>
      <status>unmodified</status>
      <modifiedWord/>
      <trackRevisions>false</trackRevisions>
    </reviewItem>
    <reviewItem>
      <errorID>da6af480-892d-4614-8b61-9f9bd379af75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627070F2</paraID>
      <start>0</start>
      <end>2</end>
      <status>unmodified</status>
      <modifiedWord/>
      <trackRevisions>false</trackRevisions>
    </reviewItem>
    <reviewItem>
      <errorID>53e99ee1-173c-462c-b9f2-ba2b97dfdd57</errorID>
      <errorWord>。。</errorWord>
      <group>L1_Punc</group>
      <groupName>标点问题</groupName>
      <ability>L2_Punc</ability>
      <abilityName>标点符号检查</abilityName>
      <candidateList>
        <item>。</item>
      </candidateList>
      <explain/>
      <paraID>627070F2</paraID>
      <start>42</start>
      <end>44</end>
      <status>unmodified</status>
      <modifiedWord/>
      <trackRevisions>false</trackRevisions>
    </reviewItem>
    <reviewItem>
      <errorID>91bda0d6-0186-448d-8920-b50e5a63fc09</errorID>
      <errorWord>:</errorWord>
      <group>L1_Format</group>
      <groupName>格式问题</groupName>
      <ability>L2_HalfPunc</ability>
      <abilityName>全半角检查</abilityName>
      <candidateList>
        <item>：</item>
      </candidateList>
      <explain>文本全半角错误。</explain>
      <paraID>55219FE8</paraID>
      <start>9</start>
      <end>10</end>
      <status>unmodified</status>
      <modifiedWord/>
      <trackRevisions>false</trackRevisions>
    </reviewItem>
    <reviewItem>
      <errorID>97209c9b-1edf-40c7-a651-3f6b7102dd10</errorID>
      <errorWord>（</errorWord>
      <group>L1_Punc</group>
      <groupName>标点问题</groupName>
      <ability>L2_Punc</ability>
      <abilityName>标点符号检查</abilityName>
      <candidateList>
        <item/>
      </candidateList>
      <explain>同一形式括号套用。</explain>
      <paraID>3B3B931D</paraID>
      <start>420</start>
      <end>421</end>
      <status>unmodified</status>
      <modifiedWord/>
      <trackRevisions>false</trackRevisions>
    </reviewItem>
    <reviewItem>
      <errorID>9918e53d-dbbf-4edc-a9cb-8b8c8987419f</errorID>
      <errorWord>(</errorWord>
      <group>L1_Punc</group>
      <groupName>标点问题</groupName>
      <ability>L2_Punc</ability>
      <abilityName>标点符号检查</abilityName>
      <candidateList/>
      <explain>同一形式括号套用。</explain>
      <paraID>3B3B931D</paraID>
      <start>425</start>
      <end>426</end>
      <status>unmodified</status>
      <modifiedWord/>
      <trackRevisions>false</trackRevisions>
    </reviewItem>
    <reviewItem>
      <errorID>4f1f5940-6f3f-48d1-a240-e110fec25baf</errorID>
      <errorWord>)</errorWord>
      <group>L1_Punc</group>
      <groupName>标点问题</groupName>
      <ability>L2_Punc</ability>
      <abilityName>标点符号检查</abilityName>
      <candidateList/>
      <explain>同一形式括号套用。</explain>
      <paraID>3B3B931D</paraID>
      <start>437</start>
      <end>438</end>
      <status>unmodified</status>
      <modifiedWord/>
      <trackRevisions>false</trackRevisions>
    </reviewItem>
    <reviewItem>
      <errorID>d4c6ac24-a7bc-4ba1-922e-c9121fe1611d</errorID>
      <errorWord>）</errorWord>
      <group>L1_Punc</group>
      <groupName>标点问题</groupName>
      <ability>L2_Punc</ability>
      <abilityName>标点符号检查</abilityName>
      <candidateList/>
      <explain>同一形式括号套用。</explain>
      <paraID>3B3B931D</paraID>
      <start>464</start>
      <end>465</end>
      <status>unmodified</status>
      <modifiedWord/>
      <trackRevisions>false</trackRevisions>
    </reviewItem>
    <reviewItem>
      <errorID>ee99a31c-1c8e-4608-afea-90d32c1dcc98</errorID>
      <errorWord>取定</errorWord>
      <group>L1_Word</group>
      <groupName>字词问题</groupName>
      <ability>L2_Typo</ability>
      <abilityName>字词错误</abilityName>
      <candidateList>
        <item>确定</item>
      </candidateList>
      <explain/>
      <paraID>7CB7DA48</paraID>
      <start>237</start>
      <end>239</end>
      <status>unmodified</status>
      <modifiedWord/>
      <trackRevisions>false</trackRevisions>
    </reviewItem>
    <reviewItem>
      <errorID>17c556ea-4b41-4a15-a47a-11ee52e80d7d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7DDACB13</paraID>
      <start>0</start>
      <end>2</end>
      <status>unmodified</status>
      <modifiedWord/>
      <trackRevisions>false</trackRevisions>
    </reviewItem>
    <reviewItem>
      <errorID>0fa6cdc1-c666-43fd-8281-66ec84227c59</errorID>
      <errorWord>、</errorWord>
      <group>L1_Punc</group>
      <groupName>标点问题</groupName>
      <ability>L2_Punc</ability>
      <abilityName>标点符号检查</abilityName>
      <candidateList>
        <item>.</item>
      </candidateList>
      <explain/>
      <paraID>6636B7A0</paraID>
      <start>1</start>
      <end>2</end>
      <status>unmodified</status>
      <modifiedWord/>
      <trackRevisions>false</trackRevisions>
    </reviewItem>
    <reviewItem>
      <errorID>3f7edca1-173d-4955-83ad-9148e2cebf13</errorID>
      <errorWord>牵涉到</errorWord>
      <group>L1_Word</group>
      <groupName>字词问题</groupName>
      <ability>L2_Typo</ability>
      <abilityName>字词错误</abilityName>
      <candidateList>
        <item>牵涉</item>
      </candidateList>
      <explain/>
      <paraID>6636B7A0</paraID>
      <start>33</start>
      <end>36</end>
      <status>unmodified</status>
      <modifiedWord/>
      <trackRevisions>false</trackRevisions>
    </reviewItem>
    <reviewItem>
      <errorID>1efad06f-8dfa-488a-9e94-02dade268b82</errorID>
      <errorWord>、</errorWord>
      <group>L1_Punc</group>
      <groupName>标点问题</groupName>
      <ability>L2_Punc</ability>
      <abilityName>标点符号检查</abilityName>
      <candidateList>
        <item>.</item>
      </candidateList>
      <explain/>
      <paraID>61289E1F</paraID>
      <start>1</start>
      <end>2</end>
      <status>unmodified</status>
      <modifiedWord/>
      <trackRevisions>false</trackRevisions>
    </reviewItem>
    <reviewItem>
      <errorID>dfdd3ab3-ef7d-487b-b0f8-1b9d94c2f9c1</errorID>
      <errorWord>其它</errorWord>
      <group>L1_Word</group>
      <groupName>字词问题</groupName>
      <ability>L2_Alias</ability>
      <abilityName>也作/曾用词</abilityName>
      <candidateList>
        <item>其他</item>
      </candidateList>
      <explain>词汇[其它]为不规范表述或旧称，其规范书面表述为[其他]。</explain>
      <paraID>61289E1F</paraID>
      <start>19</start>
      <end>21</end>
      <status>unmodified</status>
      <modifiedWord/>
      <trackRevisions>false</trackRevisions>
    </reviewItem>
    <reviewItem>
      <errorID>7dade10d-10d4-4025-84c5-d342fffed27b</errorID>
      <errorWord>、</errorWord>
      <group>L1_Punc</group>
      <groupName>标点问题</groupName>
      <ability>L2_Punc</ability>
      <abilityName>标点符号检查</abilityName>
      <candidateList>
        <item>.</item>
      </candidateList>
      <explain/>
      <paraID>4DAA0715</paraID>
      <start>1</start>
      <end>2</end>
      <status>unmodified</status>
      <modifiedWord/>
      <trackRevisions>false</trackRevisions>
    </reviewItem>
    <reviewItem>
      <errorID>e7f8d785-17d3-4627-a6d2-707b0342e506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2D7D2B69</paraID>
      <start>0</start>
      <end>2</end>
      <status>unmodified</status>
      <modifiedWord/>
      <trackRevisions>false</trackRevisions>
    </reviewItem>
    <reviewItem>
      <errorID>d21ab9ea-87f8-4e78-9451-f213560c9399</errorID>
      <errorWord>：/。</errorWord>
      <group>L1_Punc</group>
      <groupName>标点问题</groupName>
      <ability>L2_Punc</ability>
      <abilityName>标点符号检查</abilityName>
      <candidateList>
        <item>：</item>
      </candidateList>
      <explain/>
      <paraID> 8D897F9</paraID>
      <start>9</start>
      <end>12</end>
      <status>unmodified</status>
      <modifiedWord/>
      <trackRevisions>false</trackRevisions>
    </reviewItem>
    <reviewItem>
      <errorID>6f91d11e-4e70-4955-8c40-312c49bc4cfd</errorID>
      <errorWord>：/。</errorWord>
      <group>L1_Punc</group>
      <groupName>标点问题</groupName>
      <ability>L2_Punc</ability>
      <abilityName>标点符号检查</abilityName>
      <candidateList>
        <item>：</item>
      </candidateList>
      <explain/>
      <paraID>65C2A8FF</paraID>
      <start>9</start>
      <end>12</end>
      <status>unmodified</status>
      <modifiedWord/>
      <trackRevisions>false</trackRevisions>
    </reviewItem>
    <reviewItem>
      <errorID>cb766b30-1206-4878-b530-9af207d24be2</errorID>
      <errorWord>：/。</errorWord>
      <group>L1_Punc</group>
      <groupName>标点问题</groupName>
      <ability>L2_Punc</ability>
      <abilityName>标点符号检查</abilityName>
      <candidateList>
        <item>：</item>
      </candidateList>
      <explain/>
      <paraID>78E80481</paraID>
      <start>15</start>
      <end>18</end>
      <status>unmodified</status>
      <modifiedWord/>
      <trackRevisions>false</trackRevisions>
    </reviewItem>
    <reviewItem>
      <errorID>0baaf914-5642-4b2c-9d80-6cf2cc7241d4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545D6E99</paraID>
      <start>0</start>
      <end>2</end>
      <status>unmodified</status>
      <modifiedWord/>
      <trackRevisions>false</trackRevisions>
    </reviewItem>
    <reviewItem>
      <errorID>baba2fc6-d1e3-4ec4-81a7-2d168a32bd01</errorID>
      <errorWord>：/。</errorWord>
      <group>L1_Punc</group>
      <groupName>标点问题</groupName>
      <ability>L2_Punc</ability>
      <abilityName>标点符号检查</abilityName>
      <candidateList>
        <item>：</item>
      </candidateList>
      <explain/>
      <paraID>545D6E99</paraID>
      <start>8</start>
      <end>11</end>
      <status>unmodified</status>
      <modifiedWord/>
      <trackRevisions>false</trackRevisions>
    </reviewItem>
    <reviewItem>
      <errorID>4cdce4bf-1894-4527-98ed-d7ea45869ac1</errorID>
      <errorWord>)</errorWord>
      <group>L1_Format</group>
      <groupName>格式问题</groupName>
      <ability>L2_HalfPunc</ability>
      <abilityName>全半角检查</abilityName>
      <candidateList>
        <item>）</item>
      </candidateList>
      <explain>文本全半角错误。</explain>
      <paraID>41D153E4</paraID>
      <start>41</start>
      <end>42</end>
      <status>unmodified</status>
      <modifiedWord/>
      <trackRevisions>false</trackRevisions>
    </reviewItem>
    <reviewItem>
      <errorID>d2b921b5-af20-4962-af00-b4f7e0988004</errorID>
      <errorWord>)</errorWord>
      <group>L1_Format</group>
      <groupName>格式问题</groupName>
      <ability>L2_HalfPunc</ability>
      <abilityName>全半角检查</abilityName>
      <candidateList>
        <item>）</item>
      </candidateList>
      <explain>文本全半角错误。</explain>
      <paraID>67EC72E3</paraID>
      <start>18</start>
      <end>19</end>
      <status>unmodified</status>
      <modifiedWord/>
      <trackRevisions>false</trackRevisions>
    </reviewItem>
    <reviewItem>
      <errorID>f5de46bc-00bf-4cde-9485-bc0686437b6f</errorID>
      <errorWord>：/</errorWord>
      <group>L1_Punc</group>
      <groupName>标点问题</groupName>
      <ability>L2_Punc</ability>
      <abilityName>标点符号检查</abilityName>
      <candidateList>
        <item>：</item>
      </candidateList>
      <explain/>
      <paraID>53497A3F</paraID>
      <start>7</start>
      <end>9</end>
      <status>unmodified</status>
      <modifiedWord/>
      <trackRevisions>false</trackRevisions>
    </reviewItem>
    <reviewItem>
      <errorID>e45b1f83-f054-47f3-ad90-a7bea7dfba39</errorID>
      <errorWord>：/。</errorWord>
      <group>L1_Punc</group>
      <groupName>标点问题</groupName>
      <ability>L2_Punc</ability>
      <abilityName>标点符号检查</abilityName>
      <candidateList>
        <item>：</item>
      </candidateList>
      <explain/>
      <paraID>12E26666</paraID>
      <start>9</start>
      <end>12</end>
      <status>unmodified</status>
      <modifiedWord/>
      <trackRevisions>false</trackRevisions>
    </reviewItem>
    <reviewItem>
      <errorID>835ff457-fd06-4d3d-bb60-4ea1c4808519</errorID>
      <errorWord>：/</errorWord>
      <group>L1_Punc</group>
      <groupName>标点问题</groupName>
      <ability>L2_Punc</ability>
      <abilityName>标点符号检查</abilityName>
      <candidateList>
        <item>：</item>
      </candidateList>
      <explain/>
      <paraID>5D0481E9</paraID>
      <start>11</start>
      <end>13</end>
      <status>unmodified</status>
      <modifiedWord/>
      <trackRevisions>false</trackRevisions>
    </reviewItem>
    <reviewItem>
      <errorID>25bd0d1f-caa5-4d5f-83aa-44e9374b443b</errorID>
      <errorWord>：/</errorWord>
      <group>L1_Punc</group>
      <groupName>标点问题</groupName>
      <ability>L2_Punc</ability>
      <abilityName>标点符号检查</abilityName>
      <candidateList>
        <item>：</item>
      </candidateList>
      <explain/>
      <paraID>1E21A57D</paraID>
      <start>51</start>
      <end>53</end>
      <status>unmodified</status>
      <modifiedWord/>
      <trackRevisions>false</trackRevisions>
    </reviewItem>
    <reviewItem>
      <errorID>ae155fe2-bd4e-472a-8468-cce9f357eebb</errorID>
      <errorWord>)</errorWord>
      <group>L1_Format</group>
      <groupName>格式问题</groupName>
      <ability>L2_HalfPunc</ability>
      <abilityName>全半角检查</abilityName>
      <candidateList>
        <item>）</item>
      </candidateList>
      <explain>文本全半角错误。</explain>
      <paraID> 7454178</paraID>
      <start>44</start>
      <end>45</end>
      <status>unmodified</status>
      <modifiedWord/>
      <trackRevisions>false</trackRevisions>
    </reviewItem>
    <reviewItem>
      <errorID>1d2d8564-09bb-4f45-baf0-8d6efa40d826</errorID>
      <errorWord>：/</errorWord>
      <group>L1_Punc</group>
      <groupName>标点问题</groupName>
      <ability>L2_Punc</ability>
      <abilityName>标点符号检查</abilityName>
      <candidateList>
        <item>：</item>
      </candidateList>
      <explain/>
      <paraID>7C823C2A</paraID>
      <start>19</start>
      <end>21</end>
      <status>unmodified</status>
      <modifiedWord/>
      <trackRevisions>false</trackRevisions>
    </reviewItem>
    <reviewItem>
      <errorID>369afd78-ed86-4f02-b4d5-b44253056351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17FE3FC9</paraID>
      <start>0</start>
      <end>2</end>
      <status>unmodified</status>
      <modifiedWord/>
      <trackRevisions>false</trackRevisions>
    </reviewItem>
    <reviewItem>
      <errorID>48396c1c-b502-43e3-b491-48eb143ec207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5D2B310C</paraID>
      <start>0</start>
      <end>2</end>
      <status>unmodified</status>
      <modifiedWord/>
      <trackRevisions>false</trackRevisions>
    </reviewItem>
    <reviewItem>
      <errorID>2d79f006-2fc4-41bb-aaef-b8ad0691ee0c</errorID>
      <errorWord>：/。</errorWord>
      <group>L1_Punc</group>
      <groupName>标点问题</groupName>
      <ability>L2_Punc</ability>
      <abilityName>标点符号检查</abilityName>
      <candidateList>
        <item>：</item>
      </candidateList>
      <explain/>
      <paraID>19552A01</paraID>
      <start>30</start>
      <end>33</end>
      <status>unmodified</status>
      <modifiedWord/>
      <trackRevisions>false</trackRevisions>
    </reviewItem>
    <reviewItem>
      <errorID>9d074bf8-fce2-4727-b2de-a66edf6fbb8a</errorID>
      <errorWord>:</errorWord>
      <group>L1_Format</group>
      <groupName>格式问题</groupName>
      <ability>L2_HalfPunc</ability>
      <abilityName>全半角检查</abilityName>
      <candidateList>
        <item>：</item>
      </candidateList>
      <explain>文本全半角错误。</explain>
      <paraID>6CB7E332</paraID>
      <start>9</start>
      <end>10</end>
      <status>unmodified</status>
      <modifiedWord/>
      <trackRevisions>false</trackRevisions>
    </reviewItem>
    <reviewItem>
      <errorID>c22f6855-a058-40fd-82c2-495b001747f8</errorID>
      <errorWord>.</errorWord>
      <group>L1_Format</group>
      <groupName>格式问题</groupName>
      <ability>L2_HalfPunc</ability>
      <abilityName>全半角检查</abilityName>
      <candidateList>
        <item>。</item>
      </candidateList>
      <explain>文本全半角错误。</explain>
      <paraID> 1815CB7</paraID>
      <start>26</start>
      <end>27</end>
      <status>unmodified</status>
      <modifiedWord/>
      <trackRevisions>false</trackRevisions>
    </reviewItem>
    <reviewItem>
      <errorID>c0ee0462-c8d2-4f6c-8914-8b5d72936d62</errorID>
      <errorWord>第二次</errorWord>
      <group>L1_Knowledge</group>
      <groupName>知识性问题</groupName>
      <ability>L2_Knowledge</ability>
      <abilityName>其他知识</abilityName>
      <candidateList>
        <item>第二期</item>
      </candidateList>
      <explain/>
      <paraID>2FBF674E</paraID>
      <start>96</start>
      <end>99</end>
      <status>unmodified</status>
      <modifiedWord/>
      <trackRevisions>false</trackRevisions>
    </reviewItem>
    <reviewItem>
      <errorID>218833ff-67bb-46d4-8540-ae00475502dd</errorID>
      <errorWord>:</errorWord>
      <group>L1_Format</group>
      <groupName>格式问题</groupName>
      <ability>L2_HalfPunc</ability>
      <abilityName>全半角检查</abilityName>
      <candidateList>
        <item>：</item>
      </candidateList>
      <explain>文本全半角错误。</explain>
      <paraID>58439973</paraID>
      <start>19</start>
      <end>20</end>
      <status>unmodified</status>
      <modifiedWord/>
      <trackRevisions>false</trackRevisions>
    </reviewItem>
    <reviewItem>
      <errorID>9add0659-1d4d-437f-8cb8-069a4a125170</errorID>
      <errorWord>/。</errorWord>
      <group>L1_Punc</group>
      <groupName>标点问题</groupName>
      <ability>L2_Punc</ability>
      <abilityName>标点符号检查</abilityName>
      <candidateList>
        <item>/</item>
      </candidateList>
      <explain/>
      <paraID>7942374B</paraID>
      <start>14</start>
      <end>16</end>
      <status>unmodified</status>
      <modifiedWord/>
      <trackRevisions>false</trackRevisions>
    </reviewItem>
    <reviewItem>
      <errorID>e5a9577d-ca33-42a9-9430-69aeea2bae26</errorID>
      <errorWord>：/</errorWord>
      <group>L1_Punc</group>
      <groupName>标点问题</groupName>
      <ability>L2_Punc</ability>
      <abilityName>标点符号检查</abilityName>
      <candidateList>
        <item>：</item>
      </candidateList>
      <explain/>
      <paraID>36D378C9</paraID>
      <start>15</start>
      <end>17</end>
      <status>unmodified</status>
      <modifiedWord/>
      <trackRevisions>false</trackRevisions>
    </reviewItem>
    <reviewItem>
      <errorID>e61ae299-2f24-4cb7-8264-245dfb019d61</errorID>
      <errorWord>/。</errorWord>
      <group>L1_Punc</group>
      <groupName>标点问题</groupName>
      <ability>L2_Punc</ability>
      <abilityName>标点符号检查</abilityName>
      <candidateList>
        <item>/</item>
      </candidateList>
      <explain/>
      <paraID>397FB6E5</paraID>
      <start>9</start>
      <end>11</end>
      <status>unmodified</status>
      <modifiedWord/>
      <trackRevisions>false</trackRevisions>
    </reviewItem>
    <reviewItem>
      <errorID>b19cc664-b101-4b8f-a2ab-7adf591ed38c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1D0C9C34</paraID>
      <start>0</start>
      <end>3</end>
      <status>unmodified</status>
      <modifiedWord/>
      <trackRevisions>false</trackRevisions>
    </reviewItem>
    <reviewItem>
      <errorID>2c876e15-3b0d-4c5a-8ed4-5c92f435e83b</errorID>
      <errorWord>責</errorWord>
      <group>L1_Word</group>
      <groupName>字词问题</groupName>
      <ability>L2_Fanti</ability>
      <abilityName>繁转简</abilityName>
      <candidateList>
        <item>责</item>
      </candidateList>
      <explain/>
      <paraID> 8852680</paraID>
      <start>87</start>
      <end>88</end>
      <status>modified</status>
      <modifiedWord>责</modifiedWord>
      <trackRevisions>false</trackRevisions>
    </reviewItem>
    <reviewItem>
      <errorID>d4f625ac-1a45-45dc-b3a8-88d2d49ce56b</errorID>
      <errorWord>违约贵任</errorWord>
      <group>L1_Word</group>
      <groupName>字词问题</groupName>
      <ability>L2_Typo</ability>
      <abilityName>字词错误</abilityName>
      <candidateList>
        <item>违约责任</item>
      </candidateList>
      <explain/>
      <paraID>651CDC94</paraID>
      <start>10</start>
      <end>14</end>
      <status>modified</status>
      <modifiedWord>违约责任</modifiedWord>
      <trackRevisions>false</trackRevisions>
    </reviewItem>
    <reviewItem>
      <errorID>1e541a96-e499-4281-a92f-f2e348efb593</errorID>
      <errorWord>时问</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651CDC94</paraID>
      <start>166</start>
      <end>168</end>
      <status>modified</status>
      <modifiedWord>时间</modifiedWord>
      <trackRevisions>false</trackRevisions>
    </reviewItem>
    <reviewItem>
      <errorID>5783003f-9078-40c3-8051-09e34ffdd3fc</errorID>
      <errorWord>(</errorWord>
      <group>L1_Format</group>
      <groupName>格式问题</groupName>
      <ability>L2_HalfPunc</ability>
      <abilityName>全半角检查</abilityName>
      <candidateList>
        <item>（</item>
      </candidateList>
      <explain>文本全半角错误。</explain>
      <paraID> BB7216C</paraID>
      <start>4</start>
      <end>5</end>
      <status>unmodified</status>
      <modifiedWord/>
      <trackRevisions>false</trackRevisions>
    </reviewItem>
    <reviewItem>
      <errorID>7e339a62-31cc-4cb1-afc5-54a8eb0a8734</errorID>
      <errorWord>)</errorWord>
      <group>L1_Format</group>
      <groupName>格式问题</groupName>
      <ability>L2_HalfPunc</ability>
      <abilityName>全半角检查</abilityName>
      <candidateList>
        <item>）</item>
      </candidateList>
      <explain>文本全半角错误。</explain>
      <paraID> BB7216C</paraID>
      <start>8</start>
      <end>9</end>
      <status>unmodified</status>
      <modifiedWord/>
      <trackRevisions>false</trackRevisions>
    </reviewItem>
    <reviewItem>
      <errorID>a8f1fd0f-d38e-4a0b-9c68-660259f524bd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2ABF03EC</paraID>
      <start>0</start>
      <end>2</end>
      <status>unmodified</status>
      <modifiedWord/>
      <trackRevisions>false</trackRevisions>
    </reviewItem>
    <reviewItem>
      <errorID>864a5def-aba1-4ad1-b59a-abb801eb5625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6D52D93C</paraID>
      <start>0</start>
      <end>2</end>
      <status>unmodified</status>
      <modifiedWord/>
      <trackRevisions>false</trackRevisions>
    </reviewItem>
    <reviewItem>
      <errorID>ad574a94-0ed5-4470-ad53-6bf5cee1e655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5E2565CF</paraID>
      <start>0</start>
      <end>2</end>
      <status>unmodified</status>
      <modifiedWord/>
      <trackRevisions>false</trackRevisions>
    </reviewItem>
    <reviewItem>
      <errorID>ecfcc949-1f25-45e0-880e-a1e3c5d6a427</errorID>
      <errorWord>，</errorWord>
      <group>L1_Word</group>
      <groupName>字词问题</groupName>
      <ability>L2_Typo</ability>
      <abilityName>字词错误</abilityName>
      <candidateList>
        <item>，由</item>
      </candidateList>
      <explain/>
      <paraID>5E2565CF</paraID>
      <start>92</start>
      <end>94</end>
      <status>modified</status>
      <modifiedWord>，由</modifiedWord>
      <trackRevisions>false</trackRevisions>
    </reviewItem>
    <reviewItem>
      <errorID>710db482-ea51-4f05-98c5-8c54eccd3670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299FA40</paraID>
      <start>0</start>
      <end>2</end>
      <status>unmodified</status>
      <modifiedWord/>
      <trackRevisions>false</trackRevisions>
    </reviewItem>
    <reviewItem>
      <errorID>343fa3c3-b201-40e6-b31c-ab364816434e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7D1765C9</paraID>
      <start>0</start>
      <end>2</end>
      <status>unmodified</status>
      <modifiedWord/>
      <trackRevisions>false</trackRevisions>
    </reviewItem>
    <reviewItem>
      <errorID>a881f944-2d47-414f-aebb-114d9bfffcde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4CAACFC4</paraID>
      <start>0</start>
      <end>2</end>
      <status>unmodified</status>
      <modifiedWord/>
      <trackRevisions>false</trackRevisions>
    </reviewItem>
    <reviewItem>
      <errorID>efbe3a02-b087-47dd-acbf-526dad2986c3</errorID>
      <errorWord>(</errorWord>
      <group>L1_Format</group>
      <groupName>格式问题</groupName>
      <ability>L2_HalfPunc</ability>
      <abilityName>全半角检查</abilityName>
      <candidateList>
        <item>（</item>
      </candidateList>
      <explain>文本全半角错误。</explain>
      <paraID>4996A842</paraID>
      <start>3</start>
      <end>4</end>
      <status>unmodified</status>
      <modifiedWord/>
      <trackRevisions>false</trackRevisions>
    </reviewItem>
    <reviewItem>
      <errorID>b4c2ef43-033b-4e0e-ad8c-023351dadab2</errorID>
      <errorWord>)</errorWord>
      <group>L1_Format</group>
      <groupName>格式问题</groupName>
      <ability>L2_HalfPunc</ability>
      <abilityName>全半角检查</abilityName>
      <candidateList>
        <item>）</item>
      </candidateList>
      <explain>文本全半角错误。</explain>
      <paraID>4996A842</paraID>
      <start>6</start>
      <end>7</end>
      <status>unmodified</status>
      <modifiedWord/>
      <trackRevisions>false</trackRevisions>
    </reviewItem>
    <reviewItem>
      <errorID>bcd6c0cc-1433-4d2c-b41a-d6b0a3d6c441</errorID>
      <errorWord>(</errorWord>
      <group>L1_Format</group>
      <groupName>格式问题</groupName>
      <ability>L2_HalfPunc</ability>
      <abilityName>全半角检查</abilityName>
      <candidateList>
        <item>（</item>
      </candidateList>
      <explain>文本全半角错误。</explain>
      <paraID>4996A842</paraID>
      <start>23</start>
      <end>24</end>
      <status>unmodified</status>
      <modifiedWord/>
      <trackRevisions>false</trackRevisions>
    </reviewItem>
    <reviewItem>
      <errorID>a5a57688-1267-4a05-b2be-98a1fbf46615</errorID>
      <errorWord>)</errorWord>
      <group>L1_Format</group>
      <groupName>格式问题</groupName>
      <ability>L2_HalfPunc</ability>
      <abilityName>全半角检查</abilityName>
      <candidateList>
        <item>）</item>
      </candidateList>
      <explain>文本全半角错误。</explain>
      <paraID>4996A842</paraID>
      <start>26</start>
      <end>27</end>
      <status>unmodified</status>
      <modifiedWord/>
      <trackRevisions>false</trackRevisions>
    </reviewItem>
    <reviewItem>
      <errorID>66ec90a3-4f52-4fdf-a18e-cb3999d5d8a8</errorID>
      <errorWord>(</errorWord>
      <group>L1_Format</group>
      <groupName>格式问题</groupName>
      <ability>L2_HalfPunc</ability>
      <abilityName>全半角检查</abilityName>
      <candidateList>
        <item>（</item>
      </candidateList>
      <explain>文本全半角错误。</explain>
      <paraID> DB0D25E</paraID>
      <start>5</start>
      <end>6</end>
      <status>unmodified</status>
      <modifiedWord/>
      <trackRevisions>false</trackRevisions>
    </reviewItem>
    <reviewItem>
      <errorID>5c2fa518-68cb-4468-8c52-d2f9b5a5fbc2</errorID>
      <errorWord>)</errorWord>
      <group>L1_Format</group>
      <groupName>格式问题</groupName>
      <ability>L2_HalfPunc</ability>
      <abilityName>全半角检查</abilityName>
      <candidateList>
        <item>）</item>
      </candidateList>
      <explain>文本全半角错误。</explain>
      <paraID> DB0D25E</paraID>
      <start>8</start>
      <end>9</end>
      <status>unmodified</status>
      <modifiedWord/>
      <trackRevisions>false</trackRevisions>
    </reviewItem>
    <reviewItem>
      <errorID>6d829823-f240-45d8-ae32-d76751de63d0</errorID>
      <errorWord>(</errorWord>
      <group>L1_Format</group>
      <groupName>格式问题</groupName>
      <ability>L2_HalfPunc</ability>
      <abilityName>全半角检查</abilityName>
      <candidateList>
        <item>（</item>
      </candidateList>
      <explain>文本全半角错误。</explain>
      <paraID> DB0D25E</paraID>
      <start>24</start>
      <end>25</end>
      <status>unmodified</status>
      <modifiedWord/>
      <trackRevisions>false</trackRevisions>
    </reviewItem>
    <reviewItem>
      <errorID>cd835786-caef-4cb6-a465-007edd82da56</errorID>
      <errorWord>)</errorWord>
      <group>L1_Format</group>
      <groupName>格式问题</groupName>
      <ability>L2_HalfPunc</ability>
      <abilityName>全半角检查</abilityName>
      <candidateList>
        <item>）</item>
      </candidateList>
      <explain>文本全半角错误。</explain>
      <paraID> DB0D25E</paraID>
      <start>27</start>
      <end>28</end>
      <status>unmodified</status>
      <modifiedWord/>
      <trackRevisions>false</trackRevisions>
    </reviewItem>
    <reviewItem>
      <errorID>cc1499a2-097d-4ca9-8b88-f79c5d5bac56</errorID>
      <errorWord>(</errorWord>
      <group>L1_Format</group>
      <groupName>格式问题</groupName>
      <ability>L2_HalfPunc</ability>
      <abilityName>全半角检查</abilityName>
      <candidateList>
        <item>（</item>
      </candidateList>
      <explain>文本全半角错误。</explain>
      <paraID>3AD9076F</paraID>
      <start>5</start>
      <end>6</end>
      <status>unmodified</status>
      <modifiedWord/>
      <trackRevisions>false</trackRevisions>
    </reviewItem>
    <reviewItem>
      <errorID>94b544b7-00fd-435f-a35a-70578e968c9b</errorID>
      <errorWord>)</errorWord>
      <group>L1_Format</group>
      <groupName>格式问题</groupName>
      <ability>L2_HalfPunc</ability>
      <abilityName>全半角检查</abilityName>
      <candidateList>
        <item>）</item>
      </candidateList>
      <explain>文本全半角错误。</explain>
      <paraID>3AD9076F</paraID>
      <start>8</start>
      <end>9</end>
      <status>unmodified</status>
      <modifiedWord/>
      <trackRevisions>false</trackRevisions>
    </reviewItem>
    <reviewItem>
      <errorID>0c980de6-5c47-4625-9858-bd76f52eb011</errorID>
      <errorWord>(</errorWord>
      <group>L1_Format</group>
      <groupName>格式问题</groupName>
      <ability>L2_HalfPunc</ability>
      <abilityName>全半角检查</abilityName>
      <candidateList>
        <item>（</item>
      </candidateList>
      <explain>文本全半角错误。</explain>
      <paraID>3AD9076F</paraID>
      <start>24</start>
      <end>25</end>
      <status>unmodified</status>
      <modifiedWord/>
      <trackRevisions>false</trackRevisions>
    </reviewItem>
    <reviewItem>
      <errorID>fe1343fa-bef7-4091-a01e-9b113471d752</errorID>
      <errorWord>)</errorWord>
      <group>L1_Format</group>
      <groupName>格式问题</groupName>
      <ability>L2_HalfPunc</ability>
      <abilityName>全半角检查</abilityName>
      <candidateList>
        <item>）</item>
      </candidateList>
      <explain>文本全半角错误。</explain>
      <paraID>3AD9076F</paraID>
      <start>27</start>
      <end>28</end>
      <status>unmodified</status>
      <modifiedWord/>
      <trackRevisions>false</trackRevisions>
    </reviewItem>
    <reviewItem>
      <errorID>2978bc0a-4933-4fd4-99e5-1fd9815b1271</errorID>
      <errorWord>)</errorWord>
      <group>L1_Format</group>
      <groupName>格式问题</groupName>
      <ability>L2_HalfPunc</ability>
      <abilityName>全半角检查</abilityName>
      <candidateList>
        <item>）</item>
      </candidateList>
      <explain>文本全半角错误。</explain>
      <paraID>474D2F94</paraID>
      <start>34</start>
      <end>35</end>
      <status>unmodified</status>
      <modifiedWord/>
      <trackRevisions>false</trackRevisions>
    </reviewItem>
    <reviewItem>
      <errorID>c881b637-e81b-49d7-aaac-8cffd8c4f99a</errorID>
      <errorWord>.</errorWord>
      <group>L1_Format</group>
      <groupName>格式问题</groupName>
      <ability>L2_HalfPunc</ability>
      <abilityName>全半角检查</abilityName>
      <candidateList>
        <item>。</item>
      </candidateList>
      <explain>文本全半角错误。</explain>
      <paraID>3D66DB23</paraID>
      <start>103</start>
      <end>104</end>
      <status>unmodified</status>
      <modifiedWord/>
      <trackRevisions>false</trackRevisions>
    </reviewItem>
    <reviewItem>
      <errorID>b9a93db5-cd84-418a-90d7-d07a80fdf1ba</errorID>
      <errorWord>(</errorWord>
      <group>L1_Format</group>
      <groupName>格式问题</groupName>
      <ability>L2_HalfPunc</ability>
      <abilityName>全半角检查</abilityName>
      <candidateList>
        <item>（</item>
      </candidateList>
      <explain>文本全半角错误。</explain>
      <paraID>11E2C0C5</paraID>
      <start>30</start>
      <end>31</end>
      <status>unmodified</status>
      <modifiedWord/>
      <trackRevisions>false</trackRevisions>
    </reviewItem>
    <reviewItem>
      <errorID>bea990dc-969a-4fc4-9388-d540a9ec907f</errorID>
      <errorWord>(2007)119号</errorWord>
      <group>L1_Knowledge</group>
      <groupName>知识性问题</groupName>
      <ability>L2_Knowledge</ability>
      <abilityName>其他知识</abilityName>
      <candidateList>
        <item>〔2007〕119号</item>
      </candidateList>
      <explain>发文字号格式错误。</explain>
      <paraID>11E2C0C5</paraID>
      <start>33</start>
      <end>43</end>
      <status>unmodified</status>
      <modifiedWord/>
      <trackRevisions>false</trackRevisions>
    </reviewItem>
    <reviewItem>
      <errorID>93ac9c42-f5f0-458b-ad5e-445eee7a5697</errorID>
      <errorWord>)</errorWord>
      <group>L1_Format</group>
      <groupName>格式问题</groupName>
      <ability>L2_HalfPunc</ability>
      <abilityName>全半角检查</abilityName>
      <candidateList>
        <item>）</item>
      </candidateList>
      <explain>文本全半角错误。</explain>
      <paraID>11E2C0C5</paraID>
      <start>44</start>
      <end>45</end>
      <status>unmodified</status>
      <modifiedWord/>
      <trackRevisions>false</trackRevisions>
    </reviewItem>
    <reviewItem>
      <errorID>32dcd14b-849d-4d0c-b1ba-a5a3c4311120</errorID>
      <errorWord>(</errorWord>
      <group>L1_Format</group>
      <groupName>格式问题</groupName>
      <ability>L2_HalfPunc</ability>
      <abilityName>全半角检查</abilityName>
      <candidateList>
        <item>（</item>
      </candidateList>
      <explain>文本全半角错误。</explain>
      <paraID>11E2C0C5</paraID>
      <start>67</start>
      <end>68</end>
      <status>unmodified</status>
      <modifiedWord/>
      <trackRevisions>false</trackRevisions>
    </reviewItem>
    <reviewItem>
      <errorID>6015f9d1-c529-4a40-afee-c374c89935c8</errorID>
      <errorWord>(2008) 248号</errorWord>
      <group>L1_Knowledge</group>
      <groupName>知识性问题</groupName>
      <ability>L2_Knowledge</ability>
      <abilityName>其他知识</abilityName>
      <candidateList>
        <item>〔2008〕248号</item>
      </candidateList>
      <explain>发文字号格式错误。</explain>
      <paraID>11E2C0C5</paraID>
      <start>71</start>
      <end>82</end>
      <status>unmodified</status>
      <modifiedWord/>
      <trackRevisions>false</trackRevisions>
    </reviewItem>
    <reviewItem>
      <errorID>7f994810-65f5-403c-ab44-cdeb34aab9f7</errorID>
      <errorWord>)</errorWord>
      <group>L1_Format</group>
      <groupName>格式问题</groupName>
      <ability>L2_HalfPunc</ability>
      <abilityName>全半角检查</abilityName>
      <candidateList>
        <item>）</item>
      </candidateList>
      <explain>文本全半角错误。</explain>
      <paraID>11E2C0C5</paraID>
      <start>83</start>
      <end>84</end>
      <status>unmodified</status>
      <modifiedWord/>
      <trackRevisions>false</trackRevisions>
    </reviewItem>
    <reviewItem>
      <errorID>6fbb691c-6136-40d4-b4dc-07d2cd07c837</errorID>
      <errorWord>种</errorWord>
      <group>L1_Knowledge</group>
      <groupName>知识性问题</groupName>
      <ability>L2_Knowledge</ability>
      <abilityName>其他知识</abilityName>
      <candidateList>
        <item>项</item>
      </candidateList>
      <explain/>
      <paraID>38B5369A</paraID>
      <start>10</start>
      <end>11</end>
      <status>modified</status>
      <modifiedWord>项</modifiedWord>
      <trackRevisions>false</trackRevisions>
    </reviewItem>
    <reviewItem>
      <errorID>06c651dc-6a7a-489a-a325-b2618dde2301</errorID>
      <errorWord>，</errorWord>
      <group>L1_Word</group>
      <groupName>字词问题</groupName>
      <ability>L2_Typo</ability>
      <abilityName>字词错误</abilityName>
      <candidateList>
        <item>，使</item>
      </candidateList>
      <explain/>
      <paraID>5A3F8989</paraID>
      <start>32</start>
      <end>33</end>
      <status>unmodified</status>
      <modifiedWord/>
      <trackRevisions>false</trackRevisions>
    </reviewItem>
    <reviewItem>
      <errorID>fa025a4f-fa37-4ee0-a30a-485c259ac25f</errorID>
      <errorWord>（</errorWord>
      <group>L1_Word</group>
      <groupName>字词问题</groupName>
      <ability>L2_Typo</ability>
      <abilityName>字词错误</abilityName>
      <candidateList>
        <item>（在</item>
      </candidateList>
      <explain/>
      <paraID>243B87B1</paraID>
      <start>119</start>
      <end>120</end>
      <status>unmodified</status>
      <modifiedWord/>
      <trackRevisions>false</trackRevisions>
    </reviewItem>
    <reviewItem>
      <errorID>e198dc8d-b37b-4def-8cbe-2e5ed0745ab7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7A897F6B</paraID>
      <start>47</start>
      <end>50</end>
      <status>unmodified</status>
      <modifiedWord/>
      <trackRevisions>false</trackRevisions>
    </reviewItem>
    <reviewItem>
      <errorID>7cc45360-ae1b-470a-a671-5c70af497736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2D083A21</paraID>
      <start>0</start>
      <end>2</end>
      <status>unmodified</status>
      <modifiedWord/>
      <trackRevisions>false</trackRevisions>
    </reviewItem>
    <reviewItem>
      <errorID>c2e54ec0-40ea-4f39-93d1-425c4a148d9e</errorID>
      <errorWord>法律、法规</errorWord>
      <group>L1_Word</group>
      <groupName>字词问题</groupName>
      <ability>L2_Typo</ability>
      <abilityName>字词错误</abilityName>
      <candidateList>
        <item>法律法规</item>
      </candidateList>
      <explain/>
      <paraID>78B112A7</paraID>
      <start>44</start>
      <end>49</end>
      <status>unmodified</status>
      <modifiedWord/>
      <trackRevisions>false</trackRevisions>
    </reviewItem>
    <reviewItem>
      <errorID>f3e6926e-a313-4df2-99ea-3ef6ec20c0eb</errorID>
      <errorWord>〔2017〕 141号</errorWord>
      <group>L1_Knowledge</group>
      <groupName>知识性问题</groupName>
      <ability>L2_Knowledge</ability>
      <abilityName>其他知识</abilityName>
      <candidateList>
        <item>〔2017〕141号</item>
      </candidateList>
      <explain>发文字号格式错误。</explain>
      <paraID>5ED5A75B</paraID>
      <start>49</start>
      <end>60</end>
      <status>unmodified</status>
      <modifiedWord/>
      <trackRevisions>false</trackRevisions>
    </reviewItem>
    <reviewItem>
      <errorID>f6b937b3-b7b5-41b0-81df-494fed2a54fe</errorID>
      <errorWord>(</errorWord>
      <group>L1_Format</group>
      <groupName>格式问题</groupName>
      <ability>L2_HalfPunc</ability>
      <abilityName>全半角检查</abilityName>
      <candidateList>
        <item>（</item>
      </candidateList>
      <explain>文本全半角错误。</explain>
      <paraID>22055593</paraID>
      <start>0</start>
      <end>1</end>
      <status>unmodified</status>
      <modifiedWord/>
      <trackRevisions>false</trackRevisions>
    </reviewItem>
    <reviewItem>
      <errorID>b77c3b1d-f821-4be1-ac74-6506a825b9a8</errorID>
      <errorWord>)</errorWord>
      <group>L1_Format</group>
      <groupName>格式问题</groupName>
      <ability>L2_HalfPunc</ability>
      <abilityName>全半角检查</abilityName>
      <candidateList>
        <item>）</item>
      </candidateList>
      <explain>文本全半角错误。</explain>
      <paraID>22055593</paraID>
      <start>5</start>
      <end>6</end>
      <status>unmodified</status>
      <modifiedWord/>
      <trackRevisions>false</trackRevisions>
    </reviewItem>
    <reviewItem>
      <errorID>7f7ae7b0-44be-468a-ab25-442d54c40cf2</errorID>
      <errorWord>(</errorWord>
      <group>L1_Format</group>
      <groupName>格式问题</groupName>
      <ability>L2_HalfPunc</ability>
      <abilityName>全半角检查</abilityName>
      <candidateList>
        <item>（</item>
      </candidateList>
      <explain>文本全半角错误。</explain>
      <paraID>189E6B87</paraID>
      <start>0</start>
      <end>1</end>
      <status>unmodified</status>
      <modifiedWord/>
      <trackRevisions>false</trackRevisions>
    </reviewItem>
    <reviewItem>
      <errorID>033a0817-5da5-4ef7-90e6-c97a26508238</errorID>
      <errorWord>)</errorWord>
      <group>L1_Format</group>
      <groupName>格式问题</groupName>
      <ability>L2_HalfPunc</ability>
      <abilityName>全半角检查</abilityName>
      <candidateList>
        <item>）</item>
      </candidateList>
      <explain>文本全半角错误。</explain>
      <paraID>189E6B87</paraID>
      <start>5</start>
      <end>6</end>
      <status>unmodified</status>
      <modifiedWord/>
      <trackRevisions>false</trackRevisions>
    </reviewItem>
    <reviewItem>
      <errorID>e5691bd8-184b-42f2-8e3c-1b6819bc4680</errorID>
      <errorWord>(</errorWord>
      <group>L1_Format</group>
      <groupName>格式问题</groupName>
      <ability>L2_HalfPunc</ability>
      <abilityName>全半角检查</abilityName>
      <candidateList>
        <item>（</item>
      </candidateList>
      <explain>文本全半角错误。</explain>
      <paraID> DBF29D4</paraID>
      <start>0</start>
      <end>1</end>
      <status>unmodified</status>
      <modifiedWord/>
      <trackRevisions>false</trackRevisions>
    </reviewItem>
    <reviewItem>
      <errorID>6e5720de-a404-4bb3-948f-0e801e5c688f</errorID>
      <errorWord>)</errorWord>
      <group>L1_Format</group>
      <groupName>格式问题</groupName>
      <ability>L2_HalfPunc</ability>
      <abilityName>全半角检查</abilityName>
      <candidateList>
        <item>）</item>
      </candidateList>
      <explain>文本全半角错误。</explain>
      <paraID> DBF29D4</paraID>
      <start>6</start>
      <end>7</end>
      <status>unmodified</status>
      <modifiedWord/>
      <trackRevisions>false</trackRevisions>
    </reviewItem>
    <reviewItem>
      <errorID>941f9750-2379-4eef-bee1-17701c5d52f0</errorID>
      <errorWord>(</errorWord>
      <group>L1_Format</group>
      <groupName>格式问题</groupName>
      <ability>L2_HalfPunc</ability>
      <abilityName>全半角检查</abilityName>
      <candidateList>
        <item>（</item>
      </candidateList>
      <explain>文本全半角错误。</explain>
      <paraID>4AB32530</paraID>
      <start>2</start>
      <end>3</end>
      <status>unmodified</status>
      <modifiedWord/>
      <trackRevisions>false</trackRevisions>
    </reviewItem>
    <reviewItem>
      <errorID>7e3fb49e-e7d6-4d8a-8d65-8236d5baee4a</errorID>
      <errorWord>)</errorWord>
      <group>L1_Format</group>
      <groupName>格式问题</groupName>
      <ability>L2_HalfPunc</ability>
      <abilityName>全半角检查</abilityName>
      <candidateList>
        <item>）</item>
      </candidateList>
      <explain>文本全半角错误。</explain>
      <paraID>4AB32530</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C2F19A4B-671E-471E-AF39-8AADF3C3499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石玲</cp:lastModifiedBy>
  <cp:revision>23</cp:revision>
  <dcterms:created xsi:type="dcterms:W3CDTF">2023-03-27T23:28:00Z</dcterms:created>
  <dcterms:modified xsi:type="dcterms:W3CDTF">2026-06-18T07:12:41Z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DA9EF3B4045547F5882196846635ECC7_13</vt:lpwstr>
  </property>
  <property fmtid="{D5CDD505-2E9C-101B-9397-08002B2CF9AE}" pid="4" name="KSOTemplateDocerSaveRecord">
    <vt:lpwstr>eyJoZGlkIjoiNTJmZGMxNjQ5ZDdiNjA3OWZlMDZlNTNlZWM1YzkxNGQiLCJ1c2VySWQiOiIzMzA3Mzk4NzcifQ==</vt:lpwstr>
  </property>
</Properties>
</file>